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87AE" w14:textId="77777777" w:rsidR="00B450D0" w:rsidRPr="001A5B40" w:rsidRDefault="00B450D0" w:rsidP="00B450D0">
      <w:pPr>
        <w:jc w:val="center"/>
        <w:rPr>
          <w:rFonts w:ascii="Book Antiqua" w:hAnsi="Book Antiqua" w:cs="Book Antiqua"/>
          <w:color w:val="000000" w:themeColor="text1"/>
        </w:rPr>
      </w:pPr>
      <w:bookmarkStart w:id="0" w:name="_GoBack"/>
      <w:r w:rsidRPr="00CA0939">
        <w:rPr>
          <w:rFonts w:ascii="Book Antiqua" w:hAnsi="Book Antiqua"/>
          <w:noProof/>
          <w:color w:val="000000" w:themeColor="text1"/>
          <w:lang w:val="en-GB" w:eastAsia="en-GB"/>
        </w:rPr>
        <w:drawing>
          <wp:anchor distT="0" distB="0" distL="114300" distR="114300" simplePos="0" relativeHeight="251659264" behindDoc="1" locked="0" layoutInCell="1" allowOverlap="1" wp14:anchorId="232B0B4C" wp14:editId="455D27C5">
            <wp:simplePos x="0" y="0"/>
            <wp:positionH relativeFrom="column">
              <wp:posOffset>2353310</wp:posOffset>
            </wp:positionH>
            <wp:positionV relativeFrom="paragraph">
              <wp:posOffset>-635</wp:posOffset>
            </wp:positionV>
            <wp:extent cx="1047115" cy="115951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1159510"/>
                    </a:xfrm>
                    <a:prstGeom prst="rect">
                      <a:avLst/>
                    </a:prstGeom>
                    <a:noFill/>
                  </pic:spPr>
                </pic:pic>
              </a:graphicData>
            </a:graphic>
          </wp:anchor>
        </w:drawing>
      </w:r>
    </w:p>
    <w:bookmarkEnd w:id="0"/>
    <w:p w14:paraId="0697E2B3" w14:textId="77777777" w:rsidR="00B450D0" w:rsidRPr="0043040D" w:rsidRDefault="00B450D0" w:rsidP="00B450D0">
      <w:pPr>
        <w:jc w:val="center"/>
        <w:rPr>
          <w:rFonts w:ascii="Book Antiqua" w:hAnsi="Book Antiqua" w:cs="Book Antiqua"/>
          <w:color w:val="000000" w:themeColor="text1"/>
        </w:rPr>
      </w:pPr>
    </w:p>
    <w:p w14:paraId="0BE0A142" w14:textId="77777777" w:rsidR="00B450D0" w:rsidRPr="0043040D" w:rsidRDefault="00B450D0" w:rsidP="00B450D0">
      <w:pPr>
        <w:jc w:val="center"/>
        <w:rPr>
          <w:rFonts w:ascii="Book Antiqua" w:hAnsi="Book Antiqua" w:cs="Book Antiqua"/>
          <w:color w:val="000000" w:themeColor="text1"/>
        </w:rPr>
      </w:pPr>
    </w:p>
    <w:p w14:paraId="4397053E" w14:textId="77777777" w:rsidR="00B450D0" w:rsidRPr="00F549F4" w:rsidRDefault="00B450D0" w:rsidP="00B450D0">
      <w:pPr>
        <w:jc w:val="center"/>
        <w:rPr>
          <w:rFonts w:ascii="Book Antiqua" w:hAnsi="Book Antiqua" w:cs="Book Antiqua"/>
          <w:color w:val="000000" w:themeColor="text1"/>
        </w:rPr>
      </w:pPr>
    </w:p>
    <w:p w14:paraId="13B0F212" w14:textId="77777777" w:rsidR="00B450D0" w:rsidRPr="001A607C" w:rsidRDefault="00B450D0" w:rsidP="00B450D0">
      <w:pPr>
        <w:jc w:val="center"/>
        <w:rPr>
          <w:rFonts w:ascii="Book Antiqua" w:hAnsi="Book Antiqua" w:cs="Book Antiqua"/>
          <w:color w:val="000000" w:themeColor="text1"/>
        </w:rPr>
      </w:pPr>
    </w:p>
    <w:p w14:paraId="06434827" w14:textId="77777777" w:rsidR="00B450D0" w:rsidRPr="00CA2AFD" w:rsidRDefault="00B450D0" w:rsidP="00B450D0">
      <w:pPr>
        <w:spacing w:after="0"/>
        <w:ind w:right="-108"/>
        <w:jc w:val="center"/>
        <w:rPr>
          <w:rFonts w:ascii="Book Antiqua" w:eastAsia="Batang" w:hAnsi="Book Antiqua"/>
          <w:b/>
          <w:bCs/>
          <w:color w:val="000000" w:themeColor="text1"/>
          <w:sz w:val="32"/>
          <w:szCs w:val="32"/>
        </w:rPr>
      </w:pPr>
      <w:bookmarkStart w:id="1" w:name="OLE_LINK2"/>
      <w:bookmarkStart w:id="2" w:name="OLE_LINK3"/>
      <w:r w:rsidRPr="00F53BCA">
        <w:rPr>
          <w:rFonts w:ascii="Book Antiqua" w:hAnsi="Book Antiqua" w:cs="Book Antiqua"/>
          <w:b/>
          <w:bCs/>
          <w:color w:val="000000" w:themeColor="text1"/>
          <w:sz w:val="32"/>
          <w:szCs w:val="32"/>
        </w:rPr>
        <w:t>Republika e Kosovës</w:t>
      </w:r>
    </w:p>
    <w:p w14:paraId="5E33A8B4" w14:textId="77777777" w:rsidR="00B450D0" w:rsidRPr="00CA2AFD" w:rsidRDefault="00B450D0" w:rsidP="00B450D0">
      <w:pPr>
        <w:spacing w:after="0"/>
        <w:jc w:val="center"/>
        <w:rPr>
          <w:rFonts w:ascii="Book Antiqua" w:hAnsi="Book Antiqua" w:cs="Book Antiqua"/>
          <w:b/>
          <w:bCs/>
          <w:color w:val="000000" w:themeColor="text1"/>
          <w:sz w:val="26"/>
          <w:szCs w:val="26"/>
        </w:rPr>
      </w:pPr>
      <w:r w:rsidRPr="00CA2AFD">
        <w:rPr>
          <w:rFonts w:ascii="Book Antiqua" w:eastAsia="Batang" w:hAnsi="Book Antiqua" w:cs="Book Antiqua"/>
          <w:b/>
          <w:bCs/>
          <w:color w:val="000000" w:themeColor="text1"/>
          <w:sz w:val="26"/>
          <w:szCs w:val="26"/>
        </w:rPr>
        <w:t>Republika Kosova-</w:t>
      </w:r>
      <w:r w:rsidRPr="00CA2AFD">
        <w:rPr>
          <w:rFonts w:ascii="Book Antiqua" w:hAnsi="Book Antiqua" w:cs="Book Antiqua"/>
          <w:b/>
          <w:bCs/>
          <w:color w:val="000000" w:themeColor="text1"/>
          <w:sz w:val="26"/>
          <w:szCs w:val="26"/>
        </w:rPr>
        <w:t xml:space="preserve">Republic of </w:t>
      </w:r>
      <w:r w:rsidRPr="001A5B40">
        <w:rPr>
          <w:rFonts w:ascii="Book Antiqua" w:hAnsi="Book Antiqua" w:cs="Book Antiqua"/>
          <w:b/>
          <w:bCs/>
          <w:color w:val="000000" w:themeColor="text1"/>
          <w:sz w:val="26"/>
          <w:szCs w:val="26"/>
        </w:rPr>
        <w:t>Kosovo</w:t>
      </w:r>
    </w:p>
    <w:p w14:paraId="7EDBE57E" w14:textId="77777777" w:rsidR="00B450D0" w:rsidRPr="0043040D" w:rsidRDefault="00B450D0" w:rsidP="00B450D0">
      <w:pPr>
        <w:pStyle w:val="Title"/>
        <w:rPr>
          <w:rFonts w:ascii="Book Antiqua" w:hAnsi="Book Antiqua" w:cs="Book Antiqua"/>
          <w:i/>
          <w:iCs/>
          <w:color w:val="000000" w:themeColor="text1"/>
        </w:rPr>
      </w:pPr>
      <w:r w:rsidRPr="001A5B40">
        <w:rPr>
          <w:rFonts w:ascii="Book Antiqua" w:hAnsi="Book Antiqua" w:cs="Book Antiqua"/>
          <w:i/>
          <w:iCs/>
          <w:color w:val="000000" w:themeColor="text1"/>
        </w:rPr>
        <w:t xml:space="preserve">Qeveria –Vlada-Government </w:t>
      </w:r>
      <w:bookmarkEnd w:id="1"/>
      <w:bookmarkEnd w:id="2"/>
    </w:p>
    <w:p w14:paraId="55000663" w14:textId="77777777" w:rsidR="00B450D0" w:rsidRPr="00F549F4" w:rsidRDefault="00B450D0" w:rsidP="00B450D0">
      <w:pPr>
        <w:spacing w:after="0"/>
        <w:jc w:val="center"/>
        <w:rPr>
          <w:rFonts w:ascii="Book Antiqua" w:hAnsi="Book Antiqua" w:cs="Book Antiqua"/>
          <w:b/>
          <w:bCs/>
          <w:i/>
          <w:iCs/>
          <w:color w:val="000000" w:themeColor="text1"/>
        </w:rPr>
      </w:pPr>
      <w:r w:rsidRPr="0043040D">
        <w:rPr>
          <w:rFonts w:ascii="Book Antiqua" w:hAnsi="Book Antiqua" w:cs="Book Antiqua"/>
          <w:b/>
          <w:bCs/>
          <w:i/>
          <w:iCs/>
          <w:color w:val="000000" w:themeColor="text1"/>
        </w:rPr>
        <w:t>Zyra e Kryeministrit-Ured Premiera-Office of the Prime Minister</w:t>
      </w:r>
    </w:p>
    <w:p w14:paraId="7D01E84A" w14:textId="77777777" w:rsidR="007A5A67" w:rsidRPr="001A607C" w:rsidRDefault="007A5A67" w:rsidP="00B450D0">
      <w:pPr>
        <w:jc w:val="center"/>
        <w:rPr>
          <w:b/>
        </w:rPr>
      </w:pPr>
    </w:p>
    <w:p w14:paraId="4D396767" w14:textId="77777777" w:rsidR="00B450D0" w:rsidRPr="00F53BCA" w:rsidRDefault="00B450D0" w:rsidP="00B450D0">
      <w:pPr>
        <w:jc w:val="center"/>
        <w:rPr>
          <w:b/>
          <w:sz w:val="36"/>
          <w:szCs w:val="36"/>
        </w:rPr>
      </w:pPr>
    </w:p>
    <w:p w14:paraId="2E40B276" w14:textId="77777777" w:rsidR="00B450D0" w:rsidRPr="00C31C0A" w:rsidRDefault="00B450D0" w:rsidP="00B450D0">
      <w:pPr>
        <w:jc w:val="center"/>
        <w:rPr>
          <w:b/>
          <w:sz w:val="36"/>
          <w:szCs w:val="36"/>
        </w:rPr>
      </w:pPr>
    </w:p>
    <w:p w14:paraId="030B1CC2" w14:textId="77777777" w:rsidR="00B450D0" w:rsidRPr="008F226F" w:rsidRDefault="00B450D0" w:rsidP="00B450D0">
      <w:pPr>
        <w:jc w:val="center"/>
        <w:rPr>
          <w:b/>
          <w:sz w:val="36"/>
          <w:szCs w:val="36"/>
        </w:rPr>
      </w:pPr>
    </w:p>
    <w:p w14:paraId="5C5AE151" w14:textId="77777777" w:rsidR="00B450D0" w:rsidRPr="001A5B40" w:rsidRDefault="00B450D0" w:rsidP="00B450D0">
      <w:pPr>
        <w:jc w:val="center"/>
        <w:rPr>
          <w:b/>
          <w:sz w:val="36"/>
          <w:szCs w:val="36"/>
        </w:rPr>
      </w:pPr>
      <w:r w:rsidRPr="002164FC">
        <w:rPr>
          <w:b/>
          <w:sz w:val="36"/>
          <w:szCs w:val="36"/>
        </w:rPr>
        <w:t xml:space="preserve">KONCEPT DOKUMENT PËR </w:t>
      </w:r>
      <w:r w:rsidR="00371EF0" w:rsidRPr="002164FC">
        <w:rPr>
          <w:b/>
          <w:sz w:val="36"/>
          <w:szCs w:val="36"/>
        </w:rPr>
        <w:t>THEMELIMIN E AGJENCISË</w:t>
      </w:r>
      <w:r w:rsidR="00371EF0" w:rsidRPr="001A5B40">
        <w:rPr>
          <w:b/>
          <w:sz w:val="36"/>
          <w:szCs w:val="36"/>
        </w:rPr>
        <w:t xml:space="preserve"> </w:t>
      </w:r>
      <w:r w:rsidRPr="001A5B40">
        <w:rPr>
          <w:b/>
          <w:sz w:val="36"/>
          <w:szCs w:val="36"/>
        </w:rPr>
        <w:t>PËR INTEGRIM EVROPIAN</w:t>
      </w:r>
    </w:p>
    <w:p w14:paraId="2582CC07" w14:textId="77777777" w:rsidR="00B450D0" w:rsidRPr="001A5B40" w:rsidRDefault="00B450D0" w:rsidP="00B450D0">
      <w:pPr>
        <w:jc w:val="center"/>
        <w:rPr>
          <w:b/>
          <w:sz w:val="28"/>
          <w:szCs w:val="28"/>
        </w:rPr>
      </w:pPr>
    </w:p>
    <w:p w14:paraId="25D9ECBB" w14:textId="77777777" w:rsidR="00A61B6E" w:rsidRPr="001A5B40" w:rsidRDefault="00C325AA" w:rsidP="00B450D0">
      <w:pPr>
        <w:jc w:val="center"/>
        <w:rPr>
          <w:b/>
          <w:sz w:val="28"/>
          <w:szCs w:val="28"/>
        </w:rPr>
      </w:pPr>
      <w:r w:rsidRPr="001A5B40">
        <w:rPr>
          <w:b/>
          <w:sz w:val="28"/>
          <w:szCs w:val="28"/>
        </w:rPr>
        <w:t>P</w:t>
      </w:r>
      <w:r w:rsidR="00180BB0" w:rsidRPr="001A5B40">
        <w:rPr>
          <w:b/>
          <w:sz w:val="28"/>
          <w:szCs w:val="28"/>
        </w:rPr>
        <w:t>ë</w:t>
      </w:r>
      <w:r w:rsidRPr="001A5B40">
        <w:rPr>
          <w:b/>
          <w:sz w:val="28"/>
          <w:szCs w:val="28"/>
        </w:rPr>
        <w:t>r</w:t>
      </w:r>
      <w:r w:rsidR="00180BB0" w:rsidRPr="001A5B40">
        <w:rPr>
          <w:b/>
          <w:sz w:val="28"/>
          <w:szCs w:val="28"/>
        </w:rPr>
        <w:t>gatitur nga</w:t>
      </w:r>
      <w:r w:rsidRPr="001A5B40">
        <w:rPr>
          <w:b/>
          <w:sz w:val="28"/>
          <w:szCs w:val="28"/>
        </w:rPr>
        <w:t xml:space="preserve"> </w:t>
      </w:r>
      <w:r w:rsidR="00B450D0" w:rsidRPr="001A5B40">
        <w:rPr>
          <w:b/>
          <w:sz w:val="28"/>
          <w:szCs w:val="28"/>
        </w:rPr>
        <w:t>ZYRA E KRYEMINISTRIT</w:t>
      </w:r>
    </w:p>
    <w:p w14:paraId="345B80A6" w14:textId="77777777" w:rsidR="00B450D0" w:rsidRPr="001A5B40" w:rsidRDefault="00B450D0" w:rsidP="00B450D0">
      <w:pPr>
        <w:jc w:val="center"/>
        <w:rPr>
          <w:b/>
          <w:sz w:val="28"/>
          <w:szCs w:val="28"/>
        </w:rPr>
      </w:pPr>
    </w:p>
    <w:p w14:paraId="35633B6B" w14:textId="77777777" w:rsidR="00B450D0" w:rsidRPr="001A5B40" w:rsidRDefault="00B450D0" w:rsidP="00B450D0">
      <w:pPr>
        <w:jc w:val="center"/>
        <w:rPr>
          <w:b/>
          <w:sz w:val="28"/>
          <w:szCs w:val="28"/>
        </w:rPr>
      </w:pPr>
    </w:p>
    <w:p w14:paraId="3AEB4CEA" w14:textId="77777777" w:rsidR="00B450D0" w:rsidRPr="001A5B40" w:rsidRDefault="00B450D0" w:rsidP="00B450D0">
      <w:pPr>
        <w:jc w:val="center"/>
        <w:rPr>
          <w:b/>
          <w:sz w:val="28"/>
          <w:szCs w:val="28"/>
        </w:rPr>
      </w:pPr>
    </w:p>
    <w:p w14:paraId="6FF28D10" w14:textId="77777777" w:rsidR="00B450D0" w:rsidRPr="001A5B40" w:rsidRDefault="00B450D0" w:rsidP="00B450D0">
      <w:pPr>
        <w:jc w:val="center"/>
        <w:rPr>
          <w:b/>
          <w:sz w:val="28"/>
          <w:szCs w:val="28"/>
        </w:rPr>
      </w:pPr>
    </w:p>
    <w:p w14:paraId="471A99C5" w14:textId="77777777" w:rsidR="00B450D0" w:rsidRPr="001A5B40" w:rsidRDefault="00B450D0" w:rsidP="00B450D0">
      <w:pPr>
        <w:jc w:val="center"/>
        <w:rPr>
          <w:b/>
          <w:sz w:val="28"/>
          <w:szCs w:val="28"/>
        </w:rPr>
      </w:pPr>
    </w:p>
    <w:p w14:paraId="6289F740" w14:textId="77777777" w:rsidR="00B450D0" w:rsidRPr="001A5B40" w:rsidRDefault="00B450D0" w:rsidP="00B450D0">
      <w:pPr>
        <w:jc w:val="center"/>
        <w:rPr>
          <w:b/>
          <w:sz w:val="28"/>
          <w:szCs w:val="28"/>
        </w:rPr>
      </w:pPr>
    </w:p>
    <w:p w14:paraId="61DF4689" w14:textId="77777777" w:rsidR="00B450D0" w:rsidRPr="001A5B40" w:rsidRDefault="00B450D0" w:rsidP="00B450D0">
      <w:pPr>
        <w:jc w:val="center"/>
        <w:rPr>
          <w:b/>
          <w:sz w:val="28"/>
          <w:szCs w:val="28"/>
        </w:rPr>
      </w:pPr>
    </w:p>
    <w:p w14:paraId="4DA1F260" w14:textId="77777777" w:rsidR="00B450D0" w:rsidRPr="001A5B40" w:rsidRDefault="00B450D0" w:rsidP="00B450D0">
      <w:pPr>
        <w:jc w:val="center"/>
        <w:rPr>
          <w:b/>
          <w:sz w:val="28"/>
          <w:szCs w:val="28"/>
        </w:rPr>
      </w:pPr>
    </w:p>
    <w:p w14:paraId="58DC2956" w14:textId="77777777" w:rsidR="00B450D0" w:rsidRPr="001A5B40" w:rsidRDefault="00B450D0" w:rsidP="00B450D0">
      <w:pPr>
        <w:jc w:val="center"/>
        <w:rPr>
          <w:b/>
        </w:rPr>
      </w:pPr>
      <w:r w:rsidRPr="001A5B40">
        <w:rPr>
          <w:b/>
        </w:rPr>
        <w:t>Korrik, 2020</w:t>
      </w:r>
    </w:p>
    <w:p w14:paraId="112AA7A1" w14:textId="77777777" w:rsidR="002072D2" w:rsidRPr="001A5B40" w:rsidRDefault="002072D2"/>
    <w:p w14:paraId="2C6D87BB" w14:textId="77777777" w:rsidR="002072D2" w:rsidRPr="001A5B40" w:rsidRDefault="002072D2" w:rsidP="002072D2"/>
    <w:sdt>
      <w:sdtPr>
        <w:rPr>
          <w:rFonts w:asciiTheme="minorHAnsi" w:eastAsiaTheme="minorHAnsi" w:hAnsiTheme="minorHAnsi" w:cstheme="minorBidi"/>
          <w:color w:val="auto"/>
          <w:sz w:val="22"/>
          <w:szCs w:val="22"/>
        </w:rPr>
        <w:id w:val="-341398042"/>
        <w:docPartObj>
          <w:docPartGallery w:val="Table of Contents"/>
          <w:docPartUnique/>
        </w:docPartObj>
      </w:sdtPr>
      <w:sdtEndPr>
        <w:rPr>
          <w:b/>
          <w:bCs/>
        </w:rPr>
      </w:sdtEndPr>
      <w:sdtContent>
        <w:p w14:paraId="00FCEC46" w14:textId="77777777" w:rsidR="00A61B6E" w:rsidRPr="0043040D" w:rsidRDefault="00180BB0" w:rsidP="00D12A27">
          <w:pPr>
            <w:pStyle w:val="TOCHeading"/>
          </w:pPr>
          <w:r w:rsidRPr="001A5B40">
            <w:t>Përmbajtja</w:t>
          </w:r>
        </w:p>
        <w:p w14:paraId="27B6CED2" w14:textId="77777777" w:rsidR="00EC79A1" w:rsidRDefault="00AB55C6">
          <w:pPr>
            <w:pStyle w:val="TOC1"/>
            <w:tabs>
              <w:tab w:val="right" w:leader="dot" w:pos="9350"/>
            </w:tabs>
            <w:rPr>
              <w:rFonts w:eastAsiaTheme="minorEastAsia"/>
              <w:noProof/>
              <w:lang w:val="en-US"/>
            </w:rPr>
          </w:pPr>
          <w:r w:rsidRPr="0043040D">
            <w:fldChar w:fldCharType="begin"/>
          </w:r>
          <w:r w:rsidR="00A61B6E" w:rsidRPr="001A5B40">
            <w:instrText xml:space="preserve"> TOC \o "1-3" \h \z \u </w:instrText>
          </w:r>
          <w:r w:rsidRPr="0043040D">
            <w:fldChar w:fldCharType="separate"/>
          </w:r>
          <w:hyperlink w:anchor="_Toc46660012" w:history="1">
            <w:r w:rsidR="00EC79A1" w:rsidRPr="0006057D">
              <w:rPr>
                <w:rStyle w:val="Hyperlink"/>
                <w:noProof/>
              </w:rPr>
              <w:t>Përmbledhje e koncept dokumentit</w:t>
            </w:r>
            <w:r w:rsidR="00EC79A1">
              <w:rPr>
                <w:noProof/>
                <w:webHidden/>
              </w:rPr>
              <w:tab/>
            </w:r>
            <w:r w:rsidR="00EC79A1">
              <w:rPr>
                <w:noProof/>
                <w:webHidden/>
              </w:rPr>
              <w:fldChar w:fldCharType="begin"/>
            </w:r>
            <w:r w:rsidR="00EC79A1">
              <w:rPr>
                <w:noProof/>
                <w:webHidden/>
              </w:rPr>
              <w:instrText xml:space="preserve"> PAGEREF _Toc46660012 \h </w:instrText>
            </w:r>
            <w:r w:rsidR="00EC79A1">
              <w:rPr>
                <w:noProof/>
                <w:webHidden/>
              </w:rPr>
            </w:r>
            <w:r w:rsidR="00EC79A1">
              <w:rPr>
                <w:noProof/>
                <w:webHidden/>
              </w:rPr>
              <w:fldChar w:fldCharType="separate"/>
            </w:r>
            <w:r w:rsidR="008D2380">
              <w:rPr>
                <w:noProof/>
                <w:webHidden/>
              </w:rPr>
              <w:t>3</w:t>
            </w:r>
            <w:r w:rsidR="00EC79A1">
              <w:rPr>
                <w:noProof/>
                <w:webHidden/>
              </w:rPr>
              <w:fldChar w:fldCharType="end"/>
            </w:r>
          </w:hyperlink>
        </w:p>
        <w:p w14:paraId="2B292429" w14:textId="77777777" w:rsidR="00EC79A1" w:rsidRDefault="00357CD9">
          <w:pPr>
            <w:pStyle w:val="TOC1"/>
            <w:tabs>
              <w:tab w:val="right" w:leader="dot" w:pos="9350"/>
            </w:tabs>
            <w:rPr>
              <w:rFonts w:eastAsiaTheme="minorEastAsia"/>
              <w:noProof/>
              <w:lang w:val="en-US"/>
            </w:rPr>
          </w:pPr>
          <w:hyperlink w:anchor="_Toc46660013" w:history="1">
            <w:r w:rsidR="00EC79A1" w:rsidRPr="0006057D">
              <w:rPr>
                <w:rStyle w:val="Hyperlink"/>
                <w:noProof/>
              </w:rPr>
              <w:t>Hyrje</w:t>
            </w:r>
            <w:r w:rsidR="00EC79A1">
              <w:rPr>
                <w:noProof/>
                <w:webHidden/>
              </w:rPr>
              <w:tab/>
            </w:r>
            <w:r w:rsidR="00EC79A1">
              <w:rPr>
                <w:noProof/>
                <w:webHidden/>
              </w:rPr>
              <w:fldChar w:fldCharType="begin"/>
            </w:r>
            <w:r w:rsidR="00EC79A1">
              <w:rPr>
                <w:noProof/>
                <w:webHidden/>
              </w:rPr>
              <w:instrText xml:space="preserve"> PAGEREF _Toc46660013 \h </w:instrText>
            </w:r>
            <w:r w:rsidR="00EC79A1">
              <w:rPr>
                <w:noProof/>
                <w:webHidden/>
              </w:rPr>
            </w:r>
            <w:r w:rsidR="00EC79A1">
              <w:rPr>
                <w:noProof/>
                <w:webHidden/>
              </w:rPr>
              <w:fldChar w:fldCharType="separate"/>
            </w:r>
            <w:r w:rsidR="008D2380">
              <w:rPr>
                <w:noProof/>
                <w:webHidden/>
              </w:rPr>
              <w:t>4</w:t>
            </w:r>
            <w:r w:rsidR="00EC79A1">
              <w:rPr>
                <w:noProof/>
                <w:webHidden/>
              </w:rPr>
              <w:fldChar w:fldCharType="end"/>
            </w:r>
          </w:hyperlink>
        </w:p>
        <w:p w14:paraId="645CF283" w14:textId="77777777" w:rsidR="00EC79A1" w:rsidRDefault="00357CD9">
          <w:pPr>
            <w:pStyle w:val="TOC1"/>
            <w:tabs>
              <w:tab w:val="right" w:leader="dot" w:pos="9350"/>
            </w:tabs>
            <w:rPr>
              <w:rFonts w:eastAsiaTheme="minorEastAsia"/>
              <w:noProof/>
              <w:lang w:val="en-US"/>
            </w:rPr>
          </w:pPr>
          <w:hyperlink w:anchor="_Toc46660014" w:history="1">
            <w:r w:rsidR="00EC79A1" w:rsidRPr="0006057D">
              <w:rPr>
                <w:rStyle w:val="Hyperlink"/>
                <w:noProof/>
              </w:rPr>
              <w:t>Kapitulli 1: Përkufizimi i problemit</w:t>
            </w:r>
            <w:r w:rsidR="00EC79A1">
              <w:rPr>
                <w:noProof/>
                <w:webHidden/>
              </w:rPr>
              <w:tab/>
            </w:r>
            <w:r w:rsidR="00EC79A1">
              <w:rPr>
                <w:noProof/>
                <w:webHidden/>
              </w:rPr>
              <w:fldChar w:fldCharType="begin"/>
            </w:r>
            <w:r w:rsidR="00EC79A1">
              <w:rPr>
                <w:noProof/>
                <w:webHidden/>
              </w:rPr>
              <w:instrText xml:space="preserve"> PAGEREF _Toc46660014 \h </w:instrText>
            </w:r>
            <w:r w:rsidR="00EC79A1">
              <w:rPr>
                <w:noProof/>
                <w:webHidden/>
              </w:rPr>
            </w:r>
            <w:r w:rsidR="00EC79A1">
              <w:rPr>
                <w:noProof/>
                <w:webHidden/>
              </w:rPr>
              <w:fldChar w:fldCharType="separate"/>
            </w:r>
            <w:r w:rsidR="008D2380">
              <w:rPr>
                <w:noProof/>
                <w:webHidden/>
              </w:rPr>
              <w:t>4</w:t>
            </w:r>
            <w:r w:rsidR="00EC79A1">
              <w:rPr>
                <w:noProof/>
                <w:webHidden/>
              </w:rPr>
              <w:fldChar w:fldCharType="end"/>
            </w:r>
          </w:hyperlink>
        </w:p>
        <w:p w14:paraId="5CD07F94" w14:textId="77777777" w:rsidR="00EC79A1" w:rsidRDefault="00357CD9">
          <w:pPr>
            <w:pStyle w:val="TOC2"/>
            <w:tabs>
              <w:tab w:val="right" w:leader="dot" w:pos="9350"/>
            </w:tabs>
            <w:rPr>
              <w:rFonts w:eastAsiaTheme="minorEastAsia"/>
              <w:noProof/>
              <w:lang w:val="en-US"/>
            </w:rPr>
          </w:pPr>
          <w:hyperlink w:anchor="_Toc46660015" w:history="1">
            <w:r w:rsidR="00EC79A1" w:rsidRPr="0006057D">
              <w:rPr>
                <w:rStyle w:val="Hyperlink"/>
                <w:noProof/>
              </w:rPr>
              <w:t>Kapitulli 1.1: Hyrje në përkufizimin e problemit</w:t>
            </w:r>
            <w:r w:rsidR="00EC79A1">
              <w:rPr>
                <w:noProof/>
                <w:webHidden/>
              </w:rPr>
              <w:tab/>
            </w:r>
            <w:r w:rsidR="00EC79A1">
              <w:rPr>
                <w:noProof/>
                <w:webHidden/>
              </w:rPr>
              <w:fldChar w:fldCharType="begin"/>
            </w:r>
            <w:r w:rsidR="00EC79A1">
              <w:rPr>
                <w:noProof/>
                <w:webHidden/>
              </w:rPr>
              <w:instrText xml:space="preserve"> PAGEREF _Toc46660015 \h </w:instrText>
            </w:r>
            <w:r w:rsidR="00EC79A1">
              <w:rPr>
                <w:noProof/>
                <w:webHidden/>
              </w:rPr>
            </w:r>
            <w:r w:rsidR="00EC79A1">
              <w:rPr>
                <w:noProof/>
                <w:webHidden/>
              </w:rPr>
              <w:fldChar w:fldCharType="separate"/>
            </w:r>
            <w:r w:rsidR="008D2380">
              <w:rPr>
                <w:noProof/>
                <w:webHidden/>
              </w:rPr>
              <w:t>4</w:t>
            </w:r>
            <w:r w:rsidR="00EC79A1">
              <w:rPr>
                <w:noProof/>
                <w:webHidden/>
              </w:rPr>
              <w:fldChar w:fldCharType="end"/>
            </w:r>
          </w:hyperlink>
        </w:p>
        <w:p w14:paraId="45BB317F" w14:textId="77777777" w:rsidR="00EC79A1" w:rsidRDefault="00357CD9">
          <w:pPr>
            <w:pStyle w:val="TOC2"/>
            <w:tabs>
              <w:tab w:val="right" w:leader="dot" w:pos="9350"/>
            </w:tabs>
            <w:rPr>
              <w:rFonts w:eastAsiaTheme="minorEastAsia"/>
              <w:noProof/>
              <w:lang w:val="en-US"/>
            </w:rPr>
          </w:pPr>
          <w:hyperlink w:anchor="_Toc46660016" w:history="1">
            <w:r w:rsidR="00EC79A1" w:rsidRPr="0006057D">
              <w:rPr>
                <w:rStyle w:val="Hyperlink"/>
                <w:noProof/>
              </w:rPr>
              <w:t>Kapitulli 1.2: Problemi kryesor, shkaku i tij, efektet dhe palët e interesuara</w:t>
            </w:r>
            <w:r w:rsidR="00EC79A1">
              <w:rPr>
                <w:noProof/>
                <w:webHidden/>
              </w:rPr>
              <w:tab/>
            </w:r>
            <w:r w:rsidR="00EC79A1">
              <w:rPr>
                <w:noProof/>
                <w:webHidden/>
              </w:rPr>
              <w:fldChar w:fldCharType="begin"/>
            </w:r>
            <w:r w:rsidR="00EC79A1">
              <w:rPr>
                <w:noProof/>
                <w:webHidden/>
              </w:rPr>
              <w:instrText xml:space="preserve"> PAGEREF _Toc46660016 \h </w:instrText>
            </w:r>
            <w:r w:rsidR="00EC79A1">
              <w:rPr>
                <w:noProof/>
                <w:webHidden/>
              </w:rPr>
            </w:r>
            <w:r w:rsidR="00EC79A1">
              <w:rPr>
                <w:noProof/>
                <w:webHidden/>
              </w:rPr>
              <w:fldChar w:fldCharType="separate"/>
            </w:r>
            <w:r w:rsidR="008D2380">
              <w:rPr>
                <w:noProof/>
                <w:webHidden/>
              </w:rPr>
              <w:t>15</w:t>
            </w:r>
            <w:r w:rsidR="00EC79A1">
              <w:rPr>
                <w:noProof/>
                <w:webHidden/>
              </w:rPr>
              <w:fldChar w:fldCharType="end"/>
            </w:r>
          </w:hyperlink>
        </w:p>
        <w:p w14:paraId="3966C215" w14:textId="77777777" w:rsidR="00EC79A1" w:rsidRDefault="00357CD9">
          <w:pPr>
            <w:pStyle w:val="TOC2"/>
            <w:tabs>
              <w:tab w:val="right" w:leader="dot" w:pos="9350"/>
            </w:tabs>
            <w:rPr>
              <w:rFonts w:eastAsiaTheme="minorEastAsia"/>
              <w:noProof/>
              <w:lang w:val="en-US"/>
            </w:rPr>
          </w:pPr>
          <w:hyperlink w:anchor="_Toc46660017" w:history="1">
            <w:r w:rsidR="00EC79A1" w:rsidRPr="0006057D">
              <w:rPr>
                <w:rStyle w:val="Hyperlink"/>
                <w:noProof/>
              </w:rPr>
              <w:t>Kapitulli 1.3: Metodologjia e re e zgjerimit</w:t>
            </w:r>
            <w:r w:rsidR="00EC79A1">
              <w:rPr>
                <w:noProof/>
                <w:webHidden/>
              </w:rPr>
              <w:tab/>
            </w:r>
            <w:r w:rsidR="00EC79A1">
              <w:rPr>
                <w:noProof/>
                <w:webHidden/>
              </w:rPr>
              <w:fldChar w:fldCharType="begin"/>
            </w:r>
            <w:r w:rsidR="00EC79A1">
              <w:rPr>
                <w:noProof/>
                <w:webHidden/>
              </w:rPr>
              <w:instrText xml:space="preserve"> PAGEREF _Toc46660017 \h </w:instrText>
            </w:r>
            <w:r w:rsidR="00EC79A1">
              <w:rPr>
                <w:noProof/>
                <w:webHidden/>
              </w:rPr>
            </w:r>
            <w:r w:rsidR="00EC79A1">
              <w:rPr>
                <w:noProof/>
                <w:webHidden/>
              </w:rPr>
              <w:fldChar w:fldCharType="separate"/>
            </w:r>
            <w:r w:rsidR="008D2380">
              <w:rPr>
                <w:noProof/>
                <w:webHidden/>
              </w:rPr>
              <w:t>18</w:t>
            </w:r>
            <w:r w:rsidR="00EC79A1">
              <w:rPr>
                <w:noProof/>
                <w:webHidden/>
              </w:rPr>
              <w:fldChar w:fldCharType="end"/>
            </w:r>
          </w:hyperlink>
        </w:p>
        <w:p w14:paraId="36307D84" w14:textId="77777777" w:rsidR="00EC79A1" w:rsidRDefault="00357CD9">
          <w:pPr>
            <w:pStyle w:val="TOC1"/>
            <w:tabs>
              <w:tab w:val="right" w:leader="dot" w:pos="9350"/>
            </w:tabs>
            <w:rPr>
              <w:rFonts w:eastAsiaTheme="minorEastAsia"/>
              <w:noProof/>
              <w:lang w:val="en-US"/>
            </w:rPr>
          </w:pPr>
          <w:hyperlink w:anchor="_Toc46660018" w:history="1">
            <w:r w:rsidR="00EC79A1" w:rsidRPr="0006057D">
              <w:rPr>
                <w:rStyle w:val="Hyperlink"/>
                <w:noProof/>
              </w:rPr>
              <w:t>Kapitulli 2: Objektivat</w:t>
            </w:r>
            <w:r w:rsidR="00EC79A1">
              <w:rPr>
                <w:noProof/>
                <w:webHidden/>
              </w:rPr>
              <w:tab/>
            </w:r>
            <w:r w:rsidR="00EC79A1">
              <w:rPr>
                <w:noProof/>
                <w:webHidden/>
              </w:rPr>
              <w:fldChar w:fldCharType="begin"/>
            </w:r>
            <w:r w:rsidR="00EC79A1">
              <w:rPr>
                <w:noProof/>
                <w:webHidden/>
              </w:rPr>
              <w:instrText xml:space="preserve"> PAGEREF _Toc46660018 \h </w:instrText>
            </w:r>
            <w:r w:rsidR="00EC79A1">
              <w:rPr>
                <w:noProof/>
                <w:webHidden/>
              </w:rPr>
            </w:r>
            <w:r w:rsidR="00EC79A1">
              <w:rPr>
                <w:noProof/>
                <w:webHidden/>
              </w:rPr>
              <w:fldChar w:fldCharType="separate"/>
            </w:r>
            <w:r w:rsidR="008D2380">
              <w:rPr>
                <w:noProof/>
                <w:webHidden/>
              </w:rPr>
              <w:t>20</w:t>
            </w:r>
            <w:r w:rsidR="00EC79A1">
              <w:rPr>
                <w:noProof/>
                <w:webHidden/>
              </w:rPr>
              <w:fldChar w:fldCharType="end"/>
            </w:r>
          </w:hyperlink>
        </w:p>
        <w:p w14:paraId="7D4BFB47" w14:textId="77777777" w:rsidR="00EC79A1" w:rsidRDefault="00357CD9">
          <w:pPr>
            <w:pStyle w:val="TOC1"/>
            <w:tabs>
              <w:tab w:val="right" w:leader="dot" w:pos="9350"/>
            </w:tabs>
            <w:rPr>
              <w:rFonts w:eastAsiaTheme="minorEastAsia"/>
              <w:noProof/>
              <w:lang w:val="en-US"/>
            </w:rPr>
          </w:pPr>
          <w:hyperlink w:anchor="_Toc46660019" w:history="1">
            <w:r w:rsidR="00EC79A1" w:rsidRPr="0006057D">
              <w:rPr>
                <w:rStyle w:val="Hyperlink"/>
                <w:noProof/>
              </w:rPr>
              <w:t>Kapitulli 3: Opsionet</w:t>
            </w:r>
            <w:r w:rsidR="00EC79A1">
              <w:rPr>
                <w:noProof/>
                <w:webHidden/>
              </w:rPr>
              <w:tab/>
            </w:r>
            <w:r w:rsidR="00EC79A1">
              <w:rPr>
                <w:noProof/>
                <w:webHidden/>
              </w:rPr>
              <w:fldChar w:fldCharType="begin"/>
            </w:r>
            <w:r w:rsidR="00EC79A1">
              <w:rPr>
                <w:noProof/>
                <w:webHidden/>
              </w:rPr>
              <w:instrText xml:space="preserve"> PAGEREF _Toc46660019 \h </w:instrText>
            </w:r>
            <w:r w:rsidR="00EC79A1">
              <w:rPr>
                <w:noProof/>
                <w:webHidden/>
              </w:rPr>
            </w:r>
            <w:r w:rsidR="00EC79A1">
              <w:rPr>
                <w:noProof/>
                <w:webHidden/>
              </w:rPr>
              <w:fldChar w:fldCharType="separate"/>
            </w:r>
            <w:r w:rsidR="008D2380">
              <w:rPr>
                <w:noProof/>
                <w:webHidden/>
              </w:rPr>
              <w:t>22</w:t>
            </w:r>
            <w:r w:rsidR="00EC79A1">
              <w:rPr>
                <w:noProof/>
                <w:webHidden/>
              </w:rPr>
              <w:fldChar w:fldCharType="end"/>
            </w:r>
          </w:hyperlink>
        </w:p>
        <w:p w14:paraId="66F3DA30" w14:textId="77777777" w:rsidR="00EC79A1" w:rsidRDefault="00357CD9">
          <w:pPr>
            <w:pStyle w:val="TOC2"/>
            <w:tabs>
              <w:tab w:val="right" w:leader="dot" w:pos="9350"/>
            </w:tabs>
            <w:rPr>
              <w:rFonts w:eastAsiaTheme="minorEastAsia"/>
              <w:noProof/>
              <w:lang w:val="en-US"/>
            </w:rPr>
          </w:pPr>
          <w:hyperlink w:anchor="_Toc46660020" w:history="1">
            <w:r w:rsidR="00EC79A1" w:rsidRPr="0006057D">
              <w:rPr>
                <w:rStyle w:val="Hyperlink"/>
                <w:noProof/>
              </w:rPr>
              <w:t>Kapitulli 3.1: Vështrim krahasues i strukturave të vendeve të rajonit</w:t>
            </w:r>
            <w:r w:rsidR="00EC79A1">
              <w:rPr>
                <w:noProof/>
                <w:webHidden/>
              </w:rPr>
              <w:tab/>
            </w:r>
            <w:r w:rsidR="00EC79A1">
              <w:rPr>
                <w:noProof/>
                <w:webHidden/>
              </w:rPr>
              <w:fldChar w:fldCharType="begin"/>
            </w:r>
            <w:r w:rsidR="00EC79A1">
              <w:rPr>
                <w:noProof/>
                <w:webHidden/>
              </w:rPr>
              <w:instrText xml:space="preserve"> PAGEREF _Toc46660020 \h </w:instrText>
            </w:r>
            <w:r w:rsidR="00EC79A1">
              <w:rPr>
                <w:noProof/>
                <w:webHidden/>
              </w:rPr>
            </w:r>
            <w:r w:rsidR="00EC79A1">
              <w:rPr>
                <w:noProof/>
                <w:webHidden/>
              </w:rPr>
              <w:fldChar w:fldCharType="separate"/>
            </w:r>
            <w:r w:rsidR="008D2380">
              <w:rPr>
                <w:noProof/>
                <w:webHidden/>
              </w:rPr>
              <w:t>22</w:t>
            </w:r>
            <w:r w:rsidR="00EC79A1">
              <w:rPr>
                <w:noProof/>
                <w:webHidden/>
              </w:rPr>
              <w:fldChar w:fldCharType="end"/>
            </w:r>
          </w:hyperlink>
        </w:p>
        <w:p w14:paraId="340645F8" w14:textId="77777777" w:rsidR="00EC79A1" w:rsidRDefault="00357CD9">
          <w:pPr>
            <w:pStyle w:val="TOC2"/>
            <w:tabs>
              <w:tab w:val="right" w:leader="dot" w:pos="9350"/>
            </w:tabs>
            <w:rPr>
              <w:rFonts w:eastAsiaTheme="minorEastAsia"/>
              <w:noProof/>
              <w:lang w:val="en-US"/>
            </w:rPr>
          </w:pPr>
          <w:hyperlink w:anchor="_Toc46660021" w:history="1">
            <w:r w:rsidR="00EC79A1" w:rsidRPr="0006057D">
              <w:rPr>
                <w:rStyle w:val="Hyperlink"/>
                <w:noProof/>
              </w:rPr>
              <w:t>Kapitulli 3.2: Opsioni asnjë ndryshim</w:t>
            </w:r>
            <w:r w:rsidR="00EC79A1">
              <w:rPr>
                <w:noProof/>
                <w:webHidden/>
              </w:rPr>
              <w:tab/>
            </w:r>
            <w:r w:rsidR="00EC79A1">
              <w:rPr>
                <w:noProof/>
                <w:webHidden/>
              </w:rPr>
              <w:fldChar w:fldCharType="begin"/>
            </w:r>
            <w:r w:rsidR="00EC79A1">
              <w:rPr>
                <w:noProof/>
                <w:webHidden/>
              </w:rPr>
              <w:instrText xml:space="preserve"> PAGEREF _Toc46660021 \h </w:instrText>
            </w:r>
            <w:r w:rsidR="00EC79A1">
              <w:rPr>
                <w:noProof/>
                <w:webHidden/>
              </w:rPr>
            </w:r>
            <w:r w:rsidR="00EC79A1">
              <w:rPr>
                <w:noProof/>
                <w:webHidden/>
              </w:rPr>
              <w:fldChar w:fldCharType="separate"/>
            </w:r>
            <w:r w:rsidR="008D2380">
              <w:rPr>
                <w:noProof/>
                <w:webHidden/>
              </w:rPr>
              <w:t>24</w:t>
            </w:r>
            <w:r w:rsidR="00EC79A1">
              <w:rPr>
                <w:noProof/>
                <w:webHidden/>
              </w:rPr>
              <w:fldChar w:fldCharType="end"/>
            </w:r>
          </w:hyperlink>
        </w:p>
        <w:p w14:paraId="6FB70F76" w14:textId="77777777" w:rsidR="00EC79A1" w:rsidRDefault="00357CD9">
          <w:pPr>
            <w:pStyle w:val="TOC2"/>
            <w:tabs>
              <w:tab w:val="right" w:leader="dot" w:pos="9350"/>
            </w:tabs>
            <w:rPr>
              <w:rFonts w:eastAsiaTheme="minorEastAsia"/>
              <w:noProof/>
              <w:lang w:val="en-US"/>
            </w:rPr>
          </w:pPr>
          <w:hyperlink w:anchor="_Toc46660022" w:history="1">
            <w:r w:rsidR="00EC79A1" w:rsidRPr="0006057D">
              <w:rPr>
                <w:rStyle w:val="Hyperlink"/>
                <w:noProof/>
              </w:rPr>
              <w:t>Kapitulli 3.3: Opsioni për përmirësimin e zbatimit dhe ekzekutimit</w:t>
            </w:r>
            <w:r w:rsidR="00EC79A1">
              <w:rPr>
                <w:noProof/>
                <w:webHidden/>
              </w:rPr>
              <w:tab/>
            </w:r>
            <w:r w:rsidR="00EC79A1">
              <w:rPr>
                <w:noProof/>
                <w:webHidden/>
              </w:rPr>
              <w:fldChar w:fldCharType="begin"/>
            </w:r>
            <w:r w:rsidR="00EC79A1">
              <w:rPr>
                <w:noProof/>
                <w:webHidden/>
              </w:rPr>
              <w:instrText xml:space="preserve"> PAGEREF _Toc46660022 \h </w:instrText>
            </w:r>
            <w:r w:rsidR="00EC79A1">
              <w:rPr>
                <w:noProof/>
                <w:webHidden/>
              </w:rPr>
            </w:r>
            <w:r w:rsidR="00EC79A1">
              <w:rPr>
                <w:noProof/>
                <w:webHidden/>
              </w:rPr>
              <w:fldChar w:fldCharType="separate"/>
            </w:r>
            <w:r w:rsidR="008D2380">
              <w:rPr>
                <w:noProof/>
                <w:webHidden/>
              </w:rPr>
              <w:t>24</w:t>
            </w:r>
            <w:r w:rsidR="00EC79A1">
              <w:rPr>
                <w:noProof/>
                <w:webHidden/>
              </w:rPr>
              <w:fldChar w:fldCharType="end"/>
            </w:r>
          </w:hyperlink>
        </w:p>
        <w:p w14:paraId="5CD90FEF" w14:textId="77777777" w:rsidR="00EC79A1" w:rsidRDefault="00357CD9">
          <w:pPr>
            <w:pStyle w:val="TOC2"/>
            <w:tabs>
              <w:tab w:val="right" w:leader="dot" w:pos="9350"/>
            </w:tabs>
            <w:rPr>
              <w:rFonts w:eastAsiaTheme="minorEastAsia"/>
              <w:noProof/>
              <w:lang w:val="en-US"/>
            </w:rPr>
          </w:pPr>
          <w:hyperlink w:anchor="_Toc46660023" w:history="1">
            <w:r w:rsidR="00EC79A1" w:rsidRPr="0006057D">
              <w:rPr>
                <w:rStyle w:val="Hyperlink"/>
                <w:noProof/>
              </w:rPr>
              <w:t>Kapitulli 3.4: Opsioni i tretë për themelimin e Agjencisë për Integrim Evropian</w:t>
            </w:r>
            <w:r w:rsidR="00EC79A1">
              <w:rPr>
                <w:noProof/>
                <w:webHidden/>
              </w:rPr>
              <w:tab/>
            </w:r>
            <w:r w:rsidR="00EC79A1">
              <w:rPr>
                <w:noProof/>
                <w:webHidden/>
              </w:rPr>
              <w:fldChar w:fldCharType="begin"/>
            </w:r>
            <w:r w:rsidR="00EC79A1">
              <w:rPr>
                <w:noProof/>
                <w:webHidden/>
              </w:rPr>
              <w:instrText xml:space="preserve"> PAGEREF _Toc46660023 \h </w:instrText>
            </w:r>
            <w:r w:rsidR="00EC79A1">
              <w:rPr>
                <w:noProof/>
                <w:webHidden/>
              </w:rPr>
            </w:r>
            <w:r w:rsidR="00EC79A1">
              <w:rPr>
                <w:noProof/>
                <w:webHidden/>
              </w:rPr>
              <w:fldChar w:fldCharType="separate"/>
            </w:r>
            <w:r w:rsidR="008D2380">
              <w:rPr>
                <w:noProof/>
                <w:webHidden/>
              </w:rPr>
              <w:t>24</w:t>
            </w:r>
            <w:r w:rsidR="00EC79A1">
              <w:rPr>
                <w:noProof/>
                <w:webHidden/>
              </w:rPr>
              <w:fldChar w:fldCharType="end"/>
            </w:r>
          </w:hyperlink>
        </w:p>
        <w:p w14:paraId="0E453D96" w14:textId="77777777" w:rsidR="00EC79A1" w:rsidRDefault="00357CD9">
          <w:pPr>
            <w:pStyle w:val="TOC1"/>
            <w:tabs>
              <w:tab w:val="right" w:leader="dot" w:pos="9350"/>
            </w:tabs>
            <w:rPr>
              <w:rFonts w:eastAsiaTheme="minorEastAsia"/>
              <w:noProof/>
              <w:lang w:val="en-US"/>
            </w:rPr>
          </w:pPr>
          <w:hyperlink w:anchor="_Toc46660024" w:history="1">
            <w:r w:rsidR="00EC79A1" w:rsidRPr="0006057D">
              <w:rPr>
                <w:rStyle w:val="Hyperlink"/>
                <w:noProof/>
              </w:rPr>
              <w:t>Kapitulli 4: Identifikimi dhe vlerësimi i ndikimeve të ardhshme</w:t>
            </w:r>
            <w:r w:rsidR="00EC79A1">
              <w:rPr>
                <w:noProof/>
                <w:webHidden/>
              </w:rPr>
              <w:tab/>
            </w:r>
            <w:r w:rsidR="00EC79A1">
              <w:rPr>
                <w:noProof/>
                <w:webHidden/>
              </w:rPr>
              <w:fldChar w:fldCharType="begin"/>
            </w:r>
            <w:r w:rsidR="00EC79A1">
              <w:rPr>
                <w:noProof/>
                <w:webHidden/>
              </w:rPr>
              <w:instrText xml:space="preserve"> PAGEREF _Toc46660024 \h </w:instrText>
            </w:r>
            <w:r w:rsidR="00EC79A1">
              <w:rPr>
                <w:noProof/>
                <w:webHidden/>
              </w:rPr>
            </w:r>
            <w:r w:rsidR="00EC79A1">
              <w:rPr>
                <w:noProof/>
                <w:webHidden/>
              </w:rPr>
              <w:fldChar w:fldCharType="separate"/>
            </w:r>
            <w:r w:rsidR="008D2380">
              <w:rPr>
                <w:noProof/>
                <w:webHidden/>
              </w:rPr>
              <w:t>26</w:t>
            </w:r>
            <w:r w:rsidR="00EC79A1">
              <w:rPr>
                <w:noProof/>
                <w:webHidden/>
              </w:rPr>
              <w:fldChar w:fldCharType="end"/>
            </w:r>
          </w:hyperlink>
        </w:p>
        <w:p w14:paraId="11585D57" w14:textId="77777777" w:rsidR="00EC79A1" w:rsidRDefault="00357CD9">
          <w:pPr>
            <w:pStyle w:val="TOC2"/>
            <w:tabs>
              <w:tab w:val="right" w:leader="dot" w:pos="9350"/>
            </w:tabs>
            <w:rPr>
              <w:rFonts w:eastAsiaTheme="minorEastAsia"/>
              <w:noProof/>
              <w:lang w:val="en-US"/>
            </w:rPr>
          </w:pPr>
          <w:hyperlink w:anchor="_Toc46660025" w:history="1">
            <w:r w:rsidR="00EC79A1" w:rsidRPr="0006057D">
              <w:rPr>
                <w:rStyle w:val="Hyperlink"/>
                <w:noProof/>
              </w:rPr>
              <w:t>Kapitulli 4.1: Sfidat me mbledhjen e të dhënave</w:t>
            </w:r>
            <w:r w:rsidR="00EC79A1">
              <w:rPr>
                <w:noProof/>
                <w:webHidden/>
              </w:rPr>
              <w:tab/>
            </w:r>
            <w:r w:rsidR="00EC79A1">
              <w:rPr>
                <w:noProof/>
                <w:webHidden/>
              </w:rPr>
              <w:fldChar w:fldCharType="begin"/>
            </w:r>
            <w:r w:rsidR="00EC79A1">
              <w:rPr>
                <w:noProof/>
                <w:webHidden/>
              </w:rPr>
              <w:instrText xml:space="preserve"> PAGEREF _Toc46660025 \h </w:instrText>
            </w:r>
            <w:r w:rsidR="00EC79A1">
              <w:rPr>
                <w:noProof/>
                <w:webHidden/>
              </w:rPr>
            </w:r>
            <w:r w:rsidR="00EC79A1">
              <w:rPr>
                <w:noProof/>
                <w:webHidden/>
              </w:rPr>
              <w:fldChar w:fldCharType="separate"/>
            </w:r>
            <w:r w:rsidR="008D2380">
              <w:rPr>
                <w:noProof/>
                <w:webHidden/>
              </w:rPr>
              <w:t>29</w:t>
            </w:r>
            <w:r w:rsidR="00EC79A1">
              <w:rPr>
                <w:noProof/>
                <w:webHidden/>
              </w:rPr>
              <w:fldChar w:fldCharType="end"/>
            </w:r>
          </w:hyperlink>
        </w:p>
        <w:p w14:paraId="06018EC7" w14:textId="77777777" w:rsidR="00EC79A1" w:rsidRDefault="00357CD9">
          <w:pPr>
            <w:pStyle w:val="TOC1"/>
            <w:tabs>
              <w:tab w:val="right" w:leader="dot" w:pos="9350"/>
            </w:tabs>
            <w:rPr>
              <w:rFonts w:eastAsiaTheme="minorEastAsia"/>
              <w:noProof/>
              <w:lang w:val="en-US"/>
            </w:rPr>
          </w:pPr>
          <w:hyperlink w:anchor="_Toc46660026" w:history="1">
            <w:r w:rsidR="00EC79A1" w:rsidRPr="0006057D">
              <w:rPr>
                <w:rStyle w:val="Hyperlink"/>
                <w:noProof/>
              </w:rPr>
              <w:t>Kapitulli 5: Komunikimi dhe konsultimi</w:t>
            </w:r>
            <w:r w:rsidR="00EC79A1">
              <w:rPr>
                <w:noProof/>
                <w:webHidden/>
              </w:rPr>
              <w:tab/>
            </w:r>
            <w:r w:rsidR="00EC79A1">
              <w:rPr>
                <w:noProof/>
                <w:webHidden/>
              </w:rPr>
              <w:fldChar w:fldCharType="begin"/>
            </w:r>
            <w:r w:rsidR="00EC79A1">
              <w:rPr>
                <w:noProof/>
                <w:webHidden/>
              </w:rPr>
              <w:instrText xml:space="preserve"> PAGEREF _Toc46660026 \h </w:instrText>
            </w:r>
            <w:r w:rsidR="00EC79A1">
              <w:rPr>
                <w:noProof/>
                <w:webHidden/>
              </w:rPr>
            </w:r>
            <w:r w:rsidR="00EC79A1">
              <w:rPr>
                <w:noProof/>
                <w:webHidden/>
              </w:rPr>
              <w:fldChar w:fldCharType="separate"/>
            </w:r>
            <w:r w:rsidR="008D2380">
              <w:rPr>
                <w:noProof/>
                <w:webHidden/>
              </w:rPr>
              <w:t>29</w:t>
            </w:r>
            <w:r w:rsidR="00EC79A1">
              <w:rPr>
                <w:noProof/>
                <w:webHidden/>
              </w:rPr>
              <w:fldChar w:fldCharType="end"/>
            </w:r>
          </w:hyperlink>
        </w:p>
        <w:p w14:paraId="04CF164E" w14:textId="77777777" w:rsidR="00EC79A1" w:rsidRDefault="00357CD9">
          <w:pPr>
            <w:pStyle w:val="TOC1"/>
            <w:tabs>
              <w:tab w:val="right" w:leader="dot" w:pos="9350"/>
            </w:tabs>
            <w:rPr>
              <w:rFonts w:eastAsiaTheme="minorEastAsia"/>
              <w:noProof/>
              <w:lang w:val="en-US"/>
            </w:rPr>
          </w:pPr>
          <w:hyperlink w:anchor="_Toc46660027" w:history="1">
            <w:r w:rsidR="00EC79A1" w:rsidRPr="0006057D">
              <w:rPr>
                <w:rStyle w:val="Hyperlink"/>
                <w:noProof/>
              </w:rPr>
              <w:t>Kapitulli 6: Krahasimi i opsioneve</w:t>
            </w:r>
            <w:r w:rsidR="00EC79A1">
              <w:rPr>
                <w:noProof/>
                <w:webHidden/>
              </w:rPr>
              <w:tab/>
            </w:r>
            <w:r w:rsidR="00EC79A1">
              <w:rPr>
                <w:noProof/>
                <w:webHidden/>
              </w:rPr>
              <w:fldChar w:fldCharType="begin"/>
            </w:r>
            <w:r w:rsidR="00EC79A1">
              <w:rPr>
                <w:noProof/>
                <w:webHidden/>
              </w:rPr>
              <w:instrText xml:space="preserve"> PAGEREF _Toc46660027 \h </w:instrText>
            </w:r>
            <w:r w:rsidR="00EC79A1">
              <w:rPr>
                <w:noProof/>
                <w:webHidden/>
              </w:rPr>
            </w:r>
            <w:r w:rsidR="00EC79A1">
              <w:rPr>
                <w:noProof/>
                <w:webHidden/>
              </w:rPr>
              <w:fldChar w:fldCharType="separate"/>
            </w:r>
            <w:r w:rsidR="008D2380">
              <w:rPr>
                <w:noProof/>
                <w:webHidden/>
              </w:rPr>
              <w:t>30</w:t>
            </w:r>
            <w:r w:rsidR="00EC79A1">
              <w:rPr>
                <w:noProof/>
                <w:webHidden/>
              </w:rPr>
              <w:fldChar w:fldCharType="end"/>
            </w:r>
          </w:hyperlink>
        </w:p>
        <w:p w14:paraId="17974FAF" w14:textId="77777777" w:rsidR="00EC79A1" w:rsidRDefault="00357CD9">
          <w:pPr>
            <w:pStyle w:val="TOC2"/>
            <w:tabs>
              <w:tab w:val="right" w:leader="dot" w:pos="9350"/>
            </w:tabs>
            <w:rPr>
              <w:rFonts w:eastAsiaTheme="minorEastAsia"/>
              <w:noProof/>
              <w:lang w:val="en-US"/>
            </w:rPr>
          </w:pPr>
          <w:hyperlink w:anchor="_Toc46660028" w:history="1">
            <w:r w:rsidR="00EC79A1" w:rsidRPr="0006057D">
              <w:rPr>
                <w:rStyle w:val="Hyperlink"/>
                <w:noProof/>
              </w:rPr>
              <w:t>Kapitulli 6.1: Planet e zbatimit për opsionet e ndryshme</w:t>
            </w:r>
            <w:r w:rsidR="00EC79A1">
              <w:rPr>
                <w:noProof/>
                <w:webHidden/>
              </w:rPr>
              <w:tab/>
            </w:r>
            <w:r w:rsidR="00EC79A1">
              <w:rPr>
                <w:noProof/>
                <w:webHidden/>
              </w:rPr>
              <w:fldChar w:fldCharType="begin"/>
            </w:r>
            <w:r w:rsidR="00EC79A1">
              <w:rPr>
                <w:noProof/>
                <w:webHidden/>
              </w:rPr>
              <w:instrText xml:space="preserve"> PAGEREF _Toc46660028 \h </w:instrText>
            </w:r>
            <w:r w:rsidR="00EC79A1">
              <w:rPr>
                <w:noProof/>
                <w:webHidden/>
              </w:rPr>
            </w:r>
            <w:r w:rsidR="00EC79A1">
              <w:rPr>
                <w:noProof/>
                <w:webHidden/>
              </w:rPr>
              <w:fldChar w:fldCharType="separate"/>
            </w:r>
            <w:r w:rsidR="008D2380">
              <w:rPr>
                <w:noProof/>
                <w:webHidden/>
              </w:rPr>
              <w:t>31</w:t>
            </w:r>
            <w:r w:rsidR="00EC79A1">
              <w:rPr>
                <w:noProof/>
                <w:webHidden/>
              </w:rPr>
              <w:fldChar w:fldCharType="end"/>
            </w:r>
          </w:hyperlink>
        </w:p>
        <w:p w14:paraId="22D89989" w14:textId="77777777" w:rsidR="00EC79A1" w:rsidRDefault="00357CD9">
          <w:pPr>
            <w:pStyle w:val="TOC2"/>
            <w:tabs>
              <w:tab w:val="right" w:leader="dot" w:pos="9350"/>
            </w:tabs>
            <w:rPr>
              <w:rFonts w:eastAsiaTheme="minorEastAsia"/>
              <w:noProof/>
              <w:lang w:val="en-US"/>
            </w:rPr>
          </w:pPr>
          <w:hyperlink w:anchor="_Toc46660029" w:history="1">
            <w:r w:rsidR="00EC79A1" w:rsidRPr="0006057D">
              <w:rPr>
                <w:rStyle w:val="Hyperlink"/>
                <w:noProof/>
              </w:rPr>
              <w:t>Kapitulli 6.2: Tabela e krahasimit me të tre opsionet</w:t>
            </w:r>
            <w:r w:rsidR="00EC79A1">
              <w:rPr>
                <w:noProof/>
                <w:webHidden/>
              </w:rPr>
              <w:tab/>
            </w:r>
            <w:r w:rsidR="00EC79A1">
              <w:rPr>
                <w:noProof/>
                <w:webHidden/>
              </w:rPr>
              <w:fldChar w:fldCharType="begin"/>
            </w:r>
            <w:r w:rsidR="00EC79A1">
              <w:rPr>
                <w:noProof/>
                <w:webHidden/>
              </w:rPr>
              <w:instrText xml:space="preserve"> PAGEREF _Toc46660029 \h </w:instrText>
            </w:r>
            <w:r w:rsidR="00EC79A1">
              <w:rPr>
                <w:noProof/>
                <w:webHidden/>
              </w:rPr>
            </w:r>
            <w:r w:rsidR="00EC79A1">
              <w:rPr>
                <w:noProof/>
                <w:webHidden/>
              </w:rPr>
              <w:fldChar w:fldCharType="separate"/>
            </w:r>
            <w:r w:rsidR="008D2380">
              <w:rPr>
                <w:noProof/>
                <w:webHidden/>
              </w:rPr>
              <w:t>33</w:t>
            </w:r>
            <w:r w:rsidR="00EC79A1">
              <w:rPr>
                <w:noProof/>
                <w:webHidden/>
              </w:rPr>
              <w:fldChar w:fldCharType="end"/>
            </w:r>
          </w:hyperlink>
        </w:p>
        <w:p w14:paraId="6A86CFA5" w14:textId="77777777" w:rsidR="00EC79A1" w:rsidRDefault="00357CD9">
          <w:pPr>
            <w:pStyle w:val="TOC1"/>
            <w:tabs>
              <w:tab w:val="right" w:leader="dot" w:pos="9350"/>
            </w:tabs>
            <w:rPr>
              <w:rFonts w:eastAsiaTheme="minorEastAsia"/>
              <w:noProof/>
              <w:lang w:val="en-US"/>
            </w:rPr>
          </w:pPr>
          <w:hyperlink w:anchor="_Toc46660030" w:history="1">
            <w:r w:rsidR="00EC79A1" w:rsidRPr="0006057D">
              <w:rPr>
                <w:rStyle w:val="Hyperlink"/>
                <w:noProof/>
              </w:rPr>
              <w:t>Kapitulli 7: Konkluzionet dhe hapat e ardhshëm</w:t>
            </w:r>
            <w:r w:rsidR="00EC79A1">
              <w:rPr>
                <w:noProof/>
                <w:webHidden/>
              </w:rPr>
              <w:tab/>
            </w:r>
            <w:r w:rsidR="00EC79A1">
              <w:rPr>
                <w:noProof/>
                <w:webHidden/>
              </w:rPr>
              <w:fldChar w:fldCharType="begin"/>
            </w:r>
            <w:r w:rsidR="00EC79A1">
              <w:rPr>
                <w:noProof/>
                <w:webHidden/>
              </w:rPr>
              <w:instrText xml:space="preserve"> PAGEREF _Toc46660030 \h </w:instrText>
            </w:r>
            <w:r w:rsidR="00EC79A1">
              <w:rPr>
                <w:noProof/>
                <w:webHidden/>
              </w:rPr>
            </w:r>
            <w:r w:rsidR="00EC79A1">
              <w:rPr>
                <w:noProof/>
                <w:webHidden/>
              </w:rPr>
              <w:fldChar w:fldCharType="separate"/>
            </w:r>
            <w:r w:rsidR="008D2380">
              <w:rPr>
                <w:noProof/>
                <w:webHidden/>
              </w:rPr>
              <w:t>35</w:t>
            </w:r>
            <w:r w:rsidR="00EC79A1">
              <w:rPr>
                <w:noProof/>
                <w:webHidden/>
              </w:rPr>
              <w:fldChar w:fldCharType="end"/>
            </w:r>
          </w:hyperlink>
        </w:p>
        <w:p w14:paraId="50D8D398" w14:textId="77777777" w:rsidR="00EC79A1" w:rsidRDefault="00357CD9">
          <w:pPr>
            <w:pStyle w:val="TOC2"/>
            <w:tabs>
              <w:tab w:val="right" w:leader="dot" w:pos="9350"/>
            </w:tabs>
            <w:rPr>
              <w:rFonts w:eastAsiaTheme="minorEastAsia"/>
              <w:noProof/>
              <w:lang w:val="en-US"/>
            </w:rPr>
          </w:pPr>
          <w:hyperlink w:anchor="_Toc46660031" w:history="1">
            <w:r w:rsidR="00EC79A1" w:rsidRPr="0006057D">
              <w:rPr>
                <w:rStyle w:val="Hyperlink"/>
                <w:noProof/>
              </w:rPr>
              <w:t>Kapitulli 7.1: Dispozitat për monitorimin dhe vlerësimin</w:t>
            </w:r>
            <w:r w:rsidR="00EC79A1">
              <w:rPr>
                <w:noProof/>
                <w:webHidden/>
              </w:rPr>
              <w:tab/>
            </w:r>
            <w:r w:rsidR="00EC79A1">
              <w:rPr>
                <w:noProof/>
                <w:webHidden/>
              </w:rPr>
              <w:fldChar w:fldCharType="begin"/>
            </w:r>
            <w:r w:rsidR="00EC79A1">
              <w:rPr>
                <w:noProof/>
                <w:webHidden/>
              </w:rPr>
              <w:instrText xml:space="preserve"> PAGEREF _Toc46660031 \h </w:instrText>
            </w:r>
            <w:r w:rsidR="00EC79A1">
              <w:rPr>
                <w:noProof/>
                <w:webHidden/>
              </w:rPr>
            </w:r>
            <w:r w:rsidR="00EC79A1">
              <w:rPr>
                <w:noProof/>
                <w:webHidden/>
              </w:rPr>
              <w:fldChar w:fldCharType="separate"/>
            </w:r>
            <w:r w:rsidR="008D2380">
              <w:rPr>
                <w:noProof/>
                <w:webHidden/>
              </w:rPr>
              <w:t>36</w:t>
            </w:r>
            <w:r w:rsidR="00EC79A1">
              <w:rPr>
                <w:noProof/>
                <w:webHidden/>
              </w:rPr>
              <w:fldChar w:fldCharType="end"/>
            </w:r>
          </w:hyperlink>
        </w:p>
        <w:p w14:paraId="293A4237" w14:textId="77777777" w:rsidR="00EC79A1" w:rsidRDefault="00357CD9">
          <w:pPr>
            <w:pStyle w:val="TOC1"/>
            <w:tabs>
              <w:tab w:val="right" w:leader="dot" w:pos="9350"/>
            </w:tabs>
            <w:rPr>
              <w:rFonts w:eastAsiaTheme="minorEastAsia"/>
              <w:noProof/>
              <w:lang w:val="en-US"/>
            </w:rPr>
          </w:pPr>
          <w:hyperlink w:anchor="_Toc46660032" w:history="1">
            <w:r w:rsidR="00EC79A1" w:rsidRPr="0006057D">
              <w:rPr>
                <w:rStyle w:val="Hyperlink"/>
                <w:noProof/>
              </w:rPr>
              <w:t>Shtojca 1: Formulari i vlerësimit për ndikimin ekonomik</w:t>
            </w:r>
            <w:r w:rsidR="00EC79A1">
              <w:rPr>
                <w:noProof/>
                <w:webHidden/>
              </w:rPr>
              <w:tab/>
            </w:r>
            <w:r w:rsidR="00EC79A1">
              <w:rPr>
                <w:noProof/>
                <w:webHidden/>
              </w:rPr>
              <w:fldChar w:fldCharType="begin"/>
            </w:r>
            <w:r w:rsidR="00EC79A1">
              <w:rPr>
                <w:noProof/>
                <w:webHidden/>
              </w:rPr>
              <w:instrText xml:space="preserve"> PAGEREF _Toc46660032 \h </w:instrText>
            </w:r>
            <w:r w:rsidR="00EC79A1">
              <w:rPr>
                <w:noProof/>
                <w:webHidden/>
              </w:rPr>
            </w:r>
            <w:r w:rsidR="00EC79A1">
              <w:rPr>
                <w:noProof/>
                <w:webHidden/>
              </w:rPr>
              <w:fldChar w:fldCharType="separate"/>
            </w:r>
            <w:r w:rsidR="008D2380">
              <w:rPr>
                <w:noProof/>
                <w:webHidden/>
              </w:rPr>
              <w:t>37</w:t>
            </w:r>
            <w:r w:rsidR="00EC79A1">
              <w:rPr>
                <w:noProof/>
                <w:webHidden/>
              </w:rPr>
              <w:fldChar w:fldCharType="end"/>
            </w:r>
          </w:hyperlink>
        </w:p>
        <w:p w14:paraId="3B0B0336" w14:textId="77777777" w:rsidR="00EC79A1" w:rsidRDefault="00357CD9">
          <w:pPr>
            <w:pStyle w:val="TOC1"/>
            <w:tabs>
              <w:tab w:val="right" w:leader="dot" w:pos="9350"/>
            </w:tabs>
            <w:rPr>
              <w:rFonts w:eastAsiaTheme="minorEastAsia"/>
              <w:noProof/>
              <w:lang w:val="en-US"/>
            </w:rPr>
          </w:pPr>
          <w:hyperlink w:anchor="_Toc46660033" w:history="1">
            <w:r w:rsidR="00EC79A1" w:rsidRPr="0006057D">
              <w:rPr>
                <w:rStyle w:val="Hyperlink"/>
                <w:noProof/>
              </w:rPr>
              <w:t>Shtojca 2: Formulari i vlerësimit për ndikimet shoqërore</w:t>
            </w:r>
            <w:r w:rsidR="00EC79A1">
              <w:rPr>
                <w:noProof/>
                <w:webHidden/>
              </w:rPr>
              <w:tab/>
            </w:r>
            <w:r w:rsidR="00EC79A1">
              <w:rPr>
                <w:noProof/>
                <w:webHidden/>
              </w:rPr>
              <w:fldChar w:fldCharType="begin"/>
            </w:r>
            <w:r w:rsidR="00EC79A1">
              <w:rPr>
                <w:noProof/>
                <w:webHidden/>
              </w:rPr>
              <w:instrText xml:space="preserve"> PAGEREF _Toc46660033 \h </w:instrText>
            </w:r>
            <w:r w:rsidR="00EC79A1">
              <w:rPr>
                <w:noProof/>
                <w:webHidden/>
              </w:rPr>
            </w:r>
            <w:r w:rsidR="00EC79A1">
              <w:rPr>
                <w:noProof/>
                <w:webHidden/>
              </w:rPr>
              <w:fldChar w:fldCharType="separate"/>
            </w:r>
            <w:r w:rsidR="008D2380">
              <w:rPr>
                <w:noProof/>
                <w:webHidden/>
              </w:rPr>
              <w:t>40</w:t>
            </w:r>
            <w:r w:rsidR="00EC79A1">
              <w:rPr>
                <w:noProof/>
                <w:webHidden/>
              </w:rPr>
              <w:fldChar w:fldCharType="end"/>
            </w:r>
          </w:hyperlink>
        </w:p>
        <w:p w14:paraId="3086F02E" w14:textId="77777777" w:rsidR="00EC79A1" w:rsidRDefault="00357CD9">
          <w:pPr>
            <w:pStyle w:val="TOC1"/>
            <w:tabs>
              <w:tab w:val="right" w:leader="dot" w:pos="9350"/>
            </w:tabs>
            <w:rPr>
              <w:rFonts w:eastAsiaTheme="minorEastAsia"/>
              <w:noProof/>
              <w:lang w:val="en-US"/>
            </w:rPr>
          </w:pPr>
          <w:hyperlink w:anchor="_Toc46660034" w:history="1">
            <w:r w:rsidR="00EC79A1" w:rsidRPr="0006057D">
              <w:rPr>
                <w:rStyle w:val="Hyperlink"/>
                <w:noProof/>
              </w:rPr>
              <w:t>Shtojca 3: Formulari i vlerësimit për ndikimet mjedisore</w:t>
            </w:r>
            <w:r w:rsidR="00EC79A1">
              <w:rPr>
                <w:noProof/>
                <w:webHidden/>
              </w:rPr>
              <w:tab/>
            </w:r>
            <w:r w:rsidR="00EC79A1">
              <w:rPr>
                <w:noProof/>
                <w:webHidden/>
              </w:rPr>
              <w:fldChar w:fldCharType="begin"/>
            </w:r>
            <w:r w:rsidR="00EC79A1">
              <w:rPr>
                <w:noProof/>
                <w:webHidden/>
              </w:rPr>
              <w:instrText xml:space="preserve"> PAGEREF _Toc46660034 \h </w:instrText>
            </w:r>
            <w:r w:rsidR="00EC79A1">
              <w:rPr>
                <w:noProof/>
                <w:webHidden/>
              </w:rPr>
            </w:r>
            <w:r w:rsidR="00EC79A1">
              <w:rPr>
                <w:noProof/>
                <w:webHidden/>
              </w:rPr>
              <w:fldChar w:fldCharType="separate"/>
            </w:r>
            <w:r w:rsidR="008D2380">
              <w:rPr>
                <w:noProof/>
                <w:webHidden/>
              </w:rPr>
              <w:t>44</w:t>
            </w:r>
            <w:r w:rsidR="00EC79A1">
              <w:rPr>
                <w:noProof/>
                <w:webHidden/>
              </w:rPr>
              <w:fldChar w:fldCharType="end"/>
            </w:r>
          </w:hyperlink>
        </w:p>
        <w:p w14:paraId="43B8EC14" w14:textId="77777777" w:rsidR="00EC79A1" w:rsidRDefault="00357CD9">
          <w:pPr>
            <w:pStyle w:val="TOC1"/>
            <w:tabs>
              <w:tab w:val="right" w:leader="dot" w:pos="9350"/>
            </w:tabs>
            <w:rPr>
              <w:rFonts w:eastAsiaTheme="minorEastAsia"/>
              <w:noProof/>
              <w:lang w:val="en-US"/>
            </w:rPr>
          </w:pPr>
          <w:hyperlink w:anchor="_Toc46660035" w:history="1">
            <w:r w:rsidR="00EC79A1" w:rsidRPr="0006057D">
              <w:rPr>
                <w:rStyle w:val="Hyperlink"/>
                <w:noProof/>
              </w:rPr>
              <w:t>Shtojca 4: Formulari i vlerësimit për ndikimin e të drejtave themelore</w:t>
            </w:r>
            <w:r w:rsidR="00EC79A1">
              <w:rPr>
                <w:noProof/>
                <w:webHidden/>
              </w:rPr>
              <w:tab/>
            </w:r>
            <w:r w:rsidR="00EC79A1">
              <w:rPr>
                <w:noProof/>
                <w:webHidden/>
              </w:rPr>
              <w:fldChar w:fldCharType="begin"/>
            </w:r>
            <w:r w:rsidR="00EC79A1">
              <w:rPr>
                <w:noProof/>
                <w:webHidden/>
              </w:rPr>
              <w:instrText xml:space="preserve"> PAGEREF _Toc46660035 \h </w:instrText>
            </w:r>
            <w:r w:rsidR="00EC79A1">
              <w:rPr>
                <w:noProof/>
                <w:webHidden/>
              </w:rPr>
            </w:r>
            <w:r w:rsidR="00EC79A1">
              <w:rPr>
                <w:noProof/>
                <w:webHidden/>
              </w:rPr>
              <w:fldChar w:fldCharType="separate"/>
            </w:r>
            <w:r w:rsidR="008D2380">
              <w:rPr>
                <w:noProof/>
                <w:webHidden/>
              </w:rPr>
              <w:t>47</w:t>
            </w:r>
            <w:r w:rsidR="00EC79A1">
              <w:rPr>
                <w:noProof/>
                <w:webHidden/>
              </w:rPr>
              <w:fldChar w:fldCharType="end"/>
            </w:r>
          </w:hyperlink>
        </w:p>
        <w:p w14:paraId="70D1A95C" w14:textId="77777777" w:rsidR="00A61B6E" w:rsidRPr="001A5B40" w:rsidRDefault="00AB55C6">
          <w:r w:rsidRPr="0043040D">
            <w:rPr>
              <w:b/>
              <w:bCs/>
            </w:rPr>
            <w:fldChar w:fldCharType="end"/>
          </w:r>
        </w:p>
      </w:sdtContent>
    </w:sdt>
    <w:p w14:paraId="365B2170" w14:textId="77777777" w:rsidR="00A22B1A" w:rsidRPr="0043040D" w:rsidRDefault="00A22B1A">
      <w:r w:rsidRPr="0043040D">
        <w:br w:type="page"/>
      </w:r>
    </w:p>
    <w:p w14:paraId="611E98A2" w14:textId="77777777" w:rsidR="00C966E4" w:rsidRPr="00F53BCA" w:rsidRDefault="00A33A00" w:rsidP="00C966E4">
      <w:pPr>
        <w:pStyle w:val="Heading1"/>
      </w:pPr>
      <w:bookmarkStart w:id="3" w:name="_Toc46660012"/>
      <w:r w:rsidRPr="0043040D">
        <w:lastRenderedPageBreak/>
        <w:t xml:space="preserve">Përmbledhje </w:t>
      </w:r>
      <w:r w:rsidR="00730CA6" w:rsidRPr="00F549F4">
        <w:t>e</w:t>
      </w:r>
      <w:r w:rsidRPr="001A607C">
        <w:t xml:space="preserve"> koncept dokument</w:t>
      </w:r>
      <w:r w:rsidR="00730CA6" w:rsidRPr="00F53BCA">
        <w:t>it</w:t>
      </w:r>
      <w:bookmarkEnd w:id="3"/>
      <w:r w:rsidR="00C966E4" w:rsidRPr="00F53BCA">
        <w:t xml:space="preserve"> </w:t>
      </w:r>
    </w:p>
    <w:p w14:paraId="6DD25B9C" w14:textId="77777777" w:rsidR="00C966E4" w:rsidRPr="00C31C0A" w:rsidRDefault="00C966E4" w:rsidP="00C966E4"/>
    <w:tbl>
      <w:tblPr>
        <w:tblStyle w:val="TableGrid"/>
        <w:tblW w:w="9895" w:type="dxa"/>
        <w:tblLook w:val="04A0" w:firstRow="1" w:lastRow="0" w:firstColumn="1" w:lastColumn="0" w:noHBand="0" w:noVBand="1"/>
      </w:tblPr>
      <w:tblGrid>
        <w:gridCol w:w="1795"/>
        <w:gridCol w:w="8100"/>
      </w:tblGrid>
      <w:tr w:rsidR="00C966E4" w:rsidRPr="001A5B40" w14:paraId="493FFEA8" w14:textId="77777777" w:rsidTr="00174BF9">
        <w:tc>
          <w:tcPr>
            <w:tcW w:w="9895" w:type="dxa"/>
            <w:gridSpan w:val="2"/>
          </w:tcPr>
          <w:p w14:paraId="3A116AEE" w14:textId="77777777" w:rsidR="00C966E4" w:rsidRPr="001A5B40" w:rsidRDefault="00C13D3C" w:rsidP="00937A2C">
            <w:pPr>
              <w:rPr>
                <w:b/>
              </w:rPr>
            </w:pPr>
            <w:r w:rsidRPr="008F226F">
              <w:rPr>
                <w:b/>
              </w:rPr>
              <w:t>Informacion</w:t>
            </w:r>
            <w:r w:rsidR="00937A2C" w:rsidRPr="002164FC">
              <w:rPr>
                <w:b/>
              </w:rPr>
              <w:t>et e</w:t>
            </w:r>
            <w:r w:rsidRPr="002164FC">
              <w:rPr>
                <w:b/>
              </w:rPr>
              <w:t xml:space="preserve"> përgjithshm</w:t>
            </w:r>
            <w:r w:rsidR="00937A2C" w:rsidRPr="002164FC">
              <w:rPr>
                <w:b/>
              </w:rPr>
              <w:t>e</w:t>
            </w:r>
          </w:p>
        </w:tc>
      </w:tr>
      <w:tr w:rsidR="00C966E4" w:rsidRPr="001A5B40" w14:paraId="46688E6C" w14:textId="77777777" w:rsidTr="00174BF9">
        <w:tc>
          <w:tcPr>
            <w:tcW w:w="1795" w:type="dxa"/>
          </w:tcPr>
          <w:p w14:paraId="371956D6" w14:textId="77777777" w:rsidR="00C966E4" w:rsidRPr="001A5B40" w:rsidRDefault="00AE5FC2" w:rsidP="008D7069">
            <w:r w:rsidRPr="001A5B40">
              <w:t>Titulli</w:t>
            </w:r>
          </w:p>
        </w:tc>
        <w:tc>
          <w:tcPr>
            <w:tcW w:w="8100" w:type="dxa"/>
          </w:tcPr>
          <w:p w14:paraId="6225277B" w14:textId="77777777" w:rsidR="00C966E4" w:rsidRPr="001A5B40" w:rsidRDefault="00C84535" w:rsidP="00371EF0">
            <w:r w:rsidRPr="001A5B40">
              <w:t xml:space="preserve">Koncept Dokument për </w:t>
            </w:r>
            <w:r w:rsidR="00371EF0" w:rsidRPr="001A5B40">
              <w:t xml:space="preserve">Themelimin e Agjencisë </w:t>
            </w:r>
            <w:r w:rsidRPr="001A5B40">
              <w:t>për Integrim Evropian</w:t>
            </w:r>
          </w:p>
        </w:tc>
      </w:tr>
      <w:tr w:rsidR="00C966E4" w:rsidRPr="001A5B40" w14:paraId="6FEEA602" w14:textId="77777777" w:rsidTr="00174BF9">
        <w:tc>
          <w:tcPr>
            <w:tcW w:w="1795" w:type="dxa"/>
          </w:tcPr>
          <w:p w14:paraId="342C9EED" w14:textId="77777777" w:rsidR="00C966E4" w:rsidRPr="001A5B40" w:rsidRDefault="00AE5FC2" w:rsidP="008D7069">
            <w:r w:rsidRPr="001A5B40">
              <w:t>Ministria bartëse</w:t>
            </w:r>
          </w:p>
        </w:tc>
        <w:tc>
          <w:tcPr>
            <w:tcW w:w="8100" w:type="dxa"/>
          </w:tcPr>
          <w:p w14:paraId="2ED9ADD6" w14:textId="77777777" w:rsidR="00C966E4" w:rsidRPr="001A5B40" w:rsidRDefault="00C84535" w:rsidP="005949DF">
            <w:r w:rsidRPr="001A5B40">
              <w:t>Zyra e Kryeministrit</w:t>
            </w:r>
          </w:p>
        </w:tc>
      </w:tr>
      <w:tr w:rsidR="00C966E4" w:rsidRPr="001A5B40" w14:paraId="50A06786" w14:textId="77777777" w:rsidTr="00174BF9">
        <w:tc>
          <w:tcPr>
            <w:tcW w:w="1795" w:type="dxa"/>
          </w:tcPr>
          <w:p w14:paraId="31638E91" w14:textId="77777777" w:rsidR="00C966E4" w:rsidRPr="001A5B40" w:rsidRDefault="00AE5FC2" w:rsidP="008D7069">
            <w:r w:rsidRPr="001A5B40">
              <w:t>Personi kontaktues</w:t>
            </w:r>
          </w:p>
        </w:tc>
        <w:tc>
          <w:tcPr>
            <w:tcW w:w="8100" w:type="dxa"/>
          </w:tcPr>
          <w:p w14:paraId="5361239F" w14:textId="53D52FCD" w:rsidR="00C966E4" w:rsidRPr="001A5B40" w:rsidRDefault="00B8718E" w:rsidP="00C84535">
            <w:r>
              <w:t>Jeton Karaqica, 27 052</w:t>
            </w:r>
          </w:p>
        </w:tc>
      </w:tr>
      <w:tr w:rsidR="00C966E4" w:rsidRPr="001A5B40" w14:paraId="5B75BA84" w14:textId="77777777" w:rsidTr="00174BF9">
        <w:tc>
          <w:tcPr>
            <w:tcW w:w="1795" w:type="dxa"/>
          </w:tcPr>
          <w:p w14:paraId="34B05493" w14:textId="77777777" w:rsidR="00C966E4" w:rsidRPr="001A5B40" w:rsidRDefault="00AE5FC2" w:rsidP="008D7069">
            <w:r w:rsidRPr="001A5B40">
              <w:t>PVPQ</w:t>
            </w:r>
          </w:p>
        </w:tc>
        <w:tc>
          <w:tcPr>
            <w:tcW w:w="8100" w:type="dxa"/>
          </w:tcPr>
          <w:p w14:paraId="6BA95D85" w14:textId="77777777" w:rsidR="00C966E4" w:rsidRPr="001A5B40" w:rsidRDefault="004A2684" w:rsidP="008D7069">
            <w:pPr>
              <w:rPr>
                <w:highlight w:val="yellow"/>
              </w:rPr>
            </w:pPr>
            <w:r w:rsidRPr="001A5B40">
              <w:t>Koncept Dokumenti bazohet në Vendimin e Qeverisë 01/09 të datës 01.07.2020</w:t>
            </w:r>
          </w:p>
        </w:tc>
      </w:tr>
      <w:tr w:rsidR="00C966E4" w:rsidRPr="001A5B40" w14:paraId="07ABAB34" w14:textId="77777777" w:rsidTr="00174BF9">
        <w:tc>
          <w:tcPr>
            <w:tcW w:w="1795" w:type="dxa"/>
          </w:tcPr>
          <w:p w14:paraId="4E8135E4" w14:textId="77777777" w:rsidR="00C966E4" w:rsidRPr="001A5B40" w:rsidRDefault="00AE5FC2" w:rsidP="008D7069">
            <w:r w:rsidRPr="001A5B40">
              <w:t>Prioriteti strategjik</w:t>
            </w:r>
          </w:p>
        </w:tc>
        <w:tc>
          <w:tcPr>
            <w:tcW w:w="8100" w:type="dxa"/>
          </w:tcPr>
          <w:p w14:paraId="4DFD40CC" w14:textId="77777777" w:rsidR="00C966E4" w:rsidRPr="001A5B40" w:rsidRDefault="004A2684" w:rsidP="004A2684">
            <w:pPr>
              <w:rPr>
                <w:highlight w:val="yellow"/>
              </w:rPr>
            </w:pPr>
            <w:r w:rsidRPr="001A5B40">
              <w:t>Avancimi i procesit të integrimit evropian, përmes zbatimit të MSA-së.</w:t>
            </w:r>
          </w:p>
        </w:tc>
      </w:tr>
    </w:tbl>
    <w:p w14:paraId="5FD39C3E" w14:textId="77777777" w:rsidR="00C966E4" w:rsidRPr="001A5B40" w:rsidRDefault="00C966E4" w:rsidP="00C966E4"/>
    <w:tbl>
      <w:tblPr>
        <w:tblStyle w:val="TableGrid"/>
        <w:tblW w:w="9895" w:type="dxa"/>
        <w:tblLook w:val="04A0" w:firstRow="1" w:lastRow="0" w:firstColumn="1" w:lastColumn="0" w:noHBand="0" w:noVBand="1"/>
      </w:tblPr>
      <w:tblGrid>
        <w:gridCol w:w="1795"/>
        <w:gridCol w:w="8100"/>
      </w:tblGrid>
      <w:tr w:rsidR="00C966E4" w:rsidRPr="001A5B40" w14:paraId="172B4D52" w14:textId="77777777" w:rsidTr="00174BF9">
        <w:tc>
          <w:tcPr>
            <w:tcW w:w="9895" w:type="dxa"/>
            <w:gridSpan w:val="2"/>
          </w:tcPr>
          <w:p w14:paraId="541DD2C2" w14:textId="77777777" w:rsidR="00C966E4" w:rsidRPr="001A5B40" w:rsidRDefault="00AE5FC2" w:rsidP="008D7069">
            <w:pPr>
              <w:rPr>
                <w:b/>
              </w:rPr>
            </w:pPr>
            <w:r w:rsidRPr="001A5B40">
              <w:rPr>
                <w:b/>
              </w:rPr>
              <w:t>Vendimi</w:t>
            </w:r>
          </w:p>
        </w:tc>
      </w:tr>
      <w:tr w:rsidR="00C966E4" w:rsidRPr="001A5B40" w14:paraId="11BBC16F" w14:textId="77777777" w:rsidTr="00174BF9">
        <w:tc>
          <w:tcPr>
            <w:tcW w:w="1795" w:type="dxa"/>
          </w:tcPr>
          <w:p w14:paraId="73420B64" w14:textId="77777777" w:rsidR="00C966E4" w:rsidRPr="001A5B40" w:rsidRDefault="00AE5FC2" w:rsidP="008D7069">
            <w:r w:rsidRPr="001A5B40">
              <w:t>Çështja kryesore</w:t>
            </w:r>
          </w:p>
        </w:tc>
        <w:tc>
          <w:tcPr>
            <w:tcW w:w="8100" w:type="dxa"/>
          </w:tcPr>
          <w:p w14:paraId="47BBFBE8" w14:textId="38C71F48" w:rsidR="00C966E4" w:rsidRPr="001A5B40" w:rsidRDefault="000F29F7" w:rsidP="008B5237">
            <w:r w:rsidRPr="000F29F7">
              <w:t>Adresë e paqartë institucionale e Qeverisë për integrim evropian</w:t>
            </w:r>
          </w:p>
        </w:tc>
      </w:tr>
      <w:tr w:rsidR="00C966E4" w:rsidRPr="001A5B40" w14:paraId="692495A6" w14:textId="77777777" w:rsidTr="00174BF9">
        <w:tc>
          <w:tcPr>
            <w:tcW w:w="1795" w:type="dxa"/>
            <w:vMerge w:val="restart"/>
          </w:tcPr>
          <w:p w14:paraId="6AF8841B" w14:textId="77777777" w:rsidR="00C966E4" w:rsidRPr="001A5B40" w:rsidRDefault="00AE5FC2" w:rsidP="008D7069">
            <w:r w:rsidRPr="001A5B40">
              <w:t>Përmbledhje e konsultimeve</w:t>
            </w:r>
          </w:p>
        </w:tc>
        <w:tc>
          <w:tcPr>
            <w:tcW w:w="8100" w:type="dxa"/>
          </w:tcPr>
          <w:p w14:paraId="5AF0F645" w14:textId="1D7C3374" w:rsidR="00C966E4" w:rsidRPr="001A5B40" w:rsidRDefault="008B5237" w:rsidP="007A5A67">
            <w:pPr>
              <w:rPr>
                <w:highlight w:val="yellow"/>
              </w:rPr>
            </w:pPr>
            <w:r>
              <w:rPr>
                <w:highlight w:val="yellow"/>
              </w:rPr>
              <w:t>Plotësohet pas konsultimit</w:t>
            </w:r>
          </w:p>
        </w:tc>
      </w:tr>
      <w:tr w:rsidR="00C966E4" w:rsidRPr="001A5B40" w14:paraId="45957861" w14:textId="77777777" w:rsidTr="00174BF9">
        <w:tc>
          <w:tcPr>
            <w:tcW w:w="1795" w:type="dxa"/>
            <w:vMerge/>
          </w:tcPr>
          <w:p w14:paraId="3B8DE050" w14:textId="77777777" w:rsidR="00C966E4" w:rsidRPr="001A5B40" w:rsidRDefault="00C966E4" w:rsidP="008D7069"/>
        </w:tc>
        <w:tc>
          <w:tcPr>
            <w:tcW w:w="8100" w:type="dxa"/>
          </w:tcPr>
          <w:p w14:paraId="4CE34330" w14:textId="6C0F452E" w:rsidR="00C966E4" w:rsidRPr="001A5B40" w:rsidRDefault="008B5237" w:rsidP="007A5A67">
            <w:pPr>
              <w:rPr>
                <w:highlight w:val="yellow"/>
              </w:rPr>
            </w:pPr>
            <w:r>
              <w:rPr>
                <w:highlight w:val="yellow"/>
              </w:rPr>
              <w:t>Plotësohet pas konsultimit</w:t>
            </w:r>
          </w:p>
        </w:tc>
      </w:tr>
      <w:tr w:rsidR="00C966E4" w:rsidRPr="001A5B40" w14:paraId="08550ACF" w14:textId="77777777" w:rsidTr="00174BF9">
        <w:tc>
          <w:tcPr>
            <w:tcW w:w="1795" w:type="dxa"/>
          </w:tcPr>
          <w:p w14:paraId="12380951" w14:textId="77777777" w:rsidR="00C966E4" w:rsidRPr="001A5B40" w:rsidRDefault="00AE5FC2" w:rsidP="008D7069">
            <w:r w:rsidRPr="001A5B40">
              <w:t>Opsioni i propozuar</w:t>
            </w:r>
          </w:p>
        </w:tc>
        <w:tc>
          <w:tcPr>
            <w:tcW w:w="8100" w:type="dxa"/>
          </w:tcPr>
          <w:p w14:paraId="0ACA275E" w14:textId="46619C24" w:rsidR="00C966E4" w:rsidRPr="001A5B40" w:rsidRDefault="004A2684" w:rsidP="0081565E">
            <w:r w:rsidRPr="001A5B40">
              <w:t xml:space="preserve">Themelimi i Agjencisë për Integrim Evropian përmes Ligjit të </w:t>
            </w:r>
            <w:r w:rsidR="0081565E" w:rsidRPr="001A5B40">
              <w:t>ve</w:t>
            </w:r>
            <w:r w:rsidR="0081565E" w:rsidRPr="001A5B40">
              <w:rPr>
                <w:rFonts w:cstheme="minorHAnsi"/>
              </w:rPr>
              <w:t>ç</w:t>
            </w:r>
            <w:r w:rsidR="0081565E" w:rsidRPr="001A5B40">
              <w:t>antë</w:t>
            </w:r>
            <w:r w:rsidRPr="001A5B40">
              <w:t>.</w:t>
            </w:r>
          </w:p>
        </w:tc>
      </w:tr>
    </w:tbl>
    <w:p w14:paraId="418C4984" w14:textId="77777777" w:rsidR="00C966E4" w:rsidRPr="001A5B40" w:rsidRDefault="00C966E4" w:rsidP="00C966E4"/>
    <w:tbl>
      <w:tblPr>
        <w:tblStyle w:val="TableGrid"/>
        <w:tblW w:w="9895" w:type="dxa"/>
        <w:tblLook w:val="04A0" w:firstRow="1" w:lastRow="0" w:firstColumn="1" w:lastColumn="0" w:noHBand="0" w:noVBand="1"/>
      </w:tblPr>
      <w:tblGrid>
        <w:gridCol w:w="1795"/>
        <w:gridCol w:w="8100"/>
      </w:tblGrid>
      <w:tr w:rsidR="00C966E4" w:rsidRPr="001A5B40" w14:paraId="4F0FBEBE" w14:textId="77777777" w:rsidTr="00174BF9">
        <w:tc>
          <w:tcPr>
            <w:tcW w:w="9895" w:type="dxa"/>
            <w:gridSpan w:val="2"/>
          </w:tcPr>
          <w:p w14:paraId="3DED2E23" w14:textId="77777777" w:rsidR="00C966E4" w:rsidRPr="001A5B40" w:rsidRDefault="00AE5FC2" w:rsidP="008D7069">
            <w:pPr>
              <w:rPr>
                <w:b/>
              </w:rPr>
            </w:pPr>
            <w:r w:rsidRPr="001A5B40">
              <w:rPr>
                <w:b/>
              </w:rPr>
              <w:t>Ndikimet kryesore të pritshme</w:t>
            </w:r>
          </w:p>
        </w:tc>
      </w:tr>
      <w:tr w:rsidR="00C966E4" w:rsidRPr="001A5B40" w14:paraId="69FF1996" w14:textId="77777777" w:rsidTr="00174BF9">
        <w:tc>
          <w:tcPr>
            <w:tcW w:w="1795" w:type="dxa"/>
          </w:tcPr>
          <w:p w14:paraId="2A156A8C" w14:textId="77777777" w:rsidR="00C966E4" w:rsidRPr="001A5B40" w:rsidRDefault="00AE5FC2" w:rsidP="00AE5FC2">
            <w:r w:rsidRPr="001A5B40">
              <w:t>Ndikimet buxhetore</w:t>
            </w:r>
          </w:p>
        </w:tc>
        <w:tc>
          <w:tcPr>
            <w:tcW w:w="8100" w:type="dxa"/>
          </w:tcPr>
          <w:p w14:paraId="12A54970" w14:textId="18679EF1" w:rsidR="00C966E4" w:rsidRPr="001A5B40" w:rsidRDefault="0089281D" w:rsidP="0089281D">
            <w:r>
              <w:t>Do të ketë kursime buxhetore</w:t>
            </w:r>
          </w:p>
        </w:tc>
      </w:tr>
      <w:tr w:rsidR="00C966E4" w:rsidRPr="001A5B40" w14:paraId="41DD3399" w14:textId="77777777" w:rsidTr="00174BF9">
        <w:tc>
          <w:tcPr>
            <w:tcW w:w="1795" w:type="dxa"/>
          </w:tcPr>
          <w:p w14:paraId="7A858FC4" w14:textId="77777777" w:rsidR="00C966E4" w:rsidRPr="001A5B40" w:rsidRDefault="00AE5FC2" w:rsidP="008D7069">
            <w:r w:rsidRPr="001A5B40">
              <w:t>Ndikimet ekonomike</w:t>
            </w:r>
          </w:p>
        </w:tc>
        <w:tc>
          <w:tcPr>
            <w:tcW w:w="8100" w:type="dxa"/>
          </w:tcPr>
          <w:p w14:paraId="70E95134" w14:textId="77777777" w:rsidR="00C966E4" w:rsidRPr="001A5B40" w:rsidRDefault="007A69C5" w:rsidP="007A69C5">
            <w:r w:rsidRPr="001A5B40">
              <w:t xml:space="preserve">Ndikime jo të drejtpërdrejta </w:t>
            </w:r>
          </w:p>
        </w:tc>
      </w:tr>
      <w:tr w:rsidR="00C966E4" w:rsidRPr="001A5B40" w14:paraId="777DB1CA" w14:textId="77777777" w:rsidTr="00174BF9">
        <w:tc>
          <w:tcPr>
            <w:tcW w:w="1795" w:type="dxa"/>
          </w:tcPr>
          <w:p w14:paraId="5E114A39" w14:textId="77777777" w:rsidR="00C966E4" w:rsidRPr="001A5B40" w:rsidRDefault="00AE5FC2" w:rsidP="008D7069">
            <w:r w:rsidRPr="001A5B40">
              <w:t>Ndikimet shoqërore</w:t>
            </w:r>
          </w:p>
        </w:tc>
        <w:tc>
          <w:tcPr>
            <w:tcW w:w="8100" w:type="dxa"/>
          </w:tcPr>
          <w:p w14:paraId="58595E26" w14:textId="77777777" w:rsidR="00C966E4" w:rsidRPr="001A5B40" w:rsidRDefault="007A69C5" w:rsidP="008D7069">
            <w:r w:rsidRPr="001A5B40">
              <w:t>Ndikim i drejtpërdrejtë në Qeverisje të mirë</w:t>
            </w:r>
          </w:p>
        </w:tc>
      </w:tr>
      <w:tr w:rsidR="00C966E4" w:rsidRPr="001A5B40" w14:paraId="0C023C3B" w14:textId="77777777" w:rsidTr="00174BF9">
        <w:tc>
          <w:tcPr>
            <w:tcW w:w="1795" w:type="dxa"/>
          </w:tcPr>
          <w:p w14:paraId="2C1A985B" w14:textId="77777777" w:rsidR="00C966E4" w:rsidRPr="001A5B40" w:rsidRDefault="00AE5FC2" w:rsidP="008D7069">
            <w:r w:rsidRPr="001A5B40">
              <w:t>Ndikimet mjedisore</w:t>
            </w:r>
          </w:p>
        </w:tc>
        <w:tc>
          <w:tcPr>
            <w:tcW w:w="8100" w:type="dxa"/>
          </w:tcPr>
          <w:p w14:paraId="1353AC36" w14:textId="77777777" w:rsidR="00C966E4" w:rsidRPr="001A5B40" w:rsidRDefault="007A69C5" w:rsidP="00AE5FC2">
            <w:r w:rsidRPr="001A5B40">
              <w:t>Ndikime jo të drejtpërdrejta</w:t>
            </w:r>
          </w:p>
        </w:tc>
      </w:tr>
      <w:tr w:rsidR="00C966E4" w:rsidRPr="001A5B40" w14:paraId="3451F1AB" w14:textId="77777777" w:rsidTr="00174BF9">
        <w:tc>
          <w:tcPr>
            <w:tcW w:w="1795" w:type="dxa"/>
          </w:tcPr>
          <w:p w14:paraId="4CCD6824" w14:textId="77777777" w:rsidR="00C966E4" w:rsidRPr="001A5B40" w:rsidRDefault="00AE5FC2" w:rsidP="008D7069">
            <w:r w:rsidRPr="001A5B40">
              <w:t>Ndikimet ndër</w:t>
            </w:r>
            <w:r w:rsidR="00730CA6" w:rsidRPr="001A5B40">
              <w:t>-</w:t>
            </w:r>
            <w:r w:rsidRPr="001A5B40">
              <w:t>sektoriale</w:t>
            </w:r>
          </w:p>
        </w:tc>
        <w:tc>
          <w:tcPr>
            <w:tcW w:w="8100" w:type="dxa"/>
          </w:tcPr>
          <w:p w14:paraId="7F211C91" w14:textId="77777777" w:rsidR="00C966E4" w:rsidRPr="001A5B40" w:rsidRDefault="007A69C5" w:rsidP="00AE5FC2">
            <w:r w:rsidRPr="001A5B40">
              <w:t>Ndikime jo të drejtpërdrejta</w:t>
            </w:r>
          </w:p>
        </w:tc>
      </w:tr>
      <w:tr w:rsidR="00C966E4" w:rsidRPr="001A5B40" w14:paraId="78CD0D15" w14:textId="77777777" w:rsidTr="00174BF9">
        <w:tc>
          <w:tcPr>
            <w:tcW w:w="1795" w:type="dxa"/>
          </w:tcPr>
          <w:p w14:paraId="46B104DD" w14:textId="77777777" w:rsidR="00C966E4" w:rsidRPr="001A5B40" w:rsidRDefault="00674773" w:rsidP="00674773">
            <w:r w:rsidRPr="001A5B40">
              <w:t xml:space="preserve">Ngarkesat </w:t>
            </w:r>
            <w:r w:rsidR="00AE5FC2" w:rsidRPr="001A5B40">
              <w:t>administrative për kompanitë</w:t>
            </w:r>
          </w:p>
        </w:tc>
        <w:tc>
          <w:tcPr>
            <w:tcW w:w="8100" w:type="dxa"/>
          </w:tcPr>
          <w:p w14:paraId="101460AA" w14:textId="77777777" w:rsidR="00C966E4" w:rsidRPr="001A5B40" w:rsidRDefault="007A69C5" w:rsidP="00674773">
            <w:r w:rsidRPr="001A5B40">
              <w:t>Nuk vlen</w:t>
            </w:r>
          </w:p>
        </w:tc>
      </w:tr>
      <w:tr w:rsidR="00C966E4" w:rsidRPr="001A5B40" w14:paraId="1660BD72" w14:textId="77777777" w:rsidTr="00174BF9">
        <w:tc>
          <w:tcPr>
            <w:tcW w:w="1795" w:type="dxa"/>
          </w:tcPr>
          <w:p w14:paraId="6D7BC8BA" w14:textId="77777777" w:rsidR="00C966E4" w:rsidRPr="001A5B40" w:rsidRDefault="00AE5FC2" w:rsidP="008D7069">
            <w:r w:rsidRPr="001A5B40">
              <w:t>Testi i NVM-ve</w:t>
            </w:r>
          </w:p>
        </w:tc>
        <w:tc>
          <w:tcPr>
            <w:tcW w:w="8100" w:type="dxa"/>
          </w:tcPr>
          <w:p w14:paraId="40D06934" w14:textId="77777777" w:rsidR="00C966E4" w:rsidRPr="001A5B40" w:rsidRDefault="007A69C5" w:rsidP="008D7069">
            <w:r w:rsidRPr="001A5B40">
              <w:t>Nuk vlen</w:t>
            </w:r>
          </w:p>
        </w:tc>
      </w:tr>
    </w:tbl>
    <w:p w14:paraId="185071D1" w14:textId="77777777" w:rsidR="00C966E4" w:rsidRPr="001A5B40" w:rsidRDefault="00C966E4" w:rsidP="00C966E4"/>
    <w:tbl>
      <w:tblPr>
        <w:tblStyle w:val="TableGrid"/>
        <w:tblW w:w="9895" w:type="dxa"/>
        <w:tblLook w:val="04A0" w:firstRow="1" w:lastRow="0" w:firstColumn="1" w:lastColumn="0" w:noHBand="0" w:noVBand="1"/>
      </w:tblPr>
      <w:tblGrid>
        <w:gridCol w:w="1795"/>
        <w:gridCol w:w="8100"/>
      </w:tblGrid>
      <w:tr w:rsidR="00C966E4" w:rsidRPr="001A5B40" w14:paraId="4FE8E300" w14:textId="77777777" w:rsidTr="00174BF9">
        <w:tc>
          <w:tcPr>
            <w:tcW w:w="9895" w:type="dxa"/>
            <w:gridSpan w:val="2"/>
          </w:tcPr>
          <w:p w14:paraId="612B29A1" w14:textId="77777777" w:rsidR="00C966E4" w:rsidRPr="001A5B40" w:rsidRDefault="00AE5FC2" w:rsidP="008D7069">
            <w:pPr>
              <w:rPr>
                <w:b/>
              </w:rPr>
            </w:pPr>
            <w:r w:rsidRPr="001A5B40">
              <w:rPr>
                <w:b/>
              </w:rPr>
              <w:t>Hapat e ardhshëm</w:t>
            </w:r>
          </w:p>
        </w:tc>
      </w:tr>
      <w:tr w:rsidR="00C966E4" w:rsidRPr="001A5B40" w14:paraId="780A922C" w14:textId="77777777" w:rsidTr="00174BF9">
        <w:tc>
          <w:tcPr>
            <w:tcW w:w="1795" w:type="dxa"/>
          </w:tcPr>
          <w:p w14:paraId="345944DA" w14:textId="77777777" w:rsidR="00C966E4" w:rsidRPr="001A5B40" w:rsidRDefault="00AE5FC2" w:rsidP="008D7069">
            <w:r w:rsidRPr="001A5B40">
              <w:t>Afatshkurtër</w:t>
            </w:r>
          </w:p>
        </w:tc>
        <w:tc>
          <w:tcPr>
            <w:tcW w:w="8100" w:type="dxa"/>
          </w:tcPr>
          <w:p w14:paraId="5FB32E78" w14:textId="29AFF3E9" w:rsidR="00C966E4" w:rsidRPr="001A5B40" w:rsidRDefault="00A14320" w:rsidP="00CA2AFD">
            <w:r w:rsidRPr="001A5B40">
              <w:t xml:space="preserve">Hartimi i </w:t>
            </w:r>
            <w:r w:rsidR="00CA2AFD">
              <w:t>projektligjit</w:t>
            </w:r>
            <w:r w:rsidR="00CA2AFD" w:rsidRPr="001A5B40">
              <w:t xml:space="preserve"> </w:t>
            </w:r>
            <w:r w:rsidRPr="001A5B40">
              <w:t>për Agjencinë për Integrim Evropian</w:t>
            </w:r>
          </w:p>
        </w:tc>
      </w:tr>
      <w:tr w:rsidR="00C966E4" w:rsidRPr="001A5B40" w14:paraId="34A1DF05" w14:textId="77777777" w:rsidTr="00174BF9">
        <w:tc>
          <w:tcPr>
            <w:tcW w:w="1795" w:type="dxa"/>
          </w:tcPr>
          <w:p w14:paraId="4896A75B" w14:textId="77777777" w:rsidR="00C966E4" w:rsidRPr="001A5B40" w:rsidRDefault="00AE5FC2" w:rsidP="008D7069">
            <w:r w:rsidRPr="001A5B40">
              <w:t>Afatmesëm</w:t>
            </w:r>
          </w:p>
        </w:tc>
        <w:tc>
          <w:tcPr>
            <w:tcW w:w="8100" w:type="dxa"/>
          </w:tcPr>
          <w:p w14:paraId="569F342F" w14:textId="4A07CF2B" w:rsidR="00C966E4" w:rsidRPr="001A5B40" w:rsidRDefault="00A14320" w:rsidP="00D9267B">
            <w:r w:rsidRPr="001A5B40">
              <w:t>F</w:t>
            </w:r>
            <w:r w:rsidR="002B74DF" w:rsidRPr="001A5B40">
              <w:t xml:space="preserve">unksionalizimi i plotë i Agjencisë dhe </w:t>
            </w:r>
            <w:r w:rsidR="000F29F7">
              <w:t xml:space="preserve">harmonizimi i </w:t>
            </w:r>
            <w:r w:rsidR="002B74DF" w:rsidRPr="001A5B40">
              <w:t xml:space="preserve">strukturave </w:t>
            </w:r>
            <w:r w:rsidR="00F95B5F">
              <w:t>institucionale koordinuese</w:t>
            </w:r>
            <w:r w:rsidR="002B74DF" w:rsidRPr="001A5B40">
              <w:t xml:space="preserve"> të integrimit evropian</w:t>
            </w:r>
          </w:p>
        </w:tc>
      </w:tr>
    </w:tbl>
    <w:p w14:paraId="40F58487" w14:textId="77777777" w:rsidR="00C966E4" w:rsidRPr="001A5B40" w:rsidRDefault="00C966E4" w:rsidP="00C966E4"/>
    <w:p w14:paraId="25EA1459" w14:textId="77777777" w:rsidR="00A22B1A" w:rsidRPr="001A5B40" w:rsidRDefault="00A22B1A">
      <w:r w:rsidRPr="001A5B40">
        <w:br w:type="page"/>
      </w:r>
    </w:p>
    <w:p w14:paraId="201B63FD" w14:textId="77777777" w:rsidR="0075339D" w:rsidRPr="001A5B40" w:rsidRDefault="0075339D"/>
    <w:p w14:paraId="55D7A997" w14:textId="77777777" w:rsidR="0075339D" w:rsidRPr="001A5B40" w:rsidRDefault="00180BB0" w:rsidP="00A61B6E">
      <w:pPr>
        <w:pStyle w:val="Heading1"/>
      </w:pPr>
      <w:bookmarkStart w:id="4" w:name="_Toc46660013"/>
      <w:r w:rsidRPr="001A5B40">
        <w:t>Hyrje</w:t>
      </w:r>
      <w:bookmarkEnd w:id="4"/>
    </w:p>
    <w:p w14:paraId="4D91E709" w14:textId="77777777" w:rsidR="0075339D" w:rsidRPr="001A5B40" w:rsidRDefault="0075339D" w:rsidP="0075339D"/>
    <w:p w14:paraId="715934A9" w14:textId="07EE61BC" w:rsidR="0075339D" w:rsidRPr="00F549F4" w:rsidRDefault="002C3CF7" w:rsidP="00A61B6E">
      <w:pPr>
        <w:pStyle w:val="Caption"/>
        <w:rPr>
          <w:b/>
          <w:sz w:val="28"/>
        </w:rPr>
      </w:pPr>
      <w:r w:rsidRPr="001A5B40">
        <w:t>Tabela</w:t>
      </w:r>
      <w:r w:rsidR="00A61B6E" w:rsidRPr="001A5B40">
        <w:t xml:space="preserve"> </w:t>
      </w:r>
      <w:r w:rsidR="00AB55C6" w:rsidRPr="0043040D">
        <w:fldChar w:fldCharType="begin"/>
      </w:r>
      <w:r w:rsidR="00180BB0" w:rsidRPr="001A5B40">
        <w:instrText xml:space="preserve"> SEQ Figure \* ARABIC </w:instrText>
      </w:r>
      <w:r w:rsidR="00AB55C6" w:rsidRPr="0043040D">
        <w:fldChar w:fldCharType="separate"/>
      </w:r>
      <w:r w:rsidR="008D2380">
        <w:rPr>
          <w:noProof/>
        </w:rPr>
        <w:t>1</w:t>
      </w:r>
      <w:r w:rsidR="00AB55C6" w:rsidRPr="0043040D">
        <w:fldChar w:fldCharType="end"/>
      </w:r>
      <w:r w:rsidR="00A61B6E" w:rsidRPr="001A5B40">
        <w:t xml:space="preserve">: </w:t>
      </w:r>
      <w:r w:rsidR="00A33A00" w:rsidRPr="0043040D">
        <w:t>Tabela me informacione të përgjithshme për koncept dokument</w:t>
      </w:r>
      <w:r w:rsidR="001E3DB1" w:rsidRPr="0043040D">
        <w:t>in</w:t>
      </w:r>
    </w:p>
    <w:tbl>
      <w:tblPr>
        <w:tblStyle w:val="TableGrid1"/>
        <w:tblW w:w="9895" w:type="dxa"/>
        <w:tblLook w:val="04A0" w:firstRow="1" w:lastRow="0" w:firstColumn="1" w:lastColumn="0" w:noHBand="0" w:noVBand="1"/>
      </w:tblPr>
      <w:tblGrid>
        <w:gridCol w:w="1795"/>
        <w:gridCol w:w="8100"/>
      </w:tblGrid>
      <w:tr w:rsidR="0075339D" w:rsidRPr="001A5B40" w14:paraId="2E41DF0D" w14:textId="77777777" w:rsidTr="00174BF9">
        <w:tc>
          <w:tcPr>
            <w:tcW w:w="1795" w:type="dxa"/>
          </w:tcPr>
          <w:p w14:paraId="064622EC" w14:textId="77777777" w:rsidR="0075339D" w:rsidRPr="00C31C0A" w:rsidRDefault="0075339D" w:rsidP="00180BB0">
            <w:r w:rsidRPr="001A607C">
              <w:t>Tit</w:t>
            </w:r>
            <w:r w:rsidR="00180BB0" w:rsidRPr="00F53BCA">
              <w:t>ulli</w:t>
            </w:r>
            <w:r w:rsidRPr="00F53BCA">
              <w:t xml:space="preserve"> </w:t>
            </w:r>
          </w:p>
        </w:tc>
        <w:tc>
          <w:tcPr>
            <w:tcW w:w="8100" w:type="dxa"/>
          </w:tcPr>
          <w:p w14:paraId="4BB65E06" w14:textId="797F3AE6" w:rsidR="0075339D" w:rsidRPr="002164FC" w:rsidRDefault="00C84535" w:rsidP="00CA0939">
            <w:r w:rsidRPr="008F226F">
              <w:t xml:space="preserve">Koncept Dokument për </w:t>
            </w:r>
            <w:r w:rsidR="00CA0939">
              <w:t>Themelimin e Agjencisë</w:t>
            </w:r>
            <w:r w:rsidRPr="008F226F">
              <w:t xml:space="preserve"> për Integrim Evropian</w:t>
            </w:r>
          </w:p>
        </w:tc>
      </w:tr>
      <w:tr w:rsidR="0075339D" w:rsidRPr="001A5B40" w14:paraId="58907ED7" w14:textId="77777777" w:rsidTr="00174BF9">
        <w:tc>
          <w:tcPr>
            <w:tcW w:w="1795" w:type="dxa"/>
          </w:tcPr>
          <w:p w14:paraId="3016CB84" w14:textId="77777777" w:rsidR="0075339D" w:rsidRPr="001A5B40" w:rsidRDefault="00180BB0" w:rsidP="008D7069">
            <w:r w:rsidRPr="001A5B40">
              <w:t>Ministria bartëse</w:t>
            </w:r>
          </w:p>
        </w:tc>
        <w:tc>
          <w:tcPr>
            <w:tcW w:w="8100" w:type="dxa"/>
          </w:tcPr>
          <w:p w14:paraId="758A5FF7" w14:textId="77777777" w:rsidR="0075339D" w:rsidRPr="001A5B40" w:rsidRDefault="00C84535" w:rsidP="00180BB0">
            <w:r w:rsidRPr="001A5B40">
              <w:t>Zyra e Kryeministrit</w:t>
            </w:r>
          </w:p>
        </w:tc>
      </w:tr>
      <w:tr w:rsidR="0075339D" w:rsidRPr="001A5B40" w14:paraId="6F7C2A42" w14:textId="77777777" w:rsidTr="00174BF9">
        <w:tc>
          <w:tcPr>
            <w:tcW w:w="1795" w:type="dxa"/>
          </w:tcPr>
          <w:p w14:paraId="3A5EDE8A" w14:textId="77777777" w:rsidR="0075339D" w:rsidRPr="001A5B40" w:rsidRDefault="00180BB0" w:rsidP="008D7069">
            <w:r w:rsidRPr="001A5B40">
              <w:t>Personi kontaktues</w:t>
            </w:r>
          </w:p>
        </w:tc>
        <w:tc>
          <w:tcPr>
            <w:tcW w:w="8100" w:type="dxa"/>
          </w:tcPr>
          <w:p w14:paraId="648C2534" w14:textId="77777777" w:rsidR="0075339D" w:rsidRPr="001A5B40" w:rsidRDefault="00C84535" w:rsidP="008D7069">
            <w:r w:rsidRPr="001A5B40">
              <w:t>Florim Canolli, 27 028</w:t>
            </w:r>
          </w:p>
        </w:tc>
      </w:tr>
      <w:tr w:rsidR="0075339D" w:rsidRPr="001A5B40" w14:paraId="4666CC78" w14:textId="77777777" w:rsidTr="00174BF9">
        <w:tc>
          <w:tcPr>
            <w:tcW w:w="1795" w:type="dxa"/>
          </w:tcPr>
          <w:p w14:paraId="096E152C" w14:textId="77777777" w:rsidR="0075339D" w:rsidRPr="001A5B40" w:rsidRDefault="00162D8C" w:rsidP="008D7069">
            <w:r w:rsidRPr="001A5B40">
              <w:t>PVPQ</w:t>
            </w:r>
          </w:p>
        </w:tc>
        <w:tc>
          <w:tcPr>
            <w:tcW w:w="8100" w:type="dxa"/>
          </w:tcPr>
          <w:p w14:paraId="5F2F01BD" w14:textId="61A138E5" w:rsidR="005E7FF8" w:rsidRPr="001A5B40" w:rsidRDefault="005E7FF8" w:rsidP="005E7FF8">
            <w:r w:rsidRPr="001A5B40">
              <w:t xml:space="preserve">Koncept Dokumenti bazohet në Vendimin e Qeverisë </w:t>
            </w:r>
            <w:r w:rsidR="000F29F7">
              <w:t xml:space="preserve">numër </w:t>
            </w:r>
            <w:r w:rsidRPr="001A5B40">
              <w:t>01/09 të datës 01.07.2020</w:t>
            </w:r>
          </w:p>
          <w:p w14:paraId="296297D0" w14:textId="77777777" w:rsidR="0075339D" w:rsidRPr="001A5B40" w:rsidRDefault="0075339D" w:rsidP="005E7FF8">
            <w:pPr>
              <w:rPr>
                <w:highlight w:val="yellow"/>
              </w:rPr>
            </w:pPr>
          </w:p>
        </w:tc>
      </w:tr>
      <w:tr w:rsidR="0075339D" w:rsidRPr="001A5B40" w14:paraId="7119BFC0" w14:textId="77777777" w:rsidTr="00174BF9">
        <w:tc>
          <w:tcPr>
            <w:tcW w:w="1795" w:type="dxa"/>
          </w:tcPr>
          <w:p w14:paraId="70BF037D" w14:textId="77777777" w:rsidR="0075339D" w:rsidRPr="001A5B40" w:rsidRDefault="00162D8C" w:rsidP="008D7069">
            <w:r w:rsidRPr="001A5B40">
              <w:t>Prioriteti strategjik</w:t>
            </w:r>
          </w:p>
        </w:tc>
        <w:tc>
          <w:tcPr>
            <w:tcW w:w="8100" w:type="dxa"/>
          </w:tcPr>
          <w:p w14:paraId="6AF5C1D4" w14:textId="77777777" w:rsidR="0075339D" w:rsidRPr="001A5B40" w:rsidRDefault="005E7FF8" w:rsidP="005949DF">
            <w:pPr>
              <w:rPr>
                <w:highlight w:val="yellow"/>
              </w:rPr>
            </w:pPr>
            <w:r w:rsidRPr="001A5B40">
              <w:t>Avancimi i procesit të integrimit evropian, përmes zbatimit të MSA-së.</w:t>
            </w:r>
          </w:p>
        </w:tc>
      </w:tr>
      <w:tr w:rsidR="0075339D" w:rsidRPr="001A5B40" w14:paraId="7580F24D" w14:textId="77777777" w:rsidTr="00174BF9">
        <w:tc>
          <w:tcPr>
            <w:tcW w:w="1795" w:type="dxa"/>
          </w:tcPr>
          <w:p w14:paraId="03DE0B96" w14:textId="77777777" w:rsidR="0075339D" w:rsidRPr="001A5B40" w:rsidRDefault="00162D8C" w:rsidP="008D7069">
            <w:r w:rsidRPr="001A5B40">
              <w:t>Grupi punues</w:t>
            </w:r>
          </w:p>
        </w:tc>
        <w:tc>
          <w:tcPr>
            <w:tcW w:w="8100" w:type="dxa"/>
          </w:tcPr>
          <w:p w14:paraId="786F1D14" w14:textId="77777777" w:rsidR="00A5491A" w:rsidRPr="001A5B40" w:rsidRDefault="00A5491A" w:rsidP="008D7069"/>
          <w:p w14:paraId="59BB932E" w14:textId="77777777" w:rsidR="00371EF0" w:rsidRPr="001A5B40" w:rsidRDefault="00371EF0" w:rsidP="008D7069">
            <w:r w:rsidRPr="001A5B40">
              <w:t>Florim Canolli, Kryesues i Grupit Punues, ZKM</w:t>
            </w:r>
          </w:p>
          <w:p w14:paraId="0C0A42ED" w14:textId="77777777" w:rsidR="00371EF0" w:rsidRPr="001A5B40" w:rsidRDefault="00371EF0" w:rsidP="008D7069">
            <w:r w:rsidRPr="001A5B40">
              <w:t>Valon Gashi, Zëvendës Kryesues, ZKM</w:t>
            </w:r>
          </w:p>
          <w:p w14:paraId="00B63134" w14:textId="77777777" w:rsidR="00371EF0" w:rsidRPr="001A5B40" w:rsidRDefault="00371EF0" w:rsidP="008D7069">
            <w:r w:rsidRPr="001A5B40">
              <w:t>Jeton Karaqica, Anëtar nga Departamenti për Kritere Ekonomike, ZKM</w:t>
            </w:r>
          </w:p>
          <w:p w14:paraId="688A46B8" w14:textId="77777777" w:rsidR="00371EF0" w:rsidRPr="001A5B40" w:rsidRDefault="00371EF0" w:rsidP="008D7069">
            <w:r w:rsidRPr="001A5B40">
              <w:t>Arjeta Sahiti, Anëtare nga Sekretariati Koordinues i Qeverisë, ZKM</w:t>
            </w:r>
          </w:p>
          <w:p w14:paraId="1BC7EED8" w14:textId="77777777" w:rsidR="00371EF0" w:rsidRPr="001A5B40" w:rsidRDefault="00371EF0" w:rsidP="008D7069">
            <w:r w:rsidRPr="001A5B40">
              <w:t>Njomza Sejdullahu, Anëtare nga Zyra Ligjore, ZKM</w:t>
            </w:r>
          </w:p>
          <w:p w14:paraId="602285EB" w14:textId="77777777" w:rsidR="00371EF0" w:rsidRPr="001A5B40" w:rsidRDefault="00371EF0" w:rsidP="008D7069">
            <w:r w:rsidRPr="001A5B40">
              <w:t>Vera Rexhepi, Anëtare nga Zyra për Planifikim Strategjik, ZKM</w:t>
            </w:r>
          </w:p>
          <w:p w14:paraId="27788414" w14:textId="20E96DF3" w:rsidR="00371EF0" w:rsidRPr="001A5B40" w:rsidRDefault="00CA2AFD" w:rsidP="008D7069">
            <w:r>
              <w:t>Azem Reqica, Anëtar</w:t>
            </w:r>
            <w:r w:rsidR="00371EF0" w:rsidRPr="001A5B40">
              <w:t xml:space="preserve"> nga Ministria e Financave</w:t>
            </w:r>
          </w:p>
          <w:p w14:paraId="556FC8D5" w14:textId="7B30F9BB" w:rsidR="0075339D" w:rsidRPr="001A5B40" w:rsidRDefault="00CA2AFD" w:rsidP="008D7069">
            <w:r>
              <w:t xml:space="preserve">Leonora Selmanaj, </w:t>
            </w:r>
            <w:r w:rsidR="008679E3">
              <w:t>Anëtar</w:t>
            </w:r>
            <w:r w:rsidR="00371EF0" w:rsidRPr="001A5B40">
              <w:t>e nga Agjencia për Barazi Gjinore</w:t>
            </w:r>
          </w:p>
          <w:p w14:paraId="3C787DDA" w14:textId="77777777" w:rsidR="00A5491A" w:rsidRPr="001A5B40" w:rsidRDefault="00A5491A" w:rsidP="008D7069"/>
        </w:tc>
      </w:tr>
      <w:tr w:rsidR="0075339D" w:rsidRPr="001A5B40" w14:paraId="3514A548" w14:textId="77777777" w:rsidTr="00174BF9">
        <w:tc>
          <w:tcPr>
            <w:tcW w:w="1795" w:type="dxa"/>
          </w:tcPr>
          <w:p w14:paraId="6EDC7991" w14:textId="77777777" w:rsidR="0075339D" w:rsidRPr="001A5B40" w:rsidRDefault="00162D8C" w:rsidP="008D7069">
            <w:r w:rsidRPr="001A5B40">
              <w:t>Informata shtesë</w:t>
            </w:r>
          </w:p>
        </w:tc>
        <w:tc>
          <w:tcPr>
            <w:tcW w:w="8100" w:type="dxa"/>
            <w:shd w:val="clear" w:color="auto" w:fill="auto"/>
          </w:tcPr>
          <w:p w14:paraId="1B30AAC9" w14:textId="77777777" w:rsidR="0075339D" w:rsidRPr="001A5B40" w:rsidRDefault="005E7FF8" w:rsidP="008D7069">
            <w:pPr>
              <w:rPr>
                <w:highlight w:val="yellow"/>
              </w:rPr>
            </w:pPr>
            <w:r w:rsidRPr="001A5B40">
              <w:t>/</w:t>
            </w:r>
          </w:p>
        </w:tc>
      </w:tr>
    </w:tbl>
    <w:p w14:paraId="741580D6" w14:textId="77777777" w:rsidR="0075339D" w:rsidRPr="001A5B40" w:rsidRDefault="0075339D" w:rsidP="0075339D"/>
    <w:p w14:paraId="2F0A8794" w14:textId="2D6F41E9" w:rsidR="00607D54" w:rsidRPr="001A5B40" w:rsidRDefault="00180BB0" w:rsidP="00031A7F">
      <w:pPr>
        <w:pStyle w:val="Heading1"/>
        <w:spacing w:after="240"/>
      </w:pPr>
      <w:bookmarkStart w:id="5" w:name="_Toc46660014"/>
      <w:r w:rsidRPr="001A5B40">
        <w:t>Kapitulli</w:t>
      </w:r>
      <w:r w:rsidR="0075339D" w:rsidRPr="001A5B40">
        <w:t xml:space="preserve"> 1: </w:t>
      </w:r>
      <w:r w:rsidRPr="001A5B40">
        <w:t>Përkufizimi i problemit</w:t>
      </w:r>
      <w:bookmarkEnd w:id="5"/>
    </w:p>
    <w:p w14:paraId="41FFF5FB" w14:textId="4A4CF68A" w:rsidR="00607D54" w:rsidRPr="001A5B40" w:rsidRDefault="00607D54" w:rsidP="00031A7F">
      <w:pPr>
        <w:spacing w:after="240"/>
        <w:jc w:val="both"/>
      </w:pPr>
      <w:r w:rsidRPr="001A5B40">
        <w:t xml:space="preserve">Kapitulli 1 i këtij Koncept Dokumenti përbëhet nga </w:t>
      </w:r>
      <w:r w:rsidR="00843443">
        <w:t>tre</w:t>
      </w:r>
      <w:r w:rsidRPr="001A5B40">
        <w:t xml:space="preserve"> pjesë: </w:t>
      </w:r>
      <w:r w:rsidR="000F29F7">
        <w:t xml:space="preserve">1) </w:t>
      </w:r>
      <w:r w:rsidRPr="001A5B40">
        <w:t>pjesa hyrëse</w:t>
      </w:r>
      <w:r w:rsidR="000F29F7">
        <w:t>;</w:t>
      </w:r>
      <w:r w:rsidRPr="001A5B40">
        <w:t xml:space="preserve"> </w:t>
      </w:r>
      <w:r w:rsidR="000F29F7">
        <w:t xml:space="preserve">2) </w:t>
      </w:r>
      <w:r w:rsidRPr="001A5B40">
        <w:t xml:space="preserve">pjesa ku </w:t>
      </w:r>
      <w:r w:rsidR="00991C08" w:rsidRPr="001A5B40">
        <w:t xml:space="preserve">trajtohet </w:t>
      </w:r>
      <w:r w:rsidRPr="001A5B40">
        <w:t xml:space="preserve">problemi kryesor </w:t>
      </w:r>
      <w:r w:rsidR="0085713E" w:rsidRPr="001A5B40">
        <w:t>n</w:t>
      </w:r>
      <w:r w:rsidR="005D7C97" w:rsidRPr="001A5B40">
        <w:t>ë</w:t>
      </w:r>
      <w:r w:rsidR="0085713E" w:rsidRPr="001A5B40">
        <w:t xml:space="preserve"> kuad</w:t>
      </w:r>
      <w:r w:rsidR="005D7C97" w:rsidRPr="001A5B40">
        <w:t>ë</w:t>
      </w:r>
      <w:r w:rsidR="0085713E" w:rsidRPr="001A5B40">
        <w:t>r t</w:t>
      </w:r>
      <w:r w:rsidR="005D7C97" w:rsidRPr="001A5B40">
        <w:t>ë</w:t>
      </w:r>
      <w:r w:rsidR="0085713E" w:rsidRPr="001A5B40">
        <w:t xml:space="preserve"> fushëveprimit t</w:t>
      </w:r>
      <w:r w:rsidR="005D7C97" w:rsidRPr="001A5B40">
        <w:t>ë</w:t>
      </w:r>
      <w:r w:rsidR="0085713E" w:rsidRPr="001A5B40">
        <w:t xml:space="preserve"> </w:t>
      </w:r>
      <w:r w:rsidRPr="001A5B40">
        <w:t>kët</w:t>
      </w:r>
      <w:r w:rsidR="0085713E" w:rsidRPr="001A5B40">
        <w:t>ij koncept d</w:t>
      </w:r>
      <w:r w:rsidRPr="001A5B40">
        <w:t>okument</w:t>
      </w:r>
      <w:r w:rsidR="0085713E" w:rsidRPr="001A5B40">
        <w:t>i</w:t>
      </w:r>
      <w:r w:rsidRPr="001A5B40">
        <w:t>,</w:t>
      </w:r>
      <w:r w:rsidR="0085713E" w:rsidRPr="001A5B40">
        <w:t xml:space="preserve"> dhe</w:t>
      </w:r>
      <w:r w:rsidRPr="001A5B40">
        <w:t xml:space="preserve"> shkaqet, efektet</w:t>
      </w:r>
      <w:r w:rsidR="000F29F7">
        <w:t xml:space="preserve">, si </w:t>
      </w:r>
      <w:r w:rsidRPr="001A5B40">
        <w:t xml:space="preserve">dhe palët e </w:t>
      </w:r>
      <w:r w:rsidR="008B5237">
        <w:t>p</w:t>
      </w:r>
      <w:r w:rsidR="005D7C97" w:rsidRPr="001A5B40">
        <w:t>ë</w:t>
      </w:r>
      <w:r w:rsidR="0085713E" w:rsidRPr="001A5B40">
        <w:t>rfshira</w:t>
      </w:r>
      <w:r w:rsidR="00843443">
        <w:t xml:space="preserve">, dhe </w:t>
      </w:r>
      <w:r w:rsidR="000F29F7">
        <w:t xml:space="preserve">3) </w:t>
      </w:r>
      <w:r w:rsidR="00843443">
        <w:t xml:space="preserve">pjesa ku paraqitet metodologjia e re e zgjerimit e </w:t>
      </w:r>
      <w:r w:rsidR="000F29F7">
        <w:t xml:space="preserve">Bashkimit </w:t>
      </w:r>
      <w:r w:rsidR="00843443">
        <w:t>Evropian.</w:t>
      </w:r>
    </w:p>
    <w:p w14:paraId="138C8763" w14:textId="77777777" w:rsidR="00607D54" w:rsidRPr="001A5B40" w:rsidRDefault="00607D54" w:rsidP="00607D54"/>
    <w:p w14:paraId="5C98032B" w14:textId="4D89ED15" w:rsidR="00607D54" w:rsidRPr="00031A7F" w:rsidRDefault="00E61243" w:rsidP="00031A7F">
      <w:pPr>
        <w:pStyle w:val="Heading2"/>
        <w:spacing w:after="240"/>
      </w:pPr>
      <w:bookmarkStart w:id="6" w:name="_Toc46660015"/>
      <w:r w:rsidRPr="001A5B40">
        <w:t>Kapitulli 1.1: Hyrje në përkufizimin e problemit</w:t>
      </w:r>
      <w:bookmarkEnd w:id="6"/>
    </w:p>
    <w:p w14:paraId="4EBE7D49" w14:textId="1E9FAE8C" w:rsidR="00AB5DFC" w:rsidRPr="001A5B40" w:rsidRDefault="00A5491A" w:rsidP="00031A7F">
      <w:pPr>
        <w:pStyle w:val="Caption"/>
        <w:spacing w:after="240"/>
        <w:jc w:val="both"/>
        <w:rPr>
          <w:i w:val="0"/>
          <w:iCs w:val="0"/>
          <w:color w:val="auto"/>
          <w:sz w:val="22"/>
          <w:szCs w:val="22"/>
        </w:rPr>
      </w:pPr>
      <w:r w:rsidRPr="001A5B40">
        <w:rPr>
          <w:i w:val="0"/>
          <w:iCs w:val="0"/>
          <w:color w:val="auto"/>
          <w:sz w:val="22"/>
          <w:szCs w:val="22"/>
        </w:rPr>
        <w:t>Të gjitha vendet e Ballkanit Perëndimor, duke përfshirë Kosovën, janë bërë pjesë e p</w:t>
      </w:r>
      <w:r w:rsidR="00AB5DFC" w:rsidRPr="001A5B40">
        <w:rPr>
          <w:i w:val="0"/>
          <w:iCs w:val="0"/>
          <w:color w:val="auto"/>
          <w:sz w:val="22"/>
          <w:szCs w:val="22"/>
        </w:rPr>
        <w:t>rocesi</w:t>
      </w:r>
      <w:r w:rsidRPr="001A5B40">
        <w:rPr>
          <w:i w:val="0"/>
          <w:iCs w:val="0"/>
          <w:color w:val="auto"/>
          <w:sz w:val="22"/>
          <w:szCs w:val="22"/>
        </w:rPr>
        <w:t>t të</w:t>
      </w:r>
      <w:r w:rsidR="00AB5DFC" w:rsidRPr="001A5B40">
        <w:rPr>
          <w:i w:val="0"/>
          <w:iCs w:val="0"/>
          <w:color w:val="auto"/>
          <w:sz w:val="22"/>
          <w:szCs w:val="22"/>
        </w:rPr>
        <w:t xml:space="preserve"> Stabilizim-Asociimit </w:t>
      </w:r>
      <w:r w:rsidR="0085713E" w:rsidRPr="001A5B40">
        <w:rPr>
          <w:i w:val="0"/>
          <w:iCs w:val="0"/>
          <w:color w:val="auto"/>
          <w:sz w:val="22"/>
          <w:szCs w:val="22"/>
        </w:rPr>
        <w:t xml:space="preserve">me </w:t>
      </w:r>
      <w:r w:rsidR="00AB5DFC" w:rsidRPr="001A5B40">
        <w:rPr>
          <w:i w:val="0"/>
          <w:iCs w:val="0"/>
          <w:color w:val="auto"/>
          <w:sz w:val="22"/>
          <w:szCs w:val="22"/>
        </w:rPr>
        <w:t>Bashkimi</w:t>
      </w:r>
      <w:r w:rsidR="0085713E" w:rsidRPr="001A5B40">
        <w:rPr>
          <w:i w:val="0"/>
          <w:iCs w:val="0"/>
          <w:color w:val="auto"/>
          <w:sz w:val="22"/>
          <w:szCs w:val="22"/>
        </w:rPr>
        <w:t>n</w:t>
      </w:r>
      <w:r w:rsidR="00AB5DFC" w:rsidRPr="001A5B40">
        <w:rPr>
          <w:i w:val="0"/>
          <w:iCs w:val="0"/>
          <w:color w:val="auto"/>
          <w:sz w:val="22"/>
          <w:szCs w:val="22"/>
        </w:rPr>
        <w:t xml:space="preserve"> Evropian (BE)</w:t>
      </w:r>
      <w:r w:rsidRPr="001A5B40">
        <w:rPr>
          <w:i w:val="0"/>
          <w:iCs w:val="0"/>
          <w:color w:val="auto"/>
          <w:sz w:val="22"/>
          <w:szCs w:val="22"/>
        </w:rPr>
        <w:t>, nga koha kur ë</w:t>
      </w:r>
      <w:r w:rsidR="00AB5DFC" w:rsidRPr="001A5B40">
        <w:rPr>
          <w:i w:val="0"/>
          <w:iCs w:val="0"/>
          <w:color w:val="auto"/>
          <w:sz w:val="22"/>
          <w:szCs w:val="22"/>
        </w:rPr>
        <w:t xml:space="preserve">shtë lansuar </w:t>
      </w:r>
      <w:r w:rsidR="002D76C7" w:rsidRPr="001A5B40">
        <w:rPr>
          <w:i w:val="0"/>
          <w:iCs w:val="0"/>
          <w:color w:val="auto"/>
          <w:sz w:val="22"/>
          <w:szCs w:val="22"/>
        </w:rPr>
        <w:t>në vitin 1999 dhe konkretizuar më tutje në Samitin e Selanikut, në vitin 2003.</w:t>
      </w:r>
      <w:r w:rsidR="002D76C7" w:rsidRPr="001A5B40">
        <w:rPr>
          <w:rStyle w:val="FootnoteReference"/>
          <w:i w:val="0"/>
          <w:iCs w:val="0"/>
          <w:color w:val="auto"/>
          <w:sz w:val="22"/>
          <w:szCs w:val="22"/>
        </w:rPr>
        <w:footnoteReference w:id="2"/>
      </w:r>
      <w:r w:rsidR="002D76C7" w:rsidRPr="001A5B40">
        <w:rPr>
          <w:i w:val="0"/>
          <w:iCs w:val="0"/>
          <w:color w:val="auto"/>
          <w:sz w:val="22"/>
          <w:szCs w:val="22"/>
        </w:rPr>
        <w:t xml:space="preserve"> </w:t>
      </w:r>
      <w:r w:rsidRPr="0043040D">
        <w:rPr>
          <w:i w:val="0"/>
          <w:iCs w:val="0"/>
          <w:color w:val="auto"/>
          <w:sz w:val="22"/>
          <w:szCs w:val="22"/>
        </w:rPr>
        <w:t xml:space="preserve">Ky proces </w:t>
      </w:r>
      <w:r w:rsidRPr="00F53BCA">
        <w:rPr>
          <w:i w:val="0"/>
          <w:iCs w:val="0"/>
          <w:color w:val="auto"/>
          <w:sz w:val="22"/>
          <w:szCs w:val="22"/>
        </w:rPr>
        <w:t>shërbe</w:t>
      </w:r>
      <w:r w:rsidR="0085713E" w:rsidRPr="00F53BCA">
        <w:rPr>
          <w:i w:val="0"/>
          <w:iCs w:val="0"/>
          <w:color w:val="auto"/>
          <w:sz w:val="22"/>
          <w:szCs w:val="22"/>
        </w:rPr>
        <w:t>n</w:t>
      </w:r>
      <w:r w:rsidR="0085713E" w:rsidRPr="00C31C0A">
        <w:rPr>
          <w:i w:val="0"/>
          <w:iCs w:val="0"/>
          <w:color w:val="auto"/>
          <w:sz w:val="22"/>
          <w:szCs w:val="22"/>
        </w:rPr>
        <w:t xml:space="preserve"> </w:t>
      </w:r>
      <w:r w:rsidRPr="008F226F">
        <w:rPr>
          <w:i w:val="0"/>
          <w:iCs w:val="0"/>
          <w:color w:val="auto"/>
          <w:sz w:val="22"/>
          <w:szCs w:val="22"/>
        </w:rPr>
        <w:t>si korniza kryesore e marrëdhënieve në mes tyre dhe BE-së</w:t>
      </w:r>
      <w:r w:rsidRPr="002164FC">
        <w:rPr>
          <w:i w:val="0"/>
          <w:iCs w:val="0"/>
          <w:color w:val="auto"/>
          <w:sz w:val="22"/>
          <w:szCs w:val="22"/>
        </w:rPr>
        <w:t xml:space="preserve"> </w:t>
      </w:r>
      <w:r w:rsidR="00AB5DFC" w:rsidRPr="002164FC">
        <w:rPr>
          <w:i w:val="0"/>
          <w:iCs w:val="0"/>
          <w:color w:val="auto"/>
          <w:sz w:val="22"/>
          <w:szCs w:val="22"/>
        </w:rPr>
        <w:t>deri në anët</w:t>
      </w:r>
      <w:r w:rsidRPr="001A5B40">
        <w:rPr>
          <w:i w:val="0"/>
          <w:iCs w:val="0"/>
          <w:color w:val="auto"/>
          <w:sz w:val="22"/>
          <w:szCs w:val="22"/>
        </w:rPr>
        <w:t xml:space="preserve">arësimin eventual. Procesi në fjalë </w:t>
      </w:r>
      <w:r w:rsidR="0085713E" w:rsidRPr="001A5B40">
        <w:rPr>
          <w:i w:val="0"/>
          <w:iCs w:val="0"/>
          <w:color w:val="auto"/>
          <w:sz w:val="22"/>
          <w:szCs w:val="22"/>
        </w:rPr>
        <w:t>ka marr</w:t>
      </w:r>
      <w:r w:rsidR="005D7C97" w:rsidRPr="001A5B40">
        <w:rPr>
          <w:i w:val="0"/>
          <w:iCs w:val="0"/>
          <w:color w:val="auto"/>
          <w:sz w:val="22"/>
          <w:szCs w:val="22"/>
        </w:rPr>
        <w:t>ë</w:t>
      </w:r>
      <w:r w:rsidR="0085713E" w:rsidRPr="001A5B40">
        <w:rPr>
          <w:i w:val="0"/>
          <w:iCs w:val="0"/>
          <w:color w:val="auto"/>
          <w:sz w:val="22"/>
          <w:szCs w:val="22"/>
        </w:rPr>
        <w:t xml:space="preserve"> form</w:t>
      </w:r>
      <w:r w:rsidR="005D7C97" w:rsidRPr="001A5B40">
        <w:rPr>
          <w:i w:val="0"/>
          <w:iCs w:val="0"/>
          <w:color w:val="auto"/>
          <w:sz w:val="22"/>
          <w:szCs w:val="22"/>
        </w:rPr>
        <w:t>ë</w:t>
      </w:r>
      <w:r w:rsidR="0085713E" w:rsidRPr="001A5B40">
        <w:rPr>
          <w:i w:val="0"/>
          <w:iCs w:val="0"/>
          <w:color w:val="auto"/>
          <w:sz w:val="22"/>
          <w:szCs w:val="22"/>
        </w:rPr>
        <w:t xml:space="preserve"> t</w:t>
      </w:r>
      <w:r w:rsidR="005D7C97" w:rsidRPr="001A5B40">
        <w:rPr>
          <w:i w:val="0"/>
          <w:iCs w:val="0"/>
          <w:color w:val="auto"/>
          <w:sz w:val="22"/>
          <w:szCs w:val="22"/>
        </w:rPr>
        <w:t>ë</w:t>
      </w:r>
      <w:r w:rsidR="0085713E" w:rsidRPr="001A5B40">
        <w:rPr>
          <w:i w:val="0"/>
          <w:iCs w:val="0"/>
          <w:color w:val="auto"/>
          <w:sz w:val="22"/>
          <w:szCs w:val="22"/>
        </w:rPr>
        <w:t xml:space="preserve"> detyrueshme p</w:t>
      </w:r>
      <w:r w:rsidR="005D7C97" w:rsidRPr="001A5B40">
        <w:rPr>
          <w:i w:val="0"/>
          <w:iCs w:val="0"/>
          <w:color w:val="auto"/>
          <w:sz w:val="22"/>
          <w:szCs w:val="22"/>
        </w:rPr>
        <w:t>ë</w:t>
      </w:r>
      <w:r w:rsidR="0085713E" w:rsidRPr="001A5B40">
        <w:rPr>
          <w:i w:val="0"/>
          <w:iCs w:val="0"/>
          <w:color w:val="auto"/>
          <w:sz w:val="22"/>
          <w:szCs w:val="22"/>
        </w:rPr>
        <w:t>rmes</w:t>
      </w:r>
      <w:r w:rsidRPr="001A5B40">
        <w:rPr>
          <w:i w:val="0"/>
          <w:iCs w:val="0"/>
          <w:color w:val="auto"/>
          <w:sz w:val="22"/>
          <w:szCs w:val="22"/>
        </w:rPr>
        <w:t xml:space="preserve"> marrëveshje</w:t>
      </w:r>
      <w:r w:rsidR="0085713E" w:rsidRPr="001A5B40">
        <w:rPr>
          <w:i w:val="0"/>
          <w:iCs w:val="0"/>
          <w:color w:val="auto"/>
          <w:sz w:val="22"/>
          <w:szCs w:val="22"/>
        </w:rPr>
        <w:t>ve</w:t>
      </w:r>
      <w:r w:rsidRPr="001A5B40">
        <w:rPr>
          <w:i w:val="0"/>
          <w:iCs w:val="0"/>
          <w:color w:val="auto"/>
          <w:sz w:val="22"/>
          <w:szCs w:val="22"/>
        </w:rPr>
        <w:t xml:space="preserve"> </w:t>
      </w:r>
      <w:r w:rsidR="0085713E" w:rsidRPr="001A5B40">
        <w:rPr>
          <w:i w:val="0"/>
          <w:iCs w:val="0"/>
          <w:color w:val="auto"/>
          <w:sz w:val="22"/>
          <w:szCs w:val="22"/>
        </w:rPr>
        <w:t>nd</w:t>
      </w:r>
      <w:r w:rsidR="005D7C97" w:rsidRPr="001A5B40">
        <w:rPr>
          <w:i w:val="0"/>
          <w:iCs w:val="0"/>
          <w:color w:val="auto"/>
          <w:sz w:val="22"/>
          <w:szCs w:val="22"/>
        </w:rPr>
        <w:t>ë</w:t>
      </w:r>
      <w:r w:rsidR="0085713E" w:rsidRPr="001A5B40">
        <w:rPr>
          <w:i w:val="0"/>
          <w:iCs w:val="0"/>
          <w:color w:val="auto"/>
          <w:sz w:val="22"/>
          <w:szCs w:val="22"/>
        </w:rPr>
        <w:t>rkomb</w:t>
      </w:r>
      <w:r w:rsidR="005D7C97" w:rsidRPr="001A5B40">
        <w:rPr>
          <w:i w:val="0"/>
          <w:iCs w:val="0"/>
          <w:color w:val="auto"/>
          <w:sz w:val="22"/>
          <w:szCs w:val="22"/>
        </w:rPr>
        <w:t>ë</w:t>
      </w:r>
      <w:r w:rsidR="0085713E" w:rsidRPr="001A5B40">
        <w:rPr>
          <w:i w:val="0"/>
          <w:iCs w:val="0"/>
          <w:color w:val="auto"/>
          <w:sz w:val="22"/>
          <w:szCs w:val="22"/>
        </w:rPr>
        <w:t>tare – Marr</w:t>
      </w:r>
      <w:r w:rsidR="005D7C97" w:rsidRPr="001A5B40">
        <w:rPr>
          <w:i w:val="0"/>
          <w:iCs w:val="0"/>
          <w:color w:val="auto"/>
          <w:sz w:val="22"/>
          <w:szCs w:val="22"/>
        </w:rPr>
        <w:t>ë</w:t>
      </w:r>
      <w:r w:rsidR="0085713E" w:rsidRPr="001A5B40">
        <w:rPr>
          <w:i w:val="0"/>
          <w:iCs w:val="0"/>
          <w:color w:val="auto"/>
          <w:sz w:val="22"/>
          <w:szCs w:val="22"/>
        </w:rPr>
        <w:t>veshjeve t</w:t>
      </w:r>
      <w:r w:rsidR="005D7C97" w:rsidRPr="001A5B40">
        <w:rPr>
          <w:i w:val="0"/>
          <w:iCs w:val="0"/>
          <w:color w:val="auto"/>
          <w:sz w:val="22"/>
          <w:szCs w:val="22"/>
        </w:rPr>
        <w:t>ë</w:t>
      </w:r>
      <w:r w:rsidR="0085713E" w:rsidRPr="001A5B40">
        <w:rPr>
          <w:i w:val="0"/>
          <w:iCs w:val="0"/>
          <w:color w:val="auto"/>
          <w:sz w:val="22"/>
          <w:szCs w:val="22"/>
        </w:rPr>
        <w:t xml:space="preserve"> Stabilizim-Asociimit (MSA) ndërmjet BE-s</w:t>
      </w:r>
      <w:r w:rsidR="005D7C97" w:rsidRPr="001A5B40">
        <w:rPr>
          <w:i w:val="0"/>
          <w:iCs w:val="0"/>
          <w:color w:val="auto"/>
          <w:sz w:val="22"/>
          <w:szCs w:val="22"/>
        </w:rPr>
        <w:t>ë</w:t>
      </w:r>
      <w:r w:rsidR="0085713E" w:rsidRPr="001A5B40">
        <w:rPr>
          <w:i w:val="0"/>
          <w:iCs w:val="0"/>
          <w:color w:val="auto"/>
          <w:sz w:val="22"/>
          <w:szCs w:val="22"/>
        </w:rPr>
        <w:t xml:space="preserve"> dhe secilit </w:t>
      </w:r>
      <w:r w:rsidR="0085713E" w:rsidRPr="001A5B40">
        <w:rPr>
          <w:i w:val="0"/>
          <w:iCs w:val="0"/>
          <w:color w:val="auto"/>
          <w:sz w:val="22"/>
          <w:szCs w:val="22"/>
        </w:rPr>
        <w:lastRenderedPageBreak/>
        <w:t>vend t</w:t>
      </w:r>
      <w:r w:rsidR="005D7C97" w:rsidRPr="001A5B40">
        <w:rPr>
          <w:i w:val="0"/>
          <w:iCs w:val="0"/>
          <w:color w:val="auto"/>
          <w:sz w:val="22"/>
          <w:szCs w:val="22"/>
        </w:rPr>
        <w:t>ë</w:t>
      </w:r>
      <w:r w:rsidR="0085713E" w:rsidRPr="001A5B40">
        <w:rPr>
          <w:i w:val="0"/>
          <w:iCs w:val="0"/>
          <w:color w:val="auto"/>
          <w:sz w:val="22"/>
          <w:szCs w:val="22"/>
        </w:rPr>
        <w:t xml:space="preserve"> veçant</w:t>
      </w:r>
      <w:r w:rsidR="005D7C97" w:rsidRPr="001A5B40">
        <w:rPr>
          <w:i w:val="0"/>
          <w:iCs w:val="0"/>
          <w:color w:val="auto"/>
          <w:sz w:val="22"/>
          <w:szCs w:val="22"/>
        </w:rPr>
        <w:t>ë</w:t>
      </w:r>
      <w:r w:rsidR="0085713E" w:rsidRPr="001A5B40">
        <w:rPr>
          <w:i w:val="0"/>
          <w:iCs w:val="0"/>
          <w:color w:val="auto"/>
          <w:sz w:val="22"/>
          <w:szCs w:val="22"/>
        </w:rPr>
        <w:t xml:space="preserve"> aderues. </w:t>
      </w:r>
      <w:r w:rsidR="00842CF4" w:rsidRPr="001A5B40">
        <w:rPr>
          <w:i w:val="0"/>
          <w:iCs w:val="0"/>
          <w:color w:val="auto"/>
          <w:sz w:val="22"/>
          <w:szCs w:val="22"/>
        </w:rPr>
        <w:t>MSA</w:t>
      </w:r>
      <w:r w:rsidRPr="001A5B40">
        <w:rPr>
          <w:i w:val="0"/>
          <w:iCs w:val="0"/>
          <w:color w:val="auto"/>
          <w:sz w:val="22"/>
          <w:szCs w:val="22"/>
        </w:rPr>
        <w:t xml:space="preserve"> në mes të Kosovës dhe BE-së është </w:t>
      </w:r>
      <w:r w:rsidR="00880401" w:rsidRPr="001A5B40">
        <w:rPr>
          <w:i w:val="0"/>
          <w:iCs w:val="0"/>
          <w:color w:val="auto"/>
          <w:sz w:val="22"/>
          <w:szCs w:val="22"/>
        </w:rPr>
        <w:t xml:space="preserve">nënshkruar </w:t>
      </w:r>
      <w:r w:rsidR="00175A48" w:rsidRPr="001A5B40">
        <w:rPr>
          <w:i w:val="0"/>
          <w:iCs w:val="0"/>
          <w:color w:val="auto"/>
          <w:sz w:val="22"/>
          <w:szCs w:val="22"/>
        </w:rPr>
        <w:t xml:space="preserve">me 27 </w:t>
      </w:r>
      <w:r w:rsidR="0085713E" w:rsidRPr="001A5B40">
        <w:rPr>
          <w:i w:val="0"/>
          <w:iCs w:val="0"/>
          <w:color w:val="auto"/>
          <w:sz w:val="22"/>
          <w:szCs w:val="22"/>
        </w:rPr>
        <w:t>t</w:t>
      </w:r>
      <w:r w:rsidR="00175A48" w:rsidRPr="001A5B40">
        <w:rPr>
          <w:i w:val="0"/>
          <w:iCs w:val="0"/>
          <w:color w:val="auto"/>
          <w:sz w:val="22"/>
          <w:szCs w:val="22"/>
        </w:rPr>
        <w:t xml:space="preserve">etor 2015 dhe ka hyrë në fuqi me 1 </w:t>
      </w:r>
      <w:r w:rsidR="0085713E" w:rsidRPr="001A5B40">
        <w:rPr>
          <w:i w:val="0"/>
          <w:iCs w:val="0"/>
          <w:color w:val="auto"/>
          <w:sz w:val="22"/>
          <w:szCs w:val="22"/>
        </w:rPr>
        <w:t>p</w:t>
      </w:r>
      <w:r w:rsidR="00175A48" w:rsidRPr="001A5B40">
        <w:rPr>
          <w:i w:val="0"/>
          <w:iCs w:val="0"/>
          <w:color w:val="auto"/>
          <w:sz w:val="22"/>
          <w:szCs w:val="22"/>
        </w:rPr>
        <w:t>rill 2016.</w:t>
      </w:r>
      <w:r w:rsidR="00607D54" w:rsidRPr="001A5B40">
        <w:rPr>
          <w:rStyle w:val="FootnoteReference"/>
          <w:i w:val="0"/>
          <w:iCs w:val="0"/>
          <w:color w:val="auto"/>
          <w:sz w:val="22"/>
          <w:szCs w:val="22"/>
        </w:rPr>
        <w:footnoteReference w:id="3"/>
      </w:r>
    </w:p>
    <w:p w14:paraId="7CD92C3D" w14:textId="2AEAE0B8" w:rsidR="00A5491A" w:rsidRPr="001A5B40" w:rsidRDefault="00A5491A" w:rsidP="00A5491A">
      <w:pPr>
        <w:jc w:val="both"/>
      </w:pPr>
      <w:r w:rsidRPr="0043040D">
        <w:t>Synimi i Republikës së Kosovës për anëtarësim në BE është paraqitur në Kushtetutën e saj</w:t>
      </w:r>
      <w:r w:rsidRPr="001A5B40">
        <w:rPr>
          <w:rStyle w:val="FootnoteReference"/>
        </w:rPr>
        <w:footnoteReference w:id="4"/>
      </w:r>
      <w:r w:rsidRPr="001A5B40">
        <w:t xml:space="preserve">, gjegjësisht në preambulën e saj, ku shprehimisht theksohet synimi </w:t>
      </w:r>
      <w:r w:rsidRPr="0043040D">
        <w:t>q</w:t>
      </w:r>
      <w:r w:rsidRPr="00F549F4">
        <w:t xml:space="preserve">ë </w:t>
      </w:r>
      <w:r w:rsidR="0085713E" w:rsidRPr="001A607C">
        <w:t>‘</w:t>
      </w:r>
      <w:r w:rsidRPr="00F53BCA">
        <w:t xml:space="preserve">shteti i Kosovës të përfshihet në proceset integruese </w:t>
      </w:r>
      <w:r w:rsidR="0085713E" w:rsidRPr="008F226F">
        <w:t>e</w:t>
      </w:r>
      <w:r w:rsidRPr="002164FC">
        <w:t>uro-</w:t>
      </w:r>
      <w:r w:rsidR="0085713E" w:rsidRPr="002164FC">
        <w:t>a</w:t>
      </w:r>
      <w:r w:rsidRPr="002164FC">
        <w:t>tlantike</w:t>
      </w:r>
      <w:r w:rsidRPr="001A5B40">
        <w:t xml:space="preserve">’. </w:t>
      </w:r>
      <w:r w:rsidR="008C007D" w:rsidRPr="001A5B40">
        <w:t>Ky synim ka qenë dhe mbetet pjesë e programeve të të</w:t>
      </w:r>
      <w:r w:rsidR="00607D54" w:rsidRPr="001A5B40">
        <w:t xml:space="preserve"> gjitha Qeverive të Kosovës</w:t>
      </w:r>
      <w:r w:rsidR="0085713E" w:rsidRPr="001A5B40">
        <w:t>,</w:t>
      </w:r>
      <w:r w:rsidR="005D7C97" w:rsidRPr="001A5B40">
        <w:t xml:space="preserve"> </w:t>
      </w:r>
      <w:r w:rsidR="008C007D" w:rsidRPr="001A5B40">
        <w:t>përfshirë</w:t>
      </w:r>
      <w:r w:rsidR="0085713E" w:rsidRPr="001A5B40">
        <w:t xml:space="preserve"> n</w:t>
      </w:r>
      <w:r w:rsidR="005D7C97" w:rsidRPr="001A5B40">
        <w:t>ë</w:t>
      </w:r>
      <w:r w:rsidR="0085713E" w:rsidRPr="001A5B40">
        <w:t xml:space="preserve"> at</w:t>
      </w:r>
      <w:r w:rsidR="005D7C97" w:rsidRPr="001A5B40">
        <w:t>ë</w:t>
      </w:r>
      <w:r w:rsidR="0085713E" w:rsidRPr="001A5B40">
        <w:t xml:space="preserve"> t</w:t>
      </w:r>
      <w:r w:rsidR="005D7C97" w:rsidRPr="001A5B40">
        <w:t>ë</w:t>
      </w:r>
      <w:r w:rsidR="008C007D" w:rsidRPr="001A5B40">
        <w:t xml:space="preserve"> Qeveri</w:t>
      </w:r>
      <w:r w:rsidR="0085713E" w:rsidRPr="001A5B40">
        <w:t>s</w:t>
      </w:r>
      <w:r w:rsidR="008C007D" w:rsidRPr="001A5B40">
        <w:t>ë aktuale.</w:t>
      </w:r>
      <w:r w:rsidR="008C007D" w:rsidRPr="001A5B40">
        <w:rPr>
          <w:rStyle w:val="FootnoteReference"/>
        </w:rPr>
        <w:footnoteReference w:id="5"/>
      </w:r>
    </w:p>
    <w:p w14:paraId="32830E61" w14:textId="6EB61856" w:rsidR="003E7ADB" w:rsidRPr="001A5B40" w:rsidRDefault="00175A48" w:rsidP="003E7ADB">
      <w:pPr>
        <w:jc w:val="both"/>
      </w:pPr>
      <w:r w:rsidRPr="0043040D">
        <w:t>Në këtë drejtim, që nga themelimi i institucioneve të pavarura të Kosovës, procesit të integrimit evropian i është dhënë një vëmendje e ve</w:t>
      </w:r>
      <w:r w:rsidRPr="00F549F4">
        <w:rPr>
          <w:rFonts w:cstheme="minorHAnsi"/>
        </w:rPr>
        <w:t>ç</w:t>
      </w:r>
      <w:r w:rsidRPr="001A607C">
        <w:t>antë, duke themeluar strukturat për të koordinuar d</w:t>
      </w:r>
      <w:r w:rsidRPr="00F53BCA">
        <w:t>he zbatuar masat që kërkohen nga ky proces. Sa i përket institucionit kryesor</w:t>
      </w:r>
      <w:r w:rsidR="008C007D" w:rsidRPr="00F53BCA">
        <w:t xml:space="preserve"> ekzekutiv</w:t>
      </w:r>
      <w:r w:rsidRPr="00C31C0A">
        <w:t xml:space="preserve">, </w:t>
      </w:r>
      <w:r w:rsidR="008F5D55">
        <w:t xml:space="preserve">edhe para shpalljes së pavarësisë, </w:t>
      </w:r>
      <w:r w:rsidRPr="00C31C0A">
        <w:t>në fillim</w:t>
      </w:r>
      <w:r w:rsidRPr="002164FC">
        <w:t xml:space="preserve"> në kuadër të Zyrës së Kryeministrit</w:t>
      </w:r>
      <w:r w:rsidR="00336100">
        <w:t xml:space="preserve"> (ZKM)</w:t>
      </w:r>
      <w:r w:rsidR="0085713E" w:rsidRPr="001A5B40">
        <w:t xml:space="preserve"> ish</w:t>
      </w:r>
      <w:r w:rsidR="008848A3" w:rsidRPr="001A5B40">
        <w:t>t</w:t>
      </w:r>
      <w:r w:rsidR="0085713E" w:rsidRPr="001A5B40">
        <w:t>e themeluar Zyra p</w:t>
      </w:r>
      <w:r w:rsidR="005D7C97" w:rsidRPr="001A5B40">
        <w:t>ë</w:t>
      </w:r>
      <w:r w:rsidR="0085713E" w:rsidRPr="001A5B40">
        <w:t xml:space="preserve">r Integrim Evropian, e cila </w:t>
      </w:r>
      <w:r w:rsidR="00B81343" w:rsidRPr="001A5B40">
        <w:t xml:space="preserve">në </w:t>
      </w:r>
      <w:r w:rsidR="0085713E" w:rsidRPr="001A5B40">
        <w:t xml:space="preserve">maj </w:t>
      </w:r>
      <w:r w:rsidR="00B81343" w:rsidRPr="001A5B40">
        <w:t>2006</w:t>
      </w:r>
      <w:r w:rsidR="0085713E" w:rsidRPr="001A5B40">
        <w:t xml:space="preserve"> ishte avancuar n</w:t>
      </w:r>
      <w:r w:rsidR="005D7C97" w:rsidRPr="001A5B40">
        <w:t xml:space="preserve">ë </w:t>
      </w:r>
      <w:r w:rsidRPr="001A5B40">
        <w:t>Agjenci</w:t>
      </w:r>
      <w:r w:rsidR="0085713E" w:rsidRPr="001A5B40">
        <w:t>n</w:t>
      </w:r>
      <w:r w:rsidR="005D7C97" w:rsidRPr="001A5B40">
        <w:t>ë</w:t>
      </w:r>
      <w:r w:rsidR="0085713E" w:rsidRPr="001A5B40">
        <w:t xml:space="preserve"> </w:t>
      </w:r>
      <w:r w:rsidRPr="001A5B40">
        <w:t>për Integrim Evropian</w:t>
      </w:r>
      <w:r w:rsidR="00910E80" w:rsidRPr="001A5B40">
        <w:t xml:space="preserve"> (AIE)</w:t>
      </w:r>
      <w:r w:rsidR="0085713E" w:rsidRPr="001A5B40">
        <w:t>,</w:t>
      </w:r>
      <w:r w:rsidRPr="001A5B40">
        <w:t xml:space="preserve"> </w:t>
      </w:r>
      <w:r w:rsidR="0085713E" w:rsidRPr="001A5B40">
        <w:t xml:space="preserve">si agjenci </w:t>
      </w:r>
      <w:r w:rsidRPr="001A5B40">
        <w:t xml:space="preserve">me rol koordinues </w:t>
      </w:r>
      <w:r w:rsidR="00910E80" w:rsidRPr="001A5B40">
        <w:t>t</w:t>
      </w:r>
      <w:r w:rsidR="005D7C97" w:rsidRPr="001A5B40">
        <w:t>ë</w:t>
      </w:r>
      <w:r w:rsidR="00910E80" w:rsidRPr="001A5B40">
        <w:t xml:space="preserve"> procesit t</w:t>
      </w:r>
      <w:r w:rsidR="005D7C97" w:rsidRPr="001A5B40">
        <w:t>ë</w:t>
      </w:r>
      <w:r w:rsidR="00910E80" w:rsidRPr="001A5B40">
        <w:t xml:space="preserve"> stabilizim-asociimit</w:t>
      </w:r>
      <w:r w:rsidRPr="001A5B40">
        <w:t xml:space="preserve">. </w:t>
      </w:r>
      <w:r w:rsidR="00B81343" w:rsidRPr="001A5B40">
        <w:t xml:space="preserve">Në </w:t>
      </w:r>
      <w:r w:rsidR="0085713E" w:rsidRPr="001A5B40">
        <w:t>t</w:t>
      </w:r>
      <w:r w:rsidR="00B81343" w:rsidRPr="001A5B40">
        <w:t>etor</w:t>
      </w:r>
      <w:r w:rsidR="00607D54" w:rsidRPr="001A5B40">
        <w:t xml:space="preserve"> të vitit 2008</w:t>
      </w:r>
      <w:r w:rsidR="00910E80" w:rsidRPr="001A5B40">
        <w:t xml:space="preserve"> AIE-s</w:t>
      </w:r>
      <w:r w:rsidR="005D7C97" w:rsidRPr="001A5B40">
        <w:t>ë</w:t>
      </w:r>
      <w:r w:rsidR="00607D54" w:rsidRPr="001A5B40">
        <w:t xml:space="preserve"> i është shtuar kompetenca e koordinimit të donatorëve dhe emri i saj ka ndryshuar </w:t>
      </w:r>
      <w:r w:rsidR="00B81343" w:rsidRPr="001A5B40">
        <w:t>në Agjencinë për Koordinimin e Zhvillimit dhe Integrim Evropian.</w:t>
      </w:r>
      <w:r w:rsidR="00607D54" w:rsidRPr="001A5B40">
        <w:t xml:space="preserve"> Në këtë mënyrë</w:t>
      </w:r>
      <w:r w:rsidR="00910E80" w:rsidRPr="001A5B40">
        <w:t>,</w:t>
      </w:r>
      <w:r w:rsidR="00607D54" w:rsidRPr="001A5B40">
        <w:t xml:space="preserve"> Agjencia ka vepruar deri në vitin 2010. </w:t>
      </w:r>
      <w:r w:rsidR="00910E80" w:rsidRPr="001A5B40">
        <w:t>Marr</w:t>
      </w:r>
      <w:r w:rsidR="005D7C97" w:rsidRPr="001A5B40">
        <w:t>ë</w:t>
      </w:r>
      <w:r w:rsidR="00910E80" w:rsidRPr="001A5B40">
        <w:t xml:space="preserve"> parasysh</w:t>
      </w:r>
      <w:r w:rsidRPr="001A5B40">
        <w:t xml:space="preserve"> dinamikën e procesit</w:t>
      </w:r>
      <w:r w:rsidR="003E7ADB" w:rsidRPr="001A5B40">
        <w:t xml:space="preserve"> të integrimit</w:t>
      </w:r>
      <w:r w:rsidRPr="001A5B40">
        <w:t xml:space="preserve"> </w:t>
      </w:r>
      <w:r w:rsidR="00910E80" w:rsidRPr="001A5B40">
        <w:t>evropian (p</w:t>
      </w:r>
      <w:r w:rsidR="005D7C97" w:rsidRPr="001A5B40">
        <w:t>ë</w:t>
      </w:r>
      <w:r w:rsidR="00910E80" w:rsidRPr="001A5B40">
        <w:t>rfshir</w:t>
      </w:r>
      <w:r w:rsidR="005D7C97" w:rsidRPr="001A5B40">
        <w:t>ë</w:t>
      </w:r>
      <w:r w:rsidR="00910E80" w:rsidRPr="001A5B40">
        <w:t xml:space="preserve"> </w:t>
      </w:r>
      <w:r w:rsidR="003E7ADB" w:rsidRPr="001A5B40">
        <w:t>procesi</w:t>
      </w:r>
      <w:r w:rsidR="00910E80" w:rsidRPr="001A5B40">
        <w:t xml:space="preserve">n e </w:t>
      </w:r>
      <w:r w:rsidR="003E7ADB" w:rsidRPr="001A5B40">
        <w:t>liberalizimit të vizave</w:t>
      </w:r>
      <w:r w:rsidR="00910E80" w:rsidRPr="001A5B40">
        <w:t>)</w:t>
      </w:r>
      <w:r w:rsidR="003E7ADB" w:rsidRPr="001A5B40">
        <w:t xml:space="preserve">, </w:t>
      </w:r>
      <w:r w:rsidR="00910E80" w:rsidRPr="001A5B40">
        <w:t>n</w:t>
      </w:r>
      <w:r w:rsidR="005D7C97" w:rsidRPr="001A5B40">
        <w:t>ë</w:t>
      </w:r>
      <w:r w:rsidR="00910E80" w:rsidRPr="001A5B40">
        <w:t xml:space="preserve"> prill 2010 </w:t>
      </w:r>
      <w:r w:rsidR="003E7ADB" w:rsidRPr="001A5B40">
        <w:t>u themelua Ministria e Integrimit Evropian</w:t>
      </w:r>
      <w:r w:rsidR="0040260C" w:rsidRPr="001A5B40">
        <w:t xml:space="preserve"> (MIE)</w:t>
      </w:r>
      <w:r w:rsidR="003E7ADB" w:rsidRPr="001A5B40">
        <w:t>.</w:t>
      </w:r>
    </w:p>
    <w:p w14:paraId="68CB8091" w14:textId="6EF7FB1C" w:rsidR="003E7ADB" w:rsidRPr="001A5B40" w:rsidRDefault="00C01505" w:rsidP="003E7ADB">
      <w:pPr>
        <w:jc w:val="both"/>
      </w:pPr>
      <w:r w:rsidRPr="001A5B40">
        <w:t xml:space="preserve">Për 10 vite me radhë </w:t>
      </w:r>
      <w:r w:rsidR="0040260C" w:rsidRPr="001A5B40">
        <w:t>MIE</w:t>
      </w:r>
      <w:r w:rsidRPr="001A5B40">
        <w:t xml:space="preserve"> kishte rolin </w:t>
      </w:r>
      <w:r w:rsidR="00910E80" w:rsidRPr="001A5B40">
        <w:t xml:space="preserve">e </w:t>
      </w:r>
      <w:r w:rsidRPr="001A5B40">
        <w:t>koordinimit të procesit të integrimit</w:t>
      </w:r>
      <w:r w:rsidR="00910E80" w:rsidRPr="001A5B40">
        <w:t xml:space="preserve"> evropian</w:t>
      </w:r>
      <w:r w:rsidRPr="001A5B40">
        <w:t xml:space="preserve">. </w:t>
      </w:r>
      <w:r w:rsidR="00BB4897" w:rsidRPr="001A5B40">
        <w:t xml:space="preserve">Më konkretisht, ajo </w:t>
      </w:r>
      <w:r w:rsidR="00425B3E" w:rsidRPr="001A5B40">
        <w:t>kishte kompetenca</w:t>
      </w:r>
      <w:r w:rsidR="008C007D" w:rsidRPr="001A5B40">
        <w:t xml:space="preserve"> </w:t>
      </w:r>
      <w:r w:rsidR="00425B3E" w:rsidRPr="001A5B40">
        <w:t xml:space="preserve">në </w:t>
      </w:r>
      <w:r w:rsidR="00607D54" w:rsidRPr="001A5B40">
        <w:t xml:space="preserve">dy </w:t>
      </w:r>
      <w:r w:rsidR="00425B3E" w:rsidRPr="001A5B40">
        <w:t>drejtime:</w:t>
      </w:r>
    </w:p>
    <w:p w14:paraId="62103901" w14:textId="33B78D8D" w:rsidR="00607D54" w:rsidRPr="001A5B40" w:rsidRDefault="00607D54" w:rsidP="00607D54">
      <w:pPr>
        <w:pStyle w:val="ListParagraph"/>
        <w:numPr>
          <w:ilvl w:val="0"/>
          <w:numId w:val="5"/>
        </w:numPr>
        <w:jc w:val="both"/>
      </w:pPr>
      <w:r w:rsidRPr="001A5B40">
        <w:t xml:space="preserve">Koordinimin e procesit të integrimit evropian, </w:t>
      </w:r>
      <w:r w:rsidR="00910E80" w:rsidRPr="001A5B40">
        <w:t>n</w:t>
      </w:r>
      <w:r w:rsidR="005D7C97" w:rsidRPr="001A5B40">
        <w:t>ë</w:t>
      </w:r>
      <w:r w:rsidR="00910E80" w:rsidRPr="001A5B40">
        <w:t xml:space="preserve"> nivel t</w:t>
      </w:r>
      <w:r w:rsidR="005D7C97" w:rsidRPr="001A5B40">
        <w:t>ë</w:t>
      </w:r>
      <w:r w:rsidR="00910E80" w:rsidRPr="001A5B40">
        <w:t xml:space="preserve"> udhëheqjes </w:t>
      </w:r>
      <w:r w:rsidR="008679E3">
        <w:t>politike</w:t>
      </w:r>
      <w:r w:rsidR="00910E80" w:rsidRPr="001A5B40">
        <w:t>, n</w:t>
      </w:r>
      <w:r w:rsidR="005D7C97" w:rsidRPr="001A5B40">
        <w:t>ë</w:t>
      </w:r>
      <w:r w:rsidR="00910E80" w:rsidRPr="001A5B40">
        <w:t xml:space="preserve"> em</w:t>
      </w:r>
      <w:r w:rsidR="005D7C97" w:rsidRPr="001A5B40">
        <w:t>ë</w:t>
      </w:r>
      <w:r w:rsidR="00910E80" w:rsidRPr="001A5B40">
        <w:t>r t</w:t>
      </w:r>
      <w:r w:rsidR="005D7C97" w:rsidRPr="001A5B40">
        <w:t>ë</w:t>
      </w:r>
      <w:r w:rsidR="00910E80" w:rsidRPr="001A5B40">
        <w:t xml:space="preserve"> Qeveris</w:t>
      </w:r>
      <w:r w:rsidR="005D7C97" w:rsidRPr="001A5B40">
        <w:t>ë</w:t>
      </w:r>
      <w:r w:rsidR="00910E80" w:rsidRPr="001A5B40">
        <w:t xml:space="preserve">, strukturave institucionale, si dhe </w:t>
      </w:r>
      <w:r w:rsidRPr="001A5B40">
        <w:t>politikave</w:t>
      </w:r>
      <w:r w:rsidR="00910E80" w:rsidRPr="001A5B40">
        <w:t>,</w:t>
      </w:r>
      <w:r w:rsidR="005D7C97" w:rsidRPr="001A5B40">
        <w:t xml:space="preserve"> </w:t>
      </w:r>
      <w:r w:rsidRPr="001A5B40">
        <w:t xml:space="preserve">legjislacionit të brendshëm </w:t>
      </w:r>
      <w:r w:rsidR="00910E80" w:rsidRPr="001A5B40">
        <w:t>dhe t</w:t>
      </w:r>
      <w:r w:rsidR="005D7C97" w:rsidRPr="001A5B40">
        <w:t>ë</w:t>
      </w:r>
      <w:r w:rsidR="00910E80" w:rsidRPr="001A5B40">
        <w:t>r</w:t>
      </w:r>
      <w:r w:rsidR="005D7C97" w:rsidRPr="001A5B40">
        <w:t>ë</w:t>
      </w:r>
      <w:r w:rsidR="00910E80" w:rsidRPr="001A5B40">
        <w:t xml:space="preserve"> sistemit t</w:t>
      </w:r>
      <w:r w:rsidR="005D7C97" w:rsidRPr="001A5B40">
        <w:t>ë</w:t>
      </w:r>
      <w:r w:rsidR="00910E80" w:rsidRPr="001A5B40">
        <w:t xml:space="preserve"> brendshëm institucional </w:t>
      </w:r>
      <w:r w:rsidRPr="001A5B40">
        <w:t>që ndërlidhe</w:t>
      </w:r>
      <w:r w:rsidR="00910E80" w:rsidRPr="001A5B40">
        <w:t>t</w:t>
      </w:r>
      <w:r w:rsidRPr="001A5B40">
        <w:t xml:space="preserve"> me këtë proces, dhe</w:t>
      </w:r>
    </w:p>
    <w:p w14:paraId="2367BEA5" w14:textId="23BE3723" w:rsidR="00607D54" w:rsidRPr="001A5B40" w:rsidRDefault="00607D54" w:rsidP="00607D54">
      <w:pPr>
        <w:pStyle w:val="ListParagraph"/>
        <w:numPr>
          <w:ilvl w:val="0"/>
          <w:numId w:val="5"/>
        </w:numPr>
        <w:jc w:val="both"/>
      </w:pPr>
      <w:r w:rsidRPr="001A5B40">
        <w:t>Koordinimin e asistencës zhvillimore, nga BE dhe donatorët</w:t>
      </w:r>
      <w:r w:rsidR="00910E80" w:rsidRPr="001A5B40">
        <w:t xml:space="preserve"> e</w:t>
      </w:r>
      <w:r w:rsidRPr="001A5B40">
        <w:t xml:space="preserve"> tjerë</w:t>
      </w:r>
      <w:r w:rsidR="00910E80" w:rsidRPr="001A5B40">
        <w:t>.</w:t>
      </w:r>
    </w:p>
    <w:p w14:paraId="5E098D44" w14:textId="19CEFFCE" w:rsidR="00607D54" w:rsidRPr="001A5B40" w:rsidRDefault="00607D54" w:rsidP="00607D54">
      <w:pPr>
        <w:jc w:val="both"/>
      </w:pPr>
      <w:r w:rsidRPr="001A5B40">
        <w:t>Sipas Rregulloreve të brendshme për organizimin e MIE-së</w:t>
      </w:r>
      <w:r w:rsidR="00EC1297">
        <w:t xml:space="preserve"> </w:t>
      </w:r>
      <w:r w:rsidR="00EC1297" w:rsidRPr="001A5B40">
        <w:t>të miratuara nga Qeveria</w:t>
      </w:r>
      <w:r w:rsidR="00EC1297">
        <w:t>, në vitin 2012</w:t>
      </w:r>
      <w:r w:rsidRPr="001A5B40">
        <w:rPr>
          <w:rStyle w:val="FootnoteReference"/>
        </w:rPr>
        <w:footnoteReference w:id="6"/>
      </w:r>
      <w:r w:rsidR="00EC1297">
        <w:t xml:space="preserve"> dhe 2013</w:t>
      </w:r>
      <w:r w:rsidR="008679E3">
        <w:rPr>
          <w:rStyle w:val="FootnoteReference"/>
        </w:rPr>
        <w:footnoteReference w:id="7"/>
      </w:r>
      <w:r w:rsidR="008F5D55">
        <w:t>,</w:t>
      </w:r>
      <w:r w:rsidR="008679E3" w:rsidRPr="001A5B40">
        <w:t xml:space="preserve"> </w:t>
      </w:r>
      <w:r w:rsidRPr="001A5B40">
        <w:t>MIE ka</w:t>
      </w:r>
      <w:r w:rsidRPr="0043040D">
        <w:t xml:space="preserve"> gjithsej 77 pozita të buxhetuara</w:t>
      </w:r>
      <w:r w:rsidR="00910E80" w:rsidRPr="00F549F4">
        <w:t>, prej t</w:t>
      </w:r>
      <w:r w:rsidR="005D7C97" w:rsidRPr="001A607C">
        <w:t>ë</w:t>
      </w:r>
      <w:r w:rsidR="00910E80" w:rsidRPr="00F53BCA">
        <w:t xml:space="preserve"> cilave</w:t>
      </w:r>
      <w:r w:rsidR="005D7C97" w:rsidRPr="00F53BCA">
        <w:t xml:space="preserve"> </w:t>
      </w:r>
      <w:r w:rsidRPr="00C31C0A">
        <w:t xml:space="preserve">aktualisht 68 </w:t>
      </w:r>
      <w:r w:rsidRPr="002164FC">
        <w:t>janë të plotësuara</w:t>
      </w:r>
      <w:r w:rsidR="00910E80" w:rsidRPr="002164FC">
        <w:t xml:space="preserve"> me staf</w:t>
      </w:r>
      <w:r w:rsidRPr="002164FC">
        <w:t xml:space="preserve">. MIE </w:t>
      </w:r>
      <w:r w:rsidR="00910E80" w:rsidRPr="001A5B40">
        <w:t>përbëhet nga</w:t>
      </w:r>
      <w:r w:rsidRPr="001A5B40">
        <w:t xml:space="preserve"> </w:t>
      </w:r>
      <w:r w:rsidR="002A3262" w:rsidRPr="001A5B40">
        <w:t>Ministri dhe kabinet</w:t>
      </w:r>
      <w:r w:rsidR="00910E80" w:rsidRPr="001A5B40">
        <w:t>i i</w:t>
      </w:r>
      <w:r w:rsidR="002A3262" w:rsidRPr="001A5B40">
        <w:t xml:space="preserve"> tij, Sekretari</w:t>
      </w:r>
      <w:r w:rsidR="00910E80" w:rsidRPr="001A5B40">
        <w:t xml:space="preserve"> i</w:t>
      </w:r>
      <w:r w:rsidR="002A3262" w:rsidRPr="001A5B40">
        <w:t xml:space="preserve"> Përgjithshëm dhe </w:t>
      </w:r>
      <w:r w:rsidRPr="001A5B40">
        <w:t>Departamentet në vijim:</w:t>
      </w:r>
    </w:p>
    <w:p w14:paraId="2F7D54ED" w14:textId="434E3A17" w:rsidR="00607D54" w:rsidRPr="001A5B40" w:rsidRDefault="00910E80" w:rsidP="00607D54">
      <w:pPr>
        <w:pStyle w:val="ListParagraph"/>
        <w:numPr>
          <w:ilvl w:val="0"/>
          <w:numId w:val="6"/>
        </w:numPr>
        <w:jc w:val="both"/>
      </w:pPr>
      <w:r w:rsidRPr="001A5B40">
        <w:t>Departamenti p</w:t>
      </w:r>
      <w:r w:rsidR="005D7C97" w:rsidRPr="001A5B40">
        <w:t>ë</w:t>
      </w:r>
      <w:r w:rsidRPr="001A5B40">
        <w:t xml:space="preserve">r </w:t>
      </w:r>
      <w:r w:rsidR="00607D54" w:rsidRPr="001A5B40">
        <w:t>Koordinimin e P</w:t>
      </w:r>
      <w:r w:rsidRPr="001A5B40">
        <w:t>rocesit t</w:t>
      </w:r>
      <w:r w:rsidR="005D7C97" w:rsidRPr="001A5B40">
        <w:t>ë</w:t>
      </w:r>
      <w:r w:rsidRPr="001A5B40">
        <w:t xml:space="preserve"> </w:t>
      </w:r>
      <w:r w:rsidR="00607D54" w:rsidRPr="001A5B40">
        <w:t>S</w:t>
      </w:r>
      <w:r w:rsidRPr="001A5B40">
        <w:t>tabilizim-Asociimit</w:t>
      </w:r>
      <w:r w:rsidR="006042D3" w:rsidRPr="001A5B40">
        <w:t xml:space="preserve"> (DKPSA)</w:t>
      </w:r>
      <w:r w:rsidR="00607D54" w:rsidRPr="001A5B40">
        <w:t>;</w:t>
      </w:r>
    </w:p>
    <w:p w14:paraId="762FDF29" w14:textId="2B17502F" w:rsidR="00607D54" w:rsidRPr="001A5B40" w:rsidRDefault="00910E80" w:rsidP="00607D54">
      <w:pPr>
        <w:pStyle w:val="ListParagraph"/>
        <w:numPr>
          <w:ilvl w:val="0"/>
          <w:numId w:val="6"/>
        </w:numPr>
        <w:jc w:val="both"/>
      </w:pPr>
      <w:r w:rsidRPr="001A5B40">
        <w:t xml:space="preserve">Departamenti i </w:t>
      </w:r>
      <w:r w:rsidR="00607D54" w:rsidRPr="001A5B40">
        <w:t>Kritere</w:t>
      </w:r>
      <w:r w:rsidRPr="001A5B40">
        <w:t>ve</w:t>
      </w:r>
      <w:r w:rsidR="00607D54" w:rsidRPr="001A5B40">
        <w:t xml:space="preserve"> Politike</w:t>
      </w:r>
      <w:r w:rsidR="006042D3" w:rsidRPr="001A5B40">
        <w:t xml:space="preserve"> (DKP</w:t>
      </w:r>
      <w:r w:rsidR="00174BF9" w:rsidRPr="001A5B40">
        <w:t>)</w:t>
      </w:r>
      <w:r w:rsidR="00607D54" w:rsidRPr="001A5B40">
        <w:t>;</w:t>
      </w:r>
    </w:p>
    <w:p w14:paraId="25912AA5" w14:textId="01B08CAA" w:rsidR="00607D54" w:rsidRPr="001A5B40" w:rsidRDefault="00910E80" w:rsidP="00607D54">
      <w:pPr>
        <w:pStyle w:val="ListParagraph"/>
        <w:numPr>
          <w:ilvl w:val="0"/>
          <w:numId w:val="6"/>
        </w:numPr>
        <w:jc w:val="both"/>
      </w:pPr>
      <w:r w:rsidRPr="001A5B40">
        <w:t xml:space="preserve">Departamenti i </w:t>
      </w:r>
      <w:r w:rsidR="00607D54" w:rsidRPr="001A5B40">
        <w:t>Kritere</w:t>
      </w:r>
      <w:r w:rsidRPr="001A5B40">
        <w:t>ve</w:t>
      </w:r>
      <w:r w:rsidR="00607D54" w:rsidRPr="001A5B40">
        <w:t xml:space="preserve"> Ekonomike dhe Tregu</w:t>
      </w:r>
      <w:r w:rsidRPr="001A5B40">
        <w:t>t</w:t>
      </w:r>
      <w:r w:rsidR="00607D54" w:rsidRPr="001A5B40">
        <w:t xml:space="preserve"> </w:t>
      </w:r>
      <w:r w:rsidRPr="001A5B40">
        <w:t>t</w:t>
      </w:r>
      <w:r w:rsidR="005D7C97" w:rsidRPr="001A5B40">
        <w:t>ë</w:t>
      </w:r>
      <w:r w:rsidR="00607D54" w:rsidRPr="001A5B40">
        <w:t xml:space="preserve"> Brendshëm</w:t>
      </w:r>
      <w:r w:rsidR="006042D3" w:rsidRPr="001A5B40">
        <w:t xml:space="preserve"> (DKETB)</w:t>
      </w:r>
      <w:r w:rsidR="00607D54" w:rsidRPr="001A5B40">
        <w:t>;</w:t>
      </w:r>
    </w:p>
    <w:p w14:paraId="4D1DD46E" w14:textId="407401CB" w:rsidR="00607D54" w:rsidRPr="001A5B40" w:rsidRDefault="00910E80" w:rsidP="00607D54">
      <w:pPr>
        <w:pStyle w:val="ListParagraph"/>
        <w:numPr>
          <w:ilvl w:val="0"/>
          <w:numId w:val="6"/>
        </w:numPr>
        <w:jc w:val="both"/>
      </w:pPr>
      <w:r w:rsidRPr="001A5B40">
        <w:t xml:space="preserve">Departamenti i </w:t>
      </w:r>
      <w:r w:rsidR="00607D54" w:rsidRPr="001A5B40">
        <w:t>Politika</w:t>
      </w:r>
      <w:r w:rsidRPr="001A5B40">
        <w:t>ve</w:t>
      </w:r>
      <w:r w:rsidR="00607D54" w:rsidRPr="001A5B40">
        <w:t xml:space="preserve"> Sektoriale</w:t>
      </w:r>
      <w:r w:rsidR="006042D3" w:rsidRPr="001A5B40">
        <w:t xml:space="preserve"> (DPS)</w:t>
      </w:r>
      <w:r w:rsidR="00607D54" w:rsidRPr="001A5B40">
        <w:t>;</w:t>
      </w:r>
    </w:p>
    <w:p w14:paraId="0C6B6DA9" w14:textId="62EB7D2F" w:rsidR="00607D54" w:rsidRPr="001A5B40" w:rsidRDefault="00910E80" w:rsidP="00607D54">
      <w:pPr>
        <w:pStyle w:val="ListParagraph"/>
        <w:numPr>
          <w:ilvl w:val="0"/>
          <w:numId w:val="6"/>
        </w:numPr>
        <w:jc w:val="both"/>
      </w:pPr>
      <w:r w:rsidRPr="001A5B40">
        <w:t xml:space="preserve">Departamenti i </w:t>
      </w:r>
      <w:r w:rsidR="00607D54" w:rsidRPr="001A5B40">
        <w:t>Asistenc</w:t>
      </w:r>
      <w:r w:rsidR="005D7C97" w:rsidRPr="001A5B40">
        <w:t>ë</w:t>
      </w:r>
      <w:r w:rsidRPr="001A5B40">
        <w:t xml:space="preserve">s </w:t>
      </w:r>
      <w:r w:rsidR="00607D54" w:rsidRPr="001A5B40">
        <w:t>Zhvillimore</w:t>
      </w:r>
      <w:r w:rsidR="006042D3" w:rsidRPr="001A5B40">
        <w:t xml:space="preserve"> (</w:t>
      </w:r>
      <w:r w:rsidR="00174BF9" w:rsidRPr="001A5B40">
        <w:t>DAZH</w:t>
      </w:r>
      <w:r w:rsidR="006042D3" w:rsidRPr="001A5B40">
        <w:t>)</w:t>
      </w:r>
      <w:r w:rsidR="00607D54" w:rsidRPr="001A5B40">
        <w:t>;</w:t>
      </w:r>
    </w:p>
    <w:p w14:paraId="105A9CE0" w14:textId="69514550" w:rsidR="00607D54" w:rsidRPr="001A5B40" w:rsidRDefault="00910E80" w:rsidP="00607D54">
      <w:pPr>
        <w:pStyle w:val="ListParagraph"/>
        <w:numPr>
          <w:ilvl w:val="0"/>
          <w:numId w:val="6"/>
        </w:numPr>
        <w:jc w:val="both"/>
      </w:pPr>
      <w:r w:rsidRPr="001A5B40">
        <w:lastRenderedPageBreak/>
        <w:t>Departamenti i t</w:t>
      </w:r>
      <w:r w:rsidR="005D7C97" w:rsidRPr="001A5B40">
        <w:t>ë</w:t>
      </w:r>
      <w:r w:rsidR="00607D54" w:rsidRPr="001A5B40">
        <w:t xml:space="preserve"> Drejt</w:t>
      </w:r>
      <w:r w:rsidR="005D7C97" w:rsidRPr="001A5B40">
        <w:t>ë</w:t>
      </w:r>
      <w:r w:rsidRPr="001A5B40">
        <w:t>s</w:t>
      </w:r>
      <w:r w:rsidR="00607D54" w:rsidRPr="001A5B40">
        <w:t xml:space="preserve"> </w:t>
      </w:r>
      <w:r w:rsidRPr="001A5B40">
        <w:t>s</w:t>
      </w:r>
      <w:r w:rsidR="005D7C97" w:rsidRPr="001A5B40">
        <w:t>ë</w:t>
      </w:r>
      <w:r w:rsidR="00607D54" w:rsidRPr="001A5B40">
        <w:t xml:space="preserve"> BE-së</w:t>
      </w:r>
      <w:r w:rsidR="006042D3" w:rsidRPr="001A5B40">
        <w:t xml:space="preserve"> (DD</w:t>
      </w:r>
      <w:r w:rsidR="00174BF9" w:rsidRPr="001A5B40">
        <w:t>B</w:t>
      </w:r>
      <w:r w:rsidR="006042D3" w:rsidRPr="001A5B40">
        <w:t>E)</w:t>
      </w:r>
      <w:r w:rsidR="00607D54" w:rsidRPr="001A5B40">
        <w:t>, dhe</w:t>
      </w:r>
    </w:p>
    <w:p w14:paraId="7F4104DA" w14:textId="0412D9A2" w:rsidR="00607D54" w:rsidRPr="001A5B40" w:rsidRDefault="00910E80" w:rsidP="00607D54">
      <w:pPr>
        <w:pStyle w:val="ListParagraph"/>
        <w:numPr>
          <w:ilvl w:val="0"/>
          <w:numId w:val="6"/>
        </w:numPr>
        <w:jc w:val="both"/>
      </w:pPr>
      <w:r w:rsidRPr="001A5B40">
        <w:t xml:space="preserve">Departamenti i </w:t>
      </w:r>
      <w:r w:rsidR="00607D54" w:rsidRPr="001A5B40">
        <w:t>Financa</w:t>
      </w:r>
      <w:r w:rsidRPr="001A5B40">
        <w:t>ve</w:t>
      </w:r>
      <w:r w:rsidR="00607D54" w:rsidRPr="001A5B40">
        <w:t xml:space="preserve"> dhe Shërbime</w:t>
      </w:r>
      <w:r w:rsidRPr="001A5B40">
        <w:t>ve</w:t>
      </w:r>
      <w:r w:rsidR="00607D54" w:rsidRPr="001A5B40">
        <w:t xml:space="preserve"> </w:t>
      </w:r>
      <w:r w:rsidRPr="001A5B40">
        <w:t>t</w:t>
      </w:r>
      <w:r w:rsidR="005D7C97" w:rsidRPr="001A5B40">
        <w:t>ë</w:t>
      </w:r>
      <w:r w:rsidR="00607D54" w:rsidRPr="001A5B40">
        <w:t xml:space="preserve"> Përgjithshme</w:t>
      </w:r>
      <w:r w:rsidR="006042D3" w:rsidRPr="001A5B40">
        <w:t xml:space="preserve"> (DFS</w:t>
      </w:r>
      <w:r w:rsidR="00174BF9" w:rsidRPr="001A5B40">
        <w:t>H</w:t>
      </w:r>
      <w:r w:rsidR="006042D3" w:rsidRPr="001A5B40">
        <w:t>P)</w:t>
      </w:r>
      <w:r w:rsidR="00607D54" w:rsidRPr="001A5B40">
        <w:t>.</w:t>
      </w:r>
    </w:p>
    <w:p w14:paraId="7C642A55" w14:textId="0339D806" w:rsidR="003F18E7" w:rsidRPr="001A5B40" w:rsidRDefault="003F18E7" w:rsidP="003F18E7">
      <w:pPr>
        <w:jc w:val="both"/>
      </w:pPr>
      <w:r w:rsidRPr="001A5B40">
        <w:t>Përve</w:t>
      </w:r>
      <w:r w:rsidRPr="001A5B40">
        <w:rPr>
          <w:rFonts w:cstheme="minorHAnsi"/>
        </w:rPr>
        <w:t>ç</w:t>
      </w:r>
      <w:r w:rsidR="001D5534" w:rsidRPr="001A5B40">
        <w:t xml:space="preserve"> këtyre </w:t>
      </w:r>
      <w:r w:rsidR="005520C9" w:rsidRPr="001A5B40">
        <w:t>d</w:t>
      </w:r>
      <w:r w:rsidR="001D5534" w:rsidRPr="001A5B40">
        <w:t xml:space="preserve">epartamenteve, në kuadër të </w:t>
      </w:r>
      <w:r w:rsidRPr="001A5B40">
        <w:t>Zyrës</w:t>
      </w:r>
      <w:r w:rsidR="001D5534" w:rsidRPr="001A5B40">
        <w:t xml:space="preserve"> së Sekretarit të Përgjithshëm gjithashtu</w:t>
      </w:r>
      <w:r w:rsidR="005520C9" w:rsidRPr="001A5B40">
        <w:t xml:space="preserve"> funksionojn</w:t>
      </w:r>
      <w:r w:rsidR="005D7C97" w:rsidRPr="001A5B40">
        <w:t>ë</w:t>
      </w:r>
      <w:r w:rsidR="005520C9" w:rsidRPr="001A5B40">
        <w:t xml:space="preserve"> tri divizione</w:t>
      </w:r>
      <w:r w:rsidR="005E7FF8" w:rsidRPr="001A5B40">
        <w:t>:</w:t>
      </w:r>
      <w:r w:rsidR="001D5534" w:rsidRPr="001A5B40">
        <w:t xml:space="preserve"> Divizioni i Komunikimit dhe Informimit</w:t>
      </w:r>
      <w:r w:rsidR="005520C9" w:rsidRPr="001A5B40">
        <w:t xml:space="preserve">, </w:t>
      </w:r>
      <w:r w:rsidR="001D5534" w:rsidRPr="001A5B40">
        <w:t>Divizioni i Prokurimit dhe Divizioni i Auditimit të Brendshëm.</w:t>
      </w:r>
    </w:p>
    <w:p w14:paraId="3AE4C5F1" w14:textId="77777777" w:rsidR="003F18E7" w:rsidRPr="00F549F4" w:rsidRDefault="003F18E7" w:rsidP="003F18E7">
      <w:pPr>
        <w:jc w:val="both"/>
      </w:pPr>
      <w:r w:rsidRPr="001A5B40">
        <w:t>Me një Rregullore tjetër</w:t>
      </w:r>
      <w:r w:rsidRPr="001A5B40">
        <w:rPr>
          <w:rStyle w:val="FootnoteReference"/>
        </w:rPr>
        <w:footnoteReference w:id="8"/>
      </w:r>
      <w:r w:rsidRPr="001A5B40">
        <w:t xml:space="preserve"> është paraparë ndryshimi i mëtejshëm i strukturës së MIE-së, por kjo Rregullore nuk është zbatuar, ngase pozitat e parapara me atë rregullore nuk janë buxhetuar sipas Ligjit për Buxhetin. Rrjedhimisht,</w:t>
      </w:r>
      <w:r w:rsidRPr="0043040D">
        <w:t xml:space="preserve"> alokimi i pozitave aktuale nuk është i bazuar në këtë Rregullore.</w:t>
      </w:r>
    </w:p>
    <w:p w14:paraId="736EACA2" w14:textId="3A69619A" w:rsidR="00B93D18" w:rsidRPr="001A5B40" w:rsidRDefault="003F18E7" w:rsidP="003F18E7">
      <w:pPr>
        <w:jc w:val="both"/>
      </w:pPr>
      <w:r w:rsidRPr="00F53BCA">
        <w:t>Përve</w:t>
      </w:r>
      <w:r w:rsidRPr="00C31C0A">
        <w:rPr>
          <w:rFonts w:cstheme="minorHAnsi"/>
        </w:rPr>
        <w:t>ç</w:t>
      </w:r>
      <w:r w:rsidR="005D7C97" w:rsidRPr="008F226F">
        <w:t xml:space="preserve"> </w:t>
      </w:r>
      <w:r w:rsidR="00F2631E" w:rsidRPr="002164FC">
        <w:t>p</w:t>
      </w:r>
      <w:r w:rsidR="005D7C97" w:rsidRPr="002164FC">
        <w:t>ë</w:t>
      </w:r>
      <w:r w:rsidR="00F2631E" w:rsidRPr="002164FC">
        <w:t xml:space="preserve">rmes </w:t>
      </w:r>
      <w:r w:rsidR="002A3262" w:rsidRPr="001A5B40">
        <w:t>strukturës së brendshme të</w:t>
      </w:r>
      <w:r w:rsidR="00F2631E" w:rsidRPr="001A5B40">
        <w:t xml:space="preserve"> saj,</w:t>
      </w:r>
      <w:r w:rsidR="002A3262" w:rsidRPr="001A5B40">
        <w:t xml:space="preserve"> MIE</w:t>
      </w:r>
      <w:r w:rsidR="00F2631E" w:rsidRPr="001A5B40">
        <w:t xml:space="preserve"> ushtr</w:t>
      </w:r>
      <w:r w:rsidR="00DD7B79" w:rsidRPr="001A5B40">
        <w:t>on</w:t>
      </w:r>
      <w:r w:rsidR="00F2631E" w:rsidRPr="001A5B40">
        <w:t xml:space="preserve"> funksionin e saj udhëheqës dhe koordinues t</w:t>
      </w:r>
      <w:r w:rsidR="005D7C97" w:rsidRPr="001A5B40">
        <w:t>ë</w:t>
      </w:r>
      <w:r w:rsidR="00B93D18" w:rsidRPr="001A5B40">
        <w:t xml:space="preserve"> procesi</w:t>
      </w:r>
      <w:r w:rsidR="00F2631E" w:rsidRPr="001A5B40">
        <w:t>t t</w:t>
      </w:r>
      <w:r w:rsidR="005D7C97" w:rsidRPr="001A5B40">
        <w:t>ë</w:t>
      </w:r>
      <w:r w:rsidR="00B93D18" w:rsidRPr="001A5B40">
        <w:t xml:space="preserve"> integrimit evropian </w:t>
      </w:r>
      <w:r w:rsidR="00F2631E" w:rsidRPr="001A5B40">
        <w:t>edhe p</w:t>
      </w:r>
      <w:r w:rsidR="005D7C97" w:rsidRPr="001A5B40">
        <w:t>ë</w:t>
      </w:r>
      <w:r w:rsidR="00F2631E" w:rsidRPr="001A5B40">
        <w:t xml:space="preserve">rmes </w:t>
      </w:r>
      <w:r w:rsidR="00B93D18" w:rsidRPr="001A5B40">
        <w:t>struktura</w:t>
      </w:r>
      <w:r w:rsidR="00F2631E" w:rsidRPr="001A5B40">
        <w:t>ve</w:t>
      </w:r>
      <w:r w:rsidR="00B93D18" w:rsidRPr="001A5B40">
        <w:t xml:space="preserve"> </w:t>
      </w:r>
      <w:r w:rsidR="00F2631E" w:rsidRPr="001A5B40">
        <w:t>koordinuese nd</w:t>
      </w:r>
      <w:r w:rsidR="005D7C97" w:rsidRPr="001A5B40">
        <w:t>ë</w:t>
      </w:r>
      <w:r w:rsidR="00F2631E" w:rsidRPr="001A5B40">
        <w:t>r-institu</w:t>
      </w:r>
      <w:r w:rsidR="008F5D55">
        <w:t>c</w:t>
      </w:r>
      <w:r w:rsidR="00F2631E" w:rsidRPr="001A5B40">
        <w:t>ionale p</w:t>
      </w:r>
      <w:r w:rsidR="005D7C97" w:rsidRPr="001A5B40">
        <w:t>ë</w:t>
      </w:r>
      <w:r w:rsidR="00F2631E" w:rsidRPr="001A5B40">
        <w:t>r integrim evropian</w:t>
      </w:r>
      <w:r w:rsidR="00DD7B79" w:rsidRPr="001A5B40">
        <w:t>, t</w:t>
      </w:r>
      <w:r w:rsidR="005D7C97" w:rsidRPr="001A5B40">
        <w:t>ë</w:t>
      </w:r>
      <w:r w:rsidR="00DD7B79" w:rsidRPr="001A5B40">
        <w:t xml:space="preserve"> themeluara me instrumente t</w:t>
      </w:r>
      <w:r w:rsidR="005D7C97" w:rsidRPr="001A5B40">
        <w:t>ë</w:t>
      </w:r>
      <w:r w:rsidR="00DD7B79" w:rsidRPr="001A5B40">
        <w:t xml:space="preserve"> detyrueshme ligjore, n</w:t>
      </w:r>
      <w:r w:rsidR="005D7C97" w:rsidRPr="001A5B40">
        <w:t>ë</w:t>
      </w:r>
      <w:r w:rsidR="00DD7B79" w:rsidRPr="001A5B40">
        <w:t xml:space="preserve"> t</w:t>
      </w:r>
      <w:r w:rsidR="005D7C97" w:rsidRPr="001A5B40">
        <w:t>ë</w:t>
      </w:r>
      <w:r w:rsidR="00DD7B79" w:rsidRPr="001A5B40">
        <w:t xml:space="preserve"> cilat ka rol udhëheqës dhe koordinues dhe siguron funksionimin e duhur dhe t</w:t>
      </w:r>
      <w:r w:rsidR="005D7C97" w:rsidRPr="001A5B40">
        <w:t>ë</w:t>
      </w:r>
      <w:r w:rsidR="00DD7B79" w:rsidRPr="001A5B40">
        <w:t xml:space="preserve"> rregullt t</w:t>
      </w:r>
      <w:r w:rsidR="005D7C97" w:rsidRPr="001A5B40">
        <w:t>ë</w:t>
      </w:r>
      <w:r w:rsidR="00DD7B79" w:rsidRPr="001A5B40">
        <w:t xml:space="preserve"> tyre. K</w:t>
      </w:r>
      <w:r w:rsidR="005D7C97" w:rsidRPr="001A5B40">
        <w:t>ë</w:t>
      </w:r>
      <w:r w:rsidR="00DD7B79" w:rsidRPr="001A5B40">
        <w:t xml:space="preserve">to struktura </w:t>
      </w:r>
      <w:r w:rsidR="00F2631E" w:rsidRPr="001A5B40">
        <w:t>funksionojn</w:t>
      </w:r>
      <w:r w:rsidR="005D7C97" w:rsidRPr="001A5B40">
        <w:t>ë</w:t>
      </w:r>
      <w:r w:rsidR="00F2631E" w:rsidRPr="001A5B40">
        <w:t xml:space="preserve"> n</w:t>
      </w:r>
      <w:r w:rsidR="005D7C97" w:rsidRPr="001A5B40">
        <w:t>ë</w:t>
      </w:r>
      <w:r w:rsidR="00F2631E" w:rsidRPr="001A5B40">
        <w:t xml:space="preserve"> dy nivele: politik dhe t</w:t>
      </w:r>
      <w:r w:rsidR="005D7C97" w:rsidRPr="001A5B40">
        <w:t>ë</w:t>
      </w:r>
      <w:r w:rsidR="00F2631E" w:rsidRPr="001A5B40">
        <w:t xml:space="preserve"> politikave</w:t>
      </w:r>
      <w:r w:rsidR="00DD7B79" w:rsidRPr="001A5B40">
        <w:t xml:space="preserve">. Konkretisht, </w:t>
      </w:r>
      <w:r w:rsidR="00B93D18" w:rsidRPr="001A5B40">
        <w:t xml:space="preserve">niveli politik </w:t>
      </w:r>
      <w:r w:rsidR="00DD7B79" w:rsidRPr="001A5B40">
        <w:t xml:space="preserve">dhe </w:t>
      </w:r>
      <w:r w:rsidR="00B93D18" w:rsidRPr="001A5B40">
        <w:t xml:space="preserve">teknik nga MIE shërbejnë në cilësinë e kryesuesve, bashkë kryesuesve </w:t>
      </w:r>
      <w:r w:rsidR="00DD7B79" w:rsidRPr="001A5B40">
        <w:t xml:space="preserve">dhe </w:t>
      </w:r>
      <w:r w:rsidR="00B93D18" w:rsidRPr="001A5B40">
        <w:t>anëtarëve</w:t>
      </w:r>
      <w:r w:rsidR="00F95B5F">
        <w:t>.</w:t>
      </w:r>
      <w:r w:rsidR="00DD7B79" w:rsidRPr="001A5B40">
        <w:t xml:space="preserve"> </w:t>
      </w:r>
      <w:r w:rsidR="00F95B5F">
        <w:t>N</w:t>
      </w:r>
      <w:r w:rsidR="005D7C97" w:rsidRPr="001A5B40">
        <w:t>ë</w:t>
      </w:r>
      <w:r w:rsidR="00DD7B79" w:rsidRPr="001A5B40">
        <w:t xml:space="preserve"> k</w:t>
      </w:r>
      <w:r w:rsidR="005D7C97" w:rsidRPr="001A5B40">
        <w:t>ë</w:t>
      </w:r>
      <w:r w:rsidR="00DD7B79" w:rsidRPr="001A5B40">
        <w:t>to kategori t</w:t>
      </w:r>
      <w:r w:rsidR="005D7C97" w:rsidRPr="001A5B40">
        <w:t>ë</w:t>
      </w:r>
      <w:r w:rsidR="00DD7B79" w:rsidRPr="001A5B40">
        <w:t xml:space="preserve"> strukturave institucionale koordinuese</w:t>
      </w:r>
      <w:r w:rsidR="00415266">
        <w:t xml:space="preserve"> përshihen</w:t>
      </w:r>
      <w:r w:rsidR="00DD7B79" w:rsidRPr="001A5B40">
        <w:t>:</w:t>
      </w:r>
    </w:p>
    <w:p w14:paraId="77E1AE85" w14:textId="77D2114E" w:rsidR="00B93D18" w:rsidRPr="001A5B40" w:rsidRDefault="00B93D18" w:rsidP="00B93D18">
      <w:pPr>
        <w:pStyle w:val="ListParagraph"/>
        <w:numPr>
          <w:ilvl w:val="0"/>
          <w:numId w:val="8"/>
        </w:numPr>
        <w:jc w:val="both"/>
      </w:pPr>
      <w:r w:rsidRPr="001A5B40">
        <w:t>Strukturat e Stabilizim-Asociimit BE – Kosovë</w:t>
      </w:r>
      <w:r w:rsidR="00F95B5F">
        <w:t>,</w:t>
      </w:r>
      <w:r w:rsidR="00DD7B79" w:rsidRPr="001A5B40">
        <w:t xml:space="preserve"> t</w:t>
      </w:r>
      <w:r w:rsidR="005D7C97" w:rsidRPr="001A5B40">
        <w:t>ë</w:t>
      </w:r>
      <w:r w:rsidR="00DD7B79" w:rsidRPr="001A5B40">
        <w:t xml:space="preserve"> themeluara </w:t>
      </w:r>
      <w:r w:rsidR="006042D3" w:rsidRPr="001A5B40">
        <w:t xml:space="preserve">nga </w:t>
      </w:r>
      <w:r w:rsidR="00DD7B79" w:rsidRPr="001A5B40">
        <w:t>MSA</w:t>
      </w:r>
      <w:r w:rsidR="00EC31B4" w:rsidRPr="001A5B40">
        <w:t xml:space="preserve"> (</w:t>
      </w:r>
      <w:r w:rsidR="002C3CF7" w:rsidRPr="001A5B40">
        <w:t>Tabela</w:t>
      </w:r>
      <w:r w:rsidR="00EC31B4" w:rsidRPr="001A5B40">
        <w:t xml:space="preserve"> 2</w:t>
      </w:r>
      <w:r w:rsidRPr="001A5B40">
        <w:t>);</w:t>
      </w:r>
    </w:p>
    <w:p w14:paraId="27F12545" w14:textId="1E3690D9" w:rsidR="00B93D18" w:rsidRPr="001A5B40" w:rsidRDefault="00B93D18" w:rsidP="00B93D18">
      <w:pPr>
        <w:pStyle w:val="ListParagraph"/>
        <w:numPr>
          <w:ilvl w:val="0"/>
          <w:numId w:val="8"/>
        </w:numPr>
        <w:jc w:val="both"/>
      </w:pPr>
      <w:r w:rsidRPr="001A5B40">
        <w:t xml:space="preserve">Strukturat koordinuese të Qeverisë për integrim evropian </w:t>
      </w:r>
      <w:r w:rsidR="00EC31B4" w:rsidRPr="001A5B40">
        <w:t>(</w:t>
      </w:r>
      <w:r w:rsidR="002C3CF7" w:rsidRPr="001A5B40">
        <w:t>Tabela</w:t>
      </w:r>
      <w:r w:rsidR="00EC31B4" w:rsidRPr="001A5B40">
        <w:t xml:space="preserve"> 3</w:t>
      </w:r>
      <w:r w:rsidRPr="001A5B40">
        <w:t>);</w:t>
      </w:r>
    </w:p>
    <w:p w14:paraId="692F92C5" w14:textId="31DCC999" w:rsidR="00B93D18" w:rsidRPr="001A5B40" w:rsidRDefault="00B93D18" w:rsidP="00B93D18">
      <w:pPr>
        <w:pStyle w:val="ListParagraph"/>
        <w:numPr>
          <w:ilvl w:val="0"/>
          <w:numId w:val="8"/>
        </w:numPr>
        <w:jc w:val="both"/>
      </w:pPr>
      <w:r w:rsidRPr="001A5B40">
        <w:t>Strukturat koordinuese të Qeverisë për Donatorët e Jashtëm</w:t>
      </w:r>
      <w:r w:rsidR="00EC31B4" w:rsidRPr="001A5B40">
        <w:t xml:space="preserve"> (</w:t>
      </w:r>
      <w:r w:rsidR="002C3CF7" w:rsidRPr="001A5B40">
        <w:t>Tabela</w:t>
      </w:r>
      <w:r w:rsidR="008C2AC8">
        <w:t>t</w:t>
      </w:r>
      <w:r w:rsidR="00EC31B4" w:rsidRPr="001A5B40">
        <w:t xml:space="preserve"> 4</w:t>
      </w:r>
      <w:r w:rsidR="008C2AC8">
        <w:t>, 5 dhe 6</w:t>
      </w:r>
      <w:r w:rsidRPr="001A5B40">
        <w:t>), dhe</w:t>
      </w:r>
    </w:p>
    <w:p w14:paraId="611E6D13" w14:textId="50EEDEA9" w:rsidR="00B93D18" w:rsidRPr="001A5B40" w:rsidRDefault="00B93D18" w:rsidP="00B93D18">
      <w:pPr>
        <w:pStyle w:val="ListParagraph"/>
        <w:numPr>
          <w:ilvl w:val="0"/>
          <w:numId w:val="8"/>
        </w:numPr>
        <w:jc w:val="both"/>
      </w:pPr>
      <w:r w:rsidRPr="001A5B40">
        <w:t xml:space="preserve">Strukturat lidhur me përkthimin e </w:t>
      </w:r>
      <w:r w:rsidRPr="001A5B40">
        <w:rPr>
          <w:i/>
        </w:rPr>
        <w:t>acquis</w:t>
      </w:r>
      <w:r w:rsidRPr="001A5B40">
        <w:t xml:space="preserve"> (</w:t>
      </w:r>
      <w:r w:rsidR="002C3CF7" w:rsidRPr="001A5B40">
        <w:t>Tabela</w:t>
      </w:r>
      <w:r w:rsidRPr="001A5B40">
        <w:t xml:space="preserve"> </w:t>
      </w:r>
      <w:r w:rsidR="008C2AC8">
        <w:t>7</w:t>
      </w:r>
      <w:r w:rsidRPr="001A5B40">
        <w:t>).</w:t>
      </w:r>
    </w:p>
    <w:p w14:paraId="674B661D" w14:textId="37AFC42B" w:rsidR="00B93D18" w:rsidRPr="001A5B40" w:rsidRDefault="005209A6" w:rsidP="005209A6">
      <w:pPr>
        <w:jc w:val="both"/>
      </w:pPr>
      <w:r w:rsidRPr="001A5B40">
        <w:t xml:space="preserve">Ato pra janë të paraqitura në </w:t>
      </w:r>
      <w:r w:rsidR="002C3CF7" w:rsidRPr="001A5B40">
        <w:t xml:space="preserve">tabelat </w:t>
      </w:r>
      <w:r w:rsidRPr="001A5B40">
        <w:t>e mëposhtme.</w:t>
      </w:r>
    </w:p>
    <w:p w14:paraId="52995C2C" w14:textId="77777777" w:rsidR="00B93D18" w:rsidRPr="001A5B40" w:rsidRDefault="00B93D18" w:rsidP="003F18E7">
      <w:pPr>
        <w:jc w:val="both"/>
      </w:pPr>
    </w:p>
    <w:p w14:paraId="6071E491" w14:textId="77777777" w:rsidR="00B93D18" w:rsidRPr="001A5B40" w:rsidRDefault="00B93D18" w:rsidP="00B93D18">
      <w:pPr>
        <w:pStyle w:val="ListParagraph"/>
        <w:numPr>
          <w:ilvl w:val="0"/>
          <w:numId w:val="7"/>
        </w:numPr>
        <w:jc w:val="both"/>
        <w:sectPr w:rsidR="00B93D18" w:rsidRPr="001A5B40" w:rsidSect="0062697D">
          <w:headerReference w:type="default" r:id="rId9"/>
          <w:footerReference w:type="default" r:id="rId10"/>
          <w:pgSz w:w="12240" w:h="15840"/>
          <w:pgMar w:top="1440" w:right="1440" w:bottom="1440" w:left="1440" w:header="720" w:footer="720" w:gutter="0"/>
          <w:cols w:space="720"/>
          <w:titlePg/>
          <w:docGrid w:linePitch="360"/>
        </w:sectPr>
      </w:pPr>
    </w:p>
    <w:p w14:paraId="0C5A6DB0" w14:textId="76E0E703" w:rsidR="00A55E0F" w:rsidRPr="001A5B40" w:rsidRDefault="002C3CF7" w:rsidP="006820EA">
      <w:pPr>
        <w:pStyle w:val="Caption"/>
        <w:ind w:left="720"/>
        <w:jc w:val="center"/>
      </w:pPr>
      <w:r w:rsidRPr="001A5B40">
        <w:lastRenderedPageBreak/>
        <w:t>Tabela</w:t>
      </w:r>
      <w:r w:rsidR="00A55E0F" w:rsidRPr="001A5B40">
        <w:t xml:space="preserve"> </w:t>
      </w:r>
      <w:r w:rsidR="00EC31B4" w:rsidRPr="001A5B40">
        <w:t>2</w:t>
      </w:r>
      <w:r w:rsidR="00A55E0F" w:rsidRPr="001A5B40">
        <w:t>: Strukturat e Stabilizim-Asociimit BE – Kosovë</w:t>
      </w:r>
    </w:p>
    <w:tbl>
      <w:tblPr>
        <w:tblStyle w:val="TableGrid"/>
        <w:tblW w:w="14670" w:type="dxa"/>
        <w:jc w:val="center"/>
        <w:tblLook w:val="04A0" w:firstRow="1" w:lastRow="0" w:firstColumn="1" w:lastColumn="0" w:noHBand="0" w:noVBand="1"/>
      </w:tblPr>
      <w:tblGrid>
        <w:gridCol w:w="3015"/>
        <w:gridCol w:w="2970"/>
        <w:gridCol w:w="2250"/>
        <w:gridCol w:w="3240"/>
        <w:gridCol w:w="3195"/>
      </w:tblGrid>
      <w:tr w:rsidR="007C0E1E" w:rsidRPr="001A5B40" w14:paraId="120ACAED" w14:textId="77777777" w:rsidTr="00174BF9">
        <w:trPr>
          <w:trHeight w:val="64"/>
          <w:jc w:val="center"/>
        </w:trPr>
        <w:tc>
          <w:tcPr>
            <w:tcW w:w="3015" w:type="dxa"/>
            <w:vMerge w:val="restart"/>
          </w:tcPr>
          <w:p w14:paraId="042EB8B5" w14:textId="77777777" w:rsidR="007C0E1E" w:rsidRPr="001A5B40" w:rsidRDefault="007C0E1E" w:rsidP="00E61243">
            <w:pPr>
              <w:jc w:val="center"/>
              <w:rPr>
                <w:rFonts w:cstheme="minorHAnsi"/>
                <w:b/>
              </w:rPr>
            </w:pPr>
            <w:bookmarkStart w:id="7" w:name="OLE_LINK1"/>
            <w:r w:rsidRPr="001A5B40">
              <w:rPr>
                <w:rFonts w:cstheme="minorHAnsi"/>
                <w:b/>
              </w:rPr>
              <w:t>Strukturat</w:t>
            </w:r>
          </w:p>
        </w:tc>
        <w:tc>
          <w:tcPr>
            <w:tcW w:w="5220" w:type="dxa"/>
            <w:gridSpan w:val="2"/>
          </w:tcPr>
          <w:p w14:paraId="0F709AF9" w14:textId="77777777" w:rsidR="007C0E1E" w:rsidRPr="001A5B40" w:rsidRDefault="007C0E1E" w:rsidP="00E61243">
            <w:pPr>
              <w:jc w:val="center"/>
              <w:rPr>
                <w:rFonts w:cstheme="minorHAnsi"/>
                <w:b/>
              </w:rPr>
            </w:pPr>
            <w:r w:rsidRPr="001A5B40">
              <w:rPr>
                <w:rFonts w:cstheme="minorHAnsi"/>
                <w:b/>
              </w:rPr>
              <w:t>BE</w:t>
            </w:r>
          </w:p>
        </w:tc>
        <w:tc>
          <w:tcPr>
            <w:tcW w:w="6435" w:type="dxa"/>
            <w:gridSpan w:val="2"/>
          </w:tcPr>
          <w:p w14:paraId="6DF6042B" w14:textId="77777777" w:rsidR="007C0E1E" w:rsidRPr="001A5B40" w:rsidRDefault="007C0E1E" w:rsidP="00E61243">
            <w:pPr>
              <w:jc w:val="center"/>
              <w:rPr>
                <w:rFonts w:cstheme="minorHAnsi"/>
                <w:b/>
              </w:rPr>
            </w:pPr>
            <w:r w:rsidRPr="001A5B40">
              <w:rPr>
                <w:rFonts w:cstheme="minorHAnsi"/>
                <w:b/>
              </w:rPr>
              <w:t>Kosova</w:t>
            </w:r>
          </w:p>
        </w:tc>
      </w:tr>
      <w:tr w:rsidR="007C0E1E" w:rsidRPr="001A5B40" w14:paraId="286ADC4B" w14:textId="77777777" w:rsidTr="00174BF9">
        <w:trPr>
          <w:trHeight w:val="64"/>
          <w:jc w:val="center"/>
        </w:trPr>
        <w:tc>
          <w:tcPr>
            <w:tcW w:w="3015" w:type="dxa"/>
            <w:vMerge/>
          </w:tcPr>
          <w:p w14:paraId="4317AFC1" w14:textId="77777777" w:rsidR="007C0E1E" w:rsidRPr="001A5B40" w:rsidRDefault="007C0E1E" w:rsidP="00E61243">
            <w:pPr>
              <w:jc w:val="center"/>
              <w:rPr>
                <w:rFonts w:cstheme="minorHAnsi"/>
                <w:b/>
              </w:rPr>
            </w:pPr>
          </w:p>
        </w:tc>
        <w:tc>
          <w:tcPr>
            <w:tcW w:w="2970" w:type="dxa"/>
          </w:tcPr>
          <w:p w14:paraId="7EBE47CA" w14:textId="77777777" w:rsidR="007C0E1E" w:rsidRPr="001A5B40" w:rsidRDefault="007C0E1E" w:rsidP="00E61243">
            <w:pPr>
              <w:jc w:val="center"/>
              <w:rPr>
                <w:rFonts w:cstheme="minorHAnsi"/>
                <w:b/>
              </w:rPr>
            </w:pPr>
            <w:r w:rsidRPr="001A5B40">
              <w:rPr>
                <w:rFonts w:cstheme="minorHAnsi"/>
                <w:b/>
              </w:rPr>
              <w:t>Kryesimi</w:t>
            </w:r>
          </w:p>
        </w:tc>
        <w:tc>
          <w:tcPr>
            <w:tcW w:w="2250" w:type="dxa"/>
          </w:tcPr>
          <w:p w14:paraId="64D517ED" w14:textId="77777777" w:rsidR="007C0E1E" w:rsidRPr="001A5B40" w:rsidRDefault="007C0E1E" w:rsidP="00E61243">
            <w:pPr>
              <w:jc w:val="center"/>
              <w:rPr>
                <w:rFonts w:cstheme="minorHAnsi"/>
                <w:b/>
              </w:rPr>
            </w:pPr>
            <w:r w:rsidRPr="001A5B40">
              <w:rPr>
                <w:rFonts w:cstheme="minorHAnsi"/>
                <w:b/>
              </w:rPr>
              <w:t>Sekretariati</w:t>
            </w:r>
          </w:p>
        </w:tc>
        <w:tc>
          <w:tcPr>
            <w:tcW w:w="3240" w:type="dxa"/>
          </w:tcPr>
          <w:p w14:paraId="5E03CF90" w14:textId="77777777" w:rsidR="007C0E1E" w:rsidRPr="001A5B40" w:rsidRDefault="007C0E1E" w:rsidP="00E61243">
            <w:pPr>
              <w:jc w:val="center"/>
              <w:rPr>
                <w:rFonts w:cstheme="minorHAnsi"/>
                <w:b/>
              </w:rPr>
            </w:pPr>
            <w:r w:rsidRPr="001A5B40">
              <w:rPr>
                <w:rFonts w:cstheme="minorHAnsi"/>
                <w:b/>
              </w:rPr>
              <w:t>Kryesimi</w:t>
            </w:r>
          </w:p>
        </w:tc>
        <w:tc>
          <w:tcPr>
            <w:tcW w:w="3195" w:type="dxa"/>
          </w:tcPr>
          <w:p w14:paraId="533EB9CD" w14:textId="77777777" w:rsidR="007C0E1E" w:rsidRPr="001A5B40" w:rsidRDefault="007C0E1E" w:rsidP="00E61243">
            <w:pPr>
              <w:jc w:val="center"/>
              <w:rPr>
                <w:rFonts w:cstheme="minorHAnsi"/>
                <w:b/>
              </w:rPr>
            </w:pPr>
            <w:r w:rsidRPr="001A5B40">
              <w:rPr>
                <w:rFonts w:cstheme="minorHAnsi"/>
                <w:b/>
              </w:rPr>
              <w:t>Sekretariati</w:t>
            </w:r>
          </w:p>
        </w:tc>
      </w:tr>
      <w:tr w:rsidR="007C0E1E" w:rsidRPr="001A5B40" w14:paraId="4B73AA4E" w14:textId="77777777" w:rsidTr="00174BF9">
        <w:trPr>
          <w:jc w:val="center"/>
        </w:trPr>
        <w:tc>
          <w:tcPr>
            <w:tcW w:w="3015" w:type="dxa"/>
          </w:tcPr>
          <w:p w14:paraId="2691F586" w14:textId="77777777" w:rsidR="007C0E1E" w:rsidRPr="001A5B40" w:rsidRDefault="007C0E1E" w:rsidP="00E61243">
            <w:pPr>
              <w:rPr>
                <w:rFonts w:cstheme="minorHAnsi"/>
              </w:rPr>
            </w:pPr>
            <w:r w:rsidRPr="001A5B40">
              <w:rPr>
                <w:rFonts w:cstheme="minorHAnsi"/>
                <w:iCs/>
              </w:rPr>
              <w:t>Këshilli</w:t>
            </w:r>
          </w:p>
        </w:tc>
        <w:tc>
          <w:tcPr>
            <w:tcW w:w="2970" w:type="dxa"/>
          </w:tcPr>
          <w:p w14:paraId="4884EC12" w14:textId="77777777" w:rsidR="007C0E1E" w:rsidRPr="001A5B40" w:rsidRDefault="007C0E1E" w:rsidP="00E61243">
            <w:pPr>
              <w:rPr>
                <w:rFonts w:cstheme="minorHAnsi"/>
              </w:rPr>
            </w:pPr>
            <w:r w:rsidRPr="001A5B40">
              <w:rPr>
                <w:rFonts w:cstheme="minorHAnsi"/>
              </w:rPr>
              <w:t xml:space="preserve">Përfaqësuesi i Lartë për Politikë të Jashtme / Zëvendëspresidenti i KE-së </w:t>
            </w:r>
          </w:p>
        </w:tc>
        <w:tc>
          <w:tcPr>
            <w:tcW w:w="2250" w:type="dxa"/>
          </w:tcPr>
          <w:p w14:paraId="2E6158F0" w14:textId="77777777" w:rsidR="007C0E1E" w:rsidRPr="001A5B40" w:rsidRDefault="007C0E1E" w:rsidP="00E61243">
            <w:pPr>
              <w:rPr>
                <w:rFonts w:cstheme="minorHAnsi"/>
              </w:rPr>
            </w:pPr>
            <w:r w:rsidRPr="001A5B40">
              <w:rPr>
                <w:rFonts w:cstheme="minorHAnsi"/>
              </w:rPr>
              <w:t xml:space="preserve">Shërbimi Evropian për Veprim të Jashtëm </w:t>
            </w:r>
          </w:p>
        </w:tc>
        <w:tc>
          <w:tcPr>
            <w:tcW w:w="3240" w:type="dxa"/>
          </w:tcPr>
          <w:p w14:paraId="679DC654" w14:textId="77777777" w:rsidR="007C0E1E" w:rsidRPr="001A5B40" w:rsidRDefault="007C0E1E" w:rsidP="00E61243">
            <w:pPr>
              <w:rPr>
                <w:rFonts w:cstheme="minorHAnsi"/>
              </w:rPr>
            </w:pPr>
            <w:r w:rsidRPr="001A5B40">
              <w:rPr>
                <w:rFonts w:cstheme="minorHAnsi"/>
              </w:rPr>
              <w:t>Ministri i Punëve të Jashtme</w:t>
            </w:r>
          </w:p>
        </w:tc>
        <w:tc>
          <w:tcPr>
            <w:tcW w:w="3195" w:type="dxa"/>
          </w:tcPr>
          <w:p w14:paraId="2ACE67DF" w14:textId="77777777" w:rsidR="007C0E1E" w:rsidRPr="001A5B40" w:rsidRDefault="007C0E1E" w:rsidP="00E61243">
            <w:pPr>
              <w:rPr>
                <w:rFonts w:cstheme="minorHAnsi"/>
              </w:rPr>
            </w:pPr>
            <w:r w:rsidRPr="001A5B40">
              <w:rPr>
                <w:rFonts w:cstheme="minorHAnsi"/>
              </w:rPr>
              <w:t>Ambasada e Kosovës në Bruksel, Shërbimi i Jashtëm, MPJ</w:t>
            </w:r>
          </w:p>
        </w:tc>
      </w:tr>
      <w:tr w:rsidR="007C0E1E" w:rsidRPr="001A5B40" w14:paraId="6229E3FA" w14:textId="77777777" w:rsidTr="00174BF9">
        <w:trPr>
          <w:jc w:val="center"/>
        </w:trPr>
        <w:tc>
          <w:tcPr>
            <w:tcW w:w="3015" w:type="dxa"/>
          </w:tcPr>
          <w:p w14:paraId="2F595970" w14:textId="77777777" w:rsidR="007C0E1E" w:rsidRPr="001A5B40" w:rsidRDefault="007C0E1E" w:rsidP="00E61243">
            <w:pPr>
              <w:rPr>
                <w:rFonts w:cstheme="minorHAnsi"/>
              </w:rPr>
            </w:pPr>
            <w:r w:rsidRPr="001A5B40">
              <w:rPr>
                <w:rFonts w:cstheme="minorHAnsi"/>
                <w:iCs/>
              </w:rPr>
              <w:t>Komiteti</w:t>
            </w:r>
          </w:p>
        </w:tc>
        <w:tc>
          <w:tcPr>
            <w:tcW w:w="2970" w:type="dxa"/>
          </w:tcPr>
          <w:p w14:paraId="11C8F522" w14:textId="77777777" w:rsidR="007C0E1E" w:rsidRPr="001A5B40" w:rsidRDefault="007C0E1E" w:rsidP="00E61243">
            <w:pPr>
              <w:rPr>
                <w:rFonts w:cstheme="minorHAnsi"/>
                <w:iCs/>
              </w:rPr>
            </w:pPr>
            <w:r w:rsidRPr="001A5B40">
              <w:rPr>
                <w:rFonts w:cstheme="minorHAnsi"/>
                <w:iCs/>
              </w:rPr>
              <w:t>Drejtori i Përgjithshëm për Zgjerim, DP NEAR, KE</w:t>
            </w:r>
          </w:p>
        </w:tc>
        <w:tc>
          <w:tcPr>
            <w:tcW w:w="2250" w:type="dxa"/>
          </w:tcPr>
          <w:p w14:paraId="6570CBDA" w14:textId="77777777" w:rsidR="007C0E1E" w:rsidRPr="001A5B40" w:rsidRDefault="007C0E1E" w:rsidP="00E61243">
            <w:pPr>
              <w:rPr>
                <w:rFonts w:cstheme="minorHAnsi"/>
                <w:iCs/>
              </w:rPr>
            </w:pPr>
            <w:r w:rsidRPr="001A5B40">
              <w:rPr>
                <w:rFonts w:cstheme="minorHAnsi"/>
                <w:iCs/>
              </w:rPr>
              <w:t>Njësia për Kosovën, DP NEAR, KE</w:t>
            </w:r>
          </w:p>
        </w:tc>
        <w:tc>
          <w:tcPr>
            <w:tcW w:w="3240" w:type="dxa"/>
          </w:tcPr>
          <w:p w14:paraId="3349545F" w14:textId="77777777" w:rsidR="007C0E1E" w:rsidRPr="001A5B40" w:rsidRDefault="007C0E1E" w:rsidP="00E61243">
            <w:pPr>
              <w:rPr>
                <w:rFonts w:cstheme="minorHAnsi"/>
                <w:iCs/>
              </w:rPr>
            </w:pPr>
            <w:r w:rsidRPr="001A5B40">
              <w:rPr>
                <w:rFonts w:cstheme="minorHAnsi"/>
                <w:iCs/>
              </w:rPr>
              <w:t xml:space="preserve">Sekretari i Përgjithshëm i MIE-së (Kryesues) </w:t>
            </w:r>
          </w:p>
          <w:p w14:paraId="1F3682C0" w14:textId="77777777" w:rsidR="007C0E1E" w:rsidRPr="001A5B40" w:rsidRDefault="007C0E1E" w:rsidP="00E61243">
            <w:pPr>
              <w:rPr>
                <w:rFonts w:cstheme="minorHAnsi"/>
                <w:iCs/>
              </w:rPr>
            </w:pPr>
            <w:r w:rsidRPr="001A5B40">
              <w:rPr>
                <w:rFonts w:cstheme="minorHAnsi"/>
                <w:iCs/>
              </w:rPr>
              <w:t>Sekretari i Përgjithshëm i MPJD-së (Zëvendës-kryesues)</w:t>
            </w:r>
          </w:p>
        </w:tc>
        <w:tc>
          <w:tcPr>
            <w:tcW w:w="3195" w:type="dxa"/>
          </w:tcPr>
          <w:p w14:paraId="0942C91C" w14:textId="77777777" w:rsidR="007C0E1E" w:rsidRPr="001A5B40" w:rsidRDefault="007C0E1E" w:rsidP="00E61243">
            <w:pPr>
              <w:rPr>
                <w:rFonts w:cstheme="minorHAnsi"/>
                <w:iCs/>
              </w:rPr>
            </w:pPr>
            <w:r w:rsidRPr="001A5B40">
              <w:rPr>
                <w:rFonts w:cstheme="minorHAnsi"/>
                <w:iCs/>
              </w:rPr>
              <w:t xml:space="preserve">Departamenti për Koordinimin e Procesit të Stabilizim-Asociimit, MIE </w:t>
            </w:r>
          </w:p>
        </w:tc>
      </w:tr>
      <w:tr w:rsidR="007C0E1E" w:rsidRPr="001A5B40" w14:paraId="369904B6" w14:textId="77777777" w:rsidTr="00174BF9">
        <w:trPr>
          <w:jc w:val="center"/>
        </w:trPr>
        <w:tc>
          <w:tcPr>
            <w:tcW w:w="3015" w:type="dxa"/>
          </w:tcPr>
          <w:p w14:paraId="7C1BDF7C" w14:textId="77777777" w:rsidR="007C0E1E" w:rsidRPr="001A5B40" w:rsidRDefault="007C0E1E" w:rsidP="00E61243">
            <w:pPr>
              <w:rPr>
                <w:rFonts w:cstheme="minorHAnsi"/>
              </w:rPr>
            </w:pPr>
            <w:r w:rsidRPr="001A5B40">
              <w:rPr>
                <w:rFonts w:cstheme="minorHAnsi"/>
              </w:rPr>
              <w:t>Nënkomiteti për Tregti, Industri, Dogana dhe Tatime</w:t>
            </w:r>
          </w:p>
        </w:tc>
        <w:tc>
          <w:tcPr>
            <w:tcW w:w="2970" w:type="dxa"/>
          </w:tcPr>
          <w:p w14:paraId="545986F1"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099A9ECD"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0BCACA62" w14:textId="77777777" w:rsidR="007C0E1E" w:rsidRPr="001A5B40" w:rsidRDefault="007C0E1E" w:rsidP="00E61243">
            <w:pPr>
              <w:rPr>
                <w:rFonts w:cstheme="minorHAnsi"/>
                <w:iCs/>
              </w:rPr>
            </w:pPr>
            <w:r w:rsidRPr="001A5B40">
              <w:rPr>
                <w:rFonts w:cstheme="minorHAnsi"/>
                <w:iCs/>
              </w:rPr>
              <w:t>Sekretari i Përgjithshëm i MIE-së</w:t>
            </w:r>
          </w:p>
        </w:tc>
        <w:tc>
          <w:tcPr>
            <w:tcW w:w="3195" w:type="dxa"/>
          </w:tcPr>
          <w:p w14:paraId="7DC2D602" w14:textId="77777777" w:rsidR="007C0E1E" w:rsidRPr="001A5B40" w:rsidRDefault="007C0E1E" w:rsidP="00E61243">
            <w:pPr>
              <w:rPr>
                <w:rFonts w:cstheme="minorHAnsi"/>
              </w:rPr>
            </w:pPr>
            <w:r w:rsidRPr="001A5B40">
              <w:rPr>
                <w:rFonts w:cstheme="minorHAnsi"/>
                <w:iCs/>
              </w:rPr>
              <w:t>Departamenti i Kritereve Ekonomike dhe Tregut të Brendshëm, MIE</w:t>
            </w:r>
          </w:p>
        </w:tc>
      </w:tr>
      <w:tr w:rsidR="007C0E1E" w:rsidRPr="001A5B40" w14:paraId="47922CAB" w14:textId="77777777" w:rsidTr="00174BF9">
        <w:trPr>
          <w:jc w:val="center"/>
        </w:trPr>
        <w:tc>
          <w:tcPr>
            <w:tcW w:w="3015" w:type="dxa"/>
          </w:tcPr>
          <w:p w14:paraId="275688DE" w14:textId="77777777" w:rsidR="007C0E1E" w:rsidRPr="001A5B40" w:rsidRDefault="007C0E1E" w:rsidP="00E61243">
            <w:pPr>
              <w:rPr>
                <w:rFonts w:cstheme="minorHAnsi"/>
              </w:rPr>
            </w:pPr>
            <w:r w:rsidRPr="001A5B40">
              <w:rPr>
                <w:rFonts w:cstheme="minorHAnsi"/>
              </w:rPr>
              <w:t xml:space="preserve">Nënkomiteti për Bujqësi dhe Peshkatari </w:t>
            </w:r>
          </w:p>
        </w:tc>
        <w:tc>
          <w:tcPr>
            <w:tcW w:w="2970" w:type="dxa"/>
          </w:tcPr>
          <w:p w14:paraId="3DCD82D1"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1020616C"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45462960" w14:textId="77777777" w:rsidR="007C0E1E" w:rsidRPr="001A5B40" w:rsidRDefault="007C0E1E" w:rsidP="00E61243">
            <w:pPr>
              <w:rPr>
                <w:rFonts w:cstheme="minorHAnsi"/>
              </w:rPr>
            </w:pPr>
            <w:r w:rsidRPr="001A5B40">
              <w:rPr>
                <w:rFonts w:cstheme="minorHAnsi"/>
                <w:iCs/>
              </w:rPr>
              <w:t>Sekretari i Përgjithshëm i MIE-së</w:t>
            </w:r>
          </w:p>
        </w:tc>
        <w:tc>
          <w:tcPr>
            <w:tcW w:w="3195" w:type="dxa"/>
          </w:tcPr>
          <w:p w14:paraId="2FAE2A1B" w14:textId="77777777" w:rsidR="007C0E1E" w:rsidRPr="001A5B40" w:rsidRDefault="007C0E1E" w:rsidP="00E61243">
            <w:pPr>
              <w:rPr>
                <w:rFonts w:cstheme="minorHAnsi"/>
              </w:rPr>
            </w:pPr>
            <w:r w:rsidRPr="001A5B40">
              <w:rPr>
                <w:rFonts w:cstheme="minorHAnsi"/>
                <w:iCs/>
              </w:rPr>
              <w:t>Departamenti i Politikave Sektoriale, MIE</w:t>
            </w:r>
          </w:p>
        </w:tc>
      </w:tr>
      <w:tr w:rsidR="007C0E1E" w:rsidRPr="001A5B40" w14:paraId="00FC11E2" w14:textId="77777777" w:rsidTr="00174BF9">
        <w:trPr>
          <w:jc w:val="center"/>
        </w:trPr>
        <w:tc>
          <w:tcPr>
            <w:tcW w:w="3015" w:type="dxa"/>
          </w:tcPr>
          <w:p w14:paraId="4DC87450" w14:textId="77777777" w:rsidR="007C0E1E" w:rsidRPr="001A5B40" w:rsidRDefault="007C0E1E" w:rsidP="00E61243">
            <w:pPr>
              <w:rPr>
                <w:rFonts w:cstheme="minorHAnsi"/>
              </w:rPr>
            </w:pPr>
            <w:r w:rsidRPr="001A5B40">
              <w:rPr>
                <w:rFonts w:cstheme="minorHAnsi"/>
              </w:rPr>
              <w:t xml:space="preserve">Nënkomiteti për Tregun e Brendshëm dhe Konkurrencën </w:t>
            </w:r>
          </w:p>
        </w:tc>
        <w:tc>
          <w:tcPr>
            <w:tcW w:w="2970" w:type="dxa"/>
          </w:tcPr>
          <w:p w14:paraId="1E22F2E3"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3DCCAF6E"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7072D4F1" w14:textId="77777777" w:rsidR="007C0E1E" w:rsidRPr="001A5B40" w:rsidRDefault="007C0E1E" w:rsidP="00E61243">
            <w:pPr>
              <w:rPr>
                <w:rFonts w:cstheme="minorHAnsi"/>
              </w:rPr>
            </w:pPr>
            <w:r w:rsidRPr="001A5B40">
              <w:rPr>
                <w:rFonts w:cstheme="minorHAnsi"/>
                <w:iCs/>
              </w:rPr>
              <w:t>Sekretari i Përgjithshëm i MIE-së</w:t>
            </w:r>
          </w:p>
        </w:tc>
        <w:tc>
          <w:tcPr>
            <w:tcW w:w="3195" w:type="dxa"/>
          </w:tcPr>
          <w:p w14:paraId="0060146C" w14:textId="77777777" w:rsidR="007C0E1E" w:rsidRPr="001A5B40" w:rsidRDefault="007C0E1E" w:rsidP="00E61243">
            <w:pPr>
              <w:rPr>
                <w:rFonts w:cstheme="minorHAnsi"/>
              </w:rPr>
            </w:pPr>
            <w:r w:rsidRPr="001A5B40">
              <w:rPr>
                <w:rFonts w:cstheme="minorHAnsi"/>
                <w:iCs/>
              </w:rPr>
              <w:t>Departamenti i Kritereve Ekonomike dhe Tregut të Brendshëm, MIE</w:t>
            </w:r>
          </w:p>
        </w:tc>
      </w:tr>
      <w:tr w:rsidR="007C0E1E" w:rsidRPr="001A5B40" w14:paraId="35E98971" w14:textId="77777777" w:rsidTr="00174BF9">
        <w:trPr>
          <w:jc w:val="center"/>
        </w:trPr>
        <w:tc>
          <w:tcPr>
            <w:tcW w:w="3015" w:type="dxa"/>
          </w:tcPr>
          <w:p w14:paraId="6146C9BE" w14:textId="77777777" w:rsidR="007C0E1E" w:rsidRPr="001A5B40" w:rsidRDefault="007C0E1E" w:rsidP="00E61243">
            <w:pPr>
              <w:rPr>
                <w:rFonts w:cstheme="minorHAnsi"/>
              </w:rPr>
            </w:pPr>
            <w:r w:rsidRPr="001A5B40">
              <w:rPr>
                <w:rFonts w:cstheme="minorHAnsi"/>
              </w:rPr>
              <w:t xml:space="preserve">Nënkomiteti për Çështje Ekonomike e Financiare dhe Statistika </w:t>
            </w:r>
          </w:p>
        </w:tc>
        <w:tc>
          <w:tcPr>
            <w:tcW w:w="2970" w:type="dxa"/>
          </w:tcPr>
          <w:p w14:paraId="73B6608A"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36A27D7A"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12B4882A" w14:textId="77777777" w:rsidR="007C0E1E" w:rsidRPr="001A5B40" w:rsidRDefault="007C0E1E" w:rsidP="00E61243">
            <w:pPr>
              <w:rPr>
                <w:rFonts w:cstheme="minorHAnsi"/>
              </w:rPr>
            </w:pPr>
            <w:r w:rsidRPr="001A5B40">
              <w:rPr>
                <w:rFonts w:cstheme="minorHAnsi"/>
                <w:iCs/>
              </w:rPr>
              <w:t>Sekretari i Përgjithshëm i MIE-së</w:t>
            </w:r>
          </w:p>
        </w:tc>
        <w:tc>
          <w:tcPr>
            <w:tcW w:w="3195" w:type="dxa"/>
          </w:tcPr>
          <w:p w14:paraId="32D87ABE" w14:textId="77777777" w:rsidR="007C0E1E" w:rsidRPr="001A5B40" w:rsidRDefault="007C0E1E" w:rsidP="00E61243">
            <w:pPr>
              <w:rPr>
                <w:rFonts w:cstheme="minorHAnsi"/>
              </w:rPr>
            </w:pPr>
            <w:r w:rsidRPr="001A5B40">
              <w:rPr>
                <w:rFonts w:cstheme="minorHAnsi"/>
                <w:iCs/>
              </w:rPr>
              <w:t>Departamenti i Kritereve Ekonomike dhe Tregut të Brendshëm, MIE</w:t>
            </w:r>
          </w:p>
        </w:tc>
      </w:tr>
      <w:tr w:rsidR="007C0E1E" w:rsidRPr="001A5B40" w14:paraId="10C0D93F" w14:textId="77777777" w:rsidTr="00174BF9">
        <w:trPr>
          <w:jc w:val="center"/>
        </w:trPr>
        <w:tc>
          <w:tcPr>
            <w:tcW w:w="3015" w:type="dxa"/>
          </w:tcPr>
          <w:p w14:paraId="5B4A734A" w14:textId="77777777" w:rsidR="007C0E1E" w:rsidRPr="001A5B40" w:rsidRDefault="007C0E1E" w:rsidP="00E61243">
            <w:pPr>
              <w:rPr>
                <w:rFonts w:cstheme="minorHAnsi"/>
              </w:rPr>
            </w:pPr>
            <w:r w:rsidRPr="001A5B40">
              <w:rPr>
                <w:rFonts w:cstheme="minorHAnsi"/>
              </w:rPr>
              <w:t>Nënkomiteti për Drejtësi, Liri dhe Siguri</w:t>
            </w:r>
          </w:p>
        </w:tc>
        <w:tc>
          <w:tcPr>
            <w:tcW w:w="2970" w:type="dxa"/>
          </w:tcPr>
          <w:p w14:paraId="5235C369"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739671B4"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6D94E912" w14:textId="77777777" w:rsidR="007C0E1E" w:rsidRPr="001A5B40" w:rsidRDefault="007C0E1E" w:rsidP="00E61243">
            <w:pPr>
              <w:rPr>
                <w:rFonts w:cstheme="minorHAnsi"/>
              </w:rPr>
            </w:pPr>
            <w:r w:rsidRPr="001A5B40">
              <w:rPr>
                <w:rFonts w:cstheme="minorHAnsi"/>
                <w:iCs/>
              </w:rPr>
              <w:t>Sekretari i Përgjithshëm i MIE-së</w:t>
            </w:r>
          </w:p>
        </w:tc>
        <w:tc>
          <w:tcPr>
            <w:tcW w:w="3195" w:type="dxa"/>
          </w:tcPr>
          <w:p w14:paraId="04BE39ED" w14:textId="77777777" w:rsidR="007C0E1E" w:rsidRPr="001A5B40" w:rsidRDefault="007C0E1E" w:rsidP="00E61243">
            <w:pPr>
              <w:rPr>
                <w:rFonts w:cstheme="minorHAnsi"/>
              </w:rPr>
            </w:pPr>
            <w:r w:rsidRPr="001A5B40">
              <w:rPr>
                <w:rFonts w:cstheme="minorHAnsi"/>
                <w:iCs/>
              </w:rPr>
              <w:t>Departamenti i Kritereve Politike, MIE</w:t>
            </w:r>
          </w:p>
        </w:tc>
      </w:tr>
      <w:tr w:rsidR="007C0E1E" w:rsidRPr="001A5B40" w14:paraId="1059CAA0" w14:textId="77777777" w:rsidTr="00174BF9">
        <w:trPr>
          <w:jc w:val="center"/>
        </w:trPr>
        <w:tc>
          <w:tcPr>
            <w:tcW w:w="3015" w:type="dxa"/>
          </w:tcPr>
          <w:p w14:paraId="515AF671" w14:textId="77777777" w:rsidR="007C0E1E" w:rsidRPr="001A5B40" w:rsidRDefault="007C0E1E" w:rsidP="00E61243">
            <w:pPr>
              <w:rPr>
                <w:rFonts w:cstheme="minorHAnsi"/>
              </w:rPr>
            </w:pPr>
            <w:r w:rsidRPr="001A5B40">
              <w:rPr>
                <w:rFonts w:cstheme="minorHAnsi"/>
              </w:rPr>
              <w:t>Nënkomiteti për Inovacion, Shoqëri të Informacionit dhe Politika Sociale</w:t>
            </w:r>
          </w:p>
        </w:tc>
        <w:tc>
          <w:tcPr>
            <w:tcW w:w="2970" w:type="dxa"/>
          </w:tcPr>
          <w:p w14:paraId="29AD1B81"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7104DE28"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62CB8A82" w14:textId="77777777" w:rsidR="007C0E1E" w:rsidRPr="001A5B40" w:rsidRDefault="007C0E1E" w:rsidP="00E61243">
            <w:pPr>
              <w:rPr>
                <w:rFonts w:cstheme="minorHAnsi"/>
              </w:rPr>
            </w:pPr>
            <w:r w:rsidRPr="001A5B40">
              <w:rPr>
                <w:rFonts w:cstheme="minorHAnsi"/>
                <w:iCs/>
              </w:rPr>
              <w:t>Sekretari i Përgjithshëm i MIE-së</w:t>
            </w:r>
          </w:p>
        </w:tc>
        <w:tc>
          <w:tcPr>
            <w:tcW w:w="3195" w:type="dxa"/>
          </w:tcPr>
          <w:p w14:paraId="358D7F4F" w14:textId="77777777" w:rsidR="007C0E1E" w:rsidRPr="001A5B40" w:rsidRDefault="007C0E1E" w:rsidP="00E61243">
            <w:pPr>
              <w:rPr>
                <w:rFonts w:cstheme="minorHAnsi"/>
              </w:rPr>
            </w:pPr>
            <w:r w:rsidRPr="001A5B40">
              <w:rPr>
                <w:rFonts w:cstheme="minorHAnsi"/>
                <w:iCs/>
              </w:rPr>
              <w:t>Departamenti i Kritereve Ekonomike dhe Tregut të Brendshëm, MIE</w:t>
            </w:r>
          </w:p>
        </w:tc>
      </w:tr>
      <w:tr w:rsidR="007C0E1E" w:rsidRPr="001A5B40" w14:paraId="68857E57" w14:textId="77777777" w:rsidTr="00174BF9">
        <w:trPr>
          <w:jc w:val="center"/>
        </w:trPr>
        <w:tc>
          <w:tcPr>
            <w:tcW w:w="3015" w:type="dxa"/>
          </w:tcPr>
          <w:p w14:paraId="5FBF1631" w14:textId="77777777" w:rsidR="007C0E1E" w:rsidRPr="001A5B40" w:rsidRDefault="007C0E1E" w:rsidP="00E61243">
            <w:pPr>
              <w:rPr>
                <w:rFonts w:cstheme="minorHAnsi"/>
              </w:rPr>
            </w:pPr>
            <w:r w:rsidRPr="001A5B40">
              <w:rPr>
                <w:rFonts w:cstheme="minorHAnsi"/>
              </w:rPr>
              <w:t xml:space="preserve">Nënkomiteti për Transport, Mjedis, Energji dhe Zhvillim Rajonal </w:t>
            </w:r>
          </w:p>
        </w:tc>
        <w:tc>
          <w:tcPr>
            <w:tcW w:w="2970" w:type="dxa"/>
          </w:tcPr>
          <w:p w14:paraId="40C34D3D"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1F76E52B"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2F426B74" w14:textId="77777777" w:rsidR="007C0E1E" w:rsidRPr="001A5B40" w:rsidRDefault="007C0E1E" w:rsidP="00E61243">
            <w:pPr>
              <w:rPr>
                <w:rFonts w:cstheme="minorHAnsi"/>
              </w:rPr>
            </w:pPr>
            <w:r w:rsidRPr="001A5B40">
              <w:rPr>
                <w:rFonts w:cstheme="minorHAnsi"/>
                <w:iCs/>
              </w:rPr>
              <w:t>Sekretari i Përgjithshëm i MIE-së</w:t>
            </w:r>
          </w:p>
        </w:tc>
        <w:tc>
          <w:tcPr>
            <w:tcW w:w="3195" w:type="dxa"/>
          </w:tcPr>
          <w:p w14:paraId="222109E6" w14:textId="77777777" w:rsidR="007C0E1E" w:rsidRPr="001A5B40" w:rsidRDefault="007C0E1E" w:rsidP="00E61243">
            <w:pPr>
              <w:rPr>
                <w:rFonts w:cstheme="minorHAnsi"/>
              </w:rPr>
            </w:pPr>
            <w:r w:rsidRPr="001A5B40">
              <w:rPr>
                <w:rFonts w:cstheme="minorHAnsi"/>
                <w:iCs/>
              </w:rPr>
              <w:t>Departamenti i Politikave Sektoriale, MIE</w:t>
            </w:r>
          </w:p>
        </w:tc>
      </w:tr>
      <w:tr w:rsidR="007C0E1E" w:rsidRPr="001A5B40" w14:paraId="22CB406C" w14:textId="77777777" w:rsidTr="00174BF9">
        <w:trPr>
          <w:jc w:val="center"/>
        </w:trPr>
        <w:tc>
          <w:tcPr>
            <w:tcW w:w="3015" w:type="dxa"/>
          </w:tcPr>
          <w:p w14:paraId="644CBBE0" w14:textId="77777777" w:rsidR="007C0E1E" w:rsidRPr="001A5B40" w:rsidRDefault="007C0E1E" w:rsidP="00E61243">
            <w:pPr>
              <w:rPr>
                <w:rFonts w:cstheme="minorHAnsi"/>
              </w:rPr>
            </w:pPr>
            <w:r w:rsidRPr="001A5B40">
              <w:rPr>
                <w:rFonts w:cstheme="minorHAnsi"/>
              </w:rPr>
              <w:t xml:space="preserve">Grupi i Veçantë i SA për RAP </w:t>
            </w:r>
          </w:p>
        </w:tc>
        <w:tc>
          <w:tcPr>
            <w:tcW w:w="2970" w:type="dxa"/>
          </w:tcPr>
          <w:p w14:paraId="6ED06C45"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4CD6827C"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5C58ACC8" w14:textId="77777777" w:rsidR="007C0E1E" w:rsidRPr="001A5B40" w:rsidRDefault="007C0E1E" w:rsidP="00E61243">
            <w:pPr>
              <w:rPr>
                <w:rFonts w:cstheme="minorHAnsi"/>
              </w:rPr>
            </w:pPr>
            <w:r w:rsidRPr="001A5B40">
              <w:rPr>
                <w:rFonts w:cstheme="minorHAnsi"/>
                <w:iCs/>
              </w:rPr>
              <w:t>Sekretari i Përgjithshëm i MAP-it</w:t>
            </w:r>
          </w:p>
        </w:tc>
        <w:tc>
          <w:tcPr>
            <w:tcW w:w="3195" w:type="dxa"/>
          </w:tcPr>
          <w:p w14:paraId="50E95769" w14:textId="77777777" w:rsidR="007C0E1E" w:rsidRPr="001A5B40" w:rsidRDefault="007C0E1E" w:rsidP="00E61243">
            <w:pPr>
              <w:rPr>
                <w:rFonts w:cstheme="minorHAnsi"/>
              </w:rPr>
            </w:pPr>
            <w:r w:rsidRPr="001A5B40">
              <w:rPr>
                <w:rFonts w:cstheme="minorHAnsi"/>
                <w:iCs/>
              </w:rPr>
              <w:t>Departamenti për Integrim Evropian dhe Reformën e Administratës Publike, MAP</w:t>
            </w:r>
          </w:p>
        </w:tc>
      </w:tr>
      <w:tr w:rsidR="007C0E1E" w:rsidRPr="001A5B40" w14:paraId="771630AC" w14:textId="77777777" w:rsidTr="00174BF9">
        <w:trPr>
          <w:jc w:val="center"/>
        </w:trPr>
        <w:tc>
          <w:tcPr>
            <w:tcW w:w="3015" w:type="dxa"/>
          </w:tcPr>
          <w:p w14:paraId="6A732A93" w14:textId="77777777" w:rsidR="007C0E1E" w:rsidRPr="001A5B40" w:rsidRDefault="007C0E1E" w:rsidP="00E61243">
            <w:pPr>
              <w:rPr>
                <w:rFonts w:cstheme="minorHAnsi"/>
              </w:rPr>
            </w:pPr>
            <w:r w:rsidRPr="001A5B40">
              <w:rPr>
                <w:rFonts w:cstheme="minorHAnsi"/>
              </w:rPr>
              <w:lastRenderedPageBreak/>
              <w:t>Grupi i Veçantë i SA për Normalizim</w:t>
            </w:r>
          </w:p>
        </w:tc>
        <w:tc>
          <w:tcPr>
            <w:tcW w:w="2970" w:type="dxa"/>
          </w:tcPr>
          <w:p w14:paraId="5F354435" w14:textId="77777777" w:rsidR="007C0E1E" w:rsidRPr="001A5B40" w:rsidRDefault="007C0E1E" w:rsidP="00E61243">
            <w:pPr>
              <w:rPr>
                <w:rFonts w:cstheme="minorHAnsi"/>
              </w:rPr>
            </w:pPr>
            <w:r w:rsidRPr="001A5B40">
              <w:rPr>
                <w:rFonts w:cstheme="minorHAnsi"/>
                <w:iCs/>
              </w:rPr>
              <w:t>Shefi i Njësisë për Kosovën, DP NEAR, KE</w:t>
            </w:r>
          </w:p>
        </w:tc>
        <w:tc>
          <w:tcPr>
            <w:tcW w:w="2250" w:type="dxa"/>
          </w:tcPr>
          <w:p w14:paraId="19869A4B" w14:textId="77777777" w:rsidR="007C0E1E" w:rsidRPr="001A5B40" w:rsidRDefault="007C0E1E" w:rsidP="00E61243">
            <w:pPr>
              <w:rPr>
                <w:rFonts w:cstheme="minorHAnsi"/>
              </w:rPr>
            </w:pPr>
            <w:r w:rsidRPr="001A5B40">
              <w:rPr>
                <w:rFonts w:cstheme="minorHAnsi"/>
                <w:iCs/>
              </w:rPr>
              <w:t>Njësia për Kosovën, DP NEAR, KE</w:t>
            </w:r>
          </w:p>
        </w:tc>
        <w:tc>
          <w:tcPr>
            <w:tcW w:w="3240" w:type="dxa"/>
          </w:tcPr>
          <w:p w14:paraId="5BD9FE72" w14:textId="77777777" w:rsidR="007C0E1E" w:rsidRPr="001A5B40" w:rsidRDefault="007C0E1E" w:rsidP="00E61243">
            <w:pPr>
              <w:rPr>
                <w:rFonts w:cstheme="minorHAnsi"/>
              </w:rPr>
            </w:pPr>
            <w:r w:rsidRPr="001A5B40">
              <w:rPr>
                <w:rFonts w:cstheme="minorHAnsi"/>
                <w:iCs/>
              </w:rPr>
              <w:t xml:space="preserve">Kabineti i Kryeministrit, ZKM </w:t>
            </w:r>
          </w:p>
        </w:tc>
        <w:tc>
          <w:tcPr>
            <w:tcW w:w="3195" w:type="dxa"/>
          </w:tcPr>
          <w:p w14:paraId="55033507" w14:textId="77777777" w:rsidR="007C0E1E" w:rsidRPr="001A5B40" w:rsidRDefault="007C0E1E" w:rsidP="00E61243">
            <w:pPr>
              <w:rPr>
                <w:rFonts w:cstheme="minorHAnsi"/>
              </w:rPr>
            </w:pPr>
            <w:r w:rsidRPr="001A5B40">
              <w:rPr>
                <w:rFonts w:cstheme="minorHAnsi"/>
                <w:iCs/>
              </w:rPr>
              <w:t>Kabineti i Kryeministrit, ZKM</w:t>
            </w:r>
          </w:p>
        </w:tc>
      </w:tr>
      <w:bookmarkEnd w:id="7"/>
    </w:tbl>
    <w:p w14:paraId="29561C3D" w14:textId="77777777" w:rsidR="007C0E1E" w:rsidRPr="001A5B40" w:rsidRDefault="007C0E1E" w:rsidP="007C0E1E">
      <w:pPr>
        <w:rPr>
          <w:rFonts w:ascii="Book Antiqua" w:hAnsi="Book Antiqua"/>
          <w:b/>
          <w:sz w:val="20"/>
        </w:rPr>
      </w:pPr>
    </w:p>
    <w:p w14:paraId="67861D69" w14:textId="7EBA2143" w:rsidR="00A55E0F" w:rsidRPr="001A5B40" w:rsidRDefault="002C3CF7" w:rsidP="006820EA">
      <w:pPr>
        <w:pStyle w:val="Caption"/>
        <w:jc w:val="center"/>
      </w:pPr>
      <w:r w:rsidRPr="001A5B40">
        <w:t>Tabela</w:t>
      </w:r>
      <w:r w:rsidR="00A55E0F" w:rsidRPr="001A5B40">
        <w:t xml:space="preserve"> </w:t>
      </w:r>
      <w:r w:rsidR="00EC31B4" w:rsidRPr="001A5B40">
        <w:t>3</w:t>
      </w:r>
      <w:r w:rsidR="00A55E0F" w:rsidRPr="001A5B40">
        <w:t>: Strukturat koordinuese të Qeverisë për integrim evropian</w:t>
      </w:r>
    </w:p>
    <w:tbl>
      <w:tblPr>
        <w:tblStyle w:val="TableGrid"/>
        <w:tblW w:w="13968" w:type="dxa"/>
        <w:jc w:val="center"/>
        <w:tblLayout w:type="fixed"/>
        <w:tblLook w:val="04A0" w:firstRow="1" w:lastRow="0" w:firstColumn="1" w:lastColumn="0" w:noHBand="0" w:noVBand="1"/>
      </w:tblPr>
      <w:tblGrid>
        <w:gridCol w:w="5238"/>
        <w:gridCol w:w="2610"/>
        <w:gridCol w:w="2790"/>
        <w:gridCol w:w="3330"/>
      </w:tblGrid>
      <w:tr w:rsidR="007C0E1E" w:rsidRPr="001A5B40" w14:paraId="444CEEB9" w14:textId="77777777" w:rsidTr="00031A7F">
        <w:trPr>
          <w:trHeight w:val="64"/>
          <w:jc w:val="center"/>
        </w:trPr>
        <w:tc>
          <w:tcPr>
            <w:tcW w:w="5238" w:type="dxa"/>
          </w:tcPr>
          <w:p w14:paraId="1F232967" w14:textId="77777777" w:rsidR="007C0E1E" w:rsidRPr="001A5B40" w:rsidRDefault="007C0E1E" w:rsidP="00E61243">
            <w:pPr>
              <w:jc w:val="center"/>
              <w:rPr>
                <w:rFonts w:cstheme="minorHAnsi"/>
                <w:b/>
              </w:rPr>
            </w:pPr>
            <w:r w:rsidRPr="001A5B40">
              <w:rPr>
                <w:rFonts w:cstheme="minorHAnsi"/>
                <w:b/>
              </w:rPr>
              <w:t>Strukturat</w:t>
            </w:r>
          </w:p>
        </w:tc>
        <w:tc>
          <w:tcPr>
            <w:tcW w:w="2610" w:type="dxa"/>
          </w:tcPr>
          <w:p w14:paraId="22F8093F" w14:textId="77777777" w:rsidR="007C0E1E" w:rsidRPr="001A5B40" w:rsidRDefault="007C0E1E" w:rsidP="00E61243">
            <w:pPr>
              <w:jc w:val="center"/>
              <w:rPr>
                <w:rFonts w:cstheme="minorHAnsi"/>
                <w:b/>
              </w:rPr>
            </w:pPr>
            <w:r w:rsidRPr="001A5B40">
              <w:rPr>
                <w:rFonts w:cstheme="minorHAnsi"/>
                <w:b/>
              </w:rPr>
              <w:t>Kryesuesi</w:t>
            </w:r>
          </w:p>
        </w:tc>
        <w:tc>
          <w:tcPr>
            <w:tcW w:w="2790" w:type="dxa"/>
          </w:tcPr>
          <w:p w14:paraId="20876B8A" w14:textId="77777777" w:rsidR="007C0E1E" w:rsidRPr="001A5B40" w:rsidRDefault="007C0E1E" w:rsidP="00E61243">
            <w:pPr>
              <w:jc w:val="center"/>
              <w:rPr>
                <w:rFonts w:cstheme="minorHAnsi"/>
                <w:b/>
              </w:rPr>
            </w:pPr>
            <w:r w:rsidRPr="001A5B40">
              <w:rPr>
                <w:rFonts w:cstheme="minorHAnsi"/>
                <w:b/>
              </w:rPr>
              <w:t xml:space="preserve">Zëvendës-kryesuesi </w:t>
            </w:r>
          </w:p>
        </w:tc>
        <w:tc>
          <w:tcPr>
            <w:tcW w:w="3330" w:type="dxa"/>
          </w:tcPr>
          <w:p w14:paraId="063542B6" w14:textId="77777777" w:rsidR="007C0E1E" w:rsidRPr="001A5B40" w:rsidRDefault="007C0E1E" w:rsidP="00E61243">
            <w:pPr>
              <w:jc w:val="center"/>
              <w:rPr>
                <w:rFonts w:cstheme="minorHAnsi"/>
                <w:b/>
              </w:rPr>
            </w:pPr>
            <w:r w:rsidRPr="001A5B40">
              <w:rPr>
                <w:rFonts w:cstheme="minorHAnsi"/>
                <w:b/>
              </w:rPr>
              <w:t>Sekretariati</w:t>
            </w:r>
          </w:p>
        </w:tc>
      </w:tr>
      <w:tr w:rsidR="007C0E1E" w:rsidRPr="001A5B40" w14:paraId="62D8FBAC" w14:textId="77777777" w:rsidTr="00031A7F">
        <w:trPr>
          <w:trHeight w:val="64"/>
          <w:jc w:val="center"/>
        </w:trPr>
        <w:tc>
          <w:tcPr>
            <w:tcW w:w="5238" w:type="dxa"/>
          </w:tcPr>
          <w:p w14:paraId="566F084C" w14:textId="77777777" w:rsidR="007C0E1E" w:rsidRPr="001A5B40" w:rsidRDefault="007C0E1E" w:rsidP="00E61243">
            <w:pPr>
              <w:rPr>
                <w:rFonts w:cstheme="minorHAnsi"/>
              </w:rPr>
            </w:pPr>
            <w:r w:rsidRPr="001A5B40">
              <w:rPr>
                <w:rFonts w:cstheme="minorHAnsi"/>
              </w:rPr>
              <w:t>Këshilli Ministror për Integrim Evropian</w:t>
            </w:r>
            <w:r w:rsidR="002D48C8" w:rsidRPr="001A5B40">
              <w:rPr>
                <w:rFonts w:cstheme="minorHAnsi"/>
              </w:rPr>
              <w:t xml:space="preserve"> (KMIE)</w:t>
            </w:r>
          </w:p>
        </w:tc>
        <w:tc>
          <w:tcPr>
            <w:tcW w:w="2610" w:type="dxa"/>
          </w:tcPr>
          <w:p w14:paraId="7C9E2452" w14:textId="77777777" w:rsidR="007C0E1E" w:rsidRPr="001A5B40" w:rsidRDefault="007C0E1E" w:rsidP="00E61243">
            <w:pPr>
              <w:rPr>
                <w:rFonts w:cstheme="minorHAnsi"/>
              </w:rPr>
            </w:pPr>
            <w:r w:rsidRPr="001A5B40">
              <w:rPr>
                <w:rFonts w:cstheme="minorHAnsi"/>
              </w:rPr>
              <w:t xml:space="preserve">Kryeministri </w:t>
            </w:r>
          </w:p>
        </w:tc>
        <w:tc>
          <w:tcPr>
            <w:tcW w:w="2790" w:type="dxa"/>
          </w:tcPr>
          <w:p w14:paraId="59E46063" w14:textId="77777777" w:rsidR="007C0E1E" w:rsidRPr="001A5B40" w:rsidRDefault="007C0E1E" w:rsidP="00E61243">
            <w:pPr>
              <w:rPr>
                <w:rFonts w:cstheme="minorHAnsi"/>
              </w:rPr>
            </w:pPr>
            <w:r w:rsidRPr="001A5B40">
              <w:rPr>
                <w:rFonts w:cstheme="minorHAnsi"/>
              </w:rPr>
              <w:t>Ministri i Integrimit Evropian</w:t>
            </w:r>
          </w:p>
        </w:tc>
        <w:tc>
          <w:tcPr>
            <w:tcW w:w="3330" w:type="dxa"/>
          </w:tcPr>
          <w:p w14:paraId="2952A6E2" w14:textId="77777777" w:rsidR="007C0E1E" w:rsidRPr="001A5B40" w:rsidRDefault="007C0E1E" w:rsidP="00E61243">
            <w:pPr>
              <w:rPr>
                <w:rFonts w:cstheme="minorHAnsi"/>
                <w:b/>
              </w:rPr>
            </w:pPr>
            <w:r w:rsidRPr="001A5B40">
              <w:rPr>
                <w:rFonts w:cstheme="minorHAnsi"/>
                <w:iCs/>
              </w:rPr>
              <w:t>Departamenti për Koordinimin e Procesit të Stabilizim-Asociimit</w:t>
            </w:r>
            <w:r w:rsidR="000F6FAB" w:rsidRPr="001A5B40">
              <w:rPr>
                <w:rFonts w:cstheme="minorHAnsi"/>
                <w:iCs/>
              </w:rPr>
              <w:t xml:space="preserve"> (DKPSA)</w:t>
            </w:r>
            <w:r w:rsidRPr="001A5B40">
              <w:rPr>
                <w:rFonts w:cstheme="minorHAnsi"/>
                <w:iCs/>
              </w:rPr>
              <w:t>, MIE</w:t>
            </w:r>
          </w:p>
        </w:tc>
      </w:tr>
      <w:tr w:rsidR="007C0E1E" w:rsidRPr="001A5B40" w14:paraId="3CB7A2F0" w14:textId="77777777" w:rsidTr="00031A7F">
        <w:trPr>
          <w:jc w:val="center"/>
        </w:trPr>
        <w:tc>
          <w:tcPr>
            <w:tcW w:w="5238" w:type="dxa"/>
          </w:tcPr>
          <w:p w14:paraId="393BF1F1" w14:textId="77777777" w:rsidR="007C0E1E" w:rsidRPr="001A5B40" w:rsidRDefault="007C0E1E" w:rsidP="00E61243">
            <w:pPr>
              <w:rPr>
                <w:rFonts w:cstheme="minorHAnsi"/>
              </w:rPr>
            </w:pPr>
            <w:r w:rsidRPr="001A5B40">
              <w:rPr>
                <w:rFonts w:cstheme="minorHAnsi"/>
                <w:iCs/>
              </w:rPr>
              <w:t>Komiteti</w:t>
            </w:r>
            <w:r w:rsidR="002D48C8" w:rsidRPr="001A5B40">
              <w:rPr>
                <w:rFonts w:cstheme="minorHAnsi"/>
                <w:iCs/>
              </w:rPr>
              <w:t xml:space="preserve"> Punues </w:t>
            </w:r>
            <w:r w:rsidR="002D48C8" w:rsidRPr="001A5B40">
              <w:rPr>
                <w:rFonts w:cstheme="minorHAnsi"/>
              </w:rPr>
              <w:t>për Integrim Evropian (KPIE)</w:t>
            </w:r>
          </w:p>
        </w:tc>
        <w:tc>
          <w:tcPr>
            <w:tcW w:w="2610" w:type="dxa"/>
          </w:tcPr>
          <w:p w14:paraId="4BBD7913" w14:textId="77777777" w:rsidR="007C0E1E" w:rsidRPr="001A5B40" w:rsidRDefault="007C0E1E" w:rsidP="00E61243">
            <w:pPr>
              <w:rPr>
                <w:rFonts w:cstheme="minorHAnsi"/>
                <w:iCs/>
              </w:rPr>
            </w:pPr>
            <w:r w:rsidRPr="001A5B40">
              <w:rPr>
                <w:rFonts w:cstheme="minorHAnsi"/>
              </w:rPr>
              <w:t>Ministri i Integrimit Evropian</w:t>
            </w:r>
          </w:p>
        </w:tc>
        <w:tc>
          <w:tcPr>
            <w:tcW w:w="2790" w:type="dxa"/>
          </w:tcPr>
          <w:p w14:paraId="3EDAB587" w14:textId="77777777" w:rsidR="007C0E1E" w:rsidRPr="001A5B40" w:rsidRDefault="007C0E1E" w:rsidP="00E61243">
            <w:pPr>
              <w:rPr>
                <w:rFonts w:cstheme="minorHAnsi"/>
                <w:iCs/>
              </w:rPr>
            </w:pPr>
            <w:r w:rsidRPr="001A5B40">
              <w:rPr>
                <w:rFonts w:cstheme="minorHAnsi"/>
                <w:iCs/>
              </w:rPr>
              <w:t>Sekretari i Përgjithshëm i MIE-së</w:t>
            </w:r>
          </w:p>
        </w:tc>
        <w:tc>
          <w:tcPr>
            <w:tcW w:w="3330" w:type="dxa"/>
          </w:tcPr>
          <w:p w14:paraId="6772DDE6" w14:textId="77777777" w:rsidR="007C0E1E" w:rsidRPr="001A5B40" w:rsidRDefault="000F6FAB" w:rsidP="00E61243">
            <w:pPr>
              <w:rPr>
                <w:rFonts w:cstheme="minorHAnsi"/>
                <w:iCs/>
              </w:rPr>
            </w:pPr>
            <w:r w:rsidRPr="001A5B40">
              <w:rPr>
                <w:rFonts w:cstheme="minorHAnsi"/>
                <w:iCs/>
              </w:rPr>
              <w:t>DKPSA</w:t>
            </w:r>
            <w:r w:rsidR="007C0E1E" w:rsidRPr="001A5B40">
              <w:rPr>
                <w:rFonts w:cstheme="minorHAnsi"/>
                <w:iCs/>
              </w:rPr>
              <w:t>, MIE</w:t>
            </w:r>
          </w:p>
        </w:tc>
      </w:tr>
      <w:tr w:rsidR="007C0E1E" w:rsidRPr="001A5B40" w14:paraId="2A2E45E3" w14:textId="77777777" w:rsidTr="00031A7F">
        <w:trPr>
          <w:jc w:val="center"/>
        </w:trPr>
        <w:tc>
          <w:tcPr>
            <w:tcW w:w="5238" w:type="dxa"/>
          </w:tcPr>
          <w:p w14:paraId="6BF2979E"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për Tregti, Industri, Dogana dhe Tatime</w:t>
            </w:r>
          </w:p>
        </w:tc>
        <w:tc>
          <w:tcPr>
            <w:tcW w:w="2610" w:type="dxa"/>
          </w:tcPr>
          <w:p w14:paraId="54AF7EB6" w14:textId="77777777" w:rsidR="007C0E1E" w:rsidRPr="001A5B40" w:rsidRDefault="007C0E1E" w:rsidP="00E61243">
            <w:pPr>
              <w:rPr>
                <w:rFonts w:cstheme="minorHAnsi"/>
                <w:iCs/>
              </w:rPr>
            </w:pPr>
            <w:r w:rsidRPr="001A5B40">
              <w:rPr>
                <w:rFonts w:cstheme="minorHAnsi"/>
                <w:iCs/>
              </w:rPr>
              <w:t xml:space="preserve">Sekretari i Përgjithshëm i MTI-së </w:t>
            </w:r>
          </w:p>
        </w:tc>
        <w:tc>
          <w:tcPr>
            <w:tcW w:w="2790" w:type="dxa"/>
          </w:tcPr>
          <w:p w14:paraId="6B9CDEC3"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7C1AC616" w14:textId="77777777" w:rsidR="007C0E1E" w:rsidRPr="001A5B40" w:rsidRDefault="007C0E1E" w:rsidP="00E61243">
            <w:pPr>
              <w:rPr>
                <w:rFonts w:cstheme="minorHAnsi"/>
                <w:iCs/>
              </w:rPr>
            </w:pPr>
            <w:r w:rsidRPr="001A5B40">
              <w:rPr>
                <w:rFonts w:cstheme="minorHAnsi"/>
                <w:iCs/>
              </w:rPr>
              <w:t>Departamenti për Integrim Evropian dhe Koordinim të Politikave (DIEKP), MTI</w:t>
            </w:r>
          </w:p>
        </w:tc>
      </w:tr>
      <w:tr w:rsidR="007C0E1E" w:rsidRPr="001A5B40" w14:paraId="41D22A11" w14:textId="77777777" w:rsidTr="00031A7F">
        <w:trPr>
          <w:jc w:val="center"/>
        </w:trPr>
        <w:tc>
          <w:tcPr>
            <w:tcW w:w="5238" w:type="dxa"/>
          </w:tcPr>
          <w:p w14:paraId="4C3BCDBC"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për Bujqësi dhe Peshkatari</w:t>
            </w:r>
            <w:r w:rsidRPr="001A5B40">
              <w:rPr>
                <w:rFonts w:cstheme="minorHAnsi"/>
              </w:rPr>
              <w:t xml:space="preserve"> </w:t>
            </w:r>
          </w:p>
        </w:tc>
        <w:tc>
          <w:tcPr>
            <w:tcW w:w="2610" w:type="dxa"/>
          </w:tcPr>
          <w:p w14:paraId="2D508EF2" w14:textId="77777777" w:rsidR="007C0E1E" w:rsidRPr="001A5B40" w:rsidRDefault="007C0E1E" w:rsidP="00E61243">
            <w:pPr>
              <w:rPr>
                <w:rFonts w:cstheme="minorHAnsi"/>
              </w:rPr>
            </w:pPr>
            <w:r w:rsidRPr="001A5B40">
              <w:rPr>
                <w:rFonts w:cstheme="minorHAnsi"/>
                <w:iCs/>
              </w:rPr>
              <w:t>Sekretari i Përgjithshëm i MBPZhR-së</w:t>
            </w:r>
          </w:p>
        </w:tc>
        <w:tc>
          <w:tcPr>
            <w:tcW w:w="2790" w:type="dxa"/>
          </w:tcPr>
          <w:p w14:paraId="0688B81A"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460B7D49" w14:textId="77777777" w:rsidR="007C0E1E" w:rsidRPr="001A5B40" w:rsidRDefault="000F6FAB" w:rsidP="00E61243">
            <w:pPr>
              <w:rPr>
                <w:rFonts w:cstheme="minorHAnsi"/>
              </w:rPr>
            </w:pPr>
            <w:r w:rsidRPr="001A5B40">
              <w:rPr>
                <w:rFonts w:cstheme="minorHAnsi"/>
                <w:iCs/>
              </w:rPr>
              <w:t>DIEKP,</w:t>
            </w:r>
            <w:r w:rsidR="007C0E1E" w:rsidRPr="001A5B40">
              <w:rPr>
                <w:rFonts w:cstheme="minorHAnsi"/>
                <w:iCs/>
              </w:rPr>
              <w:t xml:space="preserve"> MBPZhR</w:t>
            </w:r>
          </w:p>
        </w:tc>
      </w:tr>
      <w:tr w:rsidR="007C0E1E" w:rsidRPr="001A5B40" w14:paraId="5DACA8C7" w14:textId="77777777" w:rsidTr="00031A7F">
        <w:trPr>
          <w:jc w:val="center"/>
        </w:trPr>
        <w:tc>
          <w:tcPr>
            <w:tcW w:w="5238" w:type="dxa"/>
          </w:tcPr>
          <w:p w14:paraId="36A4B222"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 xml:space="preserve">për Tregun e Brendshëm dhe Konkurrencën </w:t>
            </w:r>
          </w:p>
        </w:tc>
        <w:tc>
          <w:tcPr>
            <w:tcW w:w="2610" w:type="dxa"/>
          </w:tcPr>
          <w:p w14:paraId="675281AA" w14:textId="77777777" w:rsidR="007C0E1E" w:rsidRPr="001A5B40" w:rsidRDefault="007C0E1E" w:rsidP="00E61243">
            <w:pPr>
              <w:rPr>
                <w:rFonts w:cstheme="minorHAnsi"/>
              </w:rPr>
            </w:pPr>
            <w:r w:rsidRPr="001A5B40">
              <w:rPr>
                <w:rFonts w:cstheme="minorHAnsi"/>
                <w:iCs/>
              </w:rPr>
              <w:t>Sekretari i Përgjithshëm i MTI-së</w:t>
            </w:r>
          </w:p>
        </w:tc>
        <w:tc>
          <w:tcPr>
            <w:tcW w:w="2790" w:type="dxa"/>
          </w:tcPr>
          <w:p w14:paraId="63454341"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7331EF0D" w14:textId="77777777" w:rsidR="007C0E1E" w:rsidRPr="001A5B40" w:rsidRDefault="000F6FAB" w:rsidP="00E61243">
            <w:pPr>
              <w:rPr>
                <w:rFonts w:cstheme="minorHAnsi"/>
              </w:rPr>
            </w:pPr>
            <w:r w:rsidRPr="001A5B40">
              <w:rPr>
                <w:rFonts w:cstheme="minorHAnsi"/>
                <w:iCs/>
              </w:rPr>
              <w:t xml:space="preserve">DIEKP, </w:t>
            </w:r>
            <w:r w:rsidR="007C0E1E" w:rsidRPr="001A5B40">
              <w:rPr>
                <w:rFonts w:cstheme="minorHAnsi"/>
                <w:iCs/>
              </w:rPr>
              <w:t>MTI</w:t>
            </w:r>
          </w:p>
        </w:tc>
      </w:tr>
      <w:tr w:rsidR="007C0E1E" w:rsidRPr="001A5B40" w14:paraId="359D418C" w14:textId="77777777" w:rsidTr="00031A7F">
        <w:trPr>
          <w:jc w:val="center"/>
        </w:trPr>
        <w:tc>
          <w:tcPr>
            <w:tcW w:w="5238" w:type="dxa"/>
          </w:tcPr>
          <w:p w14:paraId="43D3B93A"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për Çështje Ekonomike e Financiare dhe Statistika</w:t>
            </w:r>
            <w:r w:rsidRPr="001A5B40">
              <w:rPr>
                <w:rFonts w:cstheme="minorHAnsi"/>
              </w:rPr>
              <w:t xml:space="preserve"> </w:t>
            </w:r>
          </w:p>
        </w:tc>
        <w:tc>
          <w:tcPr>
            <w:tcW w:w="2610" w:type="dxa"/>
          </w:tcPr>
          <w:p w14:paraId="2C75C53B" w14:textId="77777777" w:rsidR="007C0E1E" w:rsidRPr="001A5B40" w:rsidRDefault="007C0E1E" w:rsidP="00E61243">
            <w:pPr>
              <w:rPr>
                <w:rFonts w:cstheme="minorHAnsi"/>
              </w:rPr>
            </w:pPr>
            <w:r w:rsidRPr="001A5B40">
              <w:rPr>
                <w:rFonts w:cstheme="minorHAnsi"/>
                <w:iCs/>
              </w:rPr>
              <w:t>Sekretari i Përgjithshëm i MF-së</w:t>
            </w:r>
          </w:p>
        </w:tc>
        <w:tc>
          <w:tcPr>
            <w:tcW w:w="2790" w:type="dxa"/>
          </w:tcPr>
          <w:p w14:paraId="3D1C3622"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7E559E0D" w14:textId="77777777" w:rsidR="007C0E1E" w:rsidRPr="001A5B40" w:rsidRDefault="000F6FAB" w:rsidP="00E61243">
            <w:pPr>
              <w:rPr>
                <w:rFonts w:cstheme="minorHAnsi"/>
              </w:rPr>
            </w:pPr>
            <w:r w:rsidRPr="001A5B40">
              <w:rPr>
                <w:rFonts w:cstheme="minorHAnsi"/>
                <w:iCs/>
              </w:rPr>
              <w:t xml:space="preserve">DIEKP, </w:t>
            </w:r>
            <w:r w:rsidR="007C0E1E" w:rsidRPr="001A5B40">
              <w:rPr>
                <w:rFonts w:cstheme="minorHAnsi"/>
                <w:iCs/>
              </w:rPr>
              <w:t>MF</w:t>
            </w:r>
          </w:p>
        </w:tc>
      </w:tr>
      <w:tr w:rsidR="007C0E1E" w:rsidRPr="001A5B40" w14:paraId="51F774C1" w14:textId="77777777" w:rsidTr="00031A7F">
        <w:trPr>
          <w:jc w:val="center"/>
        </w:trPr>
        <w:tc>
          <w:tcPr>
            <w:tcW w:w="5238" w:type="dxa"/>
          </w:tcPr>
          <w:p w14:paraId="6CE87631"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për Qeverisje</w:t>
            </w:r>
          </w:p>
        </w:tc>
        <w:tc>
          <w:tcPr>
            <w:tcW w:w="2610" w:type="dxa"/>
          </w:tcPr>
          <w:p w14:paraId="2D0B29F1" w14:textId="77777777" w:rsidR="007C0E1E" w:rsidRPr="001A5B40" w:rsidRDefault="007C0E1E" w:rsidP="00E61243">
            <w:pPr>
              <w:rPr>
                <w:rFonts w:cstheme="minorHAnsi"/>
              </w:rPr>
            </w:pPr>
            <w:r w:rsidRPr="001A5B40">
              <w:rPr>
                <w:rFonts w:cstheme="minorHAnsi"/>
                <w:iCs/>
              </w:rPr>
              <w:t>Sekretari i Përgjithshëm i MD-së</w:t>
            </w:r>
          </w:p>
        </w:tc>
        <w:tc>
          <w:tcPr>
            <w:tcW w:w="2790" w:type="dxa"/>
          </w:tcPr>
          <w:p w14:paraId="2054CB02"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6FFCD800" w14:textId="77777777" w:rsidR="007C0E1E" w:rsidRPr="001A5B40" w:rsidRDefault="000F6FAB" w:rsidP="00E61243">
            <w:pPr>
              <w:rPr>
                <w:rFonts w:cstheme="minorHAnsi"/>
              </w:rPr>
            </w:pPr>
            <w:r w:rsidRPr="001A5B40">
              <w:rPr>
                <w:rFonts w:cstheme="minorHAnsi"/>
                <w:iCs/>
              </w:rPr>
              <w:t xml:space="preserve">DIEKP, </w:t>
            </w:r>
            <w:r w:rsidR="007C0E1E" w:rsidRPr="001A5B40">
              <w:rPr>
                <w:rFonts w:cstheme="minorHAnsi"/>
                <w:iCs/>
              </w:rPr>
              <w:t>MD</w:t>
            </w:r>
          </w:p>
        </w:tc>
      </w:tr>
      <w:tr w:rsidR="007C0E1E" w:rsidRPr="001A5B40" w14:paraId="67553ED1" w14:textId="77777777" w:rsidTr="00031A7F">
        <w:trPr>
          <w:jc w:val="center"/>
        </w:trPr>
        <w:tc>
          <w:tcPr>
            <w:tcW w:w="5238" w:type="dxa"/>
          </w:tcPr>
          <w:p w14:paraId="1D46FA97"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për Inovacion, Shoqëri të Informacionit dhe Politika Sociale</w:t>
            </w:r>
          </w:p>
        </w:tc>
        <w:tc>
          <w:tcPr>
            <w:tcW w:w="2610" w:type="dxa"/>
          </w:tcPr>
          <w:p w14:paraId="47082A9A" w14:textId="77777777" w:rsidR="007C0E1E" w:rsidRPr="001A5B40" w:rsidRDefault="007C0E1E" w:rsidP="00E61243">
            <w:pPr>
              <w:rPr>
                <w:rFonts w:cstheme="minorHAnsi"/>
              </w:rPr>
            </w:pPr>
            <w:r w:rsidRPr="001A5B40">
              <w:rPr>
                <w:rFonts w:cstheme="minorHAnsi"/>
                <w:iCs/>
              </w:rPr>
              <w:t>Sekretari i Përgjithshëm i MPMS-së</w:t>
            </w:r>
          </w:p>
        </w:tc>
        <w:tc>
          <w:tcPr>
            <w:tcW w:w="2790" w:type="dxa"/>
          </w:tcPr>
          <w:p w14:paraId="1F57352E"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6F9FFA61" w14:textId="77777777" w:rsidR="007C0E1E" w:rsidRPr="001A5B40" w:rsidRDefault="000F6FAB" w:rsidP="00E61243">
            <w:pPr>
              <w:rPr>
                <w:rFonts w:cstheme="minorHAnsi"/>
              </w:rPr>
            </w:pPr>
            <w:r w:rsidRPr="001A5B40">
              <w:rPr>
                <w:rFonts w:cstheme="minorHAnsi"/>
                <w:iCs/>
              </w:rPr>
              <w:t xml:space="preserve">DIEKP, </w:t>
            </w:r>
            <w:r w:rsidR="007C0E1E" w:rsidRPr="001A5B40">
              <w:rPr>
                <w:rFonts w:cstheme="minorHAnsi"/>
                <w:iCs/>
              </w:rPr>
              <w:t>MPMS</w:t>
            </w:r>
          </w:p>
        </w:tc>
      </w:tr>
      <w:tr w:rsidR="007C0E1E" w:rsidRPr="001A5B40" w14:paraId="0C5F99BB" w14:textId="77777777" w:rsidTr="00031A7F">
        <w:trPr>
          <w:trHeight w:val="440"/>
          <w:jc w:val="center"/>
        </w:trPr>
        <w:tc>
          <w:tcPr>
            <w:tcW w:w="5238" w:type="dxa"/>
          </w:tcPr>
          <w:p w14:paraId="4C57C133" w14:textId="77777777" w:rsidR="007C0E1E" w:rsidRPr="001A5B40" w:rsidRDefault="007C0E1E" w:rsidP="00E61243">
            <w:pPr>
              <w:rPr>
                <w:rFonts w:cstheme="minorHAnsi"/>
              </w:rPr>
            </w:pPr>
            <w:r w:rsidRPr="001A5B40">
              <w:rPr>
                <w:rFonts w:cstheme="minorHAnsi"/>
              </w:rPr>
              <w:t xml:space="preserve">Komisioni Ekzekutiv për Integrim Evropian (KEIE) </w:t>
            </w:r>
            <w:r w:rsidRPr="001A5B40">
              <w:rPr>
                <w:rFonts w:cstheme="minorHAnsi"/>
                <w:i/>
              </w:rPr>
              <w:t>për Transport, Mjedis, Energji dhe Zhvillim Rajonal</w:t>
            </w:r>
            <w:r w:rsidRPr="001A5B40">
              <w:rPr>
                <w:rFonts w:cstheme="minorHAnsi"/>
              </w:rPr>
              <w:t xml:space="preserve"> </w:t>
            </w:r>
          </w:p>
        </w:tc>
        <w:tc>
          <w:tcPr>
            <w:tcW w:w="2610" w:type="dxa"/>
          </w:tcPr>
          <w:p w14:paraId="5D9BA33B" w14:textId="77777777" w:rsidR="007C0E1E" w:rsidRPr="001A5B40" w:rsidRDefault="007C0E1E" w:rsidP="00E61243">
            <w:pPr>
              <w:rPr>
                <w:rFonts w:cstheme="minorHAnsi"/>
              </w:rPr>
            </w:pPr>
            <w:r w:rsidRPr="001A5B40">
              <w:rPr>
                <w:rFonts w:cstheme="minorHAnsi"/>
                <w:iCs/>
              </w:rPr>
              <w:t>Sekretari i Përgjithshëm i MI-së</w:t>
            </w:r>
          </w:p>
        </w:tc>
        <w:tc>
          <w:tcPr>
            <w:tcW w:w="2790" w:type="dxa"/>
          </w:tcPr>
          <w:p w14:paraId="36D2093E" w14:textId="77777777" w:rsidR="007C0E1E" w:rsidRPr="001A5B40" w:rsidRDefault="007C0E1E" w:rsidP="00E61243">
            <w:pPr>
              <w:rPr>
                <w:rFonts w:cstheme="minorHAnsi"/>
              </w:rPr>
            </w:pPr>
            <w:r w:rsidRPr="001A5B40">
              <w:rPr>
                <w:rFonts w:cstheme="minorHAnsi"/>
                <w:iCs/>
              </w:rPr>
              <w:t>Sekretari i Përgjithshëm i MIE-së</w:t>
            </w:r>
          </w:p>
        </w:tc>
        <w:tc>
          <w:tcPr>
            <w:tcW w:w="3330" w:type="dxa"/>
          </w:tcPr>
          <w:p w14:paraId="32B95E33" w14:textId="77777777" w:rsidR="007C0E1E" w:rsidRPr="001A5B40" w:rsidRDefault="000F6FAB" w:rsidP="00E61243">
            <w:pPr>
              <w:rPr>
                <w:rFonts w:cstheme="minorHAnsi"/>
              </w:rPr>
            </w:pPr>
            <w:r w:rsidRPr="001A5B40">
              <w:rPr>
                <w:rFonts w:cstheme="minorHAnsi"/>
                <w:iCs/>
              </w:rPr>
              <w:t xml:space="preserve">DIEKP, </w:t>
            </w:r>
            <w:r w:rsidR="007C0E1E" w:rsidRPr="001A5B40">
              <w:rPr>
                <w:rFonts w:cstheme="minorHAnsi"/>
                <w:iCs/>
              </w:rPr>
              <w:t>MI</w:t>
            </w:r>
          </w:p>
        </w:tc>
      </w:tr>
    </w:tbl>
    <w:p w14:paraId="4A994E2F" w14:textId="77777777" w:rsidR="007C0E1E" w:rsidRPr="00A02800" w:rsidRDefault="007C0E1E" w:rsidP="007C0E1E">
      <w:pPr>
        <w:spacing w:after="0" w:line="240" w:lineRule="auto"/>
        <w:jc w:val="both"/>
        <w:rPr>
          <w:rFonts w:ascii="Book Antiqua" w:hAnsi="Book Antiqua"/>
          <w:sz w:val="20"/>
          <w:szCs w:val="20"/>
        </w:rPr>
      </w:pPr>
    </w:p>
    <w:p w14:paraId="76594434" w14:textId="77777777" w:rsidR="00A55E0F" w:rsidRPr="001A5B40" w:rsidRDefault="00A55E0F" w:rsidP="00A55E0F">
      <w:pPr>
        <w:pStyle w:val="Caption"/>
        <w:jc w:val="center"/>
      </w:pPr>
    </w:p>
    <w:p w14:paraId="599A64A4" w14:textId="459B0286" w:rsidR="002D48C8" w:rsidRPr="00F549F4" w:rsidRDefault="002D48C8">
      <w:pPr>
        <w:rPr>
          <w:i/>
          <w:iCs/>
          <w:color w:val="44546A" w:themeColor="text2"/>
          <w:sz w:val="18"/>
          <w:szCs w:val="18"/>
        </w:rPr>
      </w:pPr>
      <w:r w:rsidRPr="0043040D">
        <w:br w:type="page"/>
      </w:r>
    </w:p>
    <w:p w14:paraId="1313DB32" w14:textId="6FF47F90" w:rsidR="00916566" w:rsidRPr="001A5B40" w:rsidRDefault="002C3CF7" w:rsidP="00174BF9">
      <w:pPr>
        <w:pStyle w:val="Caption"/>
        <w:jc w:val="center"/>
      </w:pPr>
      <w:r w:rsidRPr="00F549F4">
        <w:lastRenderedPageBreak/>
        <w:t>Tabela</w:t>
      </w:r>
      <w:r w:rsidR="00A55E0F" w:rsidRPr="001A607C">
        <w:t xml:space="preserve"> </w:t>
      </w:r>
      <w:r w:rsidR="00EC31B4" w:rsidRPr="00F53BCA">
        <w:t>4</w:t>
      </w:r>
      <w:r w:rsidR="00A55E0F" w:rsidRPr="00F53BCA">
        <w:t xml:space="preserve">: Strukturat koordinuese të Qeverisë për </w:t>
      </w:r>
      <w:r w:rsidR="0024054F" w:rsidRPr="00C31C0A">
        <w:t>d</w:t>
      </w:r>
      <w:r w:rsidR="00A55E0F" w:rsidRPr="00C31C0A">
        <w:t>onatorët</w:t>
      </w:r>
      <w:r w:rsidR="00A55E0F" w:rsidRPr="00561884">
        <w:t xml:space="preserve"> e </w:t>
      </w:r>
      <w:r w:rsidR="0024054F" w:rsidRPr="002164FC">
        <w:t>j</w:t>
      </w:r>
      <w:r w:rsidR="00A55E0F" w:rsidRPr="002164FC">
        <w:t>ashtëm</w:t>
      </w:r>
      <w:r w:rsidR="0024054F" w:rsidRPr="002164FC">
        <w:t>- s</w:t>
      </w:r>
      <w:r w:rsidR="005209A6" w:rsidRPr="002164FC">
        <w:t xml:space="preserve">trukturat e </w:t>
      </w:r>
      <w:r w:rsidR="0024054F" w:rsidRPr="001A5B40">
        <w:t>n</w:t>
      </w:r>
      <w:r w:rsidR="005209A6" w:rsidRPr="001A5B40">
        <w:t xml:space="preserve">ivelit të </w:t>
      </w:r>
      <w:r w:rsidR="0024054F" w:rsidRPr="001A5B40">
        <w:t>n</w:t>
      </w:r>
      <w:r w:rsidR="005209A6" w:rsidRPr="001A5B40">
        <w:t>artë</w:t>
      </w:r>
    </w:p>
    <w:tbl>
      <w:tblPr>
        <w:tblStyle w:val="TableGrid"/>
        <w:tblW w:w="0" w:type="auto"/>
        <w:tblLook w:val="04A0" w:firstRow="1" w:lastRow="0" w:firstColumn="1" w:lastColumn="0" w:noHBand="0" w:noVBand="1"/>
      </w:tblPr>
      <w:tblGrid>
        <w:gridCol w:w="2444"/>
        <w:gridCol w:w="2080"/>
        <w:gridCol w:w="5288"/>
        <w:gridCol w:w="3138"/>
      </w:tblGrid>
      <w:tr w:rsidR="002D48C8" w:rsidRPr="001A5B40" w14:paraId="621DCAA4" w14:textId="77777777" w:rsidTr="00F1522C">
        <w:tc>
          <w:tcPr>
            <w:tcW w:w="2718" w:type="dxa"/>
          </w:tcPr>
          <w:p w14:paraId="7BCCCB0D" w14:textId="77777777" w:rsidR="002D48C8" w:rsidRPr="001A5B40" w:rsidRDefault="002D48C8" w:rsidP="002D48C8">
            <w:pPr>
              <w:jc w:val="center"/>
              <w:rPr>
                <w:rFonts w:cstheme="minorHAnsi"/>
                <w:b/>
              </w:rPr>
            </w:pPr>
            <w:r w:rsidRPr="001A5B40">
              <w:rPr>
                <w:rFonts w:cstheme="minorHAnsi"/>
                <w:b/>
              </w:rPr>
              <w:t>Strukturat</w:t>
            </w:r>
          </w:p>
        </w:tc>
        <w:tc>
          <w:tcPr>
            <w:tcW w:w="2250" w:type="dxa"/>
          </w:tcPr>
          <w:p w14:paraId="7A96B345" w14:textId="77777777" w:rsidR="002D48C8" w:rsidRPr="001A5B40" w:rsidRDefault="002D48C8" w:rsidP="002D48C8">
            <w:pPr>
              <w:jc w:val="center"/>
              <w:rPr>
                <w:rFonts w:cstheme="minorHAnsi"/>
                <w:b/>
              </w:rPr>
            </w:pPr>
            <w:r w:rsidRPr="001A5B40">
              <w:rPr>
                <w:rFonts w:cstheme="minorHAnsi"/>
                <w:b/>
              </w:rPr>
              <w:t xml:space="preserve">Kryesimi </w:t>
            </w:r>
          </w:p>
        </w:tc>
        <w:tc>
          <w:tcPr>
            <w:tcW w:w="6030" w:type="dxa"/>
          </w:tcPr>
          <w:p w14:paraId="02686085" w14:textId="77777777" w:rsidR="002D48C8" w:rsidRPr="001A5B40" w:rsidRDefault="002D48C8" w:rsidP="002D48C8">
            <w:pPr>
              <w:jc w:val="center"/>
              <w:rPr>
                <w:rFonts w:cstheme="minorHAnsi"/>
                <w:b/>
              </w:rPr>
            </w:pPr>
            <w:r w:rsidRPr="001A5B40">
              <w:rPr>
                <w:rFonts w:cstheme="minorHAnsi"/>
                <w:b/>
              </w:rPr>
              <w:t>An</w:t>
            </w:r>
            <w:r w:rsidR="005D7C97" w:rsidRPr="001A5B40">
              <w:rPr>
                <w:rFonts w:cstheme="minorHAnsi"/>
                <w:b/>
              </w:rPr>
              <w:t>ë</w:t>
            </w:r>
            <w:r w:rsidRPr="001A5B40">
              <w:rPr>
                <w:rFonts w:cstheme="minorHAnsi"/>
                <w:b/>
              </w:rPr>
              <w:t>tar</w:t>
            </w:r>
            <w:r w:rsidR="005D7C97" w:rsidRPr="001A5B40">
              <w:rPr>
                <w:rFonts w:cstheme="minorHAnsi"/>
                <w:b/>
              </w:rPr>
              <w:t>ë</w:t>
            </w:r>
            <w:r w:rsidRPr="001A5B40">
              <w:rPr>
                <w:rFonts w:cstheme="minorHAnsi"/>
                <w:b/>
              </w:rPr>
              <w:t>sia</w:t>
            </w:r>
          </w:p>
        </w:tc>
        <w:tc>
          <w:tcPr>
            <w:tcW w:w="3600" w:type="dxa"/>
          </w:tcPr>
          <w:p w14:paraId="794B8AEE" w14:textId="77777777" w:rsidR="002D48C8" w:rsidRPr="001A5B40" w:rsidRDefault="002D48C8" w:rsidP="002D48C8">
            <w:pPr>
              <w:jc w:val="center"/>
              <w:rPr>
                <w:rFonts w:cstheme="minorHAnsi"/>
                <w:b/>
              </w:rPr>
            </w:pPr>
            <w:r w:rsidRPr="001A5B40">
              <w:rPr>
                <w:rFonts w:cstheme="minorHAnsi"/>
                <w:b/>
              </w:rPr>
              <w:t>Sekretariati</w:t>
            </w:r>
          </w:p>
        </w:tc>
      </w:tr>
      <w:tr w:rsidR="00916566" w:rsidRPr="001A5B40" w14:paraId="31855591" w14:textId="77777777" w:rsidTr="00174BF9">
        <w:tc>
          <w:tcPr>
            <w:tcW w:w="2718" w:type="dxa"/>
          </w:tcPr>
          <w:p w14:paraId="2BF3E200" w14:textId="77777777" w:rsidR="00916566" w:rsidRPr="001A5B40" w:rsidRDefault="00916566" w:rsidP="00916566">
            <w:pPr>
              <w:rPr>
                <w:rFonts w:cstheme="minorHAnsi"/>
              </w:rPr>
            </w:pPr>
            <w:r w:rsidRPr="001A5B40">
              <w:rPr>
                <w:rFonts w:cstheme="minorHAnsi"/>
              </w:rPr>
              <w:t xml:space="preserve">Forumi i Nivelit të Lartë </w:t>
            </w:r>
          </w:p>
        </w:tc>
        <w:tc>
          <w:tcPr>
            <w:tcW w:w="2250" w:type="dxa"/>
          </w:tcPr>
          <w:p w14:paraId="4631ED78" w14:textId="3C5924FA" w:rsidR="00916566" w:rsidRPr="001A5B40" w:rsidRDefault="00916566" w:rsidP="00916566">
            <w:pPr>
              <w:rPr>
                <w:rFonts w:cstheme="minorHAnsi"/>
              </w:rPr>
            </w:pPr>
            <w:r w:rsidRPr="001A5B40">
              <w:rPr>
                <w:rFonts w:cstheme="minorHAnsi"/>
              </w:rPr>
              <w:t>Kryeministri</w:t>
            </w:r>
          </w:p>
        </w:tc>
        <w:tc>
          <w:tcPr>
            <w:tcW w:w="6030" w:type="dxa"/>
          </w:tcPr>
          <w:p w14:paraId="046FFBC6" w14:textId="42EC5A2B" w:rsidR="00916566" w:rsidRPr="001A5B40" w:rsidRDefault="00916566" w:rsidP="000F6FAB">
            <w:pPr>
              <w:rPr>
                <w:rFonts w:cstheme="minorHAnsi"/>
              </w:rPr>
            </w:pPr>
            <w:r w:rsidRPr="001A5B40">
              <w:rPr>
                <w:rFonts w:cstheme="minorHAnsi"/>
              </w:rPr>
              <w:t>Zëvendëskryeministrat, ministrat, institucionet e</w:t>
            </w:r>
            <w:r w:rsidR="000F6FAB" w:rsidRPr="001A5B40">
              <w:rPr>
                <w:rFonts w:cstheme="minorHAnsi"/>
              </w:rPr>
              <w:t xml:space="preserve"> </w:t>
            </w:r>
            <w:r w:rsidRPr="001A5B40">
              <w:rPr>
                <w:rFonts w:cstheme="minorHAnsi"/>
              </w:rPr>
              <w:t>pavarura dhe ambasadorët e vendeve donatore</w:t>
            </w:r>
            <w:r w:rsidR="000F6FAB" w:rsidRPr="001A5B40">
              <w:rPr>
                <w:rFonts w:cstheme="minorHAnsi"/>
              </w:rPr>
              <w:t xml:space="preserve"> </w:t>
            </w:r>
            <w:r w:rsidRPr="001A5B40">
              <w:rPr>
                <w:rFonts w:cstheme="minorHAnsi"/>
              </w:rPr>
              <w:t>ose udhëheqësit e agjencive që përfaqësojnë</w:t>
            </w:r>
            <w:r w:rsidR="000F6FAB" w:rsidRPr="001A5B40">
              <w:rPr>
                <w:rFonts w:cstheme="minorHAnsi"/>
              </w:rPr>
              <w:t xml:space="preserve"> </w:t>
            </w:r>
            <w:r w:rsidRPr="001A5B40">
              <w:rPr>
                <w:rFonts w:cstheme="minorHAnsi"/>
              </w:rPr>
              <w:t>donatorët e jashtëm që veprojnë në Republikën</w:t>
            </w:r>
            <w:r w:rsidR="000F6FAB" w:rsidRPr="001A5B40">
              <w:rPr>
                <w:rFonts w:cstheme="minorHAnsi"/>
              </w:rPr>
              <w:t xml:space="preserve"> </w:t>
            </w:r>
            <w:r w:rsidRPr="001A5B40">
              <w:rPr>
                <w:rFonts w:cstheme="minorHAnsi"/>
              </w:rPr>
              <w:t>e Kosovës.</w:t>
            </w:r>
          </w:p>
        </w:tc>
        <w:tc>
          <w:tcPr>
            <w:tcW w:w="3600" w:type="dxa"/>
          </w:tcPr>
          <w:p w14:paraId="571A92FA" w14:textId="55B60B5A" w:rsidR="00916566" w:rsidRPr="001A5B40" w:rsidRDefault="00916566" w:rsidP="008679E3">
            <w:pPr>
              <w:rPr>
                <w:rFonts w:cstheme="minorHAnsi"/>
              </w:rPr>
            </w:pPr>
            <w:r w:rsidRPr="001A5B40">
              <w:rPr>
                <w:rFonts w:cstheme="minorHAnsi"/>
              </w:rPr>
              <w:t>DAZH</w:t>
            </w:r>
            <w:r w:rsidR="0072490E" w:rsidRPr="001A5B40">
              <w:rPr>
                <w:rFonts w:cstheme="minorHAnsi"/>
              </w:rPr>
              <w:t>, MIE</w:t>
            </w:r>
          </w:p>
        </w:tc>
      </w:tr>
      <w:tr w:rsidR="00502621" w:rsidRPr="001A5B40" w14:paraId="711939D2" w14:textId="77777777" w:rsidTr="00174BF9">
        <w:tc>
          <w:tcPr>
            <w:tcW w:w="2718" w:type="dxa"/>
          </w:tcPr>
          <w:p w14:paraId="63305FDC" w14:textId="77777777" w:rsidR="00502621" w:rsidRPr="001A5B40" w:rsidRDefault="00502621" w:rsidP="00916566">
            <w:pPr>
              <w:rPr>
                <w:rFonts w:cstheme="minorHAnsi"/>
              </w:rPr>
            </w:pPr>
            <w:r w:rsidRPr="001A5B40">
              <w:rPr>
                <w:rFonts w:cstheme="minorHAnsi"/>
              </w:rPr>
              <w:t>Komisioni për Planifikim Strategjik</w:t>
            </w:r>
          </w:p>
        </w:tc>
        <w:tc>
          <w:tcPr>
            <w:tcW w:w="2250" w:type="dxa"/>
          </w:tcPr>
          <w:p w14:paraId="51DA6000" w14:textId="43DE5D70" w:rsidR="00502621" w:rsidRPr="001A5B40" w:rsidRDefault="00502621" w:rsidP="00916566">
            <w:pPr>
              <w:rPr>
                <w:rFonts w:cstheme="minorHAnsi"/>
              </w:rPr>
            </w:pPr>
            <w:r w:rsidRPr="001A5B40">
              <w:rPr>
                <w:rFonts w:cstheme="minorHAnsi"/>
              </w:rPr>
              <w:t>Kryeministri</w:t>
            </w:r>
          </w:p>
        </w:tc>
        <w:tc>
          <w:tcPr>
            <w:tcW w:w="6030" w:type="dxa"/>
          </w:tcPr>
          <w:p w14:paraId="41A1BB1D" w14:textId="44B37CD6" w:rsidR="00502621" w:rsidRPr="001A5B40" w:rsidRDefault="00502621" w:rsidP="0072490E">
            <w:pPr>
              <w:rPr>
                <w:rFonts w:cstheme="minorHAnsi"/>
              </w:rPr>
            </w:pPr>
            <w:r w:rsidRPr="001A5B40">
              <w:rPr>
                <w:rFonts w:cstheme="minorHAnsi"/>
              </w:rPr>
              <w:t>Zëvendëskryeministri i Parë, Ministri i Financave, Kryesuesi i GDPS-së</w:t>
            </w:r>
          </w:p>
        </w:tc>
        <w:tc>
          <w:tcPr>
            <w:tcW w:w="3600" w:type="dxa"/>
          </w:tcPr>
          <w:p w14:paraId="74941C93" w14:textId="47D12C13" w:rsidR="00502621" w:rsidRPr="001A5B40" w:rsidRDefault="00C23AE9" w:rsidP="00C23AE9">
            <w:pPr>
              <w:rPr>
                <w:rFonts w:cstheme="minorHAnsi"/>
              </w:rPr>
            </w:pPr>
            <w:r w:rsidRPr="001A5B40">
              <w:rPr>
                <w:rFonts w:cstheme="minorHAnsi"/>
              </w:rPr>
              <w:t>ZPS</w:t>
            </w:r>
            <w:r w:rsidR="00F1522C" w:rsidRPr="001A5B40">
              <w:rPr>
                <w:rFonts w:cstheme="minorHAnsi"/>
              </w:rPr>
              <w:t>, ZKM</w:t>
            </w:r>
          </w:p>
        </w:tc>
      </w:tr>
      <w:tr w:rsidR="003B462A" w:rsidRPr="001A5B40" w14:paraId="79ECA9B7" w14:textId="77777777" w:rsidTr="00174BF9">
        <w:tc>
          <w:tcPr>
            <w:tcW w:w="2718" w:type="dxa"/>
          </w:tcPr>
          <w:p w14:paraId="6FCC2865" w14:textId="77777777" w:rsidR="003B462A" w:rsidRPr="001A5B40" w:rsidRDefault="003B462A" w:rsidP="00916566">
            <w:pPr>
              <w:rPr>
                <w:rFonts w:cstheme="minorHAnsi"/>
              </w:rPr>
            </w:pPr>
            <w:r w:rsidRPr="001A5B40">
              <w:rPr>
                <w:rFonts w:cstheme="minorHAnsi"/>
              </w:rPr>
              <w:t>Koordinatori Kombëtar për IPA</w:t>
            </w:r>
          </w:p>
        </w:tc>
        <w:tc>
          <w:tcPr>
            <w:tcW w:w="2250" w:type="dxa"/>
          </w:tcPr>
          <w:p w14:paraId="06369551" w14:textId="77777777" w:rsidR="003B462A" w:rsidRPr="001A5B40" w:rsidRDefault="003B462A" w:rsidP="00916566">
            <w:pPr>
              <w:rPr>
                <w:rFonts w:cstheme="minorHAnsi"/>
              </w:rPr>
            </w:pPr>
            <w:r w:rsidRPr="001A5B40">
              <w:rPr>
                <w:rFonts w:cstheme="minorHAnsi"/>
              </w:rPr>
              <w:t>Sekretari i Përgjithshëm i MIE-së</w:t>
            </w:r>
          </w:p>
        </w:tc>
        <w:tc>
          <w:tcPr>
            <w:tcW w:w="6030" w:type="dxa"/>
          </w:tcPr>
          <w:p w14:paraId="770B0A2E" w14:textId="77777777" w:rsidR="003B462A" w:rsidRPr="001A5B40" w:rsidRDefault="003B462A" w:rsidP="00916566">
            <w:pPr>
              <w:rPr>
                <w:rFonts w:cstheme="minorHAnsi"/>
              </w:rPr>
            </w:pPr>
          </w:p>
        </w:tc>
        <w:tc>
          <w:tcPr>
            <w:tcW w:w="3600" w:type="dxa"/>
          </w:tcPr>
          <w:p w14:paraId="7D928B08" w14:textId="3E94BF27" w:rsidR="003B462A" w:rsidRPr="001A5B40" w:rsidRDefault="003B462A" w:rsidP="00C94271">
            <w:pPr>
              <w:rPr>
                <w:rFonts w:cstheme="minorHAnsi"/>
              </w:rPr>
            </w:pPr>
            <w:r w:rsidRPr="001A5B40">
              <w:rPr>
                <w:rFonts w:cstheme="minorHAnsi"/>
              </w:rPr>
              <w:t>DAZH, MIE</w:t>
            </w:r>
          </w:p>
        </w:tc>
      </w:tr>
    </w:tbl>
    <w:p w14:paraId="0737BC68" w14:textId="77777777" w:rsidR="00502621" w:rsidRPr="001A5B40" w:rsidRDefault="00502621" w:rsidP="00174BF9">
      <w:pPr>
        <w:jc w:val="center"/>
        <w:rPr>
          <w:rFonts w:cstheme="minorHAnsi"/>
          <w:b/>
        </w:rPr>
      </w:pPr>
    </w:p>
    <w:p w14:paraId="00439D0E" w14:textId="77777777" w:rsidR="005B2FA4" w:rsidRPr="001A5B40" w:rsidRDefault="005B2FA4">
      <w:pPr>
        <w:rPr>
          <w:i/>
          <w:iCs/>
          <w:color w:val="44546A" w:themeColor="text2"/>
          <w:sz w:val="18"/>
          <w:szCs w:val="18"/>
        </w:rPr>
      </w:pPr>
      <w:r w:rsidRPr="001A5B40">
        <w:br w:type="page"/>
      </w:r>
    </w:p>
    <w:p w14:paraId="3CECC933" w14:textId="2D0B5454" w:rsidR="005209A6" w:rsidRPr="00031A7F" w:rsidRDefault="0024054F" w:rsidP="00174BF9">
      <w:pPr>
        <w:pStyle w:val="Caption"/>
        <w:jc w:val="center"/>
      </w:pPr>
      <w:r w:rsidRPr="00031A7F">
        <w:lastRenderedPageBreak/>
        <w:t xml:space="preserve">Tabela </w:t>
      </w:r>
      <w:r w:rsidR="00393438" w:rsidRPr="00031A7F">
        <w:t>5</w:t>
      </w:r>
      <w:r w:rsidRPr="00031A7F">
        <w:t>: Strukturat koordinuese të Qeverisë për donatorët e jashtëm: s</w:t>
      </w:r>
      <w:r w:rsidR="005209A6" w:rsidRPr="00031A7F">
        <w:rPr>
          <w:rFonts w:cstheme="minorHAnsi"/>
        </w:rPr>
        <w:t xml:space="preserve">trukturat </w:t>
      </w:r>
      <w:r w:rsidR="005209A6" w:rsidRPr="00031A7F">
        <w:t>sektoriale</w:t>
      </w:r>
    </w:p>
    <w:tbl>
      <w:tblPr>
        <w:tblStyle w:val="TableGrid"/>
        <w:tblW w:w="12955" w:type="dxa"/>
        <w:tblLook w:val="04A0" w:firstRow="1" w:lastRow="0" w:firstColumn="1" w:lastColumn="0" w:noHBand="0" w:noVBand="1"/>
      </w:tblPr>
      <w:tblGrid>
        <w:gridCol w:w="2448"/>
        <w:gridCol w:w="3420"/>
        <w:gridCol w:w="3937"/>
        <w:gridCol w:w="3150"/>
      </w:tblGrid>
      <w:tr w:rsidR="00A26690" w:rsidRPr="001A5B40" w14:paraId="38A672B0" w14:textId="77777777" w:rsidTr="00085876">
        <w:tc>
          <w:tcPr>
            <w:tcW w:w="2448" w:type="dxa"/>
          </w:tcPr>
          <w:p w14:paraId="62EF7C53" w14:textId="158D1582" w:rsidR="00A26690" w:rsidRPr="001A5B40" w:rsidRDefault="00704E89" w:rsidP="0024054F">
            <w:pPr>
              <w:jc w:val="center"/>
              <w:rPr>
                <w:rFonts w:cstheme="minorHAnsi"/>
                <w:b/>
              </w:rPr>
            </w:pPr>
            <w:r w:rsidRPr="001A5B40">
              <w:rPr>
                <w:rFonts w:cstheme="minorHAnsi"/>
                <w:b/>
              </w:rPr>
              <w:t>Grupi punues sektorial</w:t>
            </w:r>
          </w:p>
        </w:tc>
        <w:tc>
          <w:tcPr>
            <w:tcW w:w="3420" w:type="dxa"/>
          </w:tcPr>
          <w:p w14:paraId="1881595E" w14:textId="77777777" w:rsidR="00A26690" w:rsidRPr="001A5B40" w:rsidRDefault="00704E89" w:rsidP="0024054F">
            <w:pPr>
              <w:jc w:val="center"/>
              <w:rPr>
                <w:rFonts w:cstheme="minorHAnsi"/>
                <w:b/>
              </w:rPr>
            </w:pPr>
            <w:r w:rsidRPr="001A5B40">
              <w:rPr>
                <w:rFonts w:cstheme="minorHAnsi"/>
                <w:b/>
              </w:rPr>
              <w:t>Kryesimi</w:t>
            </w:r>
          </w:p>
        </w:tc>
        <w:tc>
          <w:tcPr>
            <w:tcW w:w="3937" w:type="dxa"/>
          </w:tcPr>
          <w:p w14:paraId="354E1D20" w14:textId="0B741246" w:rsidR="00A26690" w:rsidRPr="001A5B40" w:rsidRDefault="009208BF" w:rsidP="0024054F">
            <w:pPr>
              <w:jc w:val="center"/>
              <w:rPr>
                <w:rFonts w:cstheme="minorHAnsi"/>
                <w:b/>
              </w:rPr>
            </w:pPr>
            <w:r w:rsidRPr="001A5B40">
              <w:rPr>
                <w:rFonts w:cstheme="minorHAnsi"/>
                <w:b/>
              </w:rPr>
              <w:t>Grupet punuese nën-sektoriale</w:t>
            </w:r>
          </w:p>
        </w:tc>
        <w:tc>
          <w:tcPr>
            <w:tcW w:w="3150" w:type="dxa"/>
          </w:tcPr>
          <w:p w14:paraId="10C03463" w14:textId="77777777" w:rsidR="00A26690" w:rsidRPr="001A5B40" w:rsidRDefault="00720B4E" w:rsidP="0024054F">
            <w:pPr>
              <w:jc w:val="center"/>
              <w:rPr>
                <w:rFonts w:cstheme="minorHAnsi"/>
                <w:b/>
              </w:rPr>
            </w:pPr>
            <w:r w:rsidRPr="001A5B40">
              <w:rPr>
                <w:rFonts w:cstheme="minorHAnsi"/>
                <w:b/>
              </w:rPr>
              <w:t>Kryesimi</w:t>
            </w:r>
          </w:p>
        </w:tc>
      </w:tr>
      <w:tr w:rsidR="009208BF" w:rsidRPr="001A5B40" w14:paraId="67928E11" w14:textId="77777777" w:rsidTr="00085876">
        <w:trPr>
          <w:trHeight w:val="77"/>
        </w:trPr>
        <w:tc>
          <w:tcPr>
            <w:tcW w:w="2448" w:type="dxa"/>
            <w:vMerge w:val="restart"/>
          </w:tcPr>
          <w:p w14:paraId="648A90AB" w14:textId="4F47AAE6" w:rsidR="009208BF" w:rsidRPr="001A5B40" w:rsidRDefault="009208BF" w:rsidP="0024054F">
            <w:pPr>
              <w:jc w:val="both"/>
              <w:rPr>
                <w:rFonts w:cstheme="minorHAnsi"/>
              </w:rPr>
            </w:pPr>
            <w:r w:rsidRPr="001A5B40">
              <w:rPr>
                <w:rFonts w:cstheme="minorHAnsi"/>
              </w:rPr>
              <w:t>Qeverisja</w:t>
            </w:r>
          </w:p>
        </w:tc>
        <w:tc>
          <w:tcPr>
            <w:tcW w:w="3420" w:type="dxa"/>
            <w:vMerge w:val="restart"/>
          </w:tcPr>
          <w:p w14:paraId="32DCDBF2" w14:textId="77777777" w:rsidR="009208BF" w:rsidRPr="001A5B40" w:rsidRDefault="009208BF" w:rsidP="00174BF9">
            <w:pPr>
              <w:rPr>
                <w:rFonts w:cstheme="minorHAnsi"/>
                <w:b/>
              </w:rPr>
            </w:pPr>
            <w:r w:rsidRPr="001A5B40">
              <w:rPr>
                <w:rFonts w:cstheme="minorHAnsi"/>
              </w:rPr>
              <w:t>Sekretari i Përgjithshëm</w:t>
            </w:r>
            <w:r w:rsidR="00C50E6D" w:rsidRPr="001A5B40">
              <w:rPr>
                <w:rFonts w:cstheme="minorHAnsi"/>
              </w:rPr>
              <w:t xml:space="preserve"> (SP)</w:t>
            </w:r>
            <w:r w:rsidRPr="001A5B40">
              <w:rPr>
                <w:rFonts w:cstheme="minorHAnsi"/>
              </w:rPr>
              <w:t xml:space="preserve"> i ZKM-së / </w:t>
            </w:r>
            <w:r w:rsidR="00C50E6D" w:rsidRPr="001A5B40">
              <w:rPr>
                <w:rFonts w:cstheme="minorHAnsi"/>
              </w:rPr>
              <w:t>SP</w:t>
            </w:r>
            <w:r w:rsidRPr="001A5B40">
              <w:rPr>
                <w:rFonts w:cstheme="minorHAnsi"/>
              </w:rPr>
              <w:t xml:space="preserve"> i MIE-së</w:t>
            </w:r>
          </w:p>
        </w:tc>
        <w:tc>
          <w:tcPr>
            <w:tcW w:w="3937" w:type="dxa"/>
          </w:tcPr>
          <w:p w14:paraId="7E1CF358" w14:textId="77777777" w:rsidR="009208BF" w:rsidRPr="001A5B40" w:rsidRDefault="009208BF" w:rsidP="009208BF">
            <w:pPr>
              <w:rPr>
                <w:rFonts w:cstheme="minorHAnsi"/>
              </w:rPr>
            </w:pPr>
            <w:r w:rsidRPr="001A5B40">
              <w:rPr>
                <w:rFonts w:cstheme="minorHAnsi"/>
              </w:rPr>
              <w:t xml:space="preserve">Reforma e </w:t>
            </w:r>
            <w:r w:rsidR="0092507D" w:rsidRPr="001A5B40">
              <w:rPr>
                <w:rFonts w:cstheme="minorHAnsi"/>
              </w:rPr>
              <w:t xml:space="preserve">administratës publike </w:t>
            </w:r>
          </w:p>
          <w:p w14:paraId="5DEE9500" w14:textId="03DB3DB5" w:rsidR="009208BF" w:rsidRPr="001A5B40" w:rsidRDefault="009208BF" w:rsidP="00174BF9">
            <w:pPr>
              <w:rPr>
                <w:rFonts w:cstheme="minorHAnsi"/>
              </w:rPr>
            </w:pPr>
          </w:p>
        </w:tc>
        <w:tc>
          <w:tcPr>
            <w:tcW w:w="3150" w:type="dxa"/>
          </w:tcPr>
          <w:p w14:paraId="24D702C9" w14:textId="0CDAEF6C" w:rsidR="009208BF" w:rsidRPr="001A5B40" w:rsidRDefault="009208BF" w:rsidP="00174BF9">
            <w:pPr>
              <w:rPr>
                <w:rFonts w:cstheme="minorHAnsi"/>
              </w:rPr>
            </w:pPr>
            <w:r w:rsidRPr="001A5B40">
              <w:rPr>
                <w:rFonts w:cstheme="minorHAnsi"/>
              </w:rPr>
              <w:t>DIEKP, M</w:t>
            </w:r>
            <w:r w:rsidR="009E5025" w:rsidRPr="001A5B40">
              <w:rPr>
                <w:rFonts w:cstheme="minorHAnsi"/>
              </w:rPr>
              <w:t>P</w:t>
            </w:r>
            <w:r w:rsidRPr="001A5B40">
              <w:rPr>
                <w:rFonts w:cstheme="minorHAnsi"/>
              </w:rPr>
              <w:t>B</w:t>
            </w:r>
          </w:p>
        </w:tc>
      </w:tr>
      <w:tr w:rsidR="009208BF" w:rsidRPr="001A5B40" w14:paraId="69779B65" w14:textId="77777777" w:rsidTr="00085876">
        <w:trPr>
          <w:trHeight w:val="77"/>
        </w:trPr>
        <w:tc>
          <w:tcPr>
            <w:tcW w:w="2448" w:type="dxa"/>
            <w:vMerge/>
          </w:tcPr>
          <w:p w14:paraId="7C611317" w14:textId="77777777" w:rsidR="009208BF" w:rsidRPr="001A5B40" w:rsidRDefault="009208BF" w:rsidP="0024054F">
            <w:pPr>
              <w:jc w:val="both"/>
              <w:rPr>
                <w:rFonts w:cstheme="minorHAnsi"/>
              </w:rPr>
            </w:pPr>
          </w:p>
        </w:tc>
        <w:tc>
          <w:tcPr>
            <w:tcW w:w="3420" w:type="dxa"/>
            <w:vMerge/>
          </w:tcPr>
          <w:p w14:paraId="33264F4B" w14:textId="77777777" w:rsidR="009208BF" w:rsidRPr="001A5B40" w:rsidRDefault="009208BF" w:rsidP="00174BF9">
            <w:pPr>
              <w:jc w:val="center"/>
              <w:rPr>
                <w:rFonts w:cstheme="minorHAnsi"/>
              </w:rPr>
            </w:pPr>
          </w:p>
        </w:tc>
        <w:tc>
          <w:tcPr>
            <w:tcW w:w="3937" w:type="dxa"/>
          </w:tcPr>
          <w:p w14:paraId="5FBCC67D" w14:textId="0F822A89" w:rsidR="009208BF" w:rsidRPr="001A5B40" w:rsidRDefault="0092507D" w:rsidP="00CF7FAF">
            <w:pPr>
              <w:rPr>
                <w:rFonts w:cstheme="minorHAnsi"/>
              </w:rPr>
            </w:pPr>
            <w:r w:rsidRPr="001A5B40">
              <w:rPr>
                <w:rFonts w:cstheme="minorHAnsi"/>
              </w:rPr>
              <w:t>Menaxhimi i financave publike</w:t>
            </w:r>
          </w:p>
        </w:tc>
        <w:tc>
          <w:tcPr>
            <w:tcW w:w="3150" w:type="dxa"/>
          </w:tcPr>
          <w:p w14:paraId="681785DF" w14:textId="0FA68065" w:rsidR="009208BF" w:rsidRPr="001A5B40" w:rsidRDefault="009208BF" w:rsidP="00174BF9">
            <w:pPr>
              <w:rPr>
                <w:rFonts w:cstheme="minorHAnsi"/>
              </w:rPr>
            </w:pPr>
            <w:r w:rsidRPr="001A5B40">
              <w:rPr>
                <w:rFonts w:cstheme="minorHAnsi"/>
              </w:rPr>
              <w:t>DIEKP, MF</w:t>
            </w:r>
          </w:p>
        </w:tc>
      </w:tr>
      <w:tr w:rsidR="00C50E6D" w:rsidRPr="001A5B40" w14:paraId="74D91EE6" w14:textId="77777777" w:rsidTr="00085876">
        <w:trPr>
          <w:trHeight w:val="77"/>
        </w:trPr>
        <w:tc>
          <w:tcPr>
            <w:tcW w:w="2448" w:type="dxa"/>
            <w:vMerge w:val="restart"/>
          </w:tcPr>
          <w:p w14:paraId="2C91544C" w14:textId="581602E6" w:rsidR="00C50E6D" w:rsidRPr="001A5B40" w:rsidRDefault="00C50E6D" w:rsidP="0024054F">
            <w:pPr>
              <w:rPr>
                <w:rFonts w:cstheme="minorHAnsi"/>
              </w:rPr>
            </w:pPr>
            <w:r w:rsidRPr="001A5B40">
              <w:rPr>
                <w:rFonts w:cstheme="minorHAnsi"/>
              </w:rPr>
              <w:t>Sundimi i ligjit</w:t>
            </w:r>
          </w:p>
        </w:tc>
        <w:tc>
          <w:tcPr>
            <w:tcW w:w="3420" w:type="dxa"/>
            <w:vMerge w:val="restart"/>
          </w:tcPr>
          <w:p w14:paraId="5E5BC2F2" w14:textId="77777777" w:rsidR="00C50E6D" w:rsidRPr="001A5B40" w:rsidRDefault="00C50E6D" w:rsidP="00174BF9">
            <w:pPr>
              <w:rPr>
                <w:rFonts w:cstheme="minorHAnsi"/>
                <w:b/>
              </w:rPr>
            </w:pPr>
            <w:r w:rsidRPr="001A5B40">
              <w:rPr>
                <w:rFonts w:cstheme="minorHAnsi"/>
              </w:rPr>
              <w:t>SP i MD-së / SP i MIE-së</w:t>
            </w:r>
          </w:p>
        </w:tc>
        <w:tc>
          <w:tcPr>
            <w:tcW w:w="3937" w:type="dxa"/>
          </w:tcPr>
          <w:p w14:paraId="0152A7DE" w14:textId="74B25B52" w:rsidR="00C50E6D" w:rsidRPr="001A5B40" w:rsidRDefault="00C50E6D" w:rsidP="0024054F">
            <w:pPr>
              <w:rPr>
                <w:rFonts w:cstheme="minorHAnsi"/>
              </w:rPr>
            </w:pPr>
            <w:r w:rsidRPr="001A5B40">
              <w:rPr>
                <w:rFonts w:cstheme="minorHAnsi"/>
              </w:rPr>
              <w:t xml:space="preserve">Drejtësia </w:t>
            </w:r>
          </w:p>
        </w:tc>
        <w:tc>
          <w:tcPr>
            <w:tcW w:w="3150" w:type="dxa"/>
          </w:tcPr>
          <w:p w14:paraId="5AFE9CFB" w14:textId="67CCAA4B" w:rsidR="00C50E6D" w:rsidRPr="001A5B40" w:rsidRDefault="00C50E6D" w:rsidP="00174BF9">
            <w:pPr>
              <w:rPr>
                <w:rFonts w:cstheme="minorHAnsi"/>
              </w:rPr>
            </w:pPr>
            <w:r w:rsidRPr="001A5B40">
              <w:rPr>
                <w:rFonts w:cstheme="minorHAnsi"/>
              </w:rPr>
              <w:t>DIEKP, MD</w:t>
            </w:r>
          </w:p>
        </w:tc>
      </w:tr>
      <w:tr w:rsidR="00C50E6D" w:rsidRPr="001A5B40" w14:paraId="3C5BE0E7" w14:textId="77777777" w:rsidTr="00085876">
        <w:trPr>
          <w:trHeight w:val="77"/>
        </w:trPr>
        <w:tc>
          <w:tcPr>
            <w:tcW w:w="2448" w:type="dxa"/>
            <w:vMerge/>
          </w:tcPr>
          <w:p w14:paraId="4883616E" w14:textId="77777777" w:rsidR="00C50E6D" w:rsidRPr="001A5B40" w:rsidRDefault="00C50E6D" w:rsidP="0024054F">
            <w:pPr>
              <w:rPr>
                <w:rFonts w:cstheme="minorHAnsi"/>
              </w:rPr>
            </w:pPr>
          </w:p>
        </w:tc>
        <w:tc>
          <w:tcPr>
            <w:tcW w:w="3420" w:type="dxa"/>
            <w:vMerge/>
          </w:tcPr>
          <w:p w14:paraId="733D86CF" w14:textId="77777777" w:rsidR="00C50E6D" w:rsidRPr="001A5B40" w:rsidRDefault="00C50E6D" w:rsidP="00174BF9">
            <w:pPr>
              <w:jc w:val="center"/>
              <w:rPr>
                <w:rFonts w:cstheme="minorHAnsi"/>
              </w:rPr>
            </w:pPr>
          </w:p>
        </w:tc>
        <w:tc>
          <w:tcPr>
            <w:tcW w:w="3937" w:type="dxa"/>
          </w:tcPr>
          <w:p w14:paraId="1A69A8D7" w14:textId="20BCD01D" w:rsidR="00C50E6D" w:rsidRPr="001A5B40" w:rsidRDefault="000F6FAB" w:rsidP="0024054F">
            <w:pPr>
              <w:rPr>
                <w:rFonts w:cstheme="minorHAnsi"/>
              </w:rPr>
            </w:pPr>
            <w:r w:rsidRPr="001A5B40">
              <w:rPr>
                <w:rFonts w:cstheme="minorHAnsi"/>
              </w:rPr>
              <w:t>Punët e brendshme</w:t>
            </w:r>
          </w:p>
        </w:tc>
        <w:tc>
          <w:tcPr>
            <w:tcW w:w="3150" w:type="dxa"/>
          </w:tcPr>
          <w:p w14:paraId="627EFA79" w14:textId="42E144BC" w:rsidR="00C50E6D" w:rsidRPr="001A5B40" w:rsidRDefault="00C50E6D" w:rsidP="00174BF9">
            <w:pPr>
              <w:rPr>
                <w:rFonts w:cstheme="minorHAnsi"/>
              </w:rPr>
            </w:pPr>
            <w:r w:rsidRPr="001A5B40">
              <w:rPr>
                <w:rFonts w:cstheme="minorHAnsi"/>
              </w:rPr>
              <w:t>DIEKP, MPB</w:t>
            </w:r>
          </w:p>
        </w:tc>
      </w:tr>
      <w:tr w:rsidR="00C50E6D" w:rsidRPr="001A5B40" w14:paraId="73FFF001" w14:textId="77777777" w:rsidTr="00085876">
        <w:trPr>
          <w:trHeight w:val="77"/>
        </w:trPr>
        <w:tc>
          <w:tcPr>
            <w:tcW w:w="2448" w:type="dxa"/>
            <w:vMerge/>
          </w:tcPr>
          <w:p w14:paraId="2BCFDBCE" w14:textId="77777777" w:rsidR="00C50E6D" w:rsidRPr="001A5B40" w:rsidRDefault="00C50E6D" w:rsidP="0024054F">
            <w:pPr>
              <w:rPr>
                <w:rFonts w:cstheme="minorHAnsi"/>
              </w:rPr>
            </w:pPr>
          </w:p>
        </w:tc>
        <w:tc>
          <w:tcPr>
            <w:tcW w:w="3420" w:type="dxa"/>
            <w:vMerge/>
          </w:tcPr>
          <w:p w14:paraId="6030382A" w14:textId="77777777" w:rsidR="00C50E6D" w:rsidRPr="001A5B40" w:rsidRDefault="00C50E6D" w:rsidP="00174BF9">
            <w:pPr>
              <w:jc w:val="center"/>
              <w:rPr>
                <w:rFonts w:cstheme="minorHAnsi"/>
              </w:rPr>
            </w:pPr>
          </w:p>
        </w:tc>
        <w:tc>
          <w:tcPr>
            <w:tcW w:w="3937" w:type="dxa"/>
          </w:tcPr>
          <w:p w14:paraId="34E7844A" w14:textId="7A42200C" w:rsidR="00C50E6D" w:rsidRPr="001A5B40" w:rsidRDefault="00C50E6D" w:rsidP="0024054F">
            <w:pPr>
              <w:rPr>
                <w:rFonts w:cstheme="minorHAnsi"/>
              </w:rPr>
            </w:pPr>
            <w:r w:rsidRPr="001A5B40">
              <w:rPr>
                <w:rFonts w:cstheme="minorHAnsi"/>
              </w:rPr>
              <w:t>Të drejtat e njeriut</w:t>
            </w:r>
            <w:r w:rsidR="0024054F" w:rsidRPr="001A5B40">
              <w:rPr>
                <w:rFonts w:cstheme="minorHAnsi"/>
              </w:rPr>
              <w:t xml:space="preserve"> </w:t>
            </w:r>
            <w:r w:rsidRPr="001A5B40">
              <w:rPr>
                <w:rFonts w:cstheme="minorHAnsi"/>
              </w:rPr>
              <w:t>dhe</w:t>
            </w:r>
            <w:r w:rsidR="0024054F" w:rsidRPr="001A5B40">
              <w:rPr>
                <w:rFonts w:cstheme="minorHAnsi"/>
              </w:rPr>
              <w:t xml:space="preserve"> </w:t>
            </w:r>
            <w:r w:rsidRPr="001A5B40">
              <w:rPr>
                <w:rFonts w:cstheme="minorHAnsi"/>
              </w:rPr>
              <w:t>komuniteteve</w:t>
            </w:r>
          </w:p>
        </w:tc>
        <w:tc>
          <w:tcPr>
            <w:tcW w:w="3150" w:type="dxa"/>
          </w:tcPr>
          <w:p w14:paraId="30CAED57" w14:textId="60C1A522" w:rsidR="00C50E6D" w:rsidRPr="001A5B40" w:rsidRDefault="00C50E6D" w:rsidP="00174BF9">
            <w:pPr>
              <w:rPr>
                <w:rFonts w:cstheme="minorHAnsi"/>
              </w:rPr>
            </w:pPr>
            <w:r w:rsidRPr="001A5B40">
              <w:rPr>
                <w:rFonts w:cstheme="minorHAnsi"/>
              </w:rPr>
              <w:t>Zyra për Qeverisje të Mirë, ZKM</w:t>
            </w:r>
          </w:p>
        </w:tc>
      </w:tr>
      <w:tr w:rsidR="00720B4E" w:rsidRPr="001A5B40" w14:paraId="53EEBFD1" w14:textId="77777777" w:rsidTr="00085876">
        <w:trPr>
          <w:trHeight w:val="77"/>
        </w:trPr>
        <w:tc>
          <w:tcPr>
            <w:tcW w:w="2448" w:type="dxa"/>
            <w:vMerge w:val="restart"/>
          </w:tcPr>
          <w:p w14:paraId="3CA7488E" w14:textId="5EB99BC1" w:rsidR="00720B4E" w:rsidRPr="001A5B40" w:rsidRDefault="00720B4E" w:rsidP="0024054F">
            <w:pPr>
              <w:rPr>
                <w:rFonts w:cstheme="minorHAnsi"/>
              </w:rPr>
            </w:pPr>
            <w:r w:rsidRPr="001A5B40">
              <w:rPr>
                <w:rFonts w:cstheme="minorHAnsi"/>
              </w:rPr>
              <w:t>Bujqësia dhe zhvillimi rural</w:t>
            </w:r>
          </w:p>
        </w:tc>
        <w:tc>
          <w:tcPr>
            <w:tcW w:w="3420" w:type="dxa"/>
            <w:vMerge w:val="restart"/>
          </w:tcPr>
          <w:p w14:paraId="78974287" w14:textId="77777777" w:rsidR="00720B4E" w:rsidRPr="001A5B40" w:rsidRDefault="00720B4E" w:rsidP="00174BF9">
            <w:pPr>
              <w:rPr>
                <w:rFonts w:cstheme="minorHAnsi"/>
                <w:b/>
              </w:rPr>
            </w:pPr>
            <w:r w:rsidRPr="001A5B40">
              <w:rPr>
                <w:rFonts w:cstheme="minorHAnsi"/>
              </w:rPr>
              <w:t>SP i MBPZHR-së / SP i MIE-së</w:t>
            </w:r>
          </w:p>
        </w:tc>
        <w:tc>
          <w:tcPr>
            <w:tcW w:w="3937" w:type="dxa"/>
          </w:tcPr>
          <w:p w14:paraId="5DE0382A" w14:textId="1E4F5844" w:rsidR="00720B4E" w:rsidRPr="001A5B40" w:rsidRDefault="000F6FAB" w:rsidP="0024054F">
            <w:pPr>
              <w:rPr>
                <w:rFonts w:cstheme="minorHAnsi"/>
              </w:rPr>
            </w:pPr>
            <w:r w:rsidRPr="001A5B40">
              <w:rPr>
                <w:rFonts w:cstheme="minorHAnsi"/>
              </w:rPr>
              <w:t>Bujqësia dhe zhvillimi rural</w:t>
            </w:r>
          </w:p>
        </w:tc>
        <w:tc>
          <w:tcPr>
            <w:tcW w:w="3150" w:type="dxa"/>
            <w:vMerge w:val="restart"/>
          </w:tcPr>
          <w:p w14:paraId="7DD79EA9" w14:textId="6423F87B" w:rsidR="00720B4E" w:rsidRPr="001A5B40" w:rsidRDefault="00720B4E" w:rsidP="00174BF9">
            <w:pPr>
              <w:rPr>
                <w:rFonts w:cstheme="minorHAnsi"/>
              </w:rPr>
            </w:pPr>
            <w:r w:rsidRPr="001A5B40">
              <w:rPr>
                <w:rFonts w:cstheme="minorHAnsi"/>
              </w:rPr>
              <w:t>DIEKP, MBPZHR</w:t>
            </w:r>
          </w:p>
        </w:tc>
      </w:tr>
      <w:tr w:rsidR="00720B4E" w:rsidRPr="001A5B40" w14:paraId="6711839F" w14:textId="77777777" w:rsidTr="00085876">
        <w:trPr>
          <w:trHeight w:val="77"/>
        </w:trPr>
        <w:tc>
          <w:tcPr>
            <w:tcW w:w="2448" w:type="dxa"/>
            <w:vMerge/>
          </w:tcPr>
          <w:p w14:paraId="094189AC" w14:textId="77777777" w:rsidR="00720B4E" w:rsidRPr="001A5B40" w:rsidRDefault="00720B4E" w:rsidP="0024054F">
            <w:pPr>
              <w:rPr>
                <w:rFonts w:cstheme="minorHAnsi"/>
              </w:rPr>
            </w:pPr>
          </w:p>
        </w:tc>
        <w:tc>
          <w:tcPr>
            <w:tcW w:w="3420" w:type="dxa"/>
            <w:vMerge/>
          </w:tcPr>
          <w:p w14:paraId="324B4FAC" w14:textId="77777777" w:rsidR="00720B4E" w:rsidRPr="001A5B40" w:rsidRDefault="00720B4E" w:rsidP="00174BF9">
            <w:pPr>
              <w:jc w:val="center"/>
              <w:rPr>
                <w:rFonts w:cstheme="minorHAnsi"/>
              </w:rPr>
            </w:pPr>
          </w:p>
        </w:tc>
        <w:tc>
          <w:tcPr>
            <w:tcW w:w="3937" w:type="dxa"/>
          </w:tcPr>
          <w:p w14:paraId="0E3C3834" w14:textId="32384A44" w:rsidR="00720B4E" w:rsidRPr="001A5B40" w:rsidRDefault="00720B4E" w:rsidP="0024054F">
            <w:pPr>
              <w:rPr>
                <w:rFonts w:cstheme="minorHAnsi"/>
                <w:b/>
              </w:rPr>
            </w:pPr>
            <w:r w:rsidRPr="001A5B40">
              <w:rPr>
                <w:rFonts w:cstheme="minorHAnsi"/>
              </w:rPr>
              <w:t>Pylltaria dhe peshkataria</w:t>
            </w:r>
          </w:p>
        </w:tc>
        <w:tc>
          <w:tcPr>
            <w:tcW w:w="3150" w:type="dxa"/>
            <w:vMerge/>
          </w:tcPr>
          <w:p w14:paraId="3744D7A4" w14:textId="77777777" w:rsidR="00720B4E" w:rsidRPr="001A5B40" w:rsidRDefault="00720B4E" w:rsidP="00174BF9">
            <w:pPr>
              <w:jc w:val="center"/>
              <w:rPr>
                <w:rFonts w:cstheme="minorHAnsi"/>
              </w:rPr>
            </w:pPr>
          </w:p>
        </w:tc>
      </w:tr>
      <w:tr w:rsidR="00C50E6D" w:rsidRPr="001A5B40" w14:paraId="72EF258D" w14:textId="77777777" w:rsidTr="00085876">
        <w:trPr>
          <w:trHeight w:val="77"/>
        </w:trPr>
        <w:tc>
          <w:tcPr>
            <w:tcW w:w="2448" w:type="dxa"/>
            <w:vMerge/>
          </w:tcPr>
          <w:p w14:paraId="25F34AD2" w14:textId="77777777" w:rsidR="00C50E6D" w:rsidRPr="001A5B40" w:rsidRDefault="00C50E6D" w:rsidP="0024054F">
            <w:pPr>
              <w:rPr>
                <w:rFonts w:cstheme="minorHAnsi"/>
              </w:rPr>
            </w:pPr>
          </w:p>
        </w:tc>
        <w:tc>
          <w:tcPr>
            <w:tcW w:w="3420" w:type="dxa"/>
            <w:vMerge/>
          </w:tcPr>
          <w:p w14:paraId="018A2EE3" w14:textId="77777777" w:rsidR="00C50E6D" w:rsidRPr="001A5B40" w:rsidRDefault="00C50E6D" w:rsidP="00174BF9">
            <w:pPr>
              <w:jc w:val="center"/>
              <w:rPr>
                <w:rFonts w:cstheme="minorHAnsi"/>
              </w:rPr>
            </w:pPr>
          </w:p>
        </w:tc>
        <w:tc>
          <w:tcPr>
            <w:tcW w:w="3937" w:type="dxa"/>
          </w:tcPr>
          <w:p w14:paraId="2D3570B7" w14:textId="1A31B49E" w:rsidR="00C50E6D" w:rsidRPr="001A5B40" w:rsidRDefault="00C50E6D" w:rsidP="0024054F">
            <w:pPr>
              <w:rPr>
                <w:rFonts w:cstheme="minorHAnsi"/>
              </w:rPr>
            </w:pPr>
            <w:r w:rsidRPr="001A5B40">
              <w:rPr>
                <w:rFonts w:cstheme="minorHAnsi"/>
              </w:rPr>
              <w:t>Siguria e ushqimit</w:t>
            </w:r>
          </w:p>
        </w:tc>
        <w:tc>
          <w:tcPr>
            <w:tcW w:w="3150" w:type="dxa"/>
          </w:tcPr>
          <w:p w14:paraId="7631E370" w14:textId="7097889E" w:rsidR="00C50E6D" w:rsidRPr="001A5B40" w:rsidRDefault="00C50E6D" w:rsidP="00174BF9">
            <w:pPr>
              <w:rPr>
                <w:rFonts w:cstheme="minorHAnsi"/>
              </w:rPr>
            </w:pPr>
            <w:r w:rsidRPr="001A5B40">
              <w:rPr>
                <w:rFonts w:cstheme="minorHAnsi"/>
              </w:rPr>
              <w:t>AUV</w:t>
            </w:r>
          </w:p>
        </w:tc>
      </w:tr>
      <w:tr w:rsidR="00720B4E" w:rsidRPr="001A5B40" w14:paraId="66F1695B" w14:textId="77777777" w:rsidTr="00085876">
        <w:trPr>
          <w:trHeight w:val="77"/>
        </w:trPr>
        <w:tc>
          <w:tcPr>
            <w:tcW w:w="2448" w:type="dxa"/>
            <w:vMerge w:val="restart"/>
          </w:tcPr>
          <w:p w14:paraId="5B807CFE" w14:textId="5844C850" w:rsidR="00720B4E" w:rsidRPr="001A5B40" w:rsidRDefault="00720B4E" w:rsidP="0024054F">
            <w:pPr>
              <w:rPr>
                <w:rFonts w:cstheme="minorHAnsi"/>
              </w:rPr>
            </w:pPr>
            <w:r w:rsidRPr="001A5B40">
              <w:rPr>
                <w:rFonts w:cstheme="minorHAnsi"/>
              </w:rPr>
              <w:t>Infrastruktura</w:t>
            </w:r>
          </w:p>
        </w:tc>
        <w:tc>
          <w:tcPr>
            <w:tcW w:w="3420" w:type="dxa"/>
            <w:vMerge w:val="restart"/>
          </w:tcPr>
          <w:p w14:paraId="6B481654" w14:textId="77777777" w:rsidR="00720B4E" w:rsidRPr="001A5B40" w:rsidRDefault="00720B4E" w:rsidP="00174BF9">
            <w:pPr>
              <w:rPr>
                <w:rFonts w:cstheme="minorHAnsi"/>
                <w:b/>
              </w:rPr>
            </w:pPr>
            <w:r w:rsidRPr="001A5B40">
              <w:rPr>
                <w:rFonts w:cstheme="minorHAnsi"/>
              </w:rPr>
              <w:t>SP i M</w:t>
            </w:r>
            <w:r w:rsidR="005E7FF8" w:rsidRPr="001A5B40">
              <w:rPr>
                <w:rFonts w:cstheme="minorHAnsi"/>
              </w:rPr>
              <w:t>ZHE</w:t>
            </w:r>
            <w:r w:rsidRPr="001A5B40">
              <w:rPr>
                <w:rFonts w:cstheme="minorHAnsi"/>
              </w:rPr>
              <w:t>-së / SP i MIE-së</w:t>
            </w:r>
          </w:p>
        </w:tc>
        <w:tc>
          <w:tcPr>
            <w:tcW w:w="3937" w:type="dxa"/>
          </w:tcPr>
          <w:p w14:paraId="478D9099" w14:textId="26FA606D" w:rsidR="00720B4E" w:rsidRPr="001A5B40" w:rsidRDefault="00720B4E" w:rsidP="0024054F">
            <w:pPr>
              <w:rPr>
                <w:rFonts w:cstheme="minorHAnsi"/>
              </w:rPr>
            </w:pPr>
            <w:r w:rsidRPr="001A5B40">
              <w:rPr>
                <w:rFonts w:cstheme="minorHAnsi"/>
              </w:rPr>
              <w:t xml:space="preserve">Energjia </w:t>
            </w:r>
          </w:p>
        </w:tc>
        <w:tc>
          <w:tcPr>
            <w:tcW w:w="3150" w:type="dxa"/>
            <w:vMerge w:val="restart"/>
          </w:tcPr>
          <w:p w14:paraId="1CF10FA2" w14:textId="6E5204CB" w:rsidR="00720B4E" w:rsidRPr="001A5B40" w:rsidRDefault="005E7FF8" w:rsidP="00174BF9">
            <w:pPr>
              <w:rPr>
                <w:rFonts w:cstheme="minorHAnsi"/>
              </w:rPr>
            </w:pPr>
            <w:r w:rsidRPr="001A5B40">
              <w:rPr>
                <w:rFonts w:cstheme="minorHAnsi"/>
              </w:rPr>
              <w:t>DIEKP, MZHE</w:t>
            </w:r>
          </w:p>
        </w:tc>
      </w:tr>
      <w:tr w:rsidR="00720B4E" w:rsidRPr="001A5B40" w14:paraId="1D1401BB" w14:textId="77777777" w:rsidTr="00085876">
        <w:trPr>
          <w:trHeight w:val="77"/>
        </w:trPr>
        <w:tc>
          <w:tcPr>
            <w:tcW w:w="2448" w:type="dxa"/>
            <w:vMerge/>
          </w:tcPr>
          <w:p w14:paraId="5663A80A" w14:textId="77777777" w:rsidR="00720B4E" w:rsidRPr="001A5B40" w:rsidRDefault="00720B4E" w:rsidP="0024054F">
            <w:pPr>
              <w:rPr>
                <w:rFonts w:cstheme="minorHAnsi"/>
              </w:rPr>
            </w:pPr>
          </w:p>
        </w:tc>
        <w:tc>
          <w:tcPr>
            <w:tcW w:w="3420" w:type="dxa"/>
            <w:vMerge/>
          </w:tcPr>
          <w:p w14:paraId="48327B9F" w14:textId="77777777" w:rsidR="00720B4E" w:rsidRPr="001A5B40" w:rsidRDefault="00720B4E" w:rsidP="00174BF9">
            <w:pPr>
              <w:jc w:val="center"/>
              <w:rPr>
                <w:rFonts w:cstheme="minorHAnsi"/>
              </w:rPr>
            </w:pPr>
          </w:p>
        </w:tc>
        <w:tc>
          <w:tcPr>
            <w:tcW w:w="3937" w:type="dxa"/>
          </w:tcPr>
          <w:p w14:paraId="53BD637E" w14:textId="77158291" w:rsidR="00720B4E" w:rsidRPr="001A5B40" w:rsidRDefault="00720B4E" w:rsidP="0024054F">
            <w:pPr>
              <w:rPr>
                <w:rFonts w:cstheme="minorHAnsi"/>
              </w:rPr>
            </w:pPr>
            <w:r w:rsidRPr="001A5B40">
              <w:rPr>
                <w:rFonts w:cstheme="minorHAnsi"/>
              </w:rPr>
              <w:t>Teknologjia</w:t>
            </w:r>
            <w:r w:rsidR="0024054F" w:rsidRPr="001A5B40">
              <w:rPr>
                <w:rFonts w:cstheme="minorHAnsi"/>
              </w:rPr>
              <w:t xml:space="preserve"> e </w:t>
            </w:r>
            <w:r w:rsidRPr="001A5B40">
              <w:rPr>
                <w:rFonts w:cstheme="minorHAnsi"/>
              </w:rPr>
              <w:t xml:space="preserve">informimit dhe komunikimit </w:t>
            </w:r>
          </w:p>
        </w:tc>
        <w:tc>
          <w:tcPr>
            <w:tcW w:w="3150" w:type="dxa"/>
            <w:vMerge/>
          </w:tcPr>
          <w:p w14:paraId="239EC5B9" w14:textId="77777777" w:rsidR="00720B4E" w:rsidRPr="001A5B40" w:rsidRDefault="00720B4E" w:rsidP="00174BF9">
            <w:pPr>
              <w:jc w:val="center"/>
              <w:rPr>
                <w:rFonts w:cstheme="minorHAnsi"/>
              </w:rPr>
            </w:pPr>
          </w:p>
        </w:tc>
      </w:tr>
      <w:tr w:rsidR="00720B4E" w:rsidRPr="001A5B40" w14:paraId="18AE70F8" w14:textId="77777777" w:rsidTr="00085876">
        <w:trPr>
          <w:trHeight w:val="77"/>
        </w:trPr>
        <w:tc>
          <w:tcPr>
            <w:tcW w:w="2448" w:type="dxa"/>
            <w:vMerge/>
          </w:tcPr>
          <w:p w14:paraId="23932D44" w14:textId="77777777" w:rsidR="00720B4E" w:rsidRPr="001A5B40" w:rsidRDefault="00720B4E" w:rsidP="0024054F">
            <w:pPr>
              <w:rPr>
                <w:rFonts w:cstheme="minorHAnsi"/>
              </w:rPr>
            </w:pPr>
          </w:p>
        </w:tc>
        <w:tc>
          <w:tcPr>
            <w:tcW w:w="3420" w:type="dxa"/>
            <w:vMerge/>
          </w:tcPr>
          <w:p w14:paraId="603C445F" w14:textId="77777777" w:rsidR="00720B4E" w:rsidRPr="001A5B40" w:rsidRDefault="00720B4E" w:rsidP="00174BF9">
            <w:pPr>
              <w:jc w:val="center"/>
              <w:rPr>
                <w:rFonts w:cstheme="minorHAnsi"/>
              </w:rPr>
            </w:pPr>
          </w:p>
        </w:tc>
        <w:tc>
          <w:tcPr>
            <w:tcW w:w="3937" w:type="dxa"/>
          </w:tcPr>
          <w:p w14:paraId="0317D2F9" w14:textId="5A1E56AB" w:rsidR="00720B4E" w:rsidRPr="001A5B40" w:rsidRDefault="00720B4E" w:rsidP="0024054F">
            <w:pPr>
              <w:rPr>
                <w:rFonts w:cstheme="minorHAnsi"/>
              </w:rPr>
            </w:pPr>
            <w:r w:rsidRPr="001A5B40">
              <w:rPr>
                <w:rFonts w:cstheme="minorHAnsi"/>
              </w:rPr>
              <w:t>Transporti hekurudhor</w:t>
            </w:r>
          </w:p>
        </w:tc>
        <w:tc>
          <w:tcPr>
            <w:tcW w:w="3150" w:type="dxa"/>
            <w:vMerge w:val="restart"/>
          </w:tcPr>
          <w:p w14:paraId="4405417F" w14:textId="022BAA9E" w:rsidR="00720B4E" w:rsidRPr="001A5B40" w:rsidRDefault="00720B4E" w:rsidP="00174BF9">
            <w:pPr>
              <w:rPr>
                <w:rFonts w:cstheme="minorHAnsi"/>
              </w:rPr>
            </w:pPr>
            <w:r w:rsidRPr="001A5B40">
              <w:rPr>
                <w:rFonts w:cstheme="minorHAnsi"/>
              </w:rPr>
              <w:t>DIEKP, MI</w:t>
            </w:r>
          </w:p>
        </w:tc>
      </w:tr>
      <w:tr w:rsidR="00720B4E" w:rsidRPr="001A5B40" w14:paraId="2288EB1F" w14:textId="77777777" w:rsidTr="00085876">
        <w:trPr>
          <w:trHeight w:val="77"/>
        </w:trPr>
        <w:tc>
          <w:tcPr>
            <w:tcW w:w="2448" w:type="dxa"/>
            <w:vMerge/>
          </w:tcPr>
          <w:p w14:paraId="77309DAD" w14:textId="77777777" w:rsidR="00720B4E" w:rsidRPr="001A5B40" w:rsidRDefault="00720B4E" w:rsidP="0024054F">
            <w:pPr>
              <w:rPr>
                <w:rFonts w:cstheme="minorHAnsi"/>
              </w:rPr>
            </w:pPr>
          </w:p>
        </w:tc>
        <w:tc>
          <w:tcPr>
            <w:tcW w:w="3420" w:type="dxa"/>
            <w:vMerge/>
          </w:tcPr>
          <w:p w14:paraId="1F1DEFE8" w14:textId="77777777" w:rsidR="00720B4E" w:rsidRPr="001A5B40" w:rsidRDefault="00720B4E" w:rsidP="00174BF9">
            <w:pPr>
              <w:jc w:val="center"/>
              <w:rPr>
                <w:rFonts w:cstheme="minorHAnsi"/>
              </w:rPr>
            </w:pPr>
          </w:p>
        </w:tc>
        <w:tc>
          <w:tcPr>
            <w:tcW w:w="3937" w:type="dxa"/>
          </w:tcPr>
          <w:p w14:paraId="5A896D13" w14:textId="34C4813A" w:rsidR="00720B4E" w:rsidRPr="001A5B40" w:rsidRDefault="00720B4E" w:rsidP="0024054F">
            <w:pPr>
              <w:rPr>
                <w:rFonts w:cstheme="minorHAnsi"/>
              </w:rPr>
            </w:pPr>
            <w:r w:rsidRPr="001A5B40">
              <w:rPr>
                <w:rFonts w:cstheme="minorHAnsi"/>
              </w:rPr>
              <w:t xml:space="preserve"> Transporti rrugor</w:t>
            </w:r>
          </w:p>
        </w:tc>
        <w:tc>
          <w:tcPr>
            <w:tcW w:w="3150" w:type="dxa"/>
            <w:vMerge/>
          </w:tcPr>
          <w:p w14:paraId="652A4AEA" w14:textId="77777777" w:rsidR="00720B4E" w:rsidRPr="001A5B40" w:rsidRDefault="00720B4E" w:rsidP="00174BF9">
            <w:pPr>
              <w:jc w:val="center"/>
              <w:rPr>
                <w:rFonts w:cstheme="minorHAnsi"/>
                <w:b/>
              </w:rPr>
            </w:pPr>
          </w:p>
        </w:tc>
      </w:tr>
      <w:tr w:rsidR="00D27586" w:rsidRPr="001A5B40" w14:paraId="5096F5FE" w14:textId="77777777" w:rsidTr="00085876">
        <w:trPr>
          <w:trHeight w:val="77"/>
        </w:trPr>
        <w:tc>
          <w:tcPr>
            <w:tcW w:w="2448" w:type="dxa"/>
            <w:vMerge/>
          </w:tcPr>
          <w:p w14:paraId="79B0BE41" w14:textId="77777777" w:rsidR="00D27586" w:rsidRPr="001A5B40" w:rsidRDefault="00D27586" w:rsidP="0024054F">
            <w:pPr>
              <w:rPr>
                <w:rFonts w:cstheme="minorHAnsi"/>
              </w:rPr>
            </w:pPr>
          </w:p>
        </w:tc>
        <w:tc>
          <w:tcPr>
            <w:tcW w:w="3420" w:type="dxa"/>
            <w:vMerge/>
          </w:tcPr>
          <w:p w14:paraId="0C7FB416" w14:textId="77777777" w:rsidR="00D27586" w:rsidRPr="001A5B40" w:rsidRDefault="00D27586" w:rsidP="00174BF9">
            <w:pPr>
              <w:jc w:val="center"/>
              <w:rPr>
                <w:rFonts w:cstheme="minorHAnsi"/>
              </w:rPr>
            </w:pPr>
          </w:p>
        </w:tc>
        <w:tc>
          <w:tcPr>
            <w:tcW w:w="3937" w:type="dxa"/>
          </w:tcPr>
          <w:p w14:paraId="1A2C55D5" w14:textId="180FF615" w:rsidR="00D27586" w:rsidRPr="001A5B40" w:rsidRDefault="00D27586" w:rsidP="0024054F">
            <w:pPr>
              <w:rPr>
                <w:rFonts w:cstheme="minorHAnsi"/>
              </w:rPr>
            </w:pPr>
            <w:r w:rsidRPr="001A5B40">
              <w:rPr>
                <w:rFonts w:cstheme="minorHAnsi"/>
              </w:rPr>
              <w:t>Aviacion civil</w:t>
            </w:r>
          </w:p>
        </w:tc>
        <w:tc>
          <w:tcPr>
            <w:tcW w:w="3150" w:type="dxa"/>
          </w:tcPr>
          <w:p w14:paraId="31E59BCE" w14:textId="03765E3B" w:rsidR="00D27586" w:rsidRPr="001A5B40" w:rsidRDefault="00D27586" w:rsidP="00174BF9">
            <w:pPr>
              <w:rPr>
                <w:rFonts w:cstheme="minorHAnsi"/>
              </w:rPr>
            </w:pPr>
            <w:r w:rsidRPr="001A5B40">
              <w:rPr>
                <w:rFonts w:cstheme="minorHAnsi"/>
              </w:rPr>
              <w:t>DIEKP, MI</w:t>
            </w:r>
          </w:p>
        </w:tc>
      </w:tr>
      <w:tr w:rsidR="00720B4E" w:rsidRPr="001A5B40" w14:paraId="49216E3F" w14:textId="77777777" w:rsidTr="00085876">
        <w:trPr>
          <w:trHeight w:val="77"/>
        </w:trPr>
        <w:tc>
          <w:tcPr>
            <w:tcW w:w="2448" w:type="dxa"/>
            <w:vMerge/>
          </w:tcPr>
          <w:p w14:paraId="4A67E80A" w14:textId="77777777" w:rsidR="00720B4E" w:rsidRPr="001A5B40" w:rsidRDefault="00720B4E" w:rsidP="0024054F">
            <w:pPr>
              <w:rPr>
                <w:rFonts w:cstheme="minorHAnsi"/>
              </w:rPr>
            </w:pPr>
          </w:p>
        </w:tc>
        <w:tc>
          <w:tcPr>
            <w:tcW w:w="3420" w:type="dxa"/>
            <w:vMerge/>
          </w:tcPr>
          <w:p w14:paraId="0F3DAE83" w14:textId="77777777" w:rsidR="00720B4E" w:rsidRPr="001A5B40" w:rsidRDefault="00720B4E" w:rsidP="00174BF9">
            <w:pPr>
              <w:jc w:val="center"/>
              <w:rPr>
                <w:rFonts w:cstheme="minorHAnsi"/>
              </w:rPr>
            </w:pPr>
          </w:p>
        </w:tc>
        <w:tc>
          <w:tcPr>
            <w:tcW w:w="3937" w:type="dxa"/>
          </w:tcPr>
          <w:p w14:paraId="4C5C9A20" w14:textId="35BA5BD0" w:rsidR="00720B4E" w:rsidRPr="001A5B40" w:rsidRDefault="00720B4E" w:rsidP="0024054F">
            <w:pPr>
              <w:rPr>
                <w:rFonts w:cstheme="minorHAnsi"/>
              </w:rPr>
            </w:pPr>
            <w:r w:rsidRPr="001A5B40">
              <w:rPr>
                <w:rFonts w:cstheme="minorHAnsi"/>
              </w:rPr>
              <w:t xml:space="preserve">Mjedisi dhe ndryshimet klimatike </w:t>
            </w:r>
          </w:p>
        </w:tc>
        <w:tc>
          <w:tcPr>
            <w:tcW w:w="3150" w:type="dxa"/>
            <w:vMerge w:val="restart"/>
          </w:tcPr>
          <w:p w14:paraId="1791A2DB" w14:textId="49610484" w:rsidR="00720B4E" w:rsidRPr="001A5B40" w:rsidRDefault="005E7FF8" w:rsidP="00174BF9">
            <w:pPr>
              <w:rPr>
                <w:rFonts w:cstheme="minorHAnsi"/>
              </w:rPr>
            </w:pPr>
            <w:r w:rsidRPr="001A5B40">
              <w:rPr>
                <w:rFonts w:cstheme="minorHAnsi"/>
              </w:rPr>
              <w:t>DIEKP, MMPH</w:t>
            </w:r>
          </w:p>
        </w:tc>
      </w:tr>
      <w:tr w:rsidR="00720B4E" w:rsidRPr="001A5B40" w14:paraId="5D409A58" w14:textId="77777777" w:rsidTr="00085876">
        <w:trPr>
          <w:trHeight w:val="77"/>
        </w:trPr>
        <w:tc>
          <w:tcPr>
            <w:tcW w:w="2448" w:type="dxa"/>
            <w:vMerge/>
          </w:tcPr>
          <w:p w14:paraId="228F33B1" w14:textId="77777777" w:rsidR="00720B4E" w:rsidRPr="001A5B40" w:rsidRDefault="00720B4E" w:rsidP="0024054F">
            <w:pPr>
              <w:rPr>
                <w:rFonts w:cstheme="minorHAnsi"/>
              </w:rPr>
            </w:pPr>
          </w:p>
        </w:tc>
        <w:tc>
          <w:tcPr>
            <w:tcW w:w="3420" w:type="dxa"/>
            <w:vMerge/>
          </w:tcPr>
          <w:p w14:paraId="6ABEC7BE" w14:textId="77777777" w:rsidR="00720B4E" w:rsidRPr="001A5B40" w:rsidRDefault="00720B4E" w:rsidP="00174BF9">
            <w:pPr>
              <w:jc w:val="center"/>
              <w:rPr>
                <w:rFonts w:cstheme="minorHAnsi"/>
              </w:rPr>
            </w:pPr>
          </w:p>
        </w:tc>
        <w:tc>
          <w:tcPr>
            <w:tcW w:w="3937" w:type="dxa"/>
          </w:tcPr>
          <w:p w14:paraId="3401B7F0" w14:textId="06103A77" w:rsidR="00720B4E" w:rsidRPr="001A5B40" w:rsidRDefault="00720B4E" w:rsidP="00CF7FAF">
            <w:pPr>
              <w:rPr>
                <w:rFonts w:cstheme="minorHAnsi"/>
              </w:rPr>
            </w:pPr>
            <w:r w:rsidRPr="001A5B40">
              <w:rPr>
                <w:rFonts w:cstheme="minorHAnsi"/>
              </w:rPr>
              <w:t xml:space="preserve">Planifikimi hapësinor, banimi dhe ndërtimi </w:t>
            </w:r>
          </w:p>
        </w:tc>
        <w:tc>
          <w:tcPr>
            <w:tcW w:w="3150" w:type="dxa"/>
            <w:vMerge/>
          </w:tcPr>
          <w:p w14:paraId="40FA4BF4" w14:textId="77777777" w:rsidR="00720B4E" w:rsidRPr="001A5B40" w:rsidRDefault="00720B4E" w:rsidP="0024054F">
            <w:pPr>
              <w:jc w:val="center"/>
              <w:rPr>
                <w:rFonts w:cstheme="minorHAnsi"/>
                <w:b/>
              </w:rPr>
            </w:pPr>
          </w:p>
        </w:tc>
      </w:tr>
      <w:tr w:rsidR="00E22959" w:rsidRPr="001A5B40" w14:paraId="7A9864C5" w14:textId="77777777" w:rsidTr="00085876">
        <w:trPr>
          <w:trHeight w:val="77"/>
        </w:trPr>
        <w:tc>
          <w:tcPr>
            <w:tcW w:w="2448" w:type="dxa"/>
            <w:vMerge w:val="restart"/>
          </w:tcPr>
          <w:p w14:paraId="126DFF7B" w14:textId="7AE1A846" w:rsidR="00E22959" w:rsidRPr="001A5B40" w:rsidRDefault="00E22959" w:rsidP="0024054F">
            <w:pPr>
              <w:rPr>
                <w:rFonts w:cstheme="minorHAnsi"/>
              </w:rPr>
            </w:pPr>
            <w:r w:rsidRPr="001A5B40">
              <w:rPr>
                <w:rFonts w:cstheme="minorHAnsi"/>
              </w:rPr>
              <w:t>Ekonomia, tregtia dhe industria</w:t>
            </w:r>
          </w:p>
        </w:tc>
        <w:tc>
          <w:tcPr>
            <w:tcW w:w="3420" w:type="dxa"/>
            <w:vMerge w:val="restart"/>
          </w:tcPr>
          <w:p w14:paraId="20EEDF89" w14:textId="77777777" w:rsidR="00E22959" w:rsidRPr="001A5B40" w:rsidRDefault="00E22959" w:rsidP="00174BF9">
            <w:pPr>
              <w:rPr>
                <w:rFonts w:cstheme="minorHAnsi"/>
                <w:b/>
              </w:rPr>
            </w:pPr>
            <w:r w:rsidRPr="001A5B40">
              <w:rPr>
                <w:rFonts w:cstheme="minorHAnsi"/>
              </w:rPr>
              <w:t>SP i MTI-së / SP i MIE-së</w:t>
            </w:r>
          </w:p>
        </w:tc>
        <w:tc>
          <w:tcPr>
            <w:tcW w:w="3937" w:type="dxa"/>
          </w:tcPr>
          <w:p w14:paraId="07025A0C" w14:textId="6BA4715A" w:rsidR="00E22959" w:rsidRPr="001A5B40" w:rsidRDefault="00E22959" w:rsidP="00CF7FAF">
            <w:pPr>
              <w:rPr>
                <w:rFonts w:cstheme="minorHAnsi"/>
              </w:rPr>
            </w:pPr>
            <w:r w:rsidRPr="001A5B40">
              <w:rPr>
                <w:rFonts w:cstheme="minorHAnsi"/>
              </w:rPr>
              <w:t>Tregu i brendshëm, doganat dhe konkurrenca</w:t>
            </w:r>
          </w:p>
        </w:tc>
        <w:tc>
          <w:tcPr>
            <w:tcW w:w="3150" w:type="dxa"/>
            <w:vMerge w:val="restart"/>
          </w:tcPr>
          <w:p w14:paraId="1901A30E" w14:textId="77777777" w:rsidR="00E22959" w:rsidRPr="001A5B40" w:rsidRDefault="00E22959" w:rsidP="00A26690">
            <w:pPr>
              <w:jc w:val="center"/>
              <w:rPr>
                <w:rFonts w:cstheme="minorHAnsi"/>
                <w:b/>
              </w:rPr>
            </w:pPr>
          </w:p>
          <w:p w14:paraId="6ED90D26" w14:textId="77777777" w:rsidR="00E22959" w:rsidRPr="001A5B40" w:rsidRDefault="00E22959" w:rsidP="00A26690">
            <w:pPr>
              <w:jc w:val="center"/>
              <w:rPr>
                <w:rFonts w:cstheme="minorHAnsi"/>
                <w:b/>
              </w:rPr>
            </w:pPr>
          </w:p>
          <w:p w14:paraId="17DA6C6F" w14:textId="77777777" w:rsidR="00E22959" w:rsidRPr="001A5B40" w:rsidRDefault="00E22959" w:rsidP="00A26690">
            <w:pPr>
              <w:jc w:val="center"/>
              <w:rPr>
                <w:rFonts w:cstheme="minorHAnsi"/>
                <w:b/>
              </w:rPr>
            </w:pPr>
          </w:p>
          <w:p w14:paraId="00453895" w14:textId="1BDCF872" w:rsidR="00E22959" w:rsidRPr="001A5B40" w:rsidRDefault="00E22959" w:rsidP="00174BF9">
            <w:pPr>
              <w:rPr>
                <w:rFonts w:cstheme="minorHAnsi"/>
              </w:rPr>
            </w:pPr>
            <w:r w:rsidRPr="001A5B40">
              <w:rPr>
                <w:rFonts w:cstheme="minorHAnsi"/>
              </w:rPr>
              <w:t>DIEKP, MTI</w:t>
            </w:r>
          </w:p>
        </w:tc>
      </w:tr>
      <w:tr w:rsidR="00E22959" w:rsidRPr="001A5B40" w14:paraId="1914CB2F" w14:textId="77777777" w:rsidTr="00085876">
        <w:trPr>
          <w:trHeight w:val="77"/>
        </w:trPr>
        <w:tc>
          <w:tcPr>
            <w:tcW w:w="2448" w:type="dxa"/>
            <w:vMerge/>
          </w:tcPr>
          <w:p w14:paraId="435EE60F" w14:textId="77777777" w:rsidR="00E22959" w:rsidRPr="001A5B40" w:rsidRDefault="00E22959" w:rsidP="0024054F">
            <w:pPr>
              <w:rPr>
                <w:rFonts w:cstheme="minorHAnsi"/>
              </w:rPr>
            </w:pPr>
          </w:p>
        </w:tc>
        <w:tc>
          <w:tcPr>
            <w:tcW w:w="3420" w:type="dxa"/>
            <w:vMerge/>
          </w:tcPr>
          <w:p w14:paraId="2AACA57E" w14:textId="77777777" w:rsidR="00E22959" w:rsidRPr="001A5B40" w:rsidRDefault="00E22959" w:rsidP="00174BF9">
            <w:pPr>
              <w:jc w:val="center"/>
              <w:rPr>
                <w:rFonts w:cstheme="minorHAnsi"/>
              </w:rPr>
            </w:pPr>
          </w:p>
        </w:tc>
        <w:tc>
          <w:tcPr>
            <w:tcW w:w="3937" w:type="dxa"/>
          </w:tcPr>
          <w:p w14:paraId="3C5596A9" w14:textId="19941A5A" w:rsidR="00E22959" w:rsidRPr="001A5B40" w:rsidRDefault="00E22959" w:rsidP="00CF7FAF">
            <w:pPr>
              <w:rPr>
                <w:rFonts w:cstheme="minorHAnsi"/>
              </w:rPr>
            </w:pPr>
            <w:r w:rsidRPr="001A5B40">
              <w:rPr>
                <w:rFonts w:cstheme="minorHAnsi"/>
              </w:rPr>
              <w:t>Politikat industriale</w:t>
            </w:r>
          </w:p>
        </w:tc>
        <w:tc>
          <w:tcPr>
            <w:tcW w:w="3150" w:type="dxa"/>
            <w:vMerge/>
          </w:tcPr>
          <w:p w14:paraId="3A819A9A" w14:textId="77777777" w:rsidR="00E22959" w:rsidRPr="001A5B40" w:rsidRDefault="00E22959" w:rsidP="0024054F">
            <w:pPr>
              <w:jc w:val="center"/>
              <w:rPr>
                <w:rFonts w:cstheme="minorHAnsi"/>
                <w:b/>
              </w:rPr>
            </w:pPr>
          </w:p>
        </w:tc>
      </w:tr>
      <w:tr w:rsidR="00E22959" w:rsidRPr="001A5B40" w14:paraId="47CADED1" w14:textId="77777777" w:rsidTr="00085876">
        <w:trPr>
          <w:trHeight w:val="77"/>
        </w:trPr>
        <w:tc>
          <w:tcPr>
            <w:tcW w:w="2448" w:type="dxa"/>
            <w:vMerge/>
          </w:tcPr>
          <w:p w14:paraId="4DC37741" w14:textId="77777777" w:rsidR="00E22959" w:rsidRPr="001A5B40" w:rsidRDefault="00E22959" w:rsidP="0024054F">
            <w:pPr>
              <w:rPr>
                <w:rFonts w:cstheme="minorHAnsi"/>
              </w:rPr>
            </w:pPr>
          </w:p>
        </w:tc>
        <w:tc>
          <w:tcPr>
            <w:tcW w:w="3420" w:type="dxa"/>
            <w:vMerge/>
          </w:tcPr>
          <w:p w14:paraId="5EC2E6C2" w14:textId="77777777" w:rsidR="00E22959" w:rsidRPr="001A5B40" w:rsidRDefault="00E22959" w:rsidP="00174BF9">
            <w:pPr>
              <w:jc w:val="center"/>
              <w:rPr>
                <w:rFonts w:cstheme="minorHAnsi"/>
              </w:rPr>
            </w:pPr>
          </w:p>
        </w:tc>
        <w:tc>
          <w:tcPr>
            <w:tcW w:w="3937" w:type="dxa"/>
          </w:tcPr>
          <w:p w14:paraId="761B7AC3" w14:textId="204CAFD9" w:rsidR="00E22959" w:rsidRPr="001A5B40" w:rsidRDefault="00E22959" w:rsidP="00CF7FAF">
            <w:pPr>
              <w:rPr>
                <w:rFonts w:cstheme="minorHAnsi"/>
              </w:rPr>
            </w:pPr>
            <w:r w:rsidRPr="001A5B40">
              <w:rPr>
                <w:rFonts w:cstheme="minorHAnsi"/>
              </w:rPr>
              <w:t>Zhvillimi i ndërmarrjeve të vogla dhe të mesme, promovimi i investimeve, eksportit dhe turizmit</w:t>
            </w:r>
          </w:p>
        </w:tc>
        <w:tc>
          <w:tcPr>
            <w:tcW w:w="3150" w:type="dxa"/>
            <w:vMerge/>
          </w:tcPr>
          <w:p w14:paraId="17418653" w14:textId="77777777" w:rsidR="00E22959" w:rsidRPr="001A5B40" w:rsidRDefault="00E22959" w:rsidP="0024054F">
            <w:pPr>
              <w:jc w:val="center"/>
              <w:rPr>
                <w:rFonts w:cstheme="minorHAnsi"/>
                <w:b/>
              </w:rPr>
            </w:pPr>
          </w:p>
        </w:tc>
      </w:tr>
      <w:tr w:rsidR="00E22959" w:rsidRPr="001A5B40" w14:paraId="68CE4296" w14:textId="77777777" w:rsidTr="00085876">
        <w:trPr>
          <w:trHeight w:val="77"/>
        </w:trPr>
        <w:tc>
          <w:tcPr>
            <w:tcW w:w="2448" w:type="dxa"/>
            <w:vMerge w:val="restart"/>
          </w:tcPr>
          <w:p w14:paraId="4CD2C866" w14:textId="03624050" w:rsidR="00E22959" w:rsidRPr="001A5B40" w:rsidRDefault="00E22959" w:rsidP="0024054F">
            <w:pPr>
              <w:rPr>
                <w:rFonts w:cstheme="minorHAnsi"/>
              </w:rPr>
            </w:pPr>
            <w:r w:rsidRPr="001A5B40">
              <w:rPr>
                <w:rFonts w:cstheme="minorHAnsi"/>
              </w:rPr>
              <w:t>Kapitali njerëzor</w:t>
            </w:r>
          </w:p>
        </w:tc>
        <w:tc>
          <w:tcPr>
            <w:tcW w:w="3420" w:type="dxa"/>
            <w:vMerge w:val="restart"/>
          </w:tcPr>
          <w:p w14:paraId="4D5ECE0A" w14:textId="77777777" w:rsidR="00E22959" w:rsidRPr="001A5B40" w:rsidRDefault="00E22959" w:rsidP="00174BF9">
            <w:pPr>
              <w:rPr>
                <w:rFonts w:cstheme="minorHAnsi"/>
                <w:b/>
              </w:rPr>
            </w:pPr>
            <w:r w:rsidRPr="001A5B40">
              <w:rPr>
                <w:rFonts w:cstheme="minorHAnsi"/>
              </w:rPr>
              <w:t>SP i MPMS-së / SP i MIE-së</w:t>
            </w:r>
          </w:p>
        </w:tc>
        <w:tc>
          <w:tcPr>
            <w:tcW w:w="3937" w:type="dxa"/>
          </w:tcPr>
          <w:p w14:paraId="49133F6E" w14:textId="73300B04" w:rsidR="00E22959" w:rsidRPr="001A5B40" w:rsidRDefault="00E22959" w:rsidP="00CF7FAF">
            <w:pPr>
              <w:rPr>
                <w:rFonts w:cstheme="minorHAnsi"/>
              </w:rPr>
            </w:pPr>
            <w:r w:rsidRPr="001A5B40">
              <w:rPr>
                <w:rFonts w:cstheme="minorHAnsi"/>
              </w:rPr>
              <w:t>Arsimi, aftësitë profesionale dhe trajnimet</w:t>
            </w:r>
          </w:p>
        </w:tc>
        <w:tc>
          <w:tcPr>
            <w:tcW w:w="3150" w:type="dxa"/>
            <w:vMerge w:val="restart"/>
          </w:tcPr>
          <w:p w14:paraId="02754B16" w14:textId="0FE0EB29" w:rsidR="00E22959" w:rsidRPr="001A5B40" w:rsidRDefault="00E22959" w:rsidP="00174BF9">
            <w:pPr>
              <w:rPr>
                <w:rFonts w:cstheme="minorHAnsi"/>
              </w:rPr>
            </w:pPr>
            <w:r w:rsidRPr="001A5B40">
              <w:rPr>
                <w:rFonts w:cstheme="minorHAnsi"/>
              </w:rPr>
              <w:t>DIEKP, MASH</w:t>
            </w:r>
            <w:r w:rsidR="004E5664" w:rsidRPr="001A5B40">
              <w:rPr>
                <w:rFonts w:cstheme="minorHAnsi"/>
              </w:rPr>
              <w:t>T</w:t>
            </w:r>
          </w:p>
        </w:tc>
      </w:tr>
      <w:tr w:rsidR="00E22959" w:rsidRPr="001A5B40" w14:paraId="4A387834" w14:textId="77777777" w:rsidTr="00085876">
        <w:trPr>
          <w:trHeight w:val="77"/>
        </w:trPr>
        <w:tc>
          <w:tcPr>
            <w:tcW w:w="2448" w:type="dxa"/>
            <w:vMerge/>
          </w:tcPr>
          <w:p w14:paraId="4BDD6C28" w14:textId="77777777" w:rsidR="00E22959" w:rsidRPr="001A5B40" w:rsidRDefault="00E22959" w:rsidP="0024054F">
            <w:pPr>
              <w:rPr>
                <w:rFonts w:cstheme="minorHAnsi"/>
              </w:rPr>
            </w:pPr>
          </w:p>
        </w:tc>
        <w:tc>
          <w:tcPr>
            <w:tcW w:w="3420" w:type="dxa"/>
            <w:vMerge/>
          </w:tcPr>
          <w:p w14:paraId="088B0816" w14:textId="77777777" w:rsidR="00E22959" w:rsidRPr="001A5B40" w:rsidRDefault="00E22959" w:rsidP="0024054F">
            <w:pPr>
              <w:jc w:val="center"/>
              <w:rPr>
                <w:rFonts w:cstheme="minorHAnsi"/>
              </w:rPr>
            </w:pPr>
          </w:p>
        </w:tc>
        <w:tc>
          <w:tcPr>
            <w:tcW w:w="3937" w:type="dxa"/>
          </w:tcPr>
          <w:p w14:paraId="58C1E764" w14:textId="6B0ABF09" w:rsidR="00E22959" w:rsidRPr="001A5B40" w:rsidRDefault="00E22959" w:rsidP="00CF7FAF">
            <w:pPr>
              <w:rPr>
                <w:rFonts w:cstheme="minorHAnsi"/>
              </w:rPr>
            </w:pPr>
            <w:r w:rsidRPr="001A5B40">
              <w:rPr>
                <w:rFonts w:cstheme="minorHAnsi"/>
              </w:rPr>
              <w:t>Arsimi i lartë dhe hulumtimi</w:t>
            </w:r>
          </w:p>
        </w:tc>
        <w:tc>
          <w:tcPr>
            <w:tcW w:w="3150" w:type="dxa"/>
            <w:vMerge/>
          </w:tcPr>
          <w:p w14:paraId="21D6D866" w14:textId="77777777" w:rsidR="00E22959" w:rsidRPr="001A5B40" w:rsidRDefault="00E22959" w:rsidP="0024054F">
            <w:pPr>
              <w:jc w:val="center"/>
              <w:rPr>
                <w:rFonts w:cstheme="minorHAnsi"/>
                <w:b/>
              </w:rPr>
            </w:pPr>
          </w:p>
        </w:tc>
      </w:tr>
      <w:tr w:rsidR="00E22959" w:rsidRPr="001A5B40" w14:paraId="7DC6390D" w14:textId="77777777" w:rsidTr="00085876">
        <w:trPr>
          <w:trHeight w:val="77"/>
        </w:trPr>
        <w:tc>
          <w:tcPr>
            <w:tcW w:w="2448" w:type="dxa"/>
            <w:vMerge/>
          </w:tcPr>
          <w:p w14:paraId="736830BD" w14:textId="77777777" w:rsidR="00E22959" w:rsidRPr="001A5B40" w:rsidRDefault="00E22959" w:rsidP="0024054F">
            <w:pPr>
              <w:rPr>
                <w:rFonts w:cstheme="minorHAnsi"/>
              </w:rPr>
            </w:pPr>
          </w:p>
        </w:tc>
        <w:tc>
          <w:tcPr>
            <w:tcW w:w="3420" w:type="dxa"/>
            <w:vMerge/>
          </w:tcPr>
          <w:p w14:paraId="7F22B84B" w14:textId="77777777" w:rsidR="00E22959" w:rsidRPr="001A5B40" w:rsidRDefault="00E22959" w:rsidP="0024054F">
            <w:pPr>
              <w:jc w:val="center"/>
              <w:rPr>
                <w:rFonts w:cstheme="minorHAnsi"/>
              </w:rPr>
            </w:pPr>
          </w:p>
        </w:tc>
        <w:tc>
          <w:tcPr>
            <w:tcW w:w="3937" w:type="dxa"/>
          </w:tcPr>
          <w:p w14:paraId="72051C57" w14:textId="4C13ABAE" w:rsidR="00E22959" w:rsidRPr="001A5B40" w:rsidRDefault="004E5664" w:rsidP="00CF7FAF">
            <w:pPr>
              <w:rPr>
                <w:rFonts w:cstheme="minorHAnsi"/>
              </w:rPr>
            </w:pPr>
            <w:r w:rsidRPr="001A5B40">
              <w:rPr>
                <w:rFonts w:cstheme="minorHAnsi"/>
              </w:rPr>
              <w:t xml:space="preserve">Arsimi para-universitar </w:t>
            </w:r>
          </w:p>
        </w:tc>
        <w:tc>
          <w:tcPr>
            <w:tcW w:w="3150" w:type="dxa"/>
            <w:vMerge/>
          </w:tcPr>
          <w:p w14:paraId="491D22A0" w14:textId="77777777" w:rsidR="00E22959" w:rsidRPr="001A5B40" w:rsidRDefault="00E22959" w:rsidP="0024054F">
            <w:pPr>
              <w:jc w:val="center"/>
              <w:rPr>
                <w:rFonts w:cstheme="minorHAnsi"/>
                <w:b/>
              </w:rPr>
            </w:pPr>
          </w:p>
        </w:tc>
      </w:tr>
      <w:tr w:rsidR="00E22959" w:rsidRPr="001A5B40" w14:paraId="2E2F354F" w14:textId="77777777" w:rsidTr="00085876">
        <w:trPr>
          <w:trHeight w:val="77"/>
        </w:trPr>
        <w:tc>
          <w:tcPr>
            <w:tcW w:w="2448" w:type="dxa"/>
            <w:vMerge/>
          </w:tcPr>
          <w:p w14:paraId="38879B43" w14:textId="77777777" w:rsidR="00E22959" w:rsidRPr="001A5B40" w:rsidRDefault="00E22959" w:rsidP="0024054F">
            <w:pPr>
              <w:rPr>
                <w:rFonts w:cstheme="minorHAnsi"/>
              </w:rPr>
            </w:pPr>
          </w:p>
        </w:tc>
        <w:tc>
          <w:tcPr>
            <w:tcW w:w="3420" w:type="dxa"/>
            <w:vMerge/>
          </w:tcPr>
          <w:p w14:paraId="455C36C7" w14:textId="77777777" w:rsidR="00E22959" w:rsidRPr="001A5B40" w:rsidRDefault="00E22959" w:rsidP="0024054F">
            <w:pPr>
              <w:jc w:val="center"/>
              <w:rPr>
                <w:rFonts w:cstheme="minorHAnsi"/>
              </w:rPr>
            </w:pPr>
          </w:p>
        </w:tc>
        <w:tc>
          <w:tcPr>
            <w:tcW w:w="3937" w:type="dxa"/>
          </w:tcPr>
          <w:p w14:paraId="7DAE372C" w14:textId="51FF6E93" w:rsidR="00E22959" w:rsidRPr="001A5B40" w:rsidRDefault="004E5664" w:rsidP="00CF7FAF">
            <w:pPr>
              <w:rPr>
                <w:rFonts w:cstheme="minorHAnsi"/>
              </w:rPr>
            </w:pPr>
            <w:r w:rsidRPr="001A5B40">
              <w:rPr>
                <w:rFonts w:cstheme="minorHAnsi"/>
              </w:rPr>
              <w:t>Punësimi dhe tregjet e punës</w:t>
            </w:r>
          </w:p>
        </w:tc>
        <w:tc>
          <w:tcPr>
            <w:tcW w:w="3150" w:type="dxa"/>
            <w:vMerge w:val="restart"/>
          </w:tcPr>
          <w:p w14:paraId="1F878CBF" w14:textId="2ADD035B" w:rsidR="00E22959" w:rsidRPr="001A5B40" w:rsidRDefault="00E22959" w:rsidP="00174BF9">
            <w:pPr>
              <w:rPr>
                <w:rFonts w:cstheme="minorHAnsi"/>
              </w:rPr>
            </w:pPr>
            <w:r w:rsidRPr="001A5B40">
              <w:rPr>
                <w:rFonts w:cstheme="minorHAnsi"/>
              </w:rPr>
              <w:t>DIEKP, MPMS</w:t>
            </w:r>
          </w:p>
        </w:tc>
      </w:tr>
      <w:tr w:rsidR="00E22959" w:rsidRPr="001A5B40" w14:paraId="0F051D8F" w14:textId="77777777" w:rsidTr="00085876">
        <w:trPr>
          <w:trHeight w:val="77"/>
        </w:trPr>
        <w:tc>
          <w:tcPr>
            <w:tcW w:w="2448" w:type="dxa"/>
            <w:vMerge/>
          </w:tcPr>
          <w:p w14:paraId="641CDAD5" w14:textId="77777777" w:rsidR="00E22959" w:rsidRPr="001A5B40" w:rsidRDefault="00E22959" w:rsidP="0024054F">
            <w:pPr>
              <w:rPr>
                <w:rFonts w:cstheme="minorHAnsi"/>
              </w:rPr>
            </w:pPr>
          </w:p>
        </w:tc>
        <w:tc>
          <w:tcPr>
            <w:tcW w:w="3420" w:type="dxa"/>
            <w:vMerge/>
          </w:tcPr>
          <w:p w14:paraId="420413FE" w14:textId="77777777" w:rsidR="00E22959" w:rsidRPr="001A5B40" w:rsidRDefault="00E22959" w:rsidP="0024054F">
            <w:pPr>
              <w:jc w:val="center"/>
              <w:rPr>
                <w:rFonts w:cstheme="minorHAnsi"/>
              </w:rPr>
            </w:pPr>
          </w:p>
        </w:tc>
        <w:tc>
          <w:tcPr>
            <w:tcW w:w="3937" w:type="dxa"/>
          </w:tcPr>
          <w:p w14:paraId="317FBF5B" w14:textId="41F37E94" w:rsidR="00E22959" w:rsidRPr="001A5B40" w:rsidRDefault="00E22959" w:rsidP="00CF7FAF">
            <w:pPr>
              <w:rPr>
                <w:rFonts w:cstheme="minorHAnsi"/>
              </w:rPr>
            </w:pPr>
            <w:r w:rsidRPr="001A5B40">
              <w:rPr>
                <w:rFonts w:cstheme="minorHAnsi"/>
              </w:rPr>
              <w:t xml:space="preserve">Përfshirja sociale, ulja e varfërisë dhe mundësitë e barabarta </w:t>
            </w:r>
          </w:p>
        </w:tc>
        <w:tc>
          <w:tcPr>
            <w:tcW w:w="3150" w:type="dxa"/>
            <w:vMerge/>
          </w:tcPr>
          <w:p w14:paraId="0CDCD5DC" w14:textId="77777777" w:rsidR="00E22959" w:rsidRPr="001A5B40" w:rsidRDefault="00E22959" w:rsidP="0024054F">
            <w:pPr>
              <w:jc w:val="center"/>
              <w:rPr>
                <w:rFonts w:cstheme="minorHAnsi"/>
              </w:rPr>
            </w:pPr>
          </w:p>
        </w:tc>
      </w:tr>
      <w:tr w:rsidR="00E22959" w:rsidRPr="001A5B40" w14:paraId="10F13103" w14:textId="77777777" w:rsidTr="00085876">
        <w:trPr>
          <w:trHeight w:val="77"/>
        </w:trPr>
        <w:tc>
          <w:tcPr>
            <w:tcW w:w="2448" w:type="dxa"/>
            <w:vMerge/>
          </w:tcPr>
          <w:p w14:paraId="524BB91C" w14:textId="77777777" w:rsidR="00E22959" w:rsidRPr="001A5B40" w:rsidRDefault="00E22959" w:rsidP="0024054F">
            <w:pPr>
              <w:rPr>
                <w:rFonts w:cstheme="minorHAnsi"/>
              </w:rPr>
            </w:pPr>
          </w:p>
        </w:tc>
        <w:tc>
          <w:tcPr>
            <w:tcW w:w="3420" w:type="dxa"/>
            <w:vMerge/>
          </w:tcPr>
          <w:p w14:paraId="3E094FEC" w14:textId="77777777" w:rsidR="00E22959" w:rsidRPr="001A5B40" w:rsidRDefault="00E22959" w:rsidP="0024054F">
            <w:pPr>
              <w:jc w:val="center"/>
              <w:rPr>
                <w:rFonts w:cstheme="minorHAnsi"/>
              </w:rPr>
            </w:pPr>
          </w:p>
        </w:tc>
        <w:tc>
          <w:tcPr>
            <w:tcW w:w="3937" w:type="dxa"/>
          </w:tcPr>
          <w:p w14:paraId="208348BA" w14:textId="77777777" w:rsidR="00E22959" w:rsidRPr="001A5B40" w:rsidRDefault="00E22959" w:rsidP="00E22959">
            <w:pPr>
              <w:rPr>
                <w:rFonts w:cstheme="minorHAnsi"/>
              </w:rPr>
            </w:pPr>
            <w:r w:rsidRPr="001A5B40">
              <w:rPr>
                <w:rFonts w:cstheme="minorHAnsi"/>
              </w:rPr>
              <w:t xml:space="preserve">Kultura dhe trashëgimia kulturore </w:t>
            </w:r>
          </w:p>
          <w:p w14:paraId="064BE808" w14:textId="01C717D9" w:rsidR="00E22959" w:rsidRPr="001A5B40" w:rsidRDefault="00E22959" w:rsidP="00CF7FAF">
            <w:pPr>
              <w:rPr>
                <w:rFonts w:cstheme="minorHAnsi"/>
              </w:rPr>
            </w:pPr>
          </w:p>
        </w:tc>
        <w:tc>
          <w:tcPr>
            <w:tcW w:w="3150" w:type="dxa"/>
            <w:vMerge w:val="restart"/>
          </w:tcPr>
          <w:p w14:paraId="29111F79" w14:textId="3C69C0A1" w:rsidR="00E22959" w:rsidRPr="001A5B40" w:rsidRDefault="00E22959" w:rsidP="00174BF9">
            <w:pPr>
              <w:rPr>
                <w:rFonts w:cstheme="minorHAnsi"/>
              </w:rPr>
            </w:pPr>
            <w:r w:rsidRPr="001A5B40">
              <w:rPr>
                <w:rFonts w:cstheme="minorHAnsi"/>
              </w:rPr>
              <w:t>DIEKP, MKRS</w:t>
            </w:r>
          </w:p>
        </w:tc>
      </w:tr>
      <w:tr w:rsidR="00E22959" w:rsidRPr="001A5B40" w14:paraId="27F8D115" w14:textId="77777777" w:rsidTr="00085876">
        <w:trPr>
          <w:trHeight w:val="77"/>
        </w:trPr>
        <w:tc>
          <w:tcPr>
            <w:tcW w:w="2448" w:type="dxa"/>
            <w:vMerge/>
          </w:tcPr>
          <w:p w14:paraId="0FF20195" w14:textId="77777777" w:rsidR="00E22959" w:rsidRPr="001A5B40" w:rsidRDefault="00E22959" w:rsidP="0024054F">
            <w:pPr>
              <w:rPr>
                <w:rFonts w:cstheme="minorHAnsi"/>
              </w:rPr>
            </w:pPr>
          </w:p>
        </w:tc>
        <w:tc>
          <w:tcPr>
            <w:tcW w:w="3420" w:type="dxa"/>
            <w:vMerge/>
          </w:tcPr>
          <w:p w14:paraId="52335B2A" w14:textId="77777777" w:rsidR="00E22959" w:rsidRPr="001A5B40" w:rsidRDefault="00E22959" w:rsidP="0024054F">
            <w:pPr>
              <w:jc w:val="center"/>
              <w:rPr>
                <w:rFonts w:cstheme="minorHAnsi"/>
              </w:rPr>
            </w:pPr>
          </w:p>
        </w:tc>
        <w:tc>
          <w:tcPr>
            <w:tcW w:w="3937" w:type="dxa"/>
          </w:tcPr>
          <w:p w14:paraId="6789CBAE" w14:textId="77777777" w:rsidR="00E22959" w:rsidRPr="001A5B40" w:rsidRDefault="00E22959" w:rsidP="00E22959">
            <w:pPr>
              <w:rPr>
                <w:rFonts w:cstheme="minorHAnsi"/>
              </w:rPr>
            </w:pPr>
            <w:r w:rsidRPr="001A5B40">
              <w:rPr>
                <w:rFonts w:cstheme="minorHAnsi"/>
              </w:rPr>
              <w:t xml:space="preserve">Sporti </w:t>
            </w:r>
          </w:p>
          <w:p w14:paraId="173D3047" w14:textId="2FC0E166" w:rsidR="00E22959" w:rsidRPr="001A5B40" w:rsidRDefault="00E22959" w:rsidP="0024054F">
            <w:pPr>
              <w:rPr>
                <w:rFonts w:cstheme="minorHAnsi"/>
              </w:rPr>
            </w:pPr>
          </w:p>
        </w:tc>
        <w:tc>
          <w:tcPr>
            <w:tcW w:w="3150" w:type="dxa"/>
            <w:vMerge/>
          </w:tcPr>
          <w:p w14:paraId="2171DB5A" w14:textId="77777777" w:rsidR="00E22959" w:rsidRPr="001A5B40" w:rsidRDefault="00E22959" w:rsidP="0024054F">
            <w:pPr>
              <w:jc w:val="center"/>
              <w:rPr>
                <w:rFonts w:cstheme="minorHAnsi"/>
                <w:b/>
              </w:rPr>
            </w:pPr>
          </w:p>
        </w:tc>
      </w:tr>
      <w:tr w:rsidR="00E22959" w:rsidRPr="001A5B40" w14:paraId="3E69B761" w14:textId="77777777" w:rsidTr="00085876">
        <w:trPr>
          <w:trHeight w:val="77"/>
        </w:trPr>
        <w:tc>
          <w:tcPr>
            <w:tcW w:w="2448" w:type="dxa"/>
            <w:vMerge/>
          </w:tcPr>
          <w:p w14:paraId="0F79CDC0" w14:textId="77777777" w:rsidR="00E22959" w:rsidRPr="001A5B40" w:rsidRDefault="00E22959" w:rsidP="0024054F">
            <w:pPr>
              <w:rPr>
                <w:rFonts w:cstheme="minorHAnsi"/>
              </w:rPr>
            </w:pPr>
          </w:p>
        </w:tc>
        <w:tc>
          <w:tcPr>
            <w:tcW w:w="3420" w:type="dxa"/>
            <w:vMerge/>
          </w:tcPr>
          <w:p w14:paraId="4ED6FE4A" w14:textId="77777777" w:rsidR="00E22959" w:rsidRPr="001A5B40" w:rsidRDefault="00E22959" w:rsidP="0024054F">
            <w:pPr>
              <w:jc w:val="center"/>
              <w:rPr>
                <w:rFonts w:cstheme="minorHAnsi"/>
              </w:rPr>
            </w:pPr>
          </w:p>
        </w:tc>
        <w:tc>
          <w:tcPr>
            <w:tcW w:w="3937" w:type="dxa"/>
          </w:tcPr>
          <w:p w14:paraId="28E637EC" w14:textId="72CE1403" w:rsidR="00E22959" w:rsidRPr="001A5B40" w:rsidRDefault="00E22959" w:rsidP="0024054F">
            <w:pPr>
              <w:rPr>
                <w:rFonts w:cstheme="minorHAnsi"/>
              </w:rPr>
            </w:pPr>
            <w:r w:rsidRPr="001A5B40">
              <w:rPr>
                <w:rFonts w:cstheme="minorHAnsi"/>
              </w:rPr>
              <w:t xml:space="preserve">Rinia </w:t>
            </w:r>
          </w:p>
        </w:tc>
        <w:tc>
          <w:tcPr>
            <w:tcW w:w="3150" w:type="dxa"/>
            <w:vMerge/>
          </w:tcPr>
          <w:p w14:paraId="22FC26D0" w14:textId="77777777" w:rsidR="00E22959" w:rsidRPr="001A5B40" w:rsidRDefault="00E22959" w:rsidP="0024054F">
            <w:pPr>
              <w:jc w:val="center"/>
              <w:rPr>
                <w:rFonts w:cstheme="minorHAnsi"/>
                <w:b/>
              </w:rPr>
            </w:pPr>
          </w:p>
        </w:tc>
      </w:tr>
      <w:tr w:rsidR="00E22959" w:rsidRPr="001A5B40" w14:paraId="5C76FA64" w14:textId="77777777" w:rsidTr="00085876">
        <w:trPr>
          <w:trHeight w:val="77"/>
        </w:trPr>
        <w:tc>
          <w:tcPr>
            <w:tcW w:w="2448" w:type="dxa"/>
            <w:vMerge/>
          </w:tcPr>
          <w:p w14:paraId="78ACD874" w14:textId="77777777" w:rsidR="00E22959" w:rsidRPr="001A5B40" w:rsidRDefault="00E22959" w:rsidP="0024054F">
            <w:pPr>
              <w:rPr>
                <w:rFonts w:cstheme="minorHAnsi"/>
              </w:rPr>
            </w:pPr>
          </w:p>
        </w:tc>
        <w:tc>
          <w:tcPr>
            <w:tcW w:w="3420" w:type="dxa"/>
            <w:vMerge/>
          </w:tcPr>
          <w:p w14:paraId="19F8E0A4" w14:textId="77777777" w:rsidR="00E22959" w:rsidRPr="001A5B40" w:rsidRDefault="00E22959" w:rsidP="0024054F">
            <w:pPr>
              <w:jc w:val="center"/>
              <w:rPr>
                <w:rFonts w:cstheme="minorHAnsi"/>
              </w:rPr>
            </w:pPr>
          </w:p>
        </w:tc>
        <w:tc>
          <w:tcPr>
            <w:tcW w:w="3937" w:type="dxa"/>
          </w:tcPr>
          <w:p w14:paraId="7BCEA8D9" w14:textId="65A7A616" w:rsidR="00E22959" w:rsidRPr="001A5B40" w:rsidRDefault="00E22959" w:rsidP="00CF7FAF">
            <w:pPr>
              <w:rPr>
                <w:rFonts w:cstheme="minorHAnsi"/>
              </w:rPr>
            </w:pPr>
            <w:r w:rsidRPr="001A5B40">
              <w:rPr>
                <w:rFonts w:cstheme="minorHAnsi"/>
              </w:rPr>
              <w:t>Shëndeti publik</w:t>
            </w:r>
          </w:p>
        </w:tc>
        <w:tc>
          <w:tcPr>
            <w:tcW w:w="3150" w:type="dxa"/>
          </w:tcPr>
          <w:p w14:paraId="423092A7" w14:textId="45DA0280" w:rsidR="00E22959" w:rsidRPr="001A5B40" w:rsidRDefault="00E22959" w:rsidP="00174BF9">
            <w:pPr>
              <w:rPr>
                <w:rFonts w:cstheme="minorHAnsi"/>
              </w:rPr>
            </w:pPr>
            <w:r w:rsidRPr="001A5B40">
              <w:rPr>
                <w:rFonts w:cstheme="minorHAnsi"/>
              </w:rPr>
              <w:t>DIEKP, MSH</w:t>
            </w:r>
          </w:p>
        </w:tc>
      </w:tr>
    </w:tbl>
    <w:p w14:paraId="5B70B37B" w14:textId="77777777" w:rsidR="0024054F" w:rsidRPr="00031A7F" w:rsidRDefault="0024054F">
      <w:pPr>
        <w:rPr>
          <w:rFonts w:cstheme="minorHAnsi"/>
          <w:color w:val="44546A" w:themeColor="text2"/>
          <w:sz w:val="18"/>
          <w:szCs w:val="18"/>
        </w:rPr>
      </w:pPr>
    </w:p>
    <w:p w14:paraId="280DCB21" w14:textId="40EAFD71" w:rsidR="005209A6" w:rsidRPr="00031A7F" w:rsidRDefault="00393438" w:rsidP="00031A7F">
      <w:pPr>
        <w:jc w:val="center"/>
        <w:rPr>
          <w:rFonts w:cstheme="minorHAnsi"/>
          <w:i/>
          <w:color w:val="44546A" w:themeColor="text2"/>
          <w:sz w:val="18"/>
          <w:szCs w:val="18"/>
        </w:rPr>
      </w:pPr>
      <w:r w:rsidRPr="00031A7F">
        <w:rPr>
          <w:rFonts w:cstheme="minorHAnsi"/>
          <w:i/>
          <w:color w:val="44546A" w:themeColor="text2"/>
          <w:sz w:val="18"/>
          <w:szCs w:val="18"/>
        </w:rPr>
        <w:t xml:space="preserve">Tabela 6: </w:t>
      </w:r>
      <w:r w:rsidR="005209A6" w:rsidRPr="00031A7F">
        <w:rPr>
          <w:rFonts w:cstheme="minorHAnsi"/>
          <w:i/>
          <w:color w:val="44546A" w:themeColor="text2"/>
          <w:sz w:val="18"/>
          <w:szCs w:val="18"/>
        </w:rPr>
        <w:t>Struktura ndihmëse e Komisionit për Planifikim Strategjik</w:t>
      </w:r>
    </w:p>
    <w:tbl>
      <w:tblPr>
        <w:tblStyle w:val="TableGrid"/>
        <w:tblW w:w="0" w:type="auto"/>
        <w:tblLook w:val="04A0" w:firstRow="1" w:lastRow="0" w:firstColumn="1" w:lastColumn="0" w:noHBand="0" w:noVBand="1"/>
      </w:tblPr>
      <w:tblGrid>
        <w:gridCol w:w="2325"/>
        <w:gridCol w:w="10"/>
        <w:gridCol w:w="3240"/>
        <w:gridCol w:w="5040"/>
        <w:gridCol w:w="2335"/>
      </w:tblGrid>
      <w:tr w:rsidR="00174BF9" w:rsidRPr="001A5B40" w14:paraId="5E0ABBC4" w14:textId="77777777" w:rsidTr="00174BF9">
        <w:tc>
          <w:tcPr>
            <w:tcW w:w="2325" w:type="dxa"/>
          </w:tcPr>
          <w:p w14:paraId="34366B0F" w14:textId="77777777" w:rsidR="00174BF9" w:rsidRPr="001A5B40" w:rsidRDefault="00174BF9" w:rsidP="00C22BA6">
            <w:pPr>
              <w:jc w:val="center"/>
              <w:rPr>
                <w:rFonts w:cstheme="minorHAnsi"/>
                <w:b/>
              </w:rPr>
            </w:pPr>
            <w:r w:rsidRPr="001A5B40">
              <w:rPr>
                <w:rFonts w:cstheme="minorHAnsi"/>
                <w:b/>
              </w:rPr>
              <w:t>Strukturat</w:t>
            </w:r>
          </w:p>
        </w:tc>
        <w:tc>
          <w:tcPr>
            <w:tcW w:w="3250" w:type="dxa"/>
            <w:gridSpan w:val="2"/>
          </w:tcPr>
          <w:p w14:paraId="6A16BD60" w14:textId="1CED0EE1" w:rsidR="00174BF9" w:rsidRPr="001A5B40" w:rsidRDefault="00174BF9" w:rsidP="00174BF9">
            <w:pPr>
              <w:tabs>
                <w:tab w:val="left" w:pos="360"/>
              </w:tabs>
              <w:rPr>
                <w:rFonts w:cstheme="minorHAnsi"/>
                <w:b/>
              </w:rPr>
            </w:pPr>
            <w:r w:rsidRPr="001A5B40">
              <w:rPr>
                <w:rFonts w:cstheme="minorHAnsi"/>
                <w:b/>
              </w:rPr>
              <w:tab/>
              <w:t>Kryesimi</w:t>
            </w:r>
          </w:p>
        </w:tc>
        <w:tc>
          <w:tcPr>
            <w:tcW w:w="5040" w:type="dxa"/>
          </w:tcPr>
          <w:p w14:paraId="26B5EF86" w14:textId="51955CD2" w:rsidR="00174BF9" w:rsidRPr="001A5B40" w:rsidRDefault="00174BF9" w:rsidP="00C22BA6">
            <w:pPr>
              <w:jc w:val="center"/>
              <w:rPr>
                <w:rFonts w:cstheme="minorHAnsi"/>
                <w:b/>
              </w:rPr>
            </w:pPr>
            <w:r w:rsidRPr="001A5B40">
              <w:rPr>
                <w:rFonts w:cstheme="minorHAnsi"/>
                <w:b/>
              </w:rPr>
              <w:t xml:space="preserve">Anëtarësia </w:t>
            </w:r>
          </w:p>
        </w:tc>
        <w:tc>
          <w:tcPr>
            <w:tcW w:w="2335" w:type="dxa"/>
          </w:tcPr>
          <w:p w14:paraId="2CB2AFB0" w14:textId="77777777" w:rsidR="00174BF9" w:rsidRPr="001A5B40" w:rsidRDefault="00174BF9" w:rsidP="00C22BA6">
            <w:pPr>
              <w:jc w:val="center"/>
              <w:rPr>
                <w:rFonts w:cstheme="minorHAnsi"/>
                <w:b/>
              </w:rPr>
            </w:pPr>
            <w:r w:rsidRPr="001A5B40">
              <w:rPr>
                <w:rFonts w:cstheme="minorHAnsi"/>
                <w:b/>
              </w:rPr>
              <w:t>Sekretariati</w:t>
            </w:r>
          </w:p>
        </w:tc>
      </w:tr>
      <w:tr w:rsidR="005209A6" w:rsidRPr="001A5B40" w14:paraId="38966F50" w14:textId="77777777" w:rsidTr="00174BF9">
        <w:tc>
          <w:tcPr>
            <w:tcW w:w="2335" w:type="dxa"/>
            <w:gridSpan w:val="2"/>
          </w:tcPr>
          <w:p w14:paraId="5CD23D52" w14:textId="77777777" w:rsidR="005209A6" w:rsidRPr="001A5B40" w:rsidRDefault="005209A6" w:rsidP="00F576CF">
            <w:pPr>
              <w:rPr>
                <w:rFonts w:cstheme="minorHAnsi"/>
              </w:rPr>
            </w:pPr>
            <w:r w:rsidRPr="001A5B40">
              <w:rPr>
                <w:rFonts w:cstheme="minorHAnsi"/>
              </w:rPr>
              <w:t>Grupi Drejtues për Planifikim Strategjik</w:t>
            </w:r>
          </w:p>
        </w:tc>
        <w:tc>
          <w:tcPr>
            <w:tcW w:w="3240" w:type="dxa"/>
          </w:tcPr>
          <w:p w14:paraId="08875AF1" w14:textId="75DE80E7" w:rsidR="005209A6" w:rsidRPr="001A5B40" w:rsidRDefault="005209A6" w:rsidP="00F576CF">
            <w:pPr>
              <w:rPr>
                <w:rFonts w:cstheme="minorHAnsi"/>
              </w:rPr>
            </w:pPr>
            <w:r w:rsidRPr="001A5B40">
              <w:rPr>
                <w:rFonts w:cstheme="minorHAnsi"/>
              </w:rPr>
              <w:t xml:space="preserve">Drejtori i </w:t>
            </w:r>
            <w:r w:rsidR="005E7FF8" w:rsidRPr="001A5B40">
              <w:rPr>
                <w:rFonts w:cstheme="minorHAnsi"/>
              </w:rPr>
              <w:t>Zyrës</w:t>
            </w:r>
            <w:r w:rsidRPr="001A5B40">
              <w:rPr>
                <w:rFonts w:cstheme="minorHAnsi"/>
              </w:rPr>
              <w:t xml:space="preserve"> për Planifikim Strategjik</w:t>
            </w:r>
            <w:r w:rsidR="00415266">
              <w:rPr>
                <w:rFonts w:cstheme="minorHAnsi"/>
              </w:rPr>
              <w:t xml:space="preserve"> (ZPS)</w:t>
            </w:r>
          </w:p>
        </w:tc>
        <w:tc>
          <w:tcPr>
            <w:tcW w:w="5040" w:type="dxa"/>
          </w:tcPr>
          <w:p w14:paraId="034A9568" w14:textId="77777777" w:rsidR="005209A6" w:rsidRPr="001A5B40" w:rsidRDefault="005209A6" w:rsidP="00F576CF">
            <w:pPr>
              <w:rPr>
                <w:rFonts w:cstheme="minorHAnsi"/>
              </w:rPr>
            </w:pPr>
            <w:r w:rsidRPr="001A5B40">
              <w:rPr>
                <w:rFonts w:cstheme="minorHAnsi"/>
              </w:rPr>
              <w:t>Nga ZKM: Drejtori i SKQ-së, Drejtori i ZL-së, Drejtori i DKPSA, Drejtori i DAZH</w:t>
            </w:r>
          </w:p>
          <w:p w14:paraId="5F525979" w14:textId="77777777" w:rsidR="005209A6" w:rsidRPr="001A5B40" w:rsidRDefault="005209A6" w:rsidP="00F576CF">
            <w:pPr>
              <w:rPr>
                <w:rFonts w:cstheme="minorHAnsi"/>
              </w:rPr>
            </w:pPr>
          </w:p>
          <w:p w14:paraId="753F549E" w14:textId="77777777" w:rsidR="005209A6" w:rsidRPr="001A5B40" w:rsidRDefault="005209A6" w:rsidP="00F576CF">
            <w:pPr>
              <w:rPr>
                <w:rFonts w:cstheme="minorHAnsi"/>
              </w:rPr>
            </w:pPr>
            <w:r w:rsidRPr="001A5B40">
              <w:rPr>
                <w:rFonts w:cstheme="minorHAnsi"/>
              </w:rPr>
              <w:t>Nga MF: Drejtori i Buxhetit, Drejtori i DPEP dhe BF, Drejtori i Thesarit</w:t>
            </w:r>
          </w:p>
          <w:p w14:paraId="199E2431" w14:textId="77777777" w:rsidR="005209A6" w:rsidRPr="001A5B40" w:rsidRDefault="005209A6" w:rsidP="00F576CF">
            <w:pPr>
              <w:rPr>
                <w:rFonts w:cstheme="minorHAnsi"/>
              </w:rPr>
            </w:pPr>
          </w:p>
          <w:p w14:paraId="62DF29C4" w14:textId="77777777" w:rsidR="005209A6" w:rsidRPr="001A5B40" w:rsidRDefault="005209A6" w:rsidP="00F576CF">
            <w:pPr>
              <w:rPr>
                <w:rFonts w:cstheme="minorHAnsi"/>
              </w:rPr>
            </w:pPr>
            <w:r w:rsidRPr="001A5B40">
              <w:rPr>
                <w:rFonts w:cstheme="minorHAnsi"/>
              </w:rPr>
              <w:t xml:space="preserve">Nga MPB: Drejtori i DRAP dhe IE </w:t>
            </w:r>
          </w:p>
        </w:tc>
        <w:tc>
          <w:tcPr>
            <w:tcW w:w="2335" w:type="dxa"/>
          </w:tcPr>
          <w:p w14:paraId="2652265C" w14:textId="4F8AAA59" w:rsidR="008679E3" w:rsidRDefault="005209A6" w:rsidP="00415266">
            <w:pPr>
              <w:rPr>
                <w:rFonts w:cstheme="minorHAnsi"/>
              </w:rPr>
            </w:pPr>
            <w:r w:rsidRPr="001A5B40">
              <w:rPr>
                <w:rFonts w:cstheme="minorHAnsi"/>
              </w:rPr>
              <w:t>ZPS</w:t>
            </w:r>
          </w:p>
          <w:p w14:paraId="519A7177" w14:textId="77777777" w:rsidR="008679E3" w:rsidRPr="008679E3" w:rsidRDefault="008679E3" w:rsidP="008679E3">
            <w:pPr>
              <w:rPr>
                <w:rFonts w:cstheme="minorHAnsi"/>
              </w:rPr>
            </w:pPr>
          </w:p>
          <w:p w14:paraId="15B5F925" w14:textId="2CFFC297" w:rsidR="008679E3" w:rsidRDefault="008679E3" w:rsidP="008679E3">
            <w:pPr>
              <w:rPr>
                <w:rFonts w:cstheme="minorHAnsi"/>
              </w:rPr>
            </w:pPr>
          </w:p>
          <w:p w14:paraId="6AD8F06C" w14:textId="1F8C49B6" w:rsidR="008679E3" w:rsidRDefault="008679E3" w:rsidP="008679E3">
            <w:pPr>
              <w:rPr>
                <w:rFonts w:cstheme="minorHAnsi"/>
              </w:rPr>
            </w:pPr>
          </w:p>
          <w:p w14:paraId="63F482F0" w14:textId="77777777" w:rsidR="005209A6" w:rsidRPr="008679E3" w:rsidRDefault="005209A6" w:rsidP="008679E3">
            <w:pPr>
              <w:ind w:firstLine="720"/>
              <w:rPr>
                <w:rFonts w:cstheme="minorHAnsi"/>
              </w:rPr>
            </w:pPr>
          </w:p>
        </w:tc>
      </w:tr>
    </w:tbl>
    <w:p w14:paraId="7E392C5F" w14:textId="77777777" w:rsidR="00A26690" w:rsidRPr="001A5B40" w:rsidRDefault="00A26690" w:rsidP="003E7ADB">
      <w:pPr>
        <w:jc w:val="both"/>
        <w:rPr>
          <w:highlight w:val="yellow"/>
        </w:rPr>
      </w:pPr>
    </w:p>
    <w:p w14:paraId="72683052" w14:textId="26AEE645" w:rsidR="00A55E0F" w:rsidRPr="00031A7F" w:rsidRDefault="002C3CF7" w:rsidP="00A55E0F">
      <w:pPr>
        <w:pStyle w:val="Caption"/>
        <w:jc w:val="center"/>
      </w:pPr>
      <w:r w:rsidRPr="00031A7F">
        <w:t>Tabela</w:t>
      </w:r>
      <w:r w:rsidR="00A55E0F" w:rsidRPr="00031A7F">
        <w:t xml:space="preserve"> </w:t>
      </w:r>
      <w:r w:rsidR="00393438" w:rsidRPr="00031A7F">
        <w:t>7</w:t>
      </w:r>
      <w:r w:rsidR="00A55E0F" w:rsidRPr="00031A7F">
        <w:t>: Strukturat lidhur me përkthimin e acquis</w:t>
      </w:r>
    </w:p>
    <w:tbl>
      <w:tblPr>
        <w:tblStyle w:val="TableGrid"/>
        <w:tblW w:w="0" w:type="auto"/>
        <w:tblLook w:val="04A0" w:firstRow="1" w:lastRow="0" w:firstColumn="1" w:lastColumn="0" w:noHBand="0" w:noVBand="1"/>
      </w:tblPr>
      <w:tblGrid>
        <w:gridCol w:w="6475"/>
        <w:gridCol w:w="6475"/>
      </w:tblGrid>
      <w:tr w:rsidR="00A55E0F" w:rsidRPr="001A5B40" w14:paraId="4E40823A" w14:textId="77777777" w:rsidTr="00174BF9">
        <w:tc>
          <w:tcPr>
            <w:tcW w:w="6475" w:type="dxa"/>
          </w:tcPr>
          <w:p w14:paraId="2212A4B7" w14:textId="77777777" w:rsidR="00A55E0F" w:rsidRPr="001A5B40" w:rsidRDefault="00A55E0F" w:rsidP="00031EB8">
            <w:pPr>
              <w:rPr>
                <w:i/>
                <w:highlight w:val="yellow"/>
              </w:rPr>
            </w:pPr>
            <w:r w:rsidRPr="001A5B40">
              <w:t xml:space="preserve">Komisioni Qeveritar për Rishikimin e akteve të përkthyera të </w:t>
            </w:r>
            <w:r w:rsidRPr="001A5B40">
              <w:rPr>
                <w:i/>
              </w:rPr>
              <w:t>acquis</w:t>
            </w:r>
          </w:p>
        </w:tc>
        <w:tc>
          <w:tcPr>
            <w:tcW w:w="6475" w:type="dxa"/>
          </w:tcPr>
          <w:p w14:paraId="4045BBC0" w14:textId="77777777" w:rsidR="00A55E0F" w:rsidRPr="001A5B40" w:rsidRDefault="00A55E0F" w:rsidP="00031EB8">
            <w:pPr>
              <w:rPr>
                <w:highlight w:val="yellow"/>
              </w:rPr>
            </w:pPr>
            <w:r w:rsidRPr="001A5B40">
              <w:t>Së paku tre anëtarë: 1 ekspert profesional i fushës, 1 ekspert gjuhësor dhe 1 ekspert ligjor nga MIE.</w:t>
            </w:r>
          </w:p>
        </w:tc>
      </w:tr>
      <w:tr w:rsidR="00A55E0F" w:rsidRPr="001A5B40" w14:paraId="471B4B18" w14:textId="77777777" w:rsidTr="00174BF9">
        <w:tc>
          <w:tcPr>
            <w:tcW w:w="6475" w:type="dxa"/>
          </w:tcPr>
          <w:p w14:paraId="1BD0BDDE" w14:textId="77777777" w:rsidR="00A55E0F" w:rsidRPr="001A5B40" w:rsidRDefault="00A55E0F" w:rsidP="00031EB8">
            <w:r w:rsidRPr="001A5B40">
              <w:t xml:space="preserve">Komisioni Teknik i përbashkët me Qeverinë e Shqipërisë për Koordinimin e Përkthimit të </w:t>
            </w:r>
            <w:r w:rsidRPr="00085876">
              <w:rPr>
                <w:i/>
              </w:rPr>
              <w:t>acquis</w:t>
            </w:r>
            <w:r w:rsidRPr="001A5B40">
              <w:t xml:space="preserve"> në gjuhën shqipe</w:t>
            </w:r>
          </w:p>
        </w:tc>
        <w:tc>
          <w:tcPr>
            <w:tcW w:w="6475" w:type="dxa"/>
          </w:tcPr>
          <w:p w14:paraId="3210BC79" w14:textId="77777777" w:rsidR="00A55E0F" w:rsidRPr="001A5B40" w:rsidRDefault="00A55E0F" w:rsidP="00031EB8">
            <w:pPr>
              <w:rPr>
                <w:highlight w:val="yellow"/>
              </w:rPr>
            </w:pPr>
            <w:r w:rsidRPr="001A5B40">
              <w:t>Anëtarët: nga Qeveria e Kosovës (MIE) dhe Qeveria e Shqipërisë.</w:t>
            </w:r>
          </w:p>
        </w:tc>
      </w:tr>
    </w:tbl>
    <w:p w14:paraId="7D1CA916" w14:textId="77777777" w:rsidR="008A33D0" w:rsidRPr="001A5B40" w:rsidRDefault="008A33D0" w:rsidP="00031EB8">
      <w:pPr>
        <w:rPr>
          <w:highlight w:val="yellow"/>
        </w:rPr>
      </w:pPr>
    </w:p>
    <w:p w14:paraId="4F8FBB3C" w14:textId="77777777" w:rsidR="00A55E0F" w:rsidRPr="001A5B40" w:rsidRDefault="00A55E0F">
      <w:r w:rsidRPr="001A5B40">
        <w:br w:type="page"/>
      </w:r>
    </w:p>
    <w:p w14:paraId="580ECB94" w14:textId="77777777" w:rsidR="003B462A" w:rsidRPr="001A5B40" w:rsidRDefault="003B462A" w:rsidP="00031EB8">
      <w:pPr>
        <w:rPr>
          <w:highlight w:val="yellow"/>
        </w:rPr>
        <w:sectPr w:rsidR="003B462A" w:rsidRPr="001A5B40" w:rsidSect="00174BF9">
          <w:pgSz w:w="15840" w:h="12240" w:orient="landscape"/>
          <w:pgMar w:top="1440" w:right="1440" w:bottom="1440" w:left="1440" w:header="720" w:footer="720" w:gutter="0"/>
          <w:cols w:space="720"/>
          <w:docGrid w:linePitch="360"/>
        </w:sectPr>
      </w:pPr>
    </w:p>
    <w:p w14:paraId="6AAE90A2" w14:textId="2A2F44D7" w:rsidR="00F8200F" w:rsidRDefault="00F8200F" w:rsidP="00085876">
      <w:pPr>
        <w:jc w:val="both"/>
      </w:pPr>
      <w:r>
        <w:lastRenderedPageBreak/>
        <w:t>Si</w:t>
      </w:r>
      <w:r>
        <w:rPr>
          <w:rFonts w:cstheme="minorHAnsi"/>
        </w:rPr>
        <w:t>ҫ</w:t>
      </w:r>
      <w:r>
        <w:t xml:space="preserve"> shihet nga tabelat më lartë, të gjitha Ministritë e linjës janë të përfaqësuara në këto struktura, dhe MIE bën koordinimin e procesit dhe strukturave kryesisht përmes DIEKP-ve të tyre. </w:t>
      </w:r>
    </w:p>
    <w:p w14:paraId="4AA4E45A" w14:textId="1EC4B10C" w:rsidR="00A5491A" w:rsidRPr="001A5B40" w:rsidRDefault="0092507D" w:rsidP="0092507D">
      <w:r w:rsidRPr="001A5B40">
        <w:t>N</w:t>
      </w:r>
      <w:r w:rsidR="00903B6B" w:rsidRPr="001A5B40">
        <w:t xml:space="preserve">ë vijim, në </w:t>
      </w:r>
      <w:r w:rsidR="00F95B5F">
        <w:t>tabelën</w:t>
      </w:r>
      <w:r w:rsidR="00F95B5F" w:rsidRPr="001A5B40">
        <w:t xml:space="preserve"> </w:t>
      </w:r>
      <w:r w:rsidR="00EC31B4" w:rsidRPr="001A5B40">
        <w:t>6</w:t>
      </w:r>
      <w:r w:rsidR="00903B6B" w:rsidRPr="001A5B40">
        <w:t>, janë paraqitur dokumentet përkatëse të politikave, ligjet dhe aktet nënligjore që lidhen me fushën e këtij Koncept Dokumenti.</w:t>
      </w:r>
      <w:r w:rsidR="005D7C97" w:rsidRPr="001A5B40">
        <w:t xml:space="preserve"> </w:t>
      </w:r>
    </w:p>
    <w:p w14:paraId="32D926A4" w14:textId="7AC8D3E0" w:rsidR="00A22B1A" w:rsidRPr="001A5B40" w:rsidRDefault="002C3CF7" w:rsidP="00A22B1A">
      <w:pPr>
        <w:pStyle w:val="Caption"/>
      </w:pPr>
      <w:r w:rsidRPr="001A5B40">
        <w:t>Tabela</w:t>
      </w:r>
      <w:r w:rsidR="00A22B1A" w:rsidRPr="001A5B40">
        <w:t xml:space="preserve"> </w:t>
      </w:r>
      <w:r w:rsidR="00393438">
        <w:t>8</w:t>
      </w:r>
      <w:r w:rsidR="00A22B1A" w:rsidRPr="001A5B40">
        <w:t xml:space="preserve">: </w:t>
      </w:r>
      <w:r w:rsidR="005F1C8E" w:rsidRPr="001A5B40">
        <w:t>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87"/>
        <w:gridCol w:w="2700"/>
        <w:gridCol w:w="2340"/>
      </w:tblGrid>
      <w:tr w:rsidR="0036767B" w:rsidRPr="001A5B40" w14:paraId="68FD5AB3" w14:textId="77777777" w:rsidTr="00085876">
        <w:tc>
          <w:tcPr>
            <w:tcW w:w="1898" w:type="dxa"/>
          </w:tcPr>
          <w:p w14:paraId="4FAC222A" w14:textId="77777777" w:rsidR="00A22B1A" w:rsidRPr="001A5B40" w:rsidRDefault="00730CA6" w:rsidP="008D7069">
            <w:pPr>
              <w:spacing w:after="0" w:line="240" w:lineRule="auto"/>
              <w:rPr>
                <w:b/>
              </w:rPr>
            </w:pPr>
            <w:r w:rsidRPr="001A5B40">
              <w:rPr>
                <w:b/>
              </w:rPr>
              <w:t>Dokument i politikave, ligj ose akti nën-ligjor</w:t>
            </w:r>
          </w:p>
        </w:tc>
        <w:tc>
          <w:tcPr>
            <w:tcW w:w="2687" w:type="dxa"/>
          </w:tcPr>
          <w:p w14:paraId="19A79521" w14:textId="77777777" w:rsidR="00A22B1A" w:rsidRPr="001A5B40" w:rsidRDefault="00730CA6" w:rsidP="008D7069">
            <w:pPr>
              <w:spacing w:after="0" w:line="240" w:lineRule="auto"/>
              <w:rPr>
                <w:b/>
              </w:rPr>
            </w:pPr>
            <w:r w:rsidRPr="001A5B40">
              <w:rPr>
                <w:b/>
              </w:rPr>
              <w:t>Lidhja me politikën apo dokumentin planifikues përmes internetit ose me aktet ligjore në Gazetën Zyrtare</w:t>
            </w:r>
          </w:p>
        </w:tc>
        <w:tc>
          <w:tcPr>
            <w:tcW w:w="2700" w:type="dxa"/>
          </w:tcPr>
          <w:p w14:paraId="4D10CDBB" w14:textId="77777777" w:rsidR="00A22B1A" w:rsidRPr="001A5B40" w:rsidRDefault="00730CA6" w:rsidP="008D7069">
            <w:pPr>
              <w:spacing w:after="0" w:line="240" w:lineRule="auto"/>
              <w:rPr>
                <w:b/>
              </w:rPr>
            </w:pPr>
            <w:r w:rsidRPr="001A5B40">
              <w:rPr>
                <w:b/>
              </w:rPr>
              <w:t>Institucioni(-et) shtetëror (e) përgjegjës(e) për zbatim</w:t>
            </w:r>
          </w:p>
        </w:tc>
        <w:tc>
          <w:tcPr>
            <w:tcW w:w="2340" w:type="dxa"/>
          </w:tcPr>
          <w:p w14:paraId="18B1685C" w14:textId="77777777" w:rsidR="00A22B1A" w:rsidRPr="001A5B40" w:rsidRDefault="00730CA6" w:rsidP="008D7069">
            <w:pPr>
              <w:spacing w:after="0" w:line="240" w:lineRule="auto"/>
              <w:rPr>
                <w:b/>
              </w:rPr>
            </w:pPr>
            <w:r w:rsidRPr="001A5B40">
              <w:rPr>
                <w:b/>
              </w:rPr>
              <w:t>Roli dhe detyrat e Institucionit(-eve)</w:t>
            </w:r>
          </w:p>
        </w:tc>
      </w:tr>
      <w:tr w:rsidR="0036767B" w:rsidRPr="001A5B40" w14:paraId="14FFC214" w14:textId="77777777" w:rsidTr="00085876">
        <w:tc>
          <w:tcPr>
            <w:tcW w:w="1898" w:type="dxa"/>
          </w:tcPr>
          <w:p w14:paraId="5A8D7797" w14:textId="77777777" w:rsidR="00A22B1A" w:rsidRPr="001A5B40" w:rsidRDefault="00842CF4" w:rsidP="00AC08F5">
            <w:pPr>
              <w:spacing w:after="0" w:line="240" w:lineRule="auto"/>
              <w:jc w:val="both"/>
            </w:pPr>
            <w:r w:rsidRPr="001A5B40">
              <w:t>Marrëveshja e Stabilizim</w:t>
            </w:r>
            <w:r w:rsidR="00AC08F5" w:rsidRPr="001A5B40">
              <w:t xml:space="preserve"> </w:t>
            </w:r>
            <w:r w:rsidRPr="001A5B40">
              <w:t xml:space="preserve">Asociimit </w:t>
            </w:r>
          </w:p>
        </w:tc>
        <w:tc>
          <w:tcPr>
            <w:tcW w:w="2687" w:type="dxa"/>
          </w:tcPr>
          <w:p w14:paraId="0031D1A6" w14:textId="449E0348" w:rsidR="00A22B1A" w:rsidRPr="001A5B40" w:rsidRDefault="00357CD9" w:rsidP="008D7069">
            <w:pPr>
              <w:spacing w:after="0" w:line="240" w:lineRule="auto"/>
            </w:pPr>
            <w:hyperlink r:id="rId11" w:history="1">
              <w:r w:rsidR="00F95B5F" w:rsidRPr="00F117AC">
                <w:rPr>
                  <w:rStyle w:val="Hyperlink"/>
                </w:rPr>
                <w:t>https://gzk.rks-gov.net/actdetail.aspx?actid=11239</w:t>
              </w:r>
            </w:hyperlink>
            <w:r w:rsidR="00F95B5F">
              <w:t xml:space="preserve"> </w:t>
            </w:r>
          </w:p>
        </w:tc>
        <w:tc>
          <w:tcPr>
            <w:tcW w:w="2700" w:type="dxa"/>
          </w:tcPr>
          <w:p w14:paraId="12446F1A" w14:textId="77777777" w:rsidR="00A22B1A" w:rsidRPr="001A5B40" w:rsidRDefault="00842CF4" w:rsidP="008D7069">
            <w:pPr>
              <w:spacing w:after="0" w:line="240" w:lineRule="auto"/>
            </w:pPr>
            <w:r w:rsidRPr="001A5B40">
              <w:t>Institucionet e Republikës së Kosovës</w:t>
            </w:r>
          </w:p>
        </w:tc>
        <w:tc>
          <w:tcPr>
            <w:tcW w:w="2340" w:type="dxa"/>
          </w:tcPr>
          <w:p w14:paraId="6666E8D9" w14:textId="77777777" w:rsidR="00A22B1A" w:rsidRPr="001A5B40" w:rsidRDefault="00842CF4" w:rsidP="008D7069">
            <w:pPr>
              <w:spacing w:after="0" w:line="240" w:lineRule="auto"/>
            </w:pPr>
            <w:r w:rsidRPr="001A5B40">
              <w:t>Zbatimi i detyrimeve kontraktuale nga MSA</w:t>
            </w:r>
          </w:p>
        </w:tc>
      </w:tr>
      <w:tr w:rsidR="00B53D09" w:rsidRPr="001A5B40" w14:paraId="7319DF1C" w14:textId="77777777" w:rsidTr="00085876">
        <w:tc>
          <w:tcPr>
            <w:tcW w:w="1898" w:type="dxa"/>
          </w:tcPr>
          <w:p w14:paraId="32C53EE0" w14:textId="77777777" w:rsidR="00B53D09" w:rsidRPr="001A5B40" w:rsidRDefault="00B53D09" w:rsidP="00B53D09">
            <w:pPr>
              <w:spacing w:after="0" w:line="240" w:lineRule="auto"/>
            </w:pPr>
            <w:r w:rsidRPr="001A5B40">
              <w:t>Programi Qeverisës 2020-2023</w:t>
            </w:r>
          </w:p>
        </w:tc>
        <w:tc>
          <w:tcPr>
            <w:tcW w:w="2687" w:type="dxa"/>
          </w:tcPr>
          <w:p w14:paraId="5409E766" w14:textId="399E27E0" w:rsidR="00B53D09" w:rsidRPr="001A5B40" w:rsidRDefault="00357CD9" w:rsidP="008D7069">
            <w:pPr>
              <w:spacing w:after="0" w:line="240" w:lineRule="auto"/>
            </w:pPr>
            <w:hyperlink r:id="rId12" w:history="1">
              <w:r w:rsidR="00C22BA6" w:rsidRPr="001A5B40">
                <w:rPr>
                  <w:rStyle w:val="Hyperlink"/>
                </w:rPr>
                <w:t>https://kryeministri-ks.net/</w:t>
              </w:r>
              <w:r w:rsidR="005D7C97" w:rsidRPr="0043040D">
                <w:rPr>
                  <w:rStyle w:val="Hyperlink"/>
                </w:rPr>
                <w:t>ë</w:t>
              </w:r>
              <w:r w:rsidR="00C22BA6" w:rsidRPr="0043040D">
                <w:rPr>
                  <w:rStyle w:val="Hyperlink"/>
                </w:rPr>
                <w:t>p-content/uploads/2020/06/Programi-Qeverises-2020-2023-final-05062020.pdf</w:t>
              </w:r>
            </w:hyperlink>
          </w:p>
        </w:tc>
        <w:tc>
          <w:tcPr>
            <w:tcW w:w="2700" w:type="dxa"/>
          </w:tcPr>
          <w:p w14:paraId="1AFF0D99" w14:textId="77777777" w:rsidR="00B53D09" w:rsidRPr="0043040D" w:rsidRDefault="00B53D09" w:rsidP="008D7069">
            <w:pPr>
              <w:spacing w:after="0" w:line="240" w:lineRule="auto"/>
            </w:pPr>
            <w:r w:rsidRPr="0043040D">
              <w:t>Qeveria e Republikës së Kosovës</w:t>
            </w:r>
          </w:p>
        </w:tc>
        <w:tc>
          <w:tcPr>
            <w:tcW w:w="2340" w:type="dxa"/>
          </w:tcPr>
          <w:p w14:paraId="45B95C61" w14:textId="77777777" w:rsidR="00B53D09" w:rsidRPr="00F549F4" w:rsidRDefault="00B53D09" w:rsidP="008D7069">
            <w:pPr>
              <w:spacing w:after="0" w:line="240" w:lineRule="auto"/>
            </w:pPr>
            <w:r w:rsidRPr="0043040D">
              <w:t>Detyrimi i Qeverisë për avancimin e procesit të integrimit evropian, përmes zbatimit të MSA-së</w:t>
            </w:r>
          </w:p>
        </w:tc>
      </w:tr>
      <w:tr w:rsidR="0036767B" w:rsidRPr="001A5B40" w14:paraId="39674880" w14:textId="77777777" w:rsidTr="00085876">
        <w:tc>
          <w:tcPr>
            <w:tcW w:w="1898" w:type="dxa"/>
          </w:tcPr>
          <w:p w14:paraId="42912843" w14:textId="77777777" w:rsidR="00A22B1A" w:rsidRPr="001A5B40" w:rsidRDefault="0036767B" w:rsidP="0036767B">
            <w:pPr>
              <w:spacing w:after="0" w:line="240" w:lineRule="auto"/>
            </w:pPr>
            <w:r w:rsidRPr="001A5B40">
              <w:t>Rregullorja nr. 32/2012 për Organizimin e Brendshëm dhe Sistematizimin e vendeve të punës në Ministrinë e Integrimit Evropian</w:t>
            </w:r>
          </w:p>
        </w:tc>
        <w:tc>
          <w:tcPr>
            <w:tcW w:w="2687" w:type="dxa"/>
          </w:tcPr>
          <w:p w14:paraId="55C26C2E" w14:textId="53D99365" w:rsidR="00A22B1A" w:rsidRPr="001A5B40" w:rsidRDefault="00357CD9" w:rsidP="008D7069">
            <w:pPr>
              <w:spacing w:after="0" w:line="240" w:lineRule="auto"/>
            </w:pPr>
            <w:hyperlink r:id="rId13" w:history="1">
              <w:r w:rsidR="00F95B5F" w:rsidRPr="00F117AC">
                <w:rPr>
                  <w:rStyle w:val="Hyperlink"/>
                </w:rPr>
                <w:t>https://gzk.rks-gov.net/ActDetail.aspx?ActID=10311</w:t>
              </w:r>
            </w:hyperlink>
            <w:r w:rsidR="00F95B5F">
              <w:t xml:space="preserve"> </w:t>
            </w:r>
          </w:p>
        </w:tc>
        <w:tc>
          <w:tcPr>
            <w:tcW w:w="2700" w:type="dxa"/>
          </w:tcPr>
          <w:p w14:paraId="1EBCF263" w14:textId="77777777" w:rsidR="00A22B1A" w:rsidRPr="001A5B40" w:rsidRDefault="0036767B" w:rsidP="008D7069">
            <w:pPr>
              <w:spacing w:after="0" w:line="240" w:lineRule="auto"/>
            </w:pPr>
            <w:r w:rsidRPr="001A5B40">
              <w:t>Ministria e Integrimit Evropian</w:t>
            </w:r>
          </w:p>
        </w:tc>
        <w:tc>
          <w:tcPr>
            <w:tcW w:w="2340" w:type="dxa"/>
          </w:tcPr>
          <w:p w14:paraId="51AB72FE" w14:textId="77777777" w:rsidR="00A22B1A" w:rsidRPr="001A5B40" w:rsidRDefault="0036767B" w:rsidP="008D7069">
            <w:pPr>
              <w:spacing w:after="0" w:line="240" w:lineRule="auto"/>
            </w:pPr>
            <w:r w:rsidRPr="001A5B40">
              <w:t>Organizimi i brendshëm sipas rregullores</w:t>
            </w:r>
          </w:p>
        </w:tc>
      </w:tr>
      <w:tr w:rsidR="0036767B" w:rsidRPr="001A5B40" w14:paraId="16959D5B" w14:textId="77777777" w:rsidTr="00085876">
        <w:tc>
          <w:tcPr>
            <w:tcW w:w="1898" w:type="dxa"/>
          </w:tcPr>
          <w:p w14:paraId="4A552241" w14:textId="77777777" w:rsidR="00A22B1A" w:rsidRPr="001A5B40" w:rsidRDefault="0036767B" w:rsidP="0036767B">
            <w:pPr>
              <w:spacing w:after="0" w:line="240" w:lineRule="auto"/>
            </w:pPr>
            <w:r w:rsidRPr="001A5B40">
              <w:t>Rregullorja QRK - nr.27/2013 për ndryshimin dhe plotësimin e Rregullores Nr. 32/2012 për Organizimin e Brendshëm dhe Sistematizimin e vendeve të punës në Ministrinë e Integrimit Evropian</w:t>
            </w:r>
          </w:p>
        </w:tc>
        <w:tc>
          <w:tcPr>
            <w:tcW w:w="2687" w:type="dxa"/>
          </w:tcPr>
          <w:p w14:paraId="3F0FE397" w14:textId="4736C63E" w:rsidR="00A22B1A" w:rsidRPr="001A5B40" w:rsidRDefault="00357CD9" w:rsidP="008D7069">
            <w:pPr>
              <w:spacing w:after="0" w:line="240" w:lineRule="auto"/>
            </w:pPr>
            <w:hyperlink r:id="rId14" w:history="1">
              <w:r w:rsidR="00F95B5F" w:rsidRPr="00F117AC">
                <w:rPr>
                  <w:rStyle w:val="Hyperlink"/>
                </w:rPr>
                <w:t>https://gzk.rks-gov.net/ActDetail.aspx?ActID=10311</w:t>
              </w:r>
            </w:hyperlink>
            <w:r w:rsidR="00F95B5F">
              <w:t xml:space="preserve"> </w:t>
            </w:r>
          </w:p>
        </w:tc>
        <w:tc>
          <w:tcPr>
            <w:tcW w:w="2700" w:type="dxa"/>
          </w:tcPr>
          <w:p w14:paraId="5F9AF8BC" w14:textId="77777777" w:rsidR="00A22B1A" w:rsidRPr="001A5B40" w:rsidRDefault="0036767B" w:rsidP="008D7069">
            <w:pPr>
              <w:spacing w:after="0" w:line="240" w:lineRule="auto"/>
            </w:pPr>
            <w:r w:rsidRPr="001A5B40">
              <w:t>Ministria e Integrimit Evropian</w:t>
            </w:r>
          </w:p>
        </w:tc>
        <w:tc>
          <w:tcPr>
            <w:tcW w:w="2340" w:type="dxa"/>
          </w:tcPr>
          <w:p w14:paraId="57453F2E" w14:textId="77777777" w:rsidR="00A22B1A" w:rsidRPr="001A5B40" w:rsidRDefault="0036767B" w:rsidP="008D7069">
            <w:pPr>
              <w:spacing w:after="0" w:line="240" w:lineRule="auto"/>
            </w:pPr>
            <w:r w:rsidRPr="001A5B40">
              <w:t>Organizimi i brendshëm sipas rregullores</w:t>
            </w:r>
          </w:p>
        </w:tc>
      </w:tr>
      <w:tr w:rsidR="008679E3" w:rsidRPr="001A5B40" w14:paraId="5D9B2B5C" w14:textId="77777777" w:rsidTr="00085876">
        <w:tc>
          <w:tcPr>
            <w:tcW w:w="1898" w:type="dxa"/>
          </w:tcPr>
          <w:p w14:paraId="75D0AB16" w14:textId="5D11D507" w:rsidR="008679E3" w:rsidRPr="00D9267B" w:rsidRDefault="008679E3" w:rsidP="008679E3">
            <w:pPr>
              <w:spacing w:after="0" w:line="240" w:lineRule="auto"/>
              <w:rPr>
                <w:rFonts w:cstheme="minorHAnsi"/>
              </w:rPr>
            </w:pPr>
            <w:r w:rsidRPr="00085876">
              <w:rPr>
                <w:rFonts w:cstheme="minorHAnsi"/>
                <w:bCs/>
                <w:shd w:val="clear" w:color="auto" w:fill="FFFFFF"/>
              </w:rPr>
              <w:t>R</w:t>
            </w:r>
            <w:r w:rsidRPr="00085876">
              <w:rPr>
                <w:rFonts w:cstheme="minorHAnsi"/>
              </w:rPr>
              <w:t>regullore (</w:t>
            </w:r>
            <w:r w:rsidRPr="00085876">
              <w:rPr>
                <w:rFonts w:cstheme="minorHAnsi"/>
                <w:bCs/>
                <w:shd w:val="clear" w:color="auto" w:fill="FFFFFF"/>
              </w:rPr>
              <w:t>QRK</w:t>
            </w:r>
            <w:r w:rsidRPr="00085876">
              <w:rPr>
                <w:rFonts w:cstheme="minorHAnsi"/>
              </w:rPr>
              <w:t xml:space="preserve">) - nr. 08/2019 për ndryshimin dhe plotësimin e </w:t>
            </w:r>
            <w:r w:rsidRPr="00085876">
              <w:rPr>
                <w:rFonts w:cstheme="minorHAnsi"/>
                <w:bCs/>
                <w:shd w:val="clear" w:color="auto" w:fill="FFFFFF"/>
              </w:rPr>
              <w:t>R</w:t>
            </w:r>
            <w:r w:rsidRPr="00085876">
              <w:rPr>
                <w:rFonts w:cstheme="minorHAnsi"/>
              </w:rPr>
              <w:t>regullores (</w:t>
            </w:r>
            <w:r w:rsidRPr="00085876">
              <w:rPr>
                <w:rFonts w:cstheme="minorHAnsi"/>
                <w:bCs/>
                <w:shd w:val="clear" w:color="auto" w:fill="FFFFFF"/>
              </w:rPr>
              <w:t>QRK</w:t>
            </w:r>
            <w:r w:rsidRPr="00085876">
              <w:rPr>
                <w:rFonts w:cstheme="minorHAnsi"/>
              </w:rPr>
              <w:t xml:space="preserve">) </w:t>
            </w:r>
            <w:r w:rsidRPr="00085876">
              <w:rPr>
                <w:rFonts w:cstheme="minorHAnsi"/>
              </w:rPr>
              <w:lastRenderedPageBreak/>
              <w:t xml:space="preserve">- nr. 32/2012 për organizimin e brendshëm dhe sistematizimin e vendeve të punës në ministrinë e integrimit evropian, të ndryshuar dhe plotësuar me </w:t>
            </w:r>
            <w:r w:rsidRPr="00085876">
              <w:rPr>
                <w:rFonts w:cstheme="minorHAnsi"/>
                <w:bCs/>
                <w:shd w:val="clear" w:color="auto" w:fill="FFFFFF"/>
              </w:rPr>
              <w:t>R</w:t>
            </w:r>
            <w:r w:rsidRPr="00085876">
              <w:rPr>
                <w:rFonts w:cstheme="minorHAnsi"/>
              </w:rPr>
              <w:t>regulloren (</w:t>
            </w:r>
            <w:r w:rsidRPr="00085876">
              <w:rPr>
                <w:rFonts w:cstheme="minorHAnsi"/>
                <w:bCs/>
                <w:shd w:val="clear" w:color="auto" w:fill="FFFFFF"/>
              </w:rPr>
              <w:t>QRK</w:t>
            </w:r>
            <w:r w:rsidRPr="00085876">
              <w:rPr>
                <w:rFonts w:cstheme="minorHAnsi"/>
              </w:rPr>
              <w:t>) - nr. 27/2013</w:t>
            </w:r>
          </w:p>
        </w:tc>
        <w:tc>
          <w:tcPr>
            <w:tcW w:w="2687" w:type="dxa"/>
          </w:tcPr>
          <w:p w14:paraId="61406C9E" w14:textId="5D84591F" w:rsidR="008679E3" w:rsidRPr="001A5B40" w:rsidRDefault="00357CD9" w:rsidP="008679E3">
            <w:pPr>
              <w:spacing w:after="0" w:line="240" w:lineRule="auto"/>
            </w:pPr>
            <w:hyperlink r:id="rId15" w:history="1">
              <w:r w:rsidR="00F95B5F" w:rsidRPr="00F117AC">
                <w:rPr>
                  <w:rStyle w:val="Hyperlink"/>
                </w:rPr>
                <w:t>https://gzk.rks-gov.net/ActDetail.aspx?ActID=20078</w:t>
              </w:r>
            </w:hyperlink>
            <w:r w:rsidR="00F95B5F">
              <w:t xml:space="preserve"> </w:t>
            </w:r>
          </w:p>
        </w:tc>
        <w:tc>
          <w:tcPr>
            <w:tcW w:w="2700" w:type="dxa"/>
          </w:tcPr>
          <w:p w14:paraId="7F93CC86" w14:textId="668A8E31" w:rsidR="008679E3" w:rsidRPr="001A5B40" w:rsidRDefault="008679E3" w:rsidP="008679E3">
            <w:pPr>
              <w:spacing w:after="0" w:line="240" w:lineRule="auto"/>
            </w:pPr>
            <w:r>
              <w:t>Ministria e Integrimit Evropian</w:t>
            </w:r>
          </w:p>
        </w:tc>
        <w:tc>
          <w:tcPr>
            <w:tcW w:w="2340" w:type="dxa"/>
          </w:tcPr>
          <w:p w14:paraId="641A3CCB" w14:textId="354BB79B" w:rsidR="008679E3" w:rsidRPr="001A5B40" w:rsidRDefault="008679E3" w:rsidP="008679E3">
            <w:pPr>
              <w:spacing w:after="0" w:line="240" w:lineRule="auto"/>
            </w:pPr>
            <w:r>
              <w:t>Organizimi i brendshëm sipas rregullores</w:t>
            </w:r>
          </w:p>
        </w:tc>
      </w:tr>
      <w:tr w:rsidR="008679E3" w:rsidRPr="001A5B40" w14:paraId="1991B226" w14:textId="77777777" w:rsidTr="00085876">
        <w:tc>
          <w:tcPr>
            <w:tcW w:w="1898" w:type="dxa"/>
          </w:tcPr>
          <w:p w14:paraId="29730BD1" w14:textId="144C0AF4" w:rsidR="008679E3" w:rsidRPr="001A5B40" w:rsidRDefault="008679E3" w:rsidP="008679E3">
            <w:pPr>
              <w:spacing w:after="0" w:line="240" w:lineRule="auto"/>
            </w:pPr>
            <w:r>
              <w:lastRenderedPageBreak/>
              <w:t>R</w:t>
            </w:r>
            <w:r w:rsidRPr="004C5BEA">
              <w:t>regullore (</w:t>
            </w:r>
            <w:r w:rsidR="00F95B5F" w:rsidRPr="004C5BEA">
              <w:t>QRK</w:t>
            </w:r>
            <w:r w:rsidRPr="004C5BEA">
              <w:t>) - nr. 13/2016 për</w:t>
            </w:r>
            <w:r>
              <w:t xml:space="preserve"> </w:t>
            </w:r>
            <w:r w:rsidRPr="004C5BEA">
              <w:t>funksionimin dhe</w:t>
            </w:r>
            <w:r>
              <w:t xml:space="preserve"> </w:t>
            </w:r>
            <w:r w:rsidRPr="004C5BEA">
              <w:t xml:space="preserve">përfaqësimin e institucioneve të </w:t>
            </w:r>
            <w:r>
              <w:t>Qeverisë së R</w:t>
            </w:r>
            <w:r w:rsidRPr="004C5BEA">
              <w:t xml:space="preserve">epublikës të </w:t>
            </w:r>
            <w:r>
              <w:t>Kosovës në strukturat e S</w:t>
            </w:r>
            <w:r w:rsidRPr="004C5BEA">
              <w:t>tabilizim-</w:t>
            </w:r>
            <w:r>
              <w:t>A</w:t>
            </w:r>
            <w:r w:rsidRPr="004C5BEA">
              <w:t>sociimit</w:t>
            </w:r>
          </w:p>
        </w:tc>
        <w:tc>
          <w:tcPr>
            <w:tcW w:w="2687" w:type="dxa"/>
          </w:tcPr>
          <w:p w14:paraId="0E98D53F" w14:textId="7CEBD4FF" w:rsidR="008679E3" w:rsidRPr="00E47AFA" w:rsidRDefault="008679E3" w:rsidP="008679E3">
            <w:pPr>
              <w:spacing w:after="0" w:line="240" w:lineRule="auto"/>
              <w:rPr>
                <w:rStyle w:val="Hyperlink"/>
              </w:rPr>
            </w:pPr>
            <w:r>
              <w:fldChar w:fldCharType="begin"/>
            </w:r>
            <w:r>
              <w:instrText xml:space="preserve"> HYPERLINK "https://gzk.rks-gov.net/ActDocumentDetail.aspx" </w:instrText>
            </w:r>
            <w:r>
              <w:fldChar w:fldCharType="separate"/>
            </w:r>
            <w:r w:rsidRPr="006134BF">
              <w:rPr>
                <w:rStyle w:val="Hyperlink"/>
              </w:rPr>
              <w:t>https://gzk.rks-gov.net/ActDocumentDetai</w:t>
            </w:r>
            <w:r w:rsidRPr="00E47AFA">
              <w:rPr>
                <w:rStyle w:val="Hyperlink"/>
              </w:rPr>
              <w:t>l.aspx</w:t>
            </w:r>
          </w:p>
          <w:p w14:paraId="3D990D78" w14:textId="4D2D7B99" w:rsidR="008679E3" w:rsidRPr="001A5B40" w:rsidRDefault="008679E3" w:rsidP="008679E3">
            <w:pPr>
              <w:spacing w:after="0" w:line="240" w:lineRule="auto"/>
            </w:pPr>
            <w:r w:rsidRPr="00E47AFA">
              <w:rPr>
                <w:rStyle w:val="Hyperlink"/>
              </w:rPr>
              <w:t>?ActID=15063</w:t>
            </w:r>
            <w:r>
              <w:fldChar w:fldCharType="end"/>
            </w:r>
            <w:r>
              <w:t xml:space="preserve"> </w:t>
            </w:r>
          </w:p>
        </w:tc>
        <w:tc>
          <w:tcPr>
            <w:tcW w:w="2700" w:type="dxa"/>
          </w:tcPr>
          <w:p w14:paraId="33A68571" w14:textId="516A9E62" w:rsidR="008679E3" w:rsidRPr="001A5B40" w:rsidRDefault="008679E3" w:rsidP="008679E3">
            <w:pPr>
              <w:spacing w:after="0" w:line="240" w:lineRule="auto"/>
            </w:pPr>
            <w:r>
              <w:t>Qeveria e Republikës së Kosovës</w:t>
            </w:r>
          </w:p>
        </w:tc>
        <w:tc>
          <w:tcPr>
            <w:tcW w:w="2340" w:type="dxa"/>
          </w:tcPr>
          <w:p w14:paraId="5541A0B5" w14:textId="72FAA18A" w:rsidR="008679E3" w:rsidRDefault="008679E3" w:rsidP="008679E3">
            <w:pPr>
              <w:spacing w:after="0" w:line="240" w:lineRule="auto"/>
            </w:pPr>
            <w:r>
              <w:t>Funksionimi, përfaqësimi, detyrat dhe përgjegjësitë e Qeverisë së Republikës të Kosovës në kuadër të strukturave të</w:t>
            </w:r>
          </w:p>
          <w:p w14:paraId="165A1985" w14:textId="6F94C613" w:rsidR="008679E3" w:rsidRPr="001A5B40" w:rsidRDefault="008679E3" w:rsidP="008679E3">
            <w:pPr>
              <w:spacing w:after="0" w:line="240" w:lineRule="auto"/>
            </w:pPr>
            <w:r>
              <w:t xml:space="preserve">Stabilizim-Asociimit të krijuara me MSA. </w:t>
            </w:r>
          </w:p>
        </w:tc>
      </w:tr>
      <w:tr w:rsidR="008679E3" w:rsidRPr="001A5B40" w14:paraId="5169565E" w14:textId="77777777" w:rsidTr="00085876">
        <w:tc>
          <w:tcPr>
            <w:tcW w:w="1898" w:type="dxa"/>
          </w:tcPr>
          <w:p w14:paraId="04C27724" w14:textId="77777777" w:rsidR="008679E3" w:rsidRPr="001A5B40" w:rsidRDefault="008679E3" w:rsidP="008679E3">
            <w:pPr>
              <w:spacing w:after="0" w:line="240" w:lineRule="auto"/>
            </w:pPr>
            <w:r w:rsidRPr="001A5B40">
              <w:t>Rregullore (qrk) - nr. 09/2015 për Koordinimin e Asistencës së Donatorëve të Jashtëm</w:t>
            </w:r>
          </w:p>
          <w:p w14:paraId="336153B4" w14:textId="77777777" w:rsidR="008679E3" w:rsidRPr="001A5B40" w:rsidRDefault="008679E3" w:rsidP="008679E3">
            <w:pPr>
              <w:spacing w:after="0" w:line="240" w:lineRule="auto"/>
            </w:pPr>
            <w:r w:rsidRPr="001A5B40">
              <w:t>në Republikën e Kosovës</w:t>
            </w:r>
          </w:p>
        </w:tc>
        <w:tc>
          <w:tcPr>
            <w:tcW w:w="2687" w:type="dxa"/>
          </w:tcPr>
          <w:p w14:paraId="37D50000" w14:textId="14ED3354" w:rsidR="008679E3" w:rsidRPr="001A5B40" w:rsidRDefault="00357CD9" w:rsidP="008679E3">
            <w:pPr>
              <w:spacing w:after="0" w:line="240" w:lineRule="auto"/>
            </w:pPr>
            <w:hyperlink r:id="rId16" w:history="1">
              <w:r w:rsidR="00F95B5F" w:rsidRPr="00F117AC">
                <w:rPr>
                  <w:rStyle w:val="Hyperlink"/>
                </w:rPr>
                <w:t>https://gzk.rks-gov.net/ActDetail.aspx?ActID=18993</w:t>
              </w:r>
            </w:hyperlink>
            <w:r w:rsidR="00F95B5F">
              <w:t xml:space="preserve"> </w:t>
            </w:r>
          </w:p>
        </w:tc>
        <w:tc>
          <w:tcPr>
            <w:tcW w:w="2700" w:type="dxa"/>
          </w:tcPr>
          <w:p w14:paraId="016DD127" w14:textId="77777777" w:rsidR="008679E3" w:rsidRPr="001A5B40" w:rsidRDefault="008679E3" w:rsidP="008679E3">
            <w:pPr>
              <w:spacing w:after="0" w:line="240" w:lineRule="auto"/>
            </w:pPr>
            <w:r w:rsidRPr="001A5B40">
              <w:t xml:space="preserve">Qeveria e Republikës së Kosovës, Institucionet e Pavarura – Niveli politik dhe ai teknik (Sekretarët e Përgjithshëm, DAZH, DIEKP-të dhe departamente tjera). </w:t>
            </w:r>
          </w:p>
        </w:tc>
        <w:tc>
          <w:tcPr>
            <w:tcW w:w="2340" w:type="dxa"/>
          </w:tcPr>
          <w:p w14:paraId="6CFD6DC7" w14:textId="77777777" w:rsidR="008679E3" w:rsidRPr="001A5B40" w:rsidRDefault="008679E3" w:rsidP="008679E3">
            <w:pPr>
              <w:spacing w:after="0" w:line="240" w:lineRule="auto"/>
            </w:pPr>
            <w:r w:rsidRPr="001A5B40">
              <w:t>Detyrime specifike për koordinimin e donatorëve, për Forumin e Nivelit të Lartë, Grupet Punuese Sektoriale dhe Grupet Punuese Nën-Sektoriale.</w:t>
            </w:r>
          </w:p>
        </w:tc>
      </w:tr>
      <w:tr w:rsidR="00F8200F" w:rsidRPr="001A5B40" w14:paraId="7DAE7A67" w14:textId="77777777" w:rsidTr="00085876">
        <w:tc>
          <w:tcPr>
            <w:tcW w:w="1898" w:type="dxa"/>
          </w:tcPr>
          <w:p w14:paraId="71EB8BBA" w14:textId="54433A6F" w:rsidR="00F8200F" w:rsidRPr="001A5B40" w:rsidRDefault="00F8200F" w:rsidP="00F8200F">
            <w:pPr>
              <w:spacing w:after="0" w:line="240" w:lineRule="auto"/>
            </w:pPr>
            <w:r>
              <w:t>Rregullore nr. 01/2011 për D</w:t>
            </w:r>
            <w:r w:rsidRPr="00F8200F">
              <w:t xml:space="preserve">epartamentet për </w:t>
            </w:r>
            <w:r>
              <w:t>Integrim Evropian dhe Koordinim të P</w:t>
            </w:r>
            <w:r w:rsidRPr="00F8200F">
              <w:t xml:space="preserve">olitikave në kuadër të </w:t>
            </w:r>
            <w:r>
              <w:t>M</w:t>
            </w:r>
            <w:r w:rsidRPr="00F8200F">
              <w:t>inistrive</w:t>
            </w:r>
          </w:p>
        </w:tc>
        <w:tc>
          <w:tcPr>
            <w:tcW w:w="2687" w:type="dxa"/>
          </w:tcPr>
          <w:p w14:paraId="06ED86FC" w14:textId="0D9622CF" w:rsidR="00F8200F" w:rsidRPr="00031A7F" w:rsidRDefault="00031A7F" w:rsidP="008679E3">
            <w:pPr>
              <w:spacing w:after="0" w:line="240" w:lineRule="auto"/>
              <w:rPr>
                <w:rStyle w:val="Hyperlink"/>
              </w:rPr>
            </w:pPr>
            <w:r>
              <w:fldChar w:fldCharType="begin"/>
            </w:r>
            <w:r>
              <w:instrText xml:space="preserve"> HYPERLINK "https://gzk.rks-gov.net/ActDetail.aspx?ActID=10532&amp;langid=1" </w:instrText>
            </w:r>
            <w:r>
              <w:fldChar w:fldCharType="separate"/>
            </w:r>
            <w:r w:rsidR="00F8200F" w:rsidRPr="00031A7F">
              <w:rPr>
                <w:rStyle w:val="Hyperlink"/>
              </w:rPr>
              <w:t>https://gzk.rks-gov.net/ActDetail.aspx?</w:t>
            </w:r>
          </w:p>
          <w:p w14:paraId="745C60A5" w14:textId="24AFF18A" w:rsidR="00F8200F" w:rsidRDefault="00F8200F" w:rsidP="008679E3">
            <w:pPr>
              <w:spacing w:after="0" w:line="240" w:lineRule="auto"/>
            </w:pPr>
            <w:r w:rsidRPr="00031A7F">
              <w:rPr>
                <w:rStyle w:val="Hyperlink"/>
              </w:rPr>
              <w:t>ActID=10532&amp;langid=1</w:t>
            </w:r>
            <w:r w:rsidR="00031A7F">
              <w:fldChar w:fldCharType="end"/>
            </w:r>
          </w:p>
        </w:tc>
        <w:tc>
          <w:tcPr>
            <w:tcW w:w="2700" w:type="dxa"/>
          </w:tcPr>
          <w:p w14:paraId="16F4805F" w14:textId="539506B4" w:rsidR="00F8200F" w:rsidRPr="001A5B40" w:rsidRDefault="00F8200F" w:rsidP="008679E3">
            <w:pPr>
              <w:spacing w:after="0" w:line="240" w:lineRule="auto"/>
            </w:pPr>
            <w:r>
              <w:t>DIEKP-të e Ministrive të linjës</w:t>
            </w:r>
          </w:p>
        </w:tc>
        <w:tc>
          <w:tcPr>
            <w:tcW w:w="2340" w:type="dxa"/>
          </w:tcPr>
          <w:p w14:paraId="23003D90" w14:textId="232DD2B2" w:rsidR="00F8200F" w:rsidRDefault="00F8200F" w:rsidP="00F8200F">
            <w:pPr>
              <w:spacing w:after="0" w:line="240" w:lineRule="auto"/>
            </w:pPr>
            <w:r>
              <w:t xml:space="preserve">Koordinimi i procesit të IE dhe të planifikimit strategjik dhe zhvillimit të politikave, si dhe asistencës së jashtme. </w:t>
            </w:r>
          </w:p>
          <w:p w14:paraId="2FF8B12F" w14:textId="77777777" w:rsidR="00F8200F" w:rsidRDefault="00F8200F" w:rsidP="00F8200F">
            <w:pPr>
              <w:spacing w:after="0" w:line="240" w:lineRule="auto"/>
            </w:pPr>
          </w:p>
          <w:p w14:paraId="3CED7BAD" w14:textId="644441EB" w:rsidR="00F8200F" w:rsidRPr="001A5B40" w:rsidRDefault="00F8200F" w:rsidP="00F8200F">
            <w:pPr>
              <w:spacing w:after="0" w:line="240" w:lineRule="auto"/>
            </w:pPr>
            <w:r>
              <w:t>Ndihma në procesin e hartimit dhe përmirësimit të politikave dhe propozimeve, zhvillimin e kapaciteteve dhe përmirësimin e procesit të konsultimeve me</w:t>
            </w:r>
            <w:r w:rsidR="00BF4192">
              <w:t xml:space="preserve"> </w:t>
            </w:r>
            <w:r>
              <w:t>palët e interesuara dhe publikun.</w:t>
            </w:r>
          </w:p>
        </w:tc>
      </w:tr>
      <w:tr w:rsidR="008679E3" w:rsidRPr="001A5B40" w14:paraId="38F47028" w14:textId="77777777" w:rsidTr="00085876">
        <w:tc>
          <w:tcPr>
            <w:tcW w:w="1898" w:type="dxa"/>
          </w:tcPr>
          <w:p w14:paraId="512328E4" w14:textId="77777777" w:rsidR="008679E3" w:rsidRPr="001A5B40" w:rsidRDefault="008679E3" w:rsidP="008679E3">
            <w:pPr>
              <w:spacing w:after="0" w:line="240" w:lineRule="auto"/>
            </w:pPr>
            <w:r w:rsidRPr="001A5B40">
              <w:lastRenderedPageBreak/>
              <w:t>Rregullore nr.13/2013 për Shërbimin Ligjor Qeveritar</w:t>
            </w:r>
          </w:p>
        </w:tc>
        <w:tc>
          <w:tcPr>
            <w:tcW w:w="2687" w:type="dxa"/>
          </w:tcPr>
          <w:p w14:paraId="4CE49D60" w14:textId="5C3C17A1" w:rsidR="008679E3" w:rsidRPr="001A5B40" w:rsidRDefault="00357CD9" w:rsidP="008679E3">
            <w:pPr>
              <w:spacing w:after="0" w:line="240" w:lineRule="auto"/>
            </w:pPr>
            <w:hyperlink r:id="rId17" w:history="1">
              <w:r w:rsidR="00F95B5F" w:rsidRPr="00F117AC">
                <w:rPr>
                  <w:rStyle w:val="Hyperlink"/>
                </w:rPr>
                <w:t>https://gzk.rks-gov.net/ActDetail.aspx?ActID=10229</w:t>
              </w:r>
            </w:hyperlink>
            <w:r w:rsidR="00F95B5F">
              <w:t xml:space="preserve"> </w:t>
            </w:r>
          </w:p>
        </w:tc>
        <w:tc>
          <w:tcPr>
            <w:tcW w:w="2700" w:type="dxa"/>
          </w:tcPr>
          <w:p w14:paraId="797650F3" w14:textId="77777777" w:rsidR="008679E3" w:rsidRPr="001A5B40" w:rsidRDefault="008679E3" w:rsidP="008679E3">
            <w:pPr>
              <w:spacing w:after="0" w:line="240" w:lineRule="auto"/>
            </w:pPr>
            <w:r w:rsidRPr="001A5B40">
              <w:t>Qeveria e Republikës së Kosovës</w:t>
            </w:r>
          </w:p>
        </w:tc>
        <w:tc>
          <w:tcPr>
            <w:tcW w:w="2340" w:type="dxa"/>
          </w:tcPr>
          <w:p w14:paraId="4B0C7BC1" w14:textId="6AD6E9F1" w:rsidR="008679E3" w:rsidRPr="001A5B40" w:rsidRDefault="008679E3" w:rsidP="008679E3">
            <w:pPr>
              <w:spacing w:after="0" w:line="240" w:lineRule="auto"/>
            </w:pPr>
            <w:r w:rsidRPr="001A5B40">
              <w:t xml:space="preserve">Detyrimi specifik për MIE-në për të vlerësuar përputhshmërinë e projekt-akteve normative me </w:t>
            </w:r>
            <w:r w:rsidRPr="00085876">
              <w:rPr>
                <w:i/>
              </w:rPr>
              <w:t>acquis</w:t>
            </w:r>
            <w:r w:rsidR="00F95B5F">
              <w:t>.</w:t>
            </w:r>
          </w:p>
        </w:tc>
      </w:tr>
      <w:tr w:rsidR="008679E3" w:rsidRPr="001A5B40" w14:paraId="75D6B0F4" w14:textId="77777777" w:rsidTr="00085876">
        <w:tc>
          <w:tcPr>
            <w:tcW w:w="1898" w:type="dxa"/>
          </w:tcPr>
          <w:p w14:paraId="147F8E98" w14:textId="77777777" w:rsidR="008679E3" w:rsidRPr="001A5B40" w:rsidRDefault="008679E3" w:rsidP="008679E3">
            <w:pPr>
              <w:spacing w:after="0" w:line="240" w:lineRule="auto"/>
            </w:pPr>
            <w:r w:rsidRPr="001A5B40">
              <w:t>Udhëzim Administrativ nr. 03/2013 për Standardet e Hartimit të Akteve Normative</w:t>
            </w:r>
          </w:p>
        </w:tc>
        <w:tc>
          <w:tcPr>
            <w:tcW w:w="2687" w:type="dxa"/>
          </w:tcPr>
          <w:p w14:paraId="7C8E0B72" w14:textId="1880CA02" w:rsidR="008679E3" w:rsidRPr="001A5B40" w:rsidRDefault="00357CD9" w:rsidP="008679E3">
            <w:pPr>
              <w:spacing w:after="0" w:line="240" w:lineRule="auto"/>
            </w:pPr>
            <w:hyperlink r:id="rId18" w:history="1">
              <w:r w:rsidR="00F95B5F" w:rsidRPr="00F117AC">
                <w:rPr>
                  <w:rStyle w:val="Hyperlink"/>
                </w:rPr>
                <w:t>https://gzk.rks-gov.net/ActDetail.aspx?ActID=8696</w:t>
              </w:r>
            </w:hyperlink>
            <w:r w:rsidR="00F95B5F">
              <w:t xml:space="preserve"> </w:t>
            </w:r>
          </w:p>
        </w:tc>
        <w:tc>
          <w:tcPr>
            <w:tcW w:w="2700" w:type="dxa"/>
          </w:tcPr>
          <w:p w14:paraId="705A1763" w14:textId="77777777" w:rsidR="008679E3" w:rsidRPr="001A5B40" w:rsidRDefault="008679E3" w:rsidP="008679E3">
            <w:pPr>
              <w:spacing w:after="0" w:line="240" w:lineRule="auto"/>
            </w:pPr>
            <w:r w:rsidRPr="001A5B40">
              <w:t>Qeveria e Republikës së Kosovës dhe Institucionet e Pavarura</w:t>
            </w:r>
          </w:p>
        </w:tc>
        <w:tc>
          <w:tcPr>
            <w:tcW w:w="2340" w:type="dxa"/>
          </w:tcPr>
          <w:p w14:paraId="4B401E49" w14:textId="51D9A6E1" w:rsidR="008679E3" w:rsidRPr="001A5B40" w:rsidRDefault="008679E3" w:rsidP="008679E3">
            <w:pPr>
              <w:spacing w:after="0" w:line="240" w:lineRule="auto"/>
            </w:pPr>
            <w:r w:rsidRPr="001A5B40">
              <w:t xml:space="preserve">Detyrimi specifik për MIE-në është për monitoruar dhe zbatuar standardet e përafrimit me </w:t>
            </w:r>
            <w:r w:rsidRPr="00085876">
              <w:rPr>
                <w:i/>
              </w:rPr>
              <w:t>acquis</w:t>
            </w:r>
            <w:r w:rsidRPr="001A5B40">
              <w:t xml:space="preserve"> të BE-së</w:t>
            </w:r>
            <w:r w:rsidR="00F95B5F">
              <w:t>.</w:t>
            </w:r>
          </w:p>
        </w:tc>
      </w:tr>
      <w:tr w:rsidR="008679E3" w:rsidRPr="001A5B40" w14:paraId="22F381D6" w14:textId="77777777" w:rsidTr="00085876">
        <w:tc>
          <w:tcPr>
            <w:tcW w:w="1898" w:type="dxa"/>
          </w:tcPr>
          <w:p w14:paraId="484F8A0F" w14:textId="77777777" w:rsidR="008679E3" w:rsidRPr="001A5B40" w:rsidRDefault="008679E3" w:rsidP="008679E3">
            <w:pPr>
              <w:spacing w:after="0" w:line="240" w:lineRule="auto"/>
            </w:pPr>
            <w:r w:rsidRPr="001A5B40">
              <w:t>Rregullore (QRK) - nr. 06/2020 për Fushat e Përgjegjësisë Administrative të Zyrës së Kryeministrit dhe Ministrive</w:t>
            </w:r>
          </w:p>
        </w:tc>
        <w:tc>
          <w:tcPr>
            <w:tcW w:w="2687" w:type="dxa"/>
          </w:tcPr>
          <w:p w14:paraId="2E704062" w14:textId="7B174136" w:rsidR="008679E3" w:rsidRPr="001A5B40" w:rsidRDefault="00357CD9" w:rsidP="008679E3">
            <w:pPr>
              <w:spacing w:after="0" w:line="240" w:lineRule="auto"/>
            </w:pPr>
            <w:hyperlink r:id="rId19" w:history="1">
              <w:r w:rsidR="00F95B5F" w:rsidRPr="00F117AC">
                <w:rPr>
                  <w:rStyle w:val="Hyperlink"/>
                </w:rPr>
                <w:t>https://gzk.rks-gov.net/ActDetail.aspx?ActID=28172</w:t>
              </w:r>
            </w:hyperlink>
            <w:r w:rsidR="00F95B5F">
              <w:t xml:space="preserve"> </w:t>
            </w:r>
          </w:p>
        </w:tc>
        <w:tc>
          <w:tcPr>
            <w:tcW w:w="2700" w:type="dxa"/>
          </w:tcPr>
          <w:p w14:paraId="2362CEC3" w14:textId="77777777" w:rsidR="008679E3" w:rsidRPr="001A5B40" w:rsidRDefault="008679E3" w:rsidP="008679E3">
            <w:pPr>
              <w:spacing w:after="0" w:line="240" w:lineRule="auto"/>
            </w:pPr>
            <w:r w:rsidRPr="001A5B40">
              <w:t>Qeveria e Republikës së Kosovës</w:t>
            </w:r>
          </w:p>
        </w:tc>
        <w:tc>
          <w:tcPr>
            <w:tcW w:w="2340" w:type="dxa"/>
          </w:tcPr>
          <w:p w14:paraId="20A2DC8B" w14:textId="462DB92A" w:rsidR="008679E3" w:rsidRPr="001A5B40" w:rsidRDefault="008679E3" w:rsidP="008679E3">
            <w:pPr>
              <w:spacing w:after="0" w:line="240" w:lineRule="auto"/>
            </w:pPr>
            <w:r w:rsidRPr="001A5B40">
              <w:t>Kompetencat specifike për ZKM-në në procesin e integrimit evropian</w:t>
            </w:r>
            <w:r w:rsidR="00F95B5F">
              <w:t>.</w:t>
            </w:r>
          </w:p>
        </w:tc>
      </w:tr>
    </w:tbl>
    <w:p w14:paraId="72C8B133" w14:textId="77777777" w:rsidR="00A22B1A" w:rsidRPr="001A5B40" w:rsidRDefault="00A22B1A" w:rsidP="0075339D"/>
    <w:p w14:paraId="1842F627" w14:textId="05753343" w:rsidR="003B462A" w:rsidRPr="001A5B40" w:rsidRDefault="003B462A" w:rsidP="003B462A">
      <w:pPr>
        <w:jc w:val="both"/>
      </w:pPr>
      <w:r w:rsidRPr="001A5B40">
        <w:t>Përve</w:t>
      </w:r>
      <w:r w:rsidRPr="001A5B40">
        <w:rPr>
          <w:rFonts w:cstheme="minorHAnsi"/>
        </w:rPr>
        <w:t>ç</w:t>
      </w:r>
      <w:r w:rsidRPr="001A5B40">
        <w:t xml:space="preserve"> këtyre</w:t>
      </w:r>
      <w:r w:rsidR="00F95B5F">
        <w:t xml:space="preserve"> të paraqitura në tabelën 6,</w:t>
      </w:r>
      <w:r w:rsidRPr="001A5B40">
        <w:t xml:space="preserve"> dy dokumentet kryesore planifikuese në procesin e integrimit evropian janë: 1. Programi Kombëtar për Zbatimin e MSA-së (PKZMSA) dhe Agjenda për Reforma Evropiane (</w:t>
      </w:r>
      <w:r w:rsidR="00C22BA6" w:rsidRPr="001A5B40">
        <w:t>ERA</w:t>
      </w:r>
      <w:r w:rsidRPr="001A5B40">
        <w:t>).</w:t>
      </w:r>
    </w:p>
    <w:p w14:paraId="5BE9FD20" w14:textId="51364B72" w:rsidR="003B462A" w:rsidRPr="001A5B40" w:rsidRDefault="003B462A" w:rsidP="003B462A">
      <w:pPr>
        <w:jc w:val="both"/>
      </w:pPr>
      <w:r w:rsidRPr="001A5B40">
        <w:t xml:space="preserve">PKZMSA është dokument kryesor nacional i politikave për anëtarësim në BE. Si i tillë, ai vendos një kornizë gjithëpërfshirëse afatmesme të të gjitha reformave të nevojshme për përmbushjen e detyrimeve që dalin nga MSA, respektivisht masat dhe prioritetet për përafrimin gradual të legjislacionit vendor me </w:t>
      </w:r>
      <w:r w:rsidRPr="00085876">
        <w:rPr>
          <w:i/>
        </w:rPr>
        <w:t>acquis</w:t>
      </w:r>
      <w:r w:rsidR="00F95B5F">
        <w:t xml:space="preserve">, </w:t>
      </w:r>
      <w:r w:rsidRPr="001A5B40">
        <w:t xml:space="preserve">përmes transpozimit të kësaj të fundit në të, si dhe për zbatimin e legjislacionit të përafruar. Përveç kësaj, PKZMSA reflekton masa </w:t>
      </w:r>
      <w:r w:rsidR="00F95B5F">
        <w:t>dhe</w:t>
      </w:r>
      <w:r w:rsidR="00F95B5F" w:rsidRPr="001A5B40">
        <w:t xml:space="preserve"> </w:t>
      </w:r>
      <w:r w:rsidRPr="001A5B40">
        <w:t xml:space="preserve">prioritetet që rrjedhin nga mekanizmat politik dhe të politikave të marrëdhënieve Kosovë – BE, përkatësisht agjendën politike </w:t>
      </w:r>
      <w:r w:rsidR="00F95B5F">
        <w:t>dh</w:t>
      </w:r>
      <w:r w:rsidRPr="001A5B40">
        <w:t xml:space="preserve">e të politikave të dalë nga Dialogu i Procesit të Stabilizim-Asociimit dhe të gjeturat e Raportit të KE-së për Kosovën. PKZMSA do të mbetet dokumenti kryesor strategjik nacional për planifikimin, zbatimin dhe monitorimin e zbatimit të të gjitha reformave të nevojshme për zbatimin e MSA-së dhe në fazat e </w:t>
      </w:r>
      <w:r w:rsidR="00D9267B" w:rsidRPr="001A5B40">
        <w:t>më</w:t>
      </w:r>
      <w:r w:rsidR="00D9267B">
        <w:t>tejshme</w:t>
      </w:r>
      <w:r w:rsidR="00D9267B" w:rsidRPr="001A5B40">
        <w:t xml:space="preserve"> </w:t>
      </w:r>
      <w:r w:rsidRPr="001A5B40">
        <w:t xml:space="preserve">të anëtarësimit në BE. </w:t>
      </w:r>
    </w:p>
    <w:p w14:paraId="3AA08EFD" w14:textId="32EC36BF" w:rsidR="003B462A" w:rsidRPr="001A5B40" w:rsidRDefault="00C22BA6" w:rsidP="003B462A">
      <w:pPr>
        <w:jc w:val="both"/>
      </w:pPr>
      <w:r w:rsidRPr="001A5B40">
        <w:t xml:space="preserve">ERA </w:t>
      </w:r>
      <w:r w:rsidR="003B462A" w:rsidRPr="001A5B40">
        <w:t xml:space="preserve">ka për qëllim përcaktimin e prioriteteve për përmbushjen e </w:t>
      </w:r>
      <w:r w:rsidR="00D9267B">
        <w:t>detyrimeve</w:t>
      </w:r>
      <w:r w:rsidR="00D9267B" w:rsidRPr="001A5B40">
        <w:t xml:space="preserve"> </w:t>
      </w:r>
      <w:r w:rsidR="003B462A" w:rsidRPr="001A5B40">
        <w:t xml:space="preserve">të Marrëveshjes së Stabilizim Asociimit. Objektiv parësor i </w:t>
      </w:r>
      <w:r w:rsidR="00F40994">
        <w:t>ERA</w:t>
      </w:r>
      <w:r w:rsidR="00F40994" w:rsidRPr="001A5B40">
        <w:t xml:space="preserve"> </w:t>
      </w:r>
      <w:r w:rsidR="003B462A" w:rsidRPr="001A5B40">
        <w:t xml:space="preserve">është prioritizimi i fushave në kuadër të MSA-së dhe zbatimi i aktiviteteve konkrete për përmbushjen e tyre. Si </w:t>
      </w:r>
      <w:r w:rsidRPr="001A5B40">
        <w:t xml:space="preserve">e </w:t>
      </w:r>
      <w:r w:rsidR="003B462A" w:rsidRPr="001A5B40">
        <w:t xml:space="preserve">tillë, </w:t>
      </w:r>
      <w:r w:rsidRPr="001A5B40">
        <w:t xml:space="preserve">ERA </w:t>
      </w:r>
      <w:r w:rsidR="003B462A" w:rsidRPr="001A5B40">
        <w:t xml:space="preserve">bazohet në prioritetin kyç të Qeverisë së Republikës së Kosovës – integrimin në BE. </w:t>
      </w:r>
      <w:r w:rsidRPr="001A5B40">
        <w:t xml:space="preserve">ERA </w:t>
      </w:r>
      <w:r w:rsidR="003B462A" w:rsidRPr="001A5B40">
        <w:t>gjithashtu është në përputhje me Programin e Qeverisë, PKZMSA-në dhe Programin e Reformave Ekonomike.</w:t>
      </w:r>
    </w:p>
    <w:p w14:paraId="3C9A5BFF" w14:textId="77777777" w:rsidR="00031EB8" w:rsidRPr="001A5B40" w:rsidRDefault="00031EB8" w:rsidP="00031EB8">
      <w:pPr>
        <w:jc w:val="both"/>
      </w:pPr>
      <w:r w:rsidRPr="001A5B40">
        <w:t>Në Qeverinë e re të Kosovës, të votuar nga Kuvendi i Kosovës me 3 Qershor 2020</w:t>
      </w:r>
      <w:r w:rsidR="007E15BF" w:rsidRPr="001A5B40">
        <w:t>,</w:t>
      </w:r>
      <w:r w:rsidRPr="001A5B40">
        <w:t xml:space="preserve"> MIE nuk është përfshirë në përbërjen e saj si Ministri e ve</w:t>
      </w:r>
      <w:r w:rsidRPr="001A5B40">
        <w:rPr>
          <w:rFonts w:cstheme="minorHAnsi"/>
        </w:rPr>
        <w:t>ç</w:t>
      </w:r>
      <w:r w:rsidRPr="001A5B40">
        <w:t>antë</w:t>
      </w:r>
      <w:r w:rsidR="007E15BF" w:rsidRPr="001A5B40">
        <w:t>, duke krijuar një gjendje të re sa i përket strukturave të procesit të integrimit evropian, që kërkon trajtim dhe vëmendje të ve</w:t>
      </w:r>
      <w:r w:rsidR="007E15BF" w:rsidRPr="001A5B40">
        <w:rPr>
          <w:rFonts w:cstheme="minorHAnsi"/>
        </w:rPr>
        <w:t>ç</w:t>
      </w:r>
      <w:r w:rsidR="007E15BF" w:rsidRPr="001A5B40">
        <w:t>antë nga Qeveria. Qëllimi i këtij Koncept Dokumenti pra është t’i analizoj këto struktura dhe ofroj opsionet për të adresuar gjendjen e krijuar.</w:t>
      </w:r>
    </w:p>
    <w:p w14:paraId="08C8288C" w14:textId="77777777" w:rsidR="007E15BF" w:rsidRPr="001A5B40" w:rsidRDefault="007E15BF" w:rsidP="00E61243">
      <w:pPr>
        <w:pStyle w:val="Heading2"/>
      </w:pPr>
    </w:p>
    <w:p w14:paraId="7780626E" w14:textId="2C71F888" w:rsidR="007E15BF" w:rsidRPr="001A5B40" w:rsidRDefault="00E61243" w:rsidP="00031A7F">
      <w:pPr>
        <w:pStyle w:val="Heading2"/>
        <w:spacing w:after="240"/>
      </w:pPr>
      <w:bookmarkStart w:id="8" w:name="_Toc46660016"/>
      <w:r w:rsidRPr="001A5B40">
        <w:t>Kapitulli 1.2: Pro</w:t>
      </w:r>
      <w:r w:rsidR="00516C11" w:rsidRPr="001A5B40">
        <w:t>blemi kryesor, shkaku</w:t>
      </w:r>
      <w:r w:rsidR="00383207" w:rsidRPr="001A5B40">
        <w:t xml:space="preserve"> </w:t>
      </w:r>
      <w:r w:rsidR="00516C11" w:rsidRPr="001A5B40">
        <w:t>i</w:t>
      </w:r>
      <w:r w:rsidR="00383207" w:rsidRPr="001A5B40">
        <w:t xml:space="preserve"> tij,</w:t>
      </w:r>
      <w:r w:rsidRPr="001A5B40">
        <w:t xml:space="preserve"> efekt</w:t>
      </w:r>
      <w:r w:rsidR="00516C11" w:rsidRPr="001A5B40">
        <w:t>et</w:t>
      </w:r>
      <w:r w:rsidR="00383207" w:rsidRPr="001A5B40">
        <w:t xml:space="preserve"> dhe palët e interesuara</w:t>
      </w:r>
      <w:bookmarkEnd w:id="8"/>
    </w:p>
    <w:p w14:paraId="134D1186" w14:textId="2AFD03AC" w:rsidR="00031EB8" w:rsidRPr="001A5B40" w:rsidRDefault="00031EB8" w:rsidP="00031A7F">
      <w:pPr>
        <w:spacing w:after="240"/>
        <w:jc w:val="both"/>
      </w:pPr>
      <w:r w:rsidRPr="001A5B40">
        <w:t>Në pjesën e mësipërme është diskutuar</w:t>
      </w:r>
      <w:r w:rsidR="00C22BA6" w:rsidRPr="001A5B40">
        <w:t>,</w:t>
      </w:r>
      <w:r w:rsidRPr="001A5B40">
        <w:t xml:space="preserve"> pra</w:t>
      </w:r>
      <w:r w:rsidR="00C22BA6" w:rsidRPr="001A5B40">
        <w:t>,</w:t>
      </w:r>
      <w:r w:rsidRPr="001A5B40">
        <w:t xml:space="preserve"> hyrja në përkufizimin e problemit, ku është paraqitur historiku, kompetencat dhe struktura e deritashme e MIE-së dhe ato </w:t>
      </w:r>
      <w:r w:rsidR="00F40994">
        <w:t>ndër-institucionale</w:t>
      </w:r>
      <w:r w:rsidR="00F40994" w:rsidRPr="001A5B40">
        <w:t xml:space="preserve"> </w:t>
      </w:r>
      <w:r w:rsidRPr="001A5B40">
        <w:t xml:space="preserve">për procesin e integrimit evropian. Në këtë pjesë </w:t>
      </w:r>
      <w:r w:rsidR="00C22BA6" w:rsidRPr="001A5B40">
        <w:t xml:space="preserve">shtjellohet </w:t>
      </w:r>
      <w:r w:rsidRPr="001A5B40">
        <w:t xml:space="preserve">problemi kryesor, ajo që e ka krijuar </w:t>
      </w:r>
      <w:r w:rsidR="007E15BF" w:rsidRPr="001A5B40">
        <w:t>gjendjen e re të cekur si më lartë</w:t>
      </w:r>
      <w:r w:rsidRPr="001A5B40">
        <w:t xml:space="preserve"> dhe efektet e saj. </w:t>
      </w:r>
    </w:p>
    <w:p w14:paraId="0EA5F9F4" w14:textId="77777777" w:rsidR="00E61243" w:rsidRPr="001A5B40" w:rsidRDefault="00E61243" w:rsidP="00366888">
      <w:pPr>
        <w:jc w:val="both"/>
        <w:rPr>
          <w:b/>
          <w:i/>
        </w:rPr>
      </w:pPr>
      <w:r w:rsidRPr="001A5B40">
        <w:rPr>
          <w:b/>
          <w:i/>
        </w:rPr>
        <w:t>Shkaku i problemit</w:t>
      </w:r>
    </w:p>
    <w:p w14:paraId="1072C8EE" w14:textId="1D8B7DC2" w:rsidR="00F576CF" w:rsidRPr="001A5B40" w:rsidRDefault="00366888" w:rsidP="00366888">
      <w:pPr>
        <w:jc w:val="both"/>
      </w:pPr>
      <w:r w:rsidRPr="001A5B40">
        <w:t>Qeveria aktuale e</w:t>
      </w:r>
      <w:r w:rsidR="00EC31B4" w:rsidRPr="001A5B40">
        <w:t xml:space="preserve"> </w:t>
      </w:r>
      <w:r w:rsidR="00C2768E">
        <w:t>zgjedhur</w:t>
      </w:r>
      <w:r w:rsidR="00EC31B4" w:rsidRPr="001A5B40">
        <w:t xml:space="preserve"> nga Kuvendi i Kosovës</w:t>
      </w:r>
      <w:r w:rsidR="00C22BA6" w:rsidRPr="001A5B40">
        <w:t xml:space="preserve"> m</w:t>
      </w:r>
      <w:r w:rsidR="005D7C97" w:rsidRPr="001A5B40">
        <w:t>ë</w:t>
      </w:r>
      <w:r w:rsidR="00C22BA6" w:rsidRPr="001A5B40">
        <w:t xml:space="preserve"> 3 qershor 2020</w:t>
      </w:r>
      <w:r w:rsidR="00EC31B4" w:rsidRPr="001A5B40">
        <w:t xml:space="preserve"> </w:t>
      </w:r>
      <w:r w:rsidRPr="001A5B40">
        <w:t>përbëhet nga 16 ministri. Në përbërjen e Qeverisë</w:t>
      </w:r>
      <w:r w:rsidR="005D7C97" w:rsidRPr="001A5B40">
        <w:t xml:space="preserve"> </w:t>
      </w:r>
      <w:r w:rsidR="00CF1115" w:rsidRPr="001A5B40">
        <w:t xml:space="preserve">pra </w:t>
      </w:r>
      <w:r w:rsidRPr="001A5B40">
        <w:t xml:space="preserve">nuk është përfshirë </w:t>
      </w:r>
      <w:r w:rsidR="0040260C" w:rsidRPr="001A5B40">
        <w:t>MIE</w:t>
      </w:r>
      <w:r w:rsidRPr="001A5B40">
        <w:t>, e cila sipas marrëveshjes së koalicionit qeverisës ka pushuar të ekzistoj</w:t>
      </w:r>
      <w:r w:rsidR="005D7C97" w:rsidRPr="001A5B40">
        <w:t>ë</w:t>
      </w:r>
      <w:r w:rsidRPr="001A5B40">
        <w:t xml:space="preserve"> si Ministri e </w:t>
      </w:r>
      <w:r w:rsidR="00D8060F" w:rsidRPr="001A5B40">
        <w:t>ve</w:t>
      </w:r>
      <w:r w:rsidR="00D8060F" w:rsidRPr="001A5B40">
        <w:rPr>
          <w:rFonts w:cstheme="minorHAnsi"/>
        </w:rPr>
        <w:t>ç</w:t>
      </w:r>
      <w:r w:rsidR="00D8060F" w:rsidRPr="001A5B40">
        <w:t>antë</w:t>
      </w:r>
      <w:r w:rsidRPr="001A5B40">
        <w:t>.</w:t>
      </w:r>
      <w:r w:rsidR="001629F3" w:rsidRPr="001A5B40">
        <w:t xml:space="preserve"> </w:t>
      </w:r>
      <w:r w:rsidR="00F576CF" w:rsidRPr="001A5B40">
        <w:t>Ky vendim</w:t>
      </w:r>
      <w:r w:rsidR="00C22BA6" w:rsidRPr="001A5B40">
        <w:t>,</w:t>
      </w:r>
      <w:r w:rsidR="00F576CF" w:rsidRPr="001A5B40">
        <w:t xml:space="preserve"> pra</w:t>
      </w:r>
      <w:r w:rsidR="00C22BA6" w:rsidRPr="001A5B40">
        <w:t>,</w:t>
      </w:r>
      <w:r w:rsidR="00F576CF" w:rsidRPr="001A5B40">
        <w:t xml:space="preserve"> e ka krijuar gjendjen e re në strukturat e integrimit evropian.</w:t>
      </w:r>
    </w:p>
    <w:p w14:paraId="1E930A49" w14:textId="0B644A9B" w:rsidR="00C37D13" w:rsidRPr="008F226F" w:rsidRDefault="00DD7849" w:rsidP="00366888">
      <w:pPr>
        <w:jc w:val="both"/>
      </w:pPr>
      <w:r w:rsidRPr="001A5B40">
        <w:t>Në Rregulloren për Fushat e Përgjegjësisë Administrative të Zyrës së Kryeministrit dhe Ministrive</w:t>
      </w:r>
      <w:r w:rsidRPr="001A5B40">
        <w:rPr>
          <w:rStyle w:val="FootnoteReference"/>
        </w:rPr>
        <w:footnoteReference w:id="9"/>
      </w:r>
      <w:r w:rsidRPr="001A5B40">
        <w:t xml:space="preserve">, roli koordinues dhe </w:t>
      </w:r>
      <w:r w:rsidR="00F576CF" w:rsidRPr="001A5B40">
        <w:t>monitorues</w:t>
      </w:r>
      <w:r w:rsidRPr="0043040D">
        <w:t xml:space="preserve"> në procesin e integrimit evropian i është </w:t>
      </w:r>
      <w:r w:rsidR="00C22BA6" w:rsidRPr="0043040D">
        <w:t xml:space="preserve">transferuar </w:t>
      </w:r>
      <w:r w:rsidRPr="00F549F4">
        <w:t>Zyrës së Kryeministrit.</w:t>
      </w:r>
      <w:r w:rsidRPr="001A5B40">
        <w:rPr>
          <w:rStyle w:val="FootnoteReference"/>
        </w:rPr>
        <w:footnoteReference w:id="10"/>
      </w:r>
      <w:r w:rsidR="001629F3" w:rsidRPr="001A5B40">
        <w:t xml:space="preserve"> Me vendimin pasues të Qeverisë</w:t>
      </w:r>
      <w:r w:rsidR="001629F3" w:rsidRPr="001A5B40">
        <w:rPr>
          <w:rStyle w:val="FootnoteReference"/>
        </w:rPr>
        <w:footnoteReference w:id="11"/>
      </w:r>
      <w:r w:rsidR="001629F3" w:rsidRPr="001A5B40">
        <w:t xml:space="preserve">, </w:t>
      </w:r>
      <w:r w:rsidR="0040260C" w:rsidRPr="001A5B40">
        <w:t>strukturat organizative të tani</w:t>
      </w:r>
      <w:r w:rsidR="001629F3" w:rsidRPr="0043040D">
        <w:t>më ish-Ministrisë</w:t>
      </w:r>
      <w:r w:rsidR="00310732" w:rsidRPr="0043040D">
        <w:t xml:space="preserve"> s</w:t>
      </w:r>
      <w:r w:rsidR="005D7C97" w:rsidRPr="0043040D">
        <w:t>ë</w:t>
      </w:r>
      <w:r w:rsidR="00310732" w:rsidRPr="00F549F4">
        <w:t xml:space="preserve"> Integrimit Evropian</w:t>
      </w:r>
      <w:r w:rsidR="001629F3" w:rsidRPr="003138C2">
        <w:t>, janë zhvendosur</w:t>
      </w:r>
      <w:r w:rsidR="0040260C" w:rsidRPr="001A607C">
        <w:t xml:space="preserve"> përkohësisht</w:t>
      </w:r>
      <w:r w:rsidR="001629F3" w:rsidRPr="001A607C">
        <w:t xml:space="preserve"> në </w:t>
      </w:r>
      <w:r w:rsidR="001629F3" w:rsidRPr="00F53BCA">
        <w:t>kuadër të Zyrës së Kryeministrit.</w:t>
      </w:r>
      <w:r w:rsidR="0040260C" w:rsidRPr="00F53BCA">
        <w:t xml:space="preserve"> Sekretari i Përgjithshëm i ZKM-së është përcaktuar sipas vendimit të mbikëqyr funksionimin administrativ të këtyre strukturave.</w:t>
      </w:r>
      <w:r w:rsidR="00B81343" w:rsidRPr="00F53BCA">
        <w:t xml:space="preserve"> </w:t>
      </w:r>
      <w:r w:rsidRPr="00F53BCA">
        <w:t>Tutje, Sekretari i Përgjithshëm i</w:t>
      </w:r>
      <w:r w:rsidRPr="00C31C0A">
        <w:t xml:space="preserve"> ka deleguar Drejtorit të DAZH</w:t>
      </w:r>
      <w:r w:rsidRPr="00AB0405">
        <w:t xml:space="preserve"> kompetencat e tij, lidhur me </w:t>
      </w:r>
      <w:r w:rsidRPr="008F226F">
        <w:t>mbikëqyrjen e funksionimit administrativ të strukturave organizative të ish MIE-së.</w:t>
      </w:r>
    </w:p>
    <w:p w14:paraId="09FE525D" w14:textId="0B1A3A8D" w:rsidR="00DD7849" w:rsidRPr="001A5B40" w:rsidRDefault="00DD7849" w:rsidP="00366888">
      <w:pPr>
        <w:jc w:val="both"/>
      </w:pPr>
      <w:r w:rsidRPr="002164FC">
        <w:t xml:space="preserve">Sipas Vendimit të Qeverisë, është theksuar gjithashtu se MIE </w:t>
      </w:r>
      <w:r w:rsidR="0040260C" w:rsidRPr="002164FC">
        <w:t>si organizatë aktuale buxhetore sipas Ligjit për Buxhetin, do të vazhdoj</w:t>
      </w:r>
      <w:r w:rsidR="005D7C97" w:rsidRPr="002164FC">
        <w:t>ë</w:t>
      </w:r>
      <w:r w:rsidR="0040260C" w:rsidRPr="001A5B40">
        <w:t xml:space="preserve"> t’i përmbush</w:t>
      </w:r>
      <w:r w:rsidR="005D7C97" w:rsidRPr="001A5B40">
        <w:t>ë</w:t>
      </w:r>
      <w:r w:rsidR="0040260C" w:rsidRPr="001A5B40">
        <w:t xml:space="preserve"> obligimet financiare, deri në rishikimin e buxhetit. Me këtë vendim është iniciuar edhe hartimi i këtij Koncept Dokumenti.</w:t>
      </w:r>
    </w:p>
    <w:p w14:paraId="7CAA63F7" w14:textId="77777777" w:rsidR="001B206B" w:rsidRPr="001A5B40" w:rsidRDefault="001B206B" w:rsidP="00366888">
      <w:pPr>
        <w:jc w:val="both"/>
        <w:rPr>
          <w:b/>
          <w:i/>
        </w:rPr>
      </w:pPr>
      <w:r w:rsidRPr="001A5B40">
        <w:rPr>
          <w:b/>
          <w:i/>
        </w:rPr>
        <w:t>Problemi kryesor</w:t>
      </w:r>
    </w:p>
    <w:p w14:paraId="2FCA050D" w14:textId="5C18F431" w:rsidR="0040260C" w:rsidRPr="001A5B40" w:rsidRDefault="0040260C" w:rsidP="00366888">
      <w:pPr>
        <w:jc w:val="both"/>
      </w:pPr>
      <w:r w:rsidRPr="001A5B40">
        <w:t>Pr</w:t>
      </w:r>
      <w:r w:rsidR="00C37D13" w:rsidRPr="001A5B40">
        <w:t>a, duke marr</w:t>
      </w:r>
      <w:r w:rsidR="005D7C97" w:rsidRPr="001A5B40">
        <w:t>ë</w:t>
      </w:r>
      <w:r w:rsidR="00C37D13" w:rsidRPr="001A5B40">
        <w:t xml:space="preserve"> parasysh vendimet</w:t>
      </w:r>
      <w:r w:rsidRPr="001A5B40">
        <w:t xml:space="preserve"> cekura më lart, në strukturat e Qeverisë lidhur me integrimin evropian është krijuar një gjendje e re, e përkohshme, </w:t>
      </w:r>
      <w:r w:rsidR="00794DDD" w:rsidRPr="001A5B40">
        <w:t>q</w:t>
      </w:r>
      <w:r w:rsidR="005D7C97" w:rsidRPr="001A5B40">
        <w:t>ë</w:t>
      </w:r>
      <w:r w:rsidR="00794DDD" w:rsidRPr="001A5B40">
        <w:t xml:space="preserve"> ka l</w:t>
      </w:r>
      <w:r w:rsidR="005D7C97" w:rsidRPr="001A5B40">
        <w:t>ë</w:t>
      </w:r>
      <w:r w:rsidR="00794DDD" w:rsidRPr="001A5B40">
        <w:t>n</w:t>
      </w:r>
      <w:r w:rsidR="005D7C97" w:rsidRPr="001A5B40">
        <w:t>ë</w:t>
      </w:r>
      <w:r w:rsidR="00C2768E">
        <w:t xml:space="preserve"> zbraz</w:t>
      </w:r>
      <w:r w:rsidR="005D7C97" w:rsidRPr="001A5B40">
        <w:t>ë</w:t>
      </w:r>
      <w:r w:rsidR="00794DDD" w:rsidRPr="001A5B40">
        <w:t>si n</w:t>
      </w:r>
      <w:r w:rsidR="005D7C97" w:rsidRPr="001A5B40">
        <w:t>ë</w:t>
      </w:r>
      <w:r w:rsidR="00794DDD" w:rsidRPr="001A5B40">
        <w:t xml:space="preserve"> p</w:t>
      </w:r>
      <w:r w:rsidR="005D7C97" w:rsidRPr="001A5B40">
        <w:t>ë</w:t>
      </w:r>
      <w:r w:rsidR="00794DDD" w:rsidRPr="001A5B40">
        <w:t>rgjegj</w:t>
      </w:r>
      <w:r w:rsidR="005D7C97" w:rsidRPr="001A5B40">
        <w:t>ë</w:t>
      </w:r>
      <w:r w:rsidR="00794DDD" w:rsidRPr="001A5B40">
        <w:t>sit</w:t>
      </w:r>
      <w:r w:rsidR="005D7C97" w:rsidRPr="001A5B40">
        <w:t>ë</w:t>
      </w:r>
      <w:r w:rsidR="00794DDD" w:rsidRPr="001A5B40">
        <w:t xml:space="preserve"> institucionale t</w:t>
      </w:r>
      <w:r w:rsidR="005D7C97" w:rsidRPr="001A5B40">
        <w:t>ë</w:t>
      </w:r>
      <w:r w:rsidR="00794DDD" w:rsidRPr="001A5B40">
        <w:t xml:space="preserve"> Republik</w:t>
      </w:r>
      <w:r w:rsidR="005D7C97" w:rsidRPr="001A5B40">
        <w:t>ë</w:t>
      </w:r>
      <w:r w:rsidR="00794DDD" w:rsidRPr="001A5B40">
        <w:t>s s</w:t>
      </w:r>
      <w:r w:rsidR="005D7C97" w:rsidRPr="001A5B40">
        <w:t>ë</w:t>
      </w:r>
      <w:r w:rsidR="00794DDD" w:rsidRPr="001A5B40">
        <w:t xml:space="preserve"> Kosov</w:t>
      </w:r>
      <w:r w:rsidR="005D7C97" w:rsidRPr="001A5B40">
        <w:t>ë</w:t>
      </w:r>
      <w:r w:rsidR="00794DDD" w:rsidRPr="001A5B40">
        <w:t>s p</w:t>
      </w:r>
      <w:r w:rsidR="005D7C97" w:rsidRPr="001A5B40">
        <w:t>ë</w:t>
      </w:r>
      <w:r w:rsidR="00794DDD" w:rsidRPr="001A5B40">
        <w:t>r integrim n</w:t>
      </w:r>
      <w:r w:rsidR="005D7C97" w:rsidRPr="001A5B40">
        <w:t>ë</w:t>
      </w:r>
      <w:r w:rsidR="00794DDD" w:rsidRPr="001A5B40">
        <w:t xml:space="preserve"> Bashkimin Evropian. Kjo </w:t>
      </w:r>
      <w:r w:rsidRPr="001A5B40">
        <w:t>kërkon intervenim</w:t>
      </w:r>
      <w:r w:rsidR="00C37D13" w:rsidRPr="001A5B40">
        <w:t xml:space="preserve"> të mëtutjeshëm</w:t>
      </w:r>
      <w:r w:rsidRPr="001A5B40">
        <w:t>, në bazë të opsioneve të shqyrtuara në këtë Koncept</w:t>
      </w:r>
      <w:r w:rsidR="001C4D2E" w:rsidRPr="001A5B40">
        <w:t>-</w:t>
      </w:r>
      <w:r w:rsidRPr="001A5B40">
        <w:t>Dokument.</w:t>
      </w:r>
    </w:p>
    <w:p w14:paraId="7430832F" w14:textId="77777777" w:rsidR="001B206B" w:rsidRPr="001A5B40" w:rsidRDefault="00516C11" w:rsidP="00366888">
      <w:pPr>
        <w:jc w:val="both"/>
        <w:rPr>
          <w:b/>
          <w:i/>
        </w:rPr>
      </w:pPr>
      <w:r w:rsidRPr="001A5B40">
        <w:rPr>
          <w:b/>
          <w:i/>
        </w:rPr>
        <w:t>Efektet e</w:t>
      </w:r>
      <w:r w:rsidR="001B206B" w:rsidRPr="001A5B40">
        <w:rPr>
          <w:b/>
          <w:i/>
        </w:rPr>
        <w:t xml:space="preserve"> problemit</w:t>
      </w:r>
    </w:p>
    <w:p w14:paraId="04259C83" w14:textId="792DA5F2" w:rsidR="00C37D13" w:rsidRPr="001A5B40" w:rsidRDefault="00383207" w:rsidP="00366888">
      <w:pPr>
        <w:jc w:val="both"/>
      </w:pPr>
      <w:r w:rsidRPr="001A5B40">
        <w:t xml:space="preserve">Si rezultat i </w:t>
      </w:r>
      <w:r w:rsidR="004933CF" w:rsidRPr="001A5B40">
        <w:t>zbrazësisë institucionale t</w:t>
      </w:r>
      <w:r w:rsidR="005D7C97" w:rsidRPr="001A5B40">
        <w:t>ë</w:t>
      </w:r>
      <w:r w:rsidR="004933CF" w:rsidRPr="001A5B40">
        <w:t xml:space="preserve"> specifikuar m</w:t>
      </w:r>
      <w:r w:rsidR="005D7C97" w:rsidRPr="001A5B40">
        <w:t>ë</w:t>
      </w:r>
      <w:r w:rsidR="004933CF" w:rsidRPr="001A5B40">
        <w:t xml:space="preserve"> sipër, </w:t>
      </w:r>
      <w:r w:rsidR="00415266">
        <w:t xml:space="preserve">gjatë tranzicionit </w:t>
      </w:r>
      <w:r w:rsidR="004933CF" w:rsidRPr="001A5B40">
        <w:t>priten vonesa n</w:t>
      </w:r>
      <w:r w:rsidR="005D7C97" w:rsidRPr="001A5B40">
        <w:t>ë</w:t>
      </w:r>
      <w:r w:rsidR="004933CF" w:rsidRPr="001A5B40">
        <w:t xml:space="preserve"> përmbushjen e </w:t>
      </w:r>
      <w:r w:rsidR="00D9267B">
        <w:t>detyrimeve</w:t>
      </w:r>
      <w:r w:rsidR="00D9267B" w:rsidRPr="001A5B40">
        <w:t xml:space="preserve"> </w:t>
      </w:r>
      <w:r w:rsidR="004933CF" w:rsidRPr="001A5B40">
        <w:t>t</w:t>
      </w:r>
      <w:r w:rsidR="005D7C97" w:rsidRPr="001A5B40">
        <w:t>ë</w:t>
      </w:r>
      <w:r w:rsidR="004933CF" w:rsidRPr="001A5B40">
        <w:t xml:space="preserve"> Kosov</w:t>
      </w:r>
      <w:r w:rsidR="005D7C97" w:rsidRPr="001A5B40">
        <w:t>ë</w:t>
      </w:r>
      <w:r w:rsidR="004933CF" w:rsidRPr="001A5B40">
        <w:t xml:space="preserve">s </w:t>
      </w:r>
      <w:r w:rsidR="00C42767" w:rsidRPr="001A5B40">
        <w:t>në</w:t>
      </w:r>
      <w:r w:rsidR="00516C11" w:rsidRPr="001A5B40">
        <w:t xml:space="preserve"> procesin e integrimit evropian. Kjo për arsye</w:t>
      </w:r>
      <w:r w:rsidR="004933CF" w:rsidRPr="001A5B40">
        <w:t>n</w:t>
      </w:r>
      <w:r w:rsidR="00516C11" w:rsidRPr="001A5B40">
        <w:t xml:space="preserve"> se, meqë MIE ka pushuar së ekzistuari, është i paqartë përfaqësimi i autoriteteve nga kjo ish</w:t>
      </w:r>
      <w:r w:rsidR="004933CF" w:rsidRPr="001A5B40">
        <w:t>-</w:t>
      </w:r>
      <w:r w:rsidR="00516C11" w:rsidRPr="001A5B40">
        <w:t>Ministri në strukturat e ndryshme të integrimit evropian</w:t>
      </w:r>
      <w:r w:rsidR="004933CF" w:rsidRPr="001A5B40">
        <w:t xml:space="preserve"> dhe n</w:t>
      </w:r>
      <w:r w:rsidR="005D7C97" w:rsidRPr="001A5B40">
        <w:t>ë</w:t>
      </w:r>
      <w:r w:rsidR="004933CF" w:rsidRPr="001A5B40">
        <w:t xml:space="preserve"> instanca t</w:t>
      </w:r>
      <w:r w:rsidR="005D7C97" w:rsidRPr="001A5B40">
        <w:t>ë</w:t>
      </w:r>
      <w:r w:rsidR="004933CF" w:rsidRPr="001A5B40">
        <w:t xml:space="preserve"> tjera</w:t>
      </w:r>
      <w:r w:rsidR="00516C11" w:rsidRPr="001A5B40">
        <w:t xml:space="preserve">, ku parashihet </w:t>
      </w:r>
      <w:r w:rsidR="00C37D13" w:rsidRPr="001A5B40">
        <w:t>kryesimi, bashkë</w:t>
      </w:r>
      <w:r w:rsidR="004933CF" w:rsidRPr="001A5B40">
        <w:t>-</w:t>
      </w:r>
      <w:r w:rsidR="00C37D13" w:rsidRPr="001A5B40">
        <w:t xml:space="preserve">kryesimi ose </w:t>
      </w:r>
      <w:r w:rsidR="00516C11" w:rsidRPr="001A5B40">
        <w:t>pjesëmarrja e Ministrit, Sekretarit të Përgjithshëm apo edhe nga niveli</w:t>
      </w:r>
      <w:r w:rsidR="00C37D13" w:rsidRPr="001A5B40">
        <w:t xml:space="preserve"> teknik </w:t>
      </w:r>
      <w:r w:rsidR="00516C11" w:rsidRPr="001A5B40">
        <w:t xml:space="preserve">i departamenteve që kanë </w:t>
      </w:r>
      <w:r w:rsidR="00516C11" w:rsidRPr="001A5B40">
        <w:lastRenderedPageBreak/>
        <w:t xml:space="preserve">shërbyer në kuadër të MIE-së. </w:t>
      </w:r>
      <w:r w:rsidR="004933CF" w:rsidRPr="001A5B40">
        <w:t>Kjo zbrazësi vihet re m</w:t>
      </w:r>
      <w:r w:rsidR="005D7C97" w:rsidRPr="001A5B40">
        <w:t>ë</w:t>
      </w:r>
      <w:r w:rsidR="004933CF" w:rsidRPr="001A5B40">
        <w:t xml:space="preserve"> s</w:t>
      </w:r>
      <w:r w:rsidR="005D7C97" w:rsidRPr="001A5B40">
        <w:t>ë</w:t>
      </w:r>
      <w:r w:rsidR="004933CF" w:rsidRPr="001A5B40">
        <w:t xml:space="preserve"> shumti n</w:t>
      </w:r>
      <w:r w:rsidR="005D7C97" w:rsidRPr="001A5B40">
        <w:t>ë</w:t>
      </w:r>
      <w:r w:rsidR="004933CF" w:rsidRPr="001A5B40">
        <w:t xml:space="preserve"> nivelin politik, n</w:t>
      </w:r>
      <w:r w:rsidR="005D7C97" w:rsidRPr="001A5B40">
        <w:t>ë</w:t>
      </w:r>
      <w:r w:rsidR="004933CF" w:rsidRPr="001A5B40">
        <w:t xml:space="preserve"> munges</w:t>
      </w:r>
      <w:r w:rsidR="005D7C97" w:rsidRPr="001A5B40">
        <w:t>ë</w:t>
      </w:r>
      <w:r w:rsidR="004933CF" w:rsidRPr="001A5B40">
        <w:t xml:space="preserve"> t</w:t>
      </w:r>
      <w:r w:rsidR="005D7C97" w:rsidRPr="001A5B40">
        <w:t>ë</w:t>
      </w:r>
      <w:r w:rsidR="004933CF" w:rsidRPr="001A5B40">
        <w:t xml:space="preserve"> Ministrit p</w:t>
      </w:r>
      <w:r w:rsidR="005D7C97" w:rsidRPr="001A5B40">
        <w:t>ë</w:t>
      </w:r>
      <w:r w:rsidR="004933CF" w:rsidRPr="001A5B40">
        <w:t>r Integrim Evropian.</w:t>
      </w:r>
    </w:p>
    <w:p w14:paraId="31F1F993" w14:textId="3F9107D1" w:rsidR="00516C11" w:rsidRPr="001A5B40" w:rsidRDefault="004933CF" w:rsidP="00366888">
      <w:pPr>
        <w:jc w:val="both"/>
      </w:pPr>
      <w:r w:rsidRPr="001A5B40">
        <w:t>N</w:t>
      </w:r>
      <w:r w:rsidR="005D7C97" w:rsidRPr="001A5B40">
        <w:t>ë</w:t>
      </w:r>
      <w:r w:rsidRPr="001A5B40">
        <w:t xml:space="preserve"> k</w:t>
      </w:r>
      <w:r w:rsidR="005D7C97" w:rsidRPr="001A5B40">
        <w:t>ë</w:t>
      </w:r>
      <w:r w:rsidRPr="001A5B40">
        <w:t xml:space="preserve">to kushte, funksioni </w:t>
      </w:r>
      <w:r w:rsidR="00C37D13" w:rsidRPr="001A5B40">
        <w:t xml:space="preserve">koordinues në këtë proces </w:t>
      </w:r>
      <w:r w:rsidR="00516C11" w:rsidRPr="001A5B40">
        <w:t xml:space="preserve">është </w:t>
      </w:r>
      <w:r w:rsidRPr="001A5B40">
        <w:t>m</w:t>
      </w:r>
      <w:r w:rsidR="005D7C97" w:rsidRPr="001A5B40">
        <w:t>ë</w:t>
      </w:r>
      <w:r w:rsidRPr="001A5B40">
        <w:t xml:space="preserve"> </w:t>
      </w:r>
      <w:r w:rsidR="00516C11" w:rsidRPr="001A5B40">
        <w:t>i zbehtë dhe aktualisht pa bazë të mirëfilltë</w:t>
      </w:r>
      <w:r w:rsidRPr="001A5B40">
        <w:t xml:space="preserve"> ligjore</w:t>
      </w:r>
      <w:r w:rsidR="00F40994">
        <w:t>,</w:t>
      </w:r>
      <w:r w:rsidR="00516C11" w:rsidRPr="001A5B40">
        <w:t xml:space="preserve"> për të </w:t>
      </w:r>
      <w:r w:rsidRPr="001A5B40">
        <w:t>përmbushur mandatin q</w:t>
      </w:r>
      <w:r w:rsidR="005D7C97" w:rsidRPr="001A5B40">
        <w:t>ë</w:t>
      </w:r>
      <w:r w:rsidRPr="001A5B40">
        <w:t xml:space="preserve"> i kërkohet nj</w:t>
      </w:r>
      <w:r w:rsidR="005D7C97" w:rsidRPr="001A5B40">
        <w:t>ë</w:t>
      </w:r>
      <w:r w:rsidRPr="001A5B40">
        <w:t xml:space="preserve"> institucioni t</w:t>
      </w:r>
      <w:r w:rsidR="005D7C97" w:rsidRPr="001A5B40">
        <w:t>ë</w:t>
      </w:r>
      <w:r w:rsidRPr="001A5B40">
        <w:t xml:space="preserve"> till</w:t>
      </w:r>
      <w:r w:rsidR="005D7C97" w:rsidRPr="001A5B40">
        <w:t>ë</w:t>
      </w:r>
      <w:r w:rsidRPr="001A5B40">
        <w:t xml:space="preserve"> n</w:t>
      </w:r>
      <w:r w:rsidR="005D7C97" w:rsidRPr="001A5B40">
        <w:t>ë</w:t>
      </w:r>
      <w:r w:rsidRPr="001A5B40">
        <w:t xml:space="preserve"> raport me kërkesat e procesit t</w:t>
      </w:r>
      <w:r w:rsidR="005D7C97" w:rsidRPr="001A5B40">
        <w:t>ë</w:t>
      </w:r>
      <w:r w:rsidRPr="001A5B40">
        <w:t xml:space="preserve"> integrimit evropian</w:t>
      </w:r>
      <w:r w:rsidR="00F40994">
        <w:t>,</w:t>
      </w:r>
      <w:r w:rsidRPr="001A5B40">
        <w:t xml:space="preserve"> n</w:t>
      </w:r>
      <w:r w:rsidR="005D7C97" w:rsidRPr="001A5B40">
        <w:t>ë</w:t>
      </w:r>
      <w:r w:rsidRPr="001A5B40">
        <w:t xml:space="preserve"> faz</w:t>
      </w:r>
      <w:r w:rsidR="005D7C97" w:rsidRPr="001A5B40">
        <w:t>ë</w:t>
      </w:r>
      <w:r w:rsidRPr="001A5B40">
        <w:t>n ku gjendet Kosova – at</w:t>
      </w:r>
      <w:r w:rsidR="005D7C97" w:rsidRPr="001A5B40">
        <w:t>ë</w:t>
      </w:r>
      <w:r w:rsidRPr="001A5B40">
        <w:t xml:space="preserve"> n</w:t>
      </w:r>
      <w:r w:rsidR="005D7C97" w:rsidRPr="001A5B40">
        <w:t>ë</w:t>
      </w:r>
      <w:r w:rsidRPr="001A5B40">
        <w:t xml:space="preserve"> prag t</w:t>
      </w:r>
      <w:r w:rsidR="005D7C97" w:rsidRPr="001A5B40">
        <w:t>ë</w:t>
      </w:r>
      <w:r w:rsidRPr="001A5B40">
        <w:t xml:space="preserve"> fundit t</w:t>
      </w:r>
      <w:r w:rsidR="005D7C97" w:rsidRPr="001A5B40">
        <w:t>ë</w:t>
      </w:r>
      <w:r w:rsidRPr="001A5B40">
        <w:t xml:space="preserve"> faz</w:t>
      </w:r>
      <w:r w:rsidR="005D7C97" w:rsidRPr="001A5B40">
        <w:t>ë</w:t>
      </w:r>
      <w:r w:rsidRPr="001A5B40">
        <w:t>s s</w:t>
      </w:r>
      <w:r w:rsidR="005D7C97" w:rsidRPr="001A5B40">
        <w:t>ë</w:t>
      </w:r>
      <w:r w:rsidRPr="001A5B40">
        <w:t xml:space="preserve"> par</w:t>
      </w:r>
      <w:r w:rsidR="005D7C97" w:rsidRPr="001A5B40">
        <w:t>ë</w:t>
      </w:r>
      <w:r w:rsidRPr="001A5B40">
        <w:t xml:space="preserve"> t</w:t>
      </w:r>
      <w:r w:rsidR="005D7C97" w:rsidRPr="001A5B40">
        <w:t>ë</w:t>
      </w:r>
      <w:r w:rsidRPr="001A5B40">
        <w:t xml:space="preserve"> zbatimit t</w:t>
      </w:r>
      <w:r w:rsidR="005D7C97" w:rsidRPr="001A5B40">
        <w:t>ë</w:t>
      </w:r>
      <w:r w:rsidRPr="001A5B40">
        <w:t xml:space="preserve"> MSA-s</w:t>
      </w:r>
      <w:r w:rsidR="005D7C97" w:rsidRPr="001A5B40">
        <w:t>ë</w:t>
      </w:r>
      <w:r w:rsidRPr="001A5B40">
        <w:t xml:space="preserve">. </w:t>
      </w:r>
      <w:r w:rsidR="00516C11" w:rsidRPr="001A5B40">
        <w:t>Një paqartësi e tillë medoemos do të shkaktoj</w:t>
      </w:r>
      <w:r w:rsidR="005D7C97" w:rsidRPr="001A5B40">
        <w:t>ë</w:t>
      </w:r>
      <w:r w:rsidR="00516C11" w:rsidRPr="001A5B40">
        <w:t xml:space="preserve"> ngecje në procesin e integrimit ev</w:t>
      </w:r>
      <w:r w:rsidR="00C37D13" w:rsidRPr="001A5B40">
        <w:t xml:space="preserve">ropian. Vështirësi do të ketë </w:t>
      </w:r>
      <w:r w:rsidR="00336100">
        <w:t xml:space="preserve">edhe </w:t>
      </w:r>
      <w:r w:rsidR="00C37D13" w:rsidRPr="001A5B40">
        <w:t>në koordinimin</w:t>
      </w:r>
      <w:r w:rsidR="00516C11" w:rsidRPr="001A5B40">
        <w:t xml:space="preserve"> me Komisionin Evropian</w:t>
      </w:r>
      <w:r w:rsidR="00336100">
        <w:t>, dhe donatorët e tjerë,</w:t>
      </w:r>
      <w:r w:rsidR="00516C11" w:rsidRPr="001A5B40">
        <w:t xml:space="preserve"> për zbatimin e MSA-së dhe reformave të synuara, që më tutje rezulton në ndikim ekonomik, shoqëror, mjedisor, të drejtat e njeriut dhe të tjera.</w:t>
      </w:r>
    </w:p>
    <w:p w14:paraId="2B0047C8" w14:textId="39E5B6FE" w:rsidR="0040260C" w:rsidRPr="001A5B40" w:rsidRDefault="00516C11" w:rsidP="00366888">
      <w:pPr>
        <w:jc w:val="both"/>
      </w:pPr>
      <w:r w:rsidRPr="001A5B40">
        <w:t xml:space="preserve">Bazuar në shpjegimet më lartë, </w:t>
      </w:r>
      <w:r w:rsidR="002C3CF7" w:rsidRPr="001A5B40">
        <w:t>Tabela</w:t>
      </w:r>
      <w:r w:rsidR="0040260C" w:rsidRPr="001A5B40">
        <w:t xml:space="preserve"> </w:t>
      </w:r>
      <w:r w:rsidR="00393438">
        <w:t>9</w:t>
      </w:r>
      <w:r w:rsidR="005D7C97" w:rsidRPr="001A5B40">
        <w:t xml:space="preserve"> </w:t>
      </w:r>
      <w:r w:rsidR="0040260C" w:rsidRPr="001A5B40">
        <w:t xml:space="preserve">paraqet pemën e problemit, </w:t>
      </w:r>
      <w:r w:rsidRPr="001A5B40">
        <w:t xml:space="preserve">shkakun dhe efektet e tij. </w:t>
      </w:r>
    </w:p>
    <w:p w14:paraId="44CE9328" w14:textId="77777777" w:rsidR="00B81343" w:rsidRPr="001A5B40" w:rsidRDefault="00B81343" w:rsidP="00366888">
      <w:pPr>
        <w:jc w:val="both"/>
      </w:pPr>
    </w:p>
    <w:p w14:paraId="43F034A8" w14:textId="3CA9EE7D" w:rsidR="00063448" w:rsidRPr="001A5B40" w:rsidRDefault="002C3CF7" w:rsidP="00063448">
      <w:pPr>
        <w:pStyle w:val="Caption"/>
      </w:pPr>
      <w:r w:rsidRPr="001A5B40">
        <w:t>Tabela</w:t>
      </w:r>
      <w:r w:rsidR="00063448" w:rsidRPr="001A5B40">
        <w:t xml:space="preserve"> </w:t>
      </w:r>
      <w:r w:rsidR="00393438">
        <w:t>9</w:t>
      </w:r>
      <w:r w:rsidR="00063448" w:rsidRPr="001A5B40">
        <w:t>: P</w:t>
      </w:r>
      <w:r w:rsidR="001E3DB1" w:rsidRPr="001A5B40">
        <w:t xml:space="preserve">ema e problemit, që paraqet problemin kryesor, shkaqet e tij dhe </w:t>
      </w:r>
      <w:r w:rsidR="00937A2C" w:rsidRPr="001A5B40">
        <w:t>efektet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314"/>
      </w:tblGrid>
      <w:tr w:rsidR="004358A4" w:rsidRPr="001A5B40" w14:paraId="1084B63C" w14:textId="77777777" w:rsidTr="00174BF9">
        <w:tc>
          <w:tcPr>
            <w:tcW w:w="1046" w:type="dxa"/>
            <w:vMerge w:val="restart"/>
          </w:tcPr>
          <w:p w14:paraId="7120E3AD" w14:textId="77777777" w:rsidR="004358A4" w:rsidRPr="001A5B40" w:rsidRDefault="004358A4" w:rsidP="00063448">
            <w:pPr>
              <w:rPr>
                <w:b/>
              </w:rPr>
            </w:pPr>
            <w:r w:rsidRPr="001A5B40">
              <w:rPr>
                <w:b/>
              </w:rPr>
              <w:t>Efektet</w:t>
            </w:r>
          </w:p>
        </w:tc>
        <w:tc>
          <w:tcPr>
            <w:tcW w:w="8512" w:type="dxa"/>
          </w:tcPr>
          <w:p w14:paraId="15CB4B1A" w14:textId="77777777" w:rsidR="00E61243" w:rsidRPr="001A5B40" w:rsidRDefault="00E61243" w:rsidP="00E61243">
            <w:r w:rsidRPr="001A5B40">
              <w:t>Ngecje në procesin e integrimit evropian</w:t>
            </w:r>
          </w:p>
          <w:p w14:paraId="330CE39C" w14:textId="77777777" w:rsidR="004358A4" w:rsidRPr="001A5B40" w:rsidRDefault="004358A4" w:rsidP="0040260C"/>
        </w:tc>
      </w:tr>
      <w:tr w:rsidR="004358A4" w:rsidRPr="001A5B40" w14:paraId="1633C7F0" w14:textId="77777777" w:rsidTr="00174BF9">
        <w:tc>
          <w:tcPr>
            <w:tcW w:w="1046" w:type="dxa"/>
            <w:vMerge/>
          </w:tcPr>
          <w:p w14:paraId="4E4FD81D" w14:textId="77777777" w:rsidR="004358A4" w:rsidRPr="001A5B40" w:rsidRDefault="004358A4" w:rsidP="00063448">
            <w:pPr>
              <w:rPr>
                <w:b/>
              </w:rPr>
            </w:pPr>
          </w:p>
        </w:tc>
        <w:tc>
          <w:tcPr>
            <w:tcW w:w="8512" w:type="dxa"/>
          </w:tcPr>
          <w:p w14:paraId="6822B2D7" w14:textId="77777777" w:rsidR="004358A4" w:rsidRPr="001A5B40" w:rsidRDefault="004358A4" w:rsidP="00063448"/>
        </w:tc>
      </w:tr>
      <w:tr w:rsidR="00A22B1A" w:rsidRPr="001A5B40" w14:paraId="59AC7D13" w14:textId="77777777" w:rsidTr="00174BF9">
        <w:tc>
          <w:tcPr>
            <w:tcW w:w="1046" w:type="dxa"/>
          </w:tcPr>
          <w:p w14:paraId="5B89EFE4" w14:textId="77777777" w:rsidR="00A22B1A" w:rsidRPr="001A5B40" w:rsidRDefault="00A22B1A" w:rsidP="00063448">
            <w:pPr>
              <w:rPr>
                <w:b/>
              </w:rPr>
            </w:pPr>
          </w:p>
          <w:p w14:paraId="55C4F663" w14:textId="77777777" w:rsidR="00A22B1A" w:rsidRPr="001A5B40" w:rsidRDefault="00A22B1A" w:rsidP="00063448">
            <w:pPr>
              <w:rPr>
                <w:b/>
              </w:rPr>
            </w:pPr>
            <w:r w:rsidRPr="001A5B40">
              <w:rPr>
                <w:b/>
              </w:rPr>
              <w:t>Problem</w:t>
            </w:r>
            <w:r w:rsidR="00162D8C" w:rsidRPr="001A5B40">
              <w:rPr>
                <w:b/>
              </w:rPr>
              <w:t>i kryesor</w:t>
            </w:r>
          </w:p>
          <w:p w14:paraId="002D17C6" w14:textId="77777777" w:rsidR="00A22B1A" w:rsidRPr="001A5B40" w:rsidRDefault="00A22B1A" w:rsidP="00063448">
            <w:pPr>
              <w:rPr>
                <w:b/>
              </w:rPr>
            </w:pPr>
          </w:p>
        </w:tc>
        <w:tc>
          <w:tcPr>
            <w:tcW w:w="8512" w:type="dxa"/>
            <w:vAlign w:val="center"/>
          </w:tcPr>
          <w:p w14:paraId="5CF5B84E" w14:textId="7D9BDBE8" w:rsidR="00A22B1A" w:rsidRPr="001A5B40" w:rsidRDefault="008848A3" w:rsidP="008848A3">
            <w:r w:rsidRPr="001A5B40">
              <w:t>Adresë e paqartë institucionale</w:t>
            </w:r>
            <w:r w:rsidR="0040260C" w:rsidRPr="001A5B40">
              <w:t xml:space="preserve"> </w:t>
            </w:r>
            <w:r w:rsidRPr="001A5B40">
              <w:t xml:space="preserve">e </w:t>
            </w:r>
            <w:r w:rsidR="0040260C" w:rsidRPr="001A5B40">
              <w:t>Qeverisë për integrim evropian</w:t>
            </w:r>
          </w:p>
        </w:tc>
      </w:tr>
      <w:tr w:rsidR="00E61243" w:rsidRPr="001A5B40" w14:paraId="1F293248" w14:textId="77777777" w:rsidTr="00174BF9">
        <w:tc>
          <w:tcPr>
            <w:tcW w:w="1046" w:type="dxa"/>
          </w:tcPr>
          <w:p w14:paraId="494729FA" w14:textId="77777777" w:rsidR="00E61243" w:rsidRPr="001A5B40" w:rsidRDefault="00E61243" w:rsidP="00063448">
            <w:pPr>
              <w:rPr>
                <w:b/>
              </w:rPr>
            </w:pPr>
          </w:p>
        </w:tc>
        <w:tc>
          <w:tcPr>
            <w:tcW w:w="8512" w:type="dxa"/>
            <w:vAlign w:val="center"/>
          </w:tcPr>
          <w:p w14:paraId="4A224120" w14:textId="77777777" w:rsidR="00E61243" w:rsidRPr="001A5B40" w:rsidRDefault="00E61243" w:rsidP="0040260C"/>
        </w:tc>
      </w:tr>
      <w:tr w:rsidR="004358A4" w:rsidRPr="001A5B40" w14:paraId="4199D421" w14:textId="77777777" w:rsidTr="00174BF9">
        <w:tc>
          <w:tcPr>
            <w:tcW w:w="1046" w:type="dxa"/>
            <w:vMerge w:val="restart"/>
          </w:tcPr>
          <w:p w14:paraId="0A7ABCD7" w14:textId="77777777" w:rsidR="004358A4" w:rsidRPr="001A5B40" w:rsidRDefault="00516C11" w:rsidP="00516C11">
            <w:pPr>
              <w:rPr>
                <w:b/>
              </w:rPr>
            </w:pPr>
            <w:r w:rsidRPr="001A5B40">
              <w:rPr>
                <w:b/>
              </w:rPr>
              <w:t>Shkaku</w:t>
            </w:r>
          </w:p>
        </w:tc>
        <w:tc>
          <w:tcPr>
            <w:tcW w:w="8512" w:type="dxa"/>
          </w:tcPr>
          <w:p w14:paraId="21AB3EED" w14:textId="0647E3E4" w:rsidR="004358A4" w:rsidRPr="001A5B40" w:rsidRDefault="00E61243" w:rsidP="00063448">
            <w:r w:rsidRPr="001A5B40">
              <w:t xml:space="preserve">Vendimi i </w:t>
            </w:r>
            <w:r w:rsidR="004933CF" w:rsidRPr="001A5B40">
              <w:t xml:space="preserve">koalicionit qeverisës </w:t>
            </w:r>
            <w:r w:rsidRPr="001A5B40">
              <w:t>për mos</w:t>
            </w:r>
            <w:r w:rsidR="004933CF" w:rsidRPr="001A5B40">
              <w:t xml:space="preserve">përfshirjen e MIE-së në </w:t>
            </w:r>
            <w:r w:rsidRPr="001A5B40">
              <w:t>përbërjen e Qeverisë së re</w:t>
            </w:r>
          </w:p>
        </w:tc>
      </w:tr>
      <w:tr w:rsidR="004358A4" w:rsidRPr="001A5B40" w14:paraId="3F2C1481" w14:textId="77777777" w:rsidTr="00174BF9">
        <w:tc>
          <w:tcPr>
            <w:tcW w:w="1046" w:type="dxa"/>
            <w:vMerge/>
          </w:tcPr>
          <w:p w14:paraId="456BBB26" w14:textId="77777777" w:rsidR="004358A4" w:rsidRPr="001A5B40" w:rsidRDefault="004358A4" w:rsidP="00063448"/>
        </w:tc>
        <w:tc>
          <w:tcPr>
            <w:tcW w:w="8512" w:type="dxa"/>
          </w:tcPr>
          <w:p w14:paraId="50F76D61" w14:textId="77777777" w:rsidR="004358A4" w:rsidRPr="001A5B40" w:rsidRDefault="004358A4" w:rsidP="00E61243"/>
        </w:tc>
      </w:tr>
    </w:tbl>
    <w:p w14:paraId="191B72C8" w14:textId="5E2EFE6F" w:rsidR="000A4228" w:rsidRPr="001A5B40" w:rsidRDefault="00893038" w:rsidP="00D93756">
      <w:pPr>
        <w:jc w:val="both"/>
      </w:pPr>
      <w:r w:rsidRPr="001A5B40">
        <w:t xml:space="preserve">Problemi lidhur me strukturat e përkohshme ndërlidhet edhe me institucione dhe palë </w:t>
      </w:r>
      <w:r w:rsidR="00794E88" w:rsidRPr="001A5B40">
        <w:t>t</w:t>
      </w:r>
      <w:r w:rsidR="005D7C97" w:rsidRPr="001A5B40">
        <w:t>ë</w:t>
      </w:r>
      <w:r w:rsidR="00794E88" w:rsidRPr="001A5B40">
        <w:t xml:space="preserve"> </w:t>
      </w:r>
      <w:r w:rsidRPr="001A5B40">
        <w:t xml:space="preserve">tjera </w:t>
      </w:r>
      <w:r w:rsidR="0027048B" w:rsidRPr="001A5B40">
        <w:t xml:space="preserve">jashtë </w:t>
      </w:r>
      <w:r w:rsidR="00EC31B4" w:rsidRPr="001A5B40">
        <w:t>ZKM-së</w:t>
      </w:r>
      <w:r w:rsidR="0027048B" w:rsidRPr="001A5B40">
        <w:t xml:space="preserve">. </w:t>
      </w:r>
      <w:r w:rsidR="002C3CF7" w:rsidRPr="001A5B40">
        <w:t>Tabela</w:t>
      </w:r>
      <w:r w:rsidR="00415266">
        <w:t xml:space="preserve"> </w:t>
      </w:r>
      <w:r w:rsidR="005B6AD1">
        <w:t>10</w:t>
      </w:r>
      <w:r w:rsidR="00EC61A2" w:rsidRPr="001A5B40">
        <w:t xml:space="preserve"> liston</w:t>
      </w:r>
      <w:r w:rsidR="001E3DB1" w:rsidRPr="001A5B40">
        <w:t xml:space="preserve"> palët e interesuara</w:t>
      </w:r>
      <w:r w:rsidR="00EC61A2" w:rsidRPr="001A5B40">
        <w:t xml:space="preserve"> të</w:t>
      </w:r>
      <w:r w:rsidR="001E3DB1" w:rsidRPr="001A5B40">
        <w:t xml:space="preserve"> identifikuar</w:t>
      </w:r>
      <w:r w:rsidR="00EC61A2" w:rsidRPr="001A5B40">
        <w:t>a</w:t>
      </w:r>
      <w:r w:rsidR="001E3DB1" w:rsidRPr="001A5B40">
        <w:t xml:space="preserve">. </w:t>
      </w:r>
      <w:r w:rsidR="00794E88" w:rsidRPr="001A5B40">
        <w:t>Ajo g</w:t>
      </w:r>
      <w:r w:rsidR="001E3DB1" w:rsidRPr="001A5B40">
        <w:t>jithashtu tregon nëse ato janë prekur nga shkaqet, efektet ose të dyja. Përveç kësaj, kolona e fundit përmbledh</w:t>
      </w:r>
      <w:r w:rsidR="00794E88" w:rsidRPr="001A5B40">
        <w:t xml:space="preserve"> </w:t>
      </w:r>
      <w:r w:rsidR="00336100">
        <w:t xml:space="preserve">mënyrën </w:t>
      </w:r>
      <w:r w:rsidR="001E3DB1" w:rsidRPr="001A5B40">
        <w:t>se si ato janë të prekura. Kapitulli 5</w:t>
      </w:r>
      <w:r w:rsidR="00B53D09" w:rsidRPr="001A5B40">
        <w:t xml:space="preserve"> i këtij Koncept Dokumenti</w:t>
      </w:r>
      <w:r w:rsidR="001E3DB1" w:rsidRPr="001A5B40">
        <w:t xml:space="preserve"> jep informacionin se si janë konsultuar kët</w:t>
      </w:r>
      <w:r w:rsidR="00EC61A2" w:rsidRPr="001A5B40">
        <w:t>o</w:t>
      </w:r>
      <w:r w:rsidR="001E3DB1" w:rsidRPr="001A5B40">
        <w:t xml:space="preserve"> palë të interesuara</w:t>
      </w:r>
      <w:r w:rsidR="00856C25" w:rsidRPr="001A5B40">
        <w:t xml:space="preserve">. </w:t>
      </w:r>
    </w:p>
    <w:p w14:paraId="4D0F14EF" w14:textId="02593F24" w:rsidR="00051B3C" w:rsidRPr="001A5B40" w:rsidRDefault="00051B3C" w:rsidP="000A4228">
      <w:pPr>
        <w:pStyle w:val="Caption"/>
        <w:sectPr w:rsidR="00051B3C" w:rsidRPr="001A5B40" w:rsidSect="0092507D">
          <w:pgSz w:w="12240" w:h="15840"/>
          <w:pgMar w:top="1440" w:right="1440" w:bottom="1440" w:left="1440" w:header="720" w:footer="720" w:gutter="0"/>
          <w:cols w:space="720"/>
          <w:docGrid w:linePitch="360"/>
        </w:sectPr>
      </w:pPr>
    </w:p>
    <w:p w14:paraId="56A2EA17" w14:textId="4BE3DE09" w:rsidR="000A4228" w:rsidRPr="001A5B40" w:rsidRDefault="002C3CF7" w:rsidP="00031A7F">
      <w:pPr>
        <w:pStyle w:val="Caption"/>
        <w:jc w:val="center"/>
      </w:pPr>
      <w:r w:rsidRPr="001A5B40">
        <w:lastRenderedPageBreak/>
        <w:t>Tabela</w:t>
      </w:r>
      <w:r w:rsidR="00BE396D" w:rsidRPr="001A5B40">
        <w:t xml:space="preserve"> </w:t>
      </w:r>
      <w:r w:rsidR="005B6AD1">
        <w:t>10</w:t>
      </w:r>
      <w:r w:rsidR="000A4228" w:rsidRPr="001A5B40">
        <w:t xml:space="preserve">: </w:t>
      </w:r>
      <w:r w:rsidR="00A33A00" w:rsidRPr="001A5B40">
        <w:t>Pasqyrë e palëve të interesuara bazuar në përkufizimin e problemit</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60"/>
        <w:gridCol w:w="2160"/>
        <w:gridCol w:w="8370"/>
      </w:tblGrid>
      <w:tr w:rsidR="00262F49" w:rsidRPr="001A5B40" w14:paraId="5AA5CF18" w14:textId="77777777" w:rsidTr="00174BF9">
        <w:trPr>
          <w:jc w:val="center"/>
        </w:trPr>
        <w:tc>
          <w:tcPr>
            <w:tcW w:w="1890" w:type="dxa"/>
          </w:tcPr>
          <w:p w14:paraId="42FB6952" w14:textId="45079C5B" w:rsidR="000A4228" w:rsidRPr="001A5B40" w:rsidRDefault="00051B3C" w:rsidP="00174BF9">
            <w:pPr>
              <w:spacing w:after="0" w:line="240" w:lineRule="auto"/>
              <w:jc w:val="center"/>
              <w:rPr>
                <w:b/>
              </w:rPr>
            </w:pPr>
            <w:r w:rsidRPr="001A5B40">
              <w:rPr>
                <w:b/>
              </w:rPr>
              <w:t>P</w:t>
            </w:r>
            <w:r w:rsidR="001E3DB1" w:rsidRPr="001A5B40">
              <w:rPr>
                <w:b/>
              </w:rPr>
              <w:t>alë</w:t>
            </w:r>
            <w:r w:rsidRPr="001A5B40">
              <w:rPr>
                <w:b/>
              </w:rPr>
              <w:t>t e</w:t>
            </w:r>
            <w:r w:rsidR="00EC61A2" w:rsidRPr="001A5B40">
              <w:rPr>
                <w:b/>
              </w:rPr>
              <w:t xml:space="preserve"> interesuar</w:t>
            </w:r>
            <w:r w:rsidRPr="001A5B40">
              <w:rPr>
                <w:b/>
              </w:rPr>
              <w:t>a</w:t>
            </w:r>
          </w:p>
        </w:tc>
        <w:tc>
          <w:tcPr>
            <w:tcW w:w="2160" w:type="dxa"/>
          </w:tcPr>
          <w:p w14:paraId="42043705" w14:textId="163C5E29" w:rsidR="000A4228" w:rsidRPr="001A5B40" w:rsidRDefault="00EC61A2" w:rsidP="00174BF9">
            <w:pPr>
              <w:spacing w:after="0" w:line="240" w:lineRule="auto"/>
              <w:jc w:val="center"/>
              <w:rPr>
                <w:b/>
              </w:rPr>
            </w:pPr>
            <w:r w:rsidRPr="001A5B40">
              <w:rPr>
                <w:b/>
              </w:rPr>
              <w:t>Shkaku</w:t>
            </w:r>
            <w:r w:rsidR="00051B3C" w:rsidRPr="001A5B40">
              <w:rPr>
                <w:b/>
              </w:rPr>
              <w:t>/</w:t>
            </w:r>
            <w:r w:rsidRPr="001A5B40">
              <w:rPr>
                <w:b/>
              </w:rPr>
              <w:t xml:space="preserve">-qet me të cilat </w:t>
            </w:r>
            <w:r w:rsidR="00262F49" w:rsidRPr="001A5B40">
              <w:rPr>
                <w:b/>
              </w:rPr>
              <w:t xml:space="preserve">lidhen </w:t>
            </w:r>
            <w:r w:rsidRPr="001A5B40">
              <w:rPr>
                <w:b/>
              </w:rPr>
              <w:t>pal</w:t>
            </w:r>
            <w:r w:rsidR="005D7C97" w:rsidRPr="001A5B40">
              <w:rPr>
                <w:b/>
              </w:rPr>
              <w:t>ë</w:t>
            </w:r>
            <w:r w:rsidR="00262F49" w:rsidRPr="001A5B40">
              <w:rPr>
                <w:b/>
              </w:rPr>
              <w:t>t</w:t>
            </w:r>
          </w:p>
        </w:tc>
        <w:tc>
          <w:tcPr>
            <w:tcW w:w="2160" w:type="dxa"/>
          </w:tcPr>
          <w:p w14:paraId="36BF988D" w14:textId="6A0263D0" w:rsidR="000A4228" w:rsidRPr="001A5B40" w:rsidRDefault="00EC61A2" w:rsidP="00174BF9">
            <w:pPr>
              <w:spacing w:after="0" w:line="240" w:lineRule="auto"/>
              <w:jc w:val="center"/>
              <w:rPr>
                <w:b/>
              </w:rPr>
            </w:pPr>
            <w:r w:rsidRPr="001A5B40">
              <w:rPr>
                <w:b/>
              </w:rPr>
              <w:t>Efekti</w:t>
            </w:r>
            <w:r w:rsidR="00051B3C" w:rsidRPr="001A5B40">
              <w:rPr>
                <w:b/>
              </w:rPr>
              <w:t>/</w:t>
            </w:r>
            <w:r w:rsidRPr="001A5B40">
              <w:rPr>
                <w:b/>
              </w:rPr>
              <w:t xml:space="preserve">-et </w:t>
            </w:r>
            <w:r w:rsidR="00BA42C0" w:rsidRPr="001A5B40">
              <w:rPr>
                <w:b/>
              </w:rPr>
              <w:t>me të cilat lidhen pal</w:t>
            </w:r>
            <w:r w:rsidR="005D7C97" w:rsidRPr="001A5B40">
              <w:rPr>
                <w:b/>
              </w:rPr>
              <w:t>ë</w:t>
            </w:r>
            <w:r w:rsidR="00BA42C0" w:rsidRPr="001A5B40">
              <w:rPr>
                <w:b/>
              </w:rPr>
              <w:t>t</w:t>
            </w:r>
          </w:p>
        </w:tc>
        <w:tc>
          <w:tcPr>
            <w:tcW w:w="8370" w:type="dxa"/>
          </w:tcPr>
          <w:p w14:paraId="6F4C3BFA" w14:textId="637A974A" w:rsidR="000A4228" w:rsidRPr="001A5B40" w:rsidRDefault="001E3DB1" w:rsidP="00174BF9">
            <w:pPr>
              <w:spacing w:after="0" w:line="240" w:lineRule="auto"/>
              <w:jc w:val="center"/>
              <w:rPr>
                <w:b/>
              </w:rPr>
            </w:pPr>
            <w:r w:rsidRPr="001A5B40">
              <w:rPr>
                <w:b/>
              </w:rPr>
              <w:t>Mënyra me të cilën pala është e lidhur me këtë shkak</w:t>
            </w:r>
            <w:r w:rsidR="00051B3C" w:rsidRPr="001A5B40">
              <w:rPr>
                <w:b/>
              </w:rPr>
              <w:t xml:space="preserve">/-qet </w:t>
            </w:r>
            <w:r w:rsidRPr="001A5B40">
              <w:rPr>
                <w:b/>
              </w:rPr>
              <w:t>apo efektin</w:t>
            </w:r>
            <w:r w:rsidR="00051B3C" w:rsidRPr="001A5B40">
              <w:rPr>
                <w:b/>
              </w:rPr>
              <w:t>/-et</w:t>
            </w:r>
          </w:p>
        </w:tc>
      </w:tr>
      <w:tr w:rsidR="00262F49" w:rsidRPr="001A5B40" w14:paraId="78572E8E" w14:textId="77777777" w:rsidTr="00174BF9">
        <w:trPr>
          <w:jc w:val="center"/>
        </w:trPr>
        <w:tc>
          <w:tcPr>
            <w:tcW w:w="1890" w:type="dxa"/>
          </w:tcPr>
          <w:p w14:paraId="2606AD81" w14:textId="77777777" w:rsidR="00CF5769" w:rsidRPr="001A5B40" w:rsidRDefault="00CF5769" w:rsidP="00262F49">
            <w:pPr>
              <w:spacing w:after="0" w:line="240" w:lineRule="auto"/>
            </w:pPr>
            <w:r w:rsidRPr="001A5B40">
              <w:t>Ministritë e linjës dhe institucionet e pavarura</w:t>
            </w:r>
          </w:p>
        </w:tc>
        <w:tc>
          <w:tcPr>
            <w:tcW w:w="2160" w:type="dxa"/>
          </w:tcPr>
          <w:p w14:paraId="693AE2E9" w14:textId="77777777" w:rsidR="00CF5769" w:rsidRPr="001A5B40" w:rsidRDefault="00CF5769" w:rsidP="00174BF9">
            <w:pPr>
              <w:spacing w:after="0" w:line="240" w:lineRule="auto"/>
            </w:pPr>
          </w:p>
        </w:tc>
        <w:tc>
          <w:tcPr>
            <w:tcW w:w="2160" w:type="dxa"/>
          </w:tcPr>
          <w:p w14:paraId="131FF591" w14:textId="77777777" w:rsidR="00CF5769" w:rsidRPr="001A5B40" w:rsidRDefault="00CF5769" w:rsidP="00262F49">
            <w:pPr>
              <w:spacing w:after="0" w:line="240" w:lineRule="auto"/>
            </w:pPr>
            <w:r w:rsidRPr="001A5B40">
              <w:t xml:space="preserve">Ngecje në procesin e integrimit evropian </w:t>
            </w:r>
          </w:p>
        </w:tc>
        <w:tc>
          <w:tcPr>
            <w:tcW w:w="8370" w:type="dxa"/>
          </w:tcPr>
          <w:p w14:paraId="4C1C64E3" w14:textId="7FC9E6D1" w:rsidR="00CF5769" w:rsidRPr="001A5B40" w:rsidRDefault="003D7038" w:rsidP="00085876">
            <w:pPr>
              <w:spacing w:after="0" w:line="240" w:lineRule="auto"/>
              <w:jc w:val="both"/>
            </w:pPr>
            <w:r w:rsidRPr="001A5B40">
              <w:t xml:space="preserve">Ministritë e linjës dhe institucionet e pavarura e kanë rolin e tyre në zbatimin e MSA-së </w:t>
            </w:r>
            <w:r w:rsidR="00262F49" w:rsidRPr="001A5B40">
              <w:t xml:space="preserve">në sektorët në kuadër të fushëveprimit të tyre, </w:t>
            </w:r>
            <w:r w:rsidRPr="001A5B40">
              <w:t xml:space="preserve">dhe ndërmarrjes së hapave tjera në proces. </w:t>
            </w:r>
            <w:r w:rsidR="00262F49" w:rsidRPr="001A5B40">
              <w:t xml:space="preserve">Megjithatë, ato udhëhiqen në këtë proces, në nivelin politik dhe teknik, nga MIE si institucion </w:t>
            </w:r>
            <w:r w:rsidR="008848A3" w:rsidRPr="001A5B40">
              <w:t>koordinues</w:t>
            </w:r>
            <w:r w:rsidR="00262F49" w:rsidRPr="001A5B40">
              <w:t xml:space="preserve">, përfshirë përmes strukturave koordinuese </w:t>
            </w:r>
            <w:r w:rsidRPr="001A5B40">
              <w:t>në këtë proces</w:t>
            </w:r>
            <w:r w:rsidR="00262F49" w:rsidRPr="001A5B40">
              <w:t xml:space="preserve">, që menaxhohen nga ajo. Në mungesë të saj, dhe rrjedhimisht edhe të rregullsisë së funksionimit të strukturave koordinuese ndërinstitucionale për integrim evropian dhe koordinim të donatorëve, institucionet e linjës nuk arrijnë të zbatojnë me kohë dhe në mënyrë të duhur </w:t>
            </w:r>
            <w:r w:rsidR="00D9267B">
              <w:t>detyrimet</w:t>
            </w:r>
            <w:r w:rsidR="00D9267B" w:rsidRPr="001A5B40">
              <w:t xml:space="preserve"> </w:t>
            </w:r>
            <w:r w:rsidR="00262F49" w:rsidRPr="001A5B40">
              <w:t xml:space="preserve">që Kosova ka marrë përsipër përmes MSA-së. </w:t>
            </w:r>
          </w:p>
        </w:tc>
      </w:tr>
      <w:tr w:rsidR="00262F49" w:rsidRPr="001A5B40" w14:paraId="2A11BDE5" w14:textId="77777777" w:rsidTr="00174BF9">
        <w:trPr>
          <w:trHeight w:val="1178"/>
          <w:jc w:val="center"/>
        </w:trPr>
        <w:tc>
          <w:tcPr>
            <w:tcW w:w="1890" w:type="dxa"/>
          </w:tcPr>
          <w:p w14:paraId="43A1F279" w14:textId="77777777" w:rsidR="000A4228" w:rsidRPr="001A5B40" w:rsidRDefault="00A50F32" w:rsidP="00262F49">
            <w:pPr>
              <w:spacing w:after="0" w:line="240" w:lineRule="auto"/>
            </w:pPr>
            <w:r w:rsidRPr="001A5B40">
              <w:t>Kuvendi i Kosovës</w:t>
            </w:r>
          </w:p>
        </w:tc>
        <w:tc>
          <w:tcPr>
            <w:tcW w:w="2160" w:type="dxa"/>
          </w:tcPr>
          <w:p w14:paraId="36DFF395" w14:textId="31CB969C" w:rsidR="000A4228" w:rsidRPr="001A5B40" w:rsidRDefault="00415266" w:rsidP="002405BC">
            <w:pPr>
              <w:spacing w:after="0" w:line="240" w:lineRule="auto"/>
            </w:pPr>
            <w:r w:rsidRPr="00415266">
              <w:t>Vendimi i koalicio</w:t>
            </w:r>
            <w:r w:rsidR="002405BC">
              <w:t xml:space="preserve">nit qeverisës për </w:t>
            </w:r>
            <w:r w:rsidRPr="00415266">
              <w:t>mospërfshirjen e MIE-së në përbërjen e Qeverisë së re</w:t>
            </w:r>
          </w:p>
        </w:tc>
        <w:tc>
          <w:tcPr>
            <w:tcW w:w="2160" w:type="dxa"/>
          </w:tcPr>
          <w:p w14:paraId="48907CFC" w14:textId="77777777" w:rsidR="000A4228" w:rsidRPr="001A5B40" w:rsidRDefault="00A50F32" w:rsidP="00262F49">
            <w:pPr>
              <w:spacing w:after="0" w:line="240" w:lineRule="auto"/>
            </w:pPr>
            <w:r w:rsidRPr="001A5B40">
              <w:t>Ngecje në procesin e integrimit evropian</w:t>
            </w:r>
          </w:p>
        </w:tc>
        <w:tc>
          <w:tcPr>
            <w:tcW w:w="8370" w:type="dxa"/>
          </w:tcPr>
          <w:p w14:paraId="6A17B1ED" w14:textId="6A5DB0A4" w:rsidR="000A4228" w:rsidRPr="001A5B40" w:rsidRDefault="00886723" w:rsidP="00085876">
            <w:pPr>
              <w:spacing w:after="0" w:line="240" w:lineRule="auto"/>
              <w:jc w:val="both"/>
            </w:pPr>
            <w:r w:rsidRPr="001A5B40">
              <w:t>Kuvendi i Kosovës e ka rolin e tij të ve</w:t>
            </w:r>
            <w:r w:rsidRPr="001A5B40">
              <w:rPr>
                <w:rFonts w:cstheme="minorHAnsi"/>
              </w:rPr>
              <w:t>ç</w:t>
            </w:r>
            <w:r w:rsidRPr="001A5B40">
              <w:t xml:space="preserve">antë në procesin e integrimit evropian. Puna e Kuvendit varet kryesisht nga aktiviteti i Qeverisë në këtë drejtim. Strukturat e përkohshme dhe kompetencat e paqarta në kuadër të Qeverisë, pengojnë gjithashtu Kuvendin të zbatoj </w:t>
            </w:r>
            <w:r w:rsidR="00B80E88" w:rsidRPr="001A5B40">
              <w:t>rolin e tij, që rezulton ne ngecjen e reformave dhe të procesit të integrimit.</w:t>
            </w:r>
            <w:r w:rsidR="005D7C97" w:rsidRPr="001A5B40">
              <w:t xml:space="preserve"> </w:t>
            </w:r>
          </w:p>
        </w:tc>
      </w:tr>
      <w:tr w:rsidR="00262F49" w:rsidRPr="001A5B40" w14:paraId="54A1A0D6" w14:textId="77777777" w:rsidTr="00174BF9">
        <w:trPr>
          <w:jc w:val="center"/>
        </w:trPr>
        <w:tc>
          <w:tcPr>
            <w:tcW w:w="1890" w:type="dxa"/>
          </w:tcPr>
          <w:p w14:paraId="05AECA25" w14:textId="77777777" w:rsidR="000A4228" w:rsidRPr="001A5B40" w:rsidRDefault="00B80E88" w:rsidP="00262F49">
            <w:pPr>
              <w:spacing w:after="0" w:line="240" w:lineRule="auto"/>
            </w:pPr>
            <w:r w:rsidRPr="001A5B40">
              <w:t>Komisioni Evropian</w:t>
            </w:r>
          </w:p>
        </w:tc>
        <w:tc>
          <w:tcPr>
            <w:tcW w:w="2160" w:type="dxa"/>
          </w:tcPr>
          <w:p w14:paraId="1D8D99A7" w14:textId="77777777" w:rsidR="00262F49" w:rsidRPr="001A5B40" w:rsidRDefault="00262F49" w:rsidP="00262F49">
            <w:pPr>
              <w:spacing w:after="0" w:line="240" w:lineRule="auto"/>
            </w:pPr>
          </w:p>
          <w:p w14:paraId="5C4C5596" w14:textId="77777777" w:rsidR="000A4228" w:rsidRPr="001A5B40" w:rsidRDefault="000A4228" w:rsidP="00174BF9">
            <w:pPr>
              <w:jc w:val="center"/>
            </w:pPr>
          </w:p>
        </w:tc>
        <w:tc>
          <w:tcPr>
            <w:tcW w:w="2160" w:type="dxa"/>
          </w:tcPr>
          <w:p w14:paraId="777C44FD" w14:textId="77777777" w:rsidR="000A4228" w:rsidRPr="001A5B40" w:rsidRDefault="00A50F32" w:rsidP="00262F49">
            <w:pPr>
              <w:spacing w:after="0" w:line="240" w:lineRule="auto"/>
            </w:pPr>
            <w:r w:rsidRPr="001A5B40">
              <w:t>Ngecje në procesin e integrimit evropian</w:t>
            </w:r>
          </w:p>
        </w:tc>
        <w:tc>
          <w:tcPr>
            <w:tcW w:w="8370" w:type="dxa"/>
          </w:tcPr>
          <w:p w14:paraId="756F9485" w14:textId="77777777" w:rsidR="000A4228" w:rsidRPr="001A5B40" w:rsidRDefault="00B80E88" w:rsidP="00085876">
            <w:pPr>
              <w:spacing w:after="0" w:line="240" w:lineRule="auto"/>
              <w:jc w:val="both"/>
            </w:pPr>
            <w:r w:rsidRPr="001A5B40">
              <w:t>Komisioni Evropian është partneri kryesor i jashtëm i Qeverisë në procesin e integrimit. Me paqartësitë e elaboruara në përkufizimin e problemit, zbatimi i rolit të Komisionit do të jetë gjithashtu më i vështirë.</w:t>
            </w:r>
          </w:p>
        </w:tc>
      </w:tr>
      <w:tr w:rsidR="00262F49" w:rsidRPr="001A5B40" w14:paraId="59E90F95" w14:textId="77777777" w:rsidTr="00174BF9">
        <w:trPr>
          <w:jc w:val="center"/>
        </w:trPr>
        <w:tc>
          <w:tcPr>
            <w:tcW w:w="1890" w:type="dxa"/>
          </w:tcPr>
          <w:p w14:paraId="57A40895" w14:textId="087EB437" w:rsidR="000A4228" w:rsidRPr="001A5B40" w:rsidRDefault="00A50F32" w:rsidP="00BA42C0">
            <w:pPr>
              <w:spacing w:after="0" w:line="240" w:lineRule="auto"/>
            </w:pPr>
            <w:r w:rsidRPr="001A5B40">
              <w:t>Organizatat ndërkombëtare dhe Qeveritë e shteteve</w:t>
            </w:r>
            <w:r w:rsidR="00BA42C0" w:rsidRPr="001A5B40">
              <w:t xml:space="preserve"> donatore</w:t>
            </w:r>
          </w:p>
        </w:tc>
        <w:tc>
          <w:tcPr>
            <w:tcW w:w="2160" w:type="dxa"/>
          </w:tcPr>
          <w:p w14:paraId="4AEA29F9" w14:textId="77777777" w:rsidR="000A4228" w:rsidRPr="001A5B40" w:rsidRDefault="000A4228" w:rsidP="00262F49">
            <w:pPr>
              <w:spacing w:after="0" w:line="240" w:lineRule="auto"/>
            </w:pPr>
          </w:p>
        </w:tc>
        <w:tc>
          <w:tcPr>
            <w:tcW w:w="2160" w:type="dxa"/>
          </w:tcPr>
          <w:p w14:paraId="14591A3D" w14:textId="77777777" w:rsidR="000A4228" w:rsidRPr="001A5B40" w:rsidRDefault="00A50F32" w:rsidP="00262F49">
            <w:pPr>
              <w:spacing w:after="0" w:line="240" w:lineRule="auto"/>
            </w:pPr>
            <w:r w:rsidRPr="001A5B40">
              <w:t>Ngecje në procesin e integrimit evropian</w:t>
            </w:r>
          </w:p>
        </w:tc>
        <w:tc>
          <w:tcPr>
            <w:tcW w:w="8370" w:type="dxa"/>
          </w:tcPr>
          <w:p w14:paraId="39505566" w14:textId="77777777" w:rsidR="000A4228" w:rsidRPr="001A5B40" w:rsidRDefault="00B80E88" w:rsidP="00085876">
            <w:pPr>
              <w:spacing w:after="0" w:line="240" w:lineRule="auto"/>
              <w:jc w:val="both"/>
            </w:pPr>
            <w:r w:rsidRPr="001A5B40">
              <w:t>Procesi i integrimit evropian ndihmohet nga donatorë të ndryshëm, qoftë ato në rolin e organizatave ndërkombëtare apo qeverive. Paqartësia në kuadër të Qeverisë pen</w:t>
            </w:r>
            <w:r w:rsidR="002077B3" w:rsidRPr="001A5B40">
              <w:t>g</w:t>
            </w:r>
            <w:r w:rsidRPr="001A5B40">
              <w:t>on punën e donatorëve dhe kontributin e tyre në proces.</w:t>
            </w:r>
          </w:p>
        </w:tc>
      </w:tr>
      <w:tr w:rsidR="00262F49" w:rsidRPr="001A5B40" w14:paraId="21E7816A" w14:textId="77777777" w:rsidTr="00085876">
        <w:trPr>
          <w:trHeight w:val="50"/>
          <w:jc w:val="center"/>
        </w:trPr>
        <w:tc>
          <w:tcPr>
            <w:tcW w:w="1890" w:type="dxa"/>
          </w:tcPr>
          <w:p w14:paraId="5D07A5B0" w14:textId="77777777" w:rsidR="000A4228" w:rsidRPr="001A5B40" w:rsidRDefault="00A50F32" w:rsidP="00262F49">
            <w:pPr>
              <w:spacing w:after="0" w:line="240" w:lineRule="auto"/>
            </w:pPr>
            <w:r w:rsidRPr="001A5B40">
              <w:t>Organizatat e Shoqërisë Civile</w:t>
            </w:r>
          </w:p>
        </w:tc>
        <w:tc>
          <w:tcPr>
            <w:tcW w:w="2160" w:type="dxa"/>
          </w:tcPr>
          <w:p w14:paraId="096C339F" w14:textId="77777777" w:rsidR="000A4228" w:rsidRPr="001A5B40" w:rsidRDefault="000A4228" w:rsidP="00262F49">
            <w:pPr>
              <w:spacing w:after="0" w:line="240" w:lineRule="auto"/>
            </w:pPr>
          </w:p>
        </w:tc>
        <w:tc>
          <w:tcPr>
            <w:tcW w:w="2160" w:type="dxa"/>
          </w:tcPr>
          <w:p w14:paraId="170516B5" w14:textId="77777777" w:rsidR="000A4228" w:rsidRPr="001A5B40" w:rsidRDefault="00A50F32" w:rsidP="00262F49">
            <w:pPr>
              <w:spacing w:after="0" w:line="240" w:lineRule="auto"/>
            </w:pPr>
            <w:r w:rsidRPr="001A5B40">
              <w:t>Ngecje në procesin e integrimit evropian</w:t>
            </w:r>
          </w:p>
        </w:tc>
        <w:tc>
          <w:tcPr>
            <w:tcW w:w="8370" w:type="dxa"/>
          </w:tcPr>
          <w:p w14:paraId="3944DD38" w14:textId="0CD361EE" w:rsidR="000A4228" w:rsidRPr="001A5B40" w:rsidRDefault="002077B3" w:rsidP="00085876">
            <w:pPr>
              <w:spacing w:after="0" w:line="240" w:lineRule="auto"/>
              <w:jc w:val="both"/>
            </w:pPr>
            <w:r w:rsidRPr="001A5B40">
              <w:t>Organizatat e Shoqërisë Civile në Kosovë janë një ndër partnerët kryesor të brendshëm të Qeverisë në proces te integrimit. Ato bashkëpunojnë me Qeverinë në zbatim të reformave, por edhe e mbajnë atë llogaridhënëse. Strukturat e paqarta pengojnë gjithashtu punën e tyre, që rezulton në ngecje të përgjithshme të procesit</w:t>
            </w:r>
            <w:r w:rsidR="00336100">
              <w:t>,</w:t>
            </w:r>
            <w:r w:rsidRPr="001A5B40">
              <w:t xml:space="preserve"> </w:t>
            </w:r>
            <w:r w:rsidR="00336100" w:rsidRPr="001A5B40">
              <w:t>si</w:t>
            </w:r>
            <w:r w:rsidR="00336100" w:rsidRPr="001A5B40">
              <w:rPr>
                <w:rFonts w:cstheme="minorHAnsi"/>
              </w:rPr>
              <w:t>ç</w:t>
            </w:r>
            <w:r w:rsidRPr="001A5B40">
              <w:t xml:space="preserve"> është shpjeguar më lartë.</w:t>
            </w:r>
          </w:p>
        </w:tc>
      </w:tr>
    </w:tbl>
    <w:p w14:paraId="495C91B4" w14:textId="77777777" w:rsidR="000A4228" w:rsidRPr="001A5B40" w:rsidRDefault="000A4228" w:rsidP="000A4228"/>
    <w:p w14:paraId="7F4E8A31" w14:textId="77777777" w:rsidR="00051B3C" w:rsidRPr="001A5B40" w:rsidRDefault="00051B3C" w:rsidP="00063448">
      <w:pPr>
        <w:rPr>
          <w:highlight w:val="yellow"/>
        </w:rPr>
        <w:sectPr w:rsidR="00051B3C" w:rsidRPr="001A5B40" w:rsidSect="00BA42C0">
          <w:pgSz w:w="15840" w:h="12240" w:orient="landscape"/>
          <w:pgMar w:top="720" w:right="720" w:bottom="720" w:left="720" w:header="720" w:footer="720" w:gutter="0"/>
          <w:cols w:space="720"/>
          <w:docGrid w:linePitch="360"/>
        </w:sectPr>
      </w:pPr>
    </w:p>
    <w:p w14:paraId="2EA8784B" w14:textId="0FF7CDAA" w:rsidR="00843443" w:rsidRPr="00336100" w:rsidRDefault="00843443" w:rsidP="00031A7F">
      <w:pPr>
        <w:pStyle w:val="Heading2"/>
        <w:spacing w:after="240"/>
      </w:pPr>
      <w:bookmarkStart w:id="9" w:name="_Toc46660017"/>
      <w:r w:rsidRPr="00085876">
        <w:lastRenderedPageBreak/>
        <w:t>Kapitulli 1.3: Metodologjia e re e zgjerimit</w:t>
      </w:r>
      <w:bookmarkEnd w:id="9"/>
      <w:r w:rsidRPr="00085876">
        <w:t xml:space="preserve"> </w:t>
      </w:r>
    </w:p>
    <w:p w14:paraId="331C56B6" w14:textId="43E467E1" w:rsidR="00843443" w:rsidRPr="00A02800" w:rsidRDefault="00843443" w:rsidP="00031A7F">
      <w:pPr>
        <w:spacing w:after="240"/>
        <w:jc w:val="both"/>
        <w:rPr>
          <w:bCs/>
        </w:rPr>
      </w:pPr>
      <w:r w:rsidRPr="00A02800">
        <w:rPr>
          <w:bCs/>
        </w:rPr>
        <w:t xml:space="preserve">Pas paraqitjes së </w:t>
      </w:r>
      <w:r>
        <w:rPr>
          <w:bCs/>
        </w:rPr>
        <w:t xml:space="preserve">pjesës hyrëse dhe asaj </w:t>
      </w:r>
      <w:r w:rsidR="0096752E">
        <w:rPr>
          <w:bCs/>
        </w:rPr>
        <w:t>thelbësore</w:t>
      </w:r>
      <w:r>
        <w:rPr>
          <w:bCs/>
        </w:rPr>
        <w:t xml:space="preserve"> të problemit kryesor të trajtuar në këtë Koncept Dokument, në vijim do të shpjegohet metodologjia e re e zgjerimit e </w:t>
      </w:r>
      <w:r w:rsidR="0096752E">
        <w:rPr>
          <w:bCs/>
        </w:rPr>
        <w:t>Bashkimit</w:t>
      </w:r>
      <w:r>
        <w:rPr>
          <w:bCs/>
        </w:rPr>
        <w:t xml:space="preserve"> Evropian, si dokument ky</w:t>
      </w:r>
      <w:r>
        <w:rPr>
          <w:rFonts w:cstheme="minorHAnsi"/>
          <w:bCs/>
        </w:rPr>
        <w:t>ç</w:t>
      </w:r>
      <w:r w:rsidR="00031A7F">
        <w:rPr>
          <w:bCs/>
        </w:rPr>
        <w:t xml:space="preserve"> që ndikon këtë politikë.</w:t>
      </w:r>
    </w:p>
    <w:p w14:paraId="7A25B46A" w14:textId="483E7FD1" w:rsidR="00F53BCA" w:rsidRPr="00A02800" w:rsidRDefault="00C31C0A" w:rsidP="00F53BCA">
      <w:pPr>
        <w:spacing w:after="0"/>
        <w:jc w:val="both"/>
        <w:rPr>
          <w:bCs/>
        </w:rPr>
      </w:pPr>
      <w:r w:rsidRPr="00A02800">
        <w:rPr>
          <w:bCs/>
        </w:rPr>
        <w:t>Metodologjia e re e zgjerimit bazohet n</w:t>
      </w:r>
      <w:r w:rsidR="002164FC" w:rsidRPr="00A02800">
        <w:rPr>
          <w:bCs/>
        </w:rPr>
        <w:t>ë</w:t>
      </w:r>
      <w:r w:rsidRPr="00A02800">
        <w:rPr>
          <w:bCs/>
        </w:rPr>
        <w:t xml:space="preserve"> propozimin francez t</w:t>
      </w:r>
      <w:r w:rsidR="002164FC" w:rsidRPr="00A02800">
        <w:rPr>
          <w:bCs/>
        </w:rPr>
        <w:t>ë</w:t>
      </w:r>
      <w:r w:rsidRPr="00A02800">
        <w:rPr>
          <w:bCs/>
        </w:rPr>
        <w:t xml:space="preserve"> shkurtit 2020, i cili pastaj u reflektua n</w:t>
      </w:r>
      <w:r w:rsidR="002164FC" w:rsidRPr="00A02800">
        <w:rPr>
          <w:bCs/>
        </w:rPr>
        <w:t>ë</w:t>
      </w:r>
      <w:r w:rsidRPr="00A02800">
        <w:rPr>
          <w:bCs/>
        </w:rPr>
        <w:t xml:space="preserve"> Komunikat</w:t>
      </w:r>
      <w:r w:rsidR="002164FC" w:rsidRPr="00A02800">
        <w:rPr>
          <w:bCs/>
        </w:rPr>
        <w:t>ë</w:t>
      </w:r>
      <w:r w:rsidRPr="00A02800">
        <w:rPr>
          <w:bCs/>
        </w:rPr>
        <w:t>n e Komisionit Evropian drejtuar Parlamentit dhe K</w:t>
      </w:r>
      <w:r w:rsidR="002164FC" w:rsidRPr="00A02800">
        <w:rPr>
          <w:bCs/>
        </w:rPr>
        <w:t>ë</w:t>
      </w:r>
      <w:r w:rsidRPr="00A02800">
        <w:rPr>
          <w:bCs/>
        </w:rPr>
        <w:t>shillit ‘P</w:t>
      </w:r>
      <w:r w:rsidR="002164FC" w:rsidRPr="00A02800">
        <w:rPr>
          <w:bCs/>
        </w:rPr>
        <w:t>ë</w:t>
      </w:r>
      <w:r w:rsidRPr="00A02800">
        <w:rPr>
          <w:bCs/>
        </w:rPr>
        <w:t>rmir</w:t>
      </w:r>
      <w:r w:rsidR="002164FC" w:rsidRPr="00A02800">
        <w:rPr>
          <w:bCs/>
        </w:rPr>
        <w:t>ë</w:t>
      </w:r>
      <w:r w:rsidRPr="00A02800">
        <w:rPr>
          <w:bCs/>
        </w:rPr>
        <w:t>simi i procesit t</w:t>
      </w:r>
      <w:r w:rsidR="002164FC" w:rsidRPr="00A02800">
        <w:rPr>
          <w:bCs/>
        </w:rPr>
        <w:t>ë</w:t>
      </w:r>
      <w:r w:rsidRPr="00A02800">
        <w:rPr>
          <w:bCs/>
        </w:rPr>
        <w:t xml:space="preserve"> antar</w:t>
      </w:r>
      <w:r w:rsidR="002164FC" w:rsidRPr="00A02800">
        <w:rPr>
          <w:bCs/>
        </w:rPr>
        <w:t>ë</w:t>
      </w:r>
      <w:r w:rsidRPr="00A02800">
        <w:rPr>
          <w:bCs/>
        </w:rPr>
        <w:t xml:space="preserve">simit – </w:t>
      </w:r>
      <w:r w:rsidR="002164FC" w:rsidRPr="00A02800">
        <w:rPr>
          <w:bCs/>
        </w:rPr>
        <w:t>perspektiva</w:t>
      </w:r>
      <w:r w:rsidRPr="00A02800">
        <w:rPr>
          <w:bCs/>
        </w:rPr>
        <w:t xml:space="preserve"> e besueshme </w:t>
      </w:r>
      <w:r w:rsidR="00336100">
        <w:rPr>
          <w:bCs/>
        </w:rPr>
        <w:t>e</w:t>
      </w:r>
      <w:r w:rsidR="00336100" w:rsidRPr="00A02800">
        <w:rPr>
          <w:bCs/>
        </w:rPr>
        <w:t xml:space="preserve"> </w:t>
      </w:r>
      <w:r w:rsidRPr="00A02800">
        <w:rPr>
          <w:bCs/>
        </w:rPr>
        <w:t>BE</w:t>
      </w:r>
      <w:r w:rsidR="00843443">
        <w:rPr>
          <w:bCs/>
        </w:rPr>
        <w:t>-së për</w:t>
      </w:r>
      <w:r w:rsidRPr="00A02800">
        <w:rPr>
          <w:bCs/>
        </w:rPr>
        <w:t xml:space="preserve"> Ballkani</w:t>
      </w:r>
      <w:r w:rsidR="00843443">
        <w:rPr>
          <w:bCs/>
        </w:rPr>
        <w:t>n</w:t>
      </w:r>
      <w:r w:rsidRPr="00A02800">
        <w:rPr>
          <w:bCs/>
        </w:rPr>
        <w:t xml:space="preserve"> </w:t>
      </w:r>
      <w:r w:rsidR="002164FC" w:rsidRPr="00A02800">
        <w:rPr>
          <w:bCs/>
        </w:rPr>
        <w:t>Perëndimor</w:t>
      </w:r>
      <w:r w:rsidRPr="00A02800">
        <w:rPr>
          <w:bCs/>
        </w:rPr>
        <w:t>’.</w:t>
      </w:r>
      <w:r w:rsidR="00843443">
        <w:rPr>
          <w:rStyle w:val="FootnoteReference"/>
          <w:bCs/>
        </w:rPr>
        <w:footnoteReference w:id="12"/>
      </w:r>
      <w:r w:rsidRPr="00A02800">
        <w:rPr>
          <w:bCs/>
        </w:rPr>
        <w:t xml:space="preserve"> Metodologjia u miratua n</w:t>
      </w:r>
      <w:r w:rsidR="002164FC" w:rsidRPr="00A02800">
        <w:rPr>
          <w:bCs/>
        </w:rPr>
        <w:t>ë</w:t>
      </w:r>
      <w:r w:rsidRPr="00A02800">
        <w:rPr>
          <w:bCs/>
        </w:rPr>
        <w:t xml:space="preserve"> K</w:t>
      </w:r>
      <w:r w:rsidR="002164FC" w:rsidRPr="00A02800">
        <w:rPr>
          <w:bCs/>
        </w:rPr>
        <w:t>ë</w:t>
      </w:r>
      <w:r w:rsidRPr="00A02800">
        <w:rPr>
          <w:bCs/>
        </w:rPr>
        <w:t>shill n</w:t>
      </w:r>
      <w:r w:rsidR="002164FC" w:rsidRPr="00A02800">
        <w:rPr>
          <w:bCs/>
        </w:rPr>
        <w:t>ë</w:t>
      </w:r>
      <w:r w:rsidRPr="00A02800">
        <w:rPr>
          <w:bCs/>
        </w:rPr>
        <w:t xml:space="preserve"> mars 2020 dhe p</w:t>
      </w:r>
      <w:r w:rsidR="002164FC" w:rsidRPr="00A02800">
        <w:rPr>
          <w:bCs/>
        </w:rPr>
        <w:t>ë</w:t>
      </w:r>
      <w:r w:rsidRPr="00A02800">
        <w:rPr>
          <w:bCs/>
        </w:rPr>
        <w:t>rb</w:t>
      </w:r>
      <w:r w:rsidR="002164FC" w:rsidRPr="00A02800">
        <w:rPr>
          <w:bCs/>
        </w:rPr>
        <w:t>ë</w:t>
      </w:r>
      <w:r w:rsidRPr="00A02800">
        <w:rPr>
          <w:bCs/>
        </w:rPr>
        <w:t>n baz</w:t>
      </w:r>
      <w:r w:rsidR="002164FC" w:rsidRPr="00A02800">
        <w:rPr>
          <w:bCs/>
        </w:rPr>
        <w:t>ë</w:t>
      </w:r>
      <w:r w:rsidRPr="00A02800">
        <w:rPr>
          <w:bCs/>
        </w:rPr>
        <w:t>n e negociatave p</w:t>
      </w:r>
      <w:r w:rsidR="002164FC" w:rsidRPr="00A02800">
        <w:rPr>
          <w:bCs/>
        </w:rPr>
        <w:t>ë</w:t>
      </w:r>
      <w:r w:rsidRPr="00A02800">
        <w:rPr>
          <w:bCs/>
        </w:rPr>
        <w:t xml:space="preserve">r </w:t>
      </w:r>
      <w:r w:rsidR="002164FC" w:rsidRPr="00A02800">
        <w:rPr>
          <w:bCs/>
        </w:rPr>
        <w:t>anëtarësim</w:t>
      </w:r>
      <w:r w:rsidR="00336100">
        <w:rPr>
          <w:bCs/>
        </w:rPr>
        <w:t>,</w:t>
      </w:r>
      <w:r w:rsidRPr="00A02800">
        <w:rPr>
          <w:bCs/>
        </w:rPr>
        <w:t xml:space="preserve"> me </w:t>
      </w:r>
      <w:r w:rsidR="002164FC" w:rsidRPr="00A02800">
        <w:rPr>
          <w:bCs/>
        </w:rPr>
        <w:t>Shqipërinë</w:t>
      </w:r>
      <w:r w:rsidRPr="00A02800">
        <w:rPr>
          <w:bCs/>
        </w:rPr>
        <w:t xml:space="preserve"> dhe Maqedonin</w:t>
      </w:r>
      <w:r w:rsidR="002164FC" w:rsidRPr="00A02800">
        <w:rPr>
          <w:bCs/>
        </w:rPr>
        <w:t>ë</w:t>
      </w:r>
      <w:r w:rsidRPr="00A02800">
        <w:rPr>
          <w:bCs/>
        </w:rPr>
        <w:t xml:space="preserve"> e Veriut, kurse m</w:t>
      </w:r>
      <w:r w:rsidR="002164FC" w:rsidRPr="00A02800">
        <w:rPr>
          <w:bCs/>
        </w:rPr>
        <w:t>ë</w:t>
      </w:r>
      <w:r w:rsidRPr="00A02800">
        <w:rPr>
          <w:bCs/>
        </w:rPr>
        <w:t xml:space="preserve"> von</w:t>
      </w:r>
      <w:r w:rsidR="002164FC" w:rsidRPr="00A02800">
        <w:rPr>
          <w:bCs/>
        </w:rPr>
        <w:t>ë</w:t>
      </w:r>
      <w:r w:rsidRPr="00A02800">
        <w:rPr>
          <w:bCs/>
        </w:rPr>
        <w:t xml:space="preserve"> edhe me Bosnj</w:t>
      </w:r>
      <w:r w:rsidR="002164FC" w:rsidRPr="00A02800">
        <w:rPr>
          <w:bCs/>
        </w:rPr>
        <w:t>ë</w:t>
      </w:r>
      <w:r w:rsidRPr="00A02800">
        <w:rPr>
          <w:bCs/>
        </w:rPr>
        <w:t>n e Hercegovin</w:t>
      </w:r>
      <w:r w:rsidR="002164FC" w:rsidRPr="00A02800">
        <w:rPr>
          <w:bCs/>
        </w:rPr>
        <w:t>ë</w:t>
      </w:r>
      <w:r w:rsidRPr="00A02800">
        <w:rPr>
          <w:bCs/>
        </w:rPr>
        <w:t>n dhe Kosov</w:t>
      </w:r>
      <w:r w:rsidR="002164FC" w:rsidRPr="00A02800">
        <w:rPr>
          <w:bCs/>
        </w:rPr>
        <w:t>ë</w:t>
      </w:r>
      <w:r w:rsidRPr="00A02800">
        <w:rPr>
          <w:bCs/>
        </w:rPr>
        <w:t xml:space="preserve">n. </w:t>
      </w:r>
    </w:p>
    <w:p w14:paraId="06BE5AFA" w14:textId="4FB4E4C3" w:rsidR="00C31C0A" w:rsidRPr="00A02800" w:rsidRDefault="00C31C0A" w:rsidP="00F53BCA">
      <w:pPr>
        <w:spacing w:after="0"/>
        <w:jc w:val="both"/>
        <w:rPr>
          <w:bCs/>
        </w:rPr>
      </w:pPr>
    </w:p>
    <w:p w14:paraId="69B8F2AA" w14:textId="5AD6DB32" w:rsidR="00C31C0A" w:rsidRPr="00A02800" w:rsidRDefault="002164FC" w:rsidP="00F53BCA">
      <w:pPr>
        <w:spacing w:after="0"/>
        <w:jc w:val="both"/>
        <w:rPr>
          <w:bCs/>
        </w:rPr>
      </w:pPr>
      <w:r w:rsidRPr="00A02800">
        <w:rPr>
          <w:bCs/>
        </w:rPr>
        <w:t>Metodologjia</w:t>
      </w:r>
      <w:r w:rsidR="00C31C0A" w:rsidRPr="00A02800">
        <w:rPr>
          <w:bCs/>
        </w:rPr>
        <w:t xml:space="preserve"> e re </w:t>
      </w:r>
      <w:r w:rsidR="0096752E">
        <w:rPr>
          <w:bCs/>
        </w:rPr>
        <w:t xml:space="preserve">synon ta bëj procesin e zgjerimit </w:t>
      </w:r>
      <w:r w:rsidR="00EC31F1">
        <w:rPr>
          <w:bCs/>
        </w:rPr>
        <w:t xml:space="preserve">më të besueshëm, me drejtim më të fortë politik, më dinamik dhe më të parashikueshëm. </w:t>
      </w:r>
    </w:p>
    <w:p w14:paraId="4ABE18BB" w14:textId="79C7AA34" w:rsidR="00AB0405" w:rsidRPr="00A02800" w:rsidRDefault="00AB0405" w:rsidP="00F53BCA">
      <w:pPr>
        <w:spacing w:after="0"/>
        <w:jc w:val="both"/>
        <w:rPr>
          <w:bCs/>
        </w:rPr>
      </w:pPr>
    </w:p>
    <w:p w14:paraId="439EE338" w14:textId="27CB3719" w:rsidR="00EC31F1" w:rsidRPr="00F95289" w:rsidRDefault="00EC31F1" w:rsidP="009C0246">
      <w:pPr>
        <w:spacing w:after="0"/>
        <w:jc w:val="both"/>
        <w:rPr>
          <w:bCs/>
        </w:rPr>
      </w:pPr>
      <w:r>
        <w:rPr>
          <w:bCs/>
        </w:rPr>
        <w:t xml:space="preserve">Në mënyrë që procesi i anëtarësimit të fitoj përsëri kredibilitet në të dy anët dhe ofroj potencialin e tij të plotë, </w:t>
      </w:r>
      <w:r w:rsidR="00336100">
        <w:rPr>
          <w:bCs/>
        </w:rPr>
        <w:t xml:space="preserve">sipas metodologjisë, ai </w:t>
      </w:r>
      <w:r>
        <w:rPr>
          <w:bCs/>
        </w:rPr>
        <w:t>duhet të bazohet në</w:t>
      </w:r>
      <w:r w:rsidR="009C0246" w:rsidRPr="009C0246">
        <w:t xml:space="preserve"> </w:t>
      </w:r>
      <w:r w:rsidR="009C0246" w:rsidRPr="009C0246">
        <w:rPr>
          <w:bCs/>
        </w:rPr>
        <w:t>besim solid, të ndërsjellë dh</w:t>
      </w:r>
      <w:r w:rsidR="009C0246">
        <w:rPr>
          <w:bCs/>
        </w:rPr>
        <w:t xml:space="preserve">e angazhime të qarta nga të dy anët. </w:t>
      </w:r>
      <w:r>
        <w:rPr>
          <w:bCs/>
        </w:rPr>
        <w:t>E</w:t>
      </w:r>
      <w:r w:rsidRPr="00F95289">
        <w:rPr>
          <w:bCs/>
        </w:rPr>
        <w:t xml:space="preserve">lement kyç i </w:t>
      </w:r>
      <w:r w:rsidR="009C0246">
        <w:rPr>
          <w:bCs/>
        </w:rPr>
        <w:t>kredibilitetit</w:t>
      </w:r>
      <w:r w:rsidRPr="00F95289">
        <w:rPr>
          <w:bCs/>
        </w:rPr>
        <w:t xml:space="preserve"> është përgatitja dhe shfrytëzimi i kapaciteteve institucionale për menaxhimin e procesit, mirëpo edhe të planifikimit dhe zbatimit të </w:t>
      </w:r>
      <w:r w:rsidR="00D9267B">
        <w:rPr>
          <w:bCs/>
        </w:rPr>
        <w:t>detyrimeve</w:t>
      </w:r>
      <w:r w:rsidR="00D9267B" w:rsidRPr="00F95289">
        <w:rPr>
          <w:bCs/>
        </w:rPr>
        <w:t xml:space="preserve"> </w:t>
      </w:r>
      <w:r w:rsidRPr="00F95289">
        <w:rPr>
          <w:bCs/>
        </w:rPr>
        <w:t xml:space="preserve">që dalin nga negociatat. </w:t>
      </w:r>
    </w:p>
    <w:p w14:paraId="4AE80F47" w14:textId="77777777" w:rsidR="00EC31F1" w:rsidRDefault="00EC31F1" w:rsidP="00F53BCA">
      <w:pPr>
        <w:spacing w:after="0"/>
        <w:jc w:val="both"/>
        <w:rPr>
          <w:bCs/>
        </w:rPr>
      </w:pPr>
    </w:p>
    <w:p w14:paraId="7BD978C9" w14:textId="0ECBE9CD" w:rsidR="00AB0405" w:rsidRPr="00A02800" w:rsidRDefault="00AB0405" w:rsidP="009C0246">
      <w:pPr>
        <w:spacing w:after="0"/>
        <w:jc w:val="both"/>
        <w:rPr>
          <w:bCs/>
        </w:rPr>
      </w:pPr>
      <w:r w:rsidRPr="00A02800">
        <w:rPr>
          <w:bCs/>
        </w:rPr>
        <w:t>Sa i p</w:t>
      </w:r>
      <w:r w:rsidR="002164FC" w:rsidRPr="00A02800">
        <w:rPr>
          <w:bCs/>
        </w:rPr>
        <w:t>ë</w:t>
      </w:r>
      <w:r w:rsidRPr="00A02800">
        <w:rPr>
          <w:bCs/>
        </w:rPr>
        <w:t xml:space="preserve">rket </w:t>
      </w:r>
      <w:r w:rsidR="009C0246">
        <w:rPr>
          <w:bCs/>
        </w:rPr>
        <w:t xml:space="preserve">drejtimit më të fortë </w:t>
      </w:r>
      <w:r w:rsidRPr="00A02800">
        <w:rPr>
          <w:bCs/>
        </w:rPr>
        <w:t xml:space="preserve">politik, </w:t>
      </w:r>
      <w:r w:rsidR="0096752E">
        <w:rPr>
          <w:bCs/>
        </w:rPr>
        <w:t xml:space="preserve"> </w:t>
      </w:r>
      <w:r w:rsidR="009C0246">
        <w:rPr>
          <w:bCs/>
        </w:rPr>
        <w:t>m</w:t>
      </w:r>
      <w:r w:rsidRPr="00A02800">
        <w:rPr>
          <w:bCs/>
        </w:rPr>
        <w:t>etodologjia e re v</w:t>
      </w:r>
      <w:r w:rsidR="002164FC" w:rsidRPr="00A02800">
        <w:rPr>
          <w:bCs/>
        </w:rPr>
        <w:t>ë</w:t>
      </w:r>
      <w:r w:rsidRPr="00A02800">
        <w:rPr>
          <w:bCs/>
        </w:rPr>
        <w:t xml:space="preserve"> theksin </w:t>
      </w:r>
      <w:r w:rsidR="009C0246">
        <w:rPr>
          <w:bCs/>
        </w:rPr>
        <w:t xml:space="preserve">se të dy palët duhet të tregojnë më shumë lidership dhe zbatojnë premtimet e tyre publike, duke u </w:t>
      </w:r>
      <w:r w:rsidR="00336100">
        <w:rPr>
          <w:bCs/>
        </w:rPr>
        <w:t>ky</w:t>
      </w:r>
      <w:r w:rsidR="00336100">
        <w:rPr>
          <w:rFonts w:cstheme="minorHAnsi"/>
          <w:bCs/>
        </w:rPr>
        <w:t>ç</w:t>
      </w:r>
      <w:r w:rsidR="00336100">
        <w:rPr>
          <w:bCs/>
        </w:rPr>
        <w:t>ur</w:t>
      </w:r>
      <w:r w:rsidR="009C0246">
        <w:rPr>
          <w:bCs/>
        </w:rPr>
        <w:t xml:space="preserve"> më substancialisht në </w:t>
      </w:r>
      <w:r w:rsidR="00336100">
        <w:rPr>
          <w:rFonts w:cstheme="minorHAnsi"/>
          <w:bCs/>
        </w:rPr>
        <w:t>ç</w:t>
      </w:r>
      <w:r w:rsidR="00336100">
        <w:rPr>
          <w:bCs/>
        </w:rPr>
        <w:t>ështjet</w:t>
      </w:r>
      <w:r w:rsidR="009C0246">
        <w:rPr>
          <w:bCs/>
        </w:rPr>
        <w:t xml:space="preserve"> problematike. Parashihen mundësi të reja për takime të nivelit të lartë politik dhe dialogut të politikave, përmes samiteve të rregullta dhe takimeve ministrore të intensifikuara. E rëndësisë së </w:t>
      </w:r>
      <w:r w:rsidR="004C718B">
        <w:rPr>
          <w:bCs/>
        </w:rPr>
        <w:t>ve</w:t>
      </w:r>
      <w:r w:rsidR="004C718B">
        <w:rPr>
          <w:rFonts w:cstheme="minorHAnsi"/>
          <w:bCs/>
        </w:rPr>
        <w:t>ç</w:t>
      </w:r>
      <w:r w:rsidR="004C718B">
        <w:rPr>
          <w:bCs/>
        </w:rPr>
        <w:t>antë</w:t>
      </w:r>
      <w:r w:rsidR="009C0246">
        <w:rPr>
          <w:bCs/>
        </w:rPr>
        <w:t xml:space="preserve"> në këtë drejtim do të jetë edhe që të gjitha strukturat e parapara në kuadër të MSA </w:t>
      </w:r>
      <w:r w:rsidR="004C718B">
        <w:rPr>
          <w:bCs/>
        </w:rPr>
        <w:t xml:space="preserve">do të </w:t>
      </w:r>
      <w:r w:rsidR="009C0246">
        <w:rPr>
          <w:bCs/>
        </w:rPr>
        <w:t xml:space="preserve">fokusohen më shumë në </w:t>
      </w:r>
      <w:r w:rsidR="004C718B">
        <w:rPr>
          <w:rFonts w:cstheme="minorHAnsi"/>
          <w:bCs/>
        </w:rPr>
        <w:t>ç</w:t>
      </w:r>
      <w:r w:rsidR="004C718B">
        <w:rPr>
          <w:bCs/>
        </w:rPr>
        <w:t>ështjet</w:t>
      </w:r>
      <w:r w:rsidR="009C0246">
        <w:rPr>
          <w:bCs/>
        </w:rPr>
        <w:t xml:space="preserve"> kryesore të politikave dhe reformave.</w:t>
      </w:r>
    </w:p>
    <w:p w14:paraId="59A8AA46" w14:textId="36991500" w:rsidR="00AB0405" w:rsidRPr="00A02800" w:rsidRDefault="00AB0405" w:rsidP="00F53BCA">
      <w:pPr>
        <w:spacing w:after="0"/>
        <w:jc w:val="both"/>
        <w:rPr>
          <w:bCs/>
        </w:rPr>
      </w:pPr>
    </w:p>
    <w:p w14:paraId="29C7651D" w14:textId="53071973" w:rsidR="00AB0405" w:rsidRPr="00A02800" w:rsidRDefault="00AB0405" w:rsidP="00F53BCA">
      <w:pPr>
        <w:spacing w:after="0"/>
        <w:jc w:val="both"/>
        <w:rPr>
          <w:bCs/>
        </w:rPr>
      </w:pPr>
      <w:r w:rsidRPr="00A02800">
        <w:rPr>
          <w:bCs/>
        </w:rPr>
        <w:t>N</w:t>
      </w:r>
      <w:r w:rsidR="002164FC" w:rsidRPr="00A02800">
        <w:rPr>
          <w:bCs/>
        </w:rPr>
        <w:t>ë</w:t>
      </w:r>
      <w:r w:rsidRPr="00A02800">
        <w:rPr>
          <w:bCs/>
        </w:rPr>
        <w:t xml:space="preserve"> an</w:t>
      </w:r>
      <w:r w:rsidR="002164FC" w:rsidRPr="00A02800">
        <w:rPr>
          <w:bCs/>
        </w:rPr>
        <w:t>ë</w:t>
      </w:r>
      <w:r w:rsidRPr="00A02800">
        <w:rPr>
          <w:bCs/>
        </w:rPr>
        <w:t>n tjet</w:t>
      </w:r>
      <w:r w:rsidR="002164FC" w:rsidRPr="00A02800">
        <w:rPr>
          <w:bCs/>
        </w:rPr>
        <w:t>ë</w:t>
      </w:r>
      <w:r w:rsidRPr="00A02800">
        <w:rPr>
          <w:bCs/>
        </w:rPr>
        <w:t xml:space="preserve">r, procesi </w:t>
      </w:r>
      <w:r w:rsidR="009C0246">
        <w:rPr>
          <w:bCs/>
        </w:rPr>
        <w:t xml:space="preserve">do të </w:t>
      </w:r>
      <w:r w:rsidRPr="00A02800">
        <w:rPr>
          <w:bCs/>
        </w:rPr>
        <w:t>provohet t</w:t>
      </w:r>
      <w:r w:rsidR="002164FC" w:rsidRPr="00A02800">
        <w:rPr>
          <w:bCs/>
        </w:rPr>
        <w:t>ë</w:t>
      </w:r>
      <w:r w:rsidRPr="00A02800">
        <w:rPr>
          <w:bCs/>
        </w:rPr>
        <w:t xml:space="preserve"> </w:t>
      </w:r>
      <w:r w:rsidR="009C0246">
        <w:rPr>
          <w:bCs/>
        </w:rPr>
        <w:t>bëhet më dinamik</w:t>
      </w:r>
      <w:r w:rsidRPr="00A02800">
        <w:rPr>
          <w:bCs/>
        </w:rPr>
        <w:t xml:space="preserve"> p</w:t>
      </w:r>
      <w:r w:rsidR="002164FC" w:rsidRPr="00A02800">
        <w:rPr>
          <w:bCs/>
        </w:rPr>
        <w:t>ë</w:t>
      </w:r>
      <w:r w:rsidRPr="00A02800">
        <w:rPr>
          <w:bCs/>
        </w:rPr>
        <w:t>rmes p</w:t>
      </w:r>
      <w:r w:rsidR="002164FC" w:rsidRPr="00A02800">
        <w:rPr>
          <w:bCs/>
        </w:rPr>
        <w:t>ë</w:t>
      </w:r>
      <w:r w:rsidRPr="00A02800">
        <w:rPr>
          <w:bCs/>
        </w:rPr>
        <w:t>rshpejtimit t</w:t>
      </w:r>
      <w:r w:rsidR="002164FC" w:rsidRPr="00A02800">
        <w:rPr>
          <w:bCs/>
        </w:rPr>
        <w:t>ë</w:t>
      </w:r>
      <w:r w:rsidRPr="00A02800">
        <w:rPr>
          <w:bCs/>
        </w:rPr>
        <w:t xml:space="preserve"> negociatave</w:t>
      </w:r>
      <w:r w:rsidR="009C0246">
        <w:rPr>
          <w:bCs/>
        </w:rPr>
        <w:t xml:space="preserve"> dhe</w:t>
      </w:r>
      <w:r w:rsidRPr="00A02800">
        <w:rPr>
          <w:bCs/>
        </w:rPr>
        <w:t xml:space="preserve"> grupimit t</w:t>
      </w:r>
      <w:r w:rsidR="002164FC" w:rsidRPr="00A02800">
        <w:rPr>
          <w:bCs/>
        </w:rPr>
        <w:t>ë</w:t>
      </w:r>
      <w:r w:rsidRPr="00A02800">
        <w:rPr>
          <w:bCs/>
        </w:rPr>
        <w:t xml:space="preserve"> kapitujve t</w:t>
      </w:r>
      <w:r w:rsidR="002164FC" w:rsidRPr="00A02800">
        <w:rPr>
          <w:bCs/>
        </w:rPr>
        <w:t>ë</w:t>
      </w:r>
      <w:r w:rsidRPr="00A02800">
        <w:rPr>
          <w:bCs/>
        </w:rPr>
        <w:t xml:space="preserve"> </w:t>
      </w:r>
      <w:r w:rsidRPr="00085876">
        <w:rPr>
          <w:bCs/>
          <w:i/>
        </w:rPr>
        <w:t>acquis</w:t>
      </w:r>
      <w:r w:rsidR="00E3202E">
        <w:rPr>
          <w:bCs/>
        </w:rPr>
        <w:t xml:space="preserve"> (shih Tabelën 9 mëposhtë)</w:t>
      </w:r>
      <w:r w:rsidR="00D32883" w:rsidRPr="00A02800">
        <w:rPr>
          <w:bCs/>
        </w:rPr>
        <w:t>. P</w:t>
      </w:r>
      <w:r w:rsidR="002164FC" w:rsidRPr="00A02800">
        <w:rPr>
          <w:bCs/>
        </w:rPr>
        <w:t>ë</w:t>
      </w:r>
      <w:r w:rsidR="00D32883" w:rsidRPr="00A02800">
        <w:rPr>
          <w:bCs/>
        </w:rPr>
        <w:t>r dallim nga m</w:t>
      </w:r>
      <w:r w:rsidR="002164FC" w:rsidRPr="00A02800">
        <w:rPr>
          <w:bCs/>
        </w:rPr>
        <w:t>ë</w:t>
      </w:r>
      <w:r w:rsidR="00D32883" w:rsidRPr="00A02800">
        <w:rPr>
          <w:bCs/>
        </w:rPr>
        <w:t xml:space="preserve"> par</w:t>
      </w:r>
      <w:r w:rsidR="002164FC" w:rsidRPr="00A02800">
        <w:rPr>
          <w:bCs/>
        </w:rPr>
        <w:t>ë</w:t>
      </w:r>
      <w:r w:rsidR="00D32883" w:rsidRPr="00A02800">
        <w:rPr>
          <w:bCs/>
        </w:rPr>
        <w:t>, tanim</w:t>
      </w:r>
      <w:r w:rsidR="002164FC" w:rsidRPr="00A02800">
        <w:rPr>
          <w:bCs/>
        </w:rPr>
        <w:t>ë</w:t>
      </w:r>
      <w:r w:rsidR="00D32883" w:rsidRPr="00A02800">
        <w:rPr>
          <w:bCs/>
        </w:rPr>
        <w:t xml:space="preserve"> mund t</w:t>
      </w:r>
      <w:r w:rsidR="002164FC" w:rsidRPr="00A02800">
        <w:rPr>
          <w:bCs/>
        </w:rPr>
        <w:t>ë</w:t>
      </w:r>
      <w:r w:rsidR="00D32883" w:rsidRPr="00A02800">
        <w:rPr>
          <w:bCs/>
        </w:rPr>
        <w:t xml:space="preserve"> hapen dhe negociohen deri ne 8 kapituj p</w:t>
      </w:r>
      <w:r w:rsidR="002164FC" w:rsidRPr="00A02800">
        <w:rPr>
          <w:bCs/>
        </w:rPr>
        <w:t>ë</w:t>
      </w:r>
      <w:r w:rsidR="00D32883" w:rsidRPr="00A02800">
        <w:rPr>
          <w:bCs/>
        </w:rPr>
        <w:t>rnj</w:t>
      </w:r>
      <w:r w:rsidR="002164FC" w:rsidRPr="00A02800">
        <w:rPr>
          <w:bCs/>
        </w:rPr>
        <w:t>ë</w:t>
      </w:r>
      <w:r w:rsidR="00D32883" w:rsidRPr="00A02800">
        <w:rPr>
          <w:bCs/>
        </w:rPr>
        <w:t>her</w:t>
      </w:r>
      <w:r w:rsidR="002164FC" w:rsidRPr="00A02800">
        <w:rPr>
          <w:bCs/>
        </w:rPr>
        <w:t>ë</w:t>
      </w:r>
      <w:r w:rsidR="00D32883" w:rsidRPr="00A02800">
        <w:rPr>
          <w:bCs/>
        </w:rPr>
        <w:t xml:space="preserve">. </w:t>
      </w:r>
    </w:p>
    <w:p w14:paraId="29B57260" w14:textId="30F19BDA" w:rsidR="00D32883" w:rsidRPr="00A02800" w:rsidRDefault="00D32883" w:rsidP="00F53BCA">
      <w:pPr>
        <w:spacing w:after="0"/>
        <w:jc w:val="both"/>
        <w:rPr>
          <w:bCs/>
        </w:rPr>
      </w:pPr>
    </w:p>
    <w:p w14:paraId="0131CB24" w14:textId="3418DF4F" w:rsidR="00D32883" w:rsidRPr="00A02800" w:rsidRDefault="00D32883" w:rsidP="009C0246">
      <w:pPr>
        <w:spacing w:after="0"/>
        <w:jc w:val="both"/>
        <w:rPr>
          <w:bCs/>
        </w:rPr>
      </w:pPr>
      <w:r w:rsidRPr="00A02800">
        <w:rPr>
          <w:bCs/>
        </w:rPr>
        <w:t>Element</w:t>
      </w:r>
      <w:r w:rsidR="009C0246">
        <w:rPr>
          <w:bCs/>
        </w:rPr>
        <w:t xml:space="preserve">i i fundit </w:t>
      </w:r>
      <w:r w:rsidRPr="00A02800">
        <w:rPr>
          <w:bCs/>
        </w:rPr>
        <w:t>i metodologjis</w:t>
      </w:r>
      <w:r w:rsidR="002164FC" w:rsidRPr="00A02800">
        <w:rPr>
          <w:bCs/>
        </w:rPr>
        <w:t>ë</w:t>
      </w:r>
      <w:r w:rsidRPr="00A02800">
        <w:rPr>
          <w:bCs/>
        </w:rPr>
        <w:t xml:space="preserve"> s</w:t>
      </w:r>
      <w:r w:rsidR="002164FC" w:rsidRPr="00A02800">
        <w:rPr>
          <w:bCs/>
        </w:rPr>
        <w:t>ë</w:t>
      </w:r>
      <w:r w:rsidRPr="00A02800">
        <w:rPr>
          <w:bCs/>
        </w:rPr>
        <w:t xml:space="preserve"> re </w:t>
      </w:r>
      <w:r w:rsidR="002164FC" w:rsidRPr="00A02800">
        <w:rPr>
          <w:bCs/>
        </w:rPr>
        <w:t>ë</w:t>
      </w:r>
      <w:r w:rsidRPr="00A02800">
        <w:rPr>
          <w:bCs/>
        </w:rPr>
        <w:t>sht</w:t>
      </w:r>
      <w:r w:rsidR="002164FC" w:rsidRPr="00A02800">
        <w:rPr>
          <w:bCs/>
        </w:rPr>
        <w:t>ë</w:t>
      </w:r>
      <w:r w:rsidRPr="00A02800">
        <w:rPr>
          <w:bCs/>
        </w:rPr>
        <w:t xml:space="preserve"> </w:t>
      </w:r>
      <w:r w:rsidR="009C0246">
        <w:rPr>
          <w:bCs/>
        </w:rPr>
        <w:t xml:space="preserve">parashikueshmëria, gjegjësisht qartësimi i asaj që BE pret nga vendet që </w:t>
      </w:r>
      <w:r w:rsidR="00E3202E">
        <w:rPr>
          <w:bCs/>
        </w:rPr>
        <w:t>synojnë</w:t>
      </w:r>
      <w:r w:rsidR="009C0246">
        <w:rPr>
          <w:bCs/>
        </w:rPr>
        <w:t xml:space="preserve"> anëtarësimin, në faza të ndryshme të procesit. Kjo nënkupton</w:t>
      </w:r>
      <w:r w:rsidRPr="00A02800">
        <w:rPr>
          <w:bCs/>
        </w:rPr>
        <w:t xml:space="preserve"> mund</w:t>
      </w:r>
      <w:r w:rsidR="002164FC" w:rsidRPr="00A02800">
        <w:rPr>
          <w:bCs/>
        </w:rPr>
        <w:t>ë</w:t>
      </w:r>
      <w:r w:rsidRPr="00A02800">
        <w:rPr>
          <w:bCs/>
        </w:rPr>
        <w:t>si</w:t>
      </w:r>
      <w:r w:rsidR="009C0246">
        <w:rPr>
          <w:bCs/>
        </w:rPr>
        <w:t>në</w:t>
      </w:r>
      <w:r w:rsidRPr="00A02800">
        <w:rPr>
          <w:bCs/>
        </w:rPr>
        <w:t xml:space="preserve"> e kthyeshm</w:t>
      </w:r>
      <w:r w:rsidR="002164FC" w:rsidRPr="00A02800">
        <w:rPr>
          <w:bCs/>
        </w:rPr>
        <w:t>ë</w:t>
      </w:r>
      <w:r w:rsidRPr="00A02800">
        <w:rPr>
          <w:bCs/>
        </w:rPr>
        <w:t>ris</w:t>
      </w:r>
      <w:r w:rsidR="002164FC" w:rsidRPr="00A02800">
        <w:rPr>
          <w:bCs/>
        </w:rPr>
        <w:t>ë</w:t>
      </w:r>
      <w:r w:rsidRPr="00A02800">
        <w:rPr>
          <w:bCs/>
        </w:rPr>
        <w:t>, q</w:t>
      </w:r>
      <w:r w:rsidR="002164FC" w:rsidRPr="00A02800">
        <w:rPr>
          <w:bCs/>
        </w:rPr>
        <w:t>ë</w:t>
      </w:r>
      <w:r w:rsidRPr="00A02800">
        <w:rPr>
          <w:bCs/>
        </w:rPr>
        <w:t xml:space="preserve"> konsiston n</w:t>
      </w:r>
      <w:r w:rsidR="002164FC" w:rsidRPr="00A02800">
        <w:rPr>
          <w:bCs/>
        </w:rPr>
        <w:t>ë</w:t>
      </w:r>
      <w:r w:rsidRPr="00A02800">
        <w:rPr>
          <w:bCs/>
        </w:rPr>
        <w:t xml:space="preserve"> </w:t>
      </w:r>
      <w:r w:rsidR="00CF6C5C">
        <w:rPr>
          <w:bCs/>
        </w:rPr>
        <w:t>kushtëzim</w:t>
      </w:r>
      <w:r w:rsidRPr="00A02800">
        <w:rPr>
          <w:bCs/>
        </w:rPr>
        <w:t xml:space="preserve"> pozitiv dhe negativ. </w:t>
      </w:r>
      <w:r w:rsidR="00561884" w:rsidRPr="00A02800">
        <w:rPr>
          <w:bCs/>
        </w:rPr>
        <w:t>N</w:t>
      </w:r>
      <w:r w:rsidR="002164FC" w:rsidRPr="00A02800">
        <w:rPr>
          <w:bCs/>
        </w:rPr>
        <w:t>ë</w:t>
      </w:r>
      <w:r w:rsidR="00561884" w:rsidRPr="00A02800">
        <w:rPr>
          <w:bCs/>
        </w:rPr>
        <w:t xml:space="preserve"> secil</w:t>
      </w:r>
      <w:r w:rsidR="002164FC" w:rsidRPr="00A02800">
        <w:rPr>
          <w:bCs/>
        </w:rPr>
        <w:t>ë</w:t>
      </w:r>
      <w:r w:rsidR="00561884" w:rsidRPr="00A02800">
        <w:rPr>
          <w:bCs/>
        </w:rPr>
        <w:t>n faz</w:t>
      </w:r>
      <w:r w:rsidR="002164FC" w:rsidRPr="00A02800">
        <w:rPr>
          <w:bCs/>
        </w:rPr>
        <w:t>ë</w:t>
      </w:r>
      <w:r w:rsidR="00561884" w:rsidRPr="00A02800">
        <w:rPr>
          <w:bCs/>
        </w:rPr>
        <w:t xml:space="preserve"> t</w:t>
      </w:r>
      <w:r w:rsidR="002164FC" w:rsidRPr="00A02800">
        <w:rPr>
          <w:bCs/>
        </w:rPr>
        <w:t>ë</w:t>
      </w:r>
      <w:r w:rsidR="00561884" w:rsidRPr="00A02800">
        <w:rPr>
          <w:bCs/>
        </w:rPr>
        <w:t xml:space="preserve"> negociatave</w:t>
      </w:r>
      <w:r w:rsidR="004C718B">
        <w:rPr>
          <w:bCs/>
        </w:rPr>
        <w:t>,</w:t>
      </w:r>
      <w:r w:rsidR="00561884" w:rsidRPr="00A02800">
        <w:rPr>
          <w:bCs/>
        </w:rPr>
        <w:t xml:space="preserve"> BE mund t</w:t>
      </w:r>
      <w:r w:rsidR="002164FC" w:rsidRPr="00A02800">
        <w:rPr>
          <w:bCs/>
        </w:rPr>
        <w:t>ë</w:t>
      </w:r>
      <w:r w:rsidR="00561884" w:rsidRPr="00A02800">
        <w:rPr>
          <w:bCs/>
        </w:rPr>
        <w:t xml:space="preserve"> shp</w:t>
      </w:r>
      <w:r w:rsidR="002164FC" w:rsidRPr="00A02800">
        <w:rPr>
          <w:bCs/>
        </w:rPr>
        <w:t>ë</w:t>
      </w:r>
      <w:r w:rsidR="00561884" w:rsidRPr="00A02800">
        <w:rPr>
          <w:bCs/>
        </w:rPr>
        <w:t>rblej</w:t>
      </w:r>
      <w:r w:rsidR="002164FC" w:rsidRPr="00A02800">
        <w:rPr>
          <w:bCs/>
        </w:rPr>
        <w:t>ë</w:t>
      </w:r>
      <w:r w:rsidR="00561884" w:rsidRPr="00A02800">
        <w:rPr>
          <w:bCs/>
        </w:rPr>
        <w:t xml:space="preserve"> vendet q</w:t>
      </w:r>
      <w:r w:rsidR="002164FC" w:rsidRPr="00A02800">
        <w:rPr>
          <w:bCs/>
        </w:rPr>
        <w:t>ë</w:t>
      </w:r>
      <w:r w:rsidR="00561884" w:rsidRPr="00A02800">
        <w:rPr>
          <w:bCs/>
        </w:rPr>
        <w:t xml:space="preserve"> tregojn</w:t>
      </w:r>
      <w:r w:rsidR="002164FC" w:rsidRPr="00A02800">
        <w:rPr>
          <w:bCs/>
        </w:rPr>
        <w:t>ë</w:t>
      </w:r>
      <w:r w:rsidR="00561884" w:rsidRPr="00A02800">
        <w:rPr>
          <w:bCs/>
        </w:rPr>
        <w:t xml:space="preserve"> zbatim t</w:t>
      </w:r>
      <w:r w:rsidR="002164FC" w:rsidRPr="00A02800">
        <w:rPr>
          <w:bCs/>
        </w:rPr>
        <w:t>ë</w:t>
      </w:r>
      <w:r w:rsidR="00561884" w:rsidRPr="00A02800">
        <w:rPr>
          <w:bCs/>
        </w:rPr>
        <w:t xml:space="preserve"> mir</w:t>
      </w:r>
      <w:r w:rsidR="002164FC" w:rsidRPr="00A02800">
        <w:rPr>
          <w:bCs/>
        </w:rPr>
        <w:t>ë</w:t>
      </w:r>
      <w:r w:rsidR="00561884" w:rsidRPr="00A02800">
        <w:rPr>
          <w:bCs/>
        </w:rPr>
        <w:t>fillt</w:t>
      </w:r>
      <w:r w:rsidR="002164FC" w:rsidRPr="00A02800">
        <w:rPr>
          <w:bCs/>
        </w:rPr>
        <w:t>ë</w:t>
      </w:r>
      <w:r w:rsidR="00561884" w:rsidRPr="00A02800">
        <w:rPr>
          <w:bCs/>
        </w:rPr>
        <w:t xml:space="preserve"> t</w:t>
      </w:r>
      <w:r w:rsidR="002164FC" w:rsidRPr="00A02800">
        <w:rPr>
          <w:bCs/>
        </w:rPr>
        <w:t>ë</w:t>
      </w:r>
      <w:r w:rsidR="00561884" w:rsidRPr="00A02800">
        <w:rPr>
          <w:bCs/>
        </w:rPr>
        <w:t xml:space="preserve"> reformave t</w:t>
      </w:r>
      <w:r w:rsidR="002164FC" w:rsidRPr="00A02800">
        <w:rPr>
          <w:bCs/>
        </w:rPr>
        <w:t>ë</w:t>
      </w:r>
      <w:r w:rsidR="00561884" w:rsidRPr="00A02800">
        <w:rPr>
          <w:bCs/>
        </w:rPr>
        <w:t xml:space="preserve"> k</w:t>
      </w:r>
      <w:r w:rsidR="002164FC" w:rsidRPr="00A02800">
        <w:rPr>
          <w:bCs/>
        </w:rPr>
        <w:t>ë</w:t>
      </w:r>
      <w:r w:rsidR="00561884" w:rsidRPr="00A02800">
        <w:rPr>
          <w:bCs/>
        </w:rPr>
        <w:t>rkuara, por edhe t’i nd</w:t>
      </w:r>
      <w:r w:rsidR="002164FC" w:rsidRPr="00A02800">
        <w:rPr>
          <w:bCs/>
        </w:rPr>
        <w:t>ë</w:t>
      </w:r>
      <w:r w:rsidR="00561884" w:rsidRPr="00A02800">
        <w:rPr>
          <w:bCs/>
        </w:rPr>
        <w:t>shkoj</w:t>
      </w:r>
      <w:r w:rsidR="002164FC" w:rsidRPr="00A02800">
        <w:rPr>
          <w:bCs/>
        </w:rPr>
        <w:t>ë</w:t>
      </w:r>
      <w:r w:rsidR="00561884" w:rsidRPr="00A02800">
        <w:rPr>
          <w:bCs/>
        </w:rPr>
        <w:t xml:space="preserve"> ato n</w:t>
      </w:r>
      <w:r w:rsidR="002164FC" w:rsidRPr="00A02800">
        <w:rPr>
          <w:bCs/>
        </w:rPr>
        <w:t>ë</w:t>
      </w:r>
      <w:r w:rsidR="00561884" w:rsidRPr="00A02800">
        <w:rPr>
          <w:bCs/>
        </w:rPr>
        <w:t xml:space="preserve"> rast s</w:t>
      </w:r>
      <w:r w:rsidR="002164FC" w:rsidRPr="00A02800">
        <w:rPr>
          <w:bCs/>
        </w:rPr>
        <w:t>ë</w:t>
      </w:r>
      <w:r w:rsidR="00561884" w:rsidRPr="00A02800">
        <w:rPr>
          <w:bCs/>
        </w:rPr>
        <w:t xml:space="preserve"> reformat stagnojn</w:t>
      </w:r>
      <w:r w:rsidR="002164FC" w:rsidRPr="00A02800">
        <w:rPr>
          <w:bCs/>
        </w:rPr>
        <w:t>ë</w:t>
      </w:r>
      <w:r w:rsidR="00561884" w:rsidRPr="00A02800">
        <w:rPr>
          <w:bCs/>
        </w:rPr>
        <w:t xml:space="preserve"> apo ka kthim mbrapa. </w:t>
      </w:r>
    </w:p>
    <w:p w14:paraId="7DDBAF66" w14:textId="6FE4D4E9" w:rsidR="00D32883" w:rsidRDefault="00D32883" w:rsidP="00F53BCA">
      <w:pPr>
        <w:spacing w:after="0"/>
        <w:jc w:val="both"/>
        <w:rPr>
          <w:bCs/>
          <w:sz w:val="24"/>
          <w:szCs w:val="24"/>
        </w:rPr>
      </w:pPr>
    </w:p>
    <w:p w14:paraId="3CF1B264" w14:textId="3FD5264E" w:rsidR="00F53BCA" w:rsidRPr="00A02800" w:rsidRDefault="00CF6C5C" w:rsidP="00F53BCA">
      <w:pPr>
        <w:spacing w:after="0" w:line="240" w:lineRule="auto"/>
        <w:jc w:val="both"/>
        <w:rPr>
          <w:rFonts w:cstheme="minorHAnsi"/>
          <w:i/>
          <w:sz w:val="18"/>
          <w:szCs w:val="18"/>
        </w:rPr>
      </w:pPr>
      <w:r w:rsidRPr="00A02800">
        <w:rPr>
          <w:rFonts w:cstheme="minorHAnsi"/>
          <w:i/>
          <w:sz w:val="18"/>
          <w:szCs w:val="18"/>
        </w:rPr>
        <w:t xml:space="preserve">Tabela </w:t>
      </w:r>
      <w:r w:rsidR="005B6AD1">
        <w:rPr>
          <w:rFonts w:cstheme="minorHAnsi"/>
          <w:i/>
          <w:sz w:val="18"/>
          <w:szCs w:val="18"/>
        </w:rPr>
        <w:t>11</w:t>
      </w:r>
      <w:r w:rsidRPr="00A02800">
        <w:rPr>
          <w:rFonts w:cstheme="minorHAnsi"/>
          <w:i/>
          <w:sz w:val="18"/>
          <w:szCs w:val="18"/>
        </w:rPr>
        <w:t xml:space="preserve">: </w:t>
      </w:r>
      <w:r w:rsidR="00561884" w:rsidRPr="00A02800">
        <w:rPr>
          <w:rFonts w:cstheme="minorHAnsi"/>
          <w:i/>
          <w:sz w:val="18"/>
          <w:szCs w:val="18"/>
        </w:rPr>
        <w:t xml:space="preserve">Ndarja e kapitujve </w:t>
      </w:r>
      <w:r w:rsidR="008F226F" w:rsidRPr="00A02800">
        <w:rPr>
          <w:rFonts w:cstheme="minorHAnsi"/>
          <w:i/>
          <w:sz w:val="18"/>
          <w:szCs w:val="18"/>
        </w:rPr>
        <w:t>n</w:t>
      </w:r>
      <w:r w:rsidR="002164FC" w:rsidRPr="00A02800">
        <w:rPr>
          <w:rFonts w:cstheme="minorHAnsi"/>
          <w:i/>
          <w:sz w:val="18"/>
          <w:szCs w:val="18"/>
        </w:rPr>
        <w:t>ë</w:t>
      </w:r>
      <w:r w:rsidR="008F226F" w:rsidRPr="00A02800">
        <w:rPr>
          <w:rFonts w:cstheme="minorHAnsi"/>
          <w:i/>
          <w:sz w:val="18"/>
          <w:szCs w:val="18"/>
        </w:rPr>
        <w:t xml:space="preserve"> grupe</w:t>
      </w:r>
    </w:p>
    <w:p w14:paraId="63BF3C25" w14:textId="77777777" w:rsidR="00F53BCA" w:rsidRPr="00A02800" w:rsidRDefault="00F53BCA" w:rsidP="00F53BCA">
      <w:pPr>
        <w:spacing w:after="0" w:line="240" w:lineRule="auto"/>
        <w:jc w:val="both"/>
        <w:rPr>
          <w:rFonts w:cstheme="minorHAnsi"/>
          <w:b/>
          <w:u w:val="single"/>
        </w:rPr>
      </w:pPr>
    </w:p>
    <w:tbl>
      <w:tblPr>
        <w:tblStyle w:val="TableGrid1"/>
        <w:tblW w:w="0" w:type="auto"/>
        <w:tblLook w:val="04A0" w:firstRow="1" w:lastRow="0" w:firstColumn="1" w:lastColumn="0" w:noHBand="0" w:noVBand="1"/>
      </w:tblPr>
      <w:tblGrid>
        <w:gridCol w:w="3539"/>
        <w:gridCol w:w="5477"/>
      </w:tblGrid>
      <w:tr w:rsidR="00F53BCA" w:rsidRPr="00CF6C5C" w14:paraId="1F97AEE8" w14:textId="77777777" w:rsidTr="00F53BCA">
        <w:tc>
          <w:tcPr>
            <w:tcW w:w="3539" w:type="dxa"/>
          </w:tcPr>
          <w:p w14:paraId="3A7336D3" w14:textId="7494AE2A" w:rsidR="00F53BCA" w:rsidRPr="00A02800" w:rsidRDefault="009F4597" w:rsidP="00F53BCA">
            <w:pPr>
              <w:numPr>
                <w:ilvl w:val="0"/>
                <w:numId w:val="22"/>
              </w:numPr>
              <w:ind w:left="0" w:hanging="284"/>
              <w:rPr>
                <w:rFonts w:eastAsia="Calibri" w:cstheme="minorHAnsi"/>
                <w:b/>
                <w:noProof/>
                <w:color w:val="000000"/>
              </w:rPr>
            </w:pPr>
            <w:r w:rsidRPr="00A02800">
              <w:rPr>
                <w:rFonts w:eastAsia="Calibri" w:cstheme="minorHAnsi"/>
                <w:b/>
                <w:noProof/>
                <w:color w:val="000000"/>
              </w:rPr>
              <w:t>Themelet (fundamentals)</w:t>
            </w:r>
            <w:r w:rsidR="00F53BCA" w:rsidRPr="00A02800">
              <w:rPr>
                <w:rFonts w:eastAsia="Calibri" w:cstheme="minorHAnsi"/>
                <w:b/>
                <w:noProof/>
                <w:color w:val="000000"/>
              </w:rPr>
              <w:t xml:space="preserve"> </w:t>
            </w:r>
          </w:p>
        </w:tc>
        <w:tc>
          <w:tcPr>
            <w:tcW w:w="5477" w:type="dxa"/>
          </w:tcPr>
          <w:p w14:paraId="51EAA74A" w14:textId="7C9AA466" w:rsidR="0010632A" w:rsidRPr="00A02800" w:rsidRDefault="0010632A" w:rsidP="00F53BCA">
            <w:pPr>
              <w:rPr>
                <w:rFonts w:eastAsia="Calibri" w:cstheme="minorHAnsi"/>
                <w:noProof/>
              </w:rPr>
            </w:pPr>
            <w:r w:rsidRPr="00A02800">
              <w:rPr>
                <w:rFonts w:eastAsia="Calibri" w:cstheme="minorHAnsi"/>
                <w:noProof/>
              </w:rPr>
              <w:t xml:space="preserve">23 - Gjyqësori dhe të drejtat themelore </w:t>
            </w:r>
          </w:p>
          <w:p w14:paraId="2A4A5FA1" w14:textId="6F2B4717" w:rsidR="0010632A" w:rsidRPr="00A02800" w:rsidRDefault="0010632A" w:rsidP="00F53BCA">
            <w:pPr>
              <w:rPr>
                <w:rFonts w:eastAsia="Calibri" w:cstheme="minorHAnsi"/>
                <w:noProof/>
              </w:rPr>
            </w:pPr>
            <w:r w:rsidRPr="00A02800">
              <w:rPr>
                <w:rFonts w:eastAsia="Calibri" w:cstheme="minorHAnsi"/>
                <w:noProof/>
              </w:rPr>
              <w:t>24 - Drejtësi</w:t>
            </w:r>
            <w:r w:rsidR="00CB2C19">
              <w:rPr>
                <w:rFonts w:eastAsia="Calibri" w:cstheme="minorHAnsi"/>
                <w:noProof/>
              </w:rPr>
              <w:t>a</w:t>
            </w:r>
            <w:r w:rsidRPr="00A02800">
              <w:rPr>
                <w:rFonts w:eastAsia="Calibri" w:cstheme="minorHAnsi"/>
                <w:noProof/>
              </w:rPr>
              <w:t>, Liri</w:t>
            </w:r>
            <w:r w:rsidR="00CB2C19">
              <w:rPr>
                <w:rFonts w:eastAsia="Calibri" w:cstheme="minorHAnsi"/>
                <w:noProof/>
              </w:rPr>
              <w:t>a</w:t>
            </w:r>
            <w:r w:rsidRPr="00A02800">
              <w:rPr>
                <w:rFonts w:eastAsia="Calibri" w:cstheme="minorHAnsi"/>
                <w:noProof/>
              </w:rPr>
              <w:t xml:space="preserve"> dhe Siguri</w:t>
            </w:r>
            <w:r w:rsidR="00CB2C19">
              <w:rPr>
                <w:rFonts w:eastAsia="Calibri" w:cstheme="minorHAnsi"/>
                <w:noProof/>
              </w:rPr>
              <w:t>a</w:t>
            </w:r>
          </w:p>
          <w:p w14:paraId="6D77675F" w14:textId="77777777" w:rsidR="0010632A" w:rsidRPr="00A02800" w:rsidRDefault="0010632A" w:rsidP="00F53BCA">
            <w:pPr>
              <w:rPr>
                <w:rFonts w:eastAsia="Calibri" w:cstheme="minorHAnsi"/>
                <w:noProof/>
              </w:rPr>
            </w:pPr>
            <w:r w:rsidRPr="00A02800">
              <w:rPr>
                <w:rFonts w:eastAsia="Calibri" w:cstheme="minorHAnsi"/>
                <w:noProof/>
              </w:rPr>
              <w:t xml:space="preserve">Kriteret ekonomike </w:t>
            </w:r>
          </w:p>
          <w:p w14:paraId="71BD205B" w14:textId="77777777" w:rsidR="0010632A" w:rsidRPr="00A02800" w:rsidRDefault="0010632A" w:rsidP="00F53BCA">
            <w:pPr>
              <w:rPr>
                <w:rFonts w:eastAsia="Calibri" w:cstheme="minorHAnsi"/>
                <w:noProof/>
              </w:rPr>
            </w:pPr>
            <w:r w:rsidRPr="00A02800">
              <w:rPr>
                <w:rFonts w:eastAsia="Calibri" w:cstheme="minorHAnsi"/>
                <w:noProof/>
              </w:rPr>
              <w:t xml:space="preserve">Funksionimi i institucioneve demokratike </w:t>
            </w:r>
          </w:p>
          <w:p w14:paraId="3650904C" w14:textId="77777777" w:rsidR="0010632A" w:rsidRPr="00A02800" w:rsidRDefault="0010632A" w:rsidP="00F53BCA">
            <w:pPr>
              <w:rPr>
                <w:rFonts w:eastAsia="Calibri" w:cstheme="minorHAnsi"/>
                <w:noProof/>
              </w:rPr>
            </w:pPr>
            <w:r w:rsidRPr="00A02800">
              <w:rPr>
                <w:rFonts w:eastAsia="Calibri" w:cstheme="minorHAnsi"/>
                <w:noProof/>
              </w:rPr>
              <w:lastRenderedPageBreak/>
              <w:t xml:space="preserve">Reforma e administratës publike </w:t>
            </w:r>
          </w:p>
          <w:p w14:paraId="1A04580A" w14:textId="77777777" w:rsidR="0010632A" w:rsidRPr="00A02800" w:rsidRDefault="0010632A" w:rsidP="00F53BCA">
            <w:pPr>
              <w:rPr>
                <w:rFonts w:eastAsia="Calibri" w:cstheme="minorHAnsi"/>
                <w:noProof/>
              </w:rPr>
            </w:pPr>
            <w:r w:rsidRPr="00A02800">
              <w:rPr>
                <w:rFonts w:eastAsia="Calibri" w:cstheme="minorHAnsi"/>
                <w:noProof/>
              </w:rPr>
              <w:t xml:space="preserve">5 - Prokurimi publik </w:t>
            </w:r>
          </w:p>
          <w:p w14:paraId="589C3B45" w14:textId="77777777" w:rsidR="0010632A" w:rsidRPr="00A02800" w:rsidRDefault="0010632A" w:rsidP="00F53BCA">
            <w:pPr>
              <w:rPr>
                <w:rFonts w:eastAsia="Calibri" w:cstheme="minorHAnsi"/>
                <w:noProof/>
              </w:rPr>
            </w:pPr>
            <w:r w:rsidRPr="00A02800">
              <w:rPr>
                <w:rFonts w:eastAsia="Calibri" w:cstheme="minorHAnsi"/>
                <w:noProof/>
              </w:rPr>
              <w:t xml:space="preserve">18 - Statistikat </w:t>
            </w:r>
          </w:p>
          <w:p w14:paraId="15F2D30F" w14:textId="33B2420A" w:rsidR="00F53BCA" w:rsidRPr="00A02800" w:rsidRDefault="0010632A" w:rsidP="00F53BCA">
            <w:pPr>
              <w:rPr>
                <w:rFonts w:eastAsia="Calibri" w:cstheme="minorHAnsi"/>
                <w:noProof/>
              </w:rPr>
            </w:pPr>
            <w:r w:rsidRPr="00A02800">
              <w:rPr>
                <w:rFonts w:eastAsia="Calibri" w:cstheme="minorHAnsi"/>
                <w:noProof/>
              </w:rPr>
              <w:t>32 - Kontrolli financiar</w:t>
            </w:r>
          </w:p>
        </w:tc>
      </w:tr>
      <w:tr w:rsidR="00F53BCA" w:rsidRPr="00CF6C5C" w14:paraId="66A93955" w14:textId="77777777" w:rsidTr="00F53BCA">
        <w:tc>
          <w:tcPr>
            <w:tcW w:w="3539" w:type="dxa"/>
          </w:tcPr>
          <w:p w14:paraId="191DC690" w14:textId="5C89A4AE" w:rsidR="00F53BCA" w:rsidRPr="00A02800" w:rsidRDefault="0010632A" w:rsidP="00F53BCA">
            <w:pPr>
              <w:numPr>
                <w:ilvl w:val="0"/>
                <w:numId w:val="22"/>
              </w:numPr>
              <w:ind w:left="0" w:hanging="284"/>
              <w:rPr>
                <w:rFonts w:eastAsia="Calibri" w:cstheme="minorHAnsi"/>
                <w:b/>
                <w:noProof/>
                <w:color w:val="C00000"/>
              </w:rPr>
            </w:pPr>
            <w:r w:rsidRPr="00A02800">
              <w:rPr>
                <w:rFonts w:eastAsia="Calibri" w:cstheme="minorHAnsi"/>
                <w:b/>
                <w:noProof/>
                <w:color w:val="000000"/>
              </w:rPr>
              <w:lastRenderedPageBreak/>
              <w:t>Tregu i brendsh</w:t>
            </w:r>
            <w:r w:rsidR="002164FC" w:rsidRPr="00A02800">
              <w:rPr>
                <w:rFonts w:eastAsia="Calibri" w:cstheme="minorHAnsi"/>
                <w:b/>
                <w:noProof/>
                <w:color w:val="000000"/>
              </w:rPr>
              <w:t>ë</w:t>
            </w:r>
            <w:r w:rsidRPr="00A02800">
              <w:rPr>
                <w:rFonts w:eastAsia="Calibri" w:cstheme="minorHAnsi"/>
                <w:b/>
                <w:noProof/>
                <w:color w:val="000000"/>
              </w:rPr>
              <w:t>m</w:t>
            </w:r>
          </w:p>
        </w:tc>
        <w:tc>
          <w:tcPr>
            <w:tcW w:w="5477" w:type="dxa"/>
          </w:tcPr>
          <w:p w14:paraId="0DD93E1E" w14:textId="74D377D1" w:rsidR="0010632A" w:rsidRPr="00A02800" w:rsidRDefault="0010632A" w:rsidP="00F53BCA">
            <w:pPr>
              <w:rPr>
                <w:rFonts w:eastAsia="Calibri" w:cstheme="minorHAnsi"/>
                <w:noProof/>
              </w:rPr>
            </w:pPr>
            <w:r w:rsidRPr="00A02800">
              <w:rPr>
                <w:rFonts w:eastAsia="Calibri" w:cstheme="minorHAnsi"/>
                <w:noProof/>
              </w:rPr>
              <w:t xml:space="preserve">1 - Lëvizja e lirë e mallrave </w:t>
            </w:r>
          </w:p>
          <w:p w14:paraId="035FFE11" w14:textId="77777777" w:rsidR="0010632A" w:rsidRPr="00A02800" w:rsidRDefault="0010632A" w:rsidP="00F53BCA">
            <w:pPr>
              <w:rPr>
                <w:rFonts w:eastAsia="Calibri" w:cstheme="minorHAnsi"/>
                <w:noProof/>
              </w:rPr>
            </w:pPr>
            <w:r w:rsidRPr="00A02800">
              <w:rPr>
                <w:rFonts w:eastAsia="Calibri" w:cstheme="minorHAnsi"/>
                <w:noProof/>
              </w:rPr>
              <w:t xml:space="preserve">2 - Liria e lëvizjes për punëtorët </w:t>
            </w:r>
          </w:p>
          <w:p w14:paraId="39AEEC30" w14:textId="77777777" w:rsidR="0010632A" w:rsidRPr="00A02800" w:rsidRDefault="0010632A" w:rsidP="00F53BCA">
            <w:pPr>
              <w:rPr>
                <w:rFonts w:eastAsia="Calibri" w:cstheme="minorHAnsi"/>
                <w:noProof/>
              </w:rPr>
            </w:pPr>
            <w:r w:rsidRPr="00A02800">
              <w:rPr>
                <w:rFonts w:eastAsia="Calibri" w:cstheme="minorHAnsi"/>
                <w:noProof/>
              </w:rPr>
              <w:t xml:space="preserve">3 - E drejta e vendosjes dhe liria për të ofruar shërbime </w:t>
            </w:r>
          </w:p>
          <w:p w14:paraId="69DA6B66" w14:textId="77777777" w:rsidR="0010632A" w:rsidRPr="00A02800" w:rsidRDefault="0010632A" w:rsidP="00F53BCA">
            <w:pPr>
              <w:rPr>
                <w:rFonts w:eastAsia="Calibri" w:cstheme="minorHAnsi"/>
                <w:noProof/>
              </w:rPr>
            </w:pPr>
            <w:r w:rsidRPr="00A02800">
              <w:rPr>
                <w:rFonts w:eastAsia="Calibri" w:cstheme="minorHAnsi"/>
                <w:noProof/>
              </w:rPr>
              <w:t xml:space="preserve">4 - Lëvizja e lirë e kapitalit </w:t>
            </w:r>
          </w:p>
          <w:p w14:paraId="57B094AB" w14:textId="65779400" w:rsidR="0010632A" w:rsidRPr="00A02800" w:rsidRDefault="0010632A" w:rsidP="00F53BCA">
            <w:pPr>
              <w:rPr>
                <w:rFonts w:eastAsia="Calibri" w:cstheme="minorHAnsi"/>
                <w:noProof/>
              </w:rPr>
            </w:pPr>
            <w:r w:rsidRPr="00A02800">
              <w:rPr>
                <w:rFonts w:eastAsia="Calibri" w:cstheme="minorHAnsi"/>
                <w:noProof/>
              </w:rPr>
              <w:t>6 - E Drejta e Nd</w:t>
            </w:r>
            <w:r w:rsidR="002164FC" w:rsidRPr="00A02800">
              <w:rPr>
                <w:rFonts w:eastAsia="Calibri" w:cstheme="minorHAnsi"/>
                <w:noProof/>
              </w:rPr>
              <w:t>ë</w:t>
            </w:r>
            <w:r w:rsidRPr="00A02800">
              <w:rPr>
                <w:rFonts w:eastAsia="Calibri" w:cstheme="minorHAnsi"/>
                <w:noProof/>
              </w:rPr>
              <w:t xml:space="preserve">rmarrjeve </w:t>
            </w:r>
          </w:p>
          <w:p w14:paraId="5CBEF6F9" w14:textId="37D5E007" w:rsidR="0010632A" w:rsidRPr="00A02800" w:rsidRDefault="0010632A" w:rsidP="00F53BCA">
            <w:pPr>
              <w:rPr>
                <w:rFonts w:eastAsia="Calibri" w:cstheme="minorHAnsi"/>
                <w:noProof/>
              </w:rPr>
            </w:pPr>
            <w:r w:rsidRPr="00A02800">
              <w:rPr>
                <w:rFonts w:eastAsia="Calibri" w:cstheme="minorHAnsi"/>
                <w:noProof/>
              </w:rPr>
              <w:t>7 – Pron</w:t>
            </w:r>
            <w:r w:rsidR="002164FC" w:rsidRPr="00A02800">
              <w:rPr>
                <w:rFonts w:eastAsia="Calibri" w:cstheme="minorHAnsi"/>
                <w:noProof/>
              </w:rPr>
              <w:t>ë</w:t>
            </w:r>
            <w:r w:rsidRPr="00A02800">
              <w:rPr>
                <w:rFonts w:eastAsia="Calibri" w:cstheme="minorHAnsi"/>
                <w:noProof/>
              </w:rPr>
              <w:t xml:space="preserve">sia intelektuale </w:t>
            </w:r>
          </w:p>
          <w:p w14:paraId="19C0C414" w14:textId="77777777" w:rsidR="0010632A" w:rsidRPr="00A02800" w:rsidRDefault="0010632A" w:rsidP="00F53BCA">
            <w:pPr>
              <w:rPr>
                <w:rFonts w:eastAsia="Calibri" w:cstheme="minorHAnsi"/>
                <w:noProof/>
              </w:rPr>
            </w:pPr>
            <w:r w:rsidRPr="00A02800">
              <w:rPr>
                <w:rFonts w:eastAsia="Calibri" w:cstheme="minorHAnsi"/>
                <w:noProof/>
              </w:rPr>
              <w:t xml:space="preserve">8 - Politika e konkurrencës </w:t>
            </w:r>
          </w:p>
          <w:p w14:paraId="0BD7E75C" w14:textId="77777777" w:rsidR="0010632A" w:rsidRPr="00A02800" w:rsidRDefault="0010632A" w:rsidP="00F53BCA">
            <w:pPr>
              <w:rPr>
                <w:rFonts w:eastAsia="Calibri" w:cstheme="minorHAnsi"/>
                <w:noProof/>
              </w:rPr>
            </w:pPr>
            <w:r w:rsidRPr="00A02800">
              <w:rPr>
                <w:rFonts w:eastAsia="Calibri" w:cstheme="minorHAnsi"/>
                <w:noProof/>
              </w:rPr>
              <w:t xml:space="preserve">9 - Shërbime financiare </w:t>
            </w:r>
          </w:p>
          <w:p w14:paraId="37CDA113" w14:textId="132EF774" w:rsidR="00F53BCA" w:rsidRPr="00A02800" w:rsidRDefault="0010632A" w:rsidP="00F53BCA">
            <w:pPr>
              <w:rPr>
                <w:rFonts w:eastAsia="Calibri" w:cstheme="minorHAnsi"/>
                <w:noProof/>
              </w:rPr>
            </w:pPr>
            <w:r w:rsidRPr="00A02800">
              <w:rPr>
                <w:rFonts w:eastAsia="Calibri" w:cstheme="minorHAnsi"/>
                <w:noProof/>
              </w:rPr>
              <w:t>28 - Mbrojtja e konsumatorit dhe e shëndetit</w:t>
            </w:r>
          </w:p>
        </w:tc>
      </w:tr>
      <w:tr w:rsidR="00F53BCA" w:rsidRPr="00CF6C5C" w14:paraId="23DCD4D4" w14:textId="77777777" w:rsidTr="00F53BCA">
        <w:tc>
          <w:tcPr>
            <w:tcW w:w="3539" w:type="dxa"/>
          </w:tcPr>
          <w:p w14:paraId="05094D25" w14:textId="7636DE7B" w:rsidR="00F53BCA" w:rsidRPr="00A02800" w:rsidRDefault="0010632A" w:rsidP="00F53BCA">
            <w:pPr>
              <w:numPr>
                <w:ilvl w:val="0"/>
                <w:numId w:val="22"/>
              </w:numPr>
              <w:ind w:left="0" w:hanging="284"/>
              <w:rPr>
                <w:rFonts w:eastAsia="Calibri" w:cstheme="minorHAnsi"/>
                <w:b/>
                <w:noProof/>
                <w:color w:val="C00000"/>
              </w:rPr>
            </w:pPr>
            <w:r w:rsidRPr="00A02800">
              <w:rPr>
                <w:rFonts w:eastAsia="Calibri" w:cstheme="minorHAnsi"/>
                <w:b/>
                <w:noProof/>
                <w:color w:val="000000"/>
              </w:rPr>
              <w:t>Konkurrenca dhe rritja gjith</w:t>
            </w:r>
            <w:r w:rsidR="002164FC" w:rsidRPr="00A02800">
              <w:rPr>
                <w:rFonts w:eastAsia="Calibri" w:cstheme="minorHAnsi"/>
                <w:b/>
                <w:noProof/>
                <w:color w:val="000000"/>
              </w:rPr>
              <w:t>ë</w:t>
            </w:r>
            <w:r w:rsidRPr="00A02800">
              <w:rPr>
                <w:rFonts w:eastAsia="Calibri" w:cstheme="minorHAnsi"/>
                <w:b/>
                <w:noProof/>
                <w:color w:val="000000"/>
              </w:rPr>
              <w:t>prfshir</w:t>
            </w:r>
            <w:r w:rsidR="002164FC" w:rsidRPr="00A02800">
              <w:rPr>
                <w:rFonts w:eastAsia="Calibri" w:cstheme="minorHAnsi"/>
                <w:b/>
                <w:noProof/>
                <w:color w:val="000000"/>
              </w:rPr>
              <w:t>ë</w:t>
            </w:r>
            <w:r w:rsidRPr="00A02800">
              <w:rPr>
                <w:rFonts w:eastAsia="Calibri" w:cstheme="minorHAnsi"/>
                <w:b/>
                <w:noProof/>
                <w:color w:val="000000"/>
              </w:rPr>
              <w:t xml:space="preserve">se </w:t>
            </w:r>
          </w:p>
        </w:tc>
        <w:tc>
          <w:tcPr>
            <w:tcW w:w="5477" w:type="dxa"/>
          </w:tcPr>
          <w:p w14:paraId="0C07C962" w14:textId="77777777" w:rsidR="0010632A" w:rsidRPr="00A02800" w:rsidRDefault="0010632A" w:rsidP="0010632A">
            <w:pPr>
              <w:rPr>
                <w:rFonts w:eastAsia="Calibri" w:cstheme="minorHAnsi"/>
                <w:noProof/>
              </w:rPr>
            </w:pPr>
            <w:r w:rsidRPr="00A02800">
              <w:rPr>
                <w:rFonts w:eastAsia="Calibri" w:cstheme="minorHAnsi"/>
                <w:noProof/>
              </w:rPr>
              <w:t>10 - Shoqëria e informacionit dhe media</w:t>
            </w:r>
          </w:p>
          <w:p w14:paraId="21C577AA" w14:textId="3F8A0263" w:rsidR="0010632A" w:rsidRPr="00A02800" w:rsidRDefault="0010632A" w:rsidP="0010632A">
            <w:pPr>
              <w:rPr>
                <w:rFonts w:eastAsia="Calibri" w:cstheme="minorHAnsi"/>
                <w:noProof/>
              </w:rPr>
            </w:pPr>
            <w:r w:rsidRPr="00A02800">
              <w:rPr>
                <w:rFonts w:eastAsia="Calibri" w:cstheme="minorHAnsi"/>
                <w:noProof/>
              </w:rPr>
              <w:t>16 - Taksat</w:t>
            </w:r>
          </w:p>
          <w:p w14:paraId="2F8C7E0A" w14:textId="77777777" w:rsidR="0010632A" w:rsidRPr="00A02800" w:rsidRDefault="0010632A" w:rsidP="0010632A">
            <w:pPr>
              <w:rPr>
                <w:rFonts w:eastAsia="Calibri" w:cstheme="minorHAnsi"/>
                <w:noProof/>
              </w:rPr>
            </w:pPr>
            <w:r w:rsidRPr="00A02800">
              <w:rPr>
                <w:rFonts w:eastAsia="Calibri" w:cstheme="minorHAnsi"/>
                <w:noProof/>
              </w:rPr>
              <w:t>17 - Politika ekonomike dhe monetare</w:t>
            </w:r>
          </w:p>
          <w:p w14:paraId="3BCC11D6" w14:textId="77777777" w:rsidR="0010632A" w:rsidRPr="00A02800" w:rsidRDefault="0010632A" w:rsidP="0010632A">
            <w:pPr>
              <w:rPr>
                <w:rFonts w:eastAsia="Calibri" w:cstheme="minorHAnsi"/>
                <w:noProof/>
              </w:rPr>
            </w:pPr>
            <w:r w:rsidRPr="00A02800">
              <w:rPr>
                <w:rFonts w:eastAsia="Calibri" w:cstheme="minorHAnsi"/>
                <w:noProof/>
              </w:rPr>
              <w:t>19 - Politika sociale dhe punësimi</w:t>
            </w:r>
          </w:p>
          <w:p w14:paraId="1ED50E2B" w14:textId="77777777" w:rsidR="0010632A" w:rsidRPr="00A02800" w:rsidRDefault="0010632A" w:rsidP="0010632A">
            <w:pPr>
              <w:rPr>
                <w:rFonts w:eastAsia="Calibri" w:cstheme="minorHAnsi"/>
                <w:noProof/>
              </w:rPr>
            </w:pPr>
            <w:r w:rsidRPr="00A02800">
              <w:rPr>
                <w:rFonts w:eastAsia="Calibri" w:cstheme="minorHAnsi"/>
                <w:noProof/>
              </w:rPr>
              <w:t>20 - Ndërmarrja dhe politika industriale</w:t>
            </w:r>
          </w:p>
          <w:p w14:paraId="6E8D4FC6" w14:textId="6A532581" w:rsidR="0010632A" w:rsidRPr="00A02800" w:rsidRDefault="0010632A" w:rsidP="0010632A">
            <w:pPr>
              <w:rPr>
                <w:rFonts w:eastAsia="Calibri" w:cstheme="minorHAnsi"/>
                <w:noProof/>
              </w:rPr>
            </w:pPr>
            <w:r w:rsidRPr="00A02800">
              <w:rPr>
                <w:rFonts w:eastAsia="Calibri" w:cstheme="minorHAnsi"/>
                <w:noProof/>
              </w:rPr>
              <w:t>25 - Shkenc</w:t>
            </w:r>
            <w:r w:rsidR="00CB2C19">
              <w:rPr>
                <w:rFonts w:eastAsia="Calibri" w:cstheme="minorHAnsi"/>
                <w:noProof/>
              </w:rPr>
              <w:t>a</w:t>
            </w:r>
            <w:r w:rsidRPr="00A02800">
              <w:rPr>
                <w:rFonts w:eastAsia="Calibri" w:cstheme="minorHAnsi"/>
                <w:noProof/>
              </w:rPr>
              <w:t xml:space="preserve"> dhe hulumtim</w:t>
            </w:r>
            <w:r w:rsidR="00CB2C19">
              <w:rPr>
                <w:rFonts w:eastAsia="Calibri" w:cstheme="minorHAnsi"/>
                <w:noProof/>
              </w:rPr>
              <w:t>i</w:t>
            </w:r>
          </w:p>
          <w:p w14:paraId="3E3A5C0F" w14:textId="58212C12" w:rsidR="0010632A" w:rsidRPr="00A02800" w:rsidRDefault="0010632A" w:rsidP="0010632A">
            <w:pPr>
              <w:rPr>
                <w:rFonts w:eastAsia="Calibri" w:cstheme="minorHAnsi"/>
                <w:noProof/>
              </w:rPr>
            </w:pPr>
            <w:r w:rsidRPr="00A02800">
              <w:rPr>
                <w:rFonts w:eastAsia="Calibri" w:cstheme="minorHAnsi"/>
                <w:noProof/>
              </w:rPr>
              <w:t>26 – Arsimi dhe kultura</w:t>
            </w:r>
          </w:p>
          <w:p w14:paraId="5FEA9279" w14:textId="77777777" w:rsidR="0010632A" w:rsidRPr="00A02800" w:rsidRDefault="0010632A" w:rsidP="0010632A">
            <w:pPr>
              <w:rPr>
                <w:rFonts w:eastAsia="Calibri" w:cstheme="minorHAnsi"/>
                <w:noProof/>
              </w:rPr>
            </w:pPr>
            <w:r w:rsidRPr="00A02800">
              <w:rPr>
                <w:rFonts w:eastAsia="Calibri" w:cstheme="minorHAnsi"/>
                <w:noProof/>
              </w:rPr>
              <w:t>29 - Unioni Doganor</w:t>
            </w:r>
          </w:p>
          <w:p w14:paraId="6490D8DF" w14:textId="6F00C80F" w:rsidR="00F53BCA" w:rsidRPr="00A02800" w:rsidRDefault="00F53BCA" w:rsidP="00F53BCA">
            <w:pPr>
              <w:rPr>
                <w:rFonts w:eastAsia="Calibri" w:cstheme="minorHAnsi"/>
                <w:b/>
                <w:noProof/>
                <w:color w:val="C00000"/>
              </w:rPr>
            </w:pPr>
          </w:p>
        </w:tc>
      </w:tr>
      <w:tr w:rsidR="00F53BCA" w:rsidRPr="00CF6C5C" w14:paraId="3507AAE8" w14:textId="77777777" w:rsidTr="00F53BCA">
        <w:tc>
          <w:tcPr>
            <w:tcW w:w="3539" w:type="dxa"/>
          </w:tcPr>
          <w:p w14:paraId="69DD9F7B" w14:textId="10AC6B0C" w:rsidR="00F53BCA" w:rsidRPr="00A02800" w:rsidRDefault="009F4597" w:rsidP="00F53BCA">
            <w:pPr>
              <w:numPr>
                <w:ilvl w:val="0"/>
                <w:numId w:val="22"/>
              </w:numPr>
              <w:ind w:left="0" w:hanging="284"/>
              <w:rPr>
                <w:rFonts w:eastAsia="Calibri" w:cstheme="minorHAnsi"/>
                <w:b/>
                <w:noProof/>
                <w:color w:val="C00000"/>
              </w:rPr>
            </w:pPr>
            <w:r w:rsidRPr="00A02800">
              <w:rPr>
                <w:rFonts w:eastAsia="Calibri" w:cstheme="minorHAnsi"/>
                <w:b/>
                <w:noProof/>
                <w:color w:val="000000"/>
              </w:rPr>
              <w:t>Agjenda e gjelb</w:t>
            </w:r>
            <w:r w:rsidR="002164FC" w:rsidRPr="00A02800">
              <w:rPr>
                <w:rFonts w:eastAsia="Calibri" w:cstheme="minorHAnsi"/>
                <w:b/>
                <w:noProof/>
                <w:color w:val="000000"/>
              </w:rPr>
              <w:t>ë</w:t>
            </w:r>
            <w:r w:rsidRPr="00A02800">
              <w:rPr>
                <w:rFonts w:eastAsia="Calibri" w:cstheme="minorHAnsi"/>
                <w:b/>
                <w:noProof/>
                <w:color w:val="000000"/>
              </w:rPr>
              <w:t xml:space="preserve">rt dhe konektivitetit </w:t>
            </w:r>
          </w:p>
        </w:tc>
        <w:tc>
          <w:tcPr>
            <w:tcW w:w="5477" w:type="dxa"/>
          </w:tcPr>
          <w:p w14:paraId="014AD6BE" w14:textId="77777777" w:rsidR="009F4597" w:rsidRPr="00A02800" w:rsidRDefault="009F4597" w:rsidP="009F4597">
            <w:pPr>
              <w:rPr>
                <w:rFonts w:eastAsia="Calibri" w:cstheme="minorHAnsi"/>
                <w:noProof/>
              </w:rPr>
            </w:pPr>
            <w:r w:rsidRPr="00A02800">
              <w:rPr>
                <w:rFonts w:eastAsia="Calibri" w:cstheme="minorHAnsi"/>
                <w:noProof/>
              </w:rPr>
              <w:t>14 - Politika e transportit</w:t>
            </w:r>
          </w:p>
          <w:p w14:paraId="2F1CF1EB" w14:textId="77777777" w:rsidR="009F4597" w:rsidRPr="00A02800" w:rsidRDefault="009F4597" w:rsidP="009F4597">
            <w:pPr>
              <w:rPr>
                <w:rFonts w:eastAsia="Calibri" w:cstheme="minorHAnsi"/>
                <w:noProof/>
              </w:rPr>
            </w:pPr>
            <w:r w:rsidRPr="00A02800">
              <w:rPr>
                <w:rFonts w:eastAsia="Calibri" w:cstheme="minorHAnsi"/>
                <w:noProof/>
              </w:rPr>
              <w:t>15 - Energjia</w:t>
            </w:r>
          </w:p>
          <w:p w14:paraId="04799560" w14:textId="77777777" w:rsidR="009F4597" w:rsidRPr="00A02800" w:rsidRDefault="009F4597" w:rsidP="009F4597">
            <w:pPr>
              <w:rPr>
                <w:rFonts w:eastAsia="Calibri" w:cstheme="minorHAnsi"/>
                <w:noProof/>
              </w:rPr>
            </w:pPr>
            <w:r w:rsidRPr="00A02800">
              <w:rPr>
                <w:rFonts w:eastAsia="Calibri" w:cstheme="minorHAnsi"/>
                <w:noProof/>
              </w:rPr>
              <w:t>21 - Rrjetet trans-evropiane</w:t>
            </w:r>
          </w:p>
          <w:p w14:paraId="616684F6" w14:textId="47642A0D" w:rsidR="00F53BCA" w:rsidRPr="00A02800" w:rsidRDefault="009F4597" w:rsidP="009F4597">
            <w:pPr>
              <w:rPr>
                <w:rFonts w:eastAsia="Calibri" w:cstheme="minorHAnsi"/>
                <w:b/>
                <w:noProof/>
                <w:color w:val="C00000"/>
              </w:rPr>
            </w:pPr>
            <w:r w:rsidRPr="00A02800">
              <w:rPr>
                <w:rFonts w:eastAsia="Calibri" w:cstheme="minorHAnsi"/>
                <w:noProof/>
              </w:rPr>
              <w:t>27 - Mjedisi dhe ndryshimi i klimës</w:t>
            </w:r>
          </w:p>
        </w:tc>
      </w:tr>
      <w:tr w:rsidR="00F53BCA" w:rsidRPr="00CF6C5C" w14:paraId="712C0E4F" w14:textId="77777777" w:rsidTr="00F53BCA">
        <w:tc>
          <w:tcPr>
            <w:tcW w:w="3539" w:type="dxa"/>
          </w:tcPr>
          <w:p w14:paraId="02346272" w14:textId="4CCCB35F" w:rsidR="00F53BCA" w:rsidRPr="00A02800" w:rsidRDefault="009F4597" w:rsidP="00F53BCA">
            <w:pPr>
              <w:numPr>
                <w:ilvl w:val="0"/>
                <w:numId w:val="22"/>
              </w:numPr>
              <w:ind w:left="0" w:hanging="284"/>
              <w:rPr>
                <w:rFonts w:eastAsia="Calibri" w:cstheme="minorHAnsi"/>
                <w:b/>
                <w:noProof/>
                <w:color w:val="C00000"/>
              </w:rPr>
            </w:pPr>
            <w:r w:rsidRPr="00A02800">
              <w:rPr>
                <w:rFonts w:eastAsia="Calibri" w:cstheme="minorHAnsi"/>
                <w:b/>
                <w:noProof/>
                <w:color w:val="000000"/>
              </w:rPr>
              <w:t>Burimet, bujq</w:t>
            </w:r>
            <w:r w:rsidR="002164FC" w:rsidRPr="00A02800">
              <w:rPr>
                <w:rFonts w:eastAsia="Calibri" w:cstheme="minorHAnsi"/>
                <w:b/>
                <w:noProof/>
                <w:color w:val="000000"/>
              </w:rPr>
              <w:t>ë</w:t>
            </w:r>
            <w:r w:rsidRPr="00A02800">
              <w:rPr>
                <w:rFonts w:eastAsia="Calibri" w:cstheme="minorHAnsi"/>
                <w:b/>
                <w:noProof/>
                <w:color w:val="000000"/>
              </w:rPr>
              <w:t>sia dhe kohezioni</w:t>
            </w:r>
          </w:p>
        </w:tc>
        <w:tc>
          <w:tcPr>
            <w:tcW w:w="5477" w:type="dxa"/>
          </w:tcPr>
          <w:p w14:paraId="3B03495C" w14:textId="77777777" w:rsidR="009F4597" w:rsidRPr="00A02800" w:rsidRDefault="009F4597" w:rsidP="009F4597">
            <w:pPr>
              <w:rPr>
                <w:rFonts w:eastAsia="Calibri" w:cstheme="minorHAnsi"/>
                <w:noProof/>
              </w:rPr>
            </w:pPr>
            <w:r w:rsidRPr="00A02800">
              <w:rPr>
                <w:rFonts w:eastAsia="Calibri" w:cstheme="minorHAnsi"/>
                <w:noProof/>
              </w:rPr>
              <w:t>11 - Bujqësia dhe zhvillimi rural</w:t>
            </w:r>
          </w:p>
          <w:p w14:paraId="08222199" w14:textId="77777777" w:rsidR="009F4597" w:rsidRPr="00A02800" w:rsidRDefault="009F4597" w:rsidP="009F4597">
            <w:pPr>
              <w:rPr>
                <w:rFonts w:eastAsia="Calibri" w:cstheme="minorHAnsi"/>
                <w:noProof/>
              </w:rPr>
            </w:pPr>
            <w:r w:rsidRPr="00A02800">
              <w:rPr>
                <w:rFonts w:eastAsia="Calibri" w:cstheme="minorHAnsi"/>
                <w:noProof/>
              </w:rPr>
              <w:t>12 - Siguria e ushqimit, politika veterinare dhe fitosanitare</w:t>
            </w:r>
          </w:p>
          <w:p w14:paraId="206F8F86" w14:textId="77777777" w:rsidR="009F4597" w:rsidRPr="00A02800" w:rsidRDefault="009F4597" w:rsidP="009F4597">
            <w:pPr>
              <w:rPr>
                <w:rFonts w:eastAsia="Calibri" w:cstheme="minorHAnsi"/>
                <w:noProof/>
              </w:rPr>
            </w:pPr>
            <w:r w:rsidRPr="00A02800">
              <w:rPr>
                <w:rFonts w:eastAsia="Calibri" w:cstheme="minorHAnsi"/>
                <w:noProof/>
              </w:rPr>
              <w:t>13 - Peshkimi</w:t>
            </w:r>
          </w:p>
          <w:p w14:paraId="72E1D035" w14:textId="77777777" w:rsidR="009F4597" w:rsidRPr="00A02800" w:rsidRDefault="009F4597" w:rsidP="009F4597">
            <w:pPr>
              <w:rPr>
                <w:rFonts w:eastAsia="Calibri" w:cstheme="minorHAnsi"/>
                <w:noProof/>
              </w:rPr>
            </w:pPr>
            <w:r w:rsidRPr="00A02800">
              <w:rPr>
                <w:rFonts w:eastAsia="Calibri" w:cstheme="minorHAnsi"/>
                <w:noProof/>
              </w:rPr>
              <w:t>22 - Politika rajonale dhe koordinimi i instrumenteve strukturorë</w:t>
            </w:r>
          </w:p>
          <w:p w14:paraId="1554CC3D" w14:textId="5BFD7ADC" w:rsidR="00F53BCA" w:rsidRPr="00A02800" w:rsidRDefault="009F4597" w:rsidP="009F4597">
            <w:pPr>
              <w:rPr>
                <w:rFonts w:eastAsia="Calibri" w:cstheme="minorHAnsi"/>
                <w:b/>
                <w:noProof/>
                <w:color w:val="C00000"/>
              </w:rPr>
            </w:pPr>
            <w:r w:rsidRPr="00A02800">
              <w:rPr>
                <w:rFonts w:eastAsia="Calibri" w:cstheme="minorHAnsi"/>
                <w:noProof/>
              </w:rPr>
              <w:t>33 - Dispozitat financiare dhe buxhetore</w:t>
            </w:r>
          </w:p>
        </w:tc>
      </w:tr>
      <w:tr w:rsidR="00F53BCA" w:rsidRPr="00CF6C5C" w14:paraId="56551F11" w14:textId="77777777" w:rsidTr="00F53BCA">
        <w:tc>
          <w:tcPr>
            <w:tcW w:w="3539" w:type="dxa"/>
          </w:tcPr>
          <w:p w14:paraId="422DD7D9" w14:textId="5121C97A" w:rsidR="00F53BCA" w:rsidRPr="00A02800" w:rsidRDefault="009F4597" w:rsidP="00F53BCA">
            <w:pPr>
              <w:numPr>
                <w:ilvl w:val="0"/>
                <w:numId w:val="22"/>
              </w:numPr>
              <w:ind w:left="0" w:hanging="284"/>
              <w:rPr>
                <w:rFonts w:eastAsia="Calibri" w:cstheme="minorHAnsi"/>
                <w:b/>
                <w:noProof/>
                <w:color w:val="C00000"/>
              </w:rPr>
            </w:pPr>
            <w:r w:rsidRPr="00A02800">
              <w:rPr>
                <w:rFonts w:eastAsia="Calibri" w:cstheme="minorHAnsi"/>
                <w:b/>
                <w:noProof/>
                <w:color w:val="000000"/>
              </w:rPr>
              <w:t>Marr</w:t>
            </w:r>
            <w:r w:rsidR="002164FC" w:rsidRPr="00A02800">
              <w:rPr>
                <w:rFonts w:eastAsia="Calibri" w:cstheme="minorHAnsi"/>
                <w:b/>
                <w:noProof/>
                <w:color w:val="000000"/>
              </w:rPr>
              <w:t>ë</w:t>
            </w:r>
            <w:r w:rsidRPr="00A02800">
              <w:rPr>
                <w:rFonts w:eastAsia="Calibri" w:cstheme="minorHAnsi"/>
                <w:b/>
                <w:noProof/>
                <w:color w:val="000000"/>
              </w:rPr>
              <w:t>dh</w:t>
            </w:r>
            <w:r w:rsidR="002164FC" w:rsidRPr="00A02800">
              <w:rPr>
                <w:rFonts w:eastAsia="Calibri" w:cstheme="minorHAnsi"/>
                <w:b/>
                <w:noProof/>
                <w:color w:val="000000"/>
              </w:rPr>
              <w:t>ë</w:t>
            </w:r>
            <w:r w:rsidRPr="00A02800">
              <w:rPr>
                <w:rFonts w:eastAsia="Calibri" w:cstheme="minorHAnsi"/>
                <w:b/>
                <w:noProof/>
                <w:color w:val="000000"/>
              </w:rPr>
              <w:t>niet e jashtme</w:t>
            </w:r>
          </w:p>
        </w:tc>
        <w:tc>
          <w:tcPr>
            <w:tcW w:w="5477" w:type="dxa"/>
          </w:tcPr>
          <w:p w14:paraId="642CA6C2" w14:textId="77777777" w:rsidR="009F4597" w:rsidRPr="00A02800" w:rsidRDefault="009F4597" w:rsidP="009F4597">
            <w:pPr>
              <w:rPr>
                <w:rFonts w:eastAsia="Calibri" w:cstheme="minorHAnsi"/>
                <w:noProof/>
              </w:rPr>
            </w:pPr>
            <w:r w:rsidRPr="00A02800">
              <w:rPr>
                <w:rFonts w:eastAsia="Calibri" w:cstheme="minorHAnsi"/>
                <w:noProof/>
              </w:rPr>
              <w:t>30 - Marrëdhëniet e jashtme</w:t>
            </w:r>
          </w:p>
          <w:p w14:paraId="6BDE9DB5" w14:textId="20064D5A" w:rsidR="00F53BCA" w:rsidRPr="00A02800" w:rsidRDefault="009F4597" w:rsidP="009F4597">
            <w:pPr>
              <w:rPr>
                <w:rFonts w:eastAsia="Calibri" w:cstheme="minorHAnsi"/>
                <w:b/>
                <w:noProof/>
                <w:color w:val="C00000"/>
              </w:rPr>
            </w:pPr>
            <w:r w:rsidRPr="00A02800">
              <w:rPr>
                <w:rFonts w:eastAsia="Calibri" w:cstheme="minorHAnsi"/>
                <w:noProof/>
              </w:rPr>
              <w:t>31 - Politika e jashtme, siguria dhe mbrojtja</w:t>
            </w:r>
          </w:p>
        </w:tc>
      </w:tr>
    </w:tbl>
    <w:p w14:paraId="1A95A1D3" w14:textId="77777777" w:rsidR="00F53BCA" w:rsidRPr="00FA18E0" w:rsidRDefault="00F53BCA" w:rsidP="00F53BCA">
      <w:pPr>
        <w:spacing w:after="0" w:line="240" w:lineRule="auto"/>
        <w:rPr>
          <w:rFonts w:eastAsia="Calibri" w:cs="Times New Roman"/>
          <w:noProof/>
          <w:sz w:val="24"/>
          <w:szCs w:val="24"/>
        </w:rPr>
      </w:pPr>
    </w:p>
    <w:p w14:paraId="402AA858" w14:textId="5F18FFB5" w:rsidR="00E3202E" w:rsidRDefault="00E3202E" w:rsidP="00A02800">
      <w:pPr>
        <w:jc w:val="both"/>
      </w:pPr>
      <w:r>
        <w:t xml:space="preserve">Ndryshimi i metodologjisë së zgjerimit, medoemos ka ndikimin e saj në strukturat e Kosovës. Ajo </w:t>
      </w:r>
      <w:r>
        <w:rPr>
          <w:rFonts w:cstheme="minorHAnsi"/>
        </w:rPr>
        <w:t>ç</w:t>
      </w:r>
      <w:r>
        <w:t xml:space="preserve">farë është e qartë nga metodologjia e re, është se strukturat e nivelit politik dhe ato teknik të Kosovës duhet të jenë të përgatitura në mënyrë substanciale dhe ofrojnë vullnetin e tyre maksimal në procesin e integrimit. </w:t>
      </w:r>
    </w:p>
    <w:p w14:paraId="78F7DDAA" w14:textId="3F890D50" w:rsidR="00F53BCA" w:rsidRDefault="00E3202E" w:rsidP="00A02800">
      <w:pPr>
        <w:jc w:val="both"/>
      </w:pPr>
      <w:r>
        <w:t xml:space="preserve"> </w:t>
      </w:r>
    </w:p>
    <w:p w14:paraId="53C21B24" w14:textId="77777777" w:rsidR="00031A7F" w:rsidRDefault="00031A7F" w:rsidP="00A02800">
      <w:pPr>
        <w:jc w:val="both"/>
      </w:pPr>
    </w:p>
    <w:p w14:paraId="589819E8" w14:textId="77777777" w:rsidR="00031A7F" w:rsidRDefault="00031A7F" w:rsidP="00A02800">
      <w:pPr>
        <w:jc w:val="both"/>
      </w:pPr>
    </w:p>
    <w:p w14:paraId="0AA4E095" w14:textId="77777777" w:rsidR="00F53BCA" w:rsidRPr="00F53BCA" w:rsidRDefault="00F53BCA" w:rsidP="00063448"/>
    <w:p w14:paraId="522D5F98" w14:textId="4088A19E" w:rsidR="00B53D09" w:rsidRPr="00AB0405" w:rsidRDefault="00180BB0" w:rsidP="00031A7F">
      <w:pPr>
        <w:pStyle w:val="Heading1"/>
        <w:spacing w:after="240"/>
      </w:pPr>
      <w:bookmarkStart w:id="10" w:name="_Toc46660018"/>
      <w:r w:rsidRPr="00F53BCA">
        <w:lastRenderedPageBreak/>
        <w:t>Kapitulli</w:t>
      </w:r>
      <w:r w:rsidR="0075339D" w:rsidRPr="00F53BCA">
        <w:t xml:space="preserve"> 2: Obje</w:t>
      </w:r>
      <w:r w:rsidRPr="00F53BCA">
        <w:t>k</w:t>
      </w:r>
      <w:r w:rsidR="0075339D" w:rsidRPr="00F53BCA">
        <w:t>tiv</w:t>
      </w:r>
      <w:r w:rsidRPr="00F53BCA">
        <w:t>at</w:t>
      </w:r>
      <w:bookmarkEnd w:id="10"/>
    </w:p>
    <w:p w14:paraId="72D84F33" w14:textId="0FBFFC32" w:rsidR="00D17DCE" w:rsidRDefault="00D17DCE" w:rsidP="00031A7F">
      <w:pPr>
        <w:spacing w:after="240"/>
        <w:jc w:val="both"/>
      </w:pPr>
      <w:r w:rsidRPr="00D17DCE">
        <w:t>Ky Koncept Dokument hartohet në kohën e një moment</w:t>
      </w:r>
      <w:r w:rsidR="00A02800">
        <w:t xml:space="preserve">i </w:t>
      </w:r>
      <w:r w:rsidRPr="00D17DCE">
        <w:t>të rëndësishëm në procesin e integrimit evropian. Meqë, metodologjia e re e zgjerimit e BE-së është formalizuar, Kosova nevojitet të ketë s</w:t>
      </w:r>
      <w:r>
        <w:t>truktura të qarta institucionale në proces të integrimit, që mundësojnë aplikimin sa më të shpejtë nga Qeveria e Kosovës për anëtarësim në BE.</w:t>
      </w:r>
      <w:r w:rsidR="0052548C">
        <w:t xml:space="preserve"> Koha është për frymë të re dhe dinamikë në proces. </w:t>
      </w:r>
    </w:p>
    <w:p w14:paraId="515A1834" w14:textId="1FDCD519" w:rsidR="0052548C" w:rsidRDefault="0052548C" w:rsidP="00EF76CD">
      <w:pPr>
        <w:jc w:val="both"/>
      </w:pPr>
      <w:r>
        <w:t>Është e rëndësisë së ve</w:t>
      </w:r>
      <w:r>
        <w:rPr>
          <w:rFonts w:cstheme="minorHAnsi"/>
        </w:rPr>
        <w:t>ç</w:t>
      </w:r>
      <w:r>
        <w:t>antë të theksohet gjithashtu, se Kosova po hyn në vitin e pestë të zbatimit të MSA-së, kur edhe vlerësimi afatmesëm i zbatimit të saj do të bëhet.</w:t>
      </w:r>
      <w:r w:rsidR="00CA3B08">
        <w:rPr>
          <w:rStyle w:val="FootnoteReference"/>
        </w:rPr>
        <w:footnoteReference w:id="13"/>
      </w:r>
      <w:r>
        <w:t xml:space="preserve"> </w:t>
      </w:r>
      <w:r w:rsidR="0011124D">
        <w:t>Përve</w:t>
      </w:r>
      <w:r w:rsidR="0011124D">
        <w:rPr>
          <w:rFonts w:cstheme="minorHAnsi"/>
        </w:rPr>
        <w:t>ç</w:t>
      </w:r>
      <w:r w:rsidR="0011124D">
        <w:t xml:space="preserve"> kësaj planifikimi për Instrumentin e Para-Anëtarësimit (IPA) 3 është duke u zhvilluar aktualisht në nivel të BE-së. </w:t>
      </w:r>
      <w:r>
        <w:t xml:space="preserve">Qeveria e Kosovës </w:t>
      </w:r>
      <w:r w:rsidR="0011124D">
        <w:t>duhet të jetë e gatshme për këto</w:t>
      </w:r>
      <w:r>
        <w:t xml:space="preserve"> proces</w:t>
      </w:r>
      <w:r w:rsidR="0011124D">
        <w:t>e</w:t>
      </w:r>
      <w:r>
        <w:t xml:space="preserve">, në mënyrë që të adresohen të metat e deritashme në zbatim dhe të </w:t>
      </w:r>
      <w:r w:rsidR="0011124D">
        <w:t>nxjerrën rezultate sa më të mira.</w:t>
      </w:r>
    </w:p>
    <w:p w14:paraId="31B920D6" w14:textId="12D2B24A" w:rsidR="00045D54" w:rsidRDefault="00A57FFC" w:rsidP="00EF76CD">
      <w:pPr>
        <w:jc w:val="both"/>
      </w:pPr>
      <w:r w:rsidRPr="00561884">
        <w:t xml:space="preserve">Anëtarësimi në BE është synim i qartë Republikës së Kosovës, </w:t>
      </w:r>
      <w:r w:rsidR="00045D54" w:rsidRPr="00561884">
        <w:t>si</w:t>
      </w:r>
      <w:r w:rsidR="00045D54" w:rsidRPr="00561884">
        <w:rPr>
          <w:rFonts w:cstheme="minorHAnsi"/>
        </w:rPr>
        <w:t>ç</w:t>
      </w:r>
      <w:r w:rsidRPr="00561884">
        <w:t xml:space="preserve"> është shpjeguar në </w:t>
      </w:r>
      <w:r w:rsidR="00B53D09" w:rsidRPr="00561884">
        <w:t>hyrjen e Kapitullit</w:t>
      </w:r>
      <w:r w:rsidRPr="00561884">
        <w:t xml:space="preserve"> 1 të këtij Koncept Dokumenti. </w:t>
      </w:r>
      <w:r w:rsidR="00A84A5B" w:rsidRPr="00561884">
        <w:t>Qeveria e Kosovës në Programin e saj 2020-2023</w:t>
      </w:r>
      <w:r w:rsidR="00A84A5B" w:rsidRPr="001A5B40">
        <w:rPr>
          <w:rStyle w:val="FootnoteReference"/>
        </w:rPr>
        <w:footnoteReference w:id="14"/>
      </w:r>
      <w:r w:rsidR="0078386F" w:rsidRPr="001A5B40">
        <w:t>, një ndër objektivat kryesor k</w:t>
      </w:r>
      <w:r w:rsidR="0078386F" w:rsidRPr="0043040D">
        <w:t>a paraqitur avancimin e procesit të integrimit evropian</w:t>
      </w:r>
      <w:r w:rsidR="00CA3B08" w:rsidRPr="001A5B40">
        <w:t>, përmes zbatimit të MSA-së</w:t>
      </w:r>
      <w:r w:rsidR="007A1062" w:rsidRPr="001A5B40">
        <w:rPr>
          <w:rStyle w:val="FootnoteReference"/>
        </w:rPr>
        <w:footnoteReference w:id="15"/>
      </w:r>
      <w:r w:rsidR="00045D54" w:rsidRPr="001A5B40">
        <w:t>.</w:t>
      </w:r>
      <w:r w:rsidR="007A1062" w:rsidRPr="0043040D">
        <w:t xml:space="preserve"> Koncept Dokumenti pra synon të zbatoj</w:t>
      </w:r>
      <w:r w:rsidR="005D7C97" w:rsidRPr="0043040D">
        <w:t>ë</w:t>
      </w:r>
      <w:r w:rsidR="007A1062" w:rsidRPr="00F549F4">
        <w:t xml:space="preserve"> këtë objektiv të përgjithshëm të Qeverisë.</w:t>
      </w:r>
    </w:p>
    <w:p w14:paraId="262D8AAF" w14:textId="68B2CD3E" w:rsidR="0078386F" w:rsidRPr="001A5B40" w:rsidRDefault="00EF76CD" w:rsidP="007A1062">
      <w:pPr>
        <w:jc w:val="both"/>
      </w:pPr>
      <w:r w:rsidRPr="001A607C">
        <w:t>Gjithashtu, si prioritet ky</w:t>
      </w:r>
      <w:r w:rsidRPr="001A607C">
        <w:rPr>
          <w:rFonts w:cstheme="minorHAnsi"/>
        </w:rPr>
        <w:t>ç</w:t>
      </w:r>
      <w:r w:rsidRPr="00F53BCA">
        <w:t xml:space="preserve"> që ndërlidhet drejtpërdrejtë me këtë Koncept Dokument është paraqitur zbatimi i plotë i </w:t>
      </w:r>
      <w:r w:rsidRPr="00C31C0A">
        <w:t>Agjendës së Reformave Evropiane.</w:t>
      </w:r>
      <w:r w:rsidR="007A1062" w:rsidRPr="001A5B40">
        <w:rPr>
          <w:rStyle w:val="FootnoteReference"/>
        </w:rPr>
        <w:footnoteReference w:id="16"/>
      </w:r>
      <w:r w:rsidRPr="001A5B40">
        <w:t xml:space="preserve"> Më</w:t>
      </w:r>
      <w:r w:rsidR="007A1062" w:rsidRPr="001A5B40">
        <w:t xml:space="preserve"> tutje, në këtë Program</w:t>
      </w:r>
      <w:r w:rsidR="007A1062" w:rsidRPr="0043040D">
        <w:t xml:space="preserve"> synohet dinamizimi i planit të zbatimit të MSA-së si dhe në sektorë të ndryshëm janë paraqitur objektiva</w:t>
      </w:r>
      <w:r w:rsidR="00571228" w:rsidRPr="0043040D">
        <w:t xml:space="preserve"> t</w:t>
      </w:r>
      <w:r w:rsidR="005D7C97" w:rsidRPr="00F549F4">
        <w:t>ë</w:t>
      </w:r>
      <w:r w:rsidR="007A1062" w:rsidRPr="003138C2">
        <w:t xml:space="preserve"> </w:t>
      </w:r>
      <w:r w:rsidR="007A1062" w:rsidRPr="001A607C">
        <w:t xml:space="preserve">tjerë </w:t>
      </w:r>
      <w:r w:rsidR="007A1062" w:rsidRPr="00F53BCA">
        <w:t>specifik</w:t>
      </w:r>
      <w:r w:rsidR="005D7C97" w:rsidRPr="00F53BCA">
        <w:t>ë</w:t>
      </w:r>
      <w:r w:rsidR="007A1062" w:rsidRPr="00C31C0A">
        <w:t xml:space="preserve"> të reformave të sektorëve, në përputhje me standardet dhe praktikat më të mira evropiane, të cilat gjithashtu lidhen </w:t>
      </w:r>
      <w:r w:rsidR="00571228" w:rsidRPr="00AB0405">
        <w:t xml:space="preserve">drejtpërsëdrejti </w:t>
      </w:r>
      <w:r w:rsidR="007A1062" w:rsidRPr="00AB0405">
        <w:t>me procesin e integrimit evropian.</w:t>
      </w:r>
      <w:r w:rsidR="007A1062" w:rsidRPr="001A5B40">
        <w:rPr>
          <w:rStyle w:val="FootnoteReference"/>
        </w:rPr>
        <w:footnoteReference w:id="17"/>
      </w:r>
      <w:r w:rsidR="007A1062" w:rsidRPr="001A5B40">
        <w:t xml:space="preserve"> </w:t>
      </w:r>
    </w:p>
    <w:p w14:paraId="3C2E265A" w14:textId="2E78C154" w:rsidR="007A1062" w:rsidRDefault="007A1062" w:rsidP="00174BF9">
      <w:pPr>
        <w:spacing w:after="0"/>
        <w:jc w:val="both"/>
      </w:pPr>
      <w:r w:rsidRPr="0043040D">
        <w:t>Qeveria, në këtë drejtim, në programin e saj është zotuar se do të punoj</w:t>
      </w:r>
      <w:r w:rsidR="005D7C97" w:rsidRPr="0043040D">
        <w:t>ë</w:t>
      </w:r>
      <w:r w:rsidR="00BE396D" w:rsidRPr="00F549F4">
        <w:t xml:space="preserve"> për</w:t>
      </w:r>
      <w:r w:rsidRPr="003138C2">
        <w:t>:</w:t>
      </w:r>
    </w:p>
    <w:p w14:paraId="6F26D89E" w14:textId="77777777" w:rsidR="00CA3B08" w:rsidRPr="001A607C" w:rsidRDefault="00CA3B08" w:rsidP="00174BF9">
      <w:pPr>
        <w:spacing w:after="0"/>
        <w:jc w:val="both"/>
      </w:pPr>
    </w:p>
    <w:p w14:paraId="51822F2C" w14:textId="77777777" w:rsidR="007A1062" w:rsidRPr="00C31C0A" w:rsidRDefault="007A1062" w:rsidP="007A1062">
      <w:pPr>
        <w:pStyle w:val="ListParagraph"/>
        <w:numPr>
          <w:ilvl w:val="0"/>
          <w:numId w:val="4"/>
        </w:numPr>
        <w:jc w:val="both"/>
      </w:pPr>
      <w:r w:rsidRPr="00F53BCA">
        <w:t xml:space="preserve">Përmbylljen e suksesshme të procesit të liberalizimit të vizave gjatë kryesimit të Presidencës së BE-së nga Gjermania; </w:t>
      </w:r>
    </w:p>
    <w:p w14:paraId="0A589B15" w14:textId="77777777" w:rsidR="007A1062" w:rsidRPr="00D32883" w:rsidRDefault="007A1062" w:rsidP="007A1062">
      <w:pPr>
        <w:pStyle w:val="ListParagraph"/>
        <w:numPr>
          <w:ilvl w:val="0"/>
          <w:numId w:val="4"/>
        </w:numPr>
        <w:jc w:val="both"/>
      </w:pPr>
      <w:r w:rsidRPr="00AB0405">
        <w:t>Harmonizimin e plotë të legjislacionit vendor me legjislacionin e BE-së dhe promovimin e politikave publike që janë në përputhje me frymën e in</w:t>
      </w:r>
      <w:r w:rsidRPr="00D32883">
        <w:t xml:space="preserve">tegrimit evropian; </w:t>
      </w:r>
    </w:p>
    <w:p w14:paraId="04421DEB" w14:textId="77777777" w:rsidR="007A1062" w:rsidRPr="00561884" w:rsidRDefault="007A1062" w:rsidP="007A1062">
      <w:pPr>
        <w:pStyle w:val="ListParagraph"/>
        <w:numPr>
          <w:ilvl w:val="0"/>
          <w:numId w:val="4"/>
        </w:numPr>
        <w:jc w:val="both"/>
      </w:pPr>
      <w:r w:rsidRPr="00561884">
        <w:t xml:space="preserve">Rritjen e pjesëmarrjes së Kosovës në iniciativat, forumet, instrumentet dhe programet për bashkëpunim rajonal dhe ndërkombëtar në kuadër të procesit të integrimit evropian; </w:t>
      </w:r>
    </w:p>
    <w:p w14:paraId="77827711" w14:textId="77777777" w:rsidR="007A1062" w:rsidRPr="002164FC" w:rsidRDefault="007A1062" w:rsidP="007A1062">
      <w:pPr>
        <w:pStyle w:val="ListParagraph"/>
        <w:numPr>
          <w:ilvl w:val="0"/>
          <w:numId w:val="4"/>
        </w:numPr>
        <w:jc w:val="both"/>
      </w:pPr>
      <w:r w:rsidRPr="00561884">
        <w:t>Rritjen e efektivitetit të gjyqësorit, si parakusht themelor p</w:t>
      </w:r>
      <w:r w:rsidRPr="008F226F">
        <w:t>ër integrimin evropi</w:t>
      </w:r>
      <w:r w:rsidRPr="0010632A">
        <w:t>an dhe veçanërisht për liberaliz</w:t>
      </w:r>
      <w:r w:rsidRPr="002164FC">
        <w:t xml:space="preserve">imin e vizave, duke rritur kapacitetet e gjyqësorit për trajtimin e lëndëve dhe duke respektuar pavarësinë e tij; </w:t>
      </w:r>
    </w:p>
    <w:p w14:paraId="631EB7F1" w14:textId="380E6DFE" w:rsidR="007A1062" w:rsidRPr="001A5B40" w:rsidRDefault="007A1062" w:rsidP="007A1062">
      <w:pPr>
        <w:pStyle w:val="ListParagraph"/>
        <w:numPr>
          <w:ilvl w:val="0"/>
          <w:numId w:val="4"/>
        </w:numPr>
        <w:jc w:val="both"/>
      </w:pPr>
      <w:r w:rsidRPr="002164FC">
        <w:t>Zvogëlimin e pengesave ligjore, administrative dhe procedurale për zhvillimin e bizneseve, duke çliruar potencialin e sektorit privat për të zhvilluar ekonominë, për t</w:t>
      </w:r>
      <w:r w:rsidR="00CA3B08">
        <w:t>ë</w:t>
      </w:r>
      <w:r w:rsidRPr="002164FC">
        <w:t xml:space="preserve"> rritur aftësitë konkurruese të vendit në kuadër të tregtisë së lirë me vendet e rajonit dhe ato të BE-së; </w:t>
      </w:r>
    </w:p>
    <w:p w14:paraId="2C8380A1" w14:textId="77777777" w:rsidR="007A1062" w:rsidRPr="001A5B40" w:rsidRDefault="007A1062" w:rsidP="007A1062">
      <w:pPr>
        <w:pStyle w:val="ListParagraph"/>
        <w:numPr>
          <w:ilvl w:val="0"/>
          <w:numId w:val="4"/>
        </w:numPr>
        <w:jc w:val="both"/>
      </w:pPr>
      <w:r w:rsidRPr="001A5B40">
        <w:lastRenderedPageBreak/>
        <w:t xml:space="preserve">Promovimin e mobilitetit të të rinjve për arsim në hapësirën evropiane të arsimit të lartë, duke rritur stimulimet për bashkëpunim me partnerët e jashtëm për programe të arsimit, punësimit dhe aftësimit profesional; </w:t>
      </w:r>
    </w:p>
    <w:p w14:paraId="3CE5FC77" w14:textId="77777777" w:rsidR="00CA3B08" w:rsidRDefault="007A1062" w:rsidP="007A1062">
      <w:pPr>
        <w:pStyle w:val="ListParagraph"/>
        <w:numPr>
          <w:ilvl w:val="0"/>
          <w:numId w:val="4"/>
        </w:numPr>
        <w:jc w:val="both"/>
      </w:pPr>
      <w:r w:rsidRPr="001A5B40">
        <w:t xml:space="preserve">Avancimi i prokurimin publik, menaxhimin financiar dhe reformën e administratës publike, për të rritë transparencën dhe qeverisjen e mirë, si parakushte për arritjen e objektivave drejt anëtarësimit në BE; </w:t>
      </w:r>
    </w:p>
    <w:p w14:paraId="4BEA5F6D" w14:textId="5E132770" w:rsidR="007A1062" w:rsidRPr="001A5B40" w:rsidRDefault="007A1062" w:rsidP="007A1062">
      <w:pPr>
        <w:pStyle w:val="ListParagraph"/>
        <w:numPr>
          <w:ilvl w:val="0"/>
          <w:numId w:val="4"/>
        </w:numPr>
        <w:jc w:val="both"/>
      </w:pPr>
      <w:r w:rsidRPr="001A5B40">
        <w:t xml:space="preserve">Zhvillimin e dialogut politik me BE-në në të gjitha nivelet e parapara e, në veçanti, në çështjet që rregullojnë aspektet e politikës së jashtme, sigurisë dhe mbrojtjes të BEsë, duke synuar që në vazhdimësi të harmonizojmë qëndrimet tona me ato të BE-së; </w:t>
      </w:r>
    </w:p>
    <w:p w14:paraId="795BC89D" w14:textId="77777777" w:rsidR="007A1062" w:rsidRPr="001A5B40" w:rsidRDefault="007A1062" w:rsidP="007A1062">
      <w:pPr>
        <w:pStyle w:val="ListParagraph"/>
        <w:numPr>
          <w:ilvl w:val="0"/>
          <w:numId w:val="4"/>
        </w:numPr>
        <w:jc w:val="both"/>
      </w:pPr>
      <w:r w:rsidRPr="001A5B40">
        <w:t>Krijimin e kapaciteteve absorbuese të Kosovës për fondet nga BE-ja dhe partnerët e tjerë të jashtëm, si pjesë të procesit të integrimit evropian dhe zhvillimit të vendit, duke ofruar qeverisje të përgjegjshme, me kredibilitet dhe me dialog të hapur me BE-në dhe partnerët e tjerë.</w:t>
      </w:r>
    </w:p>
    <w:p w14:paraId="512C1E14" w14:textId="59AF4077" w:rsidR="007A1062" w:rsidRDefault="007A1062" w:rsidP="00EF76CD">
      <w:pPr>
        <w:jc w:val="both"/>
      </w:pPr>
      <w:r w:rsidRPr="001A5B40">
        <w:t xml:space="preserve">Marrë parasysh fushëveprimin e këtij Koncept Dokumenti, </w:t>
      </w:r>
      <w:r w:rsidR="00B25B1C" w:rsidRPr="001A5B40">
        <w:t xml:space="preserve">që ka të bëjë me </w:t>
      </w:r>
      <w:r w:rsidR="001E7EBC" w:rsidRPr="001A5B40">
        <w:t>institucionin kryesor t</w:t>
      </w:r>
      <w:r w:rsidR="005D7C97" w:rsidRPr="001A5B40">
        <w:t>ë</w:t>
      </w:r>
      <w:r w:rsidR="001E7EBC" w:rsidRPr="001A5B40">
        <w:t xml:space="preserve"> Qeveris</w:t>
      </w:r>
      <w:r w:rsidR="005D7C97" w:rsidRPr="001A5B40">
        <w:t>ë</w:t>
      </w:r>
      <w:r w:rsidR="001E7EBC" w:rsidRPr="001A5B40">
        <w:t xml:space="preserve"> p</w:t>
      </w:r>
      <w:r w:rsidR="005D7C97" w:rsidRPr="001A5B40">
        <w:t>ë</w:t>
      </w:r>
      <w:r w:rsidR="001E7EBC" w:rsidRPr="001A5B40">
        <w:t>rgjegj</w:t>
      </w:r>
      <w:r w:rsidR="005D7C97" w:rsidRPr="001A5B40">
        <w:t>ë</w:t>
      </w:r>
      <w:r w:rsidR="001E7EBC" w:rsidRPr="001A5B40">
        <w:t>s p</w:t>
      </w:r>
      <w:r w:rsidR="005D7C97" w:rsidRPr="001A5B40">
        <w:t>ë</w:t>
      </w:r>
      <w:r w:rsidR="001E7EBC" w:rsidRPr="001A5B40">
        <w:t>r koordinimin e procesit t</w:t>
      </w:r>
      <w:r w:rsidR="005D7C97" w:rsidRPr="001A5B40">
        <w:t>ë</w:t>
      </w:r>
      <w:r w:rsidR="001E7EBC" w:rsidRPr="001A5B40">
        <w:t xml:space="preserve"> integrimit evropian dhe koordinimit t</w:t>
      </w:r>
      <w:r w:rsidR="005D7C97" w:rsidRPr="001A5B40">
        <w:t>ë</w:t>
      </w:r>
      <w:r w:rsidR="001E7EBC" w:rsidRPr="001A5B40">
        <w:t xml:space="preserve"> donator</w:t>
      </w:r>
      <w:r w:rsidR="005D7C97" w:rsidRPr="001A5B40">
        <w:t>ë</w:t>
      </w:r>
      <w:r w:rsidR="001E7EBC" w:rsidRPr="001A5B40">
        <w:t xml:space="preserve">ve, </w:t>
      </w:r>
      <w:r w:rsidRPr="001A5B40">
        <w:t xml:space="preserve">objektivi specifik, sipas </w:t>
      </w:r>
      <w:r w:rsidR="00B25B1C" w:rsidRPr="001A5B40">
        <w:t>kritereve</w:t>
      </w:r>
      <w:r w:rsidRPr="001A5B40">
        <w:t xml:space="preserve"> SMART, që synohet të arrihet është</w:t>
      </w:r>
      <w:r w:rsidR="001E7EBC" w:rsidRPr="001A5B40">
        <w:t xml:space="preserve"> si n</w:t>
      </w:r>
      <w:r w:rsidR="005D7C97" w:rsidRPr="001A5B40">
        <w:t>ë</w:t>
      </w:r>
      <w:r w:rsidR="001E7EBC" w:rsidRPr="001A5B40">
        <w:t xml:space="preserve"> vijim:</w:t>
      </w:r>
      <w:r w:rsidR="005D7C97" w:rsidRPr="001A5B40">
        <w:t xml:space="preserve"> </w:t>
      </w:r>
      <w:r w:rsidR="001E7EBC" w:rsidRPr="001A5B40">
        <w:rPr>
          <w:i/>
        </w:rPr>
        <w:t>”</w:t>
      </w:r>
      <w:r w:rsidRPr="001A5B40">
        <w:rPr>
          <w:i/>
        </w:rPr>
        <w:t xml:space="preserve">Qeveria në fund të vitit 2020 ka </w:t>
      </w:r>
      <w:r w:rsidR="001E7EBC" w:rsidRPr="001A5B40">
        <w:rPr>
          <w:i/>
        </w:rPr>
        <w:t>funksionalizuar institucionin kryesor p</w:t>
      </w:r>
      <w:r w:rsidR="005D7C97" w:rsidRPr="001A5B40">
        <w:rPr>
          <w:i/>
        </w:rPr>
        <w:t>ë</w:t>
      </w:r>
      <w:r w:rsidR="001E7EBC" w:rsidRPr="001A5B40">
        <w:rPr>
          <w:i/>
        </w:rPr>
        <w:t>rgjegj</w:t>
      </w:r>
      <w:r w:rsidR="005D7C97" w:rsidRPr="001A5B40">
        <w:rPr>
          <w:i/>
        </w:rPr>
        <w:t>ë</w:t>
      </w:r>
      <w:r w:rsidR="001E7EBC" w:rsidRPr="001A5B40">
        <w:rPr>
          <w:i/>
        </w:rPr>
        <w:t>s</w:t>
      </w:r>
      <w:r w:rsidR="00791125" w:rsidRPr="001A5B40">
        <w:rPr>
          <w:i/>
        </w:rPr>
        <w:t>, me kompetenca t</w:t>
      </w:r>
      <w:r w:rsidR="005D7C97" w:rsidRPr="001A5B40">
        <w:rPr>
          <w:i/>
        </w:rPr>
        <w:t>ë</w:t>
      </w:r>
      <w:r w:rsidR="00791125" w:rsidRPr="001A5B40">
        <w:rPr>
          <w:i/>
        </w:rPr>
        <w:t xml:space="preserve"> qarta,</w:t>
      </w:r>
      <w:r w:rsidR="001E7EBC" w:rsidRPr="001A5B40">
        <w:rPr>
          <w:i/>
        </w:rPr>
        <w:t xml:space="preserve"> p</w:t>
      </w:r>
      <w:r w:rsidR="005D7C97" w:rsidRPr="001A5B40">
        <w:rPr>
          <w:i/>
        </w:rPr>
        <w:t>ë</w:t>
      </w:r>
      <w:r w:rsidR="001E7EBC" w:rsidRPr="001A5B40">
        <w:rPr>
          <w:i/>
        </w:rPr>
        <w:t>r koordinimin e procesit t</w:t>
      </w:r>
      <w:r w:rsidR="005D7C97" w:rsidRPr="001A5B40">
        <w:rPr>
          <w:i/>
        </w:rPr>
        <w:t>ë</w:t>
      </w:r>
      <w:r w:rsidR="001E7EBC" w:rsidRPr="001A5B40">
        <w:rPr>
          <w:i/>
        </w:rPr>
        <w:t xml:space="preserve"> integrimit evropian dhe koordinimin e donator</w:t>
      </w:r>
      <w:r w:rsidR="005D7C97" w:rsidRPr="001A5B40">
        <w:rPr>
          <w:i/>
        </w:rPr>
        <w:t>ë</w:t>
      </w:r>
      <w:r w:rsidR="001E7EBC" w:rsidRPr="001A5B40">
        <w:rPr>
          <w:i/>
        </w:rPr>
        <w:t>ve”</w:t>
      </w:r>
      <w:r w:rsidR="001E7EBC" w:rsidRPr="001A5B40">
        <w:t xml:space="preserve">. </w:t>
      </w:r>
    </w:p>
    <w:p w14:paraId="5E22CDAC" w14:textId="27A0319A" w:rsidR="00797DE6" w:rsidRPr="001A5B40" w:rsidRDefault="00797DE6" w:rsidP="00EF76CD">
      <w:pPr>
        <w:jc w:val="both"/>
      </w:pPr>
      <w:r>
        <w:t>Pra, qëllimi i këtij Koncept Dokumenti është a</w:t>
      </w:r>
      <w:r w:rsidRPr="00797DE6">
        <w:t xml:space="preserve">dresimi i </w:t>
      </w:r>
      <w:r>
        <w:t xml:space="preserve">problemit kryesor, gjegjësisht </w:t>
      </w:r>
      <w:r w:rsidRPr="00797DE6">
        <w:t>paqartësive institucionale në procesin e integrimit evropian</w:t>
      </w:r>
    </w:p>
    <w:p w14:paraId="248AC699" w14:textId="1C9E6A17" w:rsidR="00B25B1C" w:rsidRPr="0030392D" w:rsidRDefault="002C3CF7" w:rsidP="00EF76CD">
      <w:pPr>
        <w:jc w:val="both"/>
      </w:pPr>
      <w:r w:rsidRPr="0030392D">
        <w:t>Tabela</w:t>
      </w:r>
      <w:r w:rsidR="00B25B1C" w:rsidRPr="0030392D">
        <w:t xml:space="preserve"> </w:t>
      </w:r>
      <w:r w:rsidR="002C407F">
        <w:t>1</w:t>
      </w:r>
      <w:r w:rsidR="005B6AD1">
        <w:t>2</w:t>
      </w:r>
      <w:r w:rsidR="00B25B1C" w:rsidRPr="0030392D">
        <w:t xml:space="preserve"> e mëposhtme, paraqet objektivin e përgjithshëm dhe atë specifik të Qeverisë</w:t>
      </w:r>
      <w:r w:rsidR="00CA3B08">
        <w:t>, si dhe qëllimin e politikës</w:t>
      </w:r>
      <w:r w:rsidR="00B25B1C" w:rsidRPr="0030392D">
        <w:t>.</w:t>
      </w:r>
    </w:p>
    <w:p w14:paraId="7AF1B38B" w14:textId="0458AC68" w:rsidR="00C966E4" w:rsidRPr="0030392D" w:rsidRDefault="002C3CF7" w:rsidP="00C966E4">
      <w:pPr>
        <w:pStyle w:val="Caption"/>
      </w:pPr>
      <w:r w:rsidRPr="0030392D">
        <w:t>Tabela</w:t>
      </w:r>
      <w:r w:rsidR="00BE396D" w:rsidRPr="0030392D">
        <w:t xml:space="preserve"> </w:t>
      </w:r>
      <w:r w:rsidR="002C407F">
        <w:t>1</w:t>
      </w:r>
      <w:r w:rsidR="005B6AD1">
        <w:t>2</w:t>
      </w:r>
      <w:r w:rsidR="00C966E4" w:rsidRPr="0030392D">
        <w:t xml:space="preserve">: </w:t>
      </w:r>
      <w:r w:rsidR="0065255B" w:rsidRPr="0030392D">
        <w:t>Objektivat relevante të Qeverisë</w:t>
      </w:r>
    </w:p>
    <w:tbl>
      <w:tblPr>
        <w:tblStyle w:val="TableGrid"/>
        <w:tblW w:w="0" w:type="auto"/>
        <w:tblLook w:val="04A0" w:firstRow="1" w:lastRow="0" w:firstColumn="1" w:lastColumn="0" w:noHBand="0" w:noVBand="1"/>
      </w:tblPr>
      <w:tblGrid>
        <w:gridCol w:w="4675"/>
        <w:gridCol w:w="4675"/>
      </w:tblGrid>
      <w:tr w:rsidR="005C65EC" w:rsidRPr="001A5B40" w14:paraId="58353183" w14:textId="77777777" w:rsidTr="00174BF9">
        <w:tc>
          <w:tcPr>
            <w:tcW w:w="4675" w:type="dxa"/>
          </w:tcPr>
          <w:p w14:paraId="2581E524" w14:textId="77777777" w:rsidR="005C65EC" w:rsidRPr="0030392D" w:rsidRDefault="0065255B" w:rsidP="00174BF9">
            <w:pPr>
              <w:jc w:val="center"/>
              <w:rPr>
                <w:b/>
              </w:rPr>
            </w:pPr>
            <w:r w:rsidRPr="0030392D">
              <w:rPr>
                <w:b/>
              </w:rPr>
              <w:t>Objektivi relevant</w:t>
            </w:r>
          </w:p>
        </w:tc>
        <w:tc>
          <w:tcPr>
            <w:tcW w:w="4675" w:type="dxa"/>
          </w:tcPr>
          <w:p w14:paraId="0340637C" w14:textId="77777777" w:rsidR="005C65EC" w:rsidRPr="0043040D" w:rsidRDefault="0065255B" w:rsidP="00174BF9">
            <w:pPr>
              <w:jc w:val="center"/>
              <w:rPr>
                <w:b/>
              </w:rPr>
            </w:pPr>
            <w:r w:rsidRPr="0043040D">
              <w:rPr>
                <w:b/>
              </w:rPr>
              <w:t>Emri i dokumentit përkatës të planifikimit (</w:t>
            </w:r>
            <w:r w:rsidR="00EC61A2" w:rsidRPr="0043040D">
              <w:rPr>
                <w:b/>
              </w:rPr>
              <w:t>burimi</w:t>
            </w:r>
            <w:r w:rsidRPr="0043040D">
              <w:rPr>
                <w:b/>
              </w:rPr>
              <w:t>)</w:t>
            </w:r>
          </w:p>
        </w:tc>
      </w:tr>
      <w:tr w:rsidR="00C966E4" w:rsidRPr="001A5B40" w14:paraId="3B0FBF87" w14:textId="77777777" w:rsidTr="00174BF9">
        <w:tc>
          <w:tcPr>
            <w:tcW w:w="4675" w:type="dxa"/>
          </w:tcPr>
          <w:p w14:paraId="0BB9418B" w14:textId="6DEDC7B3" w:rsidR="00791125" w:rsidRPr="001A5B40" w:rsidRDefault="00791125" w:rsidP="00791125">
            <w:r w:rsidRPr="001A5B40">
              <w:t>Objektiv i përgjithshëm</w:t>
            </w:r>
          </w:p>
          <w:p w14:paraId="5D141888" w14:textId="77777777" w:rsidR="00C966E4" w:rsidRPr="001A5B40" w:rsidRDefault="0078386F" w:rsidP="00174BF9">
            <w:r w:rsidRPr="001A5B40">
              <w:t>A</w:t>
            </w:r>
            <w:r w:rsidR="009D77B8" w:rsidRPr="001A5B40">
              <w:t>vancimi</w:t>
            </w:r>
            <w:r w:rsidRPr="001A5B40">
              <w:t xml:space="preserve"> i procesit të integrimit evropian, përmes zbatimit të MSA-së.</w:t>
            </w:r>
          </w:p>
        </w:tc>
        <w:tc>
          <w:tcPr>
            <w:tcW w:w="4675" w:type="dxa"/>
          </w:tcPr>
          <w:p w14:paraId="66FE0B98" w14:textId="561306A0" w:rsidR="00C966E4" w:rsidRPr="001A5B40" w:rsidRDefault="008848A3" w:rsidP="0075339D">
            <w:r w:rsidRPr="001A5B40">
              <w:t>Marrëveshja e Stabilizim-Asociimit ndërmjet Kosovës dhe BE-së</w:t>
            </w:r>
            <w:r w:rsidR="00E3202E">
              <w:t xml:space="preserve"> dhe Programi i Qeverisë së Republikës së Kosovës 2020-2023</w:t>
            </w:r>
          </w:p>
        </w:tc>
      </w:tr>
      <w:tr w:rsidR="00C966E4" w:rsidRPr="001A5B40" w14:paraId="72BD5AEB" w14:textId="77777777" w:rsidTr="00174BF9">
        <w:tc>
          <w:tcPr>
            <w:tcW w:w="4675" w:type="dxa"/>
          </w:tcPr>
          <w:p w14:paraId="66337ACD" w14:textId="32F217D8" w:rsidR="00791125" w:rsidRPr="001A5B40" w:rsidRDefault="00EF76CD" w:rsidP="00791125">
            <w:r w:rsidRPr="001A5B40">
              <w:t>Objektiv specifik</w:t>
            </w:r>
          </w:p>
          <w:p w14:paraId="5FFB05BA" w14:textId="0887F21A" w:rsidR="00C966E4" w:rsidRPr="001A5B40" w:rsidRDefault="00791125" w:rsidP="00174BF9">
            <w:r w:rsidRPr="001A5B40">
              <w:t>Qeveria në fund të vitit 2020 ka funksionalizuar institucionin kryesor p</w:t>
            </w:r>
            <w:r w:rsidR="005D7C97" w:rsidRPr="001A5B40">
              <w:t>ë</w:t>
            </w:r>
            <w:r w:rsidRPr="001A5B40">
              <w:t>rgjegj</w:t>
            </w:r>
            <w:r w:rsidR="005D7C97" w:rsidRPr="001A5B40">
              <w:t>ë</w:t>
            </w:r>
            <w:r w:rsidRPr="001A5B40">
              <w:t>s,</w:t>
            </w:r>
            <w:r w:rsidR="00B72E00">
              <w:t xml:space="preserve"> dhe strukturat tjera,</w:t>
            </w:r>
            <w:r w:rsidRPr="001A5B40">
              <w:t xml:space="preserve"> me kompetenca t</w:t>
            </w:r>
            <w:r w:rsidR="005D7C97" w:rsidRPr="001A5B40">
              <w:t>ë</w:t>
            </w:r>
            <w:r w:rsidRPr="001A5B40">
              <w:t xml:space="preserve"> qarta, p</w:t>
            </w:r>
            <w:r w:rsidR="005D7C97" w:rsidRPr="001A5B40">
              <w:t>ë</w:t>
            </w:r>
            <w:r w:rsidRPr="001A5B40">
              <w:t>r koordinimin e procesit t</w:t>
            </w:r>
            <w:r w:rsidR="005D7C97" w:rsidRPr="001A5B40">
              <w:t>ë</w:t>
            </w:r>
            <w:r w:rsidRPr="001A5B40">
              <w:t xml:space="preserve"> integrimit evropian dhe koordinimin e donator</w:t>
            </w:r>
            <w:r w:rsidR="005D7C97" w:rsidRPr="001A5B40">
              <w:t>ë</w:t>
            </w:r>
            <w:r w:rsidRPr="001A5B40">
              <w:t xml:space="preserve">ve </w:t>
            </w:r>
          </w:p>
        </w:tc>
        <w:tc>
          <w:tcPr>
            <w:tcW w:w="4675" w:type="dxa"/>
          </w:tcPr>
          <w:p w14:paraId="3C17A90E" w14:textId="77777777" w:rsidR="00C966E4" w:rsidRPr="001A5B40" w:rsidRDefault="00EF76CD" w:rsidP="00045D54">
            <w:r w:rsidRPr="001A5B40">
              <w:t>Sipas kë</w:t>
            </w:r>
            <w:r w:rsidR="00045D54" w:rsidRPr="001A5B40">
              <w:t>tij K</w:t>
            </w:r>
            <w:r w:rsidRPr="001A5B40">
              <w:t xml:space="preserve">oncept </w:t>
            </w:r>
            <w:r w:rsidR="00045D54" w:rsidRPr="001A5B40">
              <w:t>D</w:t>
            </w:r>
            <w:r w:rsidRPr="001A5B40">
              <w:t>okumenti</w:t>
            </w:r>
          </w:p>
        </w:tc>
      </w:tr>
      <w:tr w:rsidR="00797DE6" w:rsidRPr="001A5B40" w14:paraId="41FB5E47" w14:textId="77777777" w:rsidTr="00174BF9">
        <w:tc>
          <w:tcPr>
            <w:tcW w:w="4675" w:type="dxa"/>
          </w:tcPr>
          <w:p w14:paraId="5AF68270" w14:textId="3389CA73" w:rsidR="00797DE6" w:rsidRPr="001A5B40" w:rsidRDefault="00797DE6" w:rsidP="00791125">
            <w:r>
              <w:t xml:space="preserve">Qëllimi i politikës – Adresimi i </w:t>
            </w:r>
            <w:r w:rsidRPr="00797DE6">
              <w:t>paqartësive institucionale në procesin e integrimit evropian</w:t>
            </w:r>
          </w:p>
        </w:tc>
        <w:tc>
          <w:tcPr>
            <w:tcW w:w="4675" w:type="dxa"/>
          </w:tcPr>
          <w:p w14:paraId="3DF6D94E" w14:textId="3180CB66" w:rsidR="00797DE6" w:rsidRPr="001A5B40" w:rsidRDefault="00797DE6" w:rsidP="00045D54">
            <w:r w:rsidRPr="001A5B40">
              <w:t>Sipas këtij Koncept Dokumenti</w:t>
            </w:r>
          </w:p>
        </w:tc>
      </w:tr>
    </w:tbl>
    <w:p w14:paraId="6555EB98" w14:textId="77777777" w:rsidR="00C966E4" w:rsidRDefault="00C966E4" w:rsidP="0075339D"/>
    <w:p w14:paraId="5E26AD59" w14:textId="77777777" w:rsidR="00031A7F" w:rsidRDefault="00031A7F" w:rsidP="0075339D"/>
    <w:p w14:paraId="0CD527E5" w14:textId="77777777" w:rsidR="00031A7F" w:rsidRPr="001A5B40" w:rsidRDefault="00031A7F" w:rsidP="0075339D"/>
    <w:p w14:paraId="2C3C1ABC" w14:textId="6CFD3C97" w:rsidR="0075339D" w:rsidRPr="001A5B40" w:rsidRDefault="00180BB0" w:rsidP="00031A7F">
      <w:pPr>
        <w:pStyle w:val="Heading1"/>
        <w:spacing w:after="240"/>
      </w:pPr>
      <w:bookmarkStart w:id="11" w:name="_Toc46660019"/>
      <w:r w:rsidRPr="001A5B40">
        <w:lastRenderedPageBreak/>
        <w:t>Kapitulli</w:t>
      </w:r>
      <w:r w:rsidR="0075339D" w:rsidRPr="001A5B40">
        <w:t xml:space="preserve"> 3: Op</w:t>
      </w:r>
      <w:r w:rsidRPr="001A5B40">
        <w:t>s</w:t>
      </w:r>
      <w:r w:rsidR="0075339D" w:rsidRPr="001A5B40">
        <w:t>ion</w:t>
      </w:r>
      <w:r w:rsidRPr="001A5B40">
        <w:t>et</w:t>
      </w:r>
      <w:bookmarkEnd w:id="11"/>
      <w:r w:rsidR="0075339D" w:rsidRPr="001A5B40">
        <w:t xml:space="preserve"> </w:t>
      </w:r>
    </w:p>
    <w:p w14:paraId="0D17ECBB" w14:textId="133012E0" w:rsidR="00A46D67" w:rsidRPr="001A5B40" w:rsidRDefault="00EB41FB" w:rsidP="00031A7F">
      <w:pPr>
        <w:spacing w:after="240"/>
        <w:jc w:val="both"/>
      </w:pPr>
      <w:r w:rsidRPr="001A5B40">
        <w:t>Për adresimin e problemit kryesor, në këtë Koncept Dokument janë trajtuar tri opsione: 1) opsioni asnjë ndryshim; 2) opsioni për përmirësimin e zbatimit dhe ekzekutimit</w:t>
      </w:r>
      <w:r w:rsidR="00D03188" w:rsidRPr="001A5B40">
        <w:t xml:space="preserve">; </w:t>
      </w:r>
      <w:r w:rsidRPr="001A5B40">
        <w:t>dhe 3) opsioni për themelimin e Agjencisë për Integrim Evropian.</w:t>
      </w:r>
    </w:p>
    <w:p w14:paraId="31CFB260" w14:textId="658CE916" w:rsidR="00330443" w:rsidRDefault="00330443" w:rsidP="00EB41FB">
      <w:pPr>
        <w:jc w:val="both"/>
      </w:pPr>
      <w:r w:rsidRPr="001A5B40">
        <w:t>Opsion</w:t>
      </w:r>
      <w:r w:rsidR="009F0938">
        <w:t>et e trajtuara</w:t>
      </w:r>
      <w:r w:rsidRPr="001A5B40">
        <w:t xml:space="preserve"> </w:t>
      </w:r>
      <w:r w:rsidR="009F0938">
        <w:t xml:space="preserve">ndër të tjera </w:t>
      </w:r>
      <w:r w:rsidRPr="001A5B40">
        <w:t>bazohe</w:t>
      </w:r>
      <w:r w:rsidR="009F0938">
        <w:t>n</w:t>
      </w:r>
      <w:r w:rsidRPr="001A5B40">
        <w:t xml:space="preserve"> gjithashtu edhe n</w:t>
      </w:r>
      <w:r w:rsidR="009F0938">
        <w:t>ë</w:t>
      </w:r>
      <w:r w:rsidRPr="001A5B40">
        <w:t xml:space="preserve"> nj</w:t>
      </w:r>
      <w:r w:rsidR="009F0938">
        <w:t>ë</w:t>
      </w:r>
      <w:r w:rsidRPr="001A5B40">
        <w:t xml:space="preserve"> v</w:t>
      </w:r>
      <w:r w:rsidR="009F0938">
        <w:t>ë</w:t>
      </w:r>
      <w:r w:rsidRPr="001A5B40">
        <w:t>shtrim krahasues t</w:t>
      </w:r>
      <w:r w:rsidR="009F0938">
        <w:t>ë</w:t>
      </w:r>
      <w:r w:rsidRPr="001A5B40">
        <w:t xml:space="preserve"> strukturave t</w:t>
      </w:r>
      <w:r w:rsidR="009F0938">
        <w:t>ë</w:t>
      </w:r>
      <w:r w:rsidRPr="001A5B40">
        <w:t xml:space="preserve"> ngjashme n</w:t>
      </w:r>
      <w:r w:rsidR="009F0938">
        <w:t>ë</w:t>
      </w:r>
      <w:r w:rsidRPr="001A5B40">
        <w:t xml:space="preserve"> vendet e rajonit</w:t>
      </w:r>
      <w:r w:rsidR="009F0938">
        <w:t>,</w:t>
      </w:r>
      <w:r w:rsidRPr="001A5B40">
        <w:t xml:space="preserve"> q</w:t>
      </w:r>
      <w:r w:rsidR="009F0938">
        <w:t>ë</w:t>
      </w:r>
      <w:r w:rsidRPr="001A5B40">
        <w:t xml:space="preserve"> janë pjes</w:t>
      </w:r>
      <w:r w:rsidR="009F0938">
        <w:t>ë</w:t>
      </w:r>
      <w:r w:rsidRPr="001A5B40">
        <w:t xml:space="preserve"> e procesit t</w:t>
      </w:r>
      <w:r w:rsidR="009F0938">
        <w:t>ë</w:t>
      </w:r>
      <w:r w:rsidRPr="001A5B40">
        <w:t xml:space="preserve"> an</w:t>
      </w:r>
      <w:r w:rsidR="009F0938">
        <w:t>ë</w:t>
      </w:r>
      <w:r w:rsidRPr="001A5B40">
        <w:t>tar</w:t>
      </w:r>
      <w:r w:rsidR="009F0938">
        <w:t>ë</w:t>
      </w:r>
      <w:r w:rsidRPr="001A5B40">
        <w:t>simit n</w:t>
      </w:r>
      <w:r w:rsidR="009F0938">
        <w:t>ë</w:t>
      </w:r>
      <w:r w:rsidRPr="001A5B40">
        <w:t xml:space="preserve"> BE. </w:t>
      </w:r>
      <w:r w:rsidR="002C407F">
        <w:t>Në vijim është paraqitur ky vështrim krahasues:</w:t>
      </w:r>
    </w:p>
    <w:p w14:paraId="71DFF10E" w14:textId="77777777" w:rsidR="002C407F" w:rsidRDefault="002C407F" w:rsidP="00A02800">
      <w:pPr>
        <w:pStyle w:val="Heading2"/>
      </w:pPr>
    </w:p>
    <w:p w14:paraId="3B10CAF0" w14:textId="4A464ACA" w:rsidR="002C407F" w:rsidRPr="002C407F" w:rsidRDefault="002C407F" w:rsidP="00031A7F">
      <w:pPr>
        <w:pStyle w:val="Heading2"/>
        <w:spacing w:after="240"/>
      </w:pPr>
      <w:bookmarkStart w:id="12" w:name="_Toc46660020"/>
      <w:r>
        <w:t>Kapitulli 3.1: Vështrim krahasues i strukturave të vendeve të rajonit</w:t>
      </w:r>
      <w:bookmarkEnd w:id="12"/>
    </w:p>
    <w:p w14:paraId="6D1901A0" w14:textId="74B8F639" w:rsidR="00330443" w:rsidRPr="001A5B40" w:rsidRDefault="002C407F" w:rsidP="00031A7F">
      <w:pPr>
        <w:spacing w:after="240"/>
        <w:jc w:val="both"/>
      </w:pPr>
      <w:r w:rsidRPr="001A5B40">
        <w:t>Janë</w:t>
      </w:r>
      <w:r w:rsidR="00330443" w:rsidRPr="001A5B40">
        <w:t xml:space="preserve"> </w:t>
      </w:r>
      <w:r w:rsidRPr="001A5B40">
        <w:t>katër</w:t>
      </w:r>
      <w:r w:rsidR="00330443" w:rsidRPr="001A5B40">
        <w:t xml:space="preserve"> funksione </w:t>
      </w:r>
      <w:r w:rsidRPr="001A5B40">
        <w:t>bazë</w:t>
      </w:r>
      <w:r w:rsidR="00330443" w:rsidRPr="001A5B40">
        <w:t xml:space="preserve"> </w:t>
      </w:r>
      <w:r w:rsidRPr="001A5B40">
        <w:t>të</w:t>
      </w:r>
      <w:r w:rsidR="00330443" w:rsidRPr="001A5B40">
        <w:t xml:space="preserve"> cilat u </w:t>
      </w:r>
      <w:r>
        <w:t>përcaktohen</w:t>
      </w:r>
      <w:r w:rsidR="00330443" w:rsidRPr="001A5B40">
        <w:t xml:space="preserve"> </w:t>
      </w:r>
      <w:r w:rsidRPr="001A5B40">
        <w:t>institucioneve</w:t>
      </w:r>
      <w:r w:rsidR="00330443" w:rsidRPr="001A5B40">
        <w:t xml:space="preserve"> p</w:t>
      </w:r>
      <w:r>
        <w:t>ë</w:t>
      </w:r>
      <w:r w:rsidR="00330443" w:rsidRPr="001A5B40">
        <w:t xml:space="preserve">r koordinimin dhe menaxhimin e </w:t>
      </w:r>
      <w:r>
        <w:t>ç</w:t>
      </w:r>
      <w:r w:rsidRPr="001A5B40">
        <w:t>ështjeve</w:t>
      </w:r>
      <w:r w:rsidR="00330443" w:rsidRPr="001A5B40">
        <w:t xml:space="preserve"> t</w:t>
      </w:r>
      <w:r>
        <w:t>ë</w:t>
      </w:r>
      <w:r w:rsidR="00330443" w:rsidRPr="001A5B40">
        <w:t xml:space="preserve"> integrimit evropian: </w:t>
      </w:r>
    </w:p>
    <w:p w14:paraId="0FB4DA2C" w14:textId="77777777" w:rsidR="002C407F" w:rsidRPr="001A5B40" w:rsidRDefault="002C407F" w:rsidP="002C407F">
      <w:pPr>
        <w:pStyle w:val="ListParagraph"/>
        <w:numPr>
          <w:ilvl w:val="0"/>
          <w:numId w:val="20"/>
        </w:numPr>
        <w:jc w:val="both"/>
      </w:pPr>
      <w:r w:rsidRPr="001A5B40">
        <w:t xml:space="preserve">Dialogu/negociatat me BE; </w:t>
      </w:r>
    </w:p>
    <w:p w14:paraId="3A9A09ED" w14:textId="27AC16FB" w:rsidR="00330443" w:rsidRPr="001A5B40" w:rsidRDefault="00330443" w:rsidP="00330443">
      <w:pPr>
        <w:pStyle w:val="ListParagraph"/>
        <w:numPr>
          <w:ilvl w:val="0"/>
          <w:numId w:val="20"/>
        </w:numPr>
        <w:jc w:val="both"/>
      </w:pPr>
      <w:r w:rsidRPr="001A5B40">
        <w:t xml:space="preserve">Harmonizimi me acquis; </w:t>
      </w:r>
    </w:p>
    <w:p w14:paraId="091119E1" w14:textId="6CFF6B08" w:rsidR="00330443" w:rsidRPr="001A5B40" w:rsidRDefault="00330443" w:rsidP="00330443">
      <w:pPr>
        <w:pStyle w:val="ListParagraph"/>
        <w:numPr>
          <w:ilvl w:val="0"/>
          <w:numId w:val="20"/>
        </w:numPr>
        <w:jc w:val="both"/>
      </w:pPr>
      <w:r w:rsidRPr="001A5B40">
        <w:t>Programimi dhe monitorimi i Asistenc</w:t>
      </w:r>
      <w:r w:rsidR="002C407F">
        <w:t>ë</w:t>
      </w:r>
      <w:r w:rsidRPr="001A5B40">
        <w:t>s s</w:t>
      </w:r>
      <w:r w:rsidR="002C407F">
        <w:t>ë</w:t>
      </w:r>
      <w:r w:rsidRPr="001A5B40">
        <w:t xml:space="preserve"> BE-s</w:t>
      </w:r>
      <w:r w:rsidR="002C407F">
        <w:t>ë</w:t>
      </w:r>
      <w:r w:rsidRPr="001A5B40">
        <w:t>, dhe</w:t>
      </w:r>
    </w:p>
    <w:p w14:paraId="3A2D5484" w14:textId="06109107" w:rsidR="00330443" w:rsidRPr="001A5B40" w:rsidRDefault="00330443" w:rsidP="00330443">
      <w:pPr>
        <w:pStyle w:val="ListParagraph"/>
        <w:numPr>
          <w:ilvl w:val="0"/>
          <w:numId w:val="20"/>
        </w:numPr>
        <w:jc w:val="both"/>
      </w:pPr>
      <w:r w:rsidRPr="001A5B40">
        <w:t>Komunikimi dhe p</w:t>
      </w:r>
      <w:r w:rsidR="002C407F">
        <w:t>ë</w:t>
      </w:r>
      <w:r w:rsidRPr="001A5B40">
        <w:t xml:space="preserve">rfshirja e </w:t>
      </w:r>
      <w:r w:rsidR="0065382A" w:rsidRPr="001A5B40">
        <w:t>pal</w:t>
      </w:r>
      <w:r w:rsidR="002C407F">
        <w:t>ë</w:t>
      </w:r>
      <w:r w:rsidR="0065382A" w:rsidRPr="001A5B40">
        <w:t xml:space="preserve">ve. </w:t>
      </w:r>
    </w:p>
    <w:p w14:paraId="20D88F08" w14:textId="5B0ACF71" w:rsidR="0065382A" w:rsidRPr="001A5B40" w:rsidRDefault="0065382A" w:rsidP="0065382A">
      <w:pPr>
        <w:jc w:val="both"/>
      </w:pPr>
      <w:r w:rsidRPr="001A5B40">
        <w:t>Natyra e institucioneve t</w:t>
      </w:r>
      <w:r w:rsidR="002C407F">
        <w:t>ë</w:t>
      </w:r>
      <w:r w:rsidRPr="001A5B40">
        <w:t xml:space="preserve"> tilla </w:t>
      </w:r>
      <w:r w:rsidR="002C407F">
        <w:t>ë</w:t>
      </w:r>
      <w:r w:rsidRPr="001A5B40">
        <w:t>sht</w:t>
      </w:r>
      <w:r w:rsidR="002C407F">
        <w:t>ë</w:t>
      </w:r>
      <w:r w:rsidRPr="001A5B40">
        <w:t xml:space="preserve"> e dyfisht</w:t>
      </w:r>
      <w:r w:rsidR="002C407F">
        <w:t>ë</w:t>
      </w:r>
      <w:r w:rsidRPr="001A5B40">
        <w:t>: p</w:t>
      </w:r>
      <w:r w:rsidR="002C407F">
        <w:t>ë</w:t>
      </w:r>
      <w:r w:rsidRPr="001A5B40">
        <w:t>rbrenda ato sigurohen q</w:t>
      </w:r>
      <w:r w:rsidR="002C407F">
        <w:t>ë</w:t>
      </w:r>
      <w:r w:rsidRPr="001A5B40">
        <w:t xml:space="preserve"> </w:t>
      </w:r>
      <w:r w:rsidR="00D9267B">
        <w:t>detyrimet</w:t>
      </w:r>
      <w:r w:rsidRPr="001A5B40">
        <w:t xml:space="preserve"> dhe kapacitetet q</w:t>
      </w:r>
      <w:r w:rsidR="002C407F">
        <w:t>ë</w:t>
      </w:r>
      <w:r w:rsidRPr="001A5B40">
        <w:t xml:space="preserve"> k</w:t>
      </w:r>
      <w:r w:rsidR="002C407F">
        <w:t>ë</w:t>
      </w:r>
      <w:r w:rsidRPr="001A5B40">
        <w:t>rkon procesi zhvillohen me koh</w:t>
      </w:r>
      <w:r w:rsidR="002C407F">
        <w:t>ë</w:t>
      </w:r>
      <w:r w:rsidRPr="001A5B40">
        <w:t>, kurse nga jasht</w:t>
      </w:r>
      <w:r w:rsidR="002C407F">
        <w:t>ë</w:t>
      </w:r>
      <w:r w:rsidRPr="001A5B40">
        <w:t xml:space="preserve"> sigurohen q</w:t>
      </w:r>
      <w:r w:rsidR="002C407F">
        <w:t>ë</w:t>
      </w:r>
      <w:r w:rsidRPr="001A5B40">
        <w:t xml:space="preserve"> dialogu me BE she shtetet </w:t>
      </w:r>
      <w:r w:rsidR="002C407F" w:rsidRPr="001A5B40">
        <w:t>anëtare</w:t>
      </w:r>
      <w:r w:rsidRPr="001A5B40">
        <w:t xml:space="preserve"> </w:t>
      </w:r>
      <w:r w:rsidR="002C407F">
        <w:t>ë</w:t>
      </w:r>
      <w:r w:rsidRPr="001A5B40">
        <w:t>sht</w:t>
      </w:r>
      <w:r w:rsidR="002C407F">
        <w:t>ë</w:t>
      </w:r>
      <w:r w:rsidRPr="001A5B40">
        <w:t xml:space="preserve"> i rregullt</w:t>
      </w:r>
      <w:r w:rsidR="002C407F">
        <w:t>ë</w:t>
      </w:r>
      <w:r w:rsidRPr="001A5B40">
        <w:t xml:space="preserve"> dhe i besuesh</w:t>
      </w:r>
      <w:r w:rsidR="002C407F">
        <w:t>ë</w:t>
      </w:r>
      <w:r w:rsidRPr="001A5B40">
        <w:t>m. P</w:t>
      </w:r>
      <w:r w:rsidR="002C407F">
        <w:t>ë</w:t>
      </w:r>
      <w:r w:rsidRPr="001A5B40">
        <w:t>r t</w:t>
      </w:r>
      <w:r w:rsidR="002C407F">
        <w:t>ë</w:t>
      </w:r>
      <w:r w:rsidRPr="001A5B40">
        <w:t xml:space="preserve"> arritur k</w:t>
      </w:r>
      <w:r w:rsidR="002C407F">
        <w:t>ë</w:t>
      </w:r>
      <w:r w:rsidRPr="001A5B40">
        <w:t>t</w:t>
      </w:r>
      <w:r w:rsidR="002C407F">
        <w:t>ë</w:t>
      </w:r>
      <w:r w:rsidRPr="001A5B40">
        <w:t>, zakonisht k</w:t>
      </w:r>
      <w:r w:rsidR="002C407F">
        <w:t>ë</w:t>
      </w:r>
      <w:r w:rsidRPr="001A5B40">
        <w:t>to institucione funksionojn</w:t>
      </w:r>
      <w:r w:rsidR="002C407F">
        <w:t>ë</w:t>
      </w:r>
      <w:r w:rsidRPr="001A5B40">
        <w:t xml:space="preserve"> n</w:t>
      </w:r>
      <w:r w:rsidR="002C407F">
        <w:t>ë</w:t>
      </w:r>
      <w:r w:rsidRPr="001A5B40">
        <w:t xml:space="preserve"> nj</w:t>
      </w:r>
      <w:r w:rsidR="002C407F">
        <w:t>ë</w:t>
      </w:r>
      <w:r w:rsidRPr="001A5B40">
        <w:t xml:space="preserve"> korniz</w:t>
      </w:r>
      <w:r w:rsidR="002C407F">
        <w:t>ë</w:t>
      </w:r>
      <w:r w:rsidRPr="001A5B40">
        <w:t xml:space="preserve"> t</w:t>
      </w:r>
      <w:r w:rsidR="002C407F">
        <w:t>ë</w:t>
      </w:r>
      <w:r w:rsidRPr="001A5B40">
        <w:t xml:space="preserve"> qart</w:t>
      </w:r>
      <w:r w:rsidR="002C407F">
        <w:t>ë</w:t>
      </w:r>
      <w:r w:rsidRPr="001A5B40">
        <w:t xml:space="preserve"> strategjike dhe ligjore, q</w:t>
      </w:r>
      <w:r w:rsidR="002C407F">
        <w:t>ë</w:t>
      </w:r>
      <w:r w:rsidRPr="001A5B40">
        <w:t xml:space="preserve"> rregullon t</w:t>
      </w:r>
      <w:r w:rsidR="002C407F">
        <w:t>ë</w:t>
      </w:r>
      <w:r w:rsidRPr="001A5B40">
        <w:t xml:space="preserve"> gjitha proceset e planifikimit, monitorimit, raportimit dhe vler</w:t>
      </w:r>
      <w:r w:rsidR="002C407F">
        <w:t>ë</w:t>
      </w:r>
      <w:r w:rsidRPr="001A5B40">
        <w:t>simit t</w:t>
      </w:r>
      <w:r w:rsidR="002C407F">
        <w:t>ë</w:t>
      </w:r>
      <w:r w:rsidRPr="001A5B40">
        <w:t xml:space="preserve"> zbatimit t</w:t>
      </w:r>
      <w:r w:rsidR="002C407F">
        <w:t>ë</w:t>
      </w:r>
      <w:r w:rsidRPr="001A5B40">
        <w:t xml:space="preserve"> </w:t>
      </w:r>
      <w:r w:rsidR="00D9267B">
        <w:t>detyrimeve</w:t>
      </w:r>
      <w:r w:rsidR="00D9267B" w:rsidRPr="001A5B40">
        <w:t xml:space="preserve"> </w:t>
      </w:r>
      <w:r w:rsidRPr="001A5B40">
        <w:t>t</w:t>
      </w:r>
      <w:r w:rsidR="002C407F">
        <w:t>ë</w:t>
      </w:r>
      <w:r w:rsidRPr="001A5B40">
        <w:t xml:space="preserve"> marra. Gjithashtu, p</w:t>
      </w:r>
      <w:r w:rsidR="002C407F">
        <w:t>ë</w:t>
      </w:r>
      <w:r w:rsidRPr="001A5B40">
        <w:t>r t</w:t>
      </w:r>
      <w:r w:rsidR="002C407F">
        <w:t>ë</w:t>
      </w:r>
      <w:r w:rsidRPr="001A5B40">
        <w:t xml:space="preserve"> siguruar mb</w:t>
      </w:r>
      <w:r w:rsidR="002C407F">
        <w:t>ë</w:t>
      </w:r>
      <w:r w:rsidRPr="001A5B40">
        <w:t>shtetje t</w:t>
      </w:r>
      <w:r w:rsidR="002C407F">
        <w:t>ë</w:t>
      </w:r>
      <w:r w:rsidRPr="001A5B40">
        <w:t xml:space="preserve"> duhur, k</w:t>
      </w:r>
      <w:r w:rsidR="002C407F">
        <w:t>ë</w:t>
      </w:r>
      <w:r w:rsidRPr="001A5B40">
        <w:t>to institucione zakonisht luajn</w:t>
      </w:r>
      <w:r w:rsidR="002C407F">
        <w:t>ë</w:t>
      </w:r>
      <w:r w:rsidRPr="001A5B40">
        <w:t xml:space="preserve"> rol </w:t>
      </w:r>
      <w:r w:rsidR="002C407F" w:rsidRPr="001A5B40">
        <w:t>kyç</w:t>
      </w:r>
      <w:r w:rsidRPr="001A5B40">
        <w:t xml:space="preserve"> n</w:t>
      </w:r>
      <w:r w:rsidR="002C407F">
        <w:t>ë</w:t>
      </w:r>
      <w:r w:rsidRPr="001A5B40">
        <w:t xml:space="preserve"> programim dhe monitorim t</w:t>
      </w:r>
      <w:r w:rsidR="002C407F">
        <w:t>ë</w:t>
      </w:r>
      <w:r w:rsidRPr="001A5B40">
        <w:t xml:space="preserve"> asistenc</w:t>
      </w:r>
      <w:r w:rsidR="002C407F">
        <w:t>ë</w:t>
      </w:r>
      <w:r w:rsidRPr="001A5B40">
        <w:t>s s</w:t>
      </w:r>
      <w:r w:rsidR="002C407F">
        <w:t>ë</w:t>
      </w:r>
      <w:r w:rsidRPr="001A5B40">
        <w:t xml:space="preserve"> BE-s</w:t>
      </w:r>
      <w:r w:rsidR="002C407F">
        <w:t>ë</w:t>
      </w:r>
      <w:r w:rsidRPr="001A5B40">
        <w:t>, si dhe zhvillojnë politika t</w:t>
      </w:r>
      <w:r w:rsidR="002C407F">
        <w:t>ë</w:t>
      </w:r>
      <w:r w:rsidRPr="001A5B40">
        <w:t xml:space="preserve"> komunikimit dhe p</w:t>
      </w:r>
      <w:r w:rsidR="002C407F">
        <w:t>ë</w:t>
      </w:r>
      <w:r w:rsidRPr="001A5B40">
        <w:t>rfshirjes s</w:t>
      </w:r>
      <w:r w:rsidR="002C407F">
        <w:t>ë</w:t>
      </w:r>
      <w:r w:rsidR="009346B8" w:rsidRPr="001A5B40">
        <w:t xml:space="preserve"> shoq</w:t>
      </w:r>
      <w:r w:rsidR="002C407F">
        <w:t>ë</w:t>
      </w:r>
      <w:r w:rsidR="009346B8" w:rsidRPr="001A5B40">
        <w:t>ris</w:t>
      </w:r>
      <w:r w:rsidR="002C407F">
        <w:t>ë</w:t>
      </w:r>
      <w:r w:rsidR="009346B8" w:rsidRPr="001A5B40">
        <w:t xml:space="preserve"> n</w:t>
      </w:r>
      <w:r w:rsidR="002C407F">
        <w:t>ë</w:t>
      </w:r>
      <w:r w:rsidR="009346B8" w:rsidRPr="001A5B40">
        <w:t xml:space="preserve"> proces. </w:t>
      </w:r>
    </w:p>
    <w:p w14:paraId="60720814" w14:textId="48C50721" w:rsidR="009346B8" w:rsidRDefault="009346B8" w:rsidP="0065382A">
      <w:pPr>
        <w:jc w:val="both"/>
      </w:pPr>
      <w:r w:rsidRPr="001A5B40">
        <w:t>N</w:t>
      </w:r>
      <w:r w:rsidR="002C407F">
        <w:t>ë</w:t>
      </w:r>
      <w:r w:rsidRPr="001A5B40">
        <w:t xml:space="preserve"> rajon k</w:t>
      </w:r>
      <w:r w:rsidR="002C407F">
        <w:t>ë</w:t>
      </w:r>
      <w:r w:rsidRPr="001A5B40">
        <w:t>to nj</w:t>
      </w:r>
      <w:r w:rsidR="002C407F">
        <w:t>ë</w:t>
      </w:r>
      <w:r w:rsidRPr="001A5B40">
        <w:t>si zakonisht jan</w:t>
      </w:r>
      <w:r w:rsidR="002C407F">
        <w:t>ë</w:t>
      </w:r>
      <w:r w:rsidRPr="001A5B40">
        <w:t xml:space="preserve"> vendosur si nj</w:t>
      </w:r>
      <w:r w:rsidR="002C407F">
        <w:t>ë</w:t>
      </w:r>
      <w:r w:rsidRPr="001A5B40">
        <w:t>si qendrore n</w:t>
      </w:r>
      <w:r w:rsidR="002C407F">
        <w:t>ë</w:t>
      </w:r>
      <w:r w:rsidRPr="001A5B40">
        <w:t xml:space="preserve"> ZKM, si pjes</w:t>
      </w:r>
      <w:r w:rsidR="002C407F">
        <w:t>ë</w:t>
      </w:r>
      <w:r w:rsidRPr="001A5B40">
        <w:t xml:space="preserve"> t</w:t>
      </w:r>
      <w:r w:rsidR="002C407F">
        <w:t>ë</w:t>
      </w:r>
      <w:r w:rsidRPr="001A5B40">
        <w:t xml:space="preserve"> Ministrive t</w:t>
      </w:r>
      <w:r w:rsidR="002C407F">
        <w:t>ë</w:t>
      </w:r>
      <w:r w:rsidRPr="001A5B40">
        <w:t xml:space="preserve"> Jashtme apo si Ministri t</w:t>
      </w:r>
      <w:r w:rsidR="002C407F">
        <w:t>ë</w:t>
      </w:r>
      <w:r w:rsidRPr="001A5B40">
        <w:t xml:space="preserve"> </w:t>
      </w:r>
      <w:r w:rsidR="002C407F" w:rsidRPr="001A5B40">
        <w:t>ve</w:t>
      </w:r>
      <w:r w:rsidR="002C407F">
        <w:rPr>
          <w:rFonts w:cstheme="minorHAnsi"/>
        </w:rPr>
        <w:t>ç</w:t>
      </w:r>
      <w:r w:rsidR="002C407F" w:rsidRPr="001A5B40">
        <w:t>anta</w:t>
      </w:r>
      <w:r w:rsidRPr="001A5B40">
        <w:t>, si n</w:t>
      </w:r>
      <w:r w:rsidR="002C407F">
        <w:t>ë</w:t>
      </w:r>
      <w:r w:rsidRPr="001A5B40">
        <w:t xml:space="preserve"> tabel</w:t>
      </w:r>
      <w:r w:rsidR="002C407F">
        <w:t>ë</w:t>
      </w:r>
      <w:r w:rsidRPr="001A5B40">
        <w:t>n</w:t>
      </w:r>
      <w:r w:rsidR="002C407F">
        <w:t xml:space="preserve"> 1</w:t>
      </w:r>
      <w:r w:rsidR="005B6AD1">
        <w:t>3</w:t>
      </w:r>
      <w:r w:rsidR="002C407F">
        <w:t xml:space="preserve"> mëposhtë.</w:t>
      </w:r>
      <w:r w:rsidRPr="001A5B40">
        <w:t xml:space="preserve"> </w:t>
      </w:r>
    </w:p>
    <w:p w14:paraId="0AA02E64" w14:textId="49AF581A" w:rsidR="002C407F" w:rsidRPr="0030392D" w:rsidRDefault="002C407F" w:rsidP="002C407F">
      <w:pPr>
        <w:pStyle w:val="Caption"/>
      </w:pPr>
      <w:r w:rsidRPr="0030392D">
        <w:t xml:space="preserve">Tabela </w:t>
      </w:r>
      <w:r>
        <w:t>1</w:t>
      </w:r>
      <w:r w:rsidR="005B6AD1">
        <w:t>3</w:t>
      </w:r>
      <w:r w:rsidRPr="0030392D">
        <w:t xml:space="preserve">: </w:t>
      </w:r>
      <w:r>
        <w:t>Institucioni kryesor ekzekutiv në vendet e rajonit</w:t>
      </w:r>
    </w:p>
    <w:tbl>
      <w:tblPr>
        <w:tblStyle w:val="TableGrid"/>
        <w:tblW w:w="0" w:type="auto"/>
        <w:tblLook w:val="04A0" w:firstRow="1" w:lastRow="0" w:firstColumn="1" w:lastColumn="0" w:noHBand="0" w:noVBand="1"/>
      </w:tblPr>
      <w:tblGrid>
        <w:gridCol w:w="2345"/>
        <w:gridCol w:w="2334"/>
        <w:gridCol w:w="2330"/>
        <w:gridCol w:w="2341"/>
      </w:tblGrid>
      <w:tr w:rsidR="001A5B40" w:rsidRPr="001A5B40" w14:paraId="179D89A4" w14:textId="77777777" w:rsidTr="00F53BCA">
        <w:tc>
          <w:tcPr>
            <w:tcW w:w="2394" w:type="dxa"/>
          </w:tcPr>
          <w:p w14:paraId="6208E674" w14:textId="77777777" w:rsidR="001A5B40" w:rsidRPr="001A5B40" w:rsidRDefault="001A5B40" w:rsidP="00F53BCA">
            <w:pPr>
              <w:rPr>
                <w:b/>
                <w:sz w:val="20"/>
                <w:szCs w:val="20"/>
              </w:rPr>
            </w:pPr>
            <w:r w:rsidRPr="001A5B40">
              <w:rPr>
                <w:b/>
                <w:sz w:val="20"/>
                <w:szCs w:val="20"/>
              </w:rPr>
              <w:t>Vendi</w:t>
            </w:r>
          </w:p>
        </w:tc>
        <w:tc>
          <w:tcPr>
            <w:tcW w:w="7182" w:type="dxa"/>
            <w:gridSpan w:val="3"/>
          </w:tcPr>
          <w:p w14:paraId="0A7DCFE7" w14:textId="77777777" w:rsidR="001A5B40" w:rsidRPr="001A5B40" w:rsidRDefault="001A5B40" w:rsidP="00F53BCA">
            <w:pPr>
              <w:rPr>
                <w:b/>
                <w:sz w:val="20"/>
                <w:szCs w:val="20"/>
              </w:rPr>
            </w:pPr>
            <w:r w:rsidRPr="001A5B40">
              <w:rPr>
                <w:b/>
                <w:sz w:val="20"/>
                <w:szCs w:val="20"/>
              </w:rPr>
              <w:t>Modeli</w:t>
            </w:r>
          </w:p>
        </w:tc>
      </w:tr>
      <w:tr w:rsidR="001A5B40" w:rsidRPr="001A5B40" w14:paraId="5505FDF5" w14:textId="77777777" w:rsidTr="00F53BCA">
        <w:tc>
          <w:tcPr>
            <w:tcW w:w="2394" w:type="dxa"/>
          </w:tcPr>
          <w:p w14:paraId="11B61F50" w14:textId="77777777" w:rsidR="001A5B40" w:rsidRPr="001A5B40" w:rsidRDefault="001A5B40" w:rsidP="00F53BCA">
            <w:pPr>
              <w:rPr>
                <w:b/>
                <w:sz w:val="20"/>
                <w:szCs w:val="20"/>
              </w:rPr>
            </w:pPr>
          </w:p>
        </w:tc>
        <w:tc>
          <w:tcPr>
            <w:tcW w:w="2394" w:type="dxa"/>
          </w:tcPr>
          <w:p w14:paraId="12DC0586" w14:textId="77777777" w:rsidR="001A5B40" w:rsidRPr="001A5B40" w:rsidRDefault="001A5B40" w:rsidP="00F53BCA">
            <w:pPr>
              <w:rPr>
                <w:b/>
                <w:sz w:val="20"/>
                <w:szCs w:val="20"/>
              </w:rPr>
            </w:pPr>
            <w:r w:rsidRPr="001A5B40">
              <w:rPr>
                <w:b/>
                <w:sz w:val="20"/>
                <w:szCs w:val="20"/>
              </w:rPr>
              <w:t>Ministria e Integrimit Evropian</w:t>
            </w:r>
          </w:p>
        </w:tc>
        <w:tc>
          <w:tcPr>
            <w:tcW w:w="2394" w:type="dxa"/>
          </w:tcPr>
          <w:p w14:paraId="1DCCA7C5" w14:textId="77777777" w:rsidR="001A5B40" w:rsidRPr="001A5B40" w:rsidRDefault="001A5B40" w:rsidP="00F53BCA">
            <w:pPr>
              <w:rPr>
                <w:b/>
                <w:sz w:val="20"/>
                <w:szCs w:val="20"/>
              </w:rPr>
            </w:pPr>
            <w:r w:rsidRPr="001A5B40">
              <w:rPr>
                <w:b/>
                <w:sz w:val="20"/>
                <w:szCs w:val="20"/>
              </w:rPr>
              <w:t>Ministria e Punëve të Jashtme</w:t>
            </w:r>
          </w:p>
        </w:tc>
        <w:tc>
          <w:tcPr>
            <w:tcW w:w="2394" w:type="dxa"/>
          </w:tcPr>
          <w:p w14:paraId="4F4CEBFC" w14:textId="0076EA4C" w:rsidR="001A5B40" w:rsidRPr="001A5B40" w:rsidRDefault="001A5B40" w:rsidP="00F53BCA">
            <w:pPr>
              <w:rPr>
                <w:b/>
                <w:sz w:val="20"/>
                <w:szCs w:val="20"/>
              </w:rPr>
            </w:pPr>
            <w:r w:rsidRPr="001A5B40">
              <w:rPr>
                <w:b/>
                <w:sz w:val="20"/>
                <w:szCs w:val="20"/>
              </w:rPr>
              <w:t>Njësi</w:t>
            </w:r>
            <w:r w:rsidR="00C85AB1">
              <w:rPr>
                <w:b/>
                <w:sz w:val="20"/>
                <w:szCs w:val="20"/>
              </w:rPr>
              <w:t>a</w:t>
            </w:r>
            <w:r w:rsidRPr="001A5B40">
              <w:rPr>
                <w:b/>
                <w:sz w:val="20"/>
                <w:szCs w:val="20"/>
              </w:rPr>
              <w:t xml:space="preserve"> Qendrore e Koordinimit</w:t>
            </w:r>
          </w:p>
        </w:tc>
      </w:tr>
      <w:tr w:rsidR="001A5B40" w:rsidRPr="001A5B40" w14:paraId="729BE128" w14:textId="77777777" w:rsidTr="00F53BCA">
        <w:tc>
          <w:tcPr>
            <w:tcW w:w="2394" w:type="dxa"/>
          </w:tcPr>
          <w:p w14:paraId="61EC90EB" w14:textId="77777777" w:rsidR="001A5B40" w:rsidRPr="001A5B40" w:rsidRDefault="001A5B40" w:rsidP="00F53BCA">
            <w:pPr>
              <w:rPr>
                <w:b/>
                <w:sz w:val="20"/>
                <w:szCs w:val="20"/>
              </w:rPr>
            </w:pPr>
            <w:r w:rsidRPr="001A5B40">
              <w:rPr>
                <w:b/>
                <w:sz w:val="20"/>
                <w:szCs w:val="20"/>
              </w:rPr>
              <w:t>Maqedonia e Veriut:</w:t>
            </w:r>
          </w:p>
          <w:p w14:paraId="4B807D4F" w14:textId="77777777" w:rsidR="001A5B40" w:rsidRPr="001A5B40" w:rsidRDefault="001A5B40" w:rsidP="00F53BCA">
            <w:pPr>
              <w:rPr>
                <w:b/>
                <w:i/>
                <w:sz w:val="20"/>
                <w:szCs w:val="20"/>
              </w:rPr>
            </w:pPr>
            <w:r w:rsidRPr="001A5B40">
              <w:rPr>
                <w:b/>
                <w:i/>
                <w:sz w:val="20"/>
                <w:szCs w:val="20"/>
              </w:rPr>
              <w:t>Procesi udhëhiqet nga Zv Kryeministri</w:t>
            </w:r>
          </w:p>
        </w:tc>
        <w:tc>
          <w:tcPr>
            <w:tcW w:w="2394" w:type="dxa"/>
          </w:tcPr>
          <w:p w14:paraId="1B5415CB" w14:textId="77777777" w:rsidR="001A5B40" w:rsidRPr="001A5B40" w:rsidRDefault="001A5B40" w:rsidP="00F53BCA">
            <w:pPr>
              <w:rPr>
                <w:sz w:val="20"/>
                <w:szCs w:val="20"/>
              </w:rPr>
            </w:pPr>
          </w:p>
        </w:tc>
        <w:tc>
          <w:tcPr>
            <w:tcW w:w="2394" w:type="dxa"/>
          </w:tcPr>
          <w:p w14:paraId="03D4DB46" w14:textId="77777777" w:rsidR="001A5B40" w:rsidRPr="001A5B40" w:rsidRDefault="001A5B40" w:rsidP="00F53BCA">
            <w:pPr>
              <w:rPr>
                <w:sz w:val="20"/>
                <w:szCs w:val="20"/>
              </w:rPr>
            </w:pPr>
          </w:p>
        </w:tc>
        <w:tc>
          <w:tcPr>
            <w:tcW w:w="2394" w:type="dxa"/>
          </w:tcPr>
          <w:p w14:paraId="17ECCDB2" w14:textId="43D2040D" w:rsidR="001A5B40" w:rsidRPr="001A5B40" w:rsidRDefault="001A5B40" w:rsidP="00F53BCA">
            <w:pPr>
              <w:rPr>
                <w:sz w:val="20"/>
                <w:szCs w:val="20"/>
              </w:rPr>
            </w:pPr>
            <w:r w:rsidRPr="001A5B40">
              <w:rPr>
                <w:sz w:val="20"/>
                <w:szCs w:val="20"/>
              </w:rPr>
              <w:t>Sektori për Integrim Evropian</w:t>
            </w:r>
            <w:r w:rsidR="002C407F">
              <w:rPr>
                <w:sz w:val="20"/>
                <w:szCs w:val="20"/>
              </w:rPr>
              <w:t xml:space="preserve"> </w:t>
            </w:r>
            <w:r w:rsidRPr="001A5B40">
              <w:rPr>
                <w:sz w:val="20"/>
                <w:szCs w:val="20"/>
              </w:rPr>
              <w:t>/</w:t>
            </w:r>
            <w:r w:rsidR="002C407F">
              <w:rPr>
                <w:sz w:val="20"/>
                <w:szCs w:val="20"/>
              </w:rPr>
              <w:t xml:space="preserve"> </w:t>
            </w:r>
            <w:r w:rsidRPr="001A5B40">
              <w:rPr>
                <w:sz w:val="20"/>
                <w:szCs w:val="20"/>
              </w:rPr>
              <w:t>Sekretariati për Çështje Evropiane</w:t>
            </w:r>
          </w:p>
        </w:tc>
      </w:tr>
      <w:tr w:rsidR="001A5B40" w:rsidRPr="001A5B40" w14:paraId="7579A4A7" w14:textId="77777777" w:rsidTr="00F53BCA">
        <w:tc>
          <w:tcPr>
            <w:tcW w:w="2394" w:type="dxa"/>
          </w:tcPr>
          <w:p w14:paraId="61199DE9" w14:textId="77777777" w:rsidR="001A5B40" w:rsidRPr="001A5B40" w:rsidRDefault="001A5B40" w:rsidP="00F53BCA">
            <w:pPr>
              <w:rPr>
                <w:b/>
                <w:sz w:val="20"/>
                <w:szCs w:val="20"/>
              </w:rPr>
            </w:pPr>
            <w:r w:rsidRPr="001A5B40">
              <w:rPr>
                <w:b/>
                <w:sz w:val="20"/>
                <w:szCs w:val="20"/>
              </w:rPr>
              <w:t>Shqipëria:</w:t>
            </w:r>
          </w:p>
          <w:p w14:paraId="2ECBE084" w14:textId="77777777" w:rsidR="001A5B40" w:rsidRPr="001A5B40" w:rsidRDefault="001A5B40" w:rsidP="00F53BCA">
            <w:pPr>
              <w:rPr>
                <w:b/>
                <w:i/>
                <w:sz w:val="20"/>
                <w:szCs w:val="20"/>
              </w:rPr>
            </w:pPr>
            <w:r w:rsidRPr="001A5B40">
              <w:rPr>
                <w:b/>
                <w:i/>
                <w:sz w:val="20"/>
                <w:szCs w:val="20"/>
              </w:rPr>
              <w:t>Procesi udhëhiqet nga ministri</w:t>
            </w:r>
          </w:p>
        </w:tc>
        <w:tc>
          <w:tcPr>
            <w:tcW w:w="2394" w:type="dxa"/>
          </w:tcPr>
          <w:p w14:paraId="5E70FEDE" w14:textId="77777777" w:rsidR="001A5B40" w:rsidRPr="001A5B40" w:rsidRDefault="001A5B40" w:rsidP="00F53BCA">
            <w:pPr>
              <w:rPr>
                <w:sz w:val="20"/>
                <w:szCs w:val="20"/>
              </w:rPr>
            </w:pPr>
          </w:p>
        </w:tc>
        <w:tc>
          <w:tcPr>
            <w:tcW w:w="2394" w:type="dxa"/>
          </w:tcPr>
          <w:p w14:paraId="2FEE7F77" w14:textId="77777777" w:rsidR="001A5B40" w:rsidRPr="001A5B40" w:rsidRDefault="001A5B40" w:rsidP="00F53BCA">
            <w:pPr>
              <w:rPr>
                <w:sz w:val="20"/>
                <w:szCs w:val="20"/>
              </w:rPr>
            </w:pPr>
            <w:r w:rsidRPr="001A5B40">
              <w:rPr>
                <w:sz w:val="20"/>
                <w:szCs w:val="20"/>
              </w:rPr>
              <w:t xml:space="preserve">Ministria për Evropë dhe Punë të Jashtme </w:t>
            </w:r>
          </w:p>
        </w:tc>
        <w:tc>
          <w:tcPr>
            <w:tcW w:w="2394" w:type="dxa"/>
          </w:tcPr>
          <w:p w14:paraId="6B9CB286" w14:textId="77777777" w:rsidR="001A5B40" w:rsidRPr="001A5B40" w:rsidRDefault="001A5B40" w:rsidP="00F53BCA">
            <w:pPr>
              <w:rPr>
                <w:sz w:val="20"/>
                <w:szCs w:val="20"/>
              </w:rPr>
            </w:pPr>
          </w:p>
        </w:tc>
      </w:tr>
      <w:tr w:rsidR="001A5B40" w:rsidRPr="001A5B40" w14:paraId="5BE0B088" w14:textId="77777777" w:rsidTr="00F53BCA">
        <w:tc>
          <w:tcPr>
            <w:tcW w:w="2394" w:type="dxa"/>
          </w:tcPr>
          <w:p w14:paraId="56AEA31D" w14:textId="77777777" w:rsidR="001A5B40" w:rsidRPr="001A5B40" w:rsidRDefault="001A5B40" w:rsidP="00F53BCA">
            <w:pPr>
              <w:rPr>
                <w:b/>
                <w:sz w:val="20"/>
                <w:szCs w:val="20"/>
              </w:rPr>
            </w:pPr>
            <w:r w:rsidRPr="001A5B40">
              <w:rPr>
                <w:b/>
                <w:sz w:val="20"/>
                <w:szCs w:val="20"/>
              </w:rPr>
              <w:t>Mali i zi:</w:t>
            </w:r>
          </w:p>
          <w:p w14:paraId="04B46089" w14:textId="77777777" w:rsidR="001A5B40" w:rsidRPr="001A5B40" w:rsidRDefault="001A5B40" w:rsidP="00F53BCA">
            <w:pPr>
              <w:rPr>
                <w:b/>
                <w:i/>
                <w:sz w:val="20"/>
                <w:szCs w:val="20"/>
              </w:rPr>
            </w:pPr>
            <w:r w:rsidRPr="001A5B40">
              <w:rPr>
                <w:b/>
                <w:i/>
                <w:sz w:val="20"/>
                <w:szCs w:val="20"/>
              </w:rPr>
              <w:t>Procesi udhëhiqet nga ministri</w:t>
            </w:r>
          </w:p>
        </w:tc>
        <w:tc>
          <w:tcPr>
            <w:tcW w:w="2394" w:type="dxa"/>
          </w:tcPr>
          <w:p w14:paraId="16E828CF" w14:textId="77777777" w:rsidR="001A5B40" w:rsidRPr="001A5B40" w:rsidRDefault="001A5B40" w:rsidP="00F53BCA">
            <w:pPr>
              <w:rPr>
                <w:sz w:val="20"/>
                <w:szCs w:val="20"/>
              </w:rPr>
            </w:pPr>
            <w:r w:rsidRPr="001A5B40">
              <w:rPr>
                <w:sz w:val="20"/>
                <w:szCs w:val="20"/>
              </w:rPr>
              <w:t>Ministria e Integrimit Evropian</w:t>
            </w:r>
          </w:p>
        </w:tc>
        <w:tc>
          <w:tcPr>
            <w:tcW w:w="2394" w:type="dxa"/>
          </w:tcPr>
          <w:p w14:paraId="63725A26" w14:textId="77777777" w:rsidR="001A5B40" w:rsidRPr="001A5B40" w:rsidRDefault="001A5B40" w:rsidP="00F53BCA">
            <w:pPr>
              <w:rPr>
                <w:sz w:val="20"/>
                <w:szCs w:val="20"/>
              </w:rPr>
            </w:pPr>
            <w:r w:rsidRPr="001A5B40">
              <w:rPr>
                <w:sz w:val="20"/>
                <w:szCs w:val="20"/>
              </w:rPr>
              <w:t>Ministria për Punë të Jashtme dhe Integrim Evropian</w:t>
            </w:r>
          </w:p>
        </w:tc>
        <w:tc>
          <w:tcPr>
            <w:tcW w:w="2394" w:type="dxa"/>
          </w:tcPr>
          <w:p w14:paraId="34F9528D" w14:textId="77777777" w:rsidR="001A5B40" w:rsidRPr="001A5B40" w:rsidRDefault="001A5B40" w:rsidP="00F53BCA">
            <w:pPr>
              <w:rPr>
                <w:sz w:val="20"/>
                <w:szCs w:val="20"/>
              </w:rPr>
            </w:pPr>
          </w:p>
        </w:tc>
      </w:tr>
      <w:tr w:rsidR="001A5B40" w:rsidRPr="001A5B40" w14:paraId="29FD9C7D" w14:textId="77777777" w:rsidTr="00F53BCA">
        <w:tc>
          <w:tcPr>
            <w:tcW w:w="2394" w:type="dxa"/>
          </w:tcPr>
          <w:p w14:paraId="55E12BEB" w14:textId="77777777" w:rsidR="001A5B40" w:rsidRPr="001A5B40" w:rsidRDefault="001A5B40" w:rsidP="00F53BCA">
            <w:pPr>
              <w:rPr>
                <w:b/>
                <w:sz w:val="20"/>
                <w:szCs w:val="20"/>
              </w:rPr>
            </w:pPr>
            <w:r w:rsidRPr="001A5B40">
              <w:rPr>
                <w:b/>
                <w:sz w:val="20"/>
                <w:szCs w:val="20"/>
              </w:rPr>
              <w:t>Serbia:</w:t>
            </w:r>
          </w:p>
          <w:p w14:paraId="3A5EC065" w14:textId="77777777" w:rsidR="001A5B40" w:rsidRPr="001A5B40" w:rsidRDefault="001A5B40" w:rsidP="00F53BCA">
            <w:pPr>
              <w:rPr>
                <w:b/>
                <w:sz w:val="20"/>
                <w:szCs w:val="20"/>
              </w:rPr>
            </w:pPr>
            <w:r w:rsidRPr="001A5B40">
              <w:rPr>
                <w:b/>
                <w:i/>
                <w:sz w:val="20"/>
                <w:szCs w:val="20"/>
              </w:rPr>
              <w:lastRenderedPageBreak/>
              <w:t>Procesi udhëhiqet nga ministri</w:t>
            </w:r>
          </w:p>
        </w:tc>
        <w:tc>
          <w:tcPr>
            <w:tcW w:w="2394" w:type="dxa"/>
          </w:tcPr>
          <w:p w14:paraId="6007BD5A" w14:textId="77777777" w:rsidR="001A5B40" w:rsidRPr="001A5B40" w:rsidRDefault="001A5B40" w:rsidP="00F53BCA">
            <w:pPr>
              <w:rPr>
                <w:sz w:val="20"/>
                <w:szCs w:val="20"/>
              </w:rPr>
            </w:pPr>
            <w:r w:rsidRPr="001A5B40">
              <w:rPr>
                <w:sz w:val="20"/>
                <w:szCs w:val="20"/>
              </w:rPr>
              <w:lastRenderedPageBreak/>
              <w:t>Ministria e Integrimit Evropian</w:t>
            </w:r>
          </w:p>
        </w:tc>
        <w:tc>
          <w:tcPr>
            <w:tcW w:w="2394" w:type="dxa"/>
          </w:tcPr>
          <w:p w14:paraId="23F81DA8" w14:textId="77777777" w:rsidR="001A5B40" w:rsidRPr="001A5B40" w:rsidRDefault="001A5B40" w:rsidP="00F53BCA">
            <w:pPr>
              <w:rPr>
                <w:sz w:val="20"/>
                <w:szCs w:val="20"/>
              </w:rPr>
            </w:pPr>
          </w:p>
        </w:tc>
        <w:tc>
          <w:tcPr>
            <w:tcW w:w="2394" w:type="dxa"/>
          </w:tcPr>
          <w:p w14:paraId="00968875" w14:textId="77777777" w:rsidR="001A5B40" w:rsidRPr="001A5B40" w:rsidRDefault="001A5B40" w:rsidP="00F53BCA">
            <w:pPr>
              <w:rPr>
                <w:sz w:val="20"/>
                <w:szCs w:val="20"/>
              </w:rPr>
            </w:pPr>
            <w:r w:rsidRPr="001A5B40">
              <w:rPr>
                <w:sz w:val="20"/>
                <w:szCs w:val="20"/>
              </w:rPr>
              <w:t>Zyra për Integrim Evropian</w:t>
            </w:r>
          </w:p>
        </w:tc>
      </w:tr>
      <w:tr w:rsidR="001A5B40" w:rsidRPr="001A5B40" w14:paraId="14CF4D6A" w14:textId="77777777" w:rsidTr="00F53BCA">
        <w:tc>
          <w:tcPr>
            <w:tcW w:w="2394" w:type="dxa"/>
          </w:tcPr>
          <w:p w14:paraId="016932CB" w14:textId="26B2D1C6" w:rsidR="001A5B40" w:rsidRPr="001A5B40" w:rsidRDefault="001A5B40" w:rsidP="00F53BCA">
            <w:pPr>
              <w:rPr>
                <w:b/>
                <w:sz w:val="20"/>
                <w:szCs w:val="20"/>
              </w:rPr>
            </w:pPr>
            <w:r w:rsidRPr="001A5B40">
              <w:rPr>
                <w:b/>
                <w:sz w:val="20"/>
                <w:szCs w:val="20"/>
              </w:rPr>
              <w:lastRenderedPageBreak/>
              <w:t>B</w:t>
            </w:r>
            <w:r w:rsidR="002C407F">
              <w:rPr>
                <w:b/>
                <w:sz w:val="20"/>
                <w:szCs w:val="20"/>
              </w:rPr>
              <w:t>osnja dhe Hercegovina</w:t>
            </w:r>
            <w:r w:rsidRPr="001A5B40">
              <w:rPr>
                <w:b/>
                <w:sz w:val="20"/>
                <w:szCs w:val="20"/>
              </w:rPr>
              <w:t>:</w:t>
            </w:r>
          </w:p>
          <w:p w14:paraId="3BCE4A62" w14:textId="77777777" w:rsidR="001A5B40" w:rsidRPr="001A5B40" w:rsidRDefault="001A5B40" w:rsidP="00F53BCA">
            <w:pPr>
              <w:rPr>
                <w:b/>
                <w:sz w:val="20"/>
                <w:szCs w:val="20"/>
              </w:rPr>
            </w:pPr>
            <w:r w:rsidRPr="001A5B40">
              <w:rPr>
                <w:b/>
                <w:i/>
                <w:sz w:val="20"/>
                <w:szCs w:val="20"/>
              </w:rPr>
              <w:t>Procesi udhëhiqet nga Drejtori</w:t>
            </w:r>
          </w:p>
        </w:tc>
        <w:tc>
          <w:tcPr>
            <w:tcW w:w="2394" w:type="dxa"/>
          </w:tcPr>
          <w:p w14:paraId="74086F5F" w14:textId="77777777" w:rsidR="001A5B40" w:rsidRPr="001A5B40" w:rsidRDefault="001A5B40" w:rsidP="00F53BCA">
            <w:pPr>
              <w:rPr>
                <w:sz w:val="20"/>
                <w:szCs w:val="20"/>
              </w:rPr>
            </w:pPr>
          </w:p>
        </w:tc>
        <w:tc>
          <w:tcPr>
            <w:tcW w:w="2394" w:type="dxa"/>
          </w:tcPr>
          <w:p w14:paraId="02A59470" w14:textId="77777777" w:rsidR="001A5B40" w:rsidRPr="001A5B40" w:rsidRDefault="001A5B40" w:rsidP="00F53BCA">
            <w:pPr>
              <w:rPr>
                <w:sz w:val="20"/>
                <w:szCs w:val="20"/>
              </w:rPr>
            </w:pPr>
          </w:p>
        </w:tc>
        <w:tc>
          <w:tcPr>
            <w:tcW w:w="2394" w:type="dxa"/>
          </w:tcPr>
          <w:p w14:paraId="253C4928" w14:textId="36592E47" w:rsidR="001A5B40" w:rsidRPr="001A5B40" w:rsidRDefault="001A5B40" w:rsidP="00F53BCA">
            <w:pPr>
              <w:rPr>
                <w:sz w:val="20"/>
                <w:szCs w:val="20"/>
              </w:rPr>
            </w:pPr>
            <w:r w:rsidRPr="001A5B40">
              <w:rPr>
                <w:sz w:val="20"/>
                <w:szCs w:val="20"/>
              </w:rPr>
              <w:t>Drejtoria për Inte</w:t>
            </w:r>
            <w:r w:rsidR="002C407F">
              <w:rPr>
                <w:sz w:val="20"/>
                <w:szCs w:val="20"/>
              </w:rPr>
              <w:t>g</w:t>
            </w:r>
            <w:r w:rsidRPr="001A5B40">
              <w:rPr>
                <w:sz w:val="20"/>
                <w:szCs w:val="20"/>
              </w:rPr>
              <w:t>rim Evropian</w:t>
            </w:r>
          </w:p>
        </w:tc>
      </w:tr>
      <w:tr w:rsidR="001A5B40" w:rsidRPr="001A5B40" w14:paraId="53F6021A" w14:textId="77777777" w:rsidTr="00F53BCA">
        <w:tc>
          <w:tcPr>
            <w:tcW w:w="2394" w:type="dxa"/>
          </w:tcPr>
          <w:p w14:paraId="6FD9A9BB" w14:textId="3526722C" w:rsidR="001A5B40" w:rsidRPr="001A5B40" w:rsidRDefault="001A5B40" w:rsidP="00F53BCA">
            <w:pPr>
              <w:rPr>
                <w:b/>
                <w:sz w:val="20"/>
                <w:szCs w:val="20"/>
              </w:rPr>
            </w:pPr>
            <w:r w:rsidRPr="001A5B40">
              <w:rPr>
                <w:b/>
                <w:sz w:val="20"/>
                <w:szCs w:val="20"/>
              </w:rPr>
              <w:t>Kosov</w:t>
            </w:r>
            <w:r w:rsidR="002C407F">
              <w:rPr>
                <w:b/>
                <w:sz w:val="20"/>
                <w:szCs w:val="20"/>
              </w:rPr>
              <w:t>a</w:t>
            </w:r>
            <w:r w:rsidRPr="001A5B40">
              <w:rPr>
                <w:b/>
                <w:sz w:val="20"/>
                <w:szCs w:val="20"/>
              </w:rPr>
              <w:t>:</w:t>
            </w:r>
          </w:p>
          <w:p w14:paraId="0C515D0E" w14:textId="77777777" w:rsidR="001A5B40" w:rsidRPr="001A5B40" w:rsidRDefault="001A5B40" w:rsidP="00F53BCA">
            <w:pPr>
              <w:rPr>
                <w:b/>
                <w:sz w:val="20"/>
                <w:szCs w:val="20"/>
              </w:rPr>
            </w:pPr>
            <w:r w:rsidRPr="001A5B40">
              <w:rPr>
                <w:b/>
                <w:i/>
                <w:sz w:val="20"/>
                <w:szCs w:val="20"/>
              </w:rPr>
              <w:t>Procesi udhëhiqet nga ministri</w:t>
            </w:r>
          </w:p>
        </w:tc>
        <w:tc>
          <w:tcPr>
            <w:tcW w:w="2394" w:type="dxa"/>
          </w:tcPr>
          <w:p w14:paraId="286B87C7" w14:textId="77777777" w:rsidR="001A5B40" w:rsidRPr="001A5B40" w:rsidRDefault="001A5B40" w:rsidP="00F53BCA">
            <w:pPr>
              <w:rPr>
                <w:sz w:val="20"/>
                <w:szCs w:val="20"/>
              </w:rPr>
            </w:pPr>
            <w:r w:rsidRPr="001A5B40">
              <w:rPr>
                <w:sz w:val="20"/>
                <w:szCs w:val="20"/>
              </w:rPr>
              <w:t>Ministria e Integrimit Evropian</w:t>
            </w:r>
          </w:p>
        </w:tc>
        <w:tc>
          <w:tcPr>
            <w:tcW w:w="2394" w:type="dxa"/>
          </w:tcPr>
          <w:p w14:paraId="40449EC8" w14:textId="77777777" w:rsidR="001A5B40" w:rsidRPr="001A5B40" w:rsidRDefault="001A5B40" w:rsidP="00F53BCA">
            <w:pPr>
              <w:rPr>
                <w:sz w:val="20"/>
                <w:szCs w:val="20"/>
              </w:rPr>
            </w:pPr>
          </w:p>
        </w:tc>
        <w:tc>
          <w:tcPr>
            <w:tcW w:w="2394" w:type="dxa"/>
          </w:tcPr>
          <w:p w14:paraId="238C2F0E" w14:textId="1EF6C246" w:rsidR="001A5B40" w:rsidRPr="001A5B40" w:rsidRDefault="001A5B40" w:rsidP="00F53BCA">
            <w:pPr>
              <w:rPr>
                <w:sz w:val="20"/>
                <w:szCs w:val="20"/>
              </w:rPr>
            </w:pPr>
          </w:p>
        </w:tc>
      </w:tr>
    </w:tbl>
    <w:p w14:paraId="61CE2CF6" w14:textId="1191F680" w:rsidR="00330443" w:rsidRPr="001A5B40" w:rsidRDefault="00330443" w:rsidP="00EB41FB">
      <w:pPr>
        <w:jc w:val="both"/>
      </w:pPr>
    </w:p>
    <w:p w14:paraId="1A443066" w14:textId="0B79011F" w:rsidR="00330443" w:rsidRDefault="001A5B40" w:rsidP="00A02800">
      <w:pPr>
        <w:jc w:val="both"/>
        <w:rPr>
          <w:bCs/>
          <w:sz w:val="20"/>
          <w:szCs w:val="20"/>
        </w:rPr>
      </w:pPr>
      <w:r>
        <w:rPr>
          <w:bCs/>
          <w:sz w:val="20"/>
          <w:szCs w:val="20"/>
        </w:rPr>
        <w:t>Tabela n</w:t>
      </w:r>
      <w:r w:rsidR="00C85AB1">
        <w:rPr>
          <w:bCs/>
          <w:sz w:val="20"/>
          <w:szCs w:val="20"/>
        </w:rPr>
        <w:t>ë</w:t>
      </w:r>
      <w:r>
        <w:rPr>
          <w:bCs/>
          <w:sz w:val="20"/>
          <w:szCs w:val="20"/>
        </w:rPr>
        <w:t xml:space="preserve"> vazhdim p</w:t>
      </w:r>
      <w:r w:rsidR="00C85AB1">
        <w:rPr>
          <w:bCs/>
          <w:sz w:val="20"/>
          <w:szCs w:val="20"/>
        </w:rPr>
        <w:t>ë</w:t>
      </w:r>
      <w:r>
        <w:rPr>
          <w:bCs/>
          <w:sz w:val="20"/>
          <w:szCs w:val="20"/>
        </w:rPr>
        <w:t>rfshin nj</w:t>
      </w:r>
      <w:r w:rsidR="00C85AB1">
        <w:rPr>
          <w:bCs/>
          <w:sz w:val="20"/>
          <w:szCs w:val="20"/>
        </w:rPr>
        <w:t>ë</w:t>
      </w:r>
      <w:r>
        <w:rPr>
          <w:bCs/>
          <w:sz w:val="20"/>
          <w:szCs w:val="20"/>
        </w:rPr>
        <w:t xml:space="preserve"> pasqyr</w:t>
      </w:r>
      <w:r w:rsidR="00C85AB1">
        <w:rPr>
          <w:bCs/>
          <w:sz w:val="20"/>
          <w:szCs w:val="20"/>
        </w:rPr>
        <w:t>ë</w:t>
      </w:r>
      <w:r>
        <w:rPr>
          <w:bCs/>
          <w:sz w:val="20"/>
          <w:szCs w:val="20"/>
        </w:rPr>
        <w:t xml:space="preserve"> t</w:t>
      </w:r>
      <w:r w:rsidR="00C85AB1">
        <w:rPr>
          <w:bCs/>
          <w:sz w:val="20"/>
          <w:szCs w:val="20"/>
        </w:rPr>
        <w:t>ë</w:t>
      </w:r>
      <w:r>
        <w:rPr>
          <w:bCs/>
          <w:sz w:val="20"/>
          <w:szCs w:val="20"/>
        </w:rPr>
        <w:t xml:space="preserve"> p</w:t>
      </w:r>
      <w:r w:rsidR="00C85AB1">
        <w:rPr>
          <w:bCs/>
          <w:sz w:val="20"/>
          <w:szCs w:val="20"/>
        </w:rPr>
        <w:t>ë</w:t>
      </w:r>
      <w:r>
        <w:rPr>
          <w:bCs/>
          <w:sz w:val="20"/>
          <w:szCs w:val="20"/>
        </w:rPr>
        <w:t>rpar</w:t>
      </w:r>
      <w:r w:rsidR="00C85AB1">
        <w:rPr>
          <w:bCs/>
          <w:sz w:val="20"/>
          <w:szCs w:val="20"/>
        </w:rPr>
        <w:t>ë</w:t>
      </w:r>
      <w:r>
        <w:rPr>
          <w:bCs/>
          <w:sz w:val="20"/>
          <w:szCs w:val="20"/>
        </w:rPr>
        <w:t>sive dhe mang</w:t>
      </w:r>
      <w:r w:rsidR="00C85AB1">
        <w:rPr>
          <w:bCs/>
          <w:sz w:val="20"/>
          <w:szCs w:val="20"/>
        </w:rPr>
        <w:t>ë</w:t>
      </w:r>
      <w:r>
        <w:rPr>
          <w:bCs/>
          <w:sz w:val="20"/>
          <w:szCs w:val="20"/>
        </w:rPr>
        <w:t>sive t</w:t>
      </w:r>
      <w:r w:rsidR="00C85AB1">
        <w:rPr>
          <w:bCs/>
          <w:sz w:val="20"/>
          <w:szCs w:val="20"/>
        </w:rPr>
        <w:t>ë</w:t>
      </w:r>
      <w:r>
        <w:rPr>
          <w:bCs/>
          <w:sz w:val="20"/>
          <w:szCs w:val="20"/>
        </w:rPr>
        <w:t xml:space="preserve"> secilit model</w:t>
      </w:r>
      <w:r w:rsidR="00C85AB1">
        <w:rPr>
          <w:bCs/>
          <w:sz w:val="20"/>
          <w:szCs w:val="20"/>
        </w:rPr>
        <w:t>, të vendeve të rajonit.</w:t>
      </w:r>
    </w:p>
    <w:p w14:paraId="058273A3" w14:textId="66D3B27D" w:rsidR="00C85AB1" w:rsidRPr="0030392D" w:rsidRDefault="00C85AB1" w:rsidP="00C85AB1">
      <w:pPr>
        <w:pStyle w:val="Caption"/>
      </w:pPr>
      <w:r w:rsidRPr="0030392D">
        <w:t xml:space="preserve">Tabela </w:t>
      </w:r>
      <w:r>
        <w:t>1</w:t>
      </w:r>
      <w:r w:rsidR="005B6AD1">
        <w:t>4</w:t>
      </w:r>
      <w:r w:rsidRPr="0030392D">
        <w:t xml:space="preserve">: </w:t>
      </w:r>
      <w:r>
        <w:t>Përparësitë dhe mangësitë e modeleve të vendeve të rajonit</w:t>
      </w:r>
    </w:p>
    <w:tbl>
      <w:tblPr>
        <w:tblStyle w:val="TableGrid"/>
        <w:tblW w:w="0" w:type="auto"/>
        <w:tblLook w:val="04A0" w:firstRow="1" w:lastRow="0" w:firstColumn="1" w:lastColumn="0" w:noHBand="0" w:noVBand="1"/>
      </w:tblPr>
      <w:tblGrid>
        <w:gridCol w:w="3114"/>
        <w:gridCol w:w="3120"/>
        <w:gridCol w:w="3116"/>
      </w:tblGrid>
      <w:tr w:rsidR="0030392D" w:rsidRPr="003D2895" w14:paraId="565905DC" w14:textId="77777777" w:rsidTr="00F53BCA">
        <w:tc>
          <w:tcPr>
            <w:tcW w:w="3192" w:type="dxa"/>
          </w:tcPr>
          <w:p w14:paraId="6E25E897" w14:textId="77777777" w:rsidR="0030392D" w:rsidRPr="001A5B40" w:rsidRDefault="0030392D" w:rsidP="00F53BCA">
            <w:pPr>
              <w:jc w:val="both"/>
              <w:rPr>
                <w:b/>
                <w:sz w:val="20"/>
                <w:szCs w:val="20"/>
              </w:rPr>
            </w:pPr>
            <w:r w:rsidRPr="001A5B40">
              <w:rPr>
                <w:b/>
                <w:sz w:val="20"/>
                <w:szCs w:val="20"/>
              </w:rPr>
              <w:t>Model</w:t>
            </w:r>
            <w:r>
              <w:rPr>
                <w:b/>
                <w:sz w:val="20"/>
                <w:szCs w:val="20"/>
              </w:rPr>
              <w:t>i</w:t>
            </w:r>
          </w:p>
        </w:tc>
        <w:tc>
          <w:tcPr>
            <w:tcW w:w="3192" w:type="dxa"/>
          </w:tcPr>
          <w:p w14:paraId="3F58DFEB" w14:textId="77777777" w:rsidR="0030392D" w:rsidRPr="001A5B40" w:rsidRDefault="0030392D" w:rsidP="00F53BCA">
            <w:pPr>
              <w:jc w:val="both"/>
              <w:rPr>
                <w:b/>
                <w:sz w:val="20"/>
                <w:szCs w:val="20"/>
              </w:rPr>
            </w:pPr>
            <w:r>
              <w:rPr>
                <w:b/>
                <w:sz w:val="20"/>
                <w:szCs w:val="20"/>
              </w:rPr>
              <w:t>Përparësitë</w:t>
            </w:r>
            <w:r w:rsidRPr="001A5B40">
              <w:rPr>
                <w:b/>
                <w:sz w:val="20"/>
                <w:szCs w:val="20"/>
              </w:rPr>
              <w:t>/+</w:t>
            </w:r>
          </w:p>
        </w:tc>
        <w:tc>
          <w:tcPr>
            <w:tcW w:w="3192" w:type="dxa"/>
          </w:tcPr>
          <w:p w14:paraId="4F9305F9" w14:textId="77777777" w:rsidR="0030392D" w:rsidRPr="001A5B40" w:rsidRDefault="0030392D" w:rsidP="00F53BCA">
            <w:pPr>
              <w:jc w:val="both"/>
              <w:rPr>
                <w:b/>
                <w:sz w:val="20"/>
                <w:szCs w:val="20"/>
              </w:rPr>
            </w:pPr>
            <w:r>
              <w:rPr>
                <w:b/>
                <w:sz w:val="20"/>
                <w:szCs w:val="20"/>
              </w:rPr>
              <w:t>Mangësitë</w:t>
            </w:r>
            <w:r w:rsidRPr="001A5B40">
              <w:rPr>
                <w:b/>
                <w:sz w:val="20"/>
                <w:szCs w:val="20"/>
              </w:rPr>
              <w:t>/-</w:t>
            </w:r>
          </w:p>
        </w:tc>
      </w:tr>
      <w:tr w:rsidR="0030392D" w:rsidRPr="003D2895" w14:paraId="6E96010C" w14:textId="77777777" w:rsidTr="00F53BCA">
        <w:tc>
          <w:tcPr>
            <w:tcW w:w="3192" w:type="dxa"/>
          </w:tcPr>
          <w:p w14:paraId="3042B20C" w14:textId="77777777" w:rsidR="0030392D" w:rsidRPr="003D2895" w:rsidRDefault="0030392D" w:rsidP="00F53BCA">
            <w:pPr>
              <w:jc w:val="both"/>
              <w:rPr>
                <w:b/>
                <w:sz w:val="20"/>
                <w:szCs w:val="20"/>
              </w:rPr>
            </w:pPr>
            <w:r>
              <w:rPr>
                <w:b/>
                <w:sz w:val="20"/>
                <w:szCs w:val="20"/>
              </w:rPr>
              <w:t xml:space="preserve">Ministria e Punëve të Jashtme </w:t>
            </w:r>
          </w:p>
        </w:tc>
        <w:tc>
          <w:tcPr>
            <w:tcW w:w="3192" w:type="dxa"/>
          </w:tcPr>
          <w:p w14:paraId="09B54A22" w14:textId="77777777" w:rsidR="0030392D" w:rsidRDefault="0030392D" w:rsidP="00F53BCA">
            <w:pPr>
              <w:rPr>
                <w:sz w:val="20"/>
                <w:szCs w:val="20"/>
              </w:rPr>
            </w:pPr>
            <w:r>
              <w:rPr>
                <w:sz w:val="20"/>
                <w:szCs w:val="20"/>
              </w:rPr>
              <w:t xml:space="preserve">Udhëheqës politik (ministër) me fuqi politike </w:t>
            </w:r>
          </w:p>
          <w:p w14:paraId="0AE9B0AE" w14:textId="77777777" w:rsidR="0030392D" w:rsidRDefault="0030392D" w:rsidP="00F53BCA">
            <w:pPr>
              <w:rPr>
                <w:sz w:val="20"/>
                <w:szCs w:val="20"/>
              </w:rPr>
            </w:pPr>
          </w:p>
          <w:p w14:paraId="422BAAC6" w14:textId="77777777" w:rsidR="0030392D" w:rsidRDefault="0030392D" w:rsidP="00F53BCA">
            <w:pPr>
              <w:rPr>
                <w:sz w:val="20"/>
                <w:szCs w:val="20"/>
              </w:rPr>
            </w:pPr>
            <w:r>
              <w:rPr>
                <w:sz w:val="20"/>
                <w:szCs w:val="20"/>
              </w:rPr>
              <w:t>Racionalizim i burimeve</w:t>
            </w:r>
          </w:p>
          <w:p w14:paraId="2043442D" w14:textId="77777777" w:rsidR="0030392D" w:rsidRDefault="0030392D" w:rsidP="00F53BCA">
            <w:pPr>
              <w:rPr>
                <w:sz w:val="20"/>
                <w:szCs w:val="20"/>
              </w:rPr>
            </w:pPr>
          </w:p>
          <w:p w14:paraId="4F9B2872" w14:textId="3BE15B51" w:rsidR="0030392D" w:rsidRDefault="0030392D" w:rsidP="00F53BCA">
            <w:pPr>
              <w:rPr>
                <w:sz w:val="20"/>
                <w:szCs w:val="20"/>
              </w:rPr>
            </w:pPr>
            <w:r>
              <w:rPr>
                <w:sz w:val="20"/>
                <w:szCs w:val="20"/>
              </w:rPr>
              <w:t>Ofron mundësinë e të folurit me një zë me të gjithë akterët (pasi</w:t>
            </w:r>
            <w:r w:rsidR="00C85AB1">
              <w:rPr>
                <w:sz w:val="20"/>
                <w:szCs w:val="20"/>
              </w:rPr>
              <w:t xml:space="preserve"> </w:t>
            </w:r>
            <w:r>
              <w:rPr>
                <w:sz w:val="20"/>
                <w:szCs w:val="20"/>
              </w:rPr>
              <w:t>që ka në kontroll misionet diplomatike)</w:t>
            </w:r>
          </w:p>
          <w:p w14:paraId="0E6B7CCD" w14:textId="77777777" w:rsidR="0030392D" w:rsidRPr="003D2895" w:rsidRDefault="0030392D" w:rsidP="00F53BCA">
            <w:pPr>
              <w:rPr>
                <w:sz w:val="20"/>
                <w:szCs w:val="20"/>
              </w:rPr>
            </w:pPr>
          </w:p>
        </w:tc>
        <w:tc>
          <w:tcPr>
            <w:tcW w:w="3192" w:type="dxa"/>
          </w:tcPr>
          <w:p w14:paraId="4C9F80B7" w14:textId="77777777" w:rsidR="0030392D" w:rsidRDefault="0030392D" w:rsidP="00F53BCA">
            <w:pPr>
              <w:rPr>
                <w:sz w:val="20"/>
                <w:szCs w:val="20"/>
              </w:rPr>
            </w:pPr>
            <w:r>
              <w:rPr>
                <w:sz w:val="20"/>
                <w:szCs w:val="20"/>
              </w:rPr>
              <w:t xml:space="preserve">Dominimi i aspekteve të jashtme të procesit </w:t>
            </w:r>
          </w:p>
          <w:p w14:paraId="1E19C7D2" w14:textId="77777777" w:rsidR="0030392D" w:rsidRDefault="0030392D" w:rsidP="00F53BCA">
            <w:pPr>
              <w:rPr>
                <w:sz w:val="20"/>
                <w:szCs w:val="20"/>
              </w:rPr>
            </w:pPr>
          </w:p>
          <w:p w14:paraId="5E1386DF" w14:textId="77777777" w:rsidR="0030392D" w:rsidRDefault="0030392D" w:rsidP="00F53BCA">
            <w:pPr>
              <w:rPr>
                <w:sz w:val="20"/>
                <w:szCs w:val="20"/>
              </w:rPr>
            </w:pPr>
            <w:r>
              <w:rPr>
                <w:sz w:val="20"/>
                <w:szCs w:val="20"/>
              </w:rPr>
              <w:t>Sfida në koordinimin e brendshëm për reformat</w:t>
            </w:r>
          </w:p>
          <w:p w14:paraId="2E2A1312" w14:textId="77777777" w:rsidR="0030392D" w:rsidRDefault="0030392D" w:rsidP="00F53BCA">
            <w:pPr>
              <w:rPr>
                <w:sz w:val="20"/>
                <w:szCs w:val="20"/>
              </w:rPr>
            </w:pPr>
          </w:p>
          <w:p w14:paraId="1F2A6F42" w14:textId="77777777" w:rsidR="0030392D" w:rsidRDefault="0030392D" w:rsidP="00F53BCA">
            <w:pPr>
              <w:rPr>
                <w:sz w:val="20"/>
                <w:szCs w:val="20"/>
              </w:rPr>
            </w:pPr>
            <w:r>
              <w:rPr>
                <w:sz w:val="20"/>
                <w:szCs w:val="20"/>
              </w:rPr>
              <w:t>Varësia nga Qeveria</w:t>
            </w:r>
          </w:p>
          <w:p w14:paraId="39FB0906" w14:textId="77777777" w:rsidR="0030392D" w:rsidRPr="003D2895" w:rsidRDefault="0030392D" w:rsidP="00F53BCA">
            <w:pPr>
              <w:rPr>
                <w:sz w:val="20"/>
                <w:szCs w:val="20"/>
              </w:rPr>
            </w:pPr>
          </w:p>
        </w:tc>
      </w:tr>
      <w:tr w:rsidR="0030392D" w:rsidRPr="003D2895" w14:paraId="5940C781" w14:textId="77777777" w:rsidTr="00F53BCA">
        <w:tc>
          <w:tcPr>
            <w:tcW w:w="3192" w:type="dxa"/>
          </w:tcPr>
          <w:p w14:paraId="0BB30959" w14:textId="77777777" w:rsidR="0030392D" w:rsidRPr="003D2895" w:rsidRDefault="0030392D" w:rsidP="00F53BCA">
            <w:pPr>
              <w:rPr>
                <w:b/>
                <w:sz w:val="20"/>
                <w:szCs w:val="20"/>
              </w:rPr>
            </w:pPr>
            <w:r>
              <w:rPr>
                <w:b/>
                <w:sz w:val="20"/>
                <w:szCs w:val="20"/>
              </w:rPr>
              <w:t>Ministria e Integrimit Evropian</w:t>
            </w:r>
          </w:p>
        </w:tc>
        <w:tc>
          <w:tcPr>
            <w:tcW w:w="3192" w:type="dxa"/>
          </w:tcPr>
          <w:p w14:paraId="6E7A42AB" w14:textId="77777777" w:rsidR="0030392D" w:rsidRDefault="0030392D" w:rsidP="00F53BCA">
            <w:pPr>
              <w:rPr>
                <w:sz w:val="20"/>
                <w:szCs w:val="20"/>
              </w:rPr>
            </w:pPr>
            <w:r>
              <w:rPr>
                <w:sz w:val="20"/>
                <w:szCs w:val="20"/>
              </w:rPr>
              <w:t>Udhëheqës politik (ministër) me fuqi politike që merret ekskluzivisht me çështje të IE</w:t>
            </w:r>
          </w:p>
          <w:p w14:paraId="635C81D2" w14:textId="77777777" w:rsidR="0030392D" w:rsidRDefault="0030392D" w:rsidP="00F53BCA">
            <w:pPr>
              <w:rPr>
                <w:sz w:val="20"/>
                <w:szCs w:val="20"/>
              </w:rPr>
            </w:pPr>
          </w:p>
          <w:p w14:paraId="6EED3E1C" w14:textId="77777777" w:rsidR="0030392D" w:rsidRDefault="0030392D" w:rsidP="00F53BCA">
            <w:pPr>
              <w:rPr>
                <w:sz w:val="20"/>
                <w:szCs w:val="20"/>
              </w:rPr>
            </w:pPr>
            <w:r>
              <w:rPr>
                <w:sz w:val="20"/>
                <w:szCs w:val="20"/>
              </w:rPr>
              <w:t xml:space="preserve">Autonomi institucionale </w:t>
            </w:r>
          </w:p>
          <w:p w14:paraId="1E74BCCC" w14:textId="77777777" w:rsidR="0030392D" w:rsidRDefault="0030392D" w:rsidP="00F53BCA">
            <w:pPr>
              <w:rPr>
                <w:sz w:val="20"/>
                <w:szCs w:val="20"/>
              </w:rPr>
            </w:pPr>
          </w:p>
          <w:p w14:paraId="7F7BA510" w14:textId="77777777" w:rsidR="0030392D" w:rsidRPr="003D2895" w:rsidRDefault="0030392D" w:rsidP="00F53BCA">
            <w:pPr>
              <w:rPr>
                <w:sz w:val="20"/>
                <w:szCs w:val="20"/>
              </w:rPr>
            </w:pPr>
            <w:r>
              <w:rPr>
                <w:sz w:val="20"/>
                <w:szCs w:val="20"/>
              </w:rPr>
              <w:t xml:space="preserve"> </w:t>
            </w:r>
          </w:p>
        </w:tc>
        <w:tc>
          <w:tcPr>
            <w:tcW w:w="3192" w:type="dxa"/>
          </w:tcPr>
          <w:p w14:paraId="4578578A" w14:textId="77777777" w:rsidR="0030392D" w:rsidRDefault="0030392D" w:rsidP="00F53BCA">
            <w:pPr>
              <w:rPr>
                <w:sz w:val="20"/>
                <w:szCs w:val="20"/>
              </w:rPr>
            </w:pPr>
            <w:r>
              <w:rPr>
                <w:sz w:val="20"/>
                <w:szCs w:val="20"/>
              </w:rPr>
              <w:t>IE nuk është një portfolio klasike e një ministrie</w:t>
            </w:r>
          </w:p>
          <w:p w14:paraId="34C3255F" w14:textId="77777777" w:rsidR="0030392D" w:rsidRDefault="0030392D" w:rsidP="00F53BCA">
            <w:pPr>
              <w:rPr>
                <w:sz w:val="20"/>
                <w:szCs w:val="20"/>
              </w:rPr>
            </w:pPr>
          </w:p>
          <w:p w14:paraId="3D7D77FE" w14:textId="77777777" w:rsidR="0030392D" w:rsidRDefault="0030392D" w:rsidP="00F53BCA">
            <w:pPr>
              <w:rPr>
                <w:sz w:val="20"/>
                <w:szCs w:val="20"/>
              </w:rPr>
            </w:pPr>
            <w:r>
              <w:rPr>
                <w:sz w:val="20"/>
                <w:szCs w:val="20"/>
              </w:rPr>
              <w:t>E barabartë me ministritë tjera</w:t>
            </w:r>
          </w:p>
          <w:p w14:paraId="117113E2" w14:textId="77777777" w:rsidR="0030392D" w:rsidRDefault="0030392D" w:rsidP="00F53BCA">
            <w:pPr>
              <w:rPr>
                <w:sz w:val="20"/>
                <w:szCs w:val="20"/>
              </w:rPr>
            </w:pPr>
          </w:p>
          <w:p w14:paraId="3A1478F4" w14:textId="77777777" w:rsidR="0030392D" w:rsidRDefault="0030392D" w:rsidP="00F53BCA">
            <w:pPr>
              <w:rPr>
                <w:sz w:val="20"/>
                <w:szCs w:val="20"/>
              </w:rPr>
            </w:pPr>
            <w:r>
              <w:rPr>
                <w:sz w:val="20"/>
                <w:szCs w:val="20"/>
              </w:rPr>
              <w:t>Mundësi e shkëputjes nga qendra e qeverisë</w:t>
            </w:r>
          </w:p>
          <w:p w14:paraId="3E70F6CB" w14:textId="77777777" w:rsidR="0030392D" w:rsidRDefault="0030392D" w:rsidP="00F53BCA">
            <w:pPr>
              <w:rPr>
                <w:sz w:val="20"/>
                <w:szCs w:val="20"/>
              </w:rPr>
            </w:pPr>
          </w:p>
          <w:p w14:paraId="0EB88E89" w14:textId="77777777" w:rsidR="0030392D" w:rsidRPr="003D2895" w:rsidRDefault="0030392D" w:rsidP="00F53BCA">
            <w:pPr>
              <w:rPr>
                <w:sz w:val="20"/>
                <w:szCs w:val="20"/>
              </w:rPr>
            </w:pPr>
          </w:p>
        </w:tc>
      </w:tr>
      <w:tr w:rsidR="0030392D" w:rsidRPr="003D2895" w14:paraId="402F54CA" w14:textId="77777777" w:rsidTr="00F53BCA">
        <w:tc>
          <w:tcPr>
            <w:tcW w:w="3192" w:type="dxa"/>
          </w:tcPr>
          <w:p w14:paraId="2532805F" w14:textId="77777777" w:rsidR="0030392D" w:rsidRPr="003D2895" w:rsidRDefault="0030392D" w:rsidP="00F53BCA">
            <w:pPr>
              <w:jc w:val="both"/>
              <w:rPr>
                <w:b/>
                <w:sz w:val="20"/>
                <w:szCs w:val="20"/>
              </w:rPr>
            </w:pPr>
            <w:r>
              <w:rPr>
                <w:b/>
                <w:sz w:val="20"/>
                <w:szCs w:val="20"/>
              </w:rPr>
              <w:t>Njësi qendrore e koordinimit</w:t>
            </w:r>
          </w:p>
        </w:tc>
        <w:tc>
          <w:tcPr>
            <w:tcW w:w="3192" w:type="dxa"/>
          </w:tcPr>
          <w:p w14:paraId="1D73948E" w14:textId="77777777" w:rsidR="0030392D" w:rsidRDefault="0030392D" w:rsidP="00F53BCA">
            <w:pPr>
              <w:rPr>
                <w:sz w:val="20"/>
                <w:szCs w:val="20"/>
              </w:rPr>
            </w:pPr>
            <w:r>
              <w:rPr>
                <w:sz w:val="20"/>
                <w:szCs w:val="20"/>
              </w:rPr>
              <w:t>Pozicion i fortë qendror</w:t>
            </w:r>
          </w:p>
          <w:p w14:paraId="7616CF78" w14:textId="77777777" w:rsidR="0030392D" w:rsidRDefault="0030392D" w:rsidP="00F53BCA">
            <w:pPr>
              <w:rPr>
                <w:sz w:val="20"/>
                <w:szCs w:val="20"/>
              </w:rPr>
            </w:pPr>
          </w:p>
          <w:p w14:paraId="64221E29" w14:textId="77777777" w:rsidR="0030392D" w:rsidRDefault="0030392D" w:rsidP="00F53BCA">
            <w:pPr>
              <w:rPr>
                <w:sz w:val="20"/>
                <w:szCs w:val="20"/>
              </w:rPr>
            </w:pPr>
            <w:r>
              <w:rPr>
                <w:sz w:val="20"/>
                <w:szCs w:val="20"/>
              </w:rPr>
              <w:t>Afërsia me qendrën e pushtetit (KM)</w:t>
            </w:r>
          </w:p>
          <w:p w14:paraId="0BEBF692" w14:textId="77777777" w:rsidR="0030392D" w:rsidRDefault="0030392D" w:rsidP="00F53BCA">
            <w:pPr>
              <w:rPr>
                <w:sz w:val="20"/>
                <w:szCs w:val="20"/>
              </w:rPr>
            </w:pPr>
          </w:p>
          <w:p w14:paraId="765EF330" w14:textId="77777777" w:rsidR="0030392D" w:rsidRDefault="0030392D" w:rsidP="00F53BCA">
            <w:pPr>
              <w:rPr>
                <w:sz w:val="20"/>
                <w:szCs w:val="20"/>
              </w:rPr>
            </w:pPr>
            <w:r>
              <w:rPr>
                <w:sz w:val="20"/>
                <w:szCs w:val="20"/>
              </w:rPr>
              <w:t>Mundësia e definimit të politikëbërjes në nivel qeveritar</w:t>
            </w:r>
          </w:p>
          <w:p w14:paraId="33A46276" w14:textId="77777777" w:rsidR="0030392D" w:rsidRDefault="0030392D" w:rsidP="00F53BCA">
            <w:pPr>
              <w:rPr>
                <w:sz w:val="20"/>
                <w:szCs w:val="20"/>
              </w:rPr>
            </w:pPr>
          </w:p>
          <w:p w14:paraId="4462239B" w14:textId="77777777" w:rsidR="0030392D" w:rsidRDefault="0030392D" w:rsidP="00F53BCA">
            <w:pPr>
              <w:rPr>
                <w:sz w:val="20"/>
                <w:szCs w:val="20"/>
              </w:rPr>
            </w:pPr>
            <w:r>
              <w:rPr>
                <w:sz w:val="20"/>
                <w:szCs w:val="20"/>
              </w:rPr>
              <w:t>Specializim në funksione koordinuese</w:t>
            </w:r>
          </w:p>
          <w:p w14:paraId="03FCC9E1" w14:textId="77777777" w:rsidR="0030392D" w:rsidRDefault="0030392D" w:rsidP="00F53BCA">
            <w:pPr>
              <w:rPr>
                <w:sz w:val="20"/>
                <w:szCs w:val="20"/>
              </w:rPr>
            </w:pPr>
          </w:p>
          <w:p w14:paraId="13D964AE" w14:textId="77777777" w:rsidR="0030392D" w:rsidRDefault="0030392D" w:rsidP="00F53BCA">
            <w:pPr>
              <w:rPr>
                <w:sz w:val="20"/>
                <w:szCs w:val="20"/>
              </w:rPr>
            </w:pPr>
            <w:r>
              <w:rPr>
                <w:sz w:val="20"/>
                <w:szCs w:val="20"/>
              </w:rPr>
              <w:t xml:space="preserve">Përfaqëson pozitën e KM në raport me ministritë e linjës </w:t>
            </w:r>
          </w:p>
          <w:p w14:paraId="15F81392" w14:textId="77777777" w:rsidR="0030392D" w:rsidRDefault="0030392D" w:rsidP="00F53BCA">
            <w:pPr>
              <w:rPr>
                <w:sz w:val="20"/>
                <w:szCs w:val="20"/>
              </w:rPr>
            </w:pPr>
          </w:p>
          <w:p w14:paraId="69138FE5" w14:textId="77777777" w:rsidR="0030392D" w:rsidRDefault="0030392D" w:rsidP="00F53BCA">
            <w:pPr>
              <w:rPr>
                <w:sz w:val="20"/>
                <w:szCs w:val="20"/>
              </w:rPr>
            </w:pPr>
            <w:r>
              <w:rPr>
                <w:sz w:val="20"/>
                <w:szCs w:val="20"/>
              </w:rPr>
              <w:t xml:space="preserve">Funksione të unifikuara </w:t>
            </w:r>
          </w:p>
          <w:p w14:paraId="2E842573" w14:textId="77777777" w:rsidR="0030392D" w:rsidRDefault="0030392D" w:rsidP="00F53BCA">
            <w:pPr>
              <w:rPr>
                <w:sz w:val="20"/>
                <w:szCs w:val="20"/>
              </w:rPr>
            </w:pPr>
          </w:p>
          <w:p w14:paraId="1E9D7DC7" w14:textId="3C2CB42A" w:rsidR="0030392D" w:rsidRDefault="0030392D" w:rsidP="00F53BCA">
            <w:pPr>
              <w:rPr>
                <w:sz w:val="20"/>
                <w:szCs w:val="20"/>
              </w:rPr>
            </w:pPr>
            <w:r>
              <w:rPr>
                <w:sz w:val="20"/>
                <w:szCs w:val="20"/>
              </w:rPr>
              <w:t>Mundësi më e mirë për harmonizim me trend</w:t>
            </w:r>
            <w:r w:rsidR="00C85AB1">
              <w:rPr>
                <w:sz w:val="20"/>
                <w:szCs w:val="20"/>
              </w:rPr>
              <w:t>e</w:t>
            </w:r>
            <w:r>
              <w:rPr>
                <w:sz w:val="20"/>
                <w:szCs w:val="20"/>
              </w:rPr>
              <w:t>t e politikëbërjes për zhvillim</w:t>
            </w:r>
          </w:p>
          <w:p w14:paraId="1AEEFC55" w14:textId="77777777" w:rsidR="0030392D" w:rsidRDefault="0030392D" w:rsidP="00F53BCA">
            <w:pPr>
              <w:rPr>
                <w:sz w:val="20"/>
                <w:szCs w:val="20"/>
              </w:rPr>
            </w:pPr>
          </w:p>
          <w:p w14:paraId="5D5315D4" w14:textId="77777777" w:rsidR="0030392D" w:rsidRPr="003D2895" w:rsidRDefault="0030392D" w:rsidP="00F53BCA">
            <w:pPr>
              <w:rPr>
                <w:sz w:val="20"/>
                <w:szCs w:val="20"/>
              </w:rPr>
            </w:pPr>
          </w:p>
        </w:tc>
        <w:tc>
          <w:tcPr>
            <w:tcW w:w="3192" w:type="dxa"/>
          </w:tcPr>
          <w:p w14:paraId="577954C2" w14:textId="77777777" w:rsidR="0030392D" w:rsidRDefault="0030392D" w:rsidP="00F53BCA">
            <w:pPr>
              <w:rPr>
                <w:sz w:val="20"/>
                <w:szCs w:val="20"/>
              </w:rPr>
            </w:pPr>
            <w:r>
              <w:rPr>
                <w:sz w:val="20"/>
                <w:szCs w:val="20"/>
              </w:rPr>
              <w:lastRenderedPageBreak/>
              <w:t xml:space="preserve">Varësia në fuqinë dhe mbështetjen politike </w:t>
            </w:r>
          </w:p>
          <w:p w14:paraId="64B58226" w14:textId="77777777" w:rsidR="0030392D" w:rsidRDefault="0030392D" w:rsidP="00F53BCA">
            <w:pPr>
              <w:rPr>
                <w:sz w:val="20"/>
                <w:szCs w:val="20"/>
              </w:rPr>
            </w:pPr>
          </w:p>
          <w:p w14:paraId="224EC652" w14:textId="77777777" w:rsidR="0030392D" w:rsidRDefault="0030392D" w:rsidP="00F53BCA">
            <w:pPr>
              <w:rPr>
                <w:sz w:val="20"/>
                <w:szCs w:val="20"/>
              </w:rPr>
            </w:pPr>
            <w:r>
              <w:rPr>
                <w:sz w:val="20"/>
                <w:szCs w:val="20"/>
              </w:rPr>
              <w:t xml:space="preserve">Funksione të limituara për politikë-bërje </w:t>
            </w:r>
          </w:p>
          <w:p w14:paraId="431AFB73" w14:textId="77777777" w:rsidR="0030392D" w:rsidRDefault="0030392D" w:rsidP="00F53BCA">
            <w:pPr>
              <w:rPr>
                <w:sz w:val="20"/>
                <w:szCs w:val="20"/>
              </w:rPr>
            </w:pPr>
          </w:p>
          <w:p w14:paraId="7D2D4570" w14:textId="77777777" w:rsidR="0030392D" w:rsidRDefault="0030392D" w:rsidP="00F53BCA">
            <w:pPr>
              <w:rPr>
                <w:sz w:val="20"/>
                <w:szCs w:val="20"/>
              </w:rPr>
            </w:pPr>
          </w:p>
          <w:p w14:paraId="4CCDD1A6" w14:textId="77777777" w:rsidR="0030392D" w:rsidRDefault="0030392D" w:rsidP="00F53BCA">
            <w:pPr>
              <w:rPr>
                <w:sz w:val="20"/>
                <w:szCs w:val="20"/>
              </w:rPr>
            </w:pPr>
          </w:p>
          <w:p w14:paraId="0EF09FCE" w14:textId="77777777" w:rsidR="0030392D" w:rsidRPr="003D2895" w:rsidRDefault="0030392D" w:rsidP="00F53BCA">
            <w:pPr>
              <w:rPr>
                <w:sz w:val="20"/>
                <w:szCs w:val="20"/>
              </w:rPr>
            </w:pPr>
          </w:p>
        </w:tc>
      </w:tr>
    </w:tbl>
    <w:p w14:paraId="4B5DC4CD" w14:textId="0B9A34E6" w:rsidR="00330443" w:rsidRDefault="00330443" w:rsidP="00330443">
      <w:pPr>
        <w:spacing w:after="0"/>
        <w:jc w:val="both"/>
        <w:rPr>
          <w:sz w:val="24"/>
          <w:szCs w:val="24"/>
        </w:rPr>
      </w:pPr>
    </w:p>
    <w:p w14:paraId="35EC012B" w14:textId="62734577" w:rsidR="0030392D" w:rsidRPr="001A607C" w:rsidRDefault="00C85AB1" w:rsidP="00330443">
      <w:pPr>
        <w:spacing w:after="0"/>
        <w:jc w:val="both"/>
      </w:pPr>
      <w:r>
        <w:t xml:space="preserve">Pavarësisht kësaj, </w:t>
      </w:r>
      <w:r w:rsidR="0040618E">
        <w:t>n</w:t>
      </w:r>
      <w:r>
        <w:t>atyrisht, që</w:t>
      </w:r>
      <w:r w:rsidR="0030392D" w:rsidRPr="001A607C">
        <w:t xml:space="preserve"> p</w:t>
      </w:r>
      <w:r w:rsidR="0043040D" w:rsidRPr="001A607C">
        <w:t>ë</w:t>
      </w:r>
      <w:r w:rsidR="0030392D" w:rsidRPr="001A607C">
        <w:t>rpar</w:t>
      </w:r>
      <w:r w:rsidR="0043040D" w:rsidRPr="001A607C">
        <w:t>ë</w:t>
      </w:r>
      <w:r w:rsidR="0030392D" w:rsidRPr="001A607C">
        <w:t>sit</w:t>
      </w:r>
      <w:r w:rsidR="0043040D" w:rsidRPr="001A607C">
        <w:t>ë</w:t>
      </w:r>
      <w:r w:rsidR="0030392D" w:rsidRPr="001A607C">
        <w:t xml:space="preserve"> dhe mang</w:t>
      </w:r>
      <w:r w:rsidR="0043040D" w:rsidRPr="001A607C">
        <w:t>ë</w:t>
      </w:r>
      <w:r w:rsidR="0030392D" w:rsidRPr="001A607C">
        <w:t>sit</w:t>
      </w:r>
      <w:r w:rsidR="0043040D" w:rsidRPr="001A607C">
        <w:t>ë</w:t>
      </w:r>
      <w:r w:rsidR="0030392D" w:rsidRPr="001A607C">
        <w:t xml:space="preserve"> e </w:t>
      </w:r>
      <w:r>
        <w:rPr>
          <w:rFonts w:cstheme="minorHAnsi"/>
        </w:rPr>
        <w:t>ç</w:t>
      </w:r>
      <w:r>
        <w:t>do modeli varen nga vendi dhe tradita institucionale.</w:t>
      </w:r>
      <w:r w:rsidR="0030392D" w:rsidRPr="001A607C">
        <w:t xml:space="preserve"> Megjithat</w:t>
      </w:r>
      <w:r w:rsidR="0043040D" w:rsidRPr="001A607C">
        <w:t>ë</w:t>
      </w:r>
      <w:r w:rsidR="0030392D" w:rsidRPr="001A607C">
        <w:t xml:space="preserve"> </w:t>
      </w:r>
      <w:r w:rsidR="0043040D" w:rsidRPr="001A607C">
        <w:t>ë</w:t>
      </w:r>
      <w:r w:rsidR="0030392D" w:rsidRPr="001A607C">
        <w:t>sht</w:t>
      </w:r>
      <w:r w:rsidR="0043040D" w:rsidRPr="001A607C">
        <w:t>ë</w:t>
      </w:r>
      <w:r w:rsidR="0030392D" w:rsidRPr="001A607C">
        <w:t xml:space="preserve"> e domosdoshme q</w:t>
      </w:r>
      <w:r w:rsidR="0043040D" w:rsidRPr="001A607C">
        <w:t>ë</w:t>
      </w:r>
      <w:r w:rsidR="0030392D" w:rsidRPr="001A607C">
        <w:t xml:space="preserve"> pas vendimit t</w:t>
      </w:r>
      <w:r w:rsidR="0043040D" w:rsidRPr="001A607C">
        <w:t>ë</w:t>
      </w:r>
      <w:r w:rsidR="0030392D" w:rsidRPr="001A607C">
        <w:t xml:space="preserve"> informuar, strukturat t</w:t>
      </w:r>
      <w:r w:rsidR="0043040D" w:rsidRPr="001A607C">
        <w:t>ë</w:t>
      </w:r>
      <w:r w:rsidR="0030392D" w:rsidRPr="001A607C">
        <w:t xml:space="preserve"> mos ndryshohen p</w:t>
      </w:r>
      <w:r w:rsidR="0043040D" w:rsidRPr="001A607C">
        <w:t>ë</w:t>
      </w:r>
      <w:r w:rsidR="0030392D" w:rsidRPr="001A607C">
        <w:t>r koh</w:t>
      </w:r>
      <w:r w:rsidR="0043040D" w:rsidRPr="001A607C">
        <w:t>ë</w:t>
      </w:r>
      <w:r w:rsidR="0030392D" w:rsidRPr="001A607C">
        <w:t xml:space="preserve"> sa m</w:t>
      </w:r>
      <w:r w:rsidR="0043040D" w:rsidRPr="001A607C">
        <w:t>ë</w:t>
      </w:r>
      <w:r w:rsidR="0030392D" w:rsidRPr="001A607C">
        <w:t xml:space="preserve"> t</w:t>
      </w:r>
      <w:r w:rsidR="0043040D" w:rsidRPr="001A607C">
        <w:t>ë</w:t>
      </w:r>
      <w:r w:rsidR="0030392D" w:rsidRPr="001A607C">
        <w:t xml:space="preserve"> gjat</w:t>
      </w:r>
      <w:r w:rsidR="0043040D" w:rsidRPr="001A607C">
        <w:t>ë</w:t>
      </w:r>
      <w:r w:rsidR="0030392D" w:rsidRPr="001A607C">
        <w:t xml:space="preserve"> t</w:t>
      </w:r>
      <w:r w:rsidR="0043040D" w:rsidRPr="001A607C">
        <w:t>ë</w:t>
      </w:r>
      <w:r w:rsidR="0030392D" w:rsidRPr="001A607C">
        <w:t xml:space="preserve"> mundshme. </w:t>
      </w:r>
    </w:p>
    <w:p w14:paraId="602AC8E9" w14:textId="646A7EB0" w:rsidR="0030392D" w:rsidRPr="001A607C" w:rsidRDefault="0030392D" w:rsidP="00330443">
      <w:pPr>
        <w:spacing w:after="0"/>
        <w:jc w:val="both"/>
      </w:pPr>
    </w:p>
    <w:p w14:paraId="648B234A" w14:textId="705448C9" w:rsidR="0030392D" w:rsidRDefault="0030392D" w:rsidP="00330443">
      <w:pPr>
        <w:spacing w:after="0"/>
        <w:jc w:val="both"/>
      </w:pPr>
      <w:r w:rsidRPr="001A607C">
        <w:t>Pa marr</w:t>
      </w:r>
      <w:r w:rsidR="0043040D" w:rsidRPr="001A607C">
        <w:t>ë</w:t>
      </w:r>
      <w:r w:rsidRPr="001A607C">
        <w:t xml:space="preserve"> parasysh se cili model </w:t>
      </w:r>
      <w:r w:rsidR="003138C2" w:rsidRPr="001A607C">
        <w:t>zgjidhet</w:t>
      </w:r>
      <w:r w:rsidRPr="001A607C">
        <w:t>, k</w:t>
      </w:r>
      <w:r w:rsidR="0043040D" w:rsidRPr="001A607C">
        <w:t>ë</w:t>
      </w:r>
      <w:r w:rsidRPr="001A607C">
        <w:t>rkesat esenciale t</w:t>
      </w:r>
      <w:r w:rsidR="0043040D" w:rsidRPr="001A607C">
        <w:t>ë</w:t>
      </w:r>
      <w:r w:rsidRPr="001A607C">
        <w:t xml:space="preserve"> funksionit koordinues rreth integrimit evropian nd</w:t>
      </w:r>
      <w:r w:rsidR="0043040D" w:rsidRPr="001A607C">
        <w:t>ë</w:t>
      </w:r>
      <w:r w:rsidRPr="001A607C">
        <w:t xml:space="preserve">rlidhen me: </w:t>
      </w:r>
    </w:p>
    <w:p w14:paraId="73EC1EB3" w14:textId="77777777" w:rsidR="00C85AB1" w:rsidRPr="001A607C" w:rsidRDefault="00C85AB1" w:rsidP="00330443">
      <w:pPr>
        <w:spacing w:after="0"/>
        <w:jc w:val="both"/>
      </w:pPr>
    </w:p>
    <w:p w14:paraId="726A26B5" w14:textId="7FA40472" w:rsidR="0030392D" w:rsidRPr="001A607C" w:rsidRDefault="0030392D" w:rsidP="0030392D">
      <w:pPr>
        <w:pStyle w:val="ListParagraph"/>
        <w:numPr>
          <w:ilvl w:val="0"/>
          <w:numId w:val="21"/>
        </w:numPr>
        <w:spacing w:after="0"/>
        <w:jc w:val="both"/>
      </w:pPr>
      <w:r w:rsidRPr="001A607C">
        <w:t>P</w:t>
      </w:r>
      <w:r w:rsidR="0043040D" w:rsidRPr="001A607C">
        <w:t>ë</w:t>
      </w:r>
      <w:r w:rsidRPr="001A607C">
        <w:t xml:space="preserve">rkushtimin politik; </w:t>
      </w:r>
    </w:p>
    <w:p w14:paraId="47D42282" w14:textId="58610D11" w:rsidR="0030392D" w:rsidRPr="001A607C" w:rsidRDefault="0030392D" w:rsidP="0030392D">
      <w:pPr>
        <w:pStyle w:val="ListParagraph"/>
        <w:numPr>
          <w:ilvl w:val="0"/>
          <w:numId w:val="21"/>
        </w:numPr>
        <w:spacing w:after="0"/>
        <w:jc w:val="both"/>
      </w:pPr>
      <w:r w:rsidRPr="001A607C">
        <w:t>Mekanizma efikas p</w:t>
      </w:r>
      <w:r w:rsidR="0043040D" w:rsidRPr="001A607C">
        <w:t>ë</w:t>
      </w:r>
      <w:r w:rsidRPr="001A607C">
        <w:t>r planifikim dhe monitorim t</w:t>
      </w:r>
      <w:r w:rsidR="0043040D" w:rsidRPr="001A607C">
        <w:t>ë</w:t>
      </w:r>
      <w:r w:rsidRPr="001A607C">
        <w:t xml:space="preserve"> reformave; </w:t>
      </w:r>
    </w:p>
    <w:p w14:paraId="7D3646A6" w14:textId="150767D6" w:rsidR="0030392D" w:rsidRPr="001A607C" w:rsidRDefault="0030392D" w:rsidP="0030392D">
      <w:pPr>
        <w:pStyle w:val="ListParagraph"/>
        <w:numPr>
          <w:ilvl w:val="0"/>
          <w:numId w:val="21"/>
        </w:numPr>
        <w:spacing w:after="0"/>
        <w:jc w:val="both"/>
      </w:pPr>
      <w:r w:rsidRPr="001A607C">
        <w:t>Kapacitete njer</w:t>
      </w:r>
      <w:r w:rsidR="0043040D" w:rsidRPr="001A607C">
        <w:t>ë</w:t>
      </w:r>
      <w:r w:rsidRPr="001A607C">
        <w:t>zore</w:t>
      </w:r>
      <w:r w:rsidR="00A900DD" w:rsidRPr="001A607C">
        <w:t xml:space="preserve"> me nivel t</w:t>
      </w:r>
      <w:r w:rsidR="0043040D" w:rsidRPr="001A607C">
        <w:t>ë</w:t>
      </w:r>
      <w:r w:rsidR="00A900DD" w:rsidRPr="001A607C">
        <w:t xml:space="preserve"> lart</w:t>
      </w:r>
      <w:r w:rsidR="0043040D" w:rsidRPr="001A607C">
        <w:t>ë</w:t>
      </w:r>
      <w:r w:rsidR="00A900DD" w:rsidRPr="001A607C">
        <w:t xml:space="preserve"> profesional, dhe</w:t>
      </w:r>
    </w:p>
    <w:p w14:paraId="0B472704" w14:textId="330E3724" w:rsidR="00330443" w:rsidRPr="001A607C" w:rsidRDefault="00A900DD" w:rsidP="001A607C">
      <w:pPr>
        <w:pStyle w:val="ListParagraph"/>
        <w:numPr>
          <w:ilvl w:val="0"/>
          <w:numId w:val="21"/>
        </w:numPr>
        <w:spacing w:after="0"/>
        <w:jc w:val="both"/>
      </w:pPr>
      <w:r w:rsidRPr="001A607C">
        <w:t>Politika e t</w:t>
      </w:r>
      <w:r w:rsidR="0043040D" w:rsidRPr="001A607C">
        <w:t>ë</w:t>
      </w:r>
      <w:r w:rsidRPr="001A607C">
        <w:t xml:space="preserve"> folurit me nj</w:t>
      </w:r>
      <w:r w:rsidR="0043040D" w:rsidRPr="001A607C">
        <w:t>ë</w:t>
      </w:r>
      <w:r w:rsidRPr="001A607C">
        <w:t xml:space="preserve"> z</w:t>
      </w:r>
      <w:r w:rsidR="0043040D" w:rsidRPr="001A607C">
        <w:t>ë</w:t>
      </w:r>
      <w:r w:rsidR="00F53BCA">
        <w:t xml:space="preserve"> nga </w:t>
      </w:r>
      <w:r w:rsidR="00C85AB1">
        <w:t>të</w:t>
      </w:r>
      <w:r w:rsidR="00F53BCA">
        <w:t xml:space="preserve"> gjitha institucionet relevante. </w:t>
      </w:r>
      <w:r w:rsidRPr="001A607C">
        <w:t xml:space="preserve"> </w:t>
      </w:r>
    </w:p>
    <w:p w14:paraId="69E17C13" w14:textId="77777777" w:rsidR="009A5930" w:rsidRPr="0030392D" w:rsidRDefault="009A5930" w:rsidP="00A46D67">
      <w:pPr>
        <w:pStyle w:val="Heading2"/>
        <w:rPr>
          <w:sz w:val="22"/>
        </w:rPr>
      </w:pPr>
    </w:p>
    <w:p w14:paraId="701FF48E" w14:textId="43662E74" w:rsidR="002C407F" w:rsidRPr="002C407F" w:rsidRDefault="00180BB0" w:rsidP="00031A7F">
      <w:pPr>
        <w:pStyle w:val="Heading2"/>
        <w:spacing w:after="240"/>
      </w:pPr>
      <w:bookmarkStart w:id="13" w:name="_Toc46660021"/>
      <w:r w:rsidRPr="0030392D">
        <w:t>Kapitulli</w:t>
      </w:r>
      <w:r w:rsidR="00A46D67" w:rsidRPr="0030392D">
        <w:t xml:space="preserve"> 3.</w:t>
      </w:r>
      <w:r w:rsidR="002C407F">
        <w:t>2</w:t>
      </w:r>
      <w:r w:rsidR="00A46D67" w:rsidRPr="0030392D">
        <w:t xml:space="preserve">: </w:t>
      </w:r>
      <w:r w:rsidR="00E32968" w:rsidRPr="0030392D">
        <w:t>Opsioni asnjë ndryshim</w:t>
      </w:r>
      <w:bookmarkEnd w:id="13"/>
    </w:p>
    <w:p w14:paraId="685A1195" w14:textId="73759046" w:rsidR="00A46D67" w:rsidRPr="001A607C" w:rsidRDefault="00EB41FB" w:rsidP="00EB41FB">
      <w:pPr>
        <w:jc w:val="both"/>
      </w:pPr>
      <w:r w:rsidRPr="0030392D">
        <w:t>Opsioni i parë që është trajtuar është opsioni asnjë ndryshim (</w:t>
      </w:r>
      <w:r w:rsidRPr="0030392D">
        <w:rPr>
          <w:i/>
        </w:rPr>
        <w:t>status quo</w:t>
      </w:r>
      <w:r w:rsidRPr="0030392D">
        <w:t xml:space="preserve">). Ky është pra opsioni për vazhdimin e strukturave </w:t>
      </w:r>
      <w:r w:rsidR="00954A8F" w:rsidRPr="00A900DD">
        <w:t xml:space="preserve">koordinuese </w:t>
      </w:r>
      <w:r w:rsidRPr="00A900DD">
        <w:t>të përkohshme</w:t>
      </w:r>
      <w:r w:rsidR="00954A8F" w:rsidRPr="00A900DD">
        <w:t>,</w:t>
      </w:r>
      <w:r w:rsidRPr="00A900DD">
        <w:t xml:space="preserve"> të Qeverisë për integrim evropian</w:t>
      </w:r>
      <w:r w:rsidR="00954A8F" w:rsidRPr="00A900DD">
        <w:t xml:space="preserve"> (strukturave t</w:t>
      </w:r>
      <w:r w:rsidR="005D7C97" w:rsidRPr="0043040D">
        <w:t>ë</w:t>
      </w:r>
      <w:r w:rsidR="00954A8F" w:rsidRPr="0043040D">
        <w:t xml:space="preserve"> ish-MIE-s</w:t>
      </w:r>
      <w:r w:rsidR="005D7C97" w:rsidRPr="0043040D">
        <w:t>ë</w:t>
      </w:r>
      <w:r w:rsidR="00954A8F" w:rsidRPr="0043040D">
        <w:t>)</w:t>
      </w:r>
      <w:r w:rsidRPr="00F549F4">
        <w:t>,</w:t>
      </w:r>
      <w:r w:rsidRPr="003138C2">
        <w:t xml:space="preserve"> sipas vendimit të Qeverisë. I njëjti nuk përfshin asnjë ndryshim ligjor dhe as ndryshim të mënyrës së zbatimit dhe ekzekutimit të politikës ak</w:t>
      </w:r>
      <w:r w:rsidRPr="001A607C">
        <w:t>tuale.</w:t>
      </w:r>
    </w:p>
    <w:p w14:paraId="626170B2" w14:textId="77777777" w:rsidR="00AB3A26" w:rsidRPr="001A607C" w:rsidRDefault="00AB3A26" w:rsidP="00A61B6E"/>
    <w:p w14:paraId="4F2D4843" w14:textId="002CBA74" w:rsidR="0075339D" w:rsidRPr="001A607C" w:rsidRDefault="00180BB0" w:rsidP="00031A7F">
      <w:pPr>
        <w:pStyle w:val="Heading2"/>
        <w:spacing w:after="240"/>
      </w:pPr>
      <w:bookmarkStart w:id="14" w:name="_Toc46660022"/>
      <w:r w:rsidRPr="001A607C">
        <w:t>Kapitulli</w:t>
      </w:r>
      <w:r w:rsidR="00A46D67" w:rsidRPr="001A607C">
        <w:t xml:space="preserve"> 3.</w:t>
      </w:r>
      <w:r w:rsidR="002C407F">
        <w:t>3</w:t>
      </w:r>
      <w:r w:rsidR="00A46D67" w:rsidRPr="001A607C">
        <w:t xml:space="preserve">: </w:t>
      </w:r>
      <w:r w:rsidR="00E32968" w:rsidRPr="001A607C">
        <w:t>Opsioni për përmirësimin e zbatimit dhe ekzekutimit</w:t>
      </w:r>
      <w:bookmarkEnd w:id="14"/>
    </w:p>
    <w:p w14:paraId="173A05E3" w14:textId="77777777" w:rsidR="00AB3A26" w:rsidRPr="00F53BCA" w:rsidRDefault="00D80B62" w:rsidP="00D80B62">
      <w:pPr>
        <w:jc w:val="both"/>
      </w:pPr>
      <w:r w:rsidRPr="001A607C">
        <w:t>Opsioni i dytë që është traj</w:t>
      </w:r>
      <w:r w:rsidRPr="00F53BCA">
        <w:t xml:space="preserve">tuar është opsioni për përmirësimin e zbatimit dhe ekzekutimit. Me këtë opsion do të vazhdojnë të ekzistojnë strukturat e përkohshme të integrimit evropian, </w:t>
      </w:r>
      <w:r w:rsidR="007C74EC" w:rsidRPr="00F53BCA">
        <w:t>por parashihen të merren masa të ndryshme për arritjen e objektivave të këtij Koncept Dokumenti.</w:t>
      </w:r>
    </w:p>
    <w:p w14:paraId="28009D3F" w14:textId="276CAA09" w:rsidR="00605837" w:rsidRPr="00D32883" w:rsidRDefault="007C74EC" w:rsidP="007C74EC">
      <w:pPr>
        <w:jc w:val="both"/>
      </w:pPr>
      <w:r w:rsidRPr="00C31C0A">
        <w:t>Përmes këtij opsioni, Kryeministri ose njëri nga zëvendësi</w:t>
      </w:r>
      <w:r w:rsidR="00605837" w:rsidRPr="00C31C0A">
        <w:t>t</w:t>
      </w:r>
      <w:r w:rsidRPr="00C31C0A">
        <w:t xml:space="preserve"> e tij</w:t>
      </w:r>
      <w:r w:rsidRPr="00AB0405">
        <w:t xml:space="preserve"> do të caktohen përfaqësues kryesor politik të agjendës për integrim evropian. Me vendim të Qeverisë, në përputhje me hierarkinë, </w:t>
      </w:r>
      <w:r w:rsidR="00975D22" w:rsidRPr="00AB0405">
        <w:t xml:space="preserve">Kryeministri ose zëvendësi </w:t>
      </w:r>
      <w:r w:rsidRPr="00AB0405">
        <w:t xml:space="preserve">do të shërbente </w:t>
      </w:r>
      <w:r w:rsidR="00C85AB1">
        <w:t xml:space="preserve">pra </w:t>
      </w:r>
      <w:r w:rsidRPr="00AB0405">
        <w:t>në vend të ish-Ministrit të Integrimit Evropian, në strukturat e ndryshme të</w:t>
      </w:r>
      <w:r w:rsidR="00975D22" w:rsidRPr="00D32883">
        <w:t xml:space="preserve"> procesit. </w:t>
      </w:r>
    </w:p>
    <w:p w14:paraId="3A9D542D" w14:textId="7B3CE12F" w:rsidR="007F1EDE" w:rsidRPr="001A5B40" w:rsidRDefault="00975D22" w:rsidP="007C74EC">
      <w:pPr>
        <w:jc w:val="both"/>
      </w:pPr>
      <w:r w:rsidRPr="00561884">
        <w:t>Gjithashtu, me udhëzime të Qeverisë, niveli</w:t>
      </w:r>
      <w:r w:rsidR="00605837" w:rsidRPr="00561884">
        <w:t xml:space="preserve"> teknik</w:t>
      </w:r>
      <w:r w:rsidRPr="00561884">
        <w:t xml:space="preserve"> në proces do të vazhdonte të kryente detyr</w:t>
      </w:r>
      <w:r w:rsidRPr="008F226F">
        <w:t>at e tyre. Të gjitha Departamentet funksionale të ish MIE-së</w:t>
      </w:r>
      <w:r w:rsidR="005E129F" w:rsidRPr="008F226F">
        <w:t xml:space="preserve"> dhe strukturat horizo</w:t>
      </w:r>
      <w:r w:rsidR="005E129F" w:rsidRPr="0010632A">
        <w:t>ntale</w:t>
      </w:r>
      <w:r w:rsidRPr="0010632A">
        <w:t>, pra, do të vazhdonin punën e tyre në kuadër të ZKM-së</w:t>
      </w:r>
      <w:r w:rsidR="002657CE" w:rsidRPr="002164FC">
        <w:t>, n</w:t>
      </w:r>
      <w:r w:rsidR="005D7C97" w:rsidRPr="002164FC">
        <w:t>ë</w:t>
      </w:r>
      <w:r w:rsidR="002657CE" w:rsidRPr="002164FC">
        <w:t>n mbikëqyrjen e</w:t>
      </w:r>
      <w:r w:rsidR="005D7C97" w:rsidRPr="002164FC">
        <w:t xml:space="preserve"> </w:t>
      </w:r>
      <w:r w:rsidRPr="001A5B40">
        <w:t xml:space="preserve">Sekretarit të Përgjithshëm të ZKM-së. </w:t>
      </w:r>
      <w:r w:rsidR="002657CE" w:rsidRPr="001A5B40">
        <w:t>Sipas k</w:t>
      </w:r>
      <w:r w:rsidR="005D7C97" w:rsidRPr="001A5B40">
        <w:t>ë</w:t>
      </w:r>
      <w:r w:rsidR="002657CE" w:rsidRPr="001A5B40">
        <w:t xml:space="preserve">tij opsioni, </w:t>
      </w:r>
      <w:r w:rsidR="008848A3" w:rsidRPr="001A5B40">
        <w:t>Departamentet e ish-MIE do të integroheshin si pjesë e Zyrës së Kryeministrit</w:t>
      </w:r>
      <w:r w:rsidR="00C85AB1">
        <w:t>, por Rregullorja për Organizimin e Brendshëm dhe Sistematizimin e Vendeve të Punës e ish MIE-së do të mbetej në fuqi.</w:t>
      </w:r>
      <w:r w:rsidR="008848A3" w:rsidRPr="001A5B40">
        <w:t xml:space="preserve"> </w:t>
      </w:r>
    </w:p>
    <w:p w14:paraId="40B31777" w14:textId="77777777" w:rsidR="009E1A07" w:rsidRPr="001A5B40" w:rsidRDefault="009E1A07" w:rsidP="00A61B6E"/>
    <w:p w14:paraId="31981742" w14:textId="2EE47881" w:rsidR="0075339D" w:rsidRPr="001A5B40" w:rsidRDefault="00180BB0" w:rsidP="00031A7F">
      <w:pPr>
        <w:pStyle w:val="Heading2"/>
        <w:spacing w:after="240"/>
      </w:pPr>
      <w:bookmarkStart w:id="15" w:name="_Toc46660023"/>
      <w:r w:rsidRPr="001A5B40">
        <w:t>Kapitulli</w:t>
      </w:r>
      <w:r w:rsidR="00A46D67" w:rsidRPr="001A5B40">
        <w:t xml:space="preserve"> 3.</w:t>
      </w:r>
      <w:r w:rsidR="002C407F">
        <w:t>4</w:t>
      </w:r>
      <w:r w:rsidR="00A46D67" w:rsidRPr="001A5B40">
        <w:t xml:space="preserve">: </w:t>
      </w:r>
      <w:r w:rsidR="00E32968" w:rsidRPr="001A5B40">
        <w:t xml:space="preserve">Opsioni i tretë </w:t>
      </w:r>
      <w:r w:rsidR="007C74EC" w:rsidRPr="001A5B40">
        <w:t>për</w:t>
      </w:r>
      <w:r w:rsidR="006B3924" w:rsidRPr="001A5B40">
        <w:t xml:space="preserve"> </w:t>
      </w:r>
      <w:r w:rsidR="007C74EC" w:rsidRPr="001A5B40">
        <w:t>t</w:t>
      </w:r>
      <w:r w:rsidR="006B3924" w:rsidRPr="001A5B40">
        <w:t>hemelimi</w:t>
      </w:r>
      <w:r w:rsidR="007C74EC" w:rsidRPr="001A5B40">
        <w:t>n</w:t>
      </w:r>
      <w:r w:rsidR="006B3924" w:rsidRPr="001A5B40">
        <w:t xml:space="preserve"> </w:t>
      </w:r>
      <w:r w:rsidR="007C74EC" w:rsidRPr="001A5B40">
        <w:t>e</w:t>
      </w:r>
      <w:r w:rsidR="006B3924" w:rsidRPr="001A5B40">
        <w:t xml:space="preserve"> Agjencisë për Integrim Evropian</w:t>
      </w:r>
      <w:bookmarkEnd w:id="15"/>
    </w:p>
    <w:p w14:paraId="32C10F73" w14:textId="79E78AE3" w:rsidR="00A46D67" w:rsidRPr="0030392D" w:rsidRDefault="00975D22" w:rsidP="005D3B3A">
      <w:pPr>
        <w:jc w:val="both"/>
      </w:pPr>
      <w:r w:rsidRPr="001A5B40">
        <w:t xml:space="preserve">Opsioni i tretë, që është edhe opsioni i rekomanduar i këtij Koncept Dokumenti, është themelimi i </w:t>
      </w:r>
      <w:r w:rsidR="00FC6B1F" w:rsidRPr="001A5B40">
        <w:t xml:space="preserve">Agjencisë për Integrim Evropian, përmes </w:t>
      </w:r>
      <w:r w:rsidR="002657CE" w:rsidRPr="001A5B40">
        <w:t>l</w:t>
      </w:r>
      <w:r w:rsidR="00FC6B1F" w:rsidRPr="001A5B40">
        <w:t xml:space="preserve">igjit të </w:t>
      </w:r>
      <w:r w:rsidR="00F66271" w:rsidRPr="001A5B40">
        <w:t>ve</w:t>
      </w:r>
      <w:r w:rsidR="00F66271" w:rsidRPr="001A5B40">
        <w:rPr>
          <w:rFonts w:cstheme="minorHAnsi"/>
        </w:rPr>
        <w:t>ç</w:t>
      </w:r>
      <w:r w:rsidR="00F66271" w:rsidRPr="001A5B40">
        <w:t>antë</w:t>
      </w:r>
      <w:r w:rsidR="00FC6B1F" w:rsidRPr="001A5B40">
        <w:t>.</w:t>
      </w:r>
      <w:r w:rsidRPr="001A5B40">
        <w:t xml:space="preserve"> Sipas këtij opsioni, kjo Agjenci parashihet të ketë </w:t>
      </w:r>
      <w:r w:rsidRPr="001A5B40">
        <w:lastRenderedPageBreak/>
        <w:t xml:space="preserve">cilësinë e agjencisë </w:t>
      </w:r>
      <w:r w:rsidR="005D3B3A" w:rsidRPr="001A5B40">
        <w:t xml:space="preserve">për mbulimin e funksioneve të koordinimit qeveritar apo të natyrës horizontale </w:t>
      </w:r>
      <w:r w:rsidRPr="001A5B40">
        <w:t>në kuadër të ZKM-së, në përputhje me Ligjin për Organizimin dhe Funksionimin e Administratës Shtetërore</w:t>
      </w:r>
      <w:r w:rsidRPr="001A5B40">
        <w:rPr>
          <w:rStyle w:val="FootnoteReference"/>
        </w:rPr>
        <w:footnoteReference w:id="18"/>
      </w:r>
      <w:r w:rsidR="00C57E42" w:rsidRPr="001A5B40">
        <w:t xml:space="preserve">. Me këtë Opsion, </w:t>
      </w:r>
      <w:r w:rsidR="006C150A" w:rsidRPr="001A5B40">
        <w:t xml:space="preserve">njëjtë si në Opsionin 2, </w:t>
      </w:r>
      <w:r w:rsidR="00C57E42" w:rsidRPr="0030392D">
        <w:t>Kryeministri, ose njëri nga zëvendësit e tij, nëse caktohet nga Kryeministri, do të ishte udhëheqësi kryesor politik i procesit të integrimit evropian.</w:t>
      </w:r>
    </w:p>
    <w:p w14:paraId="337A8BC4" w14:textId="11EDD1FA" w:rsidR="005E129F" w:rsidRPr="00F53BCA" w:rsidRDefault="005E129F" w:rsidP="005E129F">
      <w:pPr>
        <w:jc w:val="both"/>
      </w:pPr>
      <w:r w:rsidRPr="0043040D">
        <w:t>Kompetencat dhe funksionet specifike të Agjencisë do të përcaktohen me ligj dhe ato do të jenë për koordinim dhe monitorim në dy drejtime, ngjashëm me kompetencat e ish MIE-së: 1. Procesi</w:t>
      </w:r>
      <w:r w:rsidR="002657CE" w:rsidRPr="0043040D">
        <w:t>n</w:t>
      </w:r>
      <w:r w:rsidRPr="0043040D">
        <w:t xml:space="preserve"> </w:t>
      </w:r>
      <w:r w:rsidR="002657CE" w:rsidRPr="00F549F4">
        <w:t>e</w:t>
      </w:r>
      <w:r w:rsidRPr="003138C2">
        <w:t xml:space="preserve"> integrimit evropian, sa i përket politikave dhe legjis</w:t>
      </w:r>
      <w:r w:rsidRPr="001A607C">
        <w:t>lacionit të brendshëm që ndërlidhen me këtë proces, dhe 2. Asistenc</w:t>
      </w:r>
      <w:r w:rsidR="005D7C97" w:rsidRPr="001A607C">
        <w:t>ë</w:t>
      </w:r>
      <w:r w:rsidR="002657CE" w:rsidRPr="00F53BCA">
        <w:t xml:space="preserve">n </w:t>
      </w:r>
      <w:r w:rsidRPr="00F53BCA">
        <w:t>zhvillimore, nga BE dhe donatorët</w:t>
      </w:r>
      <w:r w:rsidR="002657CE" w:rsidRPr="00F53BCA">
        <w:t xml:space="preserve"> e</w:t>
      </w:r>
      <w:r w:rsidRPr="00F53BCA">
        <w:t xml:space="preserve"> tjerë.</w:t>
      </w:r>
    </w:p>
    <w:p w14:paraId="7F50A1A3" w14:textId="6997CB0C" w:rsidR="003A365A" w:rsidRPr="001A5B40" w:rsidRDefault="005817F5" w:rsidP="005817F5">
      <w:pPr>
        <w:jc w:val="both"/>
      </w:pPr>
      <w:r w:rsidRPr="00F53BCA">
        <w:t xml:space="preserve">Agjencia do të organizohet në disa departamente, në bazë të </w:t>
      </w:r>
      <w:r w:rsidR="005D3B3A" w:rsidRPr="00F53BCA">
        <w:t>fushëveprimit</w:t>
      </w:r>
      <w:r w:rsidR="003A0481" w:rsidRPr="00C31C0A">
        <w:t xml:space="preserve">, gjegjësisht </w:t>
      </w:r>
      <w:r w:rsidR="002657CE" w:rsidRPr="00C31C0A">
        <w:t>n</w:t>
      </w:r>
      <w:r w:rsidR="005D7C97" w:rsidRPr="00C31C0A">
        <w:t>ë</w:t>
      </w:r>
      <w:r w:rsidR="002657CE" w:rsidRPr="00C31C0A">
        <w:t xml:space="preserve"> departamente p</w:t>
      </w:r>
      <w:r w:rsidR="005D7C97" w:rsidRPr="00AB0405">
        <w:t>ë</w:t>
      </w:r>
      <w:r w:rsidR="002657CE" w:rsidRPr="00AB0405">
        <w:t>rgjegj</w:t>
      </w:r>
      <w:r w:rsidR="005D7C97" w:rsidRPr="00AB0405">
        <w:t>ë</w:t>
      </w:r>
      <w:r w:rsidR="002657CE" w:rsidRPr="00AB0405">
        <w:t xml:space="preserve">se </w:t>
      </w:r>
      <w:r w:rsidR="003A0481" w:rsidRPr="00AB0405">
        <w:t>për politika dhe legjislacion të BE-së, si dhe për koordinimin e asistencës zhvillimore. Agjencia do të ketë gjithashtu shërbimet e përgjithshme të menaxhimit</w:t>
      </w:r>
      <w:r w:rsidRPr="00D32883">
        <w:t>, menaxhimit financiar, menaxhimit të burimeve</w:t>
      </w:r>
      <w:r w:rsidR="003A0481" w:rsidRPr="00D32883">
        <w:t xml:space="preserve"> </w:t>
      </w:r>
      <w:r w:rsidRPr="00D32883">
        <w:t>njerëzore dhe të auditimit të brendshëm, marrë parasy</w:t>
      </w:r>
      <w:r w:rsidRPr="008F226F">
        <w:t xml:space="preserve">sh se numri i punonjësve të </w:t>
      </w:r>
      <w:r w:rsidR="0040618E">
        <w:t>A</w:t>
      </w:r>
      <w:r w:rsidRPr="008F226F">
        <w:t>gjencisë e kalon kriterin ligjor të mbi 50 punëtorëve.</w:t>
      </w:r>
      <w:r w:rsidRPr="001A5B40">
        <w:rPr>
          <w:rStyle w:val="FootnoteReference"/>
        </w:rPr>
        <w:footnoteReference w:id="19"/>
      </w:r>
      <w:r w:rsidR="00B51813" w:rsidRPr="001A5B40">
        <w:t xml:space="preserve"> </w:t>
      </w:r>
      <w:r w:rsidR="003A365A" w:rsidRPr="001A5B40">
        <w:t>Drejtimi dhe m</w:t>
      </w:r>
      <w:r w:rsidR="003A365A" w:rsidRPr="0030392D">
        <w:t>bikëqyrja e Agjencisë do të ushtrohet nga Zyra e Kryeministrit.</w:t>
      </w:r>
      <w:r w:rsidR="00B51813" w:rsidRPr="001A5B40">
        <w:rPr>
          <w:rStyle w:val="FootnoteReference"/>
        </w:rPr>
        <w:footnoteReference w:id="20"/>
      </w:r>
    </w:p>
    <w:p w14:paraId="5355D656" w14:textId="7F5578AD" w:rsidR="002657CE" w:rsidRPr="00C31C0A" w:rsidRDefault="00FC6B1F" w:rsidP="002657CE">
      <w:pPr>
        <w:jc w:val="both"/>
      </w:pPr>
      <w:r w:rsidRPr="0043040D">
        <w:t xml:space="preserve">Nga Ligji për Agjencinë e Integrimit </w:t>
      </w:r>
      <w:r w:rsidR="0040618E">
        <w:t>E</w:t>
      </w:r>
      <w:r w:rsidRPr="0043040D">
        <w:t xml:space="preserve">vropian do të </w:t>
      </w:r>
      <w:r w:rsidRPr="00F549F4">
        <w:t>rrjedh</w:t>
      </w:r>
      <w:r w:rsidR="005D7C97" w:rsidRPr="001A607C">
        <w:t>ë</w:t>
      </w:r>
      <w:r w:rsidRPr="001A607C">
        <w:t xml:space="preserve"> Rregullorja për organizimin e brendsh</w:t>
      </w:r>
      <w:r w:rsidR="00D7698E">
        <w:t>ë</w:t>
      </w:r>
      <w:r w:rsidRPr="001A607C">
        <w:t xml:space="preserve">m </w:t>
      </w:r>
      <w:r w:rsidR="00D7698E">
        <w:t>të</w:t>
      </w:r>
      <w:r w:rsidRPr="001A607C">
        <w:t xml:space="preserve"> Agjencisë, e cila do të </w:t>
      </w:r>
      <w:r w:rsidRPr="00F53BCA">
        <w:t>përcaktoj</w:t>
      </w:r>
      <w:r w:rsidR="005D7C97" w:rsidRPr="00F53BCA">
        <w:t>ë</w:t>
      </w:r>
      <w:r w:rsidRPr="00C31C0A">
        <w:t>:</w:t>
      </w:r>
    </w:p>
    <w:p w14:paraId="1F0C7F48" w14:textId="42989D8E" w:rsidR="002657CE" w:rsidRPr="00AB0405" w:rsidRDefault="00FC6B1F" w:rsidP="00174BF9">
      <w:pPr>
        <w:pStyle w:val="ListParagraph"/>
        <w:numPr>
          <w:ilvl w:val="1"/>
          <w:numId w:val="7"/>
        </w:numPr>
        <w:jc w:val="both"/>
      </w:pPr>
      <w:r w:rsidRPr="00AB0405">
        <w:t>strukturën funksionale;</w:t>
      </w:r>
    </w:p>
    <w:p w14:paraId="3D7B9F0F" w14:textId="73E1368F" w:rsidR="002657CE" w:rsidRPr="00D32883" w:rsidRDefault="00FC6B1F" w:rsidP="00174BF9">
      <w:pPr>
        <w:pStyle w:val="ListParagraph"/>
        <w:numPr>
          <w:ilvl w:val="1"/>
          <w:numId w:val="7"/>
        </w:numPr>
        <w:jc w:val="both"/>
      </w:pPr>
      <w:r w:rsidRPr="00D32883">
        <w:t>organogramin e detajuar të Agjencisë, dhe</w:t>
      </w:r>
    </w:p>
    <w:p w14:paraId="4A91DB3D" w14:textId="2CD9F894" w:rsidR="00FC6B1F" w:rsidRPr="001A5B40" w:rsidRDefault="00FC6B1F" w:rsidP="00174BF9">
      <w:pPr>
        <w:pStyle w:val="ListParagraph"/>
        <w:numPr>
          <w:ilvl w:val="1"/>
          <w:numId w:val="7"/>
        </w:numPr>
        <w:jc w:val="both"/>
      </w:pPr>
      <w:r w:rsidRPr="00561884">
        <w:t xml:space="preserve">misionin dhe </w:t>
      </w:r>
      <w:r w:rsidR="002657CE" w:rsidRPr="00561884">
        <w:t>detyrat e p</w:t>
      </w:r>
      <w:r w:rsidR="005D7C97" w:rsidRPr="00561884">
        <w:t>ë</w:t>
      </w:r>
      <w:r w:rsidR="002657CE" w:rsidRPr="00561884">
        <w:t>rgjegj</w:t>
      </w:r>
      <w:r w:rsidR="005D7C97" w:rsidRPr="008F226F">
        <w:t>ë</w:t>
      </w:r>
      <w:r w:rsidR="002657CE" w:rsidRPr="008F226F">
        <w:t>sit</w:t>
      </w:r>
      <w:r w:rsidR="005D7C97" w:rsidRPr="0010632A">
        <w:t>ë</w:t>
      </w:r>
      <w:r w:rsidR="002657CE" w:rsidRPr="0010632A">
        <w:t xml:space="preserve"> e secilës </w:t>
      </w:r>
      <w:r w:rsidRPr="0010632A">
        <w:t>njësie të brendshme administrative</w:t>
      </w:r>
      <w:r w:rsidR="002657CE" w:rsidRPr="002164FC">
        <w:t xml:space="preserve"> t</w:t>
      </w:r>
      <w:r w:rsidR="005D7C97" w:rsidRPr="002164FC">
        <w:t>ë</w:t>
      </w:r>
      <w:r w:rsidR="002657CE" w:rsidRPr="002164FC">
        <w:t xml:space="preserve"> saj, dhe numrin e t</w:t>
      </w:r>
      <w:r w:rsidR="005D7C97" w:rsidRPr="002164FC">
        <w:t>ë</w:t>
      </w:r>
      <w:r w:rsidR="002657CE" w:rsidRPr="002164FC">
        <w:t xml:space="preserve"> t</w:t>
      </w:r>
      <w:r w:rsidR="005D7C97" w:rsidRPr="001A5B40">
        <w:t>ë</w:t>
      </w:r>
      <w:r w:rsidR="002657CE" w:rsidRPr="001A5B40">
        <w:t xml:space="preserve"> pun</w:t>
      </w:r>
      <w:r w:rsidR="005D7C97" w:rsidRPr="001A5B40">
        <w:t>ë</w:t>
      </w:r>
      <w:r w:rsidR="002657CE" w:rsidRPr="001A5B40">
        <w:t>suarve</w:t>
      </w:r>
      <w:r w:rsidRPr="001A5B40">
        <w:t>.</w:t>
      </w:r>
    </w:p>
    <w:p w14:paraId="57595A81" w14:textId="53C49EC2" w:rsidR="00FC6B1F" w:rsidRPr="001A5B40" w:rsidRDefault="004A4932" w:rsidP="00FC6B1F">
      <w:pPr>
        <w:spacing w:after="0"/>
        <w:jc w:val="both"/>
      </w:pPr>
      <w:r w:rsidRPr="001A5B40">
        <w:t xml:space="preserve">Me këtë Rregullore do të shfuqizohen Rregulloret në fuqi për organizimin e brendshëm të MIE-së. </w:t>
      </w:r>
      <w:r w:rsidR="00FC6B1F" w:rsidRPr="001A5B40">
        <w:t>Organizimi i brendshëm i Agjencisë do të marr</w:t>
      </w:r>
      <w:r w:rsidR="005D7C97" w:rsidRPr="001A5B40">
        <w:t>ë</w:t>
      </w:r>
      <w:r w:rsidR="00FC6B1F" w:rsidRPr="001A5B40">
        <w:t xml:space="preserve"> parasysh </w:t>
      </w:r>
      <w:r w:rsidRPr="001A5B40">
        <w:t xml:space="preserve">gjithashtu </w:t>
      </w:r>
      <w:r w:rsidR="00FC6B1F" w:rsidRPr="001A5B40">
        <w:t>metodologjinë e re të zgjerimit të Komisionit Evropian</w:t>
      </w:r>
      <w:r w:rsidR="00D7698E">
        <w:t>, të shpjeguar në Kapitullin 1 të këtij Koncept Dokumenti</w:t>
      </w:r>
      <w:r w:rsidR="00FC6B1F" w:rsidRPr="001A5B40">
        <w:t>.</w:t>
      </w:r>
    </w:p>
    <w:p w14:paraId="19F1F636" w14:textId="77777777" w:rsidR="00FC6B1F" w:rsidRPr="0043040D" w:rsidRDefault="00FC6B1F" w:rsidP="00FC6B1F">
      <w:pPr>
        <w:spacing w:after="0"/>
        <w:jc w:val="both"/>
      </w:pPr>
    </w:p>
    <w:p w14:paraId="032D275C" w14:textId="2820D63A" w:rsidR="005817F5" w:rsidRDefault="005817F5" w:rsidP="005817F5">
      <w:pPr>
        <w:spacing w:after="0"/>
        <w:jc w:val="both"/>
      </w:pPr>
      <w:r w:rsidRPr="0043040D">
        <w:t>Agjencia, sipas këtij Opsioni, do të</w:t>
      </w:r>
      <w:r w:rsidR="00601993" w:rsidRPr="00F549F4">
        <w:t xml:space="preserve"> drejtohet</w:t>
      </w:r>
      <w:r w:rsidRPr="001A607C">
        <w:t xml:space="preserve"> nga Drejtori Ekzekutiv. </w:t>
      </w:r>
      <w:r w:rsidR="00601993" w:rsidRPr="001A607C">
        <w:t xml:space="preserve">Drejtori ekzekutiv </w:t>
      </w:r>
      <w:r w:rsidRPr="001A607C">
        <w:t>d</w:t>
      </w:r>
      <w:r w:rsidR="00601993" w:rsidRPr="00F53BCA">
        <w:t>o të</w:t>
      </w:r>
      <w:r w:rsidRPr="00F53BCA">
        <w:t xml:space="preserve"> jetë nëpunës civil i kategorisë së lartë drejtuese</w:t>
      </w:r>
      <w:r w:rsidR="002657CE" w:rsidRPr="00F53BCA">
        <w:t>,</w:t>
      </w:r>
      <w:r w:rsidRPr="00F53BCA">
        <w:t xml:space="preserve"> sipas </w:t>
      </w:r>
      <w:r w:rsidR="004A4932" w:rsidRPr="00F53BCA">
        <w:t>L</w:t>
      </w:r>
      <w:r w:rsidRPr="00C31C0A">
        <w:t>igjit për zyrtarët publikë. Ai</w:t>
      </w:r>
      <w:r w:rsidR="002657CE" w:rsidRPr="00C31C0A">
        <w:t>/ajo</w:t>
      </w:r>
      <w:r w:rsidRPr="00C31C0A">
        <w:t xml:space="preserve"> për performancën dhe veprimtarinë e Agj</w:t>
      </w:r>
      <w:r w:rsidRPr="00AB0405">
        <w:t xml:space="preserve">encisë </w:t>
      </w:r>
      <w:r w:rsidR="00FC6B1F" w:rsidRPr="00AB0405">
        <w:t>do t’</w:t>
      </w:r>
      <w:r w:rsidRPr="00AB0405">
        <w:t>i përgjigjet Kryeministrit dhe informo</w:t>
      </w:r>
      <w:r w:rsidR="00D7698E">
        <w:t>j</w:t>
      </w:r>
      <w:r w:rsidRPr="00AB0405">
        <w:t xml:space="preserve"> Sekre</w:t>
      </w:r>
      <w:r w:rsidR="00A02800">
        <w:t>tarin e Përgjithshëm të ZKM-së, në përputhje me Ligjin për Organizimin dhe Funksionimin e Administratës Shtetërore dhe Organeve të Pavarura.</w:t>
      </w:r>
    </w:p>
    <w:p w14:paraId="15CBBEE0" w14:textId="77777777" w:rsidR="0040618E" w:rsidRPr="001A5B40" w:rsidRDefault="0040618E" w:rsidP="005817F5">
      <w:pPr>
        <w:spacing w:after="0"/>
        <w:jc w:val="both"/>
      </w:pPr>
    </w:p>
    <w:p w14:paraId="2976E802" w14:textId="4A80792E" w:rsidR="00D7698E" w:rsidRPr="00A02800" w:rsidRDefault="00FC6B1F" w:rsidP="005D3B3A">
      <w:pPr>
        <w:tabs>
          <w:tab w:val="left" w:pos="5580"/>
        </w:tabs>
        <w:spacing w:after="0"/>
        <w:jc w:val="both"/>
      </w:pPr>
      <w:r w:rsidRPr="001A5B40">
        <w:t xml:space="preserve">Sa i përket performancës dhe raportimit, </w:t>
      </w:r>
      <w:r w:rsidR="003A365A" w:rsidRPr="001A5B40">
        <w:t>Agjencia do të harton dhe propozon çdo vit planin vjetor të performancës së saj, si dhe raportoj për zbatimin e tij.</w:t>
      </w:r>
      <w:r w:rsidR="004A4932" w:rsidRPr="001A5B40">
        <w:t xml:space="preserve"> </w:t>
      </w:r>
      <w:r w:rsidRPr="001A5B40">
        <w:t xml:space="preserve">Ligji gjithashtu do të parasheh se të gjitha kompetencat që aktualisht i takojnë MIE-së sipas akteve dhe dokumenteve tjera, do t’i barten </w:t>
      </w:r>
      <w:r w:rsidR="0089281D" w:rsidRPr="001A5B40">
        <w:t>Agjencisë.</w:t>
      </w:r>
      <w:r w:rsidR="0089281D" w:rsidRPr="00D7698E">
        <w:t xml:space="preserve"> Përveç</w:t>
      </w:r>
      <w:r w:rsidR="00D7698E">
        <w:t xml:space="preserve"> </w:t>
      </w:r>
      <w:r w:rsidR="0089281D">
        <w:t>kësaj</w:t>
      </w:r>
      <w:r w:rsidR="00D7698E">
        <w:t xml:space="preserve">, </w:t>
      </w:r>
      <w:r w:rsidR="0089281D">
        <w:t xml:space="preserve">me Opsionin 3, aty ku është e nevojshme do të nxjerrën edhe vendime të Qeverisë dhe autoriteteve tjera të përfshira në proces, për ndryshimin </w:t>
      </w:r>
      <w:r w:rsidR="00A21413">
        <w:t xml:space="preserve">e </w:t>
      </w:r>
      <w:r w:rsidR="0089281D">
        <w:t xml:space="preserve">strukturave horizontale, ku do të reflektohet përbërja e Agjencisë dhe emërtimet </w:t>
      </w:r>
      <w:r w:rsidR="00634732">
        <w:t xml:space="preserve">dhe kompetencat </w:t>
      </w:r>
      <w:r w:rsidR="0089281D">
        <w:t>e Ministrive tjera,</w:t>
      </w:r>
      <w:r w:rsidR="00634732">
        <w:t xml:space="preserve"> </w:t>
      </w:r>
      <w:r w:rsidR="0089281D">
        <w:t>të cilat kanë ndryshuar nga vendimet që aktualisht janë në fuqi.</w:t>
      </w:r>
    </w:p>
    <w:p w14:paraId="1F3B2748" w14:textId="77777777" w:rsidR="0075339D" w:rsidRPr="001A5B40" w:rsidRDefault="00180BB0" w:rsidP="00031A7F">
      <w:pPr>
        <w:pStyle w:val="Heading1"/>
        <w:spacing w:after="240"/>
      </w:pPr>
      <w:bookmarkStart w:id="16" w:name="_Toc46660024"/>
      <w:r w:rsidRPr="001A5B40">
        <w:lastRenderedPageBreak/>
        <w:t>Kapitulli</w:t>
      </w:r>
      <w:r w:rsidR="0075339D" w:rsidRPr="001A5B40">
        <w:t xml:space="preserve"> 4: Identifi</w:t>
      </w:r>
      <w:r w:rsidRPr="001A5B40">
        <w:t>kimi dhe vlerësimi i ndikimeve të ardhshme</w:t>
      </w:r>
      <w:bookmarkEnd w:id="16"/>
      <w:r w:rsidR="0075339D" w:rsidRPr="001A5B40">
        <w:t xml:space="preserve"> </w:t>
      </w:r>
    </w:p>
    <w:p w14:paraId="3B5EB213" w14:textId="77777777" w:rsidR="008D7069" w:rsidRPr="001A5B40" w:rsidRDefault="00522105" w:rsidP="00D31F85">
      <w:pPr>
        <w:jc w:val="both"/>
      </w:pPr>
      <w:r w:rsidRPr="001A5B40">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1A5B40">
        <w:t>.</w:t>
      </w:r>
    </w:p>
    <w:p w14:paraId="172CAC4C" w14:textId="7F8C5FB2" w:rsidR="008D7069" w:rsidRPr="00031A7F" w:rsidRDefault="002C3CF7" w:rsidP="00031A7F">
      <w:pPr>
        <w:rPr>
          <w:i/>
          <w:sz w:val="18"/>
          <w:szCs w:val="18"/>
        </w:rPr>
      </w:pPr>
      <w:r w:rsidRPr="00031A7F">
        <w:rPr>
          <w:i/>
          <w:sz w:val="18"/>
          <w:szCs w:val="18"/>
        </w:rPr>
        <w:t>Tabela</w:t>
      </w:r>
      <w:r w:rsidR="008D7069" w:rsidRPr="00031A7F">
        <w:rPr>
          <w:i/>
          <w:sz w:val="18"/>
          <w:szCs w:val="18"/>
        </w:rPr>
        <w:t xml:space="preserve"> </w:t>
      </w:r>
      <w:r w:rsidR="00797DE6" w:rsidRPr="00031A7F">
        <w:rPr>
          <w:i/>
          <w:sz w:val="18"/>
          <w:szCs w:val="18"/>
        </w:rPr>
        <w:t>1</w:t>
      </w:r>
      <w:r w:rsidR="005B6AD1" w:rsidRPr="00031A7F">
        <w:rPr>
          <w:i/>
          <w:sz w:val="18"/>
          <w:szCs w:val="18"/>
        </w:rPr>
        <w:t>5</w:t>
      </w:r>
      <w:r w:rsidR="007964A5" w:rsidRPr="00031A7F">
        <w:rPr>
          <w:i/>
          <w:sz w:val="18"/>
          <w:szCs w:val="18"/>
        </w:rPr>
        <w:t xml:space="preserve">: </w:t>
      </w:r>
      <w:r w:rsidR="00A477AE" w:rsidRPr="00031A7F">
        <w:rPr>
          <w:i/>
          <w:sz w:val="18"/>
          <w:szCs w:val="18"/>
        </w:rPr>
        <w:t>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8D7069" w:rsidRPr="001A5B40" w14:paraId="3A45F932" w14:textId="77777777" w:rsidTr="00174BF9">
        <w:tc>
          <w:tcPr>
            <w:tcW w:w="2335" w:type="dxa"/>
          </w:tcPr>
          <w:p w14:paraId="27DA9051" w14:textId="77777777" w:rsidR="008D7069" w:rsidRPr="001A5B40" w:rsidRDefault="00A477AE" w:rsidP="00174BF9">
            <w:pPr>
              <w:jc w:val="center"/>
              <w:rPr>
                <w:b/>
              </w:rPr>
            </w:pPr>
            <w:r w:rsidRPr="001A5B40">
              <w:rPr>
                <w:b/>
              </w:rPr>
              <w:t>Kategoritë e ndikimeve</w:t>
            </w:r>
          </w:p>
        </w:tc>
        <w:tc>
          <w:tcPr>
            <w:tcW w:w="7015" w:type="dxa"/>
          </w:tcPr>
          <w:p w14:paraId="06DF2974" w14:textId="77777777" w:rsidR="008D7069" w:rsidRPr="001A5B40" w:rsidRDefault="00A477AE" w:rsidP="00174BF9">
            <w:pPr>
              <w:jc w:val="center"/>
              <w:rPr>
                <w:b/>
              </w:rPr>
            </w:pPr>
            <w:r w:rsidRPr="001A5B40">
              <w:rPr>
                <w:b/>
              </w:rPr>
              <w:t>Ndikimet përkatëse të identifikuara</w:t>
            </w:r>
          </w:p>
        </w:tc>
      </w:tr>
      <w:tr w:rsidR="0089281D" w:rsidRPr="001A5B40" w14:paraId="3C612C12" w14:textId="77777777" w:rsidTr="00174BF9">
        <w:tc>
          <w:tcPr>
            <w:tcW w:w="2335" w:type="dxa"/>
          </w:tcPr>
          <w:p w14:paraId="61B0BB08" w14:textId="76E480E2" w:rsidR="0089281D" w:rsidRPr="001A5B40" w:rsidRDefault="0089281D" w:rsidP="00A477AE">
            <w:r>
              <w:t>Ndikimet buxhetore</w:t>
            </w:r>
          </w:p>
        </w:tc>
        <w:tc>
          <w:tcPr>
            <w:tcW w:w="7015" w:type="dxa"/>
          </w:tcPr>
          <w:p w14:paraId="540419DE" w14:textId="1F8AE646" w:rsidR="0089281D" w:rsidRPr="001A5B40" w:rsidRDefault="0089281D" w:rsidP="00D31355">
            <w:pPr>
              <w:jc w:val="both"/>
            </w:pPr>
            <w:r>
              <w:t>Do të ketë kursime buxhetore</w:t>
            </w:r>
          </w:p>
        </w:tc>
      </w:tr>
      <w:tr w:rsidR="008D7069" w:rsidRPr="001A5B40" w14:paraId="5EE69CD5" w14:textId="77777777" w:rsidTr="00174BF9">
        <w:tc>
          <w:tcPr>
            <w:tcW w:w="2335" w:type="dxa"/>
          </w:tcPr>
          <w:p w14:paraId="2975B387" w14:textId="77777777" w:rsidR="008D7069" w:rsidRPr="001A5B40" w:rsidRDefault="00EC61A2" w:rsidP="00A477AE">
            <w:r w:rsidRPr="001A5B40">
              <w:t>Ndikimet ekonomike</w:t>
            </w:r>
          </w:p>
        </w:tc>
        <w:tc>
          <w:tcPr>
            <w:tcW w:w="7015" w:type="dxa"/>
          </w:tcPr>
          <w:p w14:paraId="23751D02" w14:textId="77777777" w:rsidR="008D7069" w:rsidRPr="001A5B40" w:rsidRDefault="00006AE3" w:rsidP="00D31355">
            <w:pPr>
              <w:jc w:val="both"/>
            </w:pPr>
            <w:r w:rsidRPr="001A5B40">
              <w:t>Ndikime jo të drejtpërdrejta</w:t>
            </w:r>
            <w:r w:rsidR="00D31355" w:rsidRPr="001A5B40">
              <w:t xml:space="preserve"> në zhvillimin e përgjithshëm të ekonomisë, investimet, vendet e punës, mundësitë e bërjes biznes, tregti, rritjes së konkurrencës dhe të tjera.</w:t>
            </w:r>
          </w:p>
        </w:tc>
      </w:tr>
      <w:tr w:rsidR="008D7069" w:rsidRPr="001A5B40" w14:paraId="31D49EBE" w14:textId="77777777" w:rsidTr="00174BF9">
        <w:tc>
          <w:tcPr>
            <w:tcW w:w="2335" w:type="dxa"/>
          </w:tcPr>
          <w:p w14:paraId="501B7FAE" w14:textId="77777777" w:rsidR="008D7069" w:rsidRPr="001A5B40" w:rsidRDefault="00162D8C" w:rsidP="00EC61A2">
            <w:r w:rsidRPr="001A5B40">
              <w:t>Ndikim</w:t>
            </w:r>
            <w:r w:rsidR="00EC61A2" w:rsidRPr="001A5B40">
              <w:t xml:space="preserve">et </w:t>
            </w:r>
            <w:r w:rsidRPr="001A5B40">
              <w:t>shoqëror</w:t>
            </w:r>
            <w:r w:rsidR="00EC61A2" w:rsidRPr="001A5B40">
              <w:t>e</w:t>
            </w:r>
          </w:p>
        </w:tc>
        <w:tc>
          <w:tcPr>
            <w:tcW w:w="7015" w:type="dxa"/>
          </w:tcPr>
          <w:p w14:paraId="49FE0A0E" w14:textId="77777777" w:rsidR="008D7069" w:rsidRPr="001A5B40" w:rsidRDefault="00006AE3" w:rsidP="00D31355">
            <w:pPr>
              <w:jc w:val="both"/>
            </w:pPr>
            <w:r w:rsidRPr="001A5B40">
              <w:t>Ndikim i drejtpërdrejtë në Qeverisje të mirë</w:t>
            </w:r>
            <w:r w:rsidR="00D31355" w:rsidRPr="001A5B40">
              <w:t>, ndikime jo të drejtpërdrejta në kushtet e punës, përfshirjen sociale, arsimin, kulturën, shëndetin dhe sigurinë publike, dhe sigurinë e individëve</w:t>
            </w:r>
          </w:p>
        </w:tc>
      </w:tr>
      <w:tr w:rsidR="008D7069" w:rsidRPr="001A5B40" w14:paraId="6F1156CA" w14:textId="77777777" w:rsidTr="00174BF9">
        <w:tc>
          <w:tcPr>
            <w:tcW w:w="2335" w:type="dxa"/>
          </w:tcPr>
          <w:p w14:paraId="44DAA8D4" w14:textId="77777777" w:rsidR="008D7069" w:rsidRPr="001A5B40" w:rsidRDefault="00162D8C" w:rsidP="00EC61A2">
            <w:r w:rsidRPr="001A5B40">
              <w:t>Ndikim</w:t>
            </w:r>
            <w:r w:rsidR="00EC61A2" w:rsidRPr="001A5B40">
              <w:t>et</w:t>
            </w:r>
            <w:r w:rsidRPr="001A5B40">
              <w:t xml:space="preserve"> mjedisor</w:t>
            </w:r>
            <w:r w:rsidR="00EC61A2" w:rsidRPr="001A5B40">
              <w:t>e</w:t>
            </w:r>
          </w:p>
        </w:tc>
        <w:tc>
          <w:tcPr>
            <w:tcW w:w="7015" w:type="dxa"/>
          </w:tcPr>
          <w:p w14:paraId="138BA3A3" w14:textId="77777777" w:rsidR="008D7069" w:rsidRPr="001A5B40" w:rsidRDefault="00D31355" w:rsidP="00871282">
            <w:pPr>
              <w:jc w:val="both"/>
            </w:pPr>
            <w:r w:rsidRPr="001A5B40">
              <w:t>Ndikime jo të drejtpërdrejta në ndryshimet klimatike, mjedisin e</w:t>
            </w:r>
            <w:r w:rsidR="00871282" w:rsidRPr="001A5B40">
              <w:t xml:space="preserve"> </w:t>
            </w:r>
            <w:r w:rsidRPr="001A5B40">
              <w:t>qëndrueshëm, cilësinë e ajrit dhe ujit dhe tokës, menaxhimin e mbeturinave, përdorimeve e burimeve, biodiversitetin, florën dhe faunën.</w:t>
            </w:r>
          </w:p>
        </w:tc>
      </w:tr>
      <w:tr w:rsidR="008D7069" w:rsidRPr="001A5B40" w14:paraId="795B375D" w14:textId="77777777" w:rsidTr="00174BF9">
        <w:tc>
          <w:tcPr>
            <w:tcW w:w="2335" w:type="dxa"/>
          </w:tcPr>
          <w:p w14:paraId="073B7487" w14:textId="77777777" w:rsidR="008D7069" w:rsidRPr="001A5B40" w:rsidRDefault="00A477AE" w:rsidP="00EC61A2">
            <w:r w:rsidRPr="001A5B40">
              <w:t>Ndikim</w:t>
            </w:r>
            <w:r w:rsidR="00EC61A2" w:rsidRPr="001A5B40">
              <w:t>et në</w:t>
            </w:r>
            <w:r w:rsidRPr="001A5B40">
              <w:t xml:space="preserve"> të drejta</w:t>
            </w:r>
            <w:r w:rsidR="00EC61A2" w:rsidRPr="001A5B40">
              <w:t>t</w:t>
            </w:r>
            <w:r w:rsidRPr="001A5B40">
              <w:t xml:space="preserve"> themelore</w:t>
            </w:r>
          </w:p>
        </w:tc>
        <w:tc>
          <w:tcPr>
            <w:tcW w:w="7015" w:type="dxa"/>
          </w:tcPr>
          <w:p w14:paraId="0EF21D50" w14:textId="77777777" w:rsidR="008D7069" w:rsidRPr="001A5B40" w:rsidRDefault="00D31355" w:rsidP="0075339D">
            <w:r w:rsidRPr="001A5B40">
              <w:t>Ndikime jo të drejtpërdrejta</w:t>
            </w:r>
          </w:p>
        </w:tc>
      </w:tr>
      <w:tr w:rsidR="008D7069" w:rsidRPr="001A5B40" w14:paraId="7F04F548" w14:textId="77777777" w:rsidTr="00174BF9">
        <w:tc>
          <w:tcPr>
            <w:tcW w:w="2335" w:type="dxa"/>
          </w:tcPr>
          <w:p w14:paraId="3B67D88E" w14:textId="77777777" w:rsidR="008D7069" w:rsidRPr="001A5B40" w:rsidRDefault="00A477AE" w:rsidP="00A477AE">
            <w:r w:rsidRPr="001A5B40">
              <w:t>Ndikimi gjinor</w:t>
            </w:r>
            <w:r w:rsidR="008D7069" w:rsidRPr="001A5B40">
              <w:t xml:space="preserve"> </w:t>
            </w:r>
          </w:p>
        </w:tc>
        <w:tc>
          <w:tcPr>
            <w:tcW w:w="7015" w:type="dxa"/>
          </w:tcPr>
          <w:p w14:paraId="19EB9D79" w14:textId="77777777" w:rsidR="008D7069" w:rsidRPr="001A5B40" w:rsidRDefault="00D31355" w:rsidP="0075339D">
            <w:r w:rsidRPr="001A5B40">
              <w:t>Ndikim jo i drejtpërdrejtë</w:t>
            </w:r>
          </w:p>
        </w:tc>
      </w:tr>
      <w:tr w:rsidR="00D506EC" w:rsidRPr="001A5B40" w14:paraId="1677B98F" w14:textId="77777777" w:rsidTr="00174BF9">
        <w:tc>
          <w:tcPr>
            <w:tcW w:w="2335" w:type="dxa"/>
          </w:tcPr>
          <w:p w14:paraId="7C42D28C" w14:textId="77777777" w:rsidR="00D506EC" w:rsidRPr="001A5B40" w:rsidRDefault="00522105" w:rsidP="00C6377B">
            <w:r w:rsidRPr="001A5B40">
              <w:t>Ndikim</w:t>
            </w:r>
            <w:r w:rsidR="00EC61A2" w:rsidRPr="001A5B40">
              <w:t xml:space="preserve">et </w:t>
            </w:r>
            <w:r w:rsidR="00C6377B" w:rsidRPr="001A5B40">
              <w:t>e</w:t>
            </w:r>
            <w:r w:rsidRPr="001A5B40">
              <w:t xml:space="preserve"> barazisë </w:t>
            </w:r>
            <w:r w:rsidR="00EC61A2" w:rsidRPr="001A5B40">
              <w:t>sociale</w:t>
            </w:r>
          </w:p>
        </w:tc>
        <w:tc>
          <w:tcPr>
            <w:tcW w:w="7015" w:type="dxa"/>
          </w:tcPr>
          <w:p w14:paraId="2A944DC1" w14:textId="77777777" w:rsidR="00D506EC" w:rsidRPr="001A5B40" w:rsidRDefault="00D31355" w:rsidP="0075339D">
            <w:r w:rsidRPr="001A5B40">
              <w:t>Ndikim jo i drejtpërdrejtë</w:t>
            </w:r>
          </w:p>
        </w:tc>
      </w:tr>
      <w:tr w:rsidR="00D506EC" w:rsidRPr="001A5B40" w14:paraId="395807C4" w14:textId="77777777" w:rsidTr="00174BF9">
        <w:tc>
          <w:tcPr>
            <w:tcW w:w="2335" w:type="dxa"/>
          </w:tcPr>
          <w:p w14:paraId="0A1671A1" w14:textId="77777777" w:rsidR="00D506EC" w:rsidRPr="001A5B40" w:rsidRDefault="00A477AE" w:rsidP="00C6377B">
            <w:r w:rsidRPr="001A5B40">
              <w:t>Ndikim</w:t>
            </w:r>
            <w:r w:rsidR="00C6377B" w:rsidRPr="001A5B40">
              <w:t>et tek</w:t>
            </w:r>
            <w:r w:rsidRPr="001A5B40">
              <w:t xml:space="preserve"> të rinjtë</w:t>
            </w:r>
          </w:p>
        </w:tc>
        <w:tc>
          <w:tcPr>
            <w:tcW w:w="7015" w:type="dxa"/>
          </w:tcPr>
          <w:p w14:paraId="1A11D654" w14:textId="77777777" w:rsidR="00D506EC" w:rsidRPr="001A5B40" w:rsidRDefault="00D31355" w:rsidP="0075339D">
            <w:r w:rsidRPr="001A5B40">
              <w:t>Ndikim jo i drejtpërdrejtë</w:t>
            </w:r>
          </w:p>
        </w:tc>
      </w:tr>
      <w:tr w:rsidR="008D7069" w:rsidRPr="001A5B40" w14:paraId="2F98E2F5" w14:textId="77777777" w:rsidTr="00174BF9">
        <w:tc>
          <w:tcPr>
            <w:tcW w:w="2335" w:type="dxa"/>
          </w:tcPr>
          <w:p w14:paraId="012ECD56" w14:textId="77777777" w:rsidR="008D7069" w:rsidRPr="001A5B40" w:rsidRDefault="00A477AE" w:rsidP="00674773">
            <w:r w:rsidRPr="001A5B40">
              <w:t>Ndikim</w:t>
            </w:r>
            <w:r w:rsidR="00C6377B" w:rsidRPr="001A5B40">
              <w:t>et</w:t>
            </w:r>
            <w:r w:rsidRPr="001A5B40">
              <w:t xml:space="preserve"> </w:t>
            </w:r>
            <w:r w:rsidR="00C6377B" w:rsidRPr="001A5B40">
              <w:t xml:space="preserve">në </w:t>
            </w:r>
            <w:r w:rsidR="00674773" w:rsidRPr="001A5B40">
              <w:t xml:space="preserve">ngarkesën </w:t>
            </w:r>
            <w:r w:rsidRPr="001A5B40">
              <w:t>administrative</w:t>
            </w:r>
          </w:p>
        </w:tc>
        <w:tc>
          <w:tcPr>
            <w:tcW w:w="7015" w:type="dxa"/>
          </w:tcPr>
          <w:p w14:paraId="7B881BA1" w14:textId="77777777" w:rsidR="008D7069" w:rsidRPr="001A5B40" w:rsidRDefault="00D31355" w:rsidP="0075339D">
            <w:r w:rsidRPr="001A5B40">
              <w:t>Ndikim jo i drejtpërdrejtë</w:t>
            </w:r>
          </w:p>
        </w:tc>
      </w:tr>
      <w:tr w:rsidR="008D7069" w:rsidRPr="001A5B40" w14:paraId="2E440CA4" w14:textId="77777777" w:rsidTr="00174BF9">
        <w:tc>
          <w:tcPr>
            <w:tcW w:w="2335" w:type="dxa"/>
          </w:tcPr>
          <w:p w14:paraId="17478C93" w14:textId="77777777" w:rsidR="008D7069" w:rsidRPr="001A5B40" w:rsidRDefault="00A477AE" w:rsidP="00A477AE">
            <w:r w:rsidRPr="001A5B40">
              <w:t>Ndikimi i NMV-ve</w:t>
            </w:r>
          </w:p>
        </w:tc>
        <w:tc>
          <w:tcPr>
            <w:tcW w:w="7015" w:type="dxa"/>
          </w:tcPr>
          <w:p w14:paraId="2EE8A664" w14:textId="77777777" w:rsidR="008D7069" w:rsidRPr="001A5B40" w:rsidRDefault="00D31355" w:rsidP="0075339D">
            <w:r w:rsidRPr="001A5B40">
              <w:t>Ndikim jo i drejtpërdrejtë</w:t>
            </w:r>
          </w:p>
        </w:tc>
      </w:tr>
    </w:tbl>
    <w:p w14:paraId="03A5BFE8" w14:textId="77777777" w:rsidR="009E1A07" w:rsidRPr="001A5B40" w:rsidRDefault="009E1A07" w:rsidP="0075339D"/>
    <w:p w14:paraId="2EB0CCB2" w14:textId="353FD4EA" w:rsidR="0089281D" w:rsidRDefault="0089281D" w:rsidP="0075339D">
      <w:pPr>
        <w:rPr>
          <w:b/>
          <w:i/>
        </w:rPr>
      </w:pPr>
      <w:r>
        <w:rPr>
          <w:b/>
          <w:i/>
        </w:rPr>
        <w:t>Ndikimet buxhetore</w:t>
      </w:r>
    </w:p>
    <w:p w14:paraId="7E060859" w14:textId="5B2834A3" w:rsidR="00154AD5" w:rsidRDefault="0089281D" w:rsidP="00A02800">
      <w:pPr>
        <w:jc w:val="both"/>
      </w:pPr>
      <w:r>
        <w:t>Të gjitha opsionet e trajtuara në këtë Koncept Dokument pritet të kenë ndikime buxhetore. Kjo për arsye se me shuarjen e Ministrisë</w:t>
      </w:r>
      <w:r w:rsidR="00615738">
        <w:t xml:space="preserve"> së Integrimit Evropian</w:t>
      </w:r>
      <w:r>
        <w:t xml:space="preserve">, nga buxheti aktual i Ministrisë janë eliminuar paga </w:t>
      </w:r>
      <w:r w:rsidR="00154AD5">
        <w:t xml:space="preserve">dhe shpenzimet </w:t>
      </w:r>
      <w:r>
        <w:t>e Ministrit, Zëvendës-Ministrit dhe stafit të kabineteve të tyre.</w:t>
      </w:r>
      <w:r w:rsidR="00615738">
        <w:t xml:space="preserve"> </w:t>
      </w:r>
      <w:r w:rsidR="00B43747">
        <w:t xml:space="preserve">Për këto dhe arsyes së bartjes të stafit të MIE-së në objekt të Qeverisë, ky buxhet, sipas buxhetit të rishikuar të Qeverisë, do të jetë për </w:t>
      </w:r>
      <w:r w:rsidR="00B43747" w:rsidRPr="00154AD5">
        <w:t xml:space="preserve">657,980.00 </w:t>
      </w:r>
      <w:r w:rsidR="00B43747">
        <w:rPr>
          <w:rFonts w:cstheme="minorHAnsi"/>
        </w:rPr>
        <w:t>€</w:t>
      </w:r>
      <w:r w:rsidR="00B43747">
        <w:t xml:space="preserve"> më i vogël. </w:t>
      </w:r>
      <w:r w:rsidR="00A21413">
        <w:t>Dallimi</w:t>
      </w:r>
      <w:r w:rsidR="00615738">
        <w:t xml:space="preserve"> i Opsionit 3 </w:t>
      </w:r>
      <w:r w:rsidR="00154AD5">
        <w:t xml:space="preserve">nga dy opsionet tjera, </w:t>
      </w:r>
      <w:r w:rsidR="00615738">
        <w:t>do të jetë vetëm paga e Drejtorit të Agjencisë</w:t>
      </w:r>
      <w:r w:rsidR="00154AD5">
        <w:t xml:space="preserve"> (që në fakt e zëvendëson Sekretarin e Përgjithshëm të MIE-së).</w:t>
      </w:r>
      <w:r w:rsidR="004B6C65">
        <w:t xml:space="preserve"> </w:t>
      </w:r>
    </w:p>
    <w:p w14:paraId="4FA98428" w14:textId="0520E0A2" w:rsidR="0089281D" w:rsidRPr="00A02800" w:rsidRDefault="00154AD5" w:rsidP="00A02800">
      <w:pPr>
        <w:jc w:val="both"/>
      </w:pPr>
      <w:r>
        <w:t>Në anën tjetër, vlen të theksohet se p</w:t>
      </w:r>
      <w:r w:rsidR="004B6C65">
        <w:t>lanet e zbatimit të Opsionit 2, për hartimin e Udhëzimeve, dhe Opsionit 3, për hartimin e Ligjit dhe Rregullores së brendshme të Agjencisë, kanë vetëm kosto administrative.</w:t>
      </w:r>
    </w:p>
    <w:p w14:paraId="47403137" w14:textId="77777777" w:rsidR="00031A7F" w:rsidRDefault="00031A7F" w:rsidP="0075339D">
      <w:pPr>
        <w:rPr>
          <w:b/>
          <w:i/>
        </w:rPr>
      </w:pPr>
    </w:p>
    <w:p w14:paraId="08BFCFF9" w14:textId="0E74F013" w:rsidR="00856C25" w:rsidRPr="001A5B40" w:rsidRDefault="00C90B5B" w:rsidP="0075339D">
      <w:pPr>
        <w:rPr>
          <w:b/>
          <w:i/>
        </w:rPr>
      </w:pPr>
      <w:r w:rsidRPr="001A5B40">
        <w:rPr>
          <w:b/>
          <w:i/>
        </w:rPr>
        <w:lastRenderedPageBreak/>
        <w:t xml:space="preserve">Ndikimi në </w:t>
      </w:r>
      <w:r w:rsidR="002657CE" w:rsidRPr="001A5B40">
        <w:rPr>
          <w:b/>
          <w:i/>
        </w:rPr>
        <w:t>q</w:t>
      </w:r>
      <w:r w:rsidRPr="001A5B40">
        <w:rPr>
          <w:b/>
          <w:i/>
        </w:rPr>
        <w:t>everisje të mirë</w:t>
      </w:r>
    </w:p>
    <w:p w14:paraId="23DC5B3D" w14:textId="108B020F" w:rsidR="0052548C" w:rsidRDefault="00C90B5B" w:rsidP="00A02800">
      <w:pPr>
        <w:jc w:val="both"/>
      </w:pPr>
      <w:r w:rsidRPr="001A5B40">
        <w:t xml:space="preserve">Ndikimi </w:t>
      </w:r>
      <w:r w:rsidR="00615738">
        <w:t>tjetër</w:t>
      </w:r>
      <w:r w:rsidR="00615738" w:rsidRPr="001A5B40">
        <w:t xml:space="preserve"> </w:t>
      </w:r>
      <w:r w:rsidRPr="001A5B40">
        <w:t xml:space="preserve">i drejtpërdrejtë i opsioneve të trajtuara në këtë Koncept Dokument është ai në </w:t>
      </w:r>
      <w:r w:rsidR="002657CE" w:rsidRPr="001A5B40">
        <w:t>q</w:t>
      </w:r>
      <w:r w:rsidRPr="001A5B40">
        <w:t>everisje të mirë. Qeverisja e mirë, në praktikën ndërkombëtare, është mënyrë e matjes se si institucionet publike i zbatojnë politikat publike dhe menaxhojnë resurset publike.</w:t>
      </w:r>
      <w:r w:rsidR="0052548C">
        <w:t xml:space="preserve"> Si</w:t>
      </w:r>
      <w:r w:rsidR="0052548C">
        <w:rPr>
          <w:rFonts w:cstheme="minorHAnsi"/>
        </w:rPr>
        <w:t>ҫ</w:t>
      </w:r>
      <w:r w:rsidR="0052548C">
        <w:t xml:space="preserve"> është e njohur, zhvillimi i kapaciteteve profesionale në proces të integrimit evropian është esencial për arritjen e suksesit të reformave të rënda dhe vështira, të procesit shumë kërkues të integrimit. Në këtë proces kaq kompleks, është thelbësore që mbi të gjitha të ekzistoj një mekanizëm i qartë dhe funksional për integrim evropian, i përbërë nga niveli politike dhe ai teknik. Kualiteti i punës së institucioneve, strukturave dhe procedurave ndikojnë afatet në</w:t>
      </w:r>
      <w:r w:rsidR="00D1478D">
        <w:t xml:space="preserve"> proces,</w:t>
      </w:r>
      <w:r w:rsidR="00A21413">
        <w:t xml:space="preserve"> si dhe</w:t>
      </w:r>
      <w:r w:rsidR="00D1478D">
        <w:t xml:space="preserve"> kohë</w:t>
      </w:r>
      <w:r w:rsidR="00A21413">
        <w:t>n</w:t>
      </w:r>
      <w:r w:rsidR="00D1478D">
        <w:t>, energji</w:t>
      </w:r>
      <w:r w:rsidR="00A21413">
        <w:t>në</w:t>
      </w:r>
      <w:r w:rsidR="00D1478D">
        <w:t xml:space="preserve"> dhe buxhet</w:t>
      </w:r>
      <w:r w:rsidR="00A21413">
        <w:t>in</w:t>
      </w:r>
      <w:r w:rsidR="00D1478D">
        <w:t xml:space="preserve"> </w:t>
      </w:r>
      <w:r w:rsidR="00A21413">
        <w:t>e</w:t>
      </w:r>
      <w:r w:rsidR="00D1478D">
        <w:t xml:space="preserve"> shpenzuar.</w:t>
      </w:r>
    </w:p>
    <w:p w14:paraId="6F7DA9C3" w14:textId="44AEED50" w:rsidR="008861A4" w:rsidRDefault="008861A4" w:rsidP="00A02800">
      <w:pPr>
        <w:jc w:val="both"/>
      </w:pPr>
      <w:r>
        <w:t>Sipas, parimeve të SIGMA</w:t>
      </w:r>
      <w:r>
        <w:rPr>
          <w:rStyle w:val="FootnoteReference"/>
        </w:rPr>
        <w:footnoteReference w:id="21"/>
      </w:r>
      <w:r>
        <w:t xml:space="preserve"> për administratën publike, </w:t>
      </w:r>
      <w:r w:rsidR="00293D7C">
        <w:t xml:space="preserve">gjegjësisht parimit 2, është esenciale që </w:t>
      </w:r>
      <w:r w:rsidR="00293D7C">
        <w:rPr>
          <w:rFonts w:cstheme="minorHAnsi"/>
        </w:rPr>
        <w:t>ç</w:t>
      </w:r>
      <w:r w:rsidR="00293D7C">
        <w:t xml:space="preserve">do shtet që synon anëtarësim në BE, procedurat horizontale të integrimit evropian t’i koordinoj në mënyrë të qartë horizontale, përmes një trupe përgjegjëse. </w:t>
      </w:r>
    </w:p>
    <w:p w14:paraId="521AF8F0" w14:textId="77777777" w:rsidR="007C2FBA" w:rsidRPr="001A5B40" w:rsidRDefault="007C2FBA" w:rsidP="0075339D">
      <w:pPr>
        <w:rPr>
          <w:u w:val="single"/>
        </w:rPr>
      </w:pPr>
      <w:r w:rsidRPr="001A5B40">
        <w:rPr>
          <w:u w:val="single"/>
        </w:rPr>
        <w:t>Ndikimi i Opsionit 1</w:t>
      </w:r>
    </w:p>
    <w:p w14:paraId="6FCCF430" w14:textId="04CB1043" w:rsidR="007C2FBA" w:rsidRPr="001A5B40" w:rsidRDefault="00C90B5B" w:rsidP="007C2FBA">
      <w:pPr>
        <w:jc w:val="both"/>
      </w:pPr>
      <w:r w:rsidRPr="001A5B40">
        <w:t xml:space="preserve">Opsioni 1 i këtij Koncept Dokumenti, </w:t>
      </w:r>
      <w:r w:rsidR="00DB714E" w:rsidRPr="001A5B40">
        <w:t xml:space="preserve">që është opsion </w:t>
      </w:r>
      <w:r w:rsidR="00DB714E" w:rsidRPr="001A5B40">
        <w:rPr>
          <w:i/>
        </w:rPr>
        <w:t>status quo</w:t>
      </w:r>
      <w:r w:rsidR="00DB714E" w:rsidRPr="001A5B40">
        <w:t xml:space="preserve">, ka ndikimin më negativ në këtë aspekt. Me vazhdimin e strukturave të përkohshme, pa bazë të mirëfilltë ligjore dhe përzierje të kompetencave, zvogëlohet efikasiteti dhe llogaridhënia e autoriteteve të përfshirë në këtë proces. </w:t>
      </w:r>
      <w:r w:rsidR="007C2FBA" w:rsidRPr="001A5B40">
        <w:t xml:space="preserve">Kjo për arsye se ky opsion do të shkaktonte probleme të theksuara ligjore, meqë do të linte në fuqi Rregulloret e brendshme të MIE-së si dhe të gjitha aktet tjera ku </w:t>
      </w:r>
      <w:r w:rsidR="002657CE" w:rsidRPr="001A5B40">
        <w:t xml:space="preserve">parashihen </w:t>
      </w:r>
      <w:r w:rsidR="007C2FBA" w:rsidRPr="001A5B40">
        <w:t>kompetencat e ish MIE-së.</w:t>
      </w:r>
    </w:p>
    <w:p w14:paraId="24C0CFF2" w14:textId="148F70AB" w:rsidR="00C90B5B" w:rsidRPr="001A5B40" w:rsidRDefault="00DB714E" w:rsidP="00DB714E">
      <w:pPr>
        <w:jc w:val="both"/>
      </w:pPr>
      <w:r w:rsidRPr="001A5B40">
        <w:t>Zyra e Kryeministrit është një entitet që përfshin tanimë 16 zyra/njësi dhe 4 agjenci ekzekutive, andaj menaxhimi i drejtpërdrejtë edhe i departamenteve teknike të ish MIE-së do të shkaktonte vështirë</w:t>
      </w:r>
      <w:r w:rsidR="002657CE" w:rsidRPr="001A5B40">
        <w:t>si</w:t>
      </w:r>
      <w:r w:rsidRPr="001A5B40">
        <w:t xml:space="preserve"> të theksuara për Sekretarin e Përgjithshëm dhe të gjitha zyrat/njësitë tjera mbështetëse</w:t>
      </w:r>
      <w:r w:rsidR="00E93ABE" w:rsidRPr="001A5B40">
        <w:t xml:space="preserve"> dhe koordinuese</w:t>
      </w:r>
      <w:r w:rsidRPr="001A5B40">
        <w:t>.</w:t>
      </w:r>
      <w:r w:rsidR="007C2FBA" w:rsidRPr="001A5B40">
        <w:t xml:space="preserve"> Menaxhimi i politikave të integrimit evropian si dhe i resurseve të ish MIE-së</w:t>
      </w:r>
      <w:r w:rsidR="002F6A30" w:rsidRPr="001A5B40">
        <w:t>,</w:t>
      </w:r>
      <w:r w:rsidR="007C2FBA" w:rsidRPr="001A5B40">
        <w:t xml:space="preserve"> pra</w:t>
      </w:r>
      <w:r w:rsidR="002F6A30" w:rsidRPr="001A5B40">
        <w:t>,</w:t>
      </w:r>
      <w:r w:rsidR="007C2FBA" w:rsidRPr="001A5B40">
        <w:t xml:space="preserve"> do të mund të </w:t>
      </w:r>
      <w:r w:rsidR="007C2FBA" w:rsidRPr="001A5B40">
        <w:rPr>
          <w:rFonts w:cstheme="minorHAnsi"/>
        </w:rPr>
        <w:t>ç</w:t>
      </w:r>
      <w:r w:rsidR="007C2FBA" w:rsidRPr="001A5B40">
        <w:t>rregullohej deri në atë masë sa që ngecjet në procesin e integrimit të ishin mjaft të theksuara.</w:t>
      </w:r>
      <w:r w:rsidR="004F759C">
        <w:t xml:space="preserve"> Transparenca gjithashtu do të ishte më e ulët.</w:t>
      </w:r>
      <w:r w:rsidR="005D7C97" w:rsidRPr="001A5B40">
        <w:t xml:space="preserve"> </w:t>
      </w:r>
    </w:p>
    <w:p w14:paraId="13F65028" w14:textId="77777777" w:rsidR="007C2FBA" w:rsidRPr="001A5B40" w:rsidRDefault="007C2FBA" w:rsidP="007C2FBA">
      <w:pPr>
        <w:rPr>
          <w:u w:val="single"/>
        </w:rPr>
      </w:pPr>
      <w:r w:rsidRPr="001A5B40">
        <w:rPr>
          <w:u w:val="single"/>
        </w:rPr>
        <w:t>Ndikimi i Opsionit 2</w:t>
      </w:r>
    </w:p>
    <w:p w14:paraId="6B6DCED1" w14:textId="37645D69" w:rsidR="00DB714E" w:rsidRPr="001A5B40" w:rsidRDefault="007C2FBA" w:rsidP="00DB714E">
      <w:pPr>
        <w:jc w:val="both"/>
      </w:pPr>
      <w:r w:rsidRPr="001A5B40">
        <w:t xml:space="preserve">Opsioni 2 që është përmirësimi i zbatimit dhe ekzekutimit, </w:t>
      </w:r>
      <w:r w:rsidR="00E93ABE" w:rsidRPr="001A5B40">
        <w:t xml:space="preserve">ndikon më pak negativisht se sa Opsioni 1, ngase me këtë Opsion qartësohen kompetencat dhe përmirësohet llogaridhënia, që mund të sjell edhe efikasitet më të madh të autoriteteve të përfshira. Mirëpo, meqë ky Opsion </w:t>
      </w:r>
      <w:r w:rsidR="007D7135">
        <w:t>bazohet në përmirësim të zbatimit dhe ekzekutimit të dispozitave aktuale ligjore (përmes udhëzimeve)</w:t>
      </w:r>
      <w:r w:rsidR="00E93ABE" w:rsidRPr="001A5B40">
        <w:t xml:space="preserve">, konsiderohet se </w:t>
      </w:r>
      <w:r w:rsidR="00696010" w:rsidRPr="001A5B40">
        <w:t>baza ligjore për ushtrimin e kompetencave në proces të integrimit evropian prapë do të mbetej e zbehtë dhe lehtë do të kontestohej, që ndikon në punën e përditshme</w:t>
      </w:r>
      <w:r w:rsidR="002F6A30" w:rsidRPr="001A5B40">
        <w:t xml:space="preserve"> në proces</w:t>
      </w:r>
      <w:r w:rsidR="00696010" w:rsidRPr="001A5B40">
        <w:t xml:space="preserve">. Ngarkesa për Zyrën e Kryeministrit në menaxhimin edhe të Departamenteve teknike të MIE-së do të mbetej pothuajse e njëjta si në Opsionin 1. Konsiderohet se për shkak të paqartësive ligjore, procesi i integrimit evropian medoemos do të ndikohej negativisht dhe problemet e menaxhimit, koordinimit dhe monitorimit </w:t>
      </w:r>
      <w:r w:rsidR="0035677B" w:rsidRPr="001A5B40">
        <w:t xml:space="preserve">të politikës së integrimit evropian dhe resurseve publike </w:t>
      </w:r>
      <w:r w:rsidR="00696010" w:rsidRPr="001A5B40">
        <w:t>do të ishin, ndoshta jo të nivelit emergjent, por do të ishin të vazhdueshme për vite me radhë.</w:t>
      </w:r>
      <w:r w:rsidR="004F759C">
        <w:t xml:space="preserve"> Transparencë dhe informim të publikut, pritet të ketë më shumë se sa me Opsionin 1.</w:t>
      </w:r>
    </w:p>
    <w:p w14:paraId="04ACE712" w14:textId="77777777" w:rsidR="00031A7F" w:rsidRDefault="00031A7F" w:rsidP="00DB714E">
      <w:pPr>
        <w:jc w:val="both"/>
        <w:rPr>
          <w:u w:val="single"/>
        </w:rPr>
      </w:pPr>
    </w:p>
    <w:p w14:paraId="6EA42248" w14:textId="77777777" w:rsidR="00AD7001" w:rsidRPr="001A5B40" w:rsidRDefault="00AD7001" w:rsidP="00DB714E">
      <w:pPr>
        <w:jc w:val="both"/>
        <w:rPr>
          <w:u w:val="single"/>
        </w:rPr>
      </w:pPr>
      <w:r w:rsidRPr="001A5B40">
        <w:rPr>
          <w:u w:val="single"/>
        </w:rPr>
        <w:lastRenderedPageBreak/>
        <w:t>Ndikimi i Opsionit 3</w:t>
      </w:r>
    </w:p>
    <w:p w14:paraId="29C415D3" w14:textId="77777777" w:rsidR="00DB714E" w:rsidRPr="001A5B40" w:rsidRDefault="00DB714E" w:rsidP="00DB714E">
      <w:pPr>
        <w:jc w:val="both"/>
      </w:pPr>
      <w:r w:rsidRPr="001A5B40">
        <w:t>Opsioni 3</w:t>
      </w:r>
      <w:r w:rsidR="0035677B" w:rsidRPr="001A5B40">
        <w:t>, nga të gjitha opsionet e trajtuara në këtë Koncept Dokument, pritet të ketë ndikimin më pozitiv në Qeverisje</w:t>
      </w:r>
      <w:r w:rsidR="00381254" w:rsidRPr="001A5B40">
        <w:t xml:space="preserve"> të</w:t>
      </w:r>
      <w:r w:rsidR="0035677B" w:rsidRPr="001A5B40">
        <w:t xml:space="preserve"> mirë. </w:t>
      </w:r>
      <w:r w:rsidR="00381254" w:rsidRPr="001A5B40">
        <w:t>Meqë, përmes këtij Opsioni, do të</w:t>
      </w:r>
      <w:r w:rsidR="002737D7" w:rsidRPr="001A5B40">
        <w:t xml:space="preserve"> miratohej Ligji i ri, </w:t>
      </w:r>
      <w:r w:rsidR="00381254" w:rsidRPr="001A5B40">
        <w:t xml:space="preserve">të gjitha </w:t>
      </w:r>
      <w:r w:rsidR="002737D7" w:rsidRPr="001A5B40">
        <w:t xml:space="preserve">përzierjet e kompetencave </w:t>
      </w:r>
      <w:r w:rsidR="002F6A30" w:rsidRPr="001A5B40">
        <w:t xml:space="preserve">dhe mangësitë ligjore </w:t>
      </w:r>
      <w:r w:rsidR="002737D7" w:rsidRPr="001A5B40">
        <w:t xml:space="preserve">do të eliminoheshin. Procesi i integrimit evropian do të kishte </w:t>
      </w:r>
      <w:r w:rsidR="002F6A30" w:rsidRPr="001A5B40">
        <w:t xml:space="preserve">pra </w:t>
      </w:r>
      <w:r w:rsidR="002737D7" w:rsidRPr="001A5B40">
        <w:t>bazën e mirëfilltë ligjore të brendshme.</w:t>
      </w:r>
    </w:p>
    <w:p w14:paraId="29A1CA63" w14:textId="2060553F" w:rsidR="00BF4192" w:rsidRDefault="002737D7" w:rsidP="00DB714E">
      <w:pPr>
        <w:jc w:val="both"/>
      </w:pPr>
      <w:r w:rsidRPr="001A5B40">
        <w:t>Gjithashtu, me decentralizimin e kompetencave, pra nga ZKM në Agjenci, pritet menaxhim më i mirë i politikës së integrimit evropian dhe</w:t>
      </w:r>
      <w:r w:rsidR="00C57E42" w:rsidRPr="001A5B40">
        <w:t xml:space="preserve"> i resurseve publike në posedim të ish MIE-së. Menaxhimi i Departamenteve teknike</w:t>
      </w:r>
      <w:r w:rsidRPr="001A5B40">
        <w:t xml:space="preserve"> </w:t>
      </w:r>
      <w:r w:rsidR="00E341C0" w:rsidRPr="001A5B40">
        <w:t xml:space="preserve">nga Drejtori Ekzekutiv i Agjencisë do të ishte shumë më efikas dhe do të krijonte sidomos llogaridhënie të drejtpërdrejtë dhe të mirëfilltë, së pari për Departamentet teknike, por edhe për Drejtorin e Agjencisë i cili do ti raportonte drejtpërdrejtë Kryeministrit. Drejtori i Agjencisë pritet të jetë person me njohuri dhe përvoje adekuate në procesin e integrimit. </w:t>
      </w:r>
      <w:r w:rsidR="008861A4">
        <w:t xml:space="preserve">Ky do të jetë personi kryesor (në nivel teknik) për koordinimin dhe monitorimin e aktiviteteve në proces të integrimit, në baza ditore. </w:t>
      </w:r>
      <w:r w:rsidR="00E341C0" w:rsidRPr="001A5B40">
        <w:t>Ky fakt, ndihmon menaxhim më të mirëfilltë të proc</w:t>
      </w:r>
      <w:r w:rsidR="002F6A30" w:rsidRPr="001A5B40">
        <w:t>esit të integrimit dhe shtytje dhe përgjegjësi për reformat e</w:t>
      </w:r>
      <w:r w:rsidR="00E341C0" w:rsidRPr="001A5B40">
        <w:t xml:space="preserve"> nevojshme nga Kryeministri, përmes informacionit të drejtpërdrejtë teknik që do ti ofrohej. Koordinimi me zyrat </w:t>
      </w:r>
      <w:r w:rsidR="00837B3A" w:rsidRPr="001A5B40">
        <w:t xml:space="preserve">e </w:t>
      </w:r>
      <w:r w:rsidR="00E341C0" w:rsidRPr="001A5B40">
        <w:t>tjera në kuadër të Zyrës së</w:t>
      </w:r>
      <w:r w:rsidR="006C150A" w:rsidRPr="001A5B40">
        <w:t xml:space="preserve"> Kryeministrit dhe </w:t>
      </w:r>
      <w:r w:rsidR="00837B3A" w:rsidRPr="001A5B40">
        <w:t xml:space="preserve">me </w:t>
      </w:r>
      <w:r w:rsidR="006C150A" w:rsidRPr="001A5B40">
        <w:t xml:space="preserve">Ministritë dhe institucionet tjera të përfshira në proces do të ishte më i lehtë. </w:t>
      </w:r>
      <w:r w:rsidR="00BF4192">
        <w:t>Ky Opsion gjithashtu ndihmon procesin e reformës së administratës publike, duke racionalizuar tutje strukturat institucionale.</w:t>
      </w:r>
    </w:p>
    <w:p w14:paraId="62860842" w14:textId="2AB30C08" w:rsidR="00E341C0" w:rsidRPr="001A5B40" w:rsidRDefault="00D17DCE" w:rsidP="00DB714E">
      <w:pPr>
        <w:jc w:val="both"/>
      </w:pPr>
      <w:r>
        <w:t xml:space="preserve">Koordinimi ne Kuvendin poashtu pritet të jetë më i lehtë, që do t’i mundëson atij </w:t>
      </w:r>
      <w:r w:rsidR="007D7135">
        <w:t xml:space="preserve">adresë më të qartë dhe </w:t>
      </w:r>
      <w:r>
        <w:t xml:space="preserve">monitorim më efikas të procesit. </w:t>
      </w:r>
      <w:r w:rsidR="006C150A" w:rsidRPr="001A5B40">
        <w:t>E njëjta pritet edhe sa i përket koordinimit me Komisionin Evropian dhe</w:t>
      </w:r>
      <w:r w:rsidR="002F6A30" w:rsidRPr="001A5B40">
        <w:t xml:space="preserve"> palët tjera të jasht</w:t>
      </w:r>
      <w:r w:rsidR="006C150A" w:rsidRPr="001A5B40">
        <w:t>m</w:t>
      </w:r>
      <w:r w:rsidR="002F6A30" w:rsidRPr="001A5B40">
        <w:t>e</w:t>
      </w:r>
      <w:r w:rsidR="006C150A" w:rsidRPr="001A5B40">
        <w:t xml:space="preserve"> të përfshirë në proces. </w:t>
      </w:r>
      <w:r w:rsidR="004F759C">
        <w:t>Përfundimisht, edhe transparenca pritet të rritet përmes këtij opsioni dhe publiku do të informohet më mirë dhe do të ketë më shumë qasje në këtë proces.</w:t>
      </w:r>
    </w:p>
    <w:p w14:paraId="4AF7A631" w14:textId="77777777" w:rsidR="006C150A" w:rsidRPr="001A5B40" w:rsidRDefault="006C150A" w:rsidP="00DB714E">
      <w:pPr>
        <w:jc w:val="both"/>
      </w:pPr>
      <w:r w:rsidRPr="001A5B40">
        <w:t>Pra në përgjithësi, mund të konkludohet se Opsioni 3 hap rrugën drejt autoriteteve efikase, llogaridhënëse dhe efektive, që ndihmojnë konsiderueshëm zbatimin e MSA-së dhe anëtarësimin në BE, në të ardhmen.</w:t>
      </w:r>
    </w:p>
    <w:p w14:paraId="19AF73F4" w14:textId="77777777" w:rsidR="00C90B5B" w:rsidRPr="001A5B40" w:rsidRDefault="00C90B5B" w:rsidP="0075339D"/>
    <w:p w14:paraId="7B001C6C" w14:textId="77777777" w:rsidR="00C90B5B" w:rsidRPr="001A5B40" w:rsidRDefault="00C90B5B" w:rsidP="0075339D">
      <w:pPr>
        <w:rPr>
          <w:b/>
          <w:i/>
        </w:rPr>
      </w:pPr>
      <w:r w:rsidRPr="001A5B40">
        <w:rPr>
          <w:b/>
          <w:i/>
        </w:rPr>
        <w:t>Ndikimet</w:t>
      </w:r>
      <w:r w:rsidR="00837B3A" w:rsidRPr="001A5B40">
        <w:rPr>
          <w:b/>
          <w:i/>
        </w:rPr>
        <w:t xml:space="preserve"> e</w:t>
      </w:r>
      <w:r w:rsidRPr="001A5B40">
        <w:rPr>
          <w:b/>
          <w:i/>
        </w:rPr>
        <w:t xml:space="preserve"> tjera të pritura</w:t>
      </w:r>
    </w:p>
    <w:p w14:paraId="4E4F51B2" w14:textId="2F373C2A" w:rsidR="00DE7EE2" w:rsidRPr="001A5B40" w:rsidRDefault="00385DF4" w:rsidP="00DE7EE2">
      <w:pPr>
        <w:jc w:val="both"/>
      </w:pPr>
      <w:r w:rsidRPr="001A5B40">
        <w:t>Përve</w:t>
      </w:r>
      <w:r w:rsidRPr="001A5B40">
        <w:rPr>
          <w:rFonts w:cstheme="minorHAnsi"/>
        </w:rPr>
        <w:t>ç</w:t>
      </w:r>
      <w:r w:rsidRPr="001A5B40">
        <w:t xml:space="preserve"> ndikimit në Qeverisjen e mirë, </w:t>
      </w:r>
      <w:r w:rsidR="0051551D" w:rsidRPr="001A5B40">
        <w:t>meqë me opsionet e t</w:t>
      </w:r>
      <w:r w:rsidR="00BD4D0D" w:rsidRPr="001A5B40">
        <w:t>rajtuara në këtë Koncept Dokument, shqyrtohen strukturat horizontale të integrimit evropian, procesi i integrimit evropian ndikohet konsiderueshëm. Si</w:t>
      </w:r>
      <w:r w:rsidR="00BD4D0D" w:rsidRPr="001A5B40">
        <w:rPr>
          <w:rFonts w:cstheme="minorHAnsi"/>
        </w:rPr>
        <w:t>ç</w:t>
      </w:r>
      <w:r w:rsidR="00BD4D0D" w:rsidRPr="001A5B40">
        <w:t xml:space="preserve"> është e ditur, meqë Kosova</w:t>
      </w:r>
      <w:r w:rsidR="005D7C97" w:rsidRPr="001A5B40">
        <w:t xml:space="preserve"> </w:t>
      </w:r>
      <w:r w:rsidR="00BD4D0D" w:rsidRPr="001A5B40">
        <w:t>e mbështet</w:t>
      </w:r>
      <w:r w:rsidR="00837B3A" w:rsidRPr="001A5B40">
        <w:t xml:space="preserve"> zhvillimin e saj </w:t>
      </w:r>
      <w:r w:rsidR="00BD4D0D" w:rsidRPr="001A5B40">
        <w:t xml:space="preserve">në masë të madhe në </w:t>
      </w:r>
      <w:r w:rsidR="002F6A30" w:rsidRPr="001A5B40">
        <w:t xml:space="preserve">procesin e integrimit </w:t>
      </w:r>
      <w:r w:rsidR="00BD4D0D" w:rsidRPr="001A5B40">
        <w:t>dhe në bashkëpunimin me shtetet anëtarë të BE-së, procesi pritet të ketë ndikim shumëdimen</w:t>
      </w:r>
      <w:r w:rsidR="00837B3A" w:rsidRPr="001A5B40">
        <w:t>s</w:t>
      </w:r>
      <w:r w:rsidR="00BD4D0D" w:rsidRPr="001A5B40">
        <w:t xml:space="preserve">ional. Varësisht nga dinamika e procesit të integrimit evropian </w:t>
      </w:r>
      <w:r w:rsidR="00432A8D" w:rsidRPr="001A5B40">
        <w:t xml:space="preserve">dhe e zbatimit të MSA-së, </w:t>
      </w:r>
      <w:r w:rsidR="00E079F2" w:rsidRPr="001A5B40">
        <w:t xml:space="preserve">gjegjësisht transpozimit të </w:t>
      </w:r>
      <w:r w:rsidR="00E079F2" w:rsidRPr="001A5B40">
        <w:rPr>
          <w:i/>
        </w:rPr>
        <w:t>acquis</w:t>
      </w:r>
      <w:r w:rsidR="00837B3A" w:rsidRPr="001A5B40">
        <w:t xml:space="preserve"> dhe zbatimit t</w:t>
      </w:r>
      <w:r w:rsidR="005D7C97" w:rsidRPr="001A5B40">
        <w:t>ë</w:t>
      </w:r>
      <w:r w:rsidR="00837B3A" w:rsidRPr="001A5B40">
        <w:t xml:space="preserve"> saj</w:t>
      </w:r>
      <w:r w:rsidR="00E079F2" w:rsidRPr="001A5B40">
        <w:rPr>
          <w:i/>
        </w:rPr>
        <w:t xml:space="preserve">, </w:t>
      </w:r>
      <w:r w:rsidR="00E079F2" w:rsidRPr="001A5B40">
        <w:t xml:space="preserve">dhe koordinimit të ndihmës </w:t>
      </w:r>
      <w:r w:rsidR="00837B3A" w:rsidRPr="001A5B40">
        <w:t>zhvillimore q</w:t>
      </w:r>
      <w:r w:rsidR="005D7C97" w:rsidRPr="001A5B40">
        <w:t>ë</w:t>
      </w:r>
      <w:r w:rsidR="00837B3A" w:rsidRPr="001A5B40">
        <w:t xml:space="preserve"> Kosova merr </w:t>
      </w:r>
      <w:r w:rsidR="00E079F2" w:rsidRPr="001A5B40">
        <w:t xml:space="preserve">nga donatorët, </w:t>
      </w:r>
      <w:r w:rsidR="00BD4D0D" w:rsidRPr="001A5B40">
        <w:t>priten ndikime ekonomike, shoqërore, mjedisore</w:t>
      </w:r>
      <w:r w:rsidR="007F6DAD" w:rsidRPr="001A5B40">
        <w:t>, në të drejtat themelore</w:t>
      </w:r>
      <w:r w:rsidR="002D2FF7" w:rsidRPr="001A5B40">
        <w:t xml:space="preserve"> të njeriut</w:t>
      </w:r>
      <w:r w:rsidR="007F6DAD" w:rsidRPr="001A5B40">
        <w:t>, gjinore, të barazisë sociale, të rinjtë dhe në ngarkesë</w:t>
      </w:r>
      <w:r w:rsidR="00E079F2" w:rsidRPr="001A5B40">
        <w:t xml:space="preserve">n administrative, edhe pse të gjitha </w:t>
      </w:r>
      <w:r w:rsidR="002F6A30" w:rsidRPr="001A5B40">
        <w:t xml:space="preserve">jo drejtpërdrejtë, por </w:t>
      </w:r>
      <w:r w:rsidR="00E079F2" w:rsidRPr="001A5B40">
        <w:t xml:space="preserve">në aspekt </w:t>
      </w:r>
      <w:r w:rsidR="002F6A30" w:rsidRPr="001A5B40">
        <w:t xml:space="preserve">më </w:t>
      </w:r>
      <w:r w:rsidR="00E079F2" w:rsidRPr="001A5B40">
        <w:t>afatgjatë, deri në anëtarësimin e Kosovës në BE.</w:t>
      </w:r>
      <w:r w:rsidR="002F6A30" w:rsidRPr="001A5B40">
        <w:t xml:space="preserve"> </w:t>
      </w:r>
    </w:p>
    <w:p w14:paraId="53FDFA3F" w14:textId="77777777" w:rsidR="00DE7EE2" w:rsidRPr="001A5B40" w:rsidRDefault="00E079F2" w:rsidP="00873F37">
      <w:pPr>
        <w:jc w:val="both"/>
      </w:pPr>
      <w:r w:rsidRPr="001A5B40">
        <w:t xml:space="preserve">Ndikimi kryesor ekonomik </w:t>
      </w:r>
      <w:r w:rsidR="00432A8D" w:rsidRPr="001A5B40">
        <w:t>që pritet është</w:t>
      </w:r>
      <w:r w:rsidRPr="001A5B40">
        <w:t xml:space="preserve"> në zhvillimin e përgjithshëm të ekonomisë, investime</w:t>
      </w:r>
      <w:r w:rsidR="00432A8D" w:rsidRPr="001A5B40">
        <w:t>t</w:t>
      </w:r>
      <w:r w:rsidRPr="001A5B40">
        <w:t xml:space="preserve">, </w:t>
      </w:r>
      <w:r w:rsidR="00432A8D" w:rsidRPr="001A5B40">
        <w:t>vendet e</w:t>
      </w:r>
      <w:r w:rsidRPr="001A5B40">
        <w:t xml:space="preserve"> punës,</w:t>
      </w:r>
      <w:r w:rsidR="00432A8D" w:rsidRPr="001A5B40">
        <w:t xml:space="preserve"> mundësitë e bërjes biznes, tregti, </w:t>
      </w:r>
      <w:r w:rsidR="00873F37" w:rsidRPr="001A5B40">
        <w:t>rritjes së konkurrencës dhe të tjera.</w:t>
      </w:r>
    </w:p>
    <w:p w14:paraId="517621E5" w14:textId="77777777" w:rsidR="002D2FF7" w:rsidRPr="001A5B40" w:rsidRDefault="00EC15DA" w:rsidP="002D2FF7">
      <w:pPr>
        <w:jc w:val="both"/>
      </w:pPr>
      <w:r w:rsidRPr="001A5B40">
        <w:t>Përve</w:t>
      </w:r>
      <w:r w:rsidRPr="001A5B40">
        <w:rPr>
          <w:rFonts w:cstheme="minorHAnsi"/>
        </w:rPr>
        <w:t>ç</w:t>
      </w:r>
      <w:r w:rsidRPr="001A5B40">
        <w:t xml:space="preserve"> ndikimit ekonomik, priten edhe ndikime shoqërore</w:t>
      </w:r>
      <w:r w:rsidR="002D2FF7" w:rsidRPr="001A5B40">
        <w:t>. Më të konsiderueshmet do të jenë në kushtet e punës, përfshirjen sociale, arsimin, kulturën, shëndetin dhe sigurinë publike, dhe sigurinë e individëve.</w:t>
      </w:r>
    </w:p>
    <w:p w14:paraId="3BFF3452" w14:textId="750BE076" w:rsidR="00EC15DA" w:rsidRPr="001A5B40" w:rsidRDefault="002D2FF7" w:rsidP="00873F37">
      <w:pPr>
        <w:jc w:val="both"/>
      </w:pPr>
      <w:r w:rsidRPr="001A5B40">
        <w:lastRenderedPageBreak/>
        <w:t xml:space="preserve">Ndikimet mjedisore që priten, janë në mjedisin e qëndrueshëm, cilësinë e ajrit dhe ujit dhe tokës, menaxhimin e mbeturinave, përdorimeve e burimeve, biodiversitetin, florën dhe faunën. </w:t>
      </w:r>
    </w:p>
    <w:p w14:paraId="4886F75E" w14:textId="4ACB7AC6" w:rsidR="002F6A30" w:rsidRPr="001A5B40" w:rsidRDefault="008D4D6D" w:rsidP="00873F37">
      <w:pPr>
        <w:jc w:val="both"/>
      </w:pPr>
      <w:r w:rsidRPr="001A5B40">
        <w:t xml:space="preserve">Nga të gjitha opsionet e trajtuara, në këtë Koncept Dokument, Opsioni 3 pritet të ketë ndikimin më pozitiv. </w:t>
      </w:r>
      <w:r w:rsidR="002F6A30" w:rsidRPr="001A5B40">
        <w:t>Politikat të cilat do të koordinohe</w:t>
      </w:r>
      <w:r w:rsidR="007D7135">
        <w:t>n</w:t>
      </w:r>
      <w:r w:rsidR="002F6A30" w:rsidRPr="001A5B40">
        <w:t xml:space="preserve"> dhe monitorohen nga Agjencia, në</w:t>
      </w:r>
      <w:r w:rsidR="005D7C97" w:rsidRPr="001A5B40">
        <w:t>n</w:t>
      </w:r>
      <w:r w:rsidR="002F6A30" w:rsidRPr="001A5B40">
        <w:t xml:space="preserve"> drejtim</w:t>
      </w:r>
      <w:r w:rsidR="005D7C97" w:rsidRPr="001A5B40">
        <w:t>in e</w:t>
      </w:r>
      <w:r w:rsidR="005D3B3A" w:rsidRPr="001A5B40">
        <w:t xml:space="preserve"> </w:t>
      </w:r>
      <w:r w:rsidR="002F6A30" w:rsidRPr="001A5B40">
        <w:t>Kryeministri</w:t>
      </w:r>
      <w:r w:rsidR="005D7C97" w:rsidRPr="001A5B40">
        <w:t>t</w:t>
      </w:r>
      <w:r w:rsidR="002F6A30" w:rsidRPr="001A5B40">
        <w:t>, dhe strukturat tjera horizontale, gjithsesi do të kenë ndikim pozitiv të drejtpërdrejtë, edhe pse vështirë të kuantifiku</w:t>
      </w:r>
      <w:r w:rsidR="005D7C97" w:rsidRPr="001A5B40">
        <w:t xml:space="preserve">eshëm </w:t>
      </w:r>
      <w:r w:rsidR="002F6A30" w:rsidRPr="001A5B40">
        <w:t>në këtë moment, pothuajse në të gjitha aspektet e lartpërmendura.</w:t>
      </w:r>
    </w:p>
    <w:p w14:paraId="7CCCB938" w14:textId="53E3E37C" w:rsidR="008D4D6D" w:rsidRPr="001A5B40" w:rsidRDefault="008D4D6D" w:rsidP="00873F37">
      <w:pPr>
        <w:jc w:val="both"/>
      </w:pPr>
      <w:r w:rsidRPr="001A5B40">
        <w:t>Ndikim më pak pozitiv pritet të ketë Opsioni 2, ndërsa Opsioni 1</w:t>
      </w:r>
      <w:r w:rsidR="005D7C97" w:rsidRPr="001A5B40">
        <w:t>,</w:t>
      </w:r>
      <w:r w:rsidRPr="001A5B40">
        <w:t xml:space="preserve"> që krijon paqartësi sa i përket kompetencave</w:t>
      </w:r>
      <w:r w:rsidR="005D7C97" w:rsidRPr="001A5B40">
        <w:t>,</w:t>
      </w:r>
      <w:r w:rsidRPr="001A5B40">
        <w:t xml:space="preserve"> potencialisht mund të ketë ndikim të konsiderueshëm negativ që pengon zhvillimin e përgjithshëm të Kosovës.</w:t>
      </w:r>
    </w:p>
    <w:p w14:paraId="48C92DBF" w14:textId="78295A14" w:rsidR="001A5BE5" w:rsidRPr="001A5B40" w:rsidRDefault="00A477AE" w:rsidP="00031A7F">
      <w:pPr>
        <w:pStyle w:val="Heading2"/>
        <w:spacing w:after="240"/>
      </w:pPr>
      <w:bookmarkStart w:id="17" w:name="_Toc46660025"/>
      <w:r w:rsidRPr="001A5B40">
        <w:t>K</w:t>
      </w:r>
      <w:r w:rsidR="00FE4BCF" w:rsidRPr="001A5B40">
        <w:t>ap</w:t>
      </w:r>
      <w:r w:rsidRPr="001A5B40">
        <w:t>i</w:t>
      </w:r>
      <w:r w:rsidR="00FE4BCF" w:rsidRPr="001A5B40">
        <w:t>t</w:t>
      </w:r>
      <w:r w:rsidRPr="001A5B40">
        <w:t>ulli</w:t>
      </w:r>
      <w:r w:rsidR="00D06E5A" w:rsidRPr="001A5B40">
        <w:t xml:space="preserve"> 4.</w:t>
      </w:r>
      <w:r w:rsidR="00856C25" w:rsidRPr="001A5B40">
        <w:t>1</w:t>
      </w:r>
      <w:r w:rsidR="00FE4BCF" w:rsidRPr="001A5B40">
        <w:t xml:space="preserve">: </w:t>
      </w:r>
      <w:r w:rsidR="00C6377B" w:rsidRPr="001A5B40">
        <w:t>Sfidat me mbledhjen</w:t>
      </w:r>
      <w:r w:rsidRPr="001A5B40">
        <w:t xml:space="preserve"> e të dhënave</w:t>
      </w:r>
      <w:bookmarkEnd w:id="17"/>
    </w:p>
    <w:p w14:paraId="68ECC111" w14:textId="689AFA90" w:rsidR="009E1A07" w:rsidRDefault="008D4D6D" w:rsidP="001A5BE5">
      <w:pPr>
        <w:jc w:val="both"/>
      </w:pPr>
      <w:r w:rsidRPr="001A5B40">
        <w:t xml:space="preserve">Grupi punues për hartimin e këtij Koncept Dokumenti, i cili është përbërë dhe konsultuar me të gjitha institucionet kryesore në këtë proces, nuk është ballafaquar me </w:t>
      </w:r>
      <w:r w:rsidR="001A5BE5" w:rsidRPr="001A5B40">
        <w:t>ndonjë sfidë në mbledhjen e të dhënave. Të gjitha të dhënat për strukturat aktuale kanë qenë në dispozicion të grupit punues.</w:t>
      </w:r>
    </w:p>
    <w:p w14:paraId="657B7DB0" w14:textId="77777777" w:rsidR="00031A7F" w:rsidRPr="001A5B40" w:rsidRDefault="00031A7F" w:rsidP="001A5BE5">
      <w:pPr>
        <w:jc w:val="both"/>
      </w:pPr>
    </w:p>
    <w:p w14:paraId="6543B573" w14:textId="4C6C5719" w:rsidR="008441CF" w:rsidRPr="001A5B40" w:rsidRDefault="00180BB0" w:rsidP="00031A7F">
      <w:pPr>
        <w:pStyle w:val="Heading1"/>
        <w:spacing w:after="240"/>
      </w:pPr>
      <w:bookmarkStart w:id="18" w:name="_Toc46660026"/>
      <w:r w:rsidRPr="001A5B40">
        <w:t>Kapitulli</w:t>
      </w:r>
      <w:r w:rsidR="0075339D" w:rsidRPr="001A5B40">
        <w:t xml:space="preserve"> 5: </w:t>
      </w:r>
      <w:r w:rsidRPr="001A5B40">
        <w:t>Komunikimi dhe konsultimi</w:t>
      </w:r>
      <w:bookmarkEnd w:id="18"/>
      <w:r w:rsidR="0075339D" w:rsidRPr="001A5B40">
        <w:t xml:space="preserve"> </w:t>
      </w:r>
    </w:p>
    <w:p w14:paraId="7194E84C" w14:textId="77777777" w:rsidR="00FE7354" w:rsidRPr="001A5B40" w:rsidRDefault="00FE7354" w:rsidP="00FE7354">
      <w:pPr>
        <w:jc w:val="both"/>
      </w:pPr>
      <w:r w:rsidRPr="001A5B40">
        <w:t>Palët kryesore të interesuara për këtë Koncept Dokument, si</w:t>
      </w:r>
      <w:r w:rsidRPr="001A5B40">
        <w:rPr>
          <w:rFonts w:cstheme="minorHAnsi"/>
        </w:rPr>
        <w:t>ç</w:t>
      </w:r>
      <w:r w:rsidRPr="001A5B40">
        <w:t xml:space="preserve"> janë identifikuar në Kapitullin 1, janë:</w:t>
      </w:r>
    </w:p>
    <w:p w14:paraId="78A09E8C" w14:textId="65AC4A34" w:rsidR="004322CC" w:rsidRPr="001A5B40" w:rsidRDefault="004322CC" w:rsidP="00085876">
      <w:pPr>
        <w:pStyle w:val="ListParagraph"/>
        <w:numPr>
          <w:ilvl w:val="0"/>
          <w:numId w:val="29"/>
        </w:numPr>
        <w:jc w:val="both"/>
      </w:pPr>
      <w:r w:rsidRPr="001A5B40">
        <w:t>Ministritë e linjës dhe institucionet e pavarura</w:t>
      </w:r>
      <w:r w:rsidR="00987A65" w:rsidRPr="001A5B40">
        <w:t>;</w:t>
      </w:r>
    </w:p>
    <w:p w14:paraId="44EF5346" w14:textId="77777777" w:rsidR="004322CC" w:rsidRPr="001A5B40" w:rsidRDefault="004322CC" w:rsidP="00085876">
      <w:pPr>
        <w:pStyle w:val="ListParagraph"/>
        <w:numPr>
          <w:ilvl w:val="0"/>
          <w:numId w:val="29"/>
        </w:numPr>
        <w:jc w:val="both"/>
      </w:pPr>
      <w:r w:rsidRPr="001A5B40">
        <w:t>Kuvendi i Kosovës</w:t>
      </w:r>
      <w:r w:rsidR="00987A65" w:rsidRPr="001A5B40">
        <w:t>;</w:t>
      </w:r>
    </w:p>
    <w:p w14:paraId="2C5A8C5B" w14:textId="77777777" w:rsidR="004322CC" w:rsidRPr="001A5B40" w:rsidRDefault="004322CC" w:rsidP="00085876">
      <w:pPr>
        <w:pStyle w:val="ListParagraph"/>
        <w:numPr>
          <w:ilvl w:val="0"/>
          <w:numId w:val="29"/>
        </w:numPr>
        <w:jc w:val="both"/>
      </w:pPr>
      <w:r w:rsidRPr="001A5B40">
        <w:t>Komisioni Evropian</w:t>
      </w:r>
      <w:r w:rsidR="00987A65" w:rsidRPr="001A5B40">
        <w:t>;</w:t>
      </w:r>
    </w:p>
    <w:p w14:paraId="28C7566D" w14:textId="77777777" w:rsidR="004322CC" w:rsidRPr="001A5B40" w:rsidRDefault="004322CC" w:rsidP="00085876">
      <w:pPr>
        <w:pStyle w:val="ListParagraph"/>
        <w:numPr>
          <w:ilvl w:val="0"/>
          <w:numId w:val="29"/>
        </w:numPr>
        <w:jc w:val="both"/>
      </w:pPr>
      <w:r w:rsidRPr="001A5B40">
        <w:t>Organizatat ndërkombëtare dhe Qeveritë e shteteve tjera, në cilësinë e donatorëve</w:t>
      </w:r>
      <w:r w:rsidR="00FE7354" w:rsidRPr="001A5B40">
        <w:t>, dhe</w:t>
      </w:r>
    </w:p>
    <w:p w14:paraId="024B6580" w14:textId="77777777" w:rsidR="009E1A07" w:rsidRPr="001A5B40" w:rsidRDefault="004322CC" w:rsidP="00085876">
      <w:pPr>
        <w:pStyle w:val="ListParagraph"/>
        <w:numPr>
          <w:ilvl w:val="0"/>
          <w:numId w:val="29"/>
        </w:numPr>
        <w:jc w:val="both"/>
      </w:pPr>
      <w:r w:rsidRPr="001A5B40">
        <w:t>Organizatat e Shoqërisë Civile</w:t>
      </w:r>
      <w:r w:rsidR="00987A65" w:rsidRPr="001A5B40">
        <w:t>.</w:t>
      </w:r>
    </w:p>
    <w:p w14:paraId="21818112" w14:textId="77777777" w:rsidR="00FE7354" w:rsidRPr="001A5B40" w:rsidRDefault="00FE7354" w:rsidP="00FE7354">
      <w:pPr>
        <w:jc w:val="both"/>
      </w:pPr>
      <w:r w:rsidRPr="001A5B40">
        <w:t>Përmes konsultimit të këtyre palëve, synohet të merret mendimi i tyre për opsionet e trajtuara në këtë Koncept Dokument. Në mënyrë specifike, pyetjet që synohet të merren përgjigje nga palët e interesuara, janë:</w:t>
      </w:r>
    </w:p>
    <w:p w14:paraId="00415168" w14:textId="77777777" w:rsidR="00FE7354" w:rsidRPr="001A5B40" w:rsidRDefault="00FE7354" w:rsidP="00FE7354">
      <w:pPr>
        <w:pStyle w:val="ListParagraph"/>
        <w:numPr>
          <w:ilvl w:val="0"/>
          <w:numId w:val="9"/>
        </w:numPr>
      </w:pPr>
      <w:r w:rsidRPr="001A5B40">
        <w:t>Cili opsion mendoni se rrit efikasitetin dhe llogaridhënien e autoriteteve qeveritare të përfshira në procesin e integrimit evropian?</w:t>
      </w:r>
    </w:p>
    <w:p w14:paraId="64DCC04C" w14:textId="77777777" w:rsidR="00FE7354" w:rsidRPr="001A5B40" w:rsidRDefault="00FE7354" w:rsidP="00FE7354">
      <w:pPr>
        <w:pStyle w:val="ListParagraph"/>
        <w:numPr>
          <w:ilvl w:val="0"/>
          <w:numId w:val="9"/>
        </w:numPr>
      </w:pPr>
      <w:r w:rsidRPr="001A5B40">
        <w:t>Cili opsion ndihmon më shumë planet dhe mënyrën e punës së organizatave tuaja?</w:t>
      </w:r>
    </w:p>
    <w:p w14:paraId="03CA0253" w14:textId="77777777" w:rsidR="00FE7354" w:rsidRPr="001A5B40" w:rsidRDefault="00FE7354" w:rsidP="00FE7354">
      <w:pPr>
        <w:pStyle w:val="ListParagraph"/>
        <w:numPr>
          <w:ilvl w:val="0"/>
          <w:numId w:val="9"/>
        </w:numPr>
      </w:pPr>
      <w:r w:rsidRPr="001A5B40">
        <w:t>Cili opsion ka ndikim më efektiv në procesin e integrimit evropian?</w:t>
      </w:r>
    </w:p>
    <w:p w14:paraId="77C7DC6D" w14:textId="77777777" w:rsidR="00FE7354" w:rsidRDefault="00FE7354" w:rsidP="00987A65">
      <w:pPr>
        <w:jc w:val="both"/>
      </w:pPr>
      <w:r w:rsidRPr="001A5B40">
        <w:t xml:space="preserve">Duke </w:t>
      </w:r>
      <w:r w:rsidR="00987A65" w:rsidRPr="001A5B40">
        <w:t xml:space="preserve">marr parasysh, gjendjen me shëndetin publik, gjatë zhvillimit të këtij Koncept Dokumenti, takimi publik i paraparë me Udhëzuesin për Hartimin e Koncept Dokumenteve, nuk do të mund të organizohet. Në zëvendësim të saj, të gjitha konsultimet </w:t>
      </w:r>
      <w:r w:rsidR="00A43205" w:rsidRPr="001A5B40">
        <w:t>do të bëhen</w:t>
      </w:r>
      <w:r w:rsidR="00987A65" w:rsidRPr="001A5B40">
        <w:t xml:space="preserve"> me shkrim, ato paraprake dhe publike, në dy afate të caktuara.</w:t>
      </w:r>
    </w:p>
    <w:p w14:paraId="2F8A6785" w14:textId="1DF3FB59" w:rsidR="004D72E4" w:rsidRPr="001A5B40" w:rsidRDefault="004D72E4" w:rsidP="00987A65">
      <w:pPr>
        <w:jc w:val="both"/>
      </w:pPr>
      <w:r>
        <w:t xml:space="preserve">Konsultimi paraprak, i brendshëm, është zhvilluar në datat 20-24 Korrik. Në këtë fazë janë pranuar komente nga Zyra Ligjore e ZKM, Sekretariati Koordinues i Qeverisë dhe MF, lidhur me nevojën për hartimin e këtij dokumenti, objektivat, planin e zbatimit për opsionin e rekomanduar dhe njohjen e rolit </w:t>
      </w:r>
      <w:r>
        <w:lastRenderedPageBreak/>
        <w:t xml:space="preserve">të DIEKP-ve në proces. Të gjitha komentet janë adresuar përshtatshmërisht, para dërgimit të dokumentit në konsultim publik. </w:t>
      </w:r>
    </w:p>
    <w:p w14:paraId="53997930" w14:textId="33EF9DAD" w:rsidR="00A02800" w:rsidRDefault="00A02800" w:rsidP="00987A65">
      <w:pPr>
        <w:jc w:val="both"/>
        <w:rPr>
          <w:highlight w:val="yellow"/>
        </w:rPr>
      </w:pPr>
      <w:r>
        <w:rPr>
          <w:highlight w:val="yellow"/>
        </w:rPr>
        <w:t>KJO PJESË E HIJEZUAR PLOTËSOHET NË FUND</w:t>
      </w:r>
    </w:p>
    <w:p w14:paraId="0C19CF30" w14:textId="760FEC4B" w:rsidR="00987A65" w:rsidRPr="001A5B40" w:rsidRDefault="00987A65" w:rsidP="00987A65">
      <w:pPr>
        <w:jc w:val="both"/>
      </w:pPr>
      <w:r w:rsidRPr="001A5B40">
        <w:rPr>
          <w:highlight w:val="yellow"/>
        </w:rPr>
        <w:t>Organizatat ndërkombëtare dhe Qeveritë e shteteve tjera, në cilësinë e donatorëve, që do të konsultohe</w:t>
      </w:r>
      <w:r w:rsidR="00A02800">
        <w:rPr>
          <w:highlight w:val="yellow"/>
        </w:rPr>
        <w:t>n</w:t>
      </w:r>
      <w:r w:rsidRPr="001A5B40">
        <w:rPr>
          <w:highlight w:val="yellow"/>
        </w:rPr>
        <w:t xml:space="preserve"> janë:</w:t>
      </w:r>
      <w:r w:rsidRPr="001A5B40">
        <w:t xml:space="preserve"> </w:t>
      </w:r>
    </w:p>
    <w:p w14:paraId="552E143E" w14:textId="4C38A3C5" w:rsidR="00987A65" w:rsidRPr="001A5B40" w:rsidRDefault="00987A65" w:rsidP="00987A65">
      <w:pPr>
        <w:jc w:val="both"/>
      </w:pPr>
      <w:r w:rsidRPr="001A5B40">
        <w:rPr>
          <w:highlight w:val="yellow"/>
        </w:rPr>
        <w:t>Organizatat e Shoqërisë Civile, që do të konsultohe</w:t>
      </w:r>
      <w:r w:rsidR="00A02800">
        <w:rPr>
          <w:highlight w:val="yellow"/>
        </w:rPr>
        <w:t>n</w:t>
      </w:r>
      <w:r w:rsidRPr="001A5B40">
        <w:rPr>
          <w:highlight w:val="yellow"/>
        </w:rPr>
        <w:t xml:space="preserve"> janë:</w:t>
      </w:r>
    </w:p>
    <w:p w14:paraId="63CB6404" w14:textId="4369F99B" w:rsidR="00FE7354" w:rsidRPr="001A5B40" w:rsidRDefault="00FE7354" w:rsidP="00A02800">
      <w:pPr>
        <w:tabs>
          <w:tab w:val="left" w:pos="5850"/>
        </w:tabs>
      </w:pPr>
      <w:r w:rsidRPr="001A5B40">
        <w:rPr>
          <w:highlight w:val="yellow"/>
        </w:rPr>
        <w:t>Përshtypjet e palëve gjatë konsultimit kanë qenë si në vijim:</w:t>
      </w:r>
      <w:r w:rsidR="00A02800">
        <w:rPr>
          <w:highlight w:val="yellow"/>
        </w:rPr>
        <w:tab/>
      </w:r>
    </w:p>
    <w:p w14:paraId="0F05293D" w14:textId="24386E23" w:rsidR="00CC36BE" w:rsidRPr="00031A7F" w:rsidRDefault="002C3CF7" w:rsidP="00031A7F">
      <w:pPr>
        <w:rPr>
          <w:i/>
          <w:sz w:val="18"/>
          <w:szCs w:val="18"/>
        </w:rPr>
      </w:pPr>
      <w:r w:rsidRPr="00031A7F">
        <w:rPr>
          <w:i/>
          <w:sz w:val="18"/>
          <w:szCs w:val="18"/>
        </w:rPr>
        <w:t>Tabela</w:t>
      </w:r>
      <w:r w:rsidR="009E1A07" w:rsidRPr="00031A7F">
        <w:rPr>
          <w:i/>
          <w:sz w:val="18"/>
          <w:szCs w:val="18"/>
        </w:rPr>
        <w:t xml:space="preserve"> </w:t>
      </w:r>
      <w:r w:rsidR="006134BF" w:rsidRPr="00031A7F">
        <w:rPr>
          <w:i/>
          <w:sz w:val="18"/>
          <w:szCs w:val="18"/>
        </w:rPr>
        <w:t>1</w:t>
      </w:r>
      <w:r w:rsidR="005B6AD1" w:rsidRPr="00031A7F">
        <w:rPr>
          <w:i/>
          <w:sz w:val="18"/>
          <w:szCs w:val="18"/>
        </w:rPr>
        <w:t>6</w:t>
      </w:r>
      <w:r w:rsidR="009E1A07" w:rsidRPr="00031A7F">
        <w:rPr>
          <w:i/>
          <w:sz w:val="18"/>
          <w:szCs w:val="18"/>
        </w:rPr>
        <w:t xml:space="preserve">: </w:t>
      </w:r>
      <w:r w:rsidR="006E79E5" w:rsidRPr="00031A7F">
        <w:rPr>
          <w:i/>
          <w:sz w:val="18"/>
          <w:szCs w:val="18"/>
        </w:rPr>
        <w:t>P</w:t>
      </w:r>
      <w:r w:rsidR="00293B21" w:rsidRPr="00031A7F">
        <w:rPr>
          <w:i/>
          <w:sz w:val="18"/>
          <w:szCs w:val="18"/>
        </w:rPr>
        <w:t>ërmbledhje e aktiviteteve të komunikimit dhe konsultimit të kryera për një koncept dokument</w:t>
      </w:r>
    </w:p>
    <w:tbl>
      <w:tblPr>
        <w:tblStyle w:val="TableGrid"/>
        <w:tblW w:w="9895" w:type="dxa"/>
        <w:tblLayout w:type="fixed"/>
        <w:tblLook w:val="04A0" w:firstRow="1" w:lastRow="0" w:firstColumn="1" w:lastColumn="0" w:noHBand="0" w:noVBand="1"/>
      </w:tblPr>
      <w:tblGrid>
        <w:gridCol w:w="1343"/>
        <w:gridCol w:w="1369"/>
        <w:gridCol w:w="1260"/>
        <w:gridCol w:w="2323"/>
        <w:gridCol w:w="1247"/>
        <w:gridCol w:w="1199"/>
        <w:gridCol w:w="1154"/>
      </w:tblGrid>
      <w:tr w:rsidR="005D63B3" w:rsidRPr="001A5B40" w14:paraId="60C7427E" w14:textId="77777777" w:rsidTr="00085876">
        <w:tc>
          <w:tcPr>
            <w:tcW w:w="9895" w:type="dxa"/>
            <w:gridSpan w:val="7"/>
          </w:tcPr>
          <w:p w14:paraId="540BC1A8" w14:textId="0780206C" w:rsidR="005D63B3" w:rsidRPr="003138C2" w:rsidRDefault="00DF1651" w:rsidP="00180BB0">
            <w:r w:rsidRPr="0043040D">
              <w:t>Procesi i</w:t>
            </w:r>
            <w:r w:rsidR="005D7C97" w:rsidRPr="0043040D">
              <w:t xml:space="preserve"> </w:t>
            </w:r>
            <w:r w:rsidRPr="0043040D">
              <w:t>konsultimit synon</w:t>
            </w:r>
            <w:r w:rsidR="004D72E4">
              <w:t xml:space="preserve"> marrjen e opinioneve për opsionet e trajtuara në këtë Koncept Dokument.</w:t>
            </w:r>
          </w:p>
          <w:p w14:paraId="62112238" w14:textId="041AFCA3" w:rsidR="005D63B3" w:rsidRPr="00F53BCA" w:rsidRDefault="005D63B3" w:rsidP="006E79E5">
            <w:pPr>
              <w:pStyle w:val="ListParagraph"/>
              <w:numPr>
                <w:ilvl w:val="0"/>
                <w:numId w:val="1"/>
              </w:numPr>
            </w:pPr>
          </w:p>
          <w:p w14:paraId="2119405F" w14:textId="55622807" w:rsidR="00F3653C" w:rsidRPr="001A5B40" w:rsidRDefault="00F3653C" w:rsidP="003322BC">
            <w:pPr>
              <w:pStyle w:val="ListParagraph"/>
              <w:numPr>
                <w:ilvl w:val="0"/>
                <w:numId w:val="1"/>
              </w:numPr>
            </w:pPr>
          </w:p>
        </w:tc>
      </w:tr>
      <w:tr w:rsidR="005D63B3" w:rsidRPr="001A5B40" w14:paraId="360282C0" w14:textId="77777777" w:rsidTr="00085876">
        <w:tc>
          <w:tcPr>
            <w:tcW w:w="1343" w:type="dxa"/>
          </w:tcPr>
          <w:p w14:paraId="574ECEA3" w14:textId="77777777" w:rsidR="005D63B3" w:rsidRPr="001A5B40" w:rsidRDefault="00DF1651" w:rsidP="00180BB0">
            <w:r w:rsidRPr="001A5B40">
              <w:t>Qëllimi kryesor</w:t>
            </w:r>
          </w:p>
        </w:tc>
        <w:tc>
          <w:tcPr>
            <w:tcW w:w="1369" w:type="dxa"/>
          </w:tcPr>
          <w:p w14:paraId="055A2E84" w14:textId="77777777" w:rsidR="005D63B3" w:rsidRPr="001A5B40" w:rsidRDefault="00DF1651" w:rsidP="00180BB0">
            <w:r w:rsidRPr="001A5B40">
              <w:t>Grupi i synuar</w:t>
            </w:r>
          </w:p>
        </w:tc>
        <w:tc>
          <w:tcPr>
            <w:tcW w:w="1260" w:type="dxa"/>
          </w:tcPr>
          <w:p w14:paraId="6FB7359F" w14:textId="77777777" w:rsidR="005D63B3" w:rsidRPr="001A5B40" w:rsidRDefault="00DF1651" w:rsidP="00180BB0">
            <w:r w:rsidRPr="001A5B40">
              <w:t>Aktiviteti</w:t>
            </w:r>
          </w:p>
        </w:tc>
        <w:tc>
          <w:tcPr>
            <w:tcW w:w="2323" w:type="dxa"/>
          </w:tcPr>
          <w:p w14:paraId="62911364" w14:textId="77777777" w:rsidR="005D63B3" w:rsidRPr="001A5B40" w:rsidRDefault="00DF1651" w:rsidP="00180BB0">
            <w:r w:rsidRPr="001A5B40">
              <w:t>Komunikimi/njoftimi</w:t>
            </w:r>
          </w:p>
        </w:tc>
        <w:tc>
          <w:tcPr>
            <w:tcW w:w="1247" w:type="dxa"/>
          </w:tcPr>
          <w:p w14:paraId="72A1BC44" w14:textId="31A67C65" w:rsidR="005D63B3" w:rsidRPr="001A5B40" w:rsidRDefault="00DF1651" w:rsidP="00BB1DEA">
            <w:r w:rsidRPr="001A5B40">
              <w:t xml:space="preserve">Afati </w:t>
            </w:r>
            <w:r w:rsidR="004D72E4">
              <w:t>kohor</w:t>
            </w:r>
          </w:p>
        </w:tc>
        <w:tc>
          <w:tcPr>
            <w:tcW w:w="1199" w:type="dxa"/>
          </w:tcPr>
          <w:p w14:paraId="41C06DD8" w14:textId="77777777" w:rsidR="005D63B3" w:rsidRPr="001A5B40" w:rsidRDefault="00DF1651" w:rsidP="00180BB0">
            <w:r w:rsidRPr="001A5B40">
              <w:t>Buxheti i nevojshëm</w:t>
            </w:r>
          </w:p>
        </w:tc>
        <w:tc>
          <w:tcPr>
            <w:tcW w:w="1154" w:type="dxa"/>
          </w:tcPr>
          <w:p w14:paraId="0E42DC1A" w14:textId="77777777" w:rsidR="005D63B3" w:rsidRPr="001A5B40" w:rsidRDefault="00DF1651" w:rsidP="00180BB0">
            <w:r w:rsidRPr="001A5B40">
              <w:t>Personi përgjegjës</w:t>
            </w:r>
          </w:p>
        </w:tc>
      </w:tr>
      <w:tr w:rsidR="00CF5769" w:rsidRPr="001A5B40" w14:paraId="5EE101B2" w14:textId="77777777" w:rsidTr="00085876">
        <w:tc>
          <w:tcPr>
            <w:tcW w:w="1343" w:type="dxa"/>
          </w:tcPr>
          <w:p w14:paraId="6F83321F" w14:textId="77777777" w:rsidR="00CF5769" w:rsidRPr="001A5B40" w:rsidRDefault="00CF5769" w:rsidP="00CF5769">
            <w:r w:rsidRPr="001A5B40">
              <w:t xml:space="preserve">Konsultimi me të gjitha institucionet relevante në procesin e integrimit evropian </w:t>
            </w:r>
          </w:p>
        </w:tc>
        <w:tc>
          <w:tcPr>
            <w:tcW w:w="1369" w:type="dxa"/>
          </w:tcPr>
          <w:p w14:paraId="1726BE75" w14:textId="77777777" w:rsidR="00CF5769" w:rsidRPr="001A5B40" w:rsidRDefault="00CF5769" w:rsidP="001A7D6D">
            <w:r w:rsidRPr="001A5B40">
              <w:t>Institucionet e Kosovës</w:t>
            </w:r>
          </w:p>
        </w:tc>
        <w:tc>
          <w:tcPr>
            <w:tcW w:w="1260" w:type="dxa"/>
          </w:tcPr>
          <w:p w14:paraId="44655742" w14:textId="77777777" w:rsidR="00CF5769" w:rsidRPr="001A5B40" w:rsidRDefault="00CF5769" w:rsidP="00CF5769">
            <w:r w:rsidRPr="001A5B40">
              <w:t>Konsultimi paraprak, sipas Nenit 7 të RRPQ</w:t>
            </w:r>
          </w:p>
        </w:tc>
        <w:tc>
          <w:tcPr>
            <w:tcW w:w="2323" w:type="dxa"/>
          </w:tcPr>
          <w:p w14:paraId="7ED16720" w14:textId="77777777" w:rsidR="00CF5769" w:rsidRPr="001A5B40" w:rsidRDefault="00CF5769" w:rsidP="001A7D6D">
            <w:r w:rsidRPr="001A5B40">
              <w:t>Konsultim me shkrim</w:t>
            </w:r>
          </w:p>
        </w:tc>
        <w:tc>
          <w:tcPr>
            <w:tcW w:w="1247" w:type="dxa"/>
          </w:tcPr>
          <w:p w14:paraId="426E22E6" w14:textId="77777777" w:rsidR="00CF5769" w:rsidRPr="001A5B40" w:rsidRDefault="00CF5769" w:rsidP="00CF5769">
            <w:pPr>
              <w:jc w:val="center"/>
            </w:pPr>
            <w:r w:rsidRPr="001A5B40">
              <w:t>20 – 24 korrik, 2020</w:t>
            </w:r>
          </w:p>
        </w:tc>
        <w:tc>
          <w:tcPr>
            <w:tcW w:w="1199" w:type="dxa"/>
          </w:tcPr>
          <w:p w14:paraId="163D972A" w14:textId="77777777" w:rsidR="00CF5769" w:rsidRPr="001A5B40" w:rsidRDefault="00CF5769" w:rsidP="00CF5769">
            <w:pPr>
              <w:jc w:val="center"/>
            </w:pPr>
            <w:r w:rsidRPr="001A5B40">
              <w:t>/</w:t>
            </w:r>
          </w:p>
        </w:tc>
        <w:tc>
          <w:tcPr>
            <w:tcW w:w="1154" w:type="dxa"/>
          </w:tcPr>
          <w:p w14:paraId="53DCF648" w14:textId="77777777" w:rsidR="00CF5769" w:rsidRPr="001A5B40" w:rsidRDefault="00CF5769" w:rsidP="00CF5769">
            <w:pPr>
              <w:jc w:val="center"/>
            </w:pPr>
            <w:r w:rsidRPr="001A5B40">
              <w:t>Florim Canolli, Kryesuesi i Grupit Punues</w:t>
            </w:r>
          </w:p>
        </w:tc>
      </w:tr>
      <w:tr w:rsidR="001A7D6D" w:rsidRPr="001A5B40" w14:paraId="6CD5D982" w14:textId="77777777" w:rsidTr="00085876">
        <w:tc>
          <w:tcPr>
            <w:tcW w:w="1343" w:type="dxa"/>
          </w:tcPr>
          <w:p w14:paraId="790AE5D3" w14:textId="77777777" w:rsidR="001A7D6D" w:rsidRPr="001A5B40" w:rsidRDefault="00BB099D" w:rsidP="00CF5769">
            <w:r w:rsidRPr="001A5B40">
              <w:t xml:space="preserve">Konsultimi publik </w:t>
            </w:r>
          </w:p>
        </w:tc>
        <w:tc>
          <w:tcPr>
            <w:tcW w:w="1369" w:type="dxa"/>
          </w:tcPr>
          <w:p w14:paraId="321FB987" w14:textId="77777777" w:rsidR="001A7D6D" w:rsidRPr="001A5B40" w:rsidRDefault="00BB099D" w:rsidP="001A7D6D">
            <w:r w:rsidRPr="001A5B40">
              <w:t>Të gjitha palët e interesuara</w:t>
            </w:r>
          </w:p>
        </w:tc>
        <w:tc>
          <w:tcPr>
            <w:tcW w:w="1260" w:type="dxa"/>
          </w:tcPr>
          <w:p w14:paraId="061D3CD9" w14:textId="77777777" w:rsidR="001A7D6D" w:rsidRPr="001A5B40" w:rsidRDefault="00BB099D" w:rsidP="00CF5769">
            <w:r w:rsidRPr="001A5B40">
              <w:t>Publikimi i konsultimit në portalin</w:t>
            </w:r>
            <w:r w:rsidR="00CF5769" w:rsidRPr="001A5B40">
              <w:t xml:space="preserve"> e Qeverisë</w:t>
            </w:r>
            <w:r w:rsidRPr="001A5B40">
              <w:t xml:space="preserve"> për</w:t>
            </w:r>
            <w:r w:rsidR="00CF5769" w:rsidRPr="001A5B40">
              <w:t xml:space="preserve"> </w:t>
            </w:r>
            <w:r w:rsidRPr="001A5B40">
              <w:t>konsultim publik</w:t>
            </w:r>
          </w:p>
        </w:tc>
        <w:tc>
          <w:tcPr>
            <w:tcW w:w="2323" w:type="dxa"/>
          </w:tcPr>
          <w:p w14:paraId="2AB40B47" w14:textId="77777777" w:rsidR="001A7D6D" w:rsidRPr="001A5B40" w:rsidRDefault="001A7D6D" w:rsidP="001A7D6D"/>
        </w:tc>
        <w:tc>
          <w:tcPr>
            <w:tcW w:w="1247" w:type="dxa"/>
          </w:tcPr>
          <w:p w14:paraId="58217058" w14:textId="77777777" w:rsidR="001A7D6D" w:rsidRPr="001A5B40" w:rsidRDefault="00CF5769" w:rsidP="00CF5769">
            <w:pPr>
              <w:jc w:val="center"/>
            </w:pPr>
            <w:r w:rsidRPr="001A5B40">
              <w:t>27 – 31 korrik, 2020</w:t>
            </w:r>
          </w:p>
        </w:tc>
        <w:tc>
          <w:tcPr>
            <w:tcW w:w="1199" w:type="dxa"/>
          </w:tcPr>
          <w:p w14:paraId="15DFB9BC" w14:textId="77777777" w:rsidR="001A7D6D" w:rsidRPr="001A5B40" w:rsidRDefault="00CF5769" w:rsidP="00CF5769">
            <w:pPr>
              <w:jc w:val="center"/>
            </w:pPr>
            <w:r w:rsidRPr="001A5B40">
              <w:t>/</w:t>
            </w:r>
          </w:p>
        </w:tc>
        <w:tc>
          <w:tcPr>
            <w:tcW w:w="1154" w:type="dxa"/>
          </w:tcPr>
          <w:p w14:paraId="42E52C00" w14:textId="77777777" w:rsidR="001A7D6D" w:rsidRPr="001A5B40" w:rsidRDefault="00CF5769" w:rsidP="00CF5769">
            <w:pPr>
              <w:jc w:val="center"/>
            </w:pPr>
            <w:r w:rsidRPr="001A5B40">
              <w:t>Florim Canolli, Kryesuesi i Grupit Punues</w:t>
            </w:r>
          </w:p>
        </w:tc>
      </w:tr>
      <w:tr w:rsidR="001A7D6D" w:rsidRPr="001A5B40" w14:paraId="471952E1" w14:textId="77777777" w:rsidTr="00085876">
        <w:tc>
          <w:tcPr>
            <w:tcW w:w="1343" w:type="dxa"/>
          </w:tcPr>
          <w:p w14:paraId="63064470" w14:textId="77777777" w:rsidR="001A7D6D" w:rsidRPr="001A5B40" w:rsidRDefault="00CF5769" w:rsidP="001A7D6D">
            <w:r w:rsidRPr="001A5B40">
              <w:t>Konsultimi publik</w:t>
            </w:r>
          </w:p>
        </w:tc>
        <w:tc>
          <w:tcPr>
            <w:tcW w:w="1369" w:type="dxa"/>
          </w:tcPr>
          <w:p w14:paraId="027C7267" w14:textId="77777777" w:rsidR="001A7D6D" w:rsidRPr="001A5B40" w:rsidRDefault="00CF5769" w:rsidP="001A7D6D">
            <w:r w:rsidRPr="001A5B40">
              <w:t>Komisioni Evropian, Donatorët dhe OJQ-të</w:t>
            </w:r>
          </w:p>
        </w:tc>
        <w:tc>
          <w:tcPr>
            <w:tcW w:w="1260" w:type="dxa"/>
          </w:tcPr>
          <w:p w14:paraId="7B3D9A9A" w14:textId="7C0FF71A" w:rsidR="001A7D6D" w:rsidRPr="001A5B40" w:rsidRDefault="00CF5769" w:rsidP="001A7D6D">
            <w:r w:rsidRPr="001A5B40">
              <w:t>Konsultim me shkrim përmes e-mailit</w:t>
            </w:r>
            <w:r w:rsidR="004D72E4">
              <w:t>, sipas Nenit 32 të RRPQ</w:t>
            </w:r>
          </w:p>
        </w:tc>
        <w:tc>
          <w:tcPr>
            <w:tcW w:w="2323" w:type="dxa"/>
          </w:tcPr>
          <w:p w14:paraId="05610734" w14:textId="77777777" w:rsidR="001A7D6D" w:rsidRPr="001A5B40" w:rsidRDefault="001A7D6D" w:rsidP="001A7D6D"/>
        </w:tc>
        <w:tc>
          <w:tcPr>
            <w:tcW w:w="1247" w:type="dxa"/>
          </w:tcPr>
          <w:p w14:paraId="765E06AA" w14:textId="77777777" w:rsidR="001A7D6D" w:rsidRPr="001A5B40" w:rsidRDefault="00CF5769" w:rsidP="00CF5769">
            <w:pPr>
              <w:jc w:val="center"/>
            </w:pPr>
            <w:r w:rsidRPr="001A5B40">
              <w:t>27 – 31 korrik, 2020</w:t>
            </w:r>
          </w:p>
        </w:tc>
        <w:tc>
          <w:tcPr>
            <w:tcW w:w="1199" w:type="dxa"/>
          </w:tcPr>
          <w:p w14:paraId="1032B17B" w14:textId="77777777" w:rsidR="001A7D6D" w:rsidRPr="001A5B40" w:rsidRDefault="00CF5769" w:rsidP="00CF5769">
            <w:pPr>
              <w:jc w:val="center"/>
            </w:pPr>
            <w:r w:rsidRPr="001A5B40">
              <w:t>/</w:t>
            </w:r>
          </w:p>
        </w:tc>
        <w:tc>
          <w:tcPr>
            <w:tcW w:w="1154" w:type="dxa"/>
          </w:tcPr>
          <w:p w14:paraId="03CF69C5" w14:textId="77777777" w:rsidR="001A7D6D" w:rsidRPr="001A5B40" w:rsidRDefault="00CF5769" w:rsidP="00CF5769">
            <w:pPr>
              <w:jc w:val="center"/>
            </w:pPr>
            <w:r w:rsidRPr="001A5B40">
              <w:t>Florim Canolli, Kryesuesi i Grupit Punues</w:t>
            </w:r>
          </w:p>
        </w:tc>
      </w:tr>
    </w:tbl>
    <w:p w14:paraId="030C2BB0" w14:textId="77777777" w:rsidR="005D63B3" w:rsidRPr="001A5B40" w:rsidRDefault="005D63B3" w:rsidP="0075339D"/>
    <w:p w14:paraId="39CF454C" w14:textId="4D91B535" w:rsidR="00A61B6E" w:rsidRDefault="00180BB0" w:rsidP="00031A7F">
      <w:pPr>
        <w:pStyle w:val="Heading1"/>
        <w:spacing w:after="240"/>
      </w:pPr>
      <w:bookmarkStart w:id="19" w:name="_Toc46660027"/>
      <w:r w:rsidRPr="001A5B40">
        <w:t>Kapitulli</w:t>
      </w:r>
      <w:r w:rsidR="0075339D" w:rsidRPr="001A5B40">
        <w:t xml:space="preserve"> 6: </w:t>
      </w:r>
      <w:r w:rsidRPr="001A5B40">
        <w:t>Krahasimi i opsioneve</w:t>
      </w:r>
      <w:bookmarkEnd w:id="19"/>
    </w:p>
    <w:p w14:paraId="16D076A4" w14:textId="5AFEFF17" w:rsidR="006134BF" w:rsidRDefault="006134BF" w:rsidP="00A02800">
      <w:pPr>
        <w:jc w:val="both"/>
      </w:pPr>
      <w:r>
        <w:t>Në këtë Kapitull</w:t>
      </w:r>
      <w:r w:rsidR="00763F98">
        <w:t xml:space="preserve"> janë paraqitur planet e zbatimit për Opsionet 2 dhe 3 të Koncept Dokumentit. Gjithashtu është bërë një krahasim i të tre opsioneve, duke përdorur </w:t>
      </w:r>
      <w:r w:rsidR="004D72E4">
        <w:t>analizën shumë-kriterëshe</w:t>
      </w:r>
      <w:r w:rsidR="00763F98">
        <w:t>.</w:t>
      </w:r>
    </w:p>
    <w:p w14:paraId="5EEA3489" w14:textId="77777777" w:rsidR="00031A7F" w:rsidRPr="001A5B40" w:rsidRDefault="00031A7F" w:rsidP="00A02800">
      <w:pPr>
        <w:jc w:val="both"/>
      </w:pPr>
    </w:p>
    <w:p w14:paraId="6DC268CD" w14:textId="77777777" w:rsidR="00117147" w:rsidRPr="001A5B40" w:rsidRDefault="00A477AE" w:rsidP="00117147">
      <w:pPr>
        <w:pStyle w:val="Heading2"/>
      </w:pPr>
      <w:bookmarkStart w:id="20" w:name="_Toc46660028"/>
      <w:r w:rsidRPr="001A5B40">
        <w:lastRenderedPageBreak/>
        <w:t>K</w:t>
      </w:r>
      <w:r w:rsidR="00117147" w:rsidRPr="001A5B40">
        <w:t>ap</w:t>
      </w:r>
      <w:r w:rsidRPr="001A5B40">
        <w:t>i</w:t>
      </w:r>
      <w:r w:rsidR="00117147" w:rsidRPr="001A5B40">
        <w:t>t</w:t>
      </w:r>
      <w:r w:rsidRPr="001A5B40">
        <w:t>ulli</w:t>
      </w:r>
      <w:r w:rsidR="00117147" w:rsidRPr="001A5B40">
        <w:t xml:space="preserve"> 6.1: </w:t>
      </w:r>
      <w:r w:rsidRPr="001A5B40">
        <w:t>Planet e zbatimit për opsionet e ndryshme</w:t>
      </w:r>
      <w:bookmarkEnd w:id="20"/>
    </w:p>
    <w:p w14:paraId="563B7330" w14:textId="77777777" w:rsidR="00117147" w:rsidRPr="001A5B40" w:rsidRDefault="00117147" w:rsidP="00117147"/>
    <w:p w14:paraId="511FB942" w14:textId="6E9466C8" w:rsidR="00117147" w:rsidRPr="001A5B40" w:rsidRDefault="00763F98" w:rsidP="00A02800">
      <w:pPr>
        <w:jc w:val="both"/>
      </w:pPr>
      <w:r>
        <w:t>Opsioni 2, i trajtuar në këtë Koncept Dokument është opsioni për përmirësimin e zbatimit dhe ekzekutimit, pa ndryshime të parapara ligjore.</w:t>
      </w:r>
    </w:p>
    <w:p w14:paraId="4912EC5F" w14:textId="038CEB61" w:rsidR="00C325AA" w:rsidRPr="0030392D" w:rsidRDefault="002C3CF7" w:rsidP="00C325AA">
      <w:pPr>
        <w:pStyle w:val="Caption"/>
      </w:pPr>
      <w:r w:rsidRPr="001A5B40">
        <w:t>Tabela</w:t>
      </w:r>
      <w:r w:rsidR="00C325AA" w:rsidRPr="001A5B40">
        <w:t xml:space="preserve"> </w:t>
      </w:r>
      <w:r w:rsidR="006134BF">
        <w:t>1</w:t>
      </w:r>
      <w:r w:rsidR="005B6AD1">
        <w:t>7</w:t>
      </w:r>
      <w:r w:rsidR="00C325AA" w:rsidRPr="001A5B40">
        <w:t xml:space="preserve">: </w:t>
      </w:r>
      <w:r w:rsidR="00DF1651" w:rsidRPr="001A5B40">
        <w:t xml:space="preserve">Plani i zbatimit për Opsionin </w:t>
      </w:r>
      <w:r w:rsidR="00C325AA" w:rsidRPr="001A5B40">
        <w:t>2</w:t>
      </w:r>
    </w:p>
    <w:tbl>
      <w:tblPr>
        <w:tblStyle w:val="TableGrid"/>
        <w:tblW w:w="10710" w:type="dxa"/>
        <w:tblInd w:w="-275"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C325AA" w:rsidRPr="001A5B40" w14:paraId="25322C6E" w14:textId="77777777" w:rsidTr="00174BF9">
        <w:tc>
          <w:tcPr>
            <w:tcW w:w="1440" w:type="dxa"/>
          </w:tcPr>
          <w:p w14:paraId="7602D8B7" w14:textId="77777777" w:rsidR="00E32968" w:rsidRPr="0043040D" w:rsidRDefault="00E32968" w:rsidP="00E32968">
            <w:r w:rsidRPr="0043040D">
              <w:t>Qëllimi i</w:t>
            </w:r>
          </w:p>
          <w:p w14:paraId="6640ED5F" w14:textId="77777777" w:rsidR="00C325AA" w:rsidRPr="0043040D" w:rsidRDefault="00E32968" w:rsidP="00E32968">
            <w:r w:rsidRPr="0043040D">
              <w:t>politikës</w:t>
            </w:r>
          </w:p>
        </w:tc>
        <w:tc>
          <w:tcPr>
            <w:tcW w:w="8100" w:type="dxa"/>
            <w:gridSpan w:val="8"/>
          </w:tcPr>
          <w:p w14:paraId="63DF5051" w14:textId="6725FA99" w:rsidR="00C325AA" w:rsidRPr="00F549F4" w:rsidRDefault="00797DE6" w:rsidP="00117147">
            <w:r>
              <w:t>Adresimi i paqartësive institucionale në procesin e integrimit evropian</w:t>
            </w:r>
          </w:p>
        </w:tc>
        <w:tc>
          <w:tcPr>
            <w:tcW w:w="1170" w:type="dxa"/>
            <w:vMerge w:val="restart"/>
          </w:tcPr>
          <w:p w14:paraId="09192878" w14:textId="77777777" w:rsidR="00C325AA" w:rsidRPr="00F53BCA" w:rsidRDefault="00336118" w:rsidP="00C6377B">
            <w:r w:rsidRPr="001A607C">
              <w:t>Shifra e kostos</w:t>
            </w:r>
            <w:r w:rsidR="00C6377B" w:rsidRPr="001A607C">
              <w:t xml:space="preserve"> së pritur</w:t>
            </w:r>
          </w:p>
        </w:tc>
      </w:tr>
      <w:tr w:rsidR="00C325AA" w:rsidRPr="001A5B40" w14:paraId="20840BFF" w14:textId="77777777" w:rsidTr="00174BF9">
        <w:tc>
          <w:tcPr>
            <w:tcW w:w="1440" w:type="dxa"/>
          </w:tcPr>
          <w:p w14:paraId="10DF5194" w14:textId="77777777" w:rsidR="00C325AA" w:rsidRPr="001A5B40" w:rsidRDefault="00E32968" w:rsidP="00117147">
            <w:r w:rsidRPr="001A5B40">
              <w:t>Objektivi strategjik</w:t>
            </w:r>
          </w:p>
        </w:tc>
        <w:tc>
          <w:tcPr>
            <w:tcW w:w="8100" w:type="dxa"/>
            <w:gridSpan w:val="8"/>
          </w:tcPr>
          <w:p w14:paraId="62495788" w14:textId="567963F9" w:rsidR="00C325AA" w:rsidRPr="001A5B40" w:rsidRDefault="00797DE6" w:rsidP="00117147">
            <w:r w:rsidRPr="00797DE6">
              <w:t>Avancimi i procesit të integrimit evropian, përmes zbatimit të MSA-së</w:t>
            </w:r>
          </w:p>
        </w:tc>
        <w:tc>
          <w:tcPr>
            <w:tcW w:w="1170" w:type="dxa"/>
            <w:vMerge/>
          </w:tcPr>
          <w:p w14:paraId="32AFE229" w14:textId="77777777" w:rsidR="00C325AA" w:rsidRPr="001A5B40" w:rsidRDefault="00C325AA" w:rsidP="00117147"/>
        </w:tc>
      </w:tr>
      <w:tr w:rsidR="00C325AA" w:rsidRPr="001A5B40" w14:paraId="71B07CF4" w14:textId="77777777" w:rsidTr="00174BF9">
        <w:tc>
          <w:tcPr>
            <w:tcW w:w="1440" w:type="dxa"/>
          </w:tcPr>
          <w:p w14:paraId="04CD0BF5" w14:textId="77777777" w:rsidR="00C325AA" w:rsidRPr="001A5B40" w:rsidRDefault="00C325AA" w:rsidP="00117147"/>
        </w:tc>
        <w:tc>
          <w:tcPr>
            <w:tcW w:w="8100" w:type="dxa"/>
            <w:gridSpan w:val="8"/>
          </w:tcPr>
          <w:p w14:paraId="49507312" w14:textId="77777777" w:rsidR="00C325AA" w:rsidRPr="001A5B40" w:rsidRDefault="00317EDB" w:rsidP="00117147">
            <w:r w:rsidRPr="001A5B40">
              <w:t>Produktet</w:t>
            </w:r>
            <w:r w:rsidR="00E32968" w:rsidRPr="001A5B40">
              <w:t>, aktivitetet, viti dhe organizata/departamenti përgjegjës</w:t>
            </w:r>
          </w:p>
          <w:p w14:paraId="2E5B54CE" w14:textId="77777777" w:rsidR="00C325AA" w:rsidRPr="001A5B40" w:rsidRDefault="00C325AA" w:rsidP="00117147"/>
        </w:tc>
        <w:tc>
          <w:tcPr>
            <w:tcW w:w="1170" w:type="dxa"/>
            <w:vMerge/>
          </w:tcPr>
          <w:p w14:paraId="00D11F75" w14:textId="77777777" w:rsidR="00C325AA" w:rsidRPr="001A5B40" w:rsidRDefault="00C325AA" w:rsidP="00117147"/>
        </w:tc>
      </w:tr>
      <w:tr w:rsidR="00C325AA" w:rsidRPr="001A5B40" w14:paraId="31D480EF" w14:textId="77777777" w:rsidTr="00A02800">
        <w:tc>
          <w:tcPr>
            <w:tcW w:w="1440" w:type="dxa"/>
            <w:vMerge w:val="restart"/>
            <w:textDirection w:val="btLr"/>
          </w:tcPr>
          <w:p w14:paraId="29C68510" w14:textId="77777777" w:rsidR="00C325AA" w:rsidRDefault="00E32968" w:rsidP="00A02800">
            <w:pPr>
              <w:ind w:left="113" w:right="113"/>
            </w:pPr>
            <w:r w:rsidRPr="001A5B40">
              <w:t xml:space="preserve">Objektivi Specifik </w:t>
            </w:r>
            <w:r w:rsidR="00C325AA" w:rsidRPr="001A5B40">
              <w:t>1</w:t>
            </w:r>
          </w:p>
          <w:p w14:paraId="3FEB7994" w14:textId="77777777" w:rsidR="00797DE6" w:rsidRDefault="00797DE6" w:rsidP="00A02800">
            <w:pPr>
              <w:ind w:left="113" w:right="113"/>
            </w:pPr>
          </w:p>
          <w:p w14:paraId="1AB6985A" w14:textId="3B61EE3B" w:rsidR="00797DE6" w:rsidRPr="001A5B40" w:rsidRDefault="00797DE6" w:rsidP="00A02800">
            <w:pPr>
              <w:ind w:left="113" w:right="113"/>
            </w:pPr>
            <w:r w:rsidRPr="001A5B40">
              <w:t>Qeveria në fund të vitit 2020 ka funksionalizuar institucionin kryesor përgjegjës, me kompetenca të qarta, për koordinimin e procesit të integrimit evropian dhe koordinimin e donatorëve</w:t>
            </w:r>
          </w:p>
        </w:tc>
        <w:tc>
          <w:tcPr>
            <w:tcW w:w="990" w:type="dxa"/>
            <w:vMerge w:val="restart"/>
            <w:textDirection w:val="btLr"/>
          </w:tcPr>
          <w:p w14:paraId="08E445A5" w14:textId="77777777" w:rsidR="00C325AA" w:rsidRDefault="00317EDB" w:rsidP="00A02800">
            <w:pPr>
              <w:ind w:left="113" w:right="113"/>
            </w:pPr>
            <w:r w:rsidRPr="001A5B40">
              <w:t>Produkti</w:t>
            </w:r>
            <w:r w:rsidR="00C325AA" w:rsidRPr="001A5B40">
              <w:t xml:space="preserve"> 1.1</w:t>
            </w:r>
          </w:p>
          <w:p w14:paraId="69FF6F83" w14:textId="6035B601" w:rsidR="00F85026" w:rsidRPr="001A5B40" w:rsidRDefault="00F85026" w:rsidP="00A02800">
            <w:pPr>
              <w:ind w:left="113" w:right="113"/>
            </w:pPr>
            <w:r>
              <w:t>Vendimet</w:t>
            </w:r>
            <w:r w:rsidR="008C2AC8">
              <w:t xml:space="preserve"> dhe </w:t>
            </w:r>
            <w:r w:rsidR="00DE70ED">
              <w:t>Udhëzimet</w:t>
            </w:r>
            <w:r>
              <w:t xml:space="preserve"> e Qeverisë për qartësim të strukturave të integrimit evropian</w:t>
            </w:r>
          </w:p>
        </w:tc>
        <w:tc>
          <w:tcPr>
            <w:tcW w:w="7110" w:type="dxa"/>
            <w:gridSpan w:val="7"/>
          </w:tcPr>
          <w:p w14:paraId="0765E4FC" w14:textId="77777777" w:rsidR="00C325AA" w:rsidRPr="001A5B40" w:rsidRDefault="00C325AA" w:rsidP="00117147"/>
          <w:p w14:paraId="6B0E5CB4" w14:textId="77777777" w:rsidR="00C325AA" w:rsidRPr="001A5B40" w:rsidRDefault="00C325AA" w:rsidP="00117147"/>
        </w:tc>
        <w:tc>
          <w:tcPr>
            <w:tcW w:w="1170" w:type="dxa"/>
          </w:tcPr>
          <w:p w14:paraId="21075855" w14:textId="77777777" w:rsidR="00C325AA" w:rsidRPr="001A5B40" w:rsidRDefault="00C325AA" w:rsidP="00117147"/>
        </w:tc>
      </w:tr>
      <w:tr w:rsidR="00C325AA" w:rsidRPr="001A5B40" w14:paraId="7D8F37EE" w14:textId="77777777" w:rsidTr="00174BF9">
        <w:tc>
          <w:tcPr>
            <w:tcW w:w="1440" w:type="dxa"/>
            <w:vMerge/>
          </w:tcPr>
          <w:p w14:paraId="40631250" w14:textId="77777777" w:rsidR="00C325AA" w:rsidRPr="001A5B40" w:rsidRDefault="00C325AA" w:rsidP="00117147"/>
        </w:tc>
        <w:tc>
          <w:tcPr>
            <w:tcW w:w="990" w:type="dxa"/>
            <w:vMerge/>
          </w:tcPr>
          <w:p w14:paraId="33C25776" w14:textId="77777777" w:rsidR="00C325AA" w:rsidRPr="001A5B40" w:rsidRDefault="00C325AA" w:rsidP="00117147"/>
        </w:tc>
        <w:tc>
          <w:tcPr>
            <w:tcW w:w="1350" w:type="dxa"/>
          </w:tcPr>
          <w:p w14:paraId="41A21FE3" w14:textId="77777777" w:rsidR="00C325AA" w:rsidRPr="001A5B40" w:rsidRDefault="00C325AA" w:rsidP="00117147"/>
        </w:tc>
        <w:tc>
          <w:tcPr>
            <w:tcW w:w="882" w:type="dxa"/>
          </w:tcPr>
          <w:p w14:paraId="03AE0F06" w14:textId="77777777" w:rsidR="00C325AA" w:rsidRPr="001A5B40" w:rsidRDefault="00E32968" w:rsidP="00117147">
            <w:r w:rsidRPr="001A5B40">
              <w:t xml:space="preserve">Viti </w:t>
            </w:r>
            <w:r w:rsidR="00C325AA" w:rsidRPr="001A5B40">
              <w:t>1</w:t>
            </w:r>
          </w:p>
        </w:tc>
        <w:tc>
          <w:tcPr>
            <w:tcW w:w="882" w:type="dxa"/>
          </w:tcPr>
          <w:p w14:paraId="47831E90" w14:textId="77777777" w:rsidR="00C325AA" w:rsidRPr="001A5B40" w:rsidRDefault="00E32968" w:rsidP="00117147">
            <w:r w:rsidRPr="001A5B40">
              <w:t xml:space="preserve">Viti </w:t>
            </w:r>
            <w:r w:rsidR="00C325AA" w:rsidRPr="001A5B40">
              <w:t>2</w:t>
            </w:r>
          </w:p>
        </w:tc>
        <w:tc>
          <w:tcPr>
            <w:tcW w:w="882" w:type="dxa"/>
          </w:tcPr>
          <w:p w14:paraId="0C385BCC" w14:textId="77777777" w:rsidR="00C325AA" w:rsidRPr="001A5B40" w:rsidRDefault="00E32968" w:rsidP="00117147">
            <w:r w:rsidRPr="001A5B40">
              <w:t xml:space="preserve">Viti </w:t>
            </w:r>
            <w:r w:rsidR="00C325AA" w:rsidRPr="001A5B40">
              <w:t>3</w:t>
            </w:r>
          </w:p>
        </w:tc>
        <w:tc>
          <w:tcPr>
            <w:tcW w:w="882" w:type="dxa"/>
          </w:tcPr>
          <w:p w14:paraId="692660A5" w14:textId="77777777" w:rsidR="00C325AA" w:rsidRPr="001A5B40" w:rsidRDefault="00E32968" w:rsidP="00117147">
            <w:r w:rsidRPr="001A5B40">
              <w:t xml:space="preserve">Viti </w:t>
            </w:r>
            <w:r w:rsidR="00C325AA" w:rsidRPr="001A5B40">
              <w:t>4</w:t>
            </w:r>
          </w:p>
        </w:tc>
        <w:tc>
          <w:tcPr>
            <w:tcW w:w="882" w:type="dxa"/>
          </w:tcPr>
          <w:p w14:paraId="00569B59" w14:textId="77777777" w:rsidR="00C325AA" w:rsidRPr="001A5B40" w:rsidRDefault="00E32968" w:rsidP="00117147">
            <w:r w:rsidRPr="001A5B40">
              <w:t xml:space="preserve">Viti </w:t>
            </w:r>
            <w:r w:rsidR="00C325AA" w:rsidRPr="001A5B40">
              <w:t>5</w:t>
            </w:r>
          </w:p>
        </w:tc>
        <w:tc>
          <w:tcPr>
            <w:tcW w:w="1350" w:type="dxa"/>
          </w:tcPr>
          <w:p w14:paraId="15924D0C" w14:textId="77777777" w:rsidR="00C325AA" w:rsidRPr="001A5B40" w:rsidRDefault="00E32968" w:rsidP="00117147">
            <w:r w:rsidRPr="001A5B40">
              <w:t>Institucioni /departamenti përgjegjës</w:t>
            </w:r>
          </w:p>
        </w:tc>
        <w:tc>
          <w:tcPr>
            <w:tcW w:w="1170" w:type="dxa"/>
          </w:tcPr>
          <w:p w14:paraId="28A2832E" w14:textId="77777777" w:rsidR="00C325AA" w:rsidRPr="001A5B40" w:rsidRDefault="00C325AA" w:rsidP="00117147"/>
        </w:tc>
      </w:tr>
      <w:tr w:rsidR="00C325AA" w:rsidRPr="001A5B40" w14:paraId="131F6224" w14:textId="77777777" w:rsidTr="00A02800">
        <w:trPr>
          <w:cantSplit/>
          <w:trHeight w:val="1134"/>
        </w:trPr>
        <w:tc>
          <w:tcPr>
            <w:tcW w:w="1440" w:type="dxa"/>
            <w:vMerge/>
          </w:tcPr>
          <w:p w14:paraId="7A61AF07" w14:textId="77777777" w:rsidR="00C325AA" w:rsidRPr="001A5B40" w:rsidRDefault="00C325AA" w:rsidP="00117147"/>
        </w:tc>
        <w:tc>
          <w:tcPr>
            <w:tcW w:w="990" w:type="dxa"/>
            <w:vMerge/>
          </w:tcPr>
          <w:p w14:paraId="10848C44" w14:textId="77777777" w:rsidR="00C325AA" w:rsidRPr="001A5B40" w:rsidRDefault="00C325AA" w:rsidP="00117147"/>
        </w:tc>
        <w:tc>
          <w:tcPr>
            <w:tcW w:w="1350" w:type="dxa"/>
          </w:tcPr>
          <w:p w14:paraId="79B609C8" w14:textId="77777777" w:rsidR="00C325AA" w:rsidRDefault="00E32968" w:rsidP="00F85026">
            <w:r w:rsidRPr="001A5B40">
              <w:t xml:space="preserve">Aktiviteti </w:t>
            </w:r>
            <w:r w:rsidR="00C325AA" w:rsidRPr="001A5B40">
              <w:t>1.1.1</w:t>
            </w:r>
          </w:p>
          <w:p w14:paraId="4805D5C2" w14:textId="502E896E" w:rsidR="00F85026" w:rsidRPr="001A5B40" w:rsidRDefault="00DE70ED" w:rsidP="00DE70ED">
            <w:pPr>
              <w:jc w:val="both"/>
            </w:pPr>
            <w:r>
              <w:t>Përgatitja dhe procedimi për miratim i Vendimit të</w:t>
            </w:r>
            <w:r w:rsidR="00F85026">
              <w:t xml:space="preserve"> Qeverisë për caktimin e udhëheqësit politik </w:t>
            </w:r>
          </w:p>
        </w:tc>
        <w:tc>
          <w:tcPr>
            <w:tcW w:w="882" w:type="dxa"/>
          </w:tcPr>
          <w:p w14:paraId="22E65124" w14:textId="15D7712C" w:rsidR="00C325AA" w:rsidRPr="001A5B40" w:rsidRDefault="00F85026" w:rsidP="00A02800">
            <w:pPr>
              <w:jc w:val="center"/>
            </w:pPr>
            <w:r>
              <w:t>x</w:t>
            </w:r>
          </w:p>
        </w:tc>
        <w:tc>
          <w:tcPr>
            <w:tcW w:w="882" w:type="dxa"/>
          </w:tcPr>
          <w:p w14:paraId="78C38780" w14:textId="77777777" w:rsidR="00C325AA" w:rsidRPr="001A5B40" w:rsidRDefault="00C325AA" w:rsidP="00117147"/>
        </w:tc>
        <w:tc>
          <w:tcPr>
            <w:tcW w:w="882" w:type="dxa"/>
          </w:tcPr>
          <w:p w14:paraId="003226E6" w14:textId="77777777" w:rsidR="00C325AA" w:rsidRPr="001A5B40" w:rsidRDefault="00C325AA" w:rsidP="00117147"/>
        </w:tc>
        <w:tc>
          <w:tcPr>
            <w:tcW w:w="882" w:type="dxa"/>
          </w:tcPr>
          <w:p w14:paraId="1F0B0087" w14:textId="77777777" w:rsidR="00C325AA" w:rsidRPr="001A5B40" w:rsidRDefault="00C325AA" w:rsidP="00117147"/>
        </w:tc>
        <w:tc>
          <w:tcPr>
            <w:tcW w:w="882" w:type="dxa"/>
          </w:tcPr>
          <w:p w14:paraId="041FECA7" w14:textId="77777777" w:rsidR="00C325AA" w:rsidRPr="001A5B40" w:rsidRDefault="00C325AA" w:rsidP="00117147"/>
        </w:tc>
        <w:tc>
          <w:tcPr>
            <w:tcW w:w="1350" w:type="dxa"/>
          </w:tcPr>
          <w:p w14:paraId="57C6679B" w14:textId="051D711E" w:rsidR="00C325AA" w:rsidRPr="001A5B40" w:rsidRDefault="00F85026" w:rsidP="00A02800">
            <w:pPr>
              <w:jc w:val="center"/>
            </w:pPr>
            <w:r>
              <w:t>ZKM</w:t>
            </w:r>
          </w:p>
        </w:tc>
        <w:tc>
          <w:tcPr>
            <w:tcW w:w="1170" w:type="dxa"/>
          </w:tcPr>
          <w:p w14:paraId="71819433" w14:textId="77777777" w:rsidR="00C325AA" w:rsidRPr="001A5B40" w:rsidRDefault="00C325AA" w:rsidP="00117147"/>
        </w:tc>
      </w:tr>
      <w:tr w:rsidR="00C325AA" w:rsidRPr="001A5B40" w14:paraId="0201F0A2" w14:textId="77777777" w:rsidTr="00174BF9">
        <w:tc>
          <w:tcPr>
            <w:tcW w:w="1440" w:type="dxa"/>
            <w:vMerge/>
          </w:tcPr>
          <w:p w14:paraId="3604AB10" w14:textId="77777777" w:rsidR="00C325AA" w:rsidRPr="001A5B40" w:rsidRDefault="00C325AA" w:rsidP="00117147"/>
        </w:tc>
        <w:tc>
          <w:tcPr>
            <w:tcW w:w="990" w:type="dxa"/>
            <w:vMerge/>
          </w:tcPr>
          <w:p w14:paraId="6C235030" w14:textId="77777777" w:rsidR="00C325AA" w:rsidRPr="001A5B40" w:rsidRDefault="00C325AA" w:rsidP="00117147"/>
        </w:tc>
        <w:tc>
          <w:tcPr>
            <w:tcW w:w="1350" w:type="dxa"/>
          </w:tcPr>
          <w:p w14:paraId="55892DFD" w14:textId="77777777" w:rsidR="00C325AA" w:rsidRDefault="00E32968" w:rsidP="00117147">
            <w:r w:rsidRPr="001A5B40">
              <w:t xml:space="preserve">Aktiviteti </w:t>
            </w:r>
            <w:r w:rsidR="00C325AA" w:rsidRPr="001A5B40">
              <w:t>1.1.2</w:t>
            </w:r>
          </w:p>
          <w:p w14:paraId="21C8374D" w14:textId="17D5CCB4" w:rsidR="00F85026" w:rsidRPr="001A5B40" w:rsidRDefault="00F342EF" w:rsidP="00F342EF">
            <w:r>
              <w:t>Përgatitja dhe procedimi për miratim i Udhëzimeve</w:t>
            </w:r>
            <w:r w:rsidR="00F85026">
              <w:t xml:space="preserve"> </w:t>
            </w:r>
            <w:r>
              <w:t>të</w:t>
            </w:r>
            <w:r w:rsidR="00552174">
              <w:t xml:space="preserve"> e</w:t>
            </w:r>
            <w:r w:rsidR="00F85026">
              <w:t xml:space="preserve"> Qeverisë për </w:t>
            </w:r>
            <w:r>
              <w:t xml:space="preserve">strukturat e integrimit evropian </w:t>
            </w:r>
          </w:p>
        </w:tc>
        <w:tc>
          <w:tcPr>
            <w:tcW w:w="882" w:type="dxa"/>
          </w:tcPr>
          <w:p w14:paraId="18FE542D" w14:textId="1E647AFB" w:rsidR="00C325AA" w:rsidRPr="001A5B40" w:rsidRDefault="00F85026" w:rsidP="00A02800">
            <w:pPr>
              <w:jc w:val="center"/>
            </w:pPr>
            <w:r>
              <w:t>x</w:t>
            </w:r>
          </w:p>
        </w:tc>
        <w:tc>
          <w:tcPr>
            <w:tcW w:w="882" w:type="dxa"/>
          </w:tcPr>
          <w:p w14:paraId="6FEFF599" w14:textId="77777777" w:rsidR="00C325AA" w:rsidRPr="001A5B40" w:rsidRDefault="00C325AA" w:rsidP="00117147"/>
        </w:tc>
        <w:tc>
          <w:tcPr>
            <w:tcW w:w="882" w:type="dxa"/>
          </w:tcPr>
          <w:p w14:paraId="63ADD1B6" w14:textId="77777777" w:rsidR="00C325AA" w:rsidRPr="001A5B40" w:rsidRDefault="00C325AA" w:rsidP="00117147"/>
        </w:tc>
        <w:tc>
          <w:tcPr>
            <w:tcW w:w="882" w:type="dxa"/>
          </w:tcPr>
          <w:p w14:paraId="1E5318F2" w14:textId="77777777" w:rsidR="00C325AA" w:rsidRPr="001A5B40" w:rsidRDefault="00C325AA" w:rsidP="00117147"/>
        </w:tc>
        <w:tc>
          <w:tcPr>
            <w:tcW w:w="882" w:type="dxa"/>
          </w:tcPr>
          <w:p w14:paraId="74F0CFFB" w14:textId="77777777" w:rsidR="00C325AA" w:rsidRPr="001A5B40" w:rsidRDefault="00C325AA" w:rsidP="00117147"/>
        </w:tc>
        <w:tc>
          <w:tcPr>
            <w:tcW w:w="1350" w:type="dxa"/>
          </w:tcPr>
          <w:p w14:paraId="5567C8BE" w14:textId="45002B79" w:rsidR="00C325AA" w:rsidRPr="001A5B40" w:rsidRDefault="00F85026" w:rsidP="00A02800">
            <w:pPr>
              <w:jc w:val="center"/>
            </w:pPr>
            <w:r>
              <w:t>ZKM</w:t>
            </w:r>
          </w:p>
        </w:tc>
        <w:tc>
          <w:tcPr>
            <w:tcW w:w="1170" w:type="dxa"/>
          </w:tcPr>
          <w:p w14:paraId="098D04E8" w14:textId="77777777" w:rsidR="00C325AA" w:rsidRPr="001A5B40" w:rsidRDefault="00C325AA" w:rsidP="00117147"/>
        </w:tc>
      </w:tr>
    </w:tbl>
    <w:p w14:paraId="067A1059" w14:textId="77777777" w:rsidR="00C325AA" w:rsidRDefault="00C325AA" w:rsidP="00C325AA"/>
    <w:p w14:paraId="7C5B66A0" w14:textId="77777777" w:rsidR="00B43747" w:rsidRDefault="00B43747" w:rsidP="00B43747">
      <w:pPr>
        <w:jc w:val="both"/>
      </w:pPr>
      <w:r>
        <w:lastRenderedPageBreak/>
        <w:t>Pas aktiviteteve të cekura në tabelën si më lartë, të gjitha aktivitetet tjera të parapara në Planin e Punës së Qeverisë (PPQ) për vitin 2020, dhe Planin e Hershëm Indikativ të Punës (PHIP) për 2021 dhe 2022, do të zbatohen si</w:t>
      </w:r>
      <w:r>
        <w:rPr>
          <w:rFonts w:cstheme="minorHAnsi"/>
        </w:rPr>
        <w:t>ç</w:t>
      </w:r>
      <w:r>
        <w:t xml:space="preserve"> janë paraparë aty.</w:t>
      </w:r>
    </w:p>
    <w:p w14:paraId="13D1D670" w14:textId="1BE7E3F6" w:rsidR="00117147" w:rsidRPr="001A5B40" w:rsidRDefault="00763F98" w:rsidP="00607F28">
      <w:pPr>
        <w:jc w:val="both"/>
      </w:pPr>
      <w:r>
        <w:t>Opsioni 3, i trajtuar në këtë Koncept Dokument, është opsioni për themelimin e Agjencisë për Integrim Evropian.</w:t>
      </w:r>
    </w:p>
    <w:p w14:paraId="7D76C651" w14:textId="001ACA12" w:rsidR="00C325AA" w:rsidRPr="0030392D" w:rsidRDefault="002C3CF7" w:rsidP="00C325AA">
      <w:pPr>
        <w:pStyle w:val="Caption"/>
      </w:pPr>
      <w:r w:rsidRPr="001A5B40">
        <w:t>Tabela</w:t>
      </w:r>
      <w:r w:rsidR="00C325AA" w:rsidRPr="001A5B40">
        <w:t xml:space="preserve"> </w:t>
      </w:r>
      <w:r w:rsidR="006134BF">
        <w:t>1</w:t>
      </w:r>
      <w:r w:rsidR="005B6AD1">
        <w:t>8</w:t>
      </w:r>
      <w:r w:rsidR="00C325AA" w:rsidRPr="001A5B40">
        <w:t xml:space="preserve">: </w:t>
      </w:r>
      <w:r w:rsidR="00DF1651" w:rsidRPr="001A5B40">
        <w:t>Plani i zbatimit për Opsionin</w:t>
      </w:r>
      <w:r w:rsidR="00C325AA" w:rsidRPr="001A5B40">
        <w:t xml:space="preserve"> 3</w:t>
      </w:r>
    </w:p>
    <w:tbl>
      <w:tblPr>
        <w:tblStyle w:val="TableGrid"/>
        <w:tblW w:w="10710" w:type="dxa"/>
        <w:tblInd w:w="-275" w:type="dxa"/>
        <w:tblLayout w:type="fixed"/>
        <w:tblLook w:val="04A0" w:firstRow="1" w:lastRow="0" w:firstColumn="1" w:lastColumn="0" w:noHBand="0" w:noVBand="1"/>
      </w:tblPr>
      <w:tblGrid>
        <w:gridCol w:w="1440"/>
        <w:gridCol w:w="900"/>
        <w:gridCol w:w="1440"/>
        <w:gridCol w:w="882"/>
        <w:gridCol w:w="882"/>
        <w:gridCol w:w="882"/>
        <w:gridCol w:w="882"/>
        <w:gridCol w:w="882"/>
        <w:gridCol w:w="1350"/>
        <w:gridCol w:w="1170"/>
      </w:tblGrid>
      <w:tr w:rsidR="00C325AA" w:rsidRPr="001A5B40" w14:paraId="1C68D70D" w14:textId="77777777" w:rsidTr="00174BF9">
        <w:tc>
          <w:tcPr>
            <w:tcW w:w="1440" w:type="dxa"/>
          </w:tcPr>
          <w:p w14:paraId="50A31B85" w14:textId="77777777" w:rsidR="00E32968" w:rsidRPr="0043040D" w:rsidRDefault="00E32968" w:rsidP="00E32968">
            <w:r w:rsidRPr="0043040D">
              <w:t>Qëllimi i</w:t>
            </w:r>
          </w:p>
          <w:p w14:paraId="1C638E2B" w14:textId="77777777" w:rsidR="00C325AA" w:rsidRPr="0043040D" w:rsidRDefault="00E32968" w:rsidP="00E32968">
            <w:r w:rsidRPr="0043040D">
              <w:t>politikës</w:t>
            </w:r>
          </w:p>
        </w:tc>
        <w:tc>
          <w:tcPr>
            <w:tcW w:w="8100" w:type="dxa"/>
            <w:gridSpan w:val="8"/>
          </w:tcPr>
          <w:p w14:paraId="3251BAB9" w14:textId="1A3115F4" w:rsidR="00C325AA" w:rsidRPr="00F549F4" w:rsidRDefault="00F85026" w:rsidP="00117147">
            <w:r>
              <w:t>Adresimi i paqartësive institucionale në procesin e integrimit evropian</w:t>
            </w:r>
          </w:p>
        </w:tc>
        <w:tc>
          <w:tcPr>
            <w:tcW w:w="1170" w:type="dxa"/>
            <w:vMerge w:val="restart"/>
          </w:tcPr>
          <w:p w14:paraId="04752068" w14:textId="77777777" w:rsidR="00C325AA" w:rsidRPr="001A607C" w:rsidRDefault="00336118" w:rsidP="00117147">
            <w:r w:rsidRPr="001A607C">
              <w:t>Shifra e pritshme e kostos</w:t>
            </w:r>
          </w:p>
        </w:tc>
      </w:tr>
      <w:tr w:rsidR="00C325AA" w:rsidRPr="001A5B40" w14:paraId="366D9CA8" w14:textId="77777777" w:rsidTr="00174BF9">
        <w:tc>
          <w:tcPr>
            <w:tcW w:w="1440" w:type="dxa"/>
          </w:tcPr>
          <w:p w14:paraId="7D0EDA12" w14:textId="77777777" w:rsidR="00C325AA" w:rsidRPr="001A5B40" w:rsidRDefault="00E32968" w:rsidP="00117147">
            <w:r w:rsidRPr="001A5B40">
              <w:t>Objektivi strategjik</w:t>
            </w:r>
          </w:p>
        </w:tc>
        <w:tc>
          <w:tcPr>
            <w:tcW w:w="8100" w:type="dxa"/>
            <w:gridSpan w:val="8"/>
          </w:tcPr>
          <w:p w14:paraId="3DD0E843" w14:textId="31402C5E" w:rsidR="00C325AA" w:rsidRPr="001A5B40" w:rsidRDefault="00F85026" w:rsidP="00117147">
            <w:r w:rsidRPr="00797DE6">
              <w:t>Avancimi i procesit të integrimit evropian, përmes zbatimit të MSA-së</w:t>
            </w:r>
          </w:p>
        </w:tc>
        <w:tc>
          <w:tcPr>
            <w:tcW w:w="1170" w:type="dxa"/>
            <w:vMerge/>
          </w:tcPr>
          <w:p w14:paraId="126B38C5" w14:textId="77777777" w:rsidR="00C325AA" w:rsidRPr="001A5B40" w:rsidRDefault="00C325AA" w:rsidP="00117147"/>
        </w:tc>
      </w:tr>
      <w:tr w:rsidR="00C325AA" w:rsidRPr="001A5B40" w14:paraId="6DB3D2AF" w14:textId="77777777" w:rsidTr="00174BF9">
        <w:tc>
          <w:tcPr>
            <w:tcW w:w="1440" w:type="dxa"/>
          </w:tcPr>
          <w:p w14:paraId="261FB0A0" w14:textId="77777777" w:rsidR="00C325AA" w:rsidRPr="001A5B40" w:rsidRDefault="00C325AA" w:rsidP="00117147"/>
        </w:tc>
        <w:tc>
          <w:tcPr>
            <w:tcW w:w="8100" w:type="dxa"/>
            <w:gridSpan w:val="8"/>
          </w:tcPr>
          <w:p w14:paraId="28C7AA91" w14:textId="77777777" w:rsidR="00C325AA" w:rsidRPr="001A5B40" w:rsidRDefault="00317EDB" w:rsidP="00117147">
            <w:r w:rsidRPr="001A5B40">
              <w:t>Produkti</w:t>
            </w:r>
            <w:r w:rsidR="00E32968" w:rsidRPr="001A5B40">
              <w:t>, aktivitetet, viti dhe organizata/departamenti përgjegjës</w:t>
            </w:r>
          </w:p>
          <w:p w14:paraId="0EE7383F" w14:textId="77777777" w:rsidR="00C325AA" w:rsidRPr="001A5B40" w:rsidRDefault="00C325AA" w:rsidP="00117147"/>
        </w:tc>
        <w:tc>
          <w:tcPr>
            <w:tcW w:w="1170" w:type="dxa"/>
            <w:vMerge/>
          </w:tcPr>
          <w:p w14:paraId="57658BDF" w14:textId="77777777" w:rsidR="00C325AA" w:rsidRPr="001A5B40" w:rsidRDefault="00C325AA" w:rsidP="00117147"/>
        </w:tc>
      </w:tr>
      <w:tr w:rsidR="00C325AA" w:rsidRPr="001A5B40" w14:paraId="1BD0E71F" w14:textId="77777777" w:rsidTr="00A02800">
        <w:tc>
          <w:tcPr>
            <w:tcW w:w="1440" w:type="dxa"/>
            <w:vMerge w:val="restart"/>
            <w:textDirection w:val="btLr"/>
          </w:tcPr>
          <w:p w14:paraId="666C6B28" w14:textId="77777777" w:rsidR="00C325AA" w:rsidRDefault="00E32968" w:rsidP="00A02800">
            <w:pPr>
              <w:ind w:left="113" w:right="113"/>
            </w:pPr>
            <w:r w:rsidRPr="001A5B40">
              <w:t xml:space="preserve">Objektivi </w:t>
            </w:r>
            <w:r w:rsidR="00132697" w:rsidRPr="001A5B40">
              <w:t>specifik</w:t>
            </w:r>
            <w:r w:rsidR="00C325AA" w:rsidRPr="001A5B40">
              <w:t xml:space="preserve"> 1</w:t>
            </w:r>
          </w:p>
          <w:p w14:paraId="63722F91" w14:textId="77777777" w:rsidR="00F85026" w:rsidRDefault="00F85026" w:rsidP="00A02800">
            <w:pPr>
              <w:ind w:left="113" w:right="113"/>
            </w:pPr>
          </w:p>
          <w:p w14:paraId="55A16B80" w14:textId="77777777" w:rsidR="00F85026" w:rsidRDefault="00F85026" w:rsidP="00A02800">
            <w:pPr>
              <w:ind w:left="113" w:right="113"/>
            </w:pPr>
            <w:r w:rsidRPr="001A5B40">
              <w:t>Qeveria në fund të vitit 2020 ka funksionalizuar institucionin kryesor përgjegjës, me kompetenca të qarta, për koordinimin e procesit të integrimit evropian dhe</w:t>
            </w:r>
          </w:p>
          <w:p w14:paraId="2CA5ED09" w14:textId="77777777" w:rsidR="004C5BEA" w:rsidRDefault="004C5BEA" w:rsidP="00A02800">
            <w:pPr>
              <w:ind w:left="113" w:right="113"/>
            </w:pPr>
          </w:p>
          <w:p w14:paraId="26A67A43" w14:textId="6857CC7F" w:rsidR="004C5BEA" w:rsidRPr="001A5B40" w:rsidRDefault="004C5BEA" w:rsidP="00A02800">
            <w:pPr>
              <w:ind w:left="113" w:right="113"/>
            </w:pPr>
          </w:p>
        </w:tc>
        <w:tc>
          <w:tcPr>
            <w:tcW w:w="900" w:type="dxa"/>
            <w:vMerge w:val="restart"/>
            <w:textDirection w:val="btLr"/>
          </w:tcPr>
          <w:p w14:paraId="5BAD2B63" w14:textId="7C108E18" w:rsidR="00C325AA" w:rsidRPr="001A5B40" w:rsidRDefault="00317EDB" w:rsidP="00B43747">
            <w:pPr>
              <w:ind w:left="113" w:right="113"/>
            </w:pPr>
            <w:r w:rsidRPr="001A5B40">
              <w:t>Produkti</w:t>
            </w:r>
            <w:r w:rsidR="00674773" w:rsidRPr="001A5B40">
              <w:t xml:space="preserve"> </w:t>
            </w:r>
            <w:r w:rsidR="00C325AA" w:rsidRPr="001A5B40">
              <w:t>1.1</w:t>
            </w:r>
            <w:r w:rsidR="00F85026">
              <w:t xml:space="preserve"> Agjencia për Integrim Evropian e themeluar</w:t>
            </w:r>
            <w:r w:rsidR="00552174">
              <w:t xml:space="preserve"> </w:t>
            </w:r>
          </w:p>
        </w:tc>
        <w:tc>
          <w:tcPr>
            <w:tcW w:w="7200" w:type="dxa"/>
            <w:gridSpan w:val="7"/>
          </w:tcPr>
          <w:p w14:paraId="1D666702" w14:textId="77777777" w:rsidR="00C325AA" w:rsidRPr="001A5B40" w:rsidRDefault="00C325AA" w:rsidP="00117147"/>
          <w:p w14:paraId="7C8A7CBB" w14:textId="77777777" w:rsidR="00C325AA" w:rsidRPr="001A5B40" w:rsidRDefault="00C325AA" w:rsidP="00117147"/>
        </w:tc>
        <w:tc>
          <w:tcPr>
            <w:tcW w:w="1170" w:type="dxa"/>
          </w:tcPr>
          <w:p w14:paraId="67E01D4C" w14:textId="77777777" w:rsidR="00C325AA" w:rsidRPr="001A5B40" w:rsidRDefault="00C325AA" w:rsidP="00117147"/>
        </w:tc>
      </w:tr>
      <w:tr w:rsidR="00C325AA" w:rsidRPr="001A5B40" w14:paraId="7F18DF1C" w14:textId="77777777" w:rsidTr="00A02800">
        <w:tc>
          <w:tcPr>
            <w:tcW w:w="1440" w:type="dxa"/>
            <w:vMerge/>
          </w:tcPr>
          <w:p w14:paraId="383F4310" w14:textId="77777777" w:rsidR="00C325AA" w:rsidRPr="001A5B40" w:rsidRDefault="00C325AA" w:rsidP="00117147"/>
        </w:tc>
        <w:tc>
          <w:tcPr>
            <w:tcW w:w="900" w:type="dxa"/>
            <w:vMerge/>
          </w:tcPr>
          <w:p w14:paraId="6DFC9C7E" w14:textId="77777777" w:rsidR="00C325AA" w:rsidRPr="001A5B40" w:rsidRDefault="00C325AA" w:rsidP="00117147"/>
        </w:tc>
        <w:tc>
          <w:tcPr>
            <w:tcW w:w="1440" w:type="dxa"/>
          </w:tcPr>
          <w:p w14:paraId="0F0C8C41" w14:textId="77777777" w:rsidR="00C325AA" w:rsidRPr="001A5B40" w:rsidRDefault="00C325AA" w:rsidP="00117147"/>
        </w:tc>
        <w:tc>
          <w:tcPr>
            <w:tcW w:w="882" w:type="dxa"/>
          </w:tcPr>
          <w:p w14:paraId="6F6D6477" w14:textId="77777777" w:rsidR="00C325AA" w:rsidRPr="001A5B40" w:rsidRDefault="00E32968" w:rsidP="00117147">
            <w:r w:rsidRPr="001A5B40">
              <w:t xml:space="preserve">Viti </w:t>
            </w:r>
            <w:r w:rsidR="00C325AA" w:rsidRPr="001A5B40">
              <w:t>1</w:t>
            </w:r>
          </w:p>
        </w:tc>
        <w:tc>
          <w:tcPr>
            <w:tcW w:w="882" w:type="dxa"/>
          </w:tcPr>
          <w:p w14:paraId="52B414AD" w14:textId="77777777" w:rsidR="00C325AA" w:rsidRPr="001A5B40" w:rsidRDefault="00E32968" w:rsidP="00117147">
            <w:r w:rsidRPr="001A5B40">
              <w:t xml:space="preserve">Viti </w:t>
            </w:r>
            <w:r w:rsidR="00C325AA" w:rsidRPr="001A5B40">
              <w:t>2</w:t>
            </w:r>
          </w:p>
        </w:tc>
        <w:tc>
          <w:tcPr>
            <w:tcW w:w="882" w:type="dxa"/>
          </w:tcPr>
          <w:p w14:paraId="618A1CF8" w14:textId="77777777" w:rsidR="00C325AA" w:rsidRPr="001A5B40" w:rsidRDefault="00E32968" w:rsidP="00117147">
            <w:r w:rsidRPr="001A5B40">
              <w:t xml:space="preserve">Viti </w:t>
            </w:r>
            <w:r w:rsidR="00C325AA" w:rsidRPr="001A5B40">
              <w:t>3</w:t>
            </w:r>
          </w:p>
        </w:tc>
        <w:tc>
          <w:tcPr>
            <w:tcW w:w="882" w:type="dxa"/>
          </w:tcPr>
          <w:p w14:paraId="0A86340F" w14:textId="77777777" w:rsidR="00C325AA" w:rsidRPr="001A5B40" w:rsidRDefault="00E32968" w:rsidP="00117147">
            <w:r w:rsidRPr="001A5B40">
              <w:t xml:space="preserve">Viti </w:t>
            </w:r>
            <w:r w:rsidR="00C325AA" w:rsidRPr="001A5B40">
              <w:t>4</w:t>
            </w:r>
          </w:p>
        </w:tc>
        <w:tc>
          <w:tcPr>
            <w:tcW w:w="882" w:type="dxa"/>
          </w:tcPr>
          <w:p w14:paraId="5987CE62" w14:textId="77777777" w:rsidR="00C325AA" w:rsidRPr="001A5B40" w:rsidRDefault="00E32968" w:rsidP="00117147">
            <w:r w:rsidRPr="001A5B40">
              <w:t xml:space="preserve">Viti </w:t>
            </w:r>
            <w:r w:rsidR="00C325AA" w:rsidRPr="001A5B40">
              <w:t>5</w:t>
            </w:r>
          </w:p>
        </w:tc>
        <w:tc>
          <w:tcPr>
            <w:tcW w:w="1350" w:type="dxa"/>
          </w:tcPr>
          <w:p w14:paraId="4A056283" w14:textId="77777777" w:rsidR="00C325AA" w:rsidRPr="001A5B40" w:rsidRDefault="00E32968" w:rsidP="00117147">
            <w:r w:rsidRPr="001A5B40">
              <w:t>Institucioni /departamenti përgjegjës</w:t>
            </w:r>
          </w:p>
        </w:tc>
        <w:tc>
          <w:tcPr>
            <w:tcW w:w="1170" w:type="dxa"/>
          </w:tcPr>
          <w:p w14:paraId="4BA11E6B" w14:textId="77777777" w:rsidR="00C325AA" w:rsidRPr="001A5B40" w:rsidRDefault="00C325AA" w:rsidP="00117147"/>
        </w:tc>
      </w:tr>
      <w:tr w:rsidR="00C325AA" w:rsidRPr="001A5B40" w14:paraId="6DF763CA" w14:textId="77777777" w:rsidTr="00A02800">
        <w:tc>
          <w:tcPr>
            <w:tcW w:w="1440" w:type="dxa"/>
            <w:vMerge/>
          </w:tcPr>
          <w:p w14:paraId="7834391E" w14:textId="77777777" w:rsidR="00C325AA" w:rsidRPr="001A5B40" w:rsidRDefault="00C325AA" w:rsidP="00117147"/>
        </w:tc>
        <w:tc>
          <w:tcPr>
            <w:tcW w:w="900" w:type="dxa"/>
            <w:vMerge/>
          </w:tcPr>
          <w:p w14:paraId="06802F29" w14:textId="77777777" w:rsidR="00C325AA" w:rsidRPr="001A5B40" w:rsidRDefault="00C325AA" w:rsidP="00117147"/>
        </w:tc>
        <w:tc>
          <w:tcPr>
            <w:tcW w:w="1440" w:type="dxa"/>
          </w:tcPr>
          <w:p w14:paraId="74432E3E" w14:textId="77777777" w:rsidR="00C325AA" w:rsidRDefault="00E32968" w:rsidP="00A02800">
            <w:pPr>
              <w:jc w:val="both"/>
            </w:pPr>
            <w:r w:rsidRPr="001A5B40">
              <w:t>Aktiviteti</w:t>
            </w:r>
            <w:r w:rsidR="00C325AA" w:rsidRPr="001A5B40">
              <w:t xml:space="preserve"> 1.1.1</w:t>
            </w:r>
          </w:p>
          <w:p w14:paraId="7E9DE3B9" w14:textId="18C05966" w:rsidR="0041553B" w:rsidRPr="001A5B40" w:rsidRDefault="0041553B" w:rsidP="00A02800">
            <w:pPr>
              <w:jc w:val="both"/>
            </w:pPr>
            <w:r>
              <w:t xml:space="preserve">Hartimi i Ligjit </w:t>
            </w:r>
          </w:p>
        </w:tc>
        <w:tc>
          <w:tcPr>
            <w:tcW w:w="882" w:type="dxa"/>
          </w:tcPr>
          <w:p w14:paraId="0A363A61" w14:textId="2632696F" w:rsidR="00C325AA" w:rsidRPr="001A5B40" w:rsidRDefault="0041553B" w:rsidP="00A02800">
            <w:pPr>
              <w:jc w:val="center"/>
            </w:pPr>
            <w:r>
              <w:t>x</w:t>
            </w:r>
          </w:p>
        </w:tc>
        <w:tc>
          <w:tcPr>
            <w:tcW w:w="882" w:type="dxa"/>
          </w:tcPr>
          <w:p w14:paraId="5D6A4C9D" w14:textId="77777777" w:rsidR="00C325AA" w:rsidRPr="001A5B40" w:rsidRDefault="00C325AA" w:rsidP="00117147"/>
        </w:tc>
        <w:tc>
          <w:tcPr>
            <w:tcW w:w="882" w:type="dxa"/>
          </w:tcPr>
          <w:p w14:paraId="520A17C6" w14:textId="77777777" w:rsidR="00C325AA" w:rsidRPr="001A5B40" w:rsidRDefault="00C325AA" w:rsidP="00117147"/>
        </w:tc>
        <w:tc>
          <w:tcPr>
            <w:tcW w:w="882" w:type="dxa"/>
          </w:tcPr>
          <w:p w14:paraId="683EE09E" w14:textId="77777777" w:rsidR="00C325AA" w:rsidRPr="001A5B40" w:rsidRDefault="00C325AA" w:rsidP="00117147"/>
        </w:tc>
        <w:tc>
          <w:tcPr>
            <w:tcW w:w="882" w:type="dxa"/>
          </w:tcPr>
          <w:p w14:paraId="4F3BF77F" w14:textId="77777777" w:rsidR="00C325AA" w:rsidRPr="001A5B40" w:rsidRDefault="00C325AA" w:rsidP="00117147"/>
        </w:tc>
        <w:tc>
          <w:tcPr>
            <w:tcW w:w="1350" w:type="dxa"/>
          </w:tcPr>
          <w:p w14:paraId="4A92A4C5" w14:textId="770396D2" w:rsidR="00C325AA" w:rsidRPr="001A5B40" w:rsidRDefault="0041553B" w:rsidP="00A02800">
            <w:pPr>
              <w:jc w:val="center"/>
            </w:pPr>
            <w:r>
              <w:t>ZKM</w:t>
            </w:r>
          </w:p>
        </w:tc>
        <w:tc>
          <w:tcPr>
            <w:tcW w:w="1170" w:type="dxa"/>
          </w:tcPr>
          <w:p w14:paraId="76C7E70A" w14:textId="77777777" w:rsidR="00C325AA" w:rsidRPr="001A5B40" w:rsidRDefault="00C325AA" w:rsidP="00117147"/>
        </w:tc>
      </w:tr>
      <w:tr w:rsidR="00C325AA" w:rsidRPr="001A5B40" w14:paraId="08FD8FF1" w14:textId="77777777" w:rsidTr="00A02800">
        <w:tc>
          <w:tcPr>
            <w:tcW w:w="1440" w:type="dxa"/>
            <w:vMerge/>
          </w:tcPr>
          <w:p w14:paraId="46BC31A5" w14:textId="77777777" w:rsidR="00C325AA" w:rsidRPr="001A5B40" w:rsidRDefault="00C325AA" w:rsidP="00117147"/>
        </w:tc>
        <w:tc>
          <w:tcPr>
            <w:tcW w:w="900" w:type="dxa"/>
            <w:vMerge/>
          </w:tcPr>
          <w:p w14:paraId="3CC96B1F" w14:textId="77777777" w:rsidR="00C325AA" w:rsidRPr="001A5B40" w:rsidRDefault="00C325AA" w:rsidP="00117147"/>
        </w:tc>
        <w:tc>
          <w:tcPr>
            <w:tcW w:w="1440" w:type="dxa"/>
          </w:tcPr>
          <w:p w14:paraId="5FBDEBC6" w14:textId="77777777" w:rsidR="00C325AA" w:rsidRDefault="00E32968" w:rsidP="00A02800">
            <w:pPr>
              <w:jc w:val="both"/>
            </w:pPr>
            <w:r w:rsidRPr="001A5B40">
              <w:t>Aktiviteti</w:t>
            </w:r>
            <w:r w:rsidR="00C325AA" w:rsidRPr="001A5B40">
              <w:t xml:space="preserve"> 1.1.2</w:t>
            </w:r>
          </w:p>
          <w:p w14:paraId="161F587C" w14:textId="17C25009" w:rsidR="0041553B" w:rsidRPr="001A5B40" w:rsidRDefault="0041553B">
            <w:r>
              <w:t>Konsultimi i Ligjit</w:t>
            </w:r>
          </w:p>
        </w:tc>
        <w:tc>
          <w:tcPr>
            <w:tcW w:w="882" w:type="dxa"/>
          </w:tcPr>
          <w:p w14:paraId="4B9246D1" w14:textId="05A2F571" w:rsidR="00C325AA" w:rsidRPr="001A5B40" w:rsidRDefault="0041553B" w:rsidP="00A02800">
            <w:pPr>
              <w:jc w:val="center"/>
            </w:pPr>
            <w:r>
              <w:t>x</w:t>
            </w:r>
          </w:p>
        </w:tc>
        <w:tc>
          <w:tcPr>
            <w:tcW w:w="882" w:type="dxa"/>
          </w:tcPr>
          <w:p w14:paraId="45B39B7D" w14:textId="77777777" w:rsidR="00C325AA" w:rsidRPr="001A5B40" w:rsidRDefault="00C325AA" w:rsidP="00117147"/>
        </w:tc>
        <w:tc>
          <w:tcPr>
            <w:tcW w:w="882" w:type="dxa"/>
          </w:tcPr>
          <w:p w14:paraId="1660E2E7" w14:textId="77777777" w:rsidR="00C325AA" w:rsidRPr="001A5B40" w:rsidRDefault="00C325AA" w:rsidP="00117147"/>
        </w:tc>
        <w:tc>
          <w:tcPr>
            <w:tcW w:w="882" w:type="dxa"/>
          </w:tcPr>
          <w:p w14:paraId="1DED7F41" w14:textId="77777777" w:rsidR="00C325AA" w:rsidRPr="001A5B40" w:rsidRDefault="00C325AA" w:rsidP="00117147"/>
        </w:tc>
        <w:tc>
          <w:tcPr>
            <w:tcW w:w="882" w:type="dxa"/>
          </w:tcPr>
          <w:p w14:paraId="3B379118" w14:textId="77777777" w:rsidR="00C325AA" w:rsidRPr="001A5B40" w:rsidRDefault="00C325AA" w:rsidP="00117147"/>
        </w:tc>
        <w:tc>
          <w:tcPr>
            <w:tcW w:w="1350" w:type="dxa"/>
          </w:tcPr>
          <w:p w14:paraId="5DC60D33" w14:textId="57AEAF10" w:rsidR="00C325AA" w:rsidRPr="001A5B40" w:rsidRDefault="0041553B" w:rsidP="00A02800">
            <w:pPr>
              <w:jc w:val="center"/>
            </w:pPr>
            <w:r>
              <w:t>ZKM</w:t>
            </w:r>
          </w:p>
        </w:tc>
        <w:tc>
          <w:tcPr>
            <w:tcW w:w="1170" w:type="dxa"/>
          </w:tcPr>
          <w:p w14:paraId="11F5424F" w14:textId="77777777" w:rsidR="00C325AA" w:rsidRPr="001A5B40" w:rsidRDefault="00C325AA" w:rsidP="00117147"/>
        </w:tc>
      </w:tr>
      <w:tr w:rsidR="00C325AA" w:rsidRPr="001A5B40" w14:paraId="11A3F310" w14:textId="77777777" w:rsidTr="00A02800">
        <w:tc>
          <w:tcPr>
            <w:tcW w:w="1440" w:type="dxa"/>
            <w:vMerge/>
          </w:tcPr>
          <w:p w14:paraId="0287CFB8" w14:textId="77777777" w:rsidR="00C325AA" w:rsidRPr="001A5B40" w:rsidRDefault="00C325AA" w:rsidP="00117147"/>
        </w:tc>
        <w:tc>
          <w:tcPr>
            <w:tcW w:w="900" w:type="dxa"/>
            <w:vMerge/>
          </w:tcPr>
          <w:p w14:paraId="2F387E0B" w14:textId="77777777" w:rsidR="00C325AA" w:rsidRPr="001A5B40" w:rsidRDefault="00C325AA" w:rsidP="00117147"/>
        </w:tc>
        <w:tc>
          <w:tcPr>
            <w:tcW w:w="1440" w:type="dxa"/>
          </w:tcPr>
          <w:p w14:paraId="14852477" w14:textId="77777777" w:rsidR="00C325AA" w:rsidRDefault="00E32968" w:rsidP="00A02800">
            <w:pPr>
              <w:jc w:val="both"/>
            </w:pPr>
            <w:r w:rsidRPr="001A5B40">
              <w:t>Aktiviteti</w:t>
            </w:r>
            <w:r w:rsidR="00C325AA" w:rsidRPr="001A5B40">
              <w:t xml:space="preserve"> 1.1.3</w:t>
            </w:r>
          </w:p>
          <w:p w14:paraId="25482851" w14:textId="1EC6BC41" w:rsidR="0041553B" w:rsidRPr="001A5B40" w:rsidRDefault="00552174">
            <w:r>
              <w:t>Procedimi i Ligjit për miratim në Qeveri</w:t>
            </w:r>
          </w:p>
        </w:tc>
        <w:tc>
          <w:tcPr>
            <w:tcW w:w="882" w:type="dxa"/>
          </w:tcPr>
          <w:p w14:paraId="5C3F7E5F" w14:textId="468BED06" w:rsidR="00C325AA" w:rsidRPr="001A5B40" w:rsidRDefault="0041553B" w:rsidP="00A02800">
            <w:pPr>
              <w:jc w:val="center"/>
            </w:pPr>
            <w:r>
              <w:t>x</w:t>
            </w:r>
          </w:p>
        </w:tc>
        <w:tc>
          <w:tcPr>
            <w:tcW w:w="882" w:type="dxa"/>
          </w:tcPr>
          <w:p w14:paraId="0ADFDF47" w14:textId="77777777" w:rsidR="00C325AA" w:rsidRPr="001A5B40" w:rsidRDefault="00C325AA" w:rsidP="00117147"/>
        </w:tc>
        <w:tc>
          <w:tcPr>
            <w:tcW w:w="882" w:type="dxa"/>
          </w:tcPr>
          <w:p w14:paraId="49855553" w14:textId="77777777" w:rsidR="00C325AA" w:rsidRPr="001A5B40" w:rsidRDefault="00C325AA" w:rsidP="00117147"/>
        </w:tc>
        <w:tc>
          <w:tcPr>
            <w:tcW w:w="882" w:type="dxa"/>
          </w:tcPr>
          <w:p w14:paraId="1B272347" w14:textId="77777777" w:rsidR="00C325AA" w:rsidRPr="001A5B40" w:rsidRDefault="00C325AA" w:rsidP="00117147"/>
        </w:tc>
        <w:tc>
          <w:tcPr>
            <w:tcW w:w="882" w:type="dxa"/>
          </w:tcPr>
          <w:p w14:paraId="47811144" w14:textId="77777777" w:rsidR="00C325AA" w:rsidRPr="001A5B40" w:rsidRDefault="00C325AA" w:rsidP="00117147"/>
        </w:tc>
        <w:tc>
          <w:tcPr>
            <w:tcW w:w="1350" w:type="dxa"/>
          </w:tcPr>
          <w:p w14:paraId="3D803991" w14:textId="0837092F" w:rsidR="00C325AA" w:rsidRPr="001A5B40" w:rsidRDefault="0041553B" w:rsidP="00A02800">
            <w:pPr>
              <w:jc w:val="center"/>
            </w:pPr>
            <w:r>
              <w:t>ZKM</w:t>
            </w:r>
          </w:p>
        </w:tc>
        <w:tc>
          <w:tcPr>
            <w:tcW w:w="1170" w:type="dxa"/>
          </w:tcPr>
          <w:p w14:paraId="7B2D3DAC" w14:textId="77777777" w:rsidR="00C325AA" w:rsidRPr="001A5B40" w:rsidRDefault="00C325AA" w:rsidP="00117147"/>
        </w:tc>
      </w:tr>
      <w:tr w:rsidR="00607F28" w:rsidRPr="001A5B40" w14:paraId="0F0661B9" w14:textId="77777777" w:rsidTr="00607F28">
        <w:trPr>
          <w:cantSplit/>
          <w:trHeight w:val="1134"/>
        </w:trPr>
        <w:tc>
          <w:tcPr>
            <w:tcW w:w="1440" w:type="dxa"/>
            <w:vMerge/>
          </w:tcPr>
          <w:p w14:paraId="2B1345AF" w14:textId="77777777" w:rsidR="00607F28" w:rsidRPr="001A5B40" w:rsidRDefault="00607F28" w:rsidP="00117147"/>
        </w:tc>
        <w:tc>
          <w:tcPr>
            <w:tcW w:w="900" w:type="dxa"/>
            <w:vMerge w:val="restart"/>
            <w:textDirection w:val="btLr"/>
          </w:tcPr>
          <w:p w14:paraId="1303891C" w14:textId="53CC4DD2" w:rsidR="00607F28" w:rsidRDefault="00607F28" w:rsidP="00607F28">
            <w:pPr>
              <w:ind w:left="113" w:right="113"/>
              <w:jc w:val="both"/>
            </w:pPr>
            <w:r>
              <w:t>P</w:t>
            </w:r>
            <w:r w:rsidRPr="001A5B40">
              <w:t>rodukti 1.</w:t>
            </w:r>
            <w:r>
              <w:t>2 Agjencia për Integrim Evropian e funksionalizuar</w:t>
            </w:r>
          </w:p>
          <w:p w14:paraId="09AFB345" w14:textId="77777777" w:rsidR="00607F28" w:rsidRDefault="00607F28" w:rsidP="00085876">
            <w:pPr>
              <w:ind w:left="113" w:right="113"/>
            </w:pPr>
          </w:p>
          <w:p w14:paraId="347D051B" w14:textId="77777777" w:rsidR="00607F28" w:rsidRDefault="00607F28" w:rsidP="00085876">
            <w:pPr>
              <w:ind w:left="113" w:right="113"/>
            </w:pPr>
          </w:p>
          <w:p w14:paraId="3B39A8A3" w14:textId="77777777" w:rsidR="00607F28" w:rsidRDefault="00607F28" w:rsidP="00085876">
            <w:pPr>
              <w:ind w:left="113" w:right="113"/>
            </w:pPr>
          </w:p>
          <w:p w14:paraId="2E074829" w14:textId="77777777" w:rsidR="00607F28" w:rsidRDefault="00607F28" w:rsidP="00085876">
            <w:pPr>
              <w:ind w:left="113" w:right="113"/>
            </w:pPr>
          </w:p>
          <w:p w14:paraId="686829A7" w14:textId="77777777" w:rsidR="00607F28" w:rsidRDefault="00607F28" w:rsidP="00085876">
            <w:pPr>
              <w:ind w:left="113" w:right="113"/>
            </w:pPr>
          </w:p>
          <w:p w14:paraId="7F12E6EC" w14:textId="77777777" w:rsidR="00607F28" w:rsidRDefault="00607F28" w:rsidP="00085876">
            <w:pPr>
              <w:ind w:left="113" w:right="113"/>
            </w:pPr>
          </w:p>
          <w:p w14:paraId="1D651BB9" w14:textId="1FDA4130" w:rsidR="00607F28" w:rsidRPr="001A5B40" w:rsidRDefault="00607F28" w:rsidP="00085876">
            <w:pPr>
              <w:ind w:left="113" w:right="113"/>
            </w:pPr>
          </w:p>
        </w:tc>
        <w:tc>
          <w:tcPr>
            <w:tcW w:w="1440" w:type="dxa"/>
          </w:tcPr>
          <w:p w14:paraId="02DFB1DB" w14:textId="77777777" w:rsidR="00607F28" w:rsidRDefault="00607F28" w:rsidP="00A02800">
            <w:pPr>
              <w:jc w:val="both"/>
            </w:pPr>
            <w:r>
              <w:t>Aktiviteti 1.1.4</w:t>
            </w:r>
          </w:p>
          <w:p w14:paraId="4AE5572E" w14:textId="660245AD" w:rsidR="00607F28" w:rsidRPr="001A5B40" w:rsidRDefault="00607F28">
            <w:r>
              <w:t>Hartimi i Rregullores së brendshme të Agjencisë</w:t>
            </w:r>
          </w:p>
        </w:tc>
        <w:tc>
          <w:tcPr>
            <w:tcW w:w="882" w:type="dxa"/>
          </w:tcPr>
          <w:p w14:paraId="5B4E6AC8" w14:textId="6711EDDC" w:rsidR="00607F28" w:rsidRDefault="00607F28" w:rsidP="0041553B">
            <w:pPr>
              <w:jc w:val="center"/>
            </w:pPr>
            <w:r>
              <w:t>x</w:t>
            </w:r>
          </w:p>
        </w:tc>
        <w:tc>
          <w:tcPr>
            <w:tcW w:w="882" w:type="dxa"/>
          </w:tcPr>
          <w:p w14:paraId="6A636A26" w14:textId="77777777" w:rsidR="00607F28" w:rsidRPr="001A5B40" w:rsidRDefault="00607F28" w:rsidP="00117147"/>
        </w:tc>
        <w:tc>
          <w:tcPr>
            <w:tcW w:w="882" w:type="dxa"/>
          </w:tcPr>
          <w:p w14:paraId="02EC1870" w14:textId="77777777" w:rsidR="00607F28" w:rsidRPr="001A5B40" w:rsidRDefault="00607F28" w:rsidP="00117147"/>
        </w:tc>
        <w:tc>
          <w:tcPr>
            <w:tcW w:w="882" w:type="dxa"/>
          </w:tcPr>
          <w:p w14:paraId="367231FE" w14:textId="77777777" w:rsidR="00607F28" w:rsidRPr="001A5B40" w:rsidRDefault="00607F28" w:rsidP="00117147"/>
        </w:tc>
        <w:tc>
          <w:tcPr>
            <w:tcW w:w="882" w:type="dxa"/>
          </w:tcPr>
          <w:p w14:paraId="55F4A4AE" w14:textId="77777777" w:rsidR="00607F28" w:rsidRPr="001A5B40" w:rsidRDefault="00607F28" w:rsidP="00117147"/>
        </w:tc>
        <w:tc>
          <w:tcPr>
            <w:tcW w:w="1350" w:type="dxa"/>
          </w:tcPr>
          <w:p w14:paraId="255E9C07" w14:textId="4F4D7C74" w:rsidR="00607F28" w:rsidRDefault="00607F28" w:rsidP="0041553B">
            <w:pPr>
              <w:jc w:val="center"/>
            </w:pPr>
            <w:r>
              <w:t>ZKM</w:t>
            </w:r>
          </w:p>
        </w:tc>
        <w:tc>
          <w:tcPr>
            <w:tcW w:w="1170" w:type="dxa"/>
          </w:tcPr>
          <w:p w14:paraId="399472D7" w14:textId="77777777" w:rsidR="00607F28" w:rsidRPr="001A5B40" w:rsidRDefault="00607F28" w:rsidP="00117147"/>
        </w:tc>
      </w:tr>
      <w:tr w:rsidR="00607F28" w:rsidRPr="001A5B40" w14:paraId="34159EA3" w14:textId="77777777" w:rsidTr="00393438">
        <w:tc>
          <w:tcPr>
            <w:tcW w:w="1440" w:type="dxa"/>
            <w:vMerge/>
          </w:tcPr>
          <w:p w14:paraId="03B047EF" w14:textId="77777777" w:rsidR="00607F28" w:rsidRPr="001A5B40" w:rsidRDefault="00607F28" w:rsidP="00117147"/>
        </w:tc>
        <w:tc>
          <w:tcPr>
            <w:tcW w:w="900" w:type="dxa"/>
            <w:vMerge/>
          </w:tcPr>
          <w:p w14:paraId="1CC44FAD" w14:textId="77777777" w:rsidR="00607F28" w:rsidRPr="001A5B40" w:rsidRDefault="00607F28" w:rsidP="00117147"/>
        </w:tc>
        <w:tc>
          <w:tcPr>
            <w:tcW w:w="1440" w:type="dxa"/>
          </w:tcPr>
          <w:p w14:paraId="537CC0B2" w14:textId="4930C76E" w:rsidR="00607F28" w:rsidRDefault="00607F28" w:rsidP="00A02800">
            <w:pPr>
              <w:jc w:val="both"/>
            </w:pPr>
            <w:r>
              <w:t>Aktiviteti 1.1.5</w:t>
            </w:r>
          </w:p>
          <w:p w14:paraId="3D3512FC" w14:textId="290CE64C" w:rsidR="00607F28" w:rsidRDefault="00607F28">
            <w:r>
              <w:t>Konsultimi i Rregullores</w:t>
            </w:r>
          </w:p>
          <w:p w14:paraId="32316E00" w14:textId="77777777" w:rsidR="00607F28" w:rsidRDefault="00607F28" w:rsidP="00117147"/>
        </w:tc>
        <w:tc>
          <w:tcPr>
            <w:tcW w:w="882" w:type="dxa"/>
          </w:tcPr>
          <w:p w14:paraId="2D55BAC9" w14:textId="4A5C6F17" w:rsidR="00607F28" w:rsidRDefault="00607F28" w:rsidP="0041553B">
            <w:pPr>
              <w:jc w:val="center"/>
            </w:pPr>
            <w:r>
              <w:t>x</w:t>
            </w:r>
          </w:p>
        </w:tc>
        <w:tc>
          <w:tcPr>
            <w:tcW w:w="882" w:type="dxa"/>
          </w:tcPr>
          <w:p w14:paraId="4CEB811E" w14:textId="77777777" w:rsidR="00607F28" w:rsidRPr="001A5B40" w:rsidRDefault="00607F28" w:rsidP="00117147"/>
        </w:tc>
        <w:tc>
          <w:tcPr>
            <w:tcW w:w="882" w:type="dxa"/>
          </w:tcPr>
          <w:p w14:paraId="01C53C69" w14:textId="77777777" w:rsidR="00607F28" w:rsidRPr="001A5B40" w:rsidRDefault="00607F28" w:rsidP="00117147"/>
        </w:tc>
        <w:tc>
          <w:tcPr>
            <w:tcW w:w="882" w:type="dxa"/>
          </w:tcPr>
          <w:p w14:paraId="06AB39D3" w14:textId="77777777" w:rsidR="00607F28" w:rsidRPr="001A5B40" w:rsidRDefault="00607F28" w:rsidP="00117147"/>
        </w:tc>
        <w:tc>
          <w:tcPr>
            <w:tcW w:w="882" w:type="dxa"/>
          </w:tcPr>
          <w:p w14:paraId="71D61789" w14:textId="77777777" w:rsidR="00607F28" w:rsidRPr="001A5B40" w:rsidRDefault="00607F28" w:rsidP="00117147"/>
        </w:tc>
        <w:tc>
          <w:tcPr>
            <w:tcW w:w="1350" w:type="dxa"/>
          </w:tcPr>
          <w:p w14:paraId="3D51E955" w14:textId="4A062291" w:rsidR="00607F28" w:rsidRDefault="00607F28" w:rsidP="0041553B">
            <w:pPr>
              <w:jc w:val="center"/>
            </w:pPr>
            <w:r>
              <w:t>ZKM</w:t>
            </w:r>
          </w:p>
        </w:tc>
        <w:tc>
          <w:tcPr>
            <w:tcW w:w="1170" w:type="dxa"/>
          </w:tcPr>
          <w:p w14:paraId="0A713547" w14:textId="77777777" w:rsidR="00607F28" w:rsidRPr="001A5B40" w:rsidRDefault="00607F28" w:rsidP="00117147"/>
        </w:tc>
      </w:tr>
      <w:tr w:rsidR="00607F28" w:rsidRPr="001A5B40" w14:paraId="07B5A519" w14:textId="77777777" w:rsidTr="00393438">
        <w:tc>
          <w:tcPr>
            <w:tcW w:w="1440" w:type="dxa"/>
            <w:vMerge/>
          </w:tcPr>
          <w:p w14:paraId="082F9308" w14:textId="38261BFF" w:rsidR="00607F28" w:rsidRPr="001A5B40" w:rsidRDefault="00607F28" w:rsidP="00117147"/>
        </w:tc>
        <w:tc>
          <w:tcPr>
            <w:tcW w:w="900" w:type="dxa"/>
            <w:vMerge/>
          </w:tcPr>
          <w:p w14:paraId="24285F11" w14:textId="77777777" w:rsidR="00607F28" w:rsidRPr="001A5B40" w:rsidRDefault="00607F28" w:rsidP="00117147"/>
        </w:tc>
        <w:tc>
          <w:tcPr>
            <w:tcW w:w="1440" w:type="dxa"/>
          </w:tcPr>
          <w:p w14:paraId="1C3FC195" w14:textId="6F5FA990" w:rsidR="00607F28" w:rsidRDefault="00607F28" w:rsidP="00A02800">
            <w:pPr>
              <w:jc w:val="both"/>
            </w:pPr>
            <w:r>
              <w:t>Aktiviteti 1.1.6</w:t>
            </w:r>
          </w:p>
          <w:p w14:paraId="3BD3DBC1" w14:textId="43F8FB03" w:rsidR="00607F28" w:rsidRDefault="00607F28">
            <w:r>
              <w:lastRenderedPageBreak/>
              <w:t>Procedimi i Rregullores për miratim nga Qeveria</w:t>
            </w:r>
          </w:p>
        </w:tc>
        <w:tc>
          <w:tcPr>
            <w:tcW w:w="882" w:type="dxa"/>
          </w:tcPr>
          <w:p w14:paraId="49A24704" w14:textId="571EA616" w:rsidR="00607F28" w:rsidRDefault="00607F28" w:rsidP="0041553B">
            <w:pPr>
              <w:jc w:val="center"/>
            </w:pPr>
            <w:r>
              <w:lastRenderedPageBreak/>
              <w:t>x</w:t>
            </w:r>
          </w:p>
        </w:tc>
        <w:tc>
          <w:tcPr>
            <w:tcW w:w="882" w:type="dxa"/>
          </w:tcPr>
          <w:p w14:paraId="718B3E5D" w14:textId="77777777" w:rsidR="00607F28" w:rsidRPr="001A5B40" w:rsidRDefault="00607F28" w:rsidP="00117147"/>
        </w:tc>
        <w:tc>
          <w:tcPr>
            <w:tcW w:w="882" w:type="dxa"/>
          </w:tcPr>
          <w:p w14:paraId="05E474CB" w14:textId="77777777" w:rsidR="00607F28" w:rsidRPr="001A5B40" w:rsidRDefault="00607F28" w:rsidP="00117147"/>
        </w:tc>
        <w:tc>
          <w:tcPr>
            <w:tcW w:w="882" w:type="dxa"/>
          </w:tcPr>
          <w:p w14:paraId="28613EBA" w14:textId="77777777" w:rsidR="00607F28" w:rsidRPr="001A5B40" w:rsidRDefault="00607F28" w:rsidP="00117147"/>
        </w:tc>
        <w:tc>
          <w:tcPr>
            <w:tcW w:w="882" w:type="dxa"/>
          </w:tcPr>
          <w:p w14:paraId="35B03B24" w14:textId="77777777" w:rsidR="00607F28" w:rsidRPr="001A5B40" w:rsidRDefault="00607F28" w:rsidP="00117147"/>
        </w:tc>
        <w:tc>
          <w:tcPr>
            <w:tcW w:w="1350" w:type="dxa"/>
          </w:tcPr>
          <w:p w14:paraId="44D99830" w14:textId="6868E6B8" w:rsidR="00607F28" w:rsidRDefault="00607F28" w:rsidP="0041553B">
            <w:pPr>
              <w:jc w:val="center"/>
            </w:pPr>
            <w:r>
              <w:t>ZKM</w:t>
            </w:r>
          </w:p>
        </w:tc>
        <w:tc>
          <w:tcPr>
            <w:tcW w:w="1170" w:type="dxa"/>
          </w:tcPr>
          <w:p w14:paraId="6AB0478C" w14:textId="77777777" w:rsidR="00607F28" w:rsidRPr="001A5B40" w:rsidRDefault="00607F28" w:rsidP="00117147"/>
        </w:tc>
      </w:tr>
      <w:tr w:rsidR="00607F28" w:rsidRPr="001A5B40" w14:paraId="5E24DB32" w14:textId="77777777" w:rsidTr="00393438">
        <w:tc>
          <w:tcPr>
            <w:tcW w:w="1440" w:type="dxa"/>
            <w:vMerge/>
          </w:tcPr>
          <w:p w14:paraId="675121E5" w14:textId="77777777" w:rsidR="00607F28" w:rsidRPr="001A5B40" w:rsidRDefault="00607F28" w:rsidP="00117147"/>
        </w:tc>
        <w:tc>
          <w:tcPr>
            <w:tcW w:w="900" w:type="dxa"/>
            <w:vMerge/>
          </w:tcPr>
          <w:p w14:paraId="2E8E3931" w14:textId="77777777" w:rsidR="00607F28" w:rsidRPr="001A5B40" w:rsidRDefault="00607F28" w:rsidP="00117147"/>
        </w:tc>
        <w:tc>
          <w:tcPr>
            <w:tcW w:w="1440" w:type="dxa"/>
          </w:tcPr>
          <w:p w14:paraId="1EA4F861" w14:textId="24280AFF" w:rsidR="00607F28" w:rsidRDefault="00607F28" w:rsidP="00F342EF">
            <w:pPr>
              <w:jc w:val="both"/>
            </w:pPr>
            <w:r>
              <w:t>Aktiviteti 1.1.7</w:t>
            </w:r>
          </w:p>
          <w:p w14:paraId="2134CEF7" w14:textId="39D9704A" w:rsidR="00607F28" w:rsidRDefault="00607F28" w:rsidP="00F342EF">
            <w:pPr>
              <w:jc w:val="both"/>
            </w:pPr>
            <w:r>
              <w:t>Emërimi i Drejtorit Ekzekutiv</w:t>
            </w:r>
          </w:p>
        </w:tc>
        <w:tc>
          <w:tcPr>
            <w:tcW w:w="882" w:type="dxa"/>
          </w:tcPr>
          <w:p w14:paraId="01F49C1F" w14:textId="4099D8E2" w:rsidR="00607F28" w:rsidRDefault="00607F28" w:rsidP="0041553B">
            <w:pPr>
              <w:jc w:val="center"/>
            </w:pPr>
            <w:r>
              <w:t>x</w:t>
            </w:r>
          </w:p>
        </w:tc>
        <w:tc>
          <w:tcPr>
            <w:tcW w:w="882" w:type="dxa"/>
          </w:tcPr>
          <w:p w14:paraId="20160231" w14:textId="77777777" w:rsidR="00607F28" w:rsidRPr="001A5B40" w:rsidRDefault="00607F28" w:rsidP="00117147"/>
        </w:tc>
        <w:tc>
          <w:tcPr>
            <w:tcW w:w="882" w:type="dxa"/>
          </w:tcPr>
          <w:p w14:paraId="075EDCBC" w14:textId="77777777" w:rsidR="00607F28" w:rsidRPr="001A5B40" w:rsidRDefault="00607F28" w:rsidP="00117147"/>
        </w:tc>
        <w:tc>
          <w:tcPr>
            <w:tcW w:w="882" w:type="dxa"/>
          </w:tcPr>
          <w:p w14:paraId="5D46D4FD" w14:textId="77777777" w:rsidR="00607F28" w:rsidRPr="001A5B40" w:rsidRDefault="00607F28" w:rsidP="00117147"/>
        </w:tc>
        <w:tc>
          <w:tcPr>
            <w:tcW w:w="882" w:type="dxa"/>
          </w:tcPr>
          <w:p w14:paraId="0165CCB3" w14:textId="77777777" w:rsidR="00607F28" w:rsidRPr="001A5B40" w:rsidRDefault="00607F28" w:rsidP="00117147"/>
        </w:tc>
        <w:tc>
          <w:tcPr>
            <w:tcW w:w="1350" w:type="dxa"/>
          </w:tcPr>
          <w:p w14:paraId="396A99E3" w14:textId="0EE349FB" w:rsidR="00607F28" w:rsidRDefault="00607F28" w:rsidP="0041553B">
            <w:pPr>
              <w:jc w:val="center"/>
            </w:pPr>
            <w:r>
              <w:t>Qeveria</w:t>
            </w:r>
          </w:p>
        </w:tc>
        <w:tc>
          <w:tcPr>
            <w:tcW w:w="1170" w:type="dxa"/>
          </w:tcPr>
          <w:p w14:paraId="499E6F69" w14:textId="77777777" w:rsidR="00607F28" w:rsidRPr="001A5B40" w:rsidRDefault="00607F28" w:rsidP="00117147"/>
        </w:tc>
      </w:tr>
      <w:tr w:rsidR="00C325AA" w:rsidRPr="001A5B40" w14:paraId="00AA3776" w14:textId="77777777" w:rsidTr="00A02800">
        <w:tc>
          <w:tcPr>
            <w:tcW w:w="1440" w:type="dxa"/>
            <w:vMerge/>
          </w:tcPr>
          <w:p w14:paraId="59B05ECA" w14:textId="5AB6C226" w:rsidR="00C325AA" w:rsidRPr="001A5B40" w:rsidRDefault="00C325AA" w:rsidP="00117147"/>
        </w:tc>
        <w:tc>
          <w:tcPr>
            <w:tcW w:w="900" w:type="dxa"/>
            <w:vMerge w:val="restart"/>
            <w:textDirection w:val="btLr"/>
          </w:tcPr>
          <w:p w14:paraId="5E314B24" w14:textId="41C28C1D" w:rsidR="00C325AA" w:rsidRPr="001A5B40" w:rsidRDefault="00317EDB" w:rsidP="00B43747">
            <w:pPr>
              <w:ind w:left="113" w:right="113"/>
            </w:pPr>
            <w:r w:rsidRPr="001A5B40">
              <w:t>Produkti</w:t>
            </w:r>
            <w:r w:rsidR="00674773" w:rsidRPr="001A5B40">
              <w:t xml:space="preserve"> </w:t>
            </w:r>
            <w:r w:rsidR="00C325AA" w:rsidRPr="001A5B40">
              <w:t>1.2</w:t>
            </w:r>
            <w:r w:rsidR="00F85026">
              <w:t xml:space="preserve"> Strukturat </w:t>
            </w:r>
            <w:r w:rsidR="00676A67">
              <w:t>institucionale</w:t>
            </w:r>
            <w:r w:rsidR="00F342EF">
              <w:t xml:space="preserve"> për integrim evropian </w:t>
            </w:r>
            <w:r w:rsidR="00F85026">
              <w:t xml:space="preserve">të harmonizuara </w:t>
            </w:r>
          </w:p>
        </w:tc>
        <w:tc>
          <w:tcPr>
            <w:tcW w:w="7200" w:type="dxa"/>
            <w:gridSpan w:val="7"/>
          </w:tcPr>
          <w:p w14:paraId="241C832A" w14:textId="77777777" w:rsidR="00C325AA" w:rsidRPr="001A5B40" w:rsidRDefault="00C325AA" w:rsidP="00117147"/>
          <w:p w14:paraId="74E0A8FD" w14:textId="77777777" w:rsidR="00C325AA" w:rsidRPr="001A5B40" w:rsidRDefault="00C325AA" w:rsidP="00117147"/>
        </w:tc>
        <w:tc>
          <w:tcPr>
            <w:tcW w:w="1170" w:type="dxa"/>
          </w:tcPr>
          <w:p w14:paraId="69BFDDBB" w14:textId="77777777" w:rsidR="00C325AA" w:rsidRPr="001A5B40" w:rsidRDefault="00C325AA" w:rsidP="00117147"/>
        </w:tc>
      </w:tr>
      <w:tr w:rsidR="00C325AA" w:rsidRPr="001A5B40" w14:paraId="41ECA865" w14:textId="77777777" w:rsidTr="00A02800">
        <w:tc>
          <w:tcPr>
            <w:tcW w:w="1440" w:type="dxa"/>
            <w:vMerge/>
          </w:tcPr>
          <w:p w14:paraId="1D1E6C42" w14:textId="77777777" w:rsidR="00C325AA" w:rsidRPr="001A5B40" w:rsidRDefault="00C325AA" w:rsidP="00117147"/>
        </w:tc>
        <w:tc>
          <w:tcPr>
            <w:tcW w:w="900" w:type="dxa"/>
            <w:vMerge/>
          </w:tcPr>
          <w:p w14:paraId="332BD0E8" w14:textId="77777777" w:rsidR="00C325AA" w:rsidRPr="001A5B40" w:rsidRDefault="00C325AA" w:rsidP="00117147"/>
        </w:tc>
        <w:tc>
          <w:tcPr>
            <w:tcW w:w="1440" w:type="dxa"/>
          </w:tcPr>
          <w:p w14:paraId="32FA2AB6" w14:textId="77777777" w:rsidR="00C325AA" w:rsidRPr="001A5B40" w:rsidRDefault="00C325AA" w:rsidP="00117147"/>
        </w:tc>
        <w:tc>
          <w:tcPr>
            <w:tcW w:w="882" w:type="dxa"/>
          </w:tcPr>
          <w:p w14:paraId="424562D1" w14:textId="77777777" w:rsidR="00C325AA" w:rsidRPr="001A5B40" w:rsidRDefault="00E32968" w:rsidP="00117147">
            <w:r w:rsidRPr="001A5B40">
              <w:t xml:space="preserve">Viti </w:t>
            </w:r>
            <w:r w:rsidR="00C325AA" w:rsidRPr="001A5B40">
              <w:t>1</w:t>
            </w:r>
          </w:p>
        </w:tc>
        <w:tc>
          <w:tcPr>
            <w:tcW w:w="882" w:type="dxa"/>
          </w:tcPr>
          <w:p w14:paraId="7AECD42F" w14:textId="77777777" w:rsidR="00C325AA" w:rsidRPr="001A5B40" w:rsidRDefault="00E32968" w:rsidP="00117147">
            <w:r w:rsidRPr="001A5B40">
              <w:t xml:space="preserve">Viti </w:t>
            </w:r>
            <w:r w:rsidR="00C325AA" w:rsidRPr="001A5B40">
              <w:t>2</w:t>
            </w:r>
          </w:p>
        </w:tc>
        <w:tc>
          <w:tcPr>
            <w:tcW w:w="882" w:type="dxa"/>
          </w:tcPr>
          <w:p w14:paraId="6A9518F1" w14:textId="77777777" w:rsidR="00C325AA" w:rsidRPr="001A5B40" w:rsidRDefault="00E32968" w:rsidP="00117147">
            <w:r w:rsidRPr="001A5B40">
              <w:t xml:space="preserve">Viti </w:t>
            </w:r>
            <w:r w:rsidR="00C325AA" w:rsidRPr="001A5B40">
              <w:t>3</w:t>
            </w:r>
          </w:p>
        </w:tc>
        <w:tc>
          <w:tcPr>
            <w:tcW w:w="882" w:type="dxa"/>
          </w:tcPr>
          <w:p w14:paraId="74EAB7C7" w14:textId="77777777" w:rsidR="00C325AA" w:rsidRPr="001A5B40" w:rsidRDefault="00E32968" w:rsidP="00117147">
            <w:r w:rsidRPr="001A5B40">
              <w:t xml:space="preserve">Viti </w:t>
            </w:r>
            <w:r w:rsidR="00C325AA" w:rsidRPr="001A5B40">
              <w:t>4</w:t>
            </w:r>
          </w:p>
        </w:tc>
        <w:tc>
          <w:tcPr>
            <w:tcW w:w="882" w:type="dxa"/>
          </w:tcPr>
          <w:p w14:paraId="6B995283" w14:textId="77777777" w:rsidR="00C325AA" w:rsidRPr="001A5B40" w:rsidRDefault="00E32968" w:rsidP="00117147">
            <w:r w:rsidRPr="001A5B40">
              <w:t xml:space="preserve">Viti </w:t>
            </w:r>
            <w:r w:rsidR="00C325AA" w:rsidRPr="001A5B40">
              <w:t>5</w:t>
            </w:r>
          </w:p>
        </w:tc>
        <w:tc>
          <w:tcPr>
            <w:tcW w:w="1350" w:type="dxa"/>
          </w:tcPr>
          <w:p w14:paraId="73FF6A4A" w14:textId="77777777" w:rsidR="00C325AA" w:rsidRPr="001A5B40" w:rsidRDefault="00E32968" w:rsidP="00117147">
            <w:r w:rsidRPr="001A5B40">
              <w:t>Institucioni /departamenti përgjegjës</w:t>
            </w:r>
          </w:p>
        </w:tc>
        <w:tc>
          <w:tcPr>
            <w:tcW w:w="1170" w:type="dxa"/>
          </w:tcPr>
          <w:p w14:paraId="289D9F15" w14:textId="77777777" w:rsidR="00C325AA" w:rsidRPr="001A5B40" w:rsidRDefault="00C325AA" w:rsidP="00117147"/>
        </w:tc>
      </w:tr>
      <w:tr w:rsidR="00C325AA" w:rsidRPr="001A5B40" w14:paraId="2EA62978" w14:textId="77777777" w:rsidTr="00A02800">
        <w:tc>
          <w:tcPr>
            <w:tcW w:w="1440" w:type="dxa"/>
            <w:vMerge/>
          </w:tcPr>
          <w:p w14:paraId="2F04F446" w14:textId="77777777" w:rsidR="00C325AA" w:rsidRPr="001A5B40" w:rsidRDefault="00C325AA" w:rsidP="00117147"/>
        </w:tc>
        <w:tc>
          <w:tcPr>
            <w:tcW w:w="900" w:type="dxa"/>
            <w:vMerge/>
          </w:tcPr>
          <w:p w14:paraId="6C1BE324" w14:textId="77777777" w:rsidR="00C325AA" w:rsidRPr="001A5B40" w:rsidRDefault="00C325AA" w:rsidP="00117147"/>
        </w:tc>
        <w:tc>
          <w:tcPr>
            <w:tcW w:w="1440" w:type="dxa"/>
          </w:tcPr>
          <w:p w14:paraId="495064C2" w14:textId="77777777" w:rsidR="00C325AA" w:rsidRDefault="00E32968" w:rsidP="00117147">
            <w:r w:rsidRPr="001A5B40">
              <w:t xml:space="preserve">Aktiviteti </w:t>
            </w:r>
            <w:r w:rsidR="00C325AA" w:rsidRPr="001A5B40">
              <w:t>1.2.1</w:t>
            </w:r>
          </w:p>
          <w:p w14:paraId="04E5C163" w14:textId="3501E920" w:rsidR="004C5BEA" w:rsidRPr="001A5B40" w:rsidRDefault="00F342EF" w:rsidP="00B43747">
            <w:r>
              <w:t>Përgatitja dhe procedimi për m</w:t>
            </w:r>
            <w:r w:rsidR="0065437C">
              <w:t>iratim i</w:t>
            </w:r>
            <w:r w:rsidR="004C5BEA">
              <w:t xml:space="preserve"> Vendimeve të Qeverisë për ndryshimin e strukturave horizontale</w:t>
            </w:r>
          </w:p>
        </w:tc>
        <w:tc>
          <w:tcPr>
            <w:tcW w:w="882" w:type="dxa"/>
          </w:tcPr>
          <w:p w14:paraId="7D389641" w14:textId="4D9DA763" w:rsidR="00C325AA" w:rsidRPr="001A5B40" w:rsidRDefault="0065437C" w:rsidP="00A02800">
            <w:pPr>
              <w:jc w:val="center"/>
            </w:pPr>
            <w:r>
              <w:t>X</w:t>
            </w:r>
          </w:p>
        </w:tc>
        <w:tc>
          <w:tcPr>
            <w:tcW w:w="882" w:type="dxa"/>
          </w:tcPr>
          <w:p w14:paraId="7EE92AA7" w14:textId="77777777" w:rsidR="00C325AA" w:rsidRPr="001A5B40" w:rsidRDefault="00C325AA" w:rsidP="00117147"/>
        </w:tc>
        <w:tc>
          <w:tcPr>
            <w:tcW w:w="882" w:type="dxa"/>
          </w:tcPr>
          <w:p w14:paraId="5216505D" w14:textId="77777777" w:rsidR="00C325AA" w:rsidRPr="001A5B40" w:rsidRDefault="00C325AA" w:rsidP="00117147"/>
        </w:tc>
        <w:tc>
          <w:tcPr>
            <w:tcW w:w="882" w:type="dxa"/>
          </w:tcPr>
          <w:p w14:paraId="3D15D7D4" w14:textId="77777777" w:rsidR="00C325AA" w:rsidRPr="001A5B40" w:rsidRDefault="00C325AA" w:rsidP="00117147"/>
        </w:tc>
        <w:tc>
          <w:tcPr>
            <w:tcW w:w="882" w:type="dxa"/>
          </w:tcPr>
          <w:p w14:paraId="0A05A3E7" w14:textId="77777777" w:rsidR="00C325AA" w:rsidRPr="001A5B40" w:rsidRDefault="00C325AA" w:rsidP="00117147"/>
        </w:tc>
        <w:tc>
          <w:tcPr>
            <w:tcW w:w="1350" w:type="dxa"/>
          </w:tcPr>
          <w:p w14:paraId="156D9E20" w14:textId="342B4F57" w:rsidR="00C325AA" w:rsidRPr="001A5B40" w:rsidRDefault="0065437C" w:rsidP="00A02800">
            <w:pPr>
              <w:jc w:val="center"/>
            </w:pPr>
            <w:r>
              <w:t>Qeveria</w:t>
            </w:r>
          </w:p>
        </w:tc>
        <w:tc>
          <w:tcPr>
            <w:tcW w:w="1170" w:type="dxa"/>
          </w:tcPr>
          <w:p w14:paraId="2957F6DC" w14:textId="77777777" w:rsidR="00C325AA" w:rsidRPr="001A5B40" w:rsidRDefault="00C325AA" w:rsidP="00117147"/>
        </w:tc>
      </w:tr>
    </w:tbl>
    <w:p w14:paraId="4E9DAB48" w14:textId="77777777" w:rsidR="00C325AA" w:rsidRDefault="00C325AA" w:rsidP="00607F28">
      <w:pPr>
        <w:jc w:val="both"/>
      </w:pPr>
    </w:p>
    <w:p w14:paraId="302374B8" w14:textId="77777777" w:rsidR="00B43747" w:rsidRDefault="00B43747" w:rsidP="00B43747">
      <w:pPr>
        <w:jc w:val="both"/>
      </w:pPr>
      <w:r>
        <w:t>Pas aktiviteteve të cekura në tabelën si më lartë, të gjitha aktivitetet tjera të parapara në PPQ për vitin 2020, dhe PHIP për 2021 dhe 2022, do të zbatohen si</w:t>
      </w:r>
      <w:r>
        <w:rPr>
          <w:rFonts w:cstheme="minorHAnsi"/>
        </w:rPr>
        <w:t>ç</w:t>
      </w:r>
      <w:r>
        <w:t xml:space="preserve"> janë paraparë aty.</w:t>
      </w:r>
    </w:p>
    <w:p w14:paraId="5D45DCDD" w14:textId="77777777" w:rsidR="00607F28" w:rsidRDefault="00607F28" w:rsidP="00C325AA"/>
    <w:p w14:paraId="11C0D37C" w14:textId="77777777" w:rsidR="00C325AA" w:rsidRPr="001A5B40" w:rsidRDefault="00A477AE" w:rsidP="00117147">
      <w:pPr>
        <w:pStyle w:val="Heading2"/>
      </w:pPr>
      <w:bookmarkStart w:id="21" w:name="_Toc46660029"/>
      <w:r w:rsidRPr="001A5B40">
        <w:t>Ka</w:t>
      </w:r>
      <w:r w:rsidR="00117147" w:rsidRPr="001A5B40">
        <w:t>p</w:t>
      </w:r>
      <w:r w:rsidRPr="001A5B40">
        <w:t>i</w:t>
      </w:r>
      <w:r w:rsidR="00117147" w:rsidRPr="001A5B40">
        <w:t>t</w:t>
      </w:r>
      <w:r w:rsidRPr="001A5B40">
        <w:t>ulli</w:t>
      </w:r>
      <w:r w:rsidR="00117147" w:rsidRPr="001A5B40">
        <w:t xml:space="preserve"> 6.2: </w:t>
      </w:r>
      <w:r w:rsidR="00623843" w:rsidRPr="001A5B40">
        <w:t>Tabela e krahasimit me të tre opsionet</w:t>
      </w:r>
      <w:bookmarkEnd w:id="21"/>
      <w:r w:rsidR="00117147" w:rsidRPr="001A5B40">
        <w:t xml:space="preserve"> </w:t>
      </w:r>
    </w:p>
    <w:p w14:paraId="3EE636EF" w14:textId="77777777" w:rsidR="00B72E00" w:rsidRDefault="00B72E00" w:rsidP="0075339D"/>
    <w:p w14:paraId="20D64F42" w14:textId="06A0816D" w:rsidR="00B72E00" w:rsidRDefault="00B72E00" w:rsidP="00A02800">
      <w:pPr>
        <w:jc w:val="both"/>
      </w:pPr>
      <w:r>
        <w:t>Më lartë, në Kapitullin 3, janë trajtuar tri opsionet e mundshme për arritjen e objektivave të Qeverisë: 1) Opsioni 1 – asnjë ndryshim; 2) Opsioni 2 – përmirësimi i zbatimit dhe ekzekutimit, dhe 3) Opsioni 3 – Themelimi i Agjencisë për Integrim Evropian.</w:t>
      </w:r>
    </w:p>
    <w:p w14:paraId="6DA5757C" w14:textId="02AA0F8D" w:rsidR="00873AFA" w:rsidRDefault="00B72E00" w:rsidP="00A02800">
      <w:pPr>
        <w:jc w:val="both"/>
      </w:pPr>
      <w:r>
        <w:t xml:space="preserve">Për të krahasuar këto opsione, se cili është më i përshtatshëm, është përdorur </w:t>
      </w:r>
      <w:r w:rsidR="00873AFA">
        <w:t>analiza shumë-kriterëshe</w:t>
      </w:r>
      <w:r>
        <w:t xml:space="preserve">. </w:t>
      </w:r>
      <w:r w:rsidR="00873AFA">
        <w:t>Janë tri kritere që janë marr parasysh: 1) kosto e zbatimit të opsioneve; 2) efikasiteti i opsioneve në arritjen e objektivave të Koncept Dokumentit dhe 3) efekti në zhvillimin ekonomik dhe shoqëror të Kosovës i opsioneve.</w:t>
      </w:r>
    </w:p>
    <w:p w14:paraId="232B690A" w14:textId="2559430C" w:rsidR="00B72E00" w:rsidRDefault="00B72E00" w:rsidP="00A02800">
      <w:pPr>
        <w:jc w:val="both"/>
      </w:pPr>
      <w:r>
        <w:t xml:space="preserve">Vlerësimi i grupit </w:t>
      </w:r>
      <w:r w:rsidR="00873AFA">
        <w:t xml:space="preserve">punues është, se meqë strukturat politike të integrimit evropian (Ministri për Integrim Evropian, Zëvendës-Ministri dhe kabinetet e tyre) janë shuar si pozita, ndërsa niveli teknik i integrimit evropian, është në vend dhe duke u paguar aktualisht nga Qeveria (si trashëgimi e MIE-së), edhe pse me </w:t>
      </w:r>
      <w:r w:rsidR="00873AFA">
        <w:lastRenderedPageBreak/>
        <w:t>paqartësi substanciale në koordinim, kosto e të tri Opsioneve do të jetë përafërsisht e njëjtë. Kosto më të madhe do të ketë vetëm Opsioni 3, i cili parasheh një pozitë shtesë, atë të Drejtorit Ekzekutiv të Agjencisë për Integrim Evropian</w:t>
      </w:r>
      <w:r w:rsidR="00305C73">
        <w:t>, që në fakt është zëvendësim i Sekretarit të Përgjithshëm të MIE-së</w:t>
      </w:r>
      <w:r w:rsidR="00873AFA">
        <w:t>.</w:t>
      </w:r>
    </w:p>
    <w:p w14:paraId="588543AA" w14:textId="5B0D635B" w:rsidR="00873AFA" w:rsidRDefault="00873AFA" w:rsidP="00A02800">
      <w:pPr>
        <w:jc w:val="both"/>
      </w:pPr>
      <w:r>
        <w:t xml:space="preserve">Më tutje, sa i përket efikasitetit, vlerësohet se Opsioni 3 është opsioni më efikas për arritjen e objektivave të Koncept Dokumentit. Me këtë opsion, </w:t>
      </w:r>
      <w:r w:rsidR="008F4D0E">
        <w:t xml:space="preserve">shumë shpejt, pra </w:t>
      </w:r>
      <w:r>
        <w:t xml:space="preserve">deri në fund të vitit 2020, do të </w:t>
      </w:r>
      <w:r w:rsidR="008F4D0E">
        <w:t xml:space="preserve">eliminohen paqartësitë dhe nuk do të mbeten hapësira të dyshimit, sa i përket adresës institucionale për integrim evropian. Në anën tjetër, edhe dy opsionet tjera, mund të jenë efikase, por nga grupi punues ato parashihen ta bëjnë këtë në mënyrë më të ngadalshme. Opsioni 1 llogaritet të ofroj më shumë qartësi për përafërsisht tri vite, gjegjësisht deri në ndërtimin e praktikave të reja administrative dhe eliminimit të paqartësive, kurse Opsioni 2 për dy vite.  </w:t>
      </w:r>
      <w:r w:rsidR="00F0747D">
        <w:t>Efikasiteti i strukturave, duhet të merret parasysh, ve</w:t>
      </w:r>
      <w:r w:rsidR="00F0747D">
        <w:rPr>
          <w:rFonts w:cstheme="minorHAnsi"/>
        </w:rPr>
        <w:t>ç</w:t>
      </w:r>
      <w:r w:rsidR="00F0747D">
        <w:t>anërisht në raport me metodologjinë e re të zgjerimit, të shpjeguar më lartë në Kapitullin 1.</w:t>
      </w:r>
    </w:p>
    <w:p w14:paraId="5BA15D4D" w14:textId="005C5767" w:rsidR="00873AFA" w:rsidRDefault="00F0747D" w:rsidP="00873AFA">
      <w:pPr>
        <w:jc w:val="both"/>
      </w:pPr>
      <w:r>
        <w:t>E</w:t>
      </w:r>
      <w:r w:rsidR="00873AFA">
        <w:t xml:space="preserve">fekti që synohet të arrihet </w:t>
      </w:r>
      <w:r>
        <w:t xml:space="preserve">përmes anëtarësimit të Kosovës në BE, është </w:t>
      </w:r>
      <w:r w:rsidR="00873AFA">
        <w:t>zhvillimi ekonomik dhe shoqëror i Kosovës</w:t>
      </w:r>
      <w:r>
        <w:t>. Efikasiteti i zbatimit të opsioneve të trajtuara më lartë, ndikon substancialisht edhe në datën e anëtarësimit dhe në prodhimin e këtyre efekteve në zhvillim.</w:t>
      </w:r>
    </w:p>
    <w:p w14:paraId="1F61B5FB" w14:textId="58A4CA6E" w:rsidR="00F0747D" w:rsidRDefault="00F0747D" w:rsidP="00873AFA">
      <w:pPr>
        <w:jc w:val="both"/>
      </w:pPr>
      <w:r>
        <w:t>Marr parasysh, këto tri kritere, grupi punues vlerëson, se pavarësisht kostos më të lartë të Opsionit 3, ky Opsion është më efikas dhe efektiv, andaj edhe i rekomandohet Qeverisë për miratim.</w:t>
      </w:r>
    </w:p>
    <w:p w14:paraId="51E7EA09" w14:textId="6C6DF5B4" w:rsidR="00F55A14" w:rsidRPr="0030392D" w:rsidRDefault="00F0747D" w:rsidP="00F55A14">
      <w:pPr>
        <w:pStyle w:val="Caption"/>
      </w:pPr>
      <w:r w:rsidRPr="001A5B40" w:rsidDel="00B72E00">
        <w:t xml:space="preserve"> </w:t>
      </w:r>
      <w:r w:rsidR="002C3CF7" w:rsidRPr="001A5B40">
        <w:t>Tabela</w:t>
      </w:r>
      <w:r w:rsidR="00F55A14" w:rsidRPr="001A5B40">
        <w:t xml:space="preserve"> </w:t>
      </w:r>
      <w:r w:rsidR="00AB55C6" w:rsidRPr="001A5B40">
        <w:fldChar w:fldCharType="begin"/>
      </w:r>
      <w:r w:rsidR="00180BB0" w:rsidRPr="001A5B40">
        <w:instrText xml:space="preserve"> SEQ Figure \* ARABIC </w:instrText>
      </w:r>
      <w:r w:rsidR="00AB55C6" w:rsidRPr="001A5B40">
        <w:fldChar w:fldCharType="separate"/>
      </w:r>
      <w:r w:rsidR="008D2380">
        <w:rPr>
          <w:noProof/>
        </w:rPr>
        <w:t>2</w:t>
      </w:r>
      <w:r w:rsidR="00AB55C6" w:rsidRPr="001A5B40">
        <w:fldChar w:fldCharType="end"/>
      </w:r>
      <w:r w:rsidR="005B6AD1">
        <w:t>9</w:t>
      </w:r>
      <w:r w:rsidR="00F55A14" w:rsidRPr="001A5B40">
        <w:t xml:space="preserve">: </w:t>
      </w:r>
      <w:r w:rsidR="00DF1651" w:rsidRPr="001A5B40">
        <w:t>Krahasimi i opsioneve</w:t>
      </w:r>
    </w:p>
    <w:tbl>
      <w:tblPr>
        <w:tblStyle w:val="TableGrid"/>
        <w:tblW w:w="5632" w:type="pct"/>
        <w:tblInd w:w="-455" w:type="dxa"/>
        <w:tblLook w:val="04A0" w:firstRow="1" w:lastRow="0" w:firstColumn="1" w:lastColumn="0" w:noHBand="0" w:noVBand="1"/>
      </w:tblPr>
      <w:tblGrid>
        <w:gridCol w:w="1367"/>
        <w:gridCol w:w="1385"/>
        <w:gridCol w:w="835"/>
        <w:gridCol w:w="835"/>
        <w:gridCol w:w="1385"/>
        <w:gridCol w:w="835"/>
        <w:gridCol w:w="835"/>
        <w:gridCol w:w="1385"/>
        <w:gridCol w:w="835"/>
        <w:gridCol w:w="835"/>
      </w:tblGrid>
      <w:tr w:rsidR="00F55A14" w:rsidRPr="001A5B40" w14:paraId="5C373E7F" w14:textId="77777777" w:rsidTr="00174BF9">
        <w:tc>
          <w:tcPr>
            <w:tcW w:w="5000" w:type="pct"/>
            <w:gridSpan w:val="10"/>
          </w:tcPr>
          <w:p w14:paraId="490A2F30" w14:textId="3C8F256B" w:rsidR="00F55A14" w:rsidRPr="0043040D" w:rsidRDefault="00336118" w:rsidP="0075339D">
            <w:pPr>
              <w:rPr>
                <w:b/>
              </w:rPr>
            </w:pPr>
            <w:r w:rsidRPr="0043040D">
              <w:rPr>
                <w:b/>
              </w:rPr>
              <w:t>Metoda e krahasimit</w:t>
            </w:r>
            <w:r w:rsidR="00F55A14" w:rsidRPr="0043040D">
              <w:rPr>
                <w:b/>
              </w:rPr>
              <w:t xml:space="preserve">: </w:t>
            </w:r>
            <w:r w:rsidR="00F41C41">
              <w:rPr>
                <w:b/>
              </w:rPr>
              <w:t>Analiza shumë-kriterëshe</w:t>
            </w:r>
          </w:p>
          <w:p w14:paraId="26C12F10" w14:textId="77777777" w:rsidR="00F55A14" w:rsidRPr="00F549F4" w:rsidRDefault="00F55A14" w:rsidP="0075339D"/>
        </w:tc>
      </w:tr>
      <w:tr w:rsidR="00F55A14" w:rsidRPr="001A5B40" w14:paraId="5E53CFC7" w14:textId="77777777" w:rsidTr="00B43747">
        <w:tc>
          <w:tcPr>
            <w:tcW w:w="710" w:type="pct"/>
          </w:tcPr>
          <w:p w14:paraId="4E656521" w14:textId="7F63B83E" w:rsidR="00F55A14" w:rsidRPr="001A5B40" w:rsidRDefault="00F55A14" w:rsidP="0075339D">
            <w:pPr>
              <w:rPr>
                <w:b/>
              </w:rPr>
            </w:pPr>
          </w:p>
        </w:tc>
        <w:tc>
          <w:tcPr>
            <w:tcW w:w="1450" w:type="pct"/>
            <w:gridSpan w:val="3"/>
          </w:tcPr>
          <w:p w14:paraId="22E57869" w14:textId="77777777" w:rsidR="00F55A14" w:rsidRPr="001A5B40" w:rsidRDefault="00F55A14" w:rsidP="00674773">
            <w:r w:rsidRPr="001A5B40">
              <w:t>Op</w:t>
            </w:r>
            <w:r w:rsidR="00336118" w:rsidRPr="001A5B40">
              <w:t>s</w:t>
            </w:r>
            <w:r w:rsidRPr="001A5B40">
              <w:t>ion</w:t>
            </w:r>
            <w:r w:rsidR="00336118" w:rsidRPr="001A5B40">
              <w:t>i</w:t>
            </w:r>
            <w:r w:rsidRPr="001A5B40">
              <w:t xml:space="preserve"> 1: </w:t>
            </w:r>
            <w:r w:rsidR="00674773" w:rsidRPr="001A5B40">
              <w:t>A</w:t>
            </w:r>
            <w:r w:rsidR="00336118" w:rsidRPr="001A5B40">
              <w:t>snjë ndryshim</w:t>
            </w:r>
          </w:p>
        </w:tc>
        <w:tc>
          <w:tcPr>
            <w:tcW w:w="1450" w:type="pct"/>
            <w:gridSpan w:val="3"/>
          </w:tcPr>
          <w:p w14:paraId="58490A51" w14:textId="77777777" w:rsidR="00F55A14" w:rsidRPr="001A5B40" w:rsidRDefault="00F55A14" w:rsidP="00336118">
            <w:r w:rsidRPr="001A5B40">
              <w:t>Op</w:t>
            </w:r>
            <w:r w:rsidR="00336118" w:rsidRPr="001A5B40">
              <w:t>s</w:t>
            </w:r>
            <w:r w:rsidRPr="001A5B40">
              <w:t>ion</w:t>
            </w:r>
            <w:r w:rsidR="00336118" w:rsidRPr="001A5B40">
              <w:t>i</w:t>
            </w:r>
            <w:r w:rsidRPr="001A5B40">
              <w:t xml:space="preserve"> 2: </w:t>
            </w:r>
            <w:r w:rsidR="00336118" w:rsidRPr="001A5B40">
              <w:t>Përmirësimi i zbatimit dhe ekzekutimit</w:t>
            </w:r>
          </w:p>
        </w:tc>
        <w:tc>
          <w:tcPr>
            <w:tcW w:w="1389" w:type="pct"/>
            <w:gridSpan w:val="3"/>
          </w:tcPr>
          <w:p w14:paraId="051DABC8" w14:textId="21F1186C" w:rsidR="00F55A14" w:rsidRPr="001A5B40" w:rsidRDefault="00F55A14" w:rsidP="00336118">
            <w:r w:rsidRPr="001A5B40">
              <w:t>Op</w:t>
            </w:r>
            <w:r w:rsidR="00336118" w:rsidRPr="001A5B40">
              <w:t>s</w:t>
            </w:r>
            <w:r w:rsidRPr="001A5B40">
              <w:t>ion</w:t>
            </w:r>
            <w:r w:rsidR="00336118" w:rsidRPr="001A5B40">
              <w:t>i</w:t>
            </w:r>
            <w:r w:rsidRPr="001A5B40">
              <w:t xml:space="preserve"> 3: </w:t>
            </w:r>
            <w:r w:rsidR="00607F28">
              <w:t>Themelimi i Agjencisë</w:t>
            </w:r>
          </w:p>
        </w:tc>
      </w:tr>
      <w:tr w:rsidR="00F0747D" w:rsidRPr="001A5B40" w14:paraId="25E2F56D" w14:textId="77777777" w:rsidTr="00B43747">
        <w:tc>
          <w:tcPr>
            <w:tcW w:w="710" w:type="pct"/>
          </w:tcPr>
          <w:p w14:paraId="08B77BE8" w14:textId="549EAF4C" w:rsidR="00F0747D" w:rsidRDefault="00F0747D" w:rsidP="00B72E00">
            <w:r>
              <w:t>Kosto</w:t>
            </w:r>
          </w:p>
        </w:tc>
        <w:tc>
          <w:tcPr>
            <w:tcW w:w="1450" w:type="pct"/>
            <w:gridSpan w:val="3"/>
          </w:tcPr>
          <w:p w14:paraId="02192D0E" w14:textId="66B7D7F0" w:rsidR="00F0747D" w:rsidRDefault="00F0747D" w:rsidP="0075339D">
            <w:r>
              <w:t>+</w:t>
            </w:r>
          </w:p>
        </w:tc>
        <w:tc>
          <w:tcPr>
            <w:tcW w:w="1450" w:type="pct"/>
            <w:gridSpan w:val="3"/>
          </w:tcPr>
          <w:p w14:paraId="1AE2274A" w14:textId="35E41084" w:rsidR="00F0747D" w:rsidRDefault="00F0747D" w:rsidP="0075339D">
            <w:r>
              <w:t>+</w:t>
            </w:r>
          </w:p>
        </w:tc>
        <w:tc>
          <w:tcPr>
            <w:tcW w:w="1389" w:type="pct"/>
            <w:gridSpan w:val="3"/>
          </w:tcPr>
          <w:p w14:paraId="7109F402" w14:textId="095A7B3D" w:rsidR="00F0747D" w:rsidRDefault="00F0747D" w:rsidP="0075339D">
            <w:r>
              <w:t>-</w:t>
            </w:r>
          </w:p>
        </w:tc>
      </w:tr>
      <w:tr w:rsidR="00F0747D" w:rsidRPr="001A5B40" w14:paraId="77961B35" w14:textId="77777777" w:rsidTr="00B43747">
        <w:tc>
          <w:tcPr>
            <w:tcW w:w="710" w:type="pct"/>
          </w:tcPr>
          <w:p w14:paraId="47C04F19" w14:textId="54984967" w:rsidR="00F0747D" w:rsidRDefault="00F0747D" w:rsidP="00B72E00">
            <w:r>
              <w:t>Efikasiteti i zbatimit</w:t>
            </w:r>
          </w:p>
        </w:tc>
        <w:tc>
          <w:tcPr>
            <w:tcW w:w="1450" w:type="pct"/>
            <w:gridSpan w:val="3"/>
          </w:tcPr>
          <w:p w14:paraId="37A73BAA" w14:textId="7144DD04" w:rsidR="00F0747D" w:rsidRDefault="00F0747D" w:rsidP="0075339D">
            <w:r>
              <w:t>--</w:t>
            </w:r>
          </w:p>
        </w:tc>
        <w:tc>
          <w:tcPr>
            <w:tcW w:w="1450" w:type="pct"/>
            <w:gridSpan w:val="3"/>
          </w:tcPr>
          <w:p w14:paraId="25A8AA79" w14:textId="79DFD22B" w:rsidR="00F0747D" w:rsidRDefault="00F0747D" w:rsidP="0075339D">
            <w:r>
              <w:t>-</w:t>
            </w:r>
          </w:p>
        </w:tc>
        <w:tc>
          <w:tcPr>
            <w:tcW w:w="1389" w:type="pct"/>
            <w:gridSpan w:val="3"/>
          </w:tcPr>
          <w:p w14:paraId="52A0A2E5" w14:textId="1A8EB53B" w:rsidR="00F0747D" w:rsidRDefault="00F0747D" w:rsidP="0075339D">
            <w:r>
              <w:t>++</w:t>
            </w:r>
          </w:p>
        </w:tc>
      </w:tr>
      <w:tr w:rsidR="00F55A14" w:rsidRPr="001A5B40" w14:paraId="75FC2FC1" w14:textId="77777777" w:rsidTr="00B43747">
        <w:tc>
          <w:tcPr>
            <w:tcW w:w="710" w:type="pct"/>
          </w:tcPr>
          <w:p w14:paraId="5056E101" w14:textId="306268D6" w:rsidR="00F55A14" w:rsidRPr="001A5B40" w:rsidRDefault="00B72E00" w:rsidP="00B72E00">
            <w:r>
              <w:t xml:space="preserve">Anëtarësimi në BE, që sjell zhvillimin ekonomik dhe shoqëror të Kosovës </w:t>
            </w:r>
          </w:p>
        </w:tc>
        <w:tc>
          <w:tcPr>
            <w:tcW w:w="1450" w:type="pct"/>
            <w:gridSpan w:val="3"/>
          </w:tcPr>
          <w:p w14:paraId="3002C9CB" w14:textId="6F4A462B" w:rsidR="00F55A14" w:rsidRPr="001A5B40" w:rsidRDefault="00B72E00" w:rsidP="0075339D">
            <w:r>
              <w:t>+</w:t>
            </w:r>
          </w:p>
        </w:tc>
        <w:tc>
          <w:tcPr>
            <w:tcW w:w="1450" w:type="pct"/>
            <w:gridSpan w:val="3"/>
          </w:tcPr>
          <w:p w14:paraId="76042FD5" w14:textId="7D676E18" w:rsidR="00F55A14" w:rsidRPr="001A5B40" w:rsidRDefault="00B72E00" w:rsidP="0075339D">
            <w:r>
              <w:t>++</w:t>
            </w:r>
          </w:p>
        </w:tc>
        <w:tc>
          <w:tcPr>
            <w:tcW w:w="1389" w:type="pct"/>
            <w:gridSpan w:val="3"/>
          </w:tcPr>
          <w:p w14:paraId="19ABFC56" w14:textId="0D5C3F74" w:rsidR="00F55A14" w:rsidRPr="001A5B40" w:rsidRDefault="00B72E00" w:rsidP="0075339D">
            <w:r>
              <w:t>+++</w:t>
            </w:r>
          </w:p>
        </w:tc>
      </w:tr>
      <w:tr w:rsidR="00B43747" w:rsidRPr="001A5B40" w14:paraId="3913E758" w14:textId="77777777" w:rsidTr="00B43747">
        <w:trPr>
          <w:trHeight w:val="405"/>
        </w:trPr>
        <w:tc>
          <w:tcPr>
            <w:tcW w:w="710" w:type="pct"/>
            <w:vMerge w:val="restart"/>
          </w:tcPr>
          <w:p w14:paraId="6CE1C3A6" w14:textId="77777777" w:rsidR="007E669F" w:rsidRPr="001A5B40" w:rsidRDefault="0064622A" w:rsidP="007E669F">
            <w:pPr>
              <w:rPr>
                <w:b/>
              </w:rPr>
            </w:pPr>
            <w:r w:rsidRPr="001A5B40">
              <w:rPr>
                <w:b/>
              </w:rPr>
              <w:t>Vlerësimi i ndikimit të pritshëm buxhetor</w:t>
            </w:r>
          </w:p>
        </w:tc>
        <w:tc>
          <w:tcPr>
            <w:tcW w:w="658" w:type="pct"/>
          </w:tcPr>
          <w:p w14:paraId="2C1B9AE3" w14:textId="77777777" w:rsidR="007E669F" w:rsidRPr="001A5B40" w:rsidRDefault="00336118" w:rsidP="007E669F">
            <w:r w:rsidRPr="001A5B40">
              <w:t>Viti</w:t>
            </w:r>
            <w:r w:rsidR="007E669F" w:rsidRPr="001A5B40">
              <w:t xml:space="preserve"> 1</w:t>
            </w:r>
          </w:p>
        </w:tc>
        <w:tc>
          <w:tcPr>
            <w:tcW w:w="396" w:type="pct"/>
          </w:tcPr>
          <w:p w14:paraId="3A11B960" w14:textId="77777777" w:rsidR="007E669F" w:rsidRPr="001A5B40" w:rsidRDefault="00336118" w:rsidP="007E669F">
            <w:r w:rsidRPr="001A5B40">
              <w:t>Viti</w:t>
            </w:r>
            <w:r w:rsidR="007E669F" w:rsidRPr="001A5B40">
              <w:t xml:space="preserve"> 2</w:t>
            </w:r>
          </w:p>
        </w:tc>
        <w:tc>
          <w:tcPr>
            <w:tcW w:w="396" w:type="pct"/>
          </w:tcPr>
          <w:p w14:paraId="55017995" w14:textId="77777777" w:rsidR="007E669F" w:rsidRPr="001A5B40" w:rsidRDefault="00336118" w:rsidP="007E669F">
            <w:r w:rsidRPr="001A5B40">
              <w:t>Viti</w:t>
            </w:r>
            <w:r w:rsidR="007E669F" w:rsidRPr="001A5B40">
              <w:t xml:space="preserve"> 3</w:t>
            </w:r>
          </w:p>
        </w:tc>
        <w:tc>
          <w:tcPr>
            <w:tcW w:w="658" w:type="pct"/>
          </w:tcPr>
          <w:p w14:paraId="34A21D93" w14:textId="77777777" w:rsidR="007E669F" w:rsidRPr="001A5B40" w:rsidRDefault="00336118" w:rsidP="007E669F">
            <w:r w:rsidRPr="001A5B40">
              <w:t>Viti</w:t>
            </w:r>
            <w:r w:rsidR="007E669F" w:rsidRPr="001A5B40">
              <w:t xml:space="preserve"> 1</w:t>
            </w:r>
          </w:p>
        </w:tc>
        <w:tc>
          <w:tcPr>
            <w:tcW w:w="396" w:type="pct"/>
          </w:tcPr>
          <w:p w14:paraId="4A555F14" w14:textId="77777777" w:rsidR="007E669F" w:rsidRPr="001A5B40" w:rsidRDefault="00336118" w:rsidP="007E669F">
            <w:r w:rsidRPr="001A5B40">
              <w:t>Viti</w:t>
            </w:r>
            <w:r w:rsidR="007E669F" w:rsidRPr="001A5B40">
              <w:t xml:space="preserve"> 2</w:t>
            </w:r>
          </w:p>
        </w:tc>
        <w:tc>
          <w:tcPr>
            <w:tcW w:w="396" w:type="pct"/>
          </w:tcPr>
          <w:p w14:paraId="482D5177" w14:textId="77777777" w:rsidR="007E669F" w:rsidRPr="001A5B40" w:rsidRDefault="00336118" w:rsidP="007E669F">
            <w:r w:rsidRPr="001A5B40">
              <w:t>Viti</w:t>
            </w:r>
            <w:r w:rsidR="007E669F" w:rsidRPr="001A5B40">
              <w:t xml:space="preserve"> 3</w:t>
            </w:r>
          </w:p>
        </w:tc>
        <w:tc>
          <w:tcPr>
            <w:tcW w:w="628" w:type="pct"/>
          </w:tcPr>
          <w:p w14:paraId="0D9B1BD9" w14:textId="77777777" w:rsidR="007E669F" w:rsidRPr="001A5B40" w:rsidRDefault="00336118" w:rsidP="007E669F">
            <w:r w:rsidRPr="001A5B40">
              <w:t>Viti</w:t>
            </w:r>
            <w:r w:rsidR="007E669F" w:rsidRPr="001A5B40">
              <w:t xml:space="preserve"> 1</w:t>
            </w:r>
          </w:p>
        </w:tc>
        <w:tc>
          <w:tcPr>
            <w:tcW w:w="381" w:type="pct"/>
          </w:tcPr>
          <w:p w14:paraId="1288109A" w14:textId="77777777" w:rsidR="007E669F" w:rsidRPr="001A5B40" w:rsidRDefault="00336118" w:rsidP="007E669F">
            <w:r w:rsidRPr="001A5B40">
              <w:t>Viti</w:t>
            </w:r>
            <w:r w:rsidR="007E669F" w:rsidRPr="001A5B40">
              <w:t xml:space="preserve"> 2</w:t>
            </w:r>
          </w:p>
        </w:tc>
        <w:tc>
          <w:tcPr>
            <w:tcW w:w="381" w:type="pct"/>
          </w:tcPr>
          <w:p w14:paraId="08F1A357" w14:textId="77777777" w:rsidR="007E669F" w:rsidRPr="001A5B40" w:rsidRDefault="00336118" w:rsidP="007E669F">
            <w:r w:rsidRPr="001A5B40">
              <w:t>Viti</w:t>
            </w:r>
            <w:r w:rsidR="007E669F" w:rsidRPr="001A5B40">
              <w:t xml:space="preserve"> 3</w:t>
            </w:r>
          </w:p>
        </w:tc>
      </w:tr>
      <w:tr w:rsidR="00B43747" w:rsidRPr="001A5B40" w14:paraId="375315BA" w14:textId="77777777" w:rsidTr="00B43747">
        <w:trPr>
          <w:trHeight w:val="405"/>
        </w:trPr>
        <w:tc>
          <w:tcPr>
            <w:tcW w:w="710" w:type="pct"/>
            <w:vMerge/>
          </w:tcPr>
          <w:p w14:paraId="4B9EF149" w14:textId="77777777" w:rsidR="00B43747" w:rsidRPr="001A5B40" w:rsidRDefault="00B43747" w:rsidP="00B43747">
            <w:pPr>
              <w:rPr>
                <w:b/>
              </w:rPr>
            </w:pPr>
          </w:p>
        </w:tc>
        <w:tc>
          <w:tcPr>
            <w:tcW w:w="658" w:type="pct"/>
          </w:tcPr>
          <w:p w14:paraId="2B9B60F3" w14:textId="4CAD21C5" w:rsidR="00B43747" w:rsidRPr="001A5B40" w:rsidRDefault="00B43747" w:rsidP="00B43747">
            <w:r w:rsidRPr="00154AD5">
              <w:t>1,990,739.85</w:t>
            </w:r>
          </w:p>
        </w:tc>
        <w:tc>
          <w:tcPr>
            <w:tcW w:w="396" w:type="pct"/>
          </w:tcPr>
          <w:p w14:paraId="02E3258B" w14:textId="2F85BB6A" w:rsidR="00B43747" w:rsidRPr="00154AD5" w:rsidRDefault="00B43747" w:rsidP="00B43747">
            <w:pPr>
              <w:rPr>
                <w:sz w:val="16"/>
                <w:szCs w:val="16"/>
              </w:rPr>
            </w:pPr>
            <w:r w:rsidRPr="00154AD5">
              <w:rPr>
                <w:sz w:val="16"/>
                <w:szCs w:val="16"/>
              </w:rPr>
              <w:t>Vendoset sipas KASH</w:t>
            </w:r>
            <w:r>
              <w:rPr>
                <w:rStyle w:val="FootnoteReference"/>
                <w:sz w:val="16"/>
                <w:szCs w:val="16"/>
              </w:rPr>
              <w:footnoteReference w:id="22"/>
            </w:r>
            <w:r w:rsidRPr="00154AD5">
              <w:rPr>
                <w:sz w:val="16"/>
                <w:szCs w:val="16"/>
              </w:rPr>
              <w:t xml:space="preserve"> </w:t>
            </w:r>
          </w:p>
        </w:tc>
        <w:tc>
          <w:tcPr>
            <w:tcW w:w="396" w:type="pct"/>
          </w:tcPr>
          <w:p w14:paraId="5F24021D" w14:textId="44A7535D" w:rsidR="00B43747" w:rsidRPr="00154AD5" w:rsidRDefault="00B43747" w:rsidP="00B43747">
            <w:pPr>
              <w:rPr>
                <w:sz w:val="16"/>
                <w:szCs w:val="16"/>
              </w:rPr>
            </w:pPr>
            <w:r w:rsidRPr="00154AD5">
              <w:rPr>
                <w:sz w:val="16"/>
                <w:szCs w:val="16"/>
              </w:rPr>
              <w:t xml:space="preserve">Vendoset sipas KASH </w:t>
            </w:r>
          </w:p>
        </w:tc>
        <w:tc>
          <w:tcPr>
            <w:tcW w:w="658" w:type="pct"/>
          </w:tcPr>
          <w:p w14:paraId="0371EA5C" w14:textId="4FCC4BE5" w:rsidR="00B43747" w:rsidRPr="001A5B40" w:rsidRDefault="00B43747" w:rsidP="00B43747">
            <w:r w:rsidRPr="00154AD5">
              <w:t>1,990,739.85</w:t>
            </w:r>
          </w:p>
        </w:tc>
        <w:tc>
          <w:tcPr>
            <w:tcW w:w="396" w:type="pct"/>
          </w:tcPr>
          <w:p w14:paraId="44386B0B" w14:textId="6B8876B1" w:rsidR="00B43747" w:rsidRPr="00154AD5" w:rsidRDefault="00B43747" w:rsidP="00B43747">
            <w:pPr>
              <w:rPr>
                <w:sz w:val="16"/>
                <w:szCs w:val="16"/>
              </w:rPr>
            </w:pPr>
            <w:r w:rsidRPr="00154AD5">
              <w:rPr>
                <w:sz w:val="16"/>
                <w:szCs w:val="16"/>
              </w:rPr>
              <w:t xml:space="preserve">Vendoset sipas KASH </w:t>
            </w:r>
          </w:p>
        </w:tc>
        <w:tc>
          <w:tcPr>
            <w:tcW w:w="396" w:type="pct"/>
          </w:tcPr>
          <w:p w14:paraId="436F517F" w14:textId="6D3E50B8" w:rsidR="00B43747" w:rsidRPr="00154AD5" w:rsidRDefault="00B43747" w:rsidP="00B43747">
            <w:pPr>
              <w:rPr>
                <w:sz w:val="16"/>
                <w:szCs w:val="16"/>
              </w:rPr>
            </w:pPr>
            <w:r w:rsidRPr="00154AD5">
              <w:rPr>
                <w:sz w:val="16"/>
                <w:szCs w:val="16"/>
              </w:rPr>
              <w:t xml:space="preserve">Vendoset sipas KASH </w:t>
            </w:r>
          </w:p>
        </w:tc>
        <w:tc>
          <w:tcPr>
            <w:tcW w:w="628" w:type="pct"/>
          </w:tcPr>
          <w:p w14:paraId="20966070" w14:textId="256DFCD7" w:rsidR="00B43747" w:rsidRPr="001A5B40" w:rsidRDefault="00B43747" w:rsidP="00B43747">
            <w:r>
              <w:t xml:space="preserve">               </w:t>
            </w:r>
            <w:r w:rsidRPr="00154AD5">
              <w:t>2,004,794.00</w:t>
            </w:r>
          </w:p>
        </w:tc>
        <w:tc>
          <w:tcPr>
            <w:tcW w:w="381" w:type="pct"/>
          </w:tcPr>
          <w:p w14:paraId="43FE605C" w14:textId="07898D77" w:rsidR="00B43747" w:rsidRPr="00154AD5" w:rsidRDefault="00B43747" w:rsidP="00B43747">
            <w:pPr>
              <w:rPr>
                <w:sz w:val="16"/>
                <w:szCs w:val="16"/>
              </w:rPr>
            </w:pPr>
            <w:r w:rsidRPr="00154AD5">
              <w:rPr>
                <w:sz w:val="16"/>
                <w:szCs w:val="16"/>
              </w:rPr>
              <w:t xml:space="preserve">Vendoset sipas KASH </w:t>
            </w:r>
          </w:p>
        </w:tc>
        <w:tc>
          <w:tcPr>
            <w:tcW w:w="381" w:type="pct"/>
          </w:tcPr>
          <w:p w14:paraId="10C381B1" w14:textId="4304BB0A" w:rsidR="00B43747" w:rsidRPr="00154AD5" w:rsidRDefault="00B43747" w:rsidP="00B43747">
            <w:pPr>
              <w:rPr>
                <w:sz w:val="16"/>
                <w:szCs w:val="16"/>
              </w:rPr>
            </w:pPr>
            <w:r w:rsidRPr="00154AD5">
              <w:rPr>
                <w:sz w:val="16"/>
                <w:szCs w:val="16"/>
              </w:rPr>
              <w:t xml:space="preserve">Vendoset sipas KASH </w:t>
            </w:r>
          </w:p>
        </w:tc>
      </w:tr>
      <w:tr w:rsidR="007E669F" w:rsidRPr="001A5B40" w14:paraId="26B2464A" w14:textId="77777777" w:rsidTr="00B43747">
        <w:tc>
          <w:tcPr>
            <w:tcW w:w="710" w:type="pct"/>
          </w:tcPr>
          <w:p w14:paraId="097563C7" w14:textId="77777777" w:rsidR="007E669F" w:rsidRPr="001A5B40" w:rsidRDefault="00C13D3C" w:rsidP="007E669F">
            <w:pPr>
              <w:rPr>
                <w:b/>
              </w:rPr>
            </w:pPr>
            <w:r w:rsidRPr="001A5B40">
              <w:rPr>
                <w:b/>
              </w:rPr>
              <w:t>Përfundimi</w:t>
            </w:r>
            <w:r w:rsidR="007E669F" w:rsidRPr="001A5B40">
              <w:rPr>
                <w:b/>
              </w:rPr>
              <w:t xml:space="preserve"> </w:t>
            </w:r>
          </w:p>
        </w:tc>
        <w:tc>
          <w:tcPr>
            <w:tcW w:w="1450" w:type="pct"/>
            <w:gridSpan w:val="3"/>
          </w:tcPr>
          <w:p w14:paraId="77818FA6" w14:textId="51CBD12B" w:rsidR="007E669F" w:rsidRPr="001A5B40" w:rsidRDefault="00B72E00" w:rsidP="007E669F">
            <w:r>
              <w:t>Nuk rekomandohet</w:t>
            </w:r>
          </w:p>
        </w:tc>
        <w:tc>
          <w:tcPr>
            <w:tcW w:w="1450" w:type="pct"/>
            <w:gridSpan w:val="3"/>
          </w:tcPr>
          <w:p w14:paraId="4070C2A6" w14:textId="4E7C5C63" w:rsidR="007E669F" w:rsidRPr="001A5B40" w:rsidRDefault="00B72E00" w:rsidP="007E669F">
            <w:r>
              <w:t>Nuk rekomandohet</w:t>
            </w:r>
          </w:p>
        </w:tc>
        <w:tc>
          <w:tcPr>
            <w:tcW w:w="1389" w:type="pct"/>
            <w:gridSpan w:val="3"/>
          </w:tcPr>
          <w:p w14:paraId="40E83126" w14:textId="46F5604E" w:rsidR="007E669F" w:rsidRPr="001A5B40" w:rsidRDefault="00B72E00" w:rsidP="007E669F">
            <w:r>
              <w:t>Rekomandohet</w:t>
            </w:r>
          </w:p>
        </w:tc>
      </w:tr>
    </w:tbl>
    <w:p w14:paraId="203F434D" w14:textId="77777777" w:rsidR="00F55A14" w:rsidRPr="001A5B40" w:rsidRDefault="00F55A14" w:rsidP="0075339D"/>
    <w:p w14:paraId="3605A037" w14:textId="77777777" w:rsidR="0075339D" w:rsidRPr="001A5B40" w:rsidRDefault="00180BB0" w:rsidP="00A61B6E">
      <w:pPr>
        <w:pStyle w:val="Heading1"/>
      </w:pPr>
      <w:bookmarkStart w:id="22" w:name="_Toc46660030"/>
      <w:r w:rsidRPr="001A5B40">
        <w:lastRenderedPageBreak/>
        <w:t>Kapitulli</w:t>
      </w:r>
      <w:r w:rsidR="0075339D" w:rsidRPr="001A5B40">
        <w:t xml:space="preserve"> 7: </w:t>
      </w:r>
      <w:r w:rsidRPr="001A5B40">
        <w:t>Konkluzionet dhe hapat e ardhshëm</w:t>
      </w:r>
      <w:bookmarkEnd w:id="22"/>
    </w:p>
    <w:p w14:paraId="10E01D26" w14:textId="77777777" w:rsidR="00A61B6E" w:rsidRDefault="00A61B6E" w:rsidP="0075339D"/>
    <w:p w14:paraId="3591A549" w14:textId="0FC272B5" w:rsidR="00FC416A" w:rsidRDefault="00FC416A" w:rsidP="00A02800">
      <w:pPr>
        <w:jc w:val="both"/>
      </w:pPr>
      <w:r>
        <w:t xml:space="preserve">Opsioni 3 i këtij Koncept Dokumenti, pra Opsioni për themelimin e Agjencisë për Integrim Evropian, pritet ta adresoj problemin kryesor të identifikuar dhe arrij plotësisht objektivat e Qeverisë. Në këtë drejtim, Qeverisë së Kosovës, i rekomandohet ta miratoj këtë Koncept Dokument, me opsionin 3 të rekomanduar, dhe në këtë drejtim ta rris nivelin e zbatimit të MSA-së, që sjell sukses në hapat tjerë të integrimit, me rezultat përfundimtar të synuar – anëtarësimin në BE. </w:t>
      </w:r>
    </w:p>
    <w:p w14:paraId="3F67E4D4" w14:textId="75F2C1F3" w:rsidR="00FC416A" w:rsidRPr="001A5B40" w:rsidRDefault="00FC416A" w:rsidP="00A02800">
      <w:pPr>
        <w:jc w:val="both"/>
      </w:pPr>
      <w:r>
        <w:t xml:space="preserve">Me miratimin e Koncept Dokumentit, sugjerohet të fillohet me punën në hartimin e </w:t>
      </w:r>
      <w:r w:rsidR="00A02800">
        <w:t>projektligjit</w:t>
      </w:r>
      <w:r>
        <w:t xml:space="preserve"> për Agjencinë për Integrim Evropian, që së bashku me hapat tjerë të përcaktuara në plan të zbatimit, do ta themeloj dhe funksionalizoj plotësisht këtë Agjenci dhe harmonizoj strukturat tjera, si</w:t>
      </w:r>
      <w:r>
        <w:rPr>
          <w:rFonts w:cstheme="minorHAnsi"/>
        </w:rPr>
        <w:t>ҫ</w:t>
      </w:r>
      <w:r>
        <w:t xml:space="preserve"> është shpjeguar më lartë.</w:t>
      </w:r>
    </w:p>
    <w:p w14:paraId="1A20DA85" w14:textId="00AAA401" w:rsidR="00051DC1" w:rsidRDefault="002C3CF7" w:rsidP="00051DC1">
      <w:pPr>
        <w:pStyle w:val="Caption"/>
      </w:pPr>
      <w:r w:rsidRPr="001A5B40">
        <w:t>Tabela</w:t>
      </w:r>
      <w:r w:rsidR="00051DC1" w:rsidRPr="001A5B40">
        <w:t xml:space="preserve"> </w:t>
      </w:r>
      <w:r w:rsidR="005B6AD1">
        <w:t>20</w:t>
      </w:r>
      <w:r w:rsidR="00051DC1" w:rsidRPr="001A5B40">
        <w:t xml:space="preserve">: </w:t>
      </w:r>
      <w:r w:rsidR="0064622A" w:rsidRPr="0030392D">
        <w:t>Plani i zbatimit të opsionit të preferuar</w:t>
      </w:r>
    </w:p>
    <w:tbl>
      <w:tblPr>
        <w:tblStyle w:val="TableGrid"/>
        <w:tblW w:w="10710" w:type="dxa"/>
        <w:tblInd w:w="-275" w:type="dxa"/>
        <w:tblLayout w:type="fixed"/>
        <w:tblLook w:val="04A0" w:firstRow="1" w:lastRow="0" w:firstColumn="1" w:lastColumn="0" w:noHBand="0" w:noVBand="1"/>
      </w:tblPr>
      <w:tblGrid>
        <w:gridCol w:w="1440"/>
        <w:gridCol w:w="900"/>
        <w:gridCol w:w="1440"/>
        <w:gridCol w:w="882"/>
        <w:gridCol w:w="882"/>
        <w:gridCol w:w="882"/>
        <w:gridCol w:w="882"/>
        <w:gridCol w:w="882"/>
        <w:gridCol w:w="1350"/>
        <w:gridCol w:w="1170"/>
      </w:tblGrid>
      <w:tr w:rsidR="00B43747" w:rsidRPr="001A5B40" w14:paraId="67B5184E" w14:textId="77777777" w:rsidTr="00393438">
        <w:tc>
          <w:tcPr>
            <w:tcW w:w="1440" w:type="dxa"/>
          </w:tcPr>
          <w:p w14:paraId="0F3A3886" w14:textId="77777777" w:rsidR="00B43747" w:rsidRPr="0043040D" w:rsidRDefault="00B43747" w:rsidP="00393438">
            <w:r w:rsidRPr="0043040D">
              <w:t>Qëllimi i</w:t>
            </w:r>
          </w:p>
          <w:p w14:paraId="479718BD" w14:textId="77777777" w:rsidR="00B43747" w:rsidRPr="0043040D" w:rsidRDefault="00B43747" w:rsidP="00393438">
            <w:r w:rsidRPr="0043040D">
              <w:t>politikës</w:t>
            </w:r>
          </w:p>
        </w:tc>
        <w:tc>
          <w:tcPr>
            <w:tcW w:w="8100" w:type="dxa"/>
            <w:gridSpan w:val="8"/>
          </w:tcPr>
          <w:p w14:paraId="0A9CDD03" w14:textId="77777777" w:rsidR="00B43747" w:rsidRPr="00F549F4" w:rsidRDefault="00B43747" w:rsidP="00393438">
            <w:r>
              <w:t>Adresimi i paqartësive institucionale në procesin e integrimit evropian</w:t>
            </w:r>
          </w:p>
        </w:tc>
        <w:tc>
          <w:tcPr>
            <w:tcW w:w="1170" w:type="dxa"/>
            <w:vMerge w:val="restart"/>
          </w:tcPr>
          <w:p w14:paraId="3ED7611B" w14:textId="77777777" w:rsidR="00B43747" w:rsidRPr="001A607C" w:rsidRDefault="00B43747" w:rsidP="00393438">
            <w:r w:rsidRPr="001A607C">
              <w:t>Shifra e pritshme e kostos</w:t>
            </w:r>
          </w:p>
        </w:tc>
      </w:tr>
      <w:tr w:rsidR="00B43747" w:rsidRPr="001A5B40" w14:paraId="5132494D" w14:textId="77777777" w:rsidTr="00393438">
        <w:tc>
          <w:tcPr>
            <w:tcW w:w="1440" w:type="dxa"/>
          </w:tcPr>
          <w:p w14:paraId="29725DD3" w14:textId="77777777" w:rsidR="00B43747" w:rsidRPr="001A5B40" w:rsidRDefault="00B43747" w:rsidP="00393438">
            <w:r w:rsidRPr="001A5B40">
              <w:t>Objektivi strategjik</w:t>
            </w:r>
          </w:p>
        </w:tc>
        <w:tc>
          <w:tcPr>
            <w:tcW w:w="8100" w:type="dxa"/>
            <w:gridSpan w:val="8"/>
          </w:tcPr>
          <w:p w14:paraId="23863A4D" w14:textId="77777777" w:rsidR="00B43747" w:rsidRPr="001A5B40" w:rsidRDefault="00B43747" w:rsidP="00393438">
            <w:r w:rsidRPr="00797DE6">
              <w:t>Avancimi i procesit të integrimit evropian, përmes zbatimit të MSA-së</w:t>
            </w:r>
          </w:p>
        </w:tc>
        <w:tc>
          <w:tcPr>
            <w:tcW w:w="1170" w:type="dxa"/>
            <w:vMerge/>
          </w:tcPr>
          <w:p w14:paraId="6F775CDC" w14:textId="77777777" w:rsidR="00B43747" w:rsidRPr="001A5B40" w:rsidRDefault="00B43747" w:rsidP="00393438"/>
        </w:tc>
      </w:tr>
      <w:tr w:rsidR="00B43747" w:rsidRPr="001A5B40" w14:paraId="7FE96D7D" w14:textId="77777777" w:rsidTr="00393438">
        <w:tc>
          <w:tcPr>
            <w:tcW w:w="1440" w:type="dxa"/>
          </w:tcPr>
          <w:p w14:paraId="1132DFAC" w14:textId="77777777" w:rsidR="00B43747" w:rsidRPr="001A5B40" w:rsidRDefault="00B43747" w:rsidP="00393438"/>
        </w:tc>
        <w:tc>
          <w:tcPr>
            <w:tcW w:w="8100" w:type="dxa"/>
            <w:gridSpan w:val="8"/>
          </w:tcPr>
          <w:p w14:paraId="67BB9503" w14:textId="77777777" w:rsidR="00B43747" w:rsidRPr="001A5B40" w:rsidRDefault="00B43747" w:rsidP="00393438">
            <w:r w:rsidRPr="001A5B40">
              <w:t>Produkti, aktivitetet, viti dhe organizata/departamenti përgjegjës</w:t>
            </w:r>
          </w:p>
          <w:p w14:paraId="22507187" w14:textId="77777777" w:rsidR="00B43747" w:rsidRPr="001A5B40" w:rsidRDefault="00B43747" w:rsidP="00393438"/>
        </w:tc>
        <w:tc>
          <w:tcPr>
            <w:tcW w:w="1170" w:type="dxa"/>
            <w:vMerge/>
          </w:tcPr>
          <w:p w14:paraId="03200EEE" w14:textId="77777777" w:rsidR="00B43747" w:rsidRPr="001A5B40" w:rsidRDefault="00B43747" w:rsidP="00393438"/>
        </w:tc>
      </w:tr>
      <w:tr w:rsidR="00B43747" w:rsidRPr="001A5B40" w14:paraId="2E21E847" w14:textId="77777777" w:rsidTr="00393438">
        <w:tc>
          <w:tcPr>
            <w:tcW w:w="1440" w:type="dxa"/>
            <w:vMerge w:val="restart"/>
            <w:textDirection w:val="btLr"/>
          </w:tcPr>
          <w:p w14:paraId="391A5AFC" w14:textId="77777777" w:rsidR="00B43747" w:rsidRDefault="00B43747" w:rsidP="00393438">
            <w:pPr>
              <w:ind w:left="113" w:right="113"/>
            </w:pPr>
            <w:r w:rsidRPr="001A5B40">
              <w:t>Objektivi specifik 1</w:t>
            </w:r>
          </w:p>
          <w:p w14:paraId="432148CB" w14:textId="77777777" w:rsidR="00B43747" w:rsidRDefault="00B43747" w:rsidP="00393438">
            <w:pPr>
              <w:ind w:left="113" w:right="113"/>
            </w:pPr>
          </w:p>
          <w:p w14:paraId="6EF26604" w14:textId="77777777" w:rsidR="00B43747" w:rsidRDefault="00B43747" w:rsidP="00393438">
            <w:pPr>
              <w:ind w:left="113" w:right="113"/>
            </w:pPr>
            <w:r w:rsidRPr="001A5B40">
              <w:t>Qeveria në fund të vitit 2020 ka funksionalizuar institucionin kryesor përgjegjës, me kompetenca të qarta, për koordinimin e procesit të integrimit evropian dhe</w:t>
            </w:r>
          </w:p>
          <w:p w14:paraId="64409239" w14:textId="77777777" w:rsidR="00B43747" w:rsidRDefault="00B43747" w:rsidP="00393438">
            <w:pPr>
              <w:ind w:left="113" w:right="113"/>
            </w:pPr>
          </w:p>
          <w:p w14:paraId="1C368EC5" w14:textId="77777777" w:rsidR="00B43747" w:rsidRPr="001A5B40" w:rsidRDefault="00B43747" w:rsidP="00393438">
            <w:pPr>
              <w:ind w:left="113" w:right="113"/>
            </w:pPr>
          </w:p>
        </w:tc>
        <w:tc>
          <w:tcPr>
            <w:tcW w:w="900" w:type="dxa"/>
            <w:vMerge w:val="restart"/>
            <w:textDirection w:val="btLr"/>
          </w:tcPr>
          <w:p w14:paraId="740FCAEB" w14:textId="77777777" w:rsidR="00B43747" w:rsidRPr="001A5B40" w:rsidRDefault="00B43747" w:rsidP="00393438">
            <w:pPr>
              <w:ind w:left="113" w:right="113"/>
            </w:pPr>
            <w:r w:rsidRPr="001A5B40">
              <w:t>Produkti 1.1</w:t>
            </w:r>
            <w:r>
              <w:t xml:space="preserve"> Agjencia për Integrim Evropian e themeluar </w:t>
            </w:r>
          </w:p>
        </w:tc>
        <w:tc>
          <w:tcPr>
            <w:tcW w:w="7200" w:type="dxa"/>
            <w:gridSpan w:val="7"/>
          </w:tcPr>
          <w:p w14:paraId="1CE891C9" w14:textId="77777777" w:rsidR="00B43747" w:rsidRPr="001A5B40" w:rsidRDefault="00B43747" w:rsidP="00393438"/>
          <w:p w14:paraId="212D7B9A" w14:textId="77777777" w:rsidR="00B43747" w:rsidRPr="001A5B40" w:rsidRDefault="00B43747" w:rsidP="00393438"/>
        </w:tc>
        <w:tc>
          <w:tcPr>
            <w:tcW w:w="1170" w:type="dxa"/>
          </w:tcPr>
          <w:p w14:paraId="68EB8388" w14:textId="77777777" w:rsidR="00B43747" w:rsidRPr="001A5B40" w:rsidRDefault="00B43747" w:rsidP="00393438"/>
        </w:tc>
      </w:tr>
      <w:tr w:rsidR="00B43747" w:rsidRPr="001A5B40" w14:paraId="784B6831" w14:textId="77777777" w:rsidTr="00393438">
        <w:tc>
          <w:tcPr>
            <w:tcW w:w="1440" w:type="dxa"/>
            <w:vMerge/>
          </w:tcPr>
          <w:p w14:paraId="65D8A689" w14:textId="77777777" w:rsidR="00B43747" w:rsidRPr="001A5B40" w:rsidRDefault="00B43747" w:rsidP="00393438"/>
        </w:tc>
        <w:tc>
          <w:tcPr>
            <w:tcW w:w="900" w:type="dxa"/>
            <w:vMerge/>
          </w:tcPr>
          <w:p w14:paraId="4379BF32" w14:textId="77777777" w:rsidR="00B43747" w:rsidRPr="001A5B40" w:rsidRDefault="00B43747" w:rsidP="00393438"/>
        </w:tc>
        <w:tc>
          <w:tcPr>
            <w:tcW w:w="1440" w:type="dxa"/>
          </w:tcPr>
          <w:p w14:paraId="30A8AA72" w14:textId="77777777" w:rsidR="00B43747" w:rsidRPr="001A5B40" w:rsidRDefault="00B43747" w:rsidP="00393438"/>
        </w:tc>
        <w:tc>
          <w:tcPr>
            <w:tcW w:w="882" w:type="dxa"/>
          </w:tcPr>
          <w:p w14:paraId="519FA39E" w14:textId="77777777" w:rsidR="00B43747" w:rsidRPr="001A5B40" w:rsidRDefault="00B43747" w:rsidP="00393438">
            <w:r w:rsidRPr="001A5B40">
              <w:t>Viti 1</w:t>
            </w:r>
          </w:p>
        </w:tc>
        <w:tc>
          <w:tcPr>
            <w:tcW w:w="882" w:type="dxa"/>
          </w:tcPr>
          <w:p w14:paraId="7454B3D2" w14:textId="77777777" w:rsidR="00B43747" w:rsidRPr="001A5B40" w:rsidRDefault="00B43747" w:rsidP="00393438">
            <w:r w:rsidRPr="001A5B40">
              <w:t>Viti 2</w:t>
            </w:r>
          </w:p>
        </w:tc>
        <w:tc>
          <w:tcPr>
            <w:tcW w:w="882" w:type="dxa"/>
          </w:tcPr>
          <w:p w14:paraId="70836DCE" w14:textId="77777777" w:rsidR="00B43747" w:rsidRPr="001A5B40" w:rsidRDefault="00B43747" w:rsidP="00393438">
            <w:r w:rsidRPr="001A5B40">
              <w:t>Viti 3</w:t>
            </w:r>
          </w:p>
        </w:tc>
        <w:tc>
          <w:tcPr>
            <w:tcW w:w="882" w:type="dxa"/>
          </w:tcPr>
          <w:p w14:paraId="7D18750A" w14:textId="77777777" w:rsidR="00B43747" w:rsidRPr="001A5B40" w:rsidRDefault="00B43747" w:rsidP="00393438">
            <w:r w:rsidRPr="001A5B40">
              <w:t>Viti 4</w:t>
            </w:r>
          </w:p>
        </w:tc>
        <w:tc>
          <w:tcPr>
            <w:tcW w:w="882" w:type="dxa"/>
          </w:tcPr>
          <w:p w14:paraId="2E4EEE8E" w14:textId="77777777" w:rsidR="00B43747" w:rsidRPr="001A5B40" w:rsidRDefault="00B43747" w:rsidP="00393438">
            <w:r w:rsidRPr="001A5B40">
              <w:t>Viti 5</w:t>
            </w:r>
          </w:p>
        </w:tc>
        <w:tc>
          <w:tcPr>
            <w:tcW w:w="1350" w:type="dxa"/>
          </w:tcPr>
          <w:p w14:paraId="2522830C" w14:textId="77777777" w:rsidR="00B43747" w:rsidRPr="001A5B40" w:rsidRDefault="00B43747" w:rsidP="00393438">
            <w:r w:rsidRPr="001A5B40">
              <w:t>Institucioni /departamenti përgjegjës</w:t>
            </w:r>
          </w:p>
        </w:tc>
        <w:tc>
          <w:tcPr>
            <w:tcW w:w="1170" w:type="dxa"/>
          </w:tcPr>
          <w:p w14:paraId="380A2572" w14:textId="77777777" w:rsidR="00B43747" w:rsidRPr="001A5B40" w:rsidRDefault="00B43747" w:rsidP="00393438"/>
        </w:tc>
      </w:tr>
      <w:tr w:rsidR="00B43747" w:rsidRPr="001A5B40" w14:paraId="26E80601" w14:textId="77777777" w:rsidTr="00393438">
        <w:tc>
          <w:tcPr>
            <w:tcW w:w="1440" w:type="dxa"/>
            <w:vMerge/>
          </w:tcPr>
          <w:p w14:paraId="7FE92193" w14:textId="77777777" w:rsidR="00B43747" w:rsidRPr="001A5B40" w:rsidRDefault="00B43747" w:rsidP="00393438"/>
        </w:tc>
        <w:tc>
          <w:tcPr>
            <w:tcW w:w="900" w:type="dxa"/>
            <w:vMerge/>
          </w:tcPr>
          <w:p w14:paraId="2DB9F552" w14:textId="77777777" w:rsidR="00B43747" w:rsidRPr="001A5B40" w:rsidRDefault="00B43747" w:rsidP="00393438"/>
        </w:tc>
        <w:tc>
          <w:tcPr>
            <w:tcW w:w="1440" w:type="dxa"/>
          </w:tcPr>
          <w:p w14:paraId="52051A70" w14:textId="77777777" w:rsidR="00B43747" w:rsidRDefault="00B43747" w:rsidP="00393438">
            <w:pPr>
              <w:jc w:val="both"/>
            </w:pPr>
            <w:r w:rsidRPr="001A5B40">
              <w:t>Aktiviteti 1.1.1</w:t>
            </w:r>
          </w:p>
          <w:p w14:paraId="28D417C0" w14:textId="77777777" w:rsidR="00B43747" w:rsidRPr="001A5B40" w:rsidRDefault="00B43747" w:rsidP="00393438">
            <w:pPr>
              <w:jc w:val="both"/>
            </w:pPr>
            <w:r>
              <w:t xml:space="preserve">Hartimi i Ligjit </w:t>
            </w:r>
          </w:p>
        </w:tc>
        <w:tc>
          <w:tcPr>
            <w:tcW w:w="882" w:type="dxa"/>
          </w:tcPr>
          <w:p w14:paraId="6B9FEB27" w14:textId="77777777" w:rsidR="00B43747" w:rsidRPr="001A5B40" w:rsidRDefault="00B43747" w:rsidP="00393438">
            <w:pPr>
              <w:jc w:val="center"/>
            </w:pPr>
            <w:r>
              <w:t>x</w:t>
            </w:r>
          </w:p>
        </w:tc>
        <w:tc>
          <w:tcPr>
            <w:tcW w:w="882" w:type="dxa"/>
          </w:tcPr>
          <w:p w14:paraId="710D1F2A" w14:textId="77777777" w:rsidR="00B43747" w:rsidRPr="001A5B40" w:rsidRDefault="00B43747" w:rsidP="00393438"/>
        </w:tc>
        <w:tc>
          <w:tcPr>
            <w:tcW w:w="882" w:type="dxa"/>
          </w:tcPr>
          <w:p w14:paraId="1F7192F5" w14:textId="77777777" w:rsidR="00B43747" w:rsidRPr="001A5B40" w:rsidRDefault="00B43747" w:rsidP="00393438"/>
        </w:tc>
        <w:tc>
          <w:tcPr>
            <w:tcW w:w="882" w:type="dxa"/>
          </w:tcPr>
          <w:p w14:paraId="631F8EDA" w14:textId="77777777" w:rsidR="00B43747" w:rsidRPr="001A5B40" w:rsidRDefault="00B43747" w:rsidP="00393438"/>
        </w:tc>
        <w:tc>
          <w:tcPr>
            <w:tcW w:w="882" w:type="dxa"/>
          </w:tcPr>
          <w:p w14:paraId="4CB836D5" w14:textId="77777777" w:rsidR="00B43747" w:rsidRPr="001A5B40" w:rsidRDefault="00B43747" w:rsidP="00393438"/>
        </w:tc>
        <w:tc>
          <w:tcPr>
            <w:tcW w:w="1350" w:type="dxa"/>
          </w:tcPr>
          <w:p w14:paraId="521C69F6" w14:textId="77777777" w:rsidR="00B43747" w:rsidRPr="001A5B40" w:rsidRDefault="00B43747" w:rsidP="00393438">
            <w:pPr>
              <w:jc w:val="center"/>
            </w:pPr>
            <w:r>
              <w:t>ZKM</w:t>
            </w:r>
          </w:p>
        </w:tc>
        <w:tc>
          <w:tcPr>
            <w:tcW w:w="1170" w:type="dxa"/>
          </w:tcPr>
          <w:p w14:paraId="2719E161" w14:textId="77777777" w:rsidR="00B43747" w:rsidRPr="001A5B40" w:rsidRDefault="00B43747" w:rsidP="00393438"/>
        </w:tc>
      </w:tr>
      <w:tr w:rsidR="00B43747" w:rsidRPr="001A5B40" w14:paraId="7FEAEF04" w14:textId="77777777" w:rsidTr="00393438">
        <w:tc>
          <w:tcPr>
            <w:tcW w:w="1440" w:type="dxa"/>
            <w:vMerge/>
          </w:tcPr>
          <w:p w14:paraId="2E3B1DF2" w14:textId="77777777" w:rsidR="00B43747" w:rsidRPr="001A5B40" w:rsidRDefault="00B43747" w:rsidP="00393438"/>
        </w:tc>
        <w:tc>
          <w:tcPr>
            <w:tcW w:w="900" w:type="dxa"/>
            <w:vMerge/>
          </w:tcPr>
          <w:p w14:paraId="2CF88EA1" w14:textId="77777777" w:rsidR="00B43747" w:rsidRPr="001A5B40" w:rsidRDefault="00B43747" w:rsidP="00393438"/>
        </w:tc>
        <w:tc>
          <w:tcPr>
            <w:tcW w:w="1440" w:type="dxa"/>
          </w:tcPr>
          <w:p w14:paraId="5684756D" w14:textId="77777777" w:rsidR="00B43747" w:rsidRDefault="00B43747" w:rsidP="00393438">
            <w:pPr>
              <w:jc w:val="both"/>
            </w:pPr>
            <w:r w:rsidRPr="001A5B40">
              <w:t>Aktiviteti 1.1.2</w:t>
            </w:r>
          </w:p>
          <w:p w14:paraId="3299C69E" w14:textId="77777777" w:rsidR="00B43747" w:rsidRPr="001A5B40" w:rsidRDefault="00B43747" w:rsidP="00393438">
            <w:r>
              <w:t>Konsultimi i Ligjit</w:t>
            </w:r>
          </w:p>
        </w:tc>
        <w:tc>
          <w:tcPr>
            <w:tcW w:w="882" w:type="dxa"/>
          </w:tcPr>
          <w:p w14:paraId="50656414" w14:textId="77777777" w:rsidR="00B43747" w:rsidRPr="001A5B40" w:rsidRDefault="00B43747" w:rsidP="00393438">
            <w:pPr>
              <w:jc w:val="center"/>
            </w:pPr>
            <w:r>
              <w:t>x</w:t>
            </w:r>
          </w:p>
        </w:tc>
        <w:tc>
          <w:tcPr>
            <w:tcW w:w="882" w:type="dxa"/>
          </w:tcPr>
          <w:p w14:paraId="5CBD3472" w14:textId="77777777" w:rsidR="00B43747" w:rsidRPr="001A5B40" w:rsidRDefault="00B43747" w:rsidP="00393438"/>
        </w:tc>
        <w:tc>
          <w:tcPr>
            <w:tcW w:w="882" w:type="dxa"/>
          </w:tcPr>
          <w:p w14:paraId="6191E9CE" w14:textId="77777777" w:rsidR="00B43747" w:rsidRPr="001A5B40" w:rsidRDefault="00B43747" w:rsidP="00393438"/>
        </w:tc>
        <w:tc>
          <w:tcPr>
            <w:tcW w:w="882" w:type="dxa"/>
          </w:tcPr>
          <w:p w14:paraId="35C36F5C" w14:textId="77777777" w:rsidR="00B43747" w:rsidRPr="001A5B40" w:rsidRDefault="00B43747" w:rsidP="00393438"/>
        </w:tc>
        <w:tc>
          <w:tcPr>
            <w:tcW w:w="882" w:type="dxa"/>
          </w:tcPr>
          <w:p w14:paraId="2593E900" w14:textId="77777777" w:rsidR="00B43747" w:rsidRPr="001A5B40" w:rsidRDefault="00B43747" w:rsidP="00393438"/>
        </w:tc>
        <w:tc>
          <w:tcPr>
            <w:tcW w:w="1350" w:type="dxa"/>
          </w:tcPr>
          <w:p w14:paraId="365E70E7" w14:textId="77777777" w:rsidR="00B43747" w:rsidRPr="001A5B40" w:rsidRDefault="00B43747" w:rsidP="00393438">
            <w:pPr>
              <w:jc w:val="center"/>
            </w:pPr>
            <w:r>
              <w:t>ZKM</w:t>
            </w:r>
          </w:p>
        </w:tc>
        <w:tc>
          <w:tcPr>
            <w:tcW w:w="1170" w:type="dxa"/>
          </w:tcPr>
          <w:p w14:paraId="601E27D5" w14:textId="77777777" w:rsidR="00B43747" w:rsidRPr="001A5B40" w:rsidRDefault="00B43747" w:rsidP="00393438"/>
        </w:tc>
      </w:tr>
      <w:tr w:rsidR="00B43747" w:rsidRPr="001A5B40" w14:paraId="048EFDCC" w14:textId="77777777" w:rsidTr="00393438">
        <w:tc>
          <w:tcPr>
            <w:tcW w:w="1440" w:type="dxa"/>
            <w:vMerge/>
          </w:tcPr>
          <w:p w14:paraId="72E06815" w14:textId="77777777" w:rsidR="00B43747" w:rsidRPr="001A5B40" w:rsidRDefault="00B43747" w:rsidP="00393438"/>
        </w:tc>
        <w:tc>
          <w:tcPr>
            <w:tcW w:w="900" w:type="dxa"/>
            <w:vMerge/>
          </w:tcPr>
          <w:p w14:paraId="2605E2BE" w14:textId="77777777" w:rsidR="00B43747" w:rsidRPr="001A5B40" w:rsidRDefault="00B43747" w:rsidP="00393438"/>
        </w:tc>
        <w:tc>
          <w:tcPr>
            <w:tcW w:w="1440" w:type="dxa"/>
          </w:tcPr>
          <w:p w14:paraId="4AD86944" w14:textId="77777777" w:rsidR="00B43747" w:rsidRDefault="00B43747" w:rsidP="00393438">
            <w:pPr>
              <w:jc w:val="both"/>
            </w:pPr>
            <w:r w:rsidRPr="001A5B40">
              <w:t>Aktiviteti 1.1.3</w:t>
            </w:r>
          </w:p>
          <w:p w14:paraId="6B4B322A" w14:textId="77777777" w:rsidR="00B43747" w:rsidRPr="001A5B40" w:rsidRDefault="00B43747" w:rsidP="00393438">
            <w:r>
              <w:t>Procedimi i Ligjit për miratim në Qeveri</w:t>
            </w:r>
          </w:p>
        </w:tc>
        <w:tc>
          <w:tcPr>
            <w:tcW w:w="882" w:type="dxa"/>
          </w:tcPr>
          <w:p w14:paraId="3ED054A4" w14:textId="77777777" w:rsidR="00B43747" w:rsidRPr="001A5B40" w:rsidRDefault="00B43747" w:rsidP="00393438">
            <w:pPr>
              <w:jc w:val="center"/>
            </w:pPr>
            <w:r>
              <w:t>x</w:t>
            </w:r>
          </w:p>
        </w:tc>
        <w:tc>
          <w:tcPr>
            <w:tcW w:w="882" w:type="dxa"/>
          </w:tcPr>
          <w:p w14:paraId="594BFA42" w14:textId="77777777" w:rsidR="00B43747" w:rsidRPr="001A5B40" w:rsidRDefault="00B43747" w:rsidP="00393438"/>
        </w:tc>
        <w:tc>
          <w:tcPr>
            <w:tcW w:w="882" w:type="dxa"/>
          </w:tcPr>
          <w:p w14:paraId="52CC9848" w14:textId="77777777" w:rsidR="00B43747" w:rsidRPr="001A5B40" w:rsidRDefault="00B43747" w:rsidP="00393438"/>
        </w:tc>
        <w:tc>
          <w:tcPr>
            <w:tcW w:w="882" w:type="dxa"/>
          </w:tcPr>
          <w:p w14:paraId="0DFAE7FD" w14:textId="77777777" w:rsidR="00B43747" w:rsidRPr="001A5B40" w:rsidRDefault="00B43747" w:rsidP="00393438"/>
        </w:tc>
        <w:tc>
          <w:tcPr>
            <w:tcW w:w="882" w:type="dxa"/>
          </w:tcPr>
          <w:p w14:paraId="6DA2829D" w14:textId="77777777" w:rsidR="00B43747" w:rsidRPr="001A5B40" w:rsidRDefault="00B43747" w:rsidP="00393438"/>
        </w:tc>
        <w:tc>
          <w:tcPr>
            <w:tcW w:w="1350" w:type="dxa"/>
          </w:tcPr>
          <w:p w14:paraId="0E79B999" w14:textId="77777777" w:rsidR="00B43747" w:rsidRPr="001A5B40" w:rsidRDefault="00B43747" w:rsidP="00393438">
            <w:pPr>
              <w:jc w:val="center"/>
            </w:pPr>
            <w:r>
              <w:t>ZKM</w:t>
            </w:r>
          </w:p>
        </w:tc>
        <w:tc>
          <w:tcPr>
            <w:tcW w:w="1170" w:type="dxa"/>
          </w:tcPr>
          <w:p w14:paraId="6ED1E018" w14:textId="77777777" w:rsidR="00B43747" w:rsidRPr="001A5B40" w:rsidRDefault="00B43747" w:rsidP="00393438"/>
        </w:tc>
      </w:tr>
      <w:tr w:rsidR="00B43747" w:rsidRPr="001A5B40" w14:paraId="5E33F03F" w14:textId="77777777" w:rsidTr="00393438">
        <w:trPr>
          <w:cantSplit/>
          <w:trHeight w:val="1134"/>
        </w:trPr>
        <w:tc>
          <w:tcPr>
            <w:tcW w:w="1440" w:type="dxa"/>
            <w:vMerge/>
          </w:tcPr>
          <w:p w14:paraId="7CAB1EFF" w14:textId="77777777" w:rsidR="00B43747" w:rsidRPr="001A5B40" w:rsidRDefault="00B43747" w:rsidP="00393438"/>
        </w:tc>
        <w:tc>
          <w:tcPr>
            <w:tcW w:w="900" w:type="dxa"/>
            <w:vMerge w:val="restart"/>
            <w:textDirection w:val="btLr"/>
          </w:tcPr>
          <w:p w14:paraId="4BD11D10" w14:textId="77777777" w:rsidR="00B43747" w:rsidRPr="00031A7F" w:rsidRDefault="00B43747" w:rsidP="00393438">
            <w:pPr>
              <w:ind w:left="113" w:right="113"/>
              <w:jc w:val="both"/>
              <w:rPr>
                <w:sz w:val="18"/>
                <w:szCs w:val="18"/>
              </w:rPr>
            </w:pPr>
            <w:r w:rsidRPr="00031A7F">
              <w:rPr>
                <w:sz w:val="18"/>
                <w:szCs w:val="18"/>
              </w:rPr>
              <w:t>Produkti 1.2 Agjencia për Integrim Evropian e funksionalizuar</w:t>
            </w:r>
          </w:p>
          <w:p w14:paraId="3054D58A" w14:textId="77777777" w:rsidR="00B43747" w:rsidRDefault="00B43747" w:rsidP="00393438">
            <w:pPr>
              <w:ind w:left="113" w:right="113"/>
            </w:pPr>
          </w:p>
          <w:p w14:paraId="4190EA19" w14:textId="77777777" w:rsidR="00B43747" w:rsidRDefault="00B43747" w:rsidP="00393438">
            <w:pPr>
              <w:ind w:left="113" w:right="113"/>
            </w:pPr>
          </w:p>
          <w:p w14:paraId="6F718830" w14:textId="77777777" w:rsidR="00B43747" w:rsidRDefault="00B43747" w:rsidP="00393438">
            <w:pPr>
              <w:ind w:left="113" w:right="113"/>
            </w:pPr>
          </w:p>
          <w:p w14:paraId="718281BC" w14:textId="77777777" w:rsidR="00B43747" w:rsidRDefault="00B43747" w:rsidP="00393438">
            <w:pPr>
              <w:ind w:left="113" w:right="113"/>
            </w:pPr>
          </w:p>
          <w:p w14:paraId="36B80381" w14:textId="77777777" w:rsidR="00B43747" w:rsidRDefault="00B43747" w:rsidP="00393438">
            <w:pPr>
              <w:ind w:left="113" w:right="113"/>
            </w:pPr>
          </w:p>
          <w:p w14:paraId="4C6B4F98" w14:textId="77777777" w:rsidR="00B43747" w:rsidRDefault="00B43747" w:rsidP="00393438">
            <w:pPr>
              <w:ind w:left="113" w:right="113"/>
            </w:pPr>
          </w:p>
          <w:p w14:paraId="4BD94AFE" w14:textId="77777777" w:rsidR="00B43747" w:rsidRPr="001A5B40" w:rsidRDefault="00B43747" w:rsidP="00393438">
            <w:pPr>
              <w:ind w:left="113" w:right="113"/>
            </w:pPr>
          </w:p>
        </w:tc>
        <w:tc>
          <w:tcPr>
            <w:tcW w:w="1440" w:type="dxa"/>
          </w:tcPr>
          <w:p w14:paraId="6A1EC4C4" w14:textId="77777777" w:rsidR="00B43747" w:rsidRDefault="00B43747" w:rsidP="00393438">
            <w:pPr>
              <w:jc w:val="both"/>
            </w:pPr>
            <w:r>
              <w:t>Aktiviteti 1.1.4</w:t>
            </w:r>
          </w:p>
          <w:p w14:paraId="396F92E2" w14:textId="77777777" w:rsidR="00B43747" w:rsidRPr="001A5B40" w:rsidRDefault="00B43747" w:rsidP="00393438">
            <w:r>
              <w:t>Hartimi i Rregullores së brendshme të Agjencisë</w:t>
            </w:r>
          </w:p>
        </w:tc>
        <w:tc>
          <w:tcPr>
            <w:tcW w:w="882" w:type="dxa"/>
          </w:tcPr>
          <w:p w14:paraId="0862AF5D" w14:textId="77777777" w:rsidR="00B43747" w:rsidRDefault="00B43747" w:rsidP="00393438">
            <w:pPr>
              <w:jc w:val="center"/>
            </w:pPr>
            <w:r>
              <w:t>x</w:t>
            </w:r>
          </w:p>
        </w:tc>
        <w:tc>
          <w:tcPr>
            <w:tcW w:w="882" w:type="dxa"/>
          </w:tcPr>
          <w:p w14:paraId="4CEE2C4C" w14:textId="77777777" w:rsidR="00B43747" w:rsidRPr="001A5B40" w:rsidRDefault="00B43747" w:rsidP="00393438"/>
        </w:tc>
        <w:tc>
          <w:tcPr>
            <w:tcW w:w="882" w:type="dxa"/>
          </w:tcPr>
          <w:p w14:paraId="68262B36" w14:textId="77777777" w:rsidR="00B43747" w:rsidRPr="001A5B40" w:rsidRDefault="00B43747" w:rsidP="00393438"/>
        </w:tc>
        <w:tc>
          <w:tcPr>
            <w:tcW w:w="882" w:type="dxa"/>
          </w:tcPr>
          <w:p w14:paraId="1B549B06" w14:textId="77777777" w:rsidR="00B43747" w:rsidRPr="001A5B40" w:rsidRDefault="00B43747" w:rsidP="00393438"/>
        </w:tc>
        <w:tc>
          <w:tcPr>
            <w:tcW w:w="882" w:type="dxa"/>
          </w:tcPr>
          <w:p w14:paraId="17CBF7F2" w14:textId="77777777" w:rsidR="00B43747" w:rsidRPr="001A5B40" w:rsidRDefault="00B43747" w:rsidP="00393438"/>
        </w:tc>
        <w:tc>
          <w:tcPr>
            <w:tcW w:w="1350" w:type="dxa"/>
          </w:tcPr>
          <w:p w14:paraId="06F3AC53" w14:textId="77777777" w:rsidR="00B43747" w:rsidRDefault="00B43747" w:rsidP="00393438">
            <w:pPr>
              <w:jc w:val="center"/>
            </w:pPr>
            <w:r>
              <w:t>ZKM</w:t>
            </w:r>
          </w:p>
        </w:tc>
        <w:tc>
          <w:tcPr>
            <w:tcW w:w="1170" w:type="dxa"/>
          </w:tcPr>
          <w:p w14:paraId="4D26A27A" w14:textId="77777777" w:rsidR="00B43747" w:rsidRPr="001A5B40" w:rsidRDefault="00B43747" w:rsidP="00393438"/>
        </w:tc>
      </w:tr>
      <w:tr w:rsidR="00B43747" w:rsidRPr="001A5B40" w14:paraId="7DFA2A18" w14:textId="77777777" w:rsidTr="00393438">
        <w:tc>
          <w:tcPr>
            <w:tcW w:w="1440" w:type="dxa"/>
            <w:vMerge/>
          </w:tcPr>
          <w:p w14:paraId="09947722" w14:textId="77777777" w:rsidR="00B43747" w:rsidRPr="001A5B40" w:rsidRDefault="00B43747" w:rsidP="00393438"/>
        </w:tc>
        <w:tc>
          <w:tcPr>
            <w:tcW w:w="900" w:type="dxa"/>
            <w:vMerge/>
          </w:tcPr>
          <w:p w14:paraId="1FAB0974" w14:textId="77777777" w:rsidR="00B43747" w:rsidRPr="001A5B40" w:rsidRDefault="00B43747" w:rsidP="00393438"/>
        </w:tc>
        <w:tc>
          <w:tcPr>
            <w:tcW w:w="1440" w:type="dxa"/>
          </w:tcPr>
          <w:p w14:paraId="7F966028" w14:textId="77777777" w:rsidR="00B43747" w:rsidRDefault="00B43747" w:rsidP="00393438">
            <w:pPr>
              <w:jc w:val="both"/>
            </w:pPr>
            <w:r>
              <w:t>Aktiviteti 1.1.5</w:t>
            </w:r>
          </w:p>
          <w:p w14:paraId="46F3E780" w14:textId="77777777" w:rsidR="00B43747" w:rsidRDefault="00B43747" w:rsidP="00393438">
            <w:r>
              <w:t>Konsultimi i Rregullores</w:t>
            </w:r>
          </w:p>
          <w:p w14:paraId="1604F4D7" w14:textId="77777777" w:rsidR="00B43747" w:rsidRDefault="00B43747" w:rsidP="00393438"/>
        </w:tc>
        <w:tc>
          <w:tcPr>
            <w:tcW w:w="882" w:type="dxa"/>
          </w:tcPr>
          <w:p w14:paraId="57319FB1" w14:textId="77777777" w:rsidR="00B43747" w:rsidRDefault="00B43747" w:rsidP="00393438">
            <w:pPr>
              <w:jc w:val="center"/>
            </w:pPr>
            <w:r>
              <w:t>x</w:t>
            </w:r>
          </w:p>
        </w:tc>
        <w:tc>
          <w:tcPr>
            <w:tcW w:w="882" w:type="dxa"/>
          </w:tcPr>
          <w:p w14:paraId="25C81CFF" w14:textId="77777777" w:rsidR="00B43747" w:rsidRPr="001A5B40" w:rsidRDefault="00B43747" w:rsidP="00393438"/>
        </w:tc>
        <w:tc>
          <w:tcPr>
            <w:tcW w:w="882" w:type="dxa"/>
          </w:tcPr>
          <w:p w14:paraId="090D385C" w14:textId="77777777" w:rsidR="00B43747" w:rsidRPr="001A5B40" w:rsidRDefault="00B43747" w:rsidP="00393438"/>
        </w:tc>
        <w:tc>
          <w:tcPr>
            <w:tcW w:w="882" w:type="dxa"/>
          </w:tcPr>
          <w:p w14:paraId="5B37CD1B" w14:textId="77777777" w:rsidR="00B43747" w:rsidRPr="001A5B40" w:rsidRDefault="00B43747" w:rsidP="00393438"/>
        </w:tc>
        <w:tc>
          <w:tcPr>
            <w:tcW w:w="882" w:type="dxa"/>
          </w:tcPr>
          <w:p w14:paraId="06C45AAE" w14:textId="77777777" w:rsidR="00B43747" w:rsidRPr="001A5B40" w:rsidRDefault="00B43747" w:rsidP="00393438"/>
        </w:tc>
        <w:tc>
          <w:tcPr>
            <w:tcW w:w="1350" w:type="dxa"/>
          </w:tcPr>
          <w:p w14:paraId="35D77ED5" w14:textId="77777777" w:rsidR="00B43747" w:rsidRDefault="00B43747" w:rsidP="00393438">
            <w:pPr>
              <w:jc w:val="center"/>
            </w:pPr>
            <w:r>
              <w:t>ZKM</w:t>
            </w:r>
          </w:p>
        </w:tc>
        <w:tc>
          <w:tcPr>
            <w:tcW w:w="1170" w:type="dxa"/>
          </w:tcPr>
          <w:p w14:paraId="27297F02" w14:textId="77777777" w:rsidR="00B43747" w:rsidRPr="001A5B40" w:rsidRDefault="00B43747" w:rsidP="00393438"/>
        </w:tc>
      </w:tr>
      <w:tr w:rsidR="00B43747" w:rsidRPr="001A5B40" w14:paraId="068AABC4" w14:textId="77777777" w:rsidTr="00393438">
        <w:tc>
          <w:tcPr>
            <w:tcW w:w="1440" w:type="dxa"/>
            <w:vMerge/>
          </w:tcPr>
          <w:p w14:paraId="012DC7AB" w14:textId="77777777" w:rsidR="00B43747" w:rsidRPr="001A5B40" w:rsidRDefault="00B43747" w:rsidP="00393438"/>
        </w:tc>
        <w:tc>
          <w:tcPr>
            <w:tcW w:w="900" w:type="dxa"/>
            <w:vMerge/>
          </w:tcPr>
          <w:p w14:paraId="5451A2CB" w14:textId="77777777" w:rsidR="00B43747" w:rsidRPr="001A5B40" w:rsidRDefault="00B43747" w:rsidP="00393438"/>
        </w:tc>
        <w:tc>
          <w:tcPr>
            <w:tcW w:w="1440" w:type="dxa"/>
          </w:tcPr>
          <w:p w14:paraId="5ADF1E03" w14:textId="77777777" w:rsidR="00B43747" w:rsidRDefault="00B43747" w:rsidP="00393438">
            <w:pPr>
              <w:jc w:val="both"/>
            </w:pPr>
            <w:r>
              <w:t>Aktiviteti 1.1.6</w:t>
            </w:r>
          </w:p>
          <w:p w14:paraId="3C8F3D58" w14:textId="77777777" w:rsidR="00B43747" w:rsidRDefault="00B43747" w:rsidP="00393438">
            <w:r>
              <w:t>Procedimi i Rregullores për miratim nga Qeveria</w:t>
            </w:r>
          </w:p>
        </w:tc>
        <w:tc>
          <w:tcPr>
            <w:tcW w:w="882" w:type="dxa"/>
          </w:tcPr>
          <w:p w14:paraId="5E313428" w14:textId="77777777" w:rsidR="00B43747" w:rsidRDefault="00B43747" w:rsidP="00393438">
            <w:pPr>
              <w:jc w:val="center"/>
            </w:pPr>
            <w:r>
              <w:t>x</w:t>
            </w:r>
          </w:p>
        </w:tc>
        <w:tc>
          <w:tcPr>
            <w:tcW w:w="882" w:type="dxa"/>
          </w:tcPr>
          <w:p w14:paraId="20AABE8C" w14:textId="77777777" w:rsidR="00B43747" w:rsidRPr="001A5B40" w:rsidRDefault="00B43747" w:rsidP="00393438"/>
        </w:tc>
        <w:tc>
          <w:tcPr>
            <w:tcW w:w="882" w:type="dxa"/>
          </w:tcPr>
          <w:p w14:paraId="515CB66F" w14:textId="77777777" w:rsidR="00B43747" w:rsidRPr="001A5B40" w:rsidRDefault="00B43747" w:rsidP="00393438"/>
        </w:tc>
        <w:tc>
          <w:tcPr>
            <w:tcW w:w="882" w:type="dxa"/>
          </w:tcPr>
          <w:p w14:paraId="6CCF954A" w14:textId="77777777" w:rsidR="00B43747" w:rsidRPr="001A5B40" w:rsidRDefault="00B43747" w:rsidP="00393438"/>
        </w:tc>
        <w:tc>
          <w:tcPr>
            <w:tcW w:w="882" w:type="dxa"/>
          </w:tcPr>
          <w:p w14:paraId="729F3755" w14:textId="77777777" w:rsidR="00B43747" w:rsidRPr="001A5B40" w:rsidRDefault="00B43747" w:rsidP="00393438"/>
        </w:tc>
        <w:tc>
          <w:tcPr>
            <w:tcW w:w="1350" w:type="dxa"/>
          </w:tcPr>
          <w:p w14:paraId="611AB708" w14:textId="77777777" w:rsidR="00B43747" w:rsidRDefault="00B43747" w:rsidP="00393438">
            <w:pPr>
              <w:jc w:val="center"/>
            </w:pPr>
            <w:r>
              <w:t>ZKM</w:t>
            </w:r>
          </w:p>
        </w:tc>
        <w:tc>
          <w:tcPr>
            <w:tcW w:w="1170" w:type="dxa"/>
          </w:tcPr>
          <w:p w14:paraId="58EC912F" w14:textId="77777777" w:rsidR="00B43747" w:rsidRPr="001A5B40" w:rsidRDefault="00B43747" w:rsidP="00393438"/>
        </w:tc>
      </w:tr>
      <w:tr w:rsidR="00B43747" w:rsidRPr="001A5B40" w14:paraId="3DFABD1B" w14:textId="77777777" w:rsidTr="00393438">
        <w:tc>
          <w:tcPr>
            <w:tcW w:w="1440" w:type="dxa"/>
            <w:vMerge/>
          </w:tcPr>
          <w:p w14:paraId="10EC4311" w14:textId="77777777" w:rsidR="00B43747" w:rsidRPr="001A5B40" w:rsidRDefault="00B43747" w:rsidP="00393438"/>
        </w:tc>
        <w:tc>
          <w:tcPr>
            <w:tcW w:w="900" w:type="dxa"/>
            <w:vMerge/>
          </w:tcPr>
          <w:p w14:paraId="52D593E1" w14:textId="77777777" w:rsidR="00B43747" w:rsidRPr="001A5B40" w:rsidRDefault="00B43747" w:rsidP="00393438"/>
        </w:tc>
        <w:tc>
          <w:tcPr>
            <w:tcW w:w="1440" w:type="dxa"/>
          </w:tcPr>
          <w:p w14:paraId="6696FB1F" w14:textId="77777777" w:rsidR="00B43747" w:rsidRDefault="00B43747" w:rsidP="00393438">
            <w:pPr>
              <w:jc w:val="both"/>
            </w:pPr>
            <w:r>
              <w:t>Aktiviteti 1.1.7</w:t>
            </w:r>
          </w:p>
          <w:p w14:paraId="492CD30A" w14:textId="77777777" w:rsidR="00B43747" w:rsidRDefault="00B43747" w:rsidP="00393438">
            <w:pPr>
              <w:jc w:val="both"/>
            </w:pPr>
            <w:r>
              <w:t>Emërimi i Drejtorit Ekzekutiv</w:t>
            </w:r>
          </w:p>
        </w:tc>
        <w:tc>
          <w:tcPr>
            <w:tcW w:w="882" w:type="dxa"/>
          </w:tcPr>
          <w:p w14:paraId="57A90D5C" w14:textId="77777777" w:rsidR="00B43747" w:rsidRDefault="00B43747" w:rsidP="00393438">
            <w:pPr>
              <w:jc w:val="center"/>
            </w:pPr>
            <w:r>
              <w:t>x</w:t>
            </w:r>
          </w:p>
        </w:tc>
        <w:tc>
          <w:tcPr>
            <w:tcW w:w="882" w:type="dxa"/>
          </w:tcPr>
          <w:p w14:paraId="0B725D63" w14:textId="77777777" w:rsidR="00B43747" w:rsidRPr="001A5B40" w:rsidRDefault="00B43747" w:rsidP="00393438"/>
        </w:tc>
        <w:tc>
          <w:tcPr>
            <w:tcW w:w="882" w:type="dxa"/>
          </w:tcPr>
          <w:p w14:paraId="3D756613" w14:textId="77777777" w:rsidR="00B43747" w:rsidRPr="001A5B40" w:rsidRDefault="00B43747" w:rsidP="00393438"/>
        </w:tc>
        <w:tc>
          <w:tcPr>
            <w:tcW w:w="882" w:type="dxa"/>
          </w:tcPr>
          <w:p w14:paraId="5BD9A8D6" w14:textId="77777777" w:rsidR="00B43747" w:rsidRPr="001A5B40" w:rsidRDefault="00B43747" w:rsidP="00393438"/>
        </w:tc>
        <w:tc>
          <w:tcPr>
            <w:tcW w:w="882" w:type="dxa"/>
          </w:tcPr>
          <w:p w14:paraId="482F13F3" w14:textId="77777777" w:rsidR="00B43747" w:rsidRPr="001A5B40" w:rsidRDefault="00B43747" w:rsidP="00393438"/>
        </w:tc>
        <w:tc>
          <w:tcPr>
            <w:tcW w:w="1350" w:type="dxa"/>
          </w:tcPr>
          <w:p w14:paraId="511D34EE" w14:textId="77777777" w:rsidR="00B43747" w:rsidRDefault="00B43747" w:rsidP="00393438">
            <w:pPr>
              <w:jc w:val="center"/>
            </w:pPr>
            <w:r>
              <w:t>Qeveria</w:t>
            </w:r>
          </w:p>
        </w:tc>
        <w:tc>
          <w:tcPr>
            <w:tcW w:w="1170" w:type="dxa"/>
          </w:tcPr>
          <w:p w14:paraId="68847EA0" w14:textId="77777777" w:rsidR="00B43747" w:rsidRPr="001A5B40" w:rsidRDefault="00B43747" w:rsidP="00393438"/>
        </w:tc>
      </w:tr>
      <w:tr w:rsidR="00B43747" w:rsidRPr="001A5B40" w14:paraId="24BBC9CF" w14:textId="77777777" w:rsidTr="00393438">
        <w:tc>
          <w:tcPr>
            <w:tcW w:w="1440" w:type="dxa"/>
            <w:vMerge/>
          </w:tcPr>
          <w:p w14:paraId="57358DBF" w14:textId="77777777" w:rsidR="00B43747" w:rsidRPr="001A5B40" w:rsidRDefault="00B43747" w:rsidP="00393438"/>
        </w:tc>
        <w:tc>
          <w:tcPr>
            <w:tcW w:w="900" w:type="dxa"/>
            <w:vMerge w:val="restart"/>
            <w:textDirection w:val="btLr"/>
          </w:tcPr>
          <w:p w14:paraId="3C8BC987" w14:textId="77777777" w:rsidR="00B43747" w:rsidRPr="001A5B40" w:rsidRDefault="00B43747" w:rsidP="00393438">
            <w:pPr>
              <w:ind w:left="113" w:right="113"/>
            </w:pPr>
            <w:r w:rsidRPr="001A5B40">
              <w:t>Produkti 1.2</w:t>
            </w:r>
            <w:r>
              <w:t xml:space="preserve"> Strukturat institucionale për integrim evropian të harmonizuara </w:t>
            </w:r>
          </w:p>
        </w:tc>
        <w:tc>
          <w:tcPr>
            <w:tcW w:w="7200" w:type="dxa"/>
            <w:gridSpan w:val="7"/>
          </w:tcPr>
          <w:p w14:paraId="59BF2485" w14:textId="77777777" w:rsidR="00B43747" w:rsidRPr="001A5B40" w:rsidRDefault="00B43747" w:rsidP="00393438"/>
          <w:p w14:paraId="14E8F269" w14:textId="77777777" w:rsidR="00B43747" w:rsidRPr="001A5B40" w:rsidRDefault="00B43747" w:rsidP="00393438"/>
        </w:tc>
        <w:tc>
          <w:tcPr>
            <w:tcW w:w="1170" w:type="dxa"/>
          </w:tcPr>
          <w:p w14:paraId="47A875CB" w14:textId="77777777" w:rsidR="00B43747" w:rsidRPr="001A5B40" w:rsidRDefault="00B43747" w:rsidP="00393438"/>
        </w:tc>
      </w:tr>
      <w:tr w:rsidR="00B43747" w:rsidRPr="001A5B40" w14:paraId="55F2BBC7" w14:textId="77777777" w:rsidTr="00393438">
        <w:tc>
          <w:tcPr>
            <w:tcW w:w="1440" w:type="dxa"/>
            <w:vMerge/>
          </w:tcPr>
          <w:p w14:paraId="5339D49A" w14:textId="77777777" w:rsidR="00B43747" w:rsidRPr="001A5B40" w:rsidRDefault="00B43747" w:rsidP="00393438"/>
        </w:tc>
        <w:tc>
          <w:tcPr>
            <w:tcW w:w="900" w:type="dxa"/>
            <w:vMerge/>
          </w:tcPr>
          <w:p w14:paraId="6C9DFFF2" w14:textId="77777777" w:rsidR="00B43747" w:rsidRPr="001A5B40" w:rsidRDefault="00B43747" w:rsidP="00393438"/>
        </w:tc>
        <w:tc>
          <w:tcPr>
            <w:tcW w:w="1440" w:type="dxa"/>
          </w:tcPr>
          <w:p w14:paraId="0470C541" w14:textId="77777777" w:rsidR="00B43747" w:rsidRPr="001A5B40" w:rsidRDefault="00B43747" w:rsidP="00393438"/>
        </w:tc>
        <w:tc>
          <w:tcPr>
            <w:tcW w:w="882" w:type="dxa"/>
          </w:tcPr>
          <w:p w14:paraId="754BF619" w14:textId="77777777" w:rsidR="00B43747" w:rsidRPr="001A5B40" w:rsidRDefault="00B43747" w:rsidP="00393438">
            <w:r w:rsidRPr="001A5B40">
              <w:t>Viti 1</w:t>
            </w:r>
          </w:p>
        </w:tc>
        <w:tc>
          <w:tcPr>
            <w:tcW w:w="882" w:type="dxa"/>
          </w:tcPr>
          <w:p w14:paraId="7E2D12B7" w14:textId="77777777" w:rsidR="00B43747" w:rsidRPr="001A5B40" w:rsidRDefault="00B43747" w:rsidP="00393438">
            <w:r w:rsidRPr="001A5B40">
              <w:t>Viti 2</w:t>
            </w:r>
          </w:p>
        </w:tc>
        <w:tc>
          <w:tcPr>
            <w:tcW w:w="882" w:type="dxa"/>
          </w:tcPr>
          <w:p w14:paraId="2233FD94" w14:textId="77777777" w:rsidR="00B43747" w:rsidRPr="001A5B40" w:rsidRDefault="00B43747" w:rsidP="00393438">
            <w:r w:rsidRPr="001A5B40">
              <w:t>Viti 3</w:t>
            </w:r>
          </w:p>
        </w:tc>
        <w:tc>
          <w:tcPr>
            <w:tcW w:w="882" w:type="dxa"/>
          </w:tcPr>
          <w:p w14:paraId="3F93DD6C" w14:textId="77777777" w:rsidR="00B43747" w:rsidRPr="001A5B40" w:rsidRDefault="00B43747" w:rsidP="00393438">
            <w:r w:rsidRPr="001A5B40">
              <w:t>Viti 4</w:t>
            </w:r>
          </w:p>
        </w:tc>
        <w:tc>
          <w:tcPr>
            <w:tcW w:w="882" w:type="dxa"/>
          </w:tcPr>
          <w:p w14:paraId="26A25D17" w14:textId="77777777" w:rsidR="00B43747" w:rsidRPr="001A5B40" w:rsidRDefault="00B43747" w:rsidP="00393438">
            <w:r w:rsidRPr="001A5B40">
              <w:t>Viti 5</w:t>
            </w:r>
          </w:p>
        </w:tc>
        <w:tc>
          <w:tcPr>
            <w:tcW w:w="1350" w:type="dxa"/>
          </w:tcPr>
          <w:p w14:paraId="3DDA0190" w14:textId="77777777" w:rsidR="00B43747" w:rsidRPr="001A5B40" w:rsidRDefault="00B43747" w:rsidP="00393438">
            <w:r w:rsidRPr="001A5B40">
              <w:t>Institucioni /departamenti përgjegjës</w:t>
            </w:r>
          </w:p>
        </w:tc>
        <w:tc>
          <w:tcPr>
            <w:tcW w:w="1170" w:type="dxa"/>
          </w:tcPr>
          <w:p w14:paraId="6F7AD2B7" w14:textId="77777777" w:rsidR="00B43747" w:rsidRPr="001A5B40" w:rsidRDefault="00B43747" w:rsidP="00393438"/>
        </w:tc>
      </w:tr>
      <w:tr w:rsidR="00B43747" w:rsidRPr="001A5B40" w14:paraId="2719841C" w14:textId="77777777" w:rsidTr="00393438">
        <w:tc>
          <w:tcPr>
            <w:tcW w:w="1440" w:type="dxa"/>
            <w:vMerge/>
          </w:tcPr>
          <w:p w14:paraId="5C1AA087" w14:textId="77777777" w:rsidR="00B43747" w:rsidRPr="001A5B40" w:rsidRDefault="00B43747" w:rsidP="00393438"/>
        </w:tc>
        <w:tc>
          <w:tcPr>
            <w:tcW w:w="900" w:type="dxa"/>
            <w:vMerge/>
          </w:tcPr>
          <w:p w14:paraId="048D2FB7" w14:textId="77777777" w:rsidR="00B43747" w:rsidRPr="001A5B40" w:rsidRDefault="00B43747" w:rsidP="00393438"/>
        </w:tc>
        <w:tc>
          <w:tcPr>
            <w:tcW w:w="1440" w:type="dxa"/>
          </w:tcPr>
          <w:p w14:paraId="376C3CB3" w14:textId="77777777" w:rsidR="00B43747" w:rsidRDefault="00B43747" w:rsidP="00393438">
            <w:r w:rsidRPr="001A5B40">
              <w:t>Aktiviteti 1.2.1</w:t>
            </w:r>
          </w:p>
          <w:p w14:paraId="4E6161DD" w14:textId="77777777" w:rsidR="00B43747" w:rsidRPr="001A5B40" w:rsidRDefault="00B43747" w:rsidP="00393438">
            <w:r>
              <w:t>Përgatitja dhe procedimi për miratim i Vendimeve të Qeverisë për ndryshimin e strukturave horizontale</w:t>
            </w:r>
          </w:p>
        </w:tc>
        <w:tc>
          <w:tcPr>
            <w:tcW w:w="882" w:type="dxa"/>
          </w:tcPr>
          <w:p w14:paraId="08F43607" w14:textId="77777777" w:rsidR="00B43747" w:rsidRPr="001A5B40" w:rsidRDefault="00B43747" w:rsidP="00393438">
            <w:pPr>
              <w:jc w:val="center"/>
            </w:pPr>
            <w:r>
              <w:t>X</w:t>
            </w:r>
          </w:p>
        </w:tc>
        <w:tc>
          <w:tcPr>
            <w:tcW w:w="882" w:type="dxa"/>
          </w:tcPr>
          <w:p w14:paraId="1BC95CBF" w14:textId="77777777" w:rsidR="00B43747" w:rsidRPr="001A5B40" w:rsidRDefault="00B43747" w:rsidP="00393438"/>
        </w:tc>
        <w:tc>
          <w:tcPr>
            <w:tcW w:w="882" w:type="dxa"/>
          </w:tcPr>
          <w:p w14:paraId="16F7D9B1" w14:textId="77777777" w:rsidR="00B43747" w:rsidRPr="001A5B40" w:rsidRDefault="00B43747" w:rsidP="00393438"/>
        </w:tc>
        <w:tc>
          <w:tcPr>
            <w:tcW w:w="882" w:type="dxa"/>
          </w:tcPr>
          <w:p w14:paraId="3D6707A9" w14:textId="77777777" w:rsidR="00B43747" w:rsidRPr="001A5B40" w:rsidRDefault="00B43747" w:rsidP="00393438"/>
        </w:tc>
        <w:tc>
          <w:tcPr>
            <w:tcW w:w="882" w:type="dxa"/>
          </w:tcPr>
          <w:p w14:paraId="349DA640" w14:textId="77777777" w:rsidR="00B43747" w:rsidRPr="001A5B40" w:rsidRDefault="00B43747" w:rsidP="00393438"/>
        </w:tc>
        <w:tc>
          <w:tcPr>
            <w:tcW w:w="1350" w:type="dxa"/>
          </w:tcPr>
          <w:p w14:paraId="1EFFC682" w14:textId="77777777" w:rsidR="00B43747" w:rsidRPr="001A5B40" w:rsidRDefault="00B43747" w:rsidP="00393438">
            <w:pPr>
              <w:jc w:val="center"/>
            </w:pPr>
            <w:r>
              <w:t>Qeveria</w:t>
            </w:r>
          </w:p>
        </w:tc>
        <w:tc>
          <w:tcPr>
            <w:tcW w:w="1170" w:type="dxa"/>
          </w:tcPr>
          <w:p w14:paraId="556F3A39" w14:textId="77777777" w:rsidR="00B43747" w:rsidRPr="001A5B40" w:rsidRDefault="00B43747" w:rsidP="00393438"/>
        </w:tc>
      </w:tr>
    </w:tbl>
    <w:p w14:paraId="3C2DDDE3" w14:textId="77777777" w:rsidR="00051DC1" w:rsidRPr="00F53BCA" w:rsidRDefault="00051DC1" w:rsidP="0075339D"/>
    <w:p w14:paraId="46A62A73" w14:textId="77777777" w:rsidR="00051DC1" w:rsidRPr="002164FC" w:rsidRDefault="00623843" w:rsidP="00051DC1">
      <w:pPr>
        <w:pStyle w:val="Heading2"/>
      </w:pPr>
      <w:bookmarkStart w:id="23" w:name="_Toc46660031"/>
      <w:r w:rsidRPr="00C31C0A">
        <w:t>K</w:t>
      </w:r>
      <w:r w:rsidR="00AC094B" w:rsidRPr="00AB0405">
        <w:t>ap</w:t>
      </w:r>
      <w:r w:rsidRPr="00D32883">
        <w:t>i</w:t>
      </w:r>
      <w:r w:rsidR="00AC094B" w:rsidRPr="00561884">
        <w:t>t</w:t>
      </w:r>
      <w:r w:rsidRPr="008F226F">
        <w:t>ulli</w:t>
      </w:r>
      <w:r w:rsidR="00AC094B" w:rsidRPr="002164FC">
        <w:t xml:space="preserve"> 7.1: </w:t>
      </w:r>
      <w:r w:rsidRPr="002164FC">
        <w:t>Dispozitat për monitorimin dhe vlerësimin</w:t>
      </w:r>
      <w:bookmarkEnd w:id="23"/>
    </w:p>
    <w:p w14:paraId="6FB76793" w14:textId="77777777" w:rsidR="00051DC1" w:rsidRPr="001A5B40" w:rsidRDefault="00051DC1" w:rsidP="0075339D"/>
    <w:p w14:paraId="525E704B" w14:textId="64540AE5" w:rsidR="00FC416A" w:rsidRDefault="00FC416A" w:rsidP="00A02800">
      <w:pPr>
        <w:jc w:val="both"/>
      </w:pPr>
      <w:r>
        <w:t>Zbatimi i opsionit të rekomanduar, do të monitorohet në mënyrë të vazhdueshme nga niveli politik dhe teknik i  Zyrës së Kryeministrit. Pas 5 viteve, gjegjësisht në vitin 2025, do të bëhet një vlerësim ex-post i Ligjit për Agjencinë për Integrim Evropian.</w:t>
      </w:r>
    </w:p>
    <w:p w14:paraId="1DF018B8" w14:textId="77777777" w:rsidR="00051DC1" w:rsidRPr="001A5B40" w:rsidRDefault="00051DC1" w:rsidP="0075339D"/>
    <w:p w14:paraId="1EF0FCC0" w14:textId="77777777" w:rsidR="00051DC1" w:rsidRPr="001A5B40" w:rsidRDefault="00051DC1" w:rsidP="0075339D"/>
    <w:p w14:paraId="1E1D042E" w14:textId="77777777" w:rsidR="00051DC1" w:rsidRPr="001A5B40" w:rsidRDefault="00051DC1" w:rsidP="0075339D">
      <w:pPr>
        <w:sectPr w:rsidR="00051DC1" w:rsidRPr="001A5B40" w:rsidSect="0092507D">
          <w:pgSz w:w="12240" w:h="15840"/>
          <w:pgMar w:top="1440" w:right="1440" w:bottom="1440" w:left="1440" w:header="720" w:footer="720" w:gutter="0"/>
          <w:cols w:space="720"/>
          <w:docGrid w:linePitch="360"/>
        </w:sectPr>
      </w:pPr>
    </w:p>
    <w:p w14:paraId="5A36158D" w14:textId="6584CA58" w:rsidR="008D7069" w:rsidRPr="001A5B40" w:rsidRDefault="00180BB0" w:rsidP="00B1424D">
      <w:pPr>
        <w:pStyle w:val="Heading1"/>
      </w:pPr>
      <w:bookmarkStart w:id="24" w:name="_Toc46660032"/>
      <w:r w:rsidRPr="001A5B40">
        <w:lastRenderedPageBreak/>
        <w:t>Shtojca</w:t>
      </w:r>
      <w:r w:rsidR="00942D7C" w:rsidRPr="001A5B40">
        <w:t xml:space="preserve"> 1: </w:t>
      </w:r>
      <w:r w:rsidR="00854948" w:rsidRPr="001A5B40">
        <w:t>Formulari i</w:t>
      </w:r>
      <w:r w:rsidR="00162D8C" w:rsidRPr="001A5B40">
        <w:t xml:space="preserve"> vlerësimit për ndikim</w:t>
      </w:r>
      <w:r w:rsidR="002D17EC" w:rsidRPr="001A5B40">
        <w:t>in</w:t>
      </w:r>
      <w:r w:rsidR="00162D8C" w:rsidRPr="001A5B40">
        <w:t xml:space="preserve"> ekonomik</w:t>
      </w:r>
      <w:bookmarkEnd w:id="24"/>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1A5B40" w14:paraId="6015BCEF" w14:textId="77777777" w:rsidTr="00174BF9">
        <w:tc>
          <w:tcPr>
            <w:tcW w:w="1710" w:type="dxa"/>
            <w:vMerge w:val="restart"/>
          </w:tcPr>
          <w:p w14:paraId="67E5AEF1" w14:textId="77777777" w:rsidR="00DF2517" w:rsidRPr="001A5B40" w:rsidRDefault="0064622A" w:rsidP="00674773">
            <w:pPr>
              <w:rPr>
                <w:b/>
              </w:rPr>
            </w:pPr>
            <w:r w:rsidRPr="001A5B40">
              <w:rPr>
                <w:b/>
              </w:rPr>
              <w:t>Kategoria e ndikim</w:t>
            </w:r>
            <w:r w:rsidR="00674773" w:rsidRPr="001A5B40">
              <w:rPr>
                <w:b/>
              </w:rPr>
              <w:t xml:space="preserve">eve </w:t>
            </w:r>
            <w:r w:rsidRPr="001A5B40">
              <w:rPr>
                <w:b/>
              </w:rPr>
              <w:t>ekonomik</w:t>
            </w:r>
            <w:r w:rsidR="00674773" w:rsidRPr="001A5B40">
              <w:rPr>
                <w:b/>
              </w:rPr>
              <w:t>e</w:t>
            </w:r>
          </w:p>
        </w:tc>
        <w:tc>
          <w:tcPr>
            <w:tcW w:w="4050" w:type="dxa"/>
            <w:vMerge w:val="restart"/>
          </w:tcPr>
          <w:p w14:paraId="717542E4" w14:textId="77777777" w:rsidR="00DF2517" w:rsidRPr="001A5B40" w:rsidRDefault="0064622A" w:rsidP="0064622A">
            <w:pPr>
              <w:rPr>
                <w:b/>
              </w:rPr>
            </w:pPr>
            <w:r w:rsidRPr="001A5B40">
              <w:rPr>
                <w:b/>
              </w:rPr>
              <w:t>Ndikimi kryesor</w:t>
            </w:r>
          </w:p>
        </w:tc>
        <w:tc>
          <w:tcPr>
            <w:tcW w:w="1620" w:type="dxa"/>
            <w:gridSpan w:val="2"/>
          </w:tcPr>
          <w:p w14:paraId="3A9421E2" w14:textId="77777777" w:rsidR="00DF2517" w:rsidRPr="001A5B40" w:rsidRDefault="00CA3BF1" w:rsidP="00CA3BF1">
            <w:pPr>
              <w:rPr>
                <w:b/>
              </w:rPr>
            </w:pPr>
            <w:r w:rsidRPr="001A5B40">
              <w:rPr>
                <w:b/>
              </w:rPr>
              <w:t>A pritet të ndodhë ky ndikim</w:t>
            </w:r>
            <w:r w:rsidR="00DF2517" w:rsidRPr="001A5B40">
              <w:rPr>
                <w:b/>
              </w:rPr>
              <w:t>?</w:t>
            </w:r>
          </w:p>
        </w:tc>
        <w:tc>
          <w:tcPr>
            <w:tcW w:w="2430" w:type="dxa"/>
          </w:tcPr>
          <w:p w14:paraId="5FE4BB15" w14:textId="77777777" w:rsidR="00DF2517" w:rsidRPr="001A5B40" w:rsidRDefault="00C13D3C" w:rsidP="008D7069">
            <w:pPr>
              <w:rPr>
                <w:b/>
              </w:rPr>
            </w:pPr>
            <w:r w:rsidRPr="001A5B40">
              <w:rPr>
                <w:b/>
              </w:rPr>
              <w:t>Numri i organizatave, kompanive dhe/ose individëve të prekur</w:t>
            </w:r>
          </w:p>
        </w:tc>
        <w:tc>
          <w:tcPr>
            <w:tcW w:w="1620" w:type="dxa"/>
          </w:tcPr>
          <w:p w14:paraId="64EA089E" w14:textId="77777777" w:rsidR="00DF2517" w:rsidRPr="001A5B40" w:rsidRDefault="00C13D3C" w:rsidP="008D7069">
            <w:pPr>
              <w:rPr>
                <w:b/>
              </w:rPr>
            </w:pPr>
            <w:r w:rsidRPr="001A5B40">
              <w:rPr>
                <w:b/>
              </w:rPr>
              <w:t>Përfitimi i pritshëm ose kostoja e ndikimit</w:t>
            </w:r>
          </w:p>
        </w:tc>
        <w:tc>
          <w:tcPr>
            <w:tcW w:w="2610" w:type="dxa"/>
          </w:tcPr>
          <w:p w14:paraId="01597623" w14:textId="77777777" w:rsidR="00DF2517" w:rsidRPr="001A5B40" w:rsidRDefault="00C13D3C" w:rsidP="008D7069">
            <w:pPr>
              <w:rPr>
                <w:b/>
              </w:rPr>
            </w:pPr>
            <w:r w:rsidRPr="001A5B40">
              <w:rPr>
                <w:b/>
              </w:rPr>
              <w:t>Niveli i preferuar i analizës</w:t>
            </w:r>
          </w:p>
        </w:tc>
      </w:tr>
      <w:tr w:rsidR="00DF2517" w:rsidRPr="001A5B40" w14:paraId="2D9930D5" w14:textId="77777777" w:rsidTr="00174BF9">
        <w:tc>
          <w:tcPr>
            <w:tcW w:w="1710" w:type="dxa"/>
            <w:vMerge/>
          </w:tcPr>
          <w:p w14:paraId="3CFDFAB6" w14:textId="77777777" w:rsidR="00DF2517" w:rsidRPr="001A5B40" w:rsidRDefault="00DF2517" w:rsidP="008D7069">
            <w:pPr>
              <w:rPr>
                <w:b/>
              </w:rPr>
            </w:pPr>
          </w:p>
        </w:tc>
        <w:tc>
          <w:tcPr>
            <w:tcW w:w="4050" w:type="dxa"/>
            <w:vMerge/>
          </w:tcPr>
          <w:p w14:paraId="7687EDE8" w14:textId="77777777" w:rsidR="00DF2517" w:rsidRPr="001A5B40" w:rsidRDefault="00DF2517" w:rsidP="008D7069">
            <w:pPr>
              <w:rPr>
                <w:b/>
              </w:rPr>
            </w:pPr>
          </w:p>
        </w:tc>
        <w:tc>
          <w:tcPr>
            <w:tcW w:w="810" w:type="dxa"/>
          </w:tcPr>
          <w:p w14:paraId="57BEDCA9" w14:textId="77777777" w:rsidR="00DF2517" w:rsidRPr="001A5B40" w:rsidRDefault="00CA3BF1" w:rsidP="008D7069">
            <w:pPr>
              <w:rPr>
                <w:b/>
              </w:rPr>
            </w:pPr>
            <w:r w:rsidRPr="001A5B40">
              <w:rPr>
                <w:b/>
              </w:rPr>
              <w:t>Po</w:t>
            </w:r>
          </w:p>
        </w:tc>
        <w:tc>
          <w:tcPr>
            <w:tcW w:w="810" w:type="dxa"/>
          </w:tcPr>
          <w:p w14:paraId="50241124" w14:textId="77777777" w:rsidR="00DF2517" w:rsidRPr="001A5B40" w:rsidRDefault="00CA3BF1" w:rsidP="008D7069">
            <w:pPr>
              <w:rPr>
                <w:b/>
              </w:rPr>
            </w:pPr>
            <w:r w:rsidRPr="001A5B40">
              <w:rPr>
                <w:b/>
              </w:rPr>
              <w:t>J</w:t>
            </w:r>
            <w:r w:rsidR="00DF2517" w:rsidRPr="001A5B40">
              <w:rPr>
                <w:b/>
              </w:rPr>
              <w:t>o</w:t>
            </w:r>
          </w:p>
        </w:tc>
        <w:tc>
          <w:tcPr>
            <w:tcW w:w="2430" w:type="dxa"/>
          </w:tcPr>
          <w:p w14:paraId="12B27270" w14:textId="77777777" w:rsidR="00DF2517" w:rsidRPr="001A5B40" w:rsidRDefault="00C13D3C" w:rsidP="008D7069">
            <w:pPr>
              <w:rPr>
                <w:b/>
              </w:rPr>
            </w:pPr>
            <w:r w:rsidRPr="001A5B40">
              <w:rPr>
                <w:b/>
              </w:rPr>
              <w:t>I lartë/i ulët</w:t>
            </w:r>
          </w:p>
        </w:tc>
        <w:tc>
          <w:tcPr>
            <w:tcW w:w="1620" w:type="dxa"/>
          </w:tcPr>
          <w:p w14:paraId="62DCFCCA" w14:textId="77777777" w:rsidR="00DF2517" w:rsidRPr="001A5B40" w:rsidRDefault="00C13D3C" w:rsidP="008D7069">
            <w:pPr>
              <w:rPr>
                <w:b/>
              </w:rPr>
            </w:pPr>
            <w:r w:rsidRPr="001A5B40">
              <w:rPr>
                <w:b/>
              </w:rPr>
              <w:t>I lartë/i ulët</w:t>
            </w:r>
          </w:p>
        </w:tc>
        <w:tc>
          <w:tcPr>
            <w:tcW w:w="2610" w:type="dxa"/>
          </w:tcPr>
          <w:p w14:paraId="52DAC3DF" w14:textId="77777777" w:rsidR="00DF2517" w:rsidRPr="001A5B40" w:rsidRDefault="00DF2517" w:rsidP="008D7069">
            <w:pPr>
              <w:rPr>
                <w:b/>
              </w:rPr>
            </w:pPr>
          </w:p>
        </w:tc>
      </w:tr>
      <w:tr w:rsidR="00674773" w:rsidRPr="001A5B40" w14:paraId="053D6FCB" w14:textId="77777777" w:rsidTr="00174BF9">
        <w:tc>
          <w:tcPr>
            <w:tcW w:w="1710" w:type="dxa"/>
            <w:vMerge w:val="restart"/>
          </w:tcPr>
          <w:p w14:paraId="68F327A7" w14:textId="77777777" w:rsidR="00674773" w:rsidRPr="001A5B40" w:rsidRDefault="00674773" w:rsidP="008D7069">
            <w:r w:rsidRPr="001A5B40">
              <w:t>Vendet e punës</w:t>
            </w:r>
            <w:r w:rsidRPr="001A5B40">
              <w:rPr>
                <w:rStyle w:val="FootnoteReference"/>
              </w:rPr>
              <w:footnoteReference w:id="23"/>
            </w:r>
          </w:p>
        </w:tc>
        <w:tc>
          <w:tcPr>
            <w:tcW w:w="4050" w:type="dxa"/>
          </w:tcPr>
          <w:p w14:paraId="53452E6C" w14:textId="77777777" w:rsidR="00674773" w:rsidRPr="0043040D" w:rsidRDefault="00674773" w:rsidP="002D58A3">
            <w:pPr>
              <w:jc w:val="both"/>
            </w:pPr>
            <w:r w:rsidRPr="0043040D">
              <w:t>A do të rritet numri aktual i vendeve të punës?</w:t>
            </w:r>
          </w:p>
        </w:tc>
        <w:tc>
          <w:tcPr>
            <w:tcW w:w="810" w:type="dxa"/>
          </w:tcPr>
          <w:p w14:paraId="2012CFA3" w14:textId="1C1D84BD" w:rsidR="00674773" w:rsidRPr="00F549F4" w:rsidRDefault="004F759C" w:rsidP="008D7069">
            <w:r>
              <w:t>x</w:t>
            </w:r>
          </w:p>
        </w:tc>
        <w:tc>
          <w:tcPr>
            <w:tcW w:w="810" w:type="dxa"/>
          </w:tcPr>
          <w:p w14:paraId="0CB450FF" w14:textId="77777777" w:rsidR="00674773" w:rsidRPr="001A607C" w:rsidRDefault="00674773" w:rsidP="008D7069"/>
        </w:tc>
        <w:tc>
          <w:tcPr>
            <w:tcW w:w="2430" w:type="dxa"/>
          </w:tcPr>
          <w:p w14:paraId="7C9403A0" w14:textId="337A0D8B" w:rsidR="00674773" w:rsidRPr="00F53BCA" w:rsidRDefault="004F759C" w:rsidP="008D7069">
            <w:r>
              <w:t>L</w:t>
            </w:r>
          </w:p>
        </w:tc>
        <w:tc>
          <w:tcPr>
            <w:tcW w:w="1620" w:type="dxa"/>
          </w:tcPr>
          <w:p w14:paraId="555C0BC8" w14:textId="0D277ED8" w:rsidR="00674773" w:rsidRPr="00C31C0A" w:rsidRDefault="004F759C" w:rsidP="008D7069">
            <w:r>
              <w:t>U</w:t>
            </w:r>
          </w:p>
        </w:tc>
        <w:tc>
          <w:tcPr>
            <w:tcW w:w="2610" w:type="dxa"/>
          </w:tcPr>
          <w:p w14:paraId="473CDED5" w14:textId="2E9FEB0A" w:rsidR="00674773" w:rsidRPr="00AB0405" w:rsidRDefault="004F759C" w:rsidP="008D7069">
            <w:r>
              <w:t>U</w:t>
            </w:r>
          </w:p>
        </w:tc>
      </w:tr>
      <w:tr w:rsidR="00674773" w:rsidRPr="001A5B40" w14:paraId="57039E33" w14:textId="77777777" w:rsidTr="00174BF9">
        <w:tc>
          <w:tcPr>
            <w:tcW w:w="1710" w:type="dxa"/>
            <w:vMerge/>
          </w:tcPr>
          <w:p w14:paraId="20F66D21" w14:textId="77777777" w:rsidR="00674773" w:rsidRPr="001A5B40" w:rsidRDefault="00674773" w:rsidP="008D7069"/>
        </w:tc>
        <w:tc>
          <w:tcPr>
            <w:tcW w:w="4050" w:type="dxa"/>
          </w:tcPr>
          <w:p w14:paraId="28C54F2D" w14:textId="77777777" w:rsidR="00674773" w:rsidRPr="001A5B40" w:rsidRDefault="00674773" w:rsidP="002D58A3">
            <w:pPr>
              <w:jc w:val="both"/>
            </w:pPr>
            <w:r w:rsidRPr="001A5B40">
              <w:t>A do të zvogëlohet numri aktual i vendeve të punës?</w:t>
            </w:r>
          </w:p>
        </w:tc>
        <w:tc>
          <w:tcPr>
            <w:tcW w:w="810" w:type="dxa"/>
          </w:tcPr>
          <w:p w14:paraId="347B3010" w14:textId="77777777" w:rsidR="00674773" w:rsidRPr="001A5B40" w:rsidRDefault="00674773" w:rsidP="008D7069"/>
        </w:tc>
        <w:tc>
          <w:tcPr>
            <w:tcW w:w="810" w:type="dxa"/>
          </w:tcPr>
          <w:p w14:paraId="74EFB0EC" w14:textId="3F39EC2D" w:rsidR="00674773" w:rsidRPr="001A5B40" w:rsidRDefault="004F759C" w:rsidP="008D7069">
            <w:r>
              <w:t>x</w:t>
            </w:r>
          </w:p>
        </w:tc>
        <w:tc>
          <w:tcPr>
            <w:tcW w:w="2430" w:type="dxa"/>
          </w:tcPr>
          <w:p w14:paraId="2A634925" w14:textId="77777777" w:rsidR="00674773" w:rsidRPr="001A5B40" w:rsidRDefault="00674773" w:rsidP="008D7069"/>
        </w:tc>
        <w:tc>
          <w:tcPr>
            <w:tcW w:w="1620" w:type="dxa"/>
          </w:tcPr>
          <w:p w14:paraId="3DF9CA36" w14:textId="77777777" w:rsidR="00674773" w:rsidRPr="001A5B40" w:rsidRDefault="00674773" w:rsidP="008D7069"/>
        </w:tc>
        <w:tc>
          <w:tcPr>
            <w:tcW w:w="2610" w:type="dxa"/>
          </w:tcPr>
          <w:p w14:paraId="32CF552E" w14:textId="77777777" w:rsidR="00674773" w:rsidRPr="001A5B40" w:rsidRDefault="00674773" w:rsidP="008D7069"/>
        </w:tc>
      </w:tr>
      <w:tr w:rsidR="004F759C" w:rsidRPr="001A5B40" w14:paraId="0A6DEBBE" w14:textId="77777777" w:rsidTr="00174BF9">
        <w:tc>
          <w:tcPr>
            <w:tcW w:w="1710" w:type="dxa"/>
            <w:vMerge/>
          </w:tcPr>
          <w:p w14:paraId="40D8F839" w14:textId="77777777" w:rsidR="004F759C" w:rsidRPr="001A5B40" w:rsidRDefault="004F759C" w:rsidP="004F759C"/>
        </w:tc>
        <w:tc>
          <w:tcPr>
            <w:tcW w:w="4050" w:type="dxa"/>
          </w:tcPr>
          <w:p w14:paraId="5EB7798C" w14:textId="77777777" w:rsidR="004F759C" w:rsidRPr="001A5B40" w:rsidRDefault="004F759C" w:rsidP="004F759C">
            <w:pPr>
              <w:jc w:val="both"/>
            </w:pPr>
            <w:r w:rsidRPr="001A5B40">
              <w:t>A do të ndikojë në nivelin e pagesës?</w:t>
            </w:r>
          </w:p>
        </w:tc>
        <w:tc>
          <w:tcPr>
            <w:tcW w:w="810" w:type="dxa"/>
          </w:tcPr>
          <w:p w14:paraId="3FBEDDB4" w14:textId="2C264DAB" w:rsidR="004F759C" w:rsidRPr="001A5B40" w:rsidRDefault="004F759C" w:rsidP="004F759C">
            <w:r>
              <w:t>x</w:t>
            </w:r>
          </w:p>
        </w:tc>
        <w:tc>
          <w:tcPr>
            <w:tcW w:w="810" w:type="dxa"/>
          </w:tcPr>
          <w:p w14:paraId="184C272C" w14:textId="77777777" w:rsidR="004F759C" w:rsidRPr="001A5B40" w:rsidRDefault="004F759C" w:rsidP="004F759C"/>
        </w:tc>
        <w:tc>
          <w:tcPr>
            <w:tcW w:w="2430" w:type="dxa"/>
          </w:tcPr>
          <w:p w14:paraId="3C878239" w14:textId="5AF2FA5B" w:rsidR="004F759C" w:rsidRPr="001A5B40" w:rsidRDefault="004F759C" w:rsidP="004F759C">
            <w:r>
              <w:t>L</w:t>
            </w:r>
          </w:p>
        </w:tc>
        <w:tc>
          <w:tcPr>
            <w:tcW w:w="1620" w:type="dxa"/>
          </w:tcPr>
          <w:p w14:paraId="359BAA3C" w14:textId="367B6E98" w:rsidR="004F759C" w:rsidRPr="001A5B40" w:rsidRDefault="004F759C" w:rsidP="004F759C">
            <w:r>
              <w:t>U</w:t>
            </w:r>
          </w:p>
        </w:tc>
        <w:tc>
          <w:tcPr>
            <w:tcW w:w="2610" w:type="dxa"/>
          </w:tcPr>
          <w:p w14:paraId="2FDE9E5C" w14:textId="384E8886" w:rsidR="004F759C" w:rsidRPr="001A5B40" w:rsidRDefault="004F759C" w:rsidP="004F759C">
            <w:r>
              <w:t>U</w:t>
            </w:r>
          </w:p>
        </w:tc>
      </w:tr>
      <w:tr w:rsidR="004F759C" w:rsidRPr="001A5B40" w14:paraId="2B607338" w14:textId="77777777" w:rsidTr="00174BF9">
        <w:tc>
          <w:tcPr>
            <w:tcW w:w="1710" w:type="dxa"/>
            <w:vMerge/>
          </w:tcPr>
          <w:p w14:paraId="35F993F8" w14:textId="77777777" w:rsidR="004F759C" w:rsidRPr="001A5B40" w:rsidRDefault="004F759C" w:rsidP="004F759C"/>
        </w:tc>
        <w:tc>
          <w:tcPr>
            <w:tcW w:w="4050" w:type="dxa"/>
          </w:tcPr>
          <w:p w14:paraId="42AE508F" w14:textId="77777777" w:rsidR="004F759C" w:rsidRPr="001A5B40" w:rsidRDefault="004F759C" w:rsidP="004F759C">
            <w:pPr>
              <w:jc w:val="both"/>
            </w:pPr>
            <w:r w:rsidRPr="001A5B40">
              <w:t>A do të ndikojë në lehtësimin e gjetjes së një vendi të punës?</w:t>
            </w:r>
          </w:p>
        </w:tc>
        <w:tc>
          <w:tcPr>
            <w:tcW w:w="810" w:type="dxa"/>
          </w:tcPr>
          <w:p w14:paraId="34555205" w14:textId="4F8CAC45" w:rsidR="004F759C" w:rsidRPr="001A5B40" w:rsidRDefault="004F759C" w:rsidP="004F759C">
            <w:r>
              <w:t>x</w:t>
            </w:r>
          </w:p>
        </w:tc>
        <w:tc>
          <w:tcPr>
            <w:tcW w:w="810" w:type="dxa"/>
          </w:tcPr>
          <w:p w14:paraId="48385C03" w14:textId="77777777" w:rsidR="004F759C" w:rsidRPr="001A5B40" w:rsidRDefault="004F759C" w:rsidP="004F759C"/>
        </w:tc>
        <w:tc>
          <w:tcPr>
            <w:tcW w:w="2430" w:type="dxa"/>
          </w:tcPr>
          <w:p w14:paraId="352EC2E5" w14:textId="765E82BC" w:rsidR="004F759C" w:rsidRPr="001A5B40" w:rsidRDefault="004F759C" w:rsidP="004F759C">
            <w:r>
              <w:t>L</w:t>
            </w:r>
          </w:p>
        </w:tc>
        <w:tc>
          <w:tcPr>
            <w:tcW w:w="1620" w:type="dxa"/>
          </w:tcPr>
          <w:p w14:paraId="5DF7A2EE" w14:textId="22CA60BB" w:rsidR="004F759C" w:rsidRPr="001A5B40" w:rsidRDefault="004F759C" w:rsidP="004F759C">
            <w:r>
              <w:t>U</w:t>
            </w:r>
          </w:p>
        </w:tc>
        <w:tc>
          <w:tcPr>
            <w:tcW w:w="2610" w:type="dxa"/>
          </w:tcPr>
          <w:p w14:paraId="00327934" w14:textId="48EDB848" w:rsidR="004F759C" w:rsidRPr="001A5B40" w:rsidRDefault="004F759C" w:rsidP="004F759C">
            <w:r>
              <w:t>U</w:t>
            </w:r>
          </w:p>
        </w:tc>
      </w:tr>
      <w:tr w:rsidR="004F759C" w:rsidRPr="001A5B40" w14:paraId="60465AED" w14:textId="77777777" w:rsidTr="00174BF9">
        <w:tc>
          <w:tcPr>
            <w:tcW w:w="1710" w:type="dxa"/>
            <w:vMerge w:val="restart"/>
          </w:tcPr>
          <w:p w14:paraId="2E30EF15" w14:textId="77777777" w:rsidR="004F759C" w:rsidRPr="001A5B40" w:rsidRDefault="004F759C" w:rsidP="004F759C">
            <w:r w:rsidRPr="001A5B40">
              <w:t>Bërja e biznesit</w:t>
            </w:r>
          </w:p>
        </w:tc>
        <w:tc>
          <w:tcPr>
            <w:tcW w:w="4050" w:type="dxa"/>
          </w:tcPr>
          <w:p w14:paraId="2650C249" w14:textId="77777777" w:rsidR="004F759C" w:rsidRPr="001A5B40" w:rsidRDefault="004F759C" w:rsidP="004F759C">
            <w:pPr>
              <w:jc w:val="both"/>
            </w:pPr>
            <w:r w:rsidRPr="001A5B40">
              <w:t xml:space="preserve">A do të ndikojë në qasjen në financa për biznes? </w:t>
            </w:r>
          </w:p>
        </w:tc>
        <w:tc>
          <w:tcPr>
            <w:tcW w:w="810" w:type="dxa"/>
          </w:tcPr>
          <w:p w14:paraId="033A3334" w14:textId="2D93477B" w:rsidR="004F759C" w:rsidRPr="001A5B40" w:rsidRDefault="004F759C" w:rsidP="004F759C">
            <w:r>
              <w:t>x</w:t>
            </w:r>
          </w:p>
        </w:tc>
        <w:tc>
          <w:tcPr>
            <w:tcW w:w="810" w:type="dxa"/>
          </w:tcPr>
          <w:p w14:paraId="6ACB0CB5" w14:textId="2FE33B89" w:rsidR="004F759C" w:rsidRPr="001A5B40" w:rsidRDefault="004F759C" w:rsidP="004F759C"/>
        </w:tc>
        <w:tc>
          <w:tcPr>
            <w:tcW w:w="2430" w:type="dxa"/>
          </w:tcPr>
          <w:p w14:paraId="0AB36C27" w14:textId="6F59BBAE" w:rsidR="004F759C" w:rsidRPr="001A5B40" w:rsidRDefault="004F759C" w:rsidP="004F759C">
            <w:r>
              <w:t>L</w:t>
            </w:r>
          </w:p>
        </w:tc>
        <w:tc>
          <w:tcPr>
            <w:tcW w:w="1620" w:type="dxa"/>
          </w:tcPr>
          <w:p w14:paraId="2048CA0B" w14:textId="608202B6" w:rsidR="004F759C" w:rsidRPr="001A5B40" w:rsidRDefault="004F759C" w:rsidP="004F759C">
            <w:r>
              <w:t>U</w:t>
            </w:r>
          </w:p>
        </w:tc>
        <w:tc>
          <w:tcPr>
            <w:tcW w:w="2610" w:type="dxa"/>
          </w:tcPr>
          <w:p w14:paraId="237BD27A" w14:textId="76AEEDBC" w:rsidR="004F759C" w:rsidRPr="001A5B40" w:rsidRDefault="004F759C" w:rsidP="004F759C">
            <w:r>
              <w:t>U</w:t>
            </w:r>
          </w:p>
        </w:tc>
      </w:tr>
      <w:tr w:rsidR="00674773" w:rsidRPr="001A5B40" w14:paraId="1361ECB6" w14:textId="77777777" w:rsidTr="00174BF9">
        <w:tc>
          <w:tcPr>
            <w:tcW w:w="1710" w:type="dxa"/>
            <w:vMerge/>
          </w:tcPr>
          <w:p w14:paraId="061B1051" w14:textId="77777777" w:rsidR="00674773" w:rsidRPr="001A5B40" w:rsidRDefault="00674773" w:rsidP="008D7069"/>
        </w:tc>
        <w:tc>
          <w:tcPr>
            <w:tcW w:w="4050" w:type="dxa"/>
          </w:tcPr>
          <w:p w14:paraId="574D9B36" w14:textId="77777777" w:rsidR="00674773" w:rsidRPr="001A5B40" w:rsidRDefault="00674773" w:rsidP="002D58A3">
            <w:pPr>
              <w:jc w:val="both"/>
            </w:pPr>
            <w:r w:rsidRPr="001A5B40">
              <w:t>A do të largohen nga tregu produkte të caktuara?</w:t>
            </w:r>
          </w:p>
        </w:tc>
        <w:tc>
          <w:tcPr>
            <w:tcW w:w="810" w:type="dxa"/>
          </w:tcPr>
          <w:p w14:paraId="574851C3" w14:textId="77777777" w:rsidR="00674773" w:rsidRPr="001A5B40" w:rsidRDefault="00674773" w:rsidP="008D7069"/>
        </w:tc>
        <w:tc>
          <w:tcPr>
            <w:tcW w:w="810" w:type="dxa"/>
          </w:tcPr>
          <w:p w14:paraId="0C759C4E" w14:textId="0F075632" w:rsidR="00674773" w:rsidRPr="001A5B40" w:rsidRDefault="004F759C" w:rsidP="008D7069">
            <w:r>
              <w:t>x</w:t>
            </w:r>
          </w:p>
        </w:tc>
        <w:tc>
          <w:tcPr>
            <w:tcW w:w="2430" w:type="dxa"/>
          </w:tcPr>
          <w:p w14:paraId="16FA167C" w14:textId="77777777" w:rsidR="00674773" w:rsidRPr="001A5B40" w:rsidRDefault="00674773" w:rsidP="008D7069"/>
        </w:tc>
        <w:tc>
          <w:tcPr>
            <w:tcW w:w="1620" w:type="dxa"/>
          </w:tcPr>
          <w:p w14:paraId="133D44BA" w14:textId="77777777" w:rsidR="00674773" w:rsidRPr="001A5B40" w:rsidRDefault="00674773" w:rsidP="008D7069"/>
        </w:tc>
        <w:tc>
          <w:tcPr>
            <w:tcW w:w="2610" w:type="dxa"/>
          </w:tcPr>
          <w:p w14:paraId="30825775" w14:textId="77777777" w:rsidR="00674773" w:rsidRPr="001A5B40" w:rsidRDefault="00674773" w:rsidP="008D7069"/>
        </w:tc>
      </w:tr>
      <w:tr w:rsidR="00674773" w:rsidRPr="001A5B40" w14:paraId="601200AC" w14:textId="77777777" w:rsidTr="00174BF9">
        <w:tc>
          <w:tcPr>
            <w:tcW w:w="1710" w:type="dxa"/>
            <w:vMerge/>
          </w:tcPr>
          <w:p w14:paraId="2EC2C75A" w14:textId="77777777" w:rsidR="00674773" w:rsidRPr="001A5B40" w:rsidRDefault="00674773" w:rsidP="008D7069"/>
        </w:tc>
        <w:tc>
          <w:tcPr>
            <w:tcW w:w="4050" w:type="dxa"/>
          </w:tcPr>
          <w:p w14:paraId="01669B3F" w14:textId="77777777" w:rsidR="00674773" w:rsidRPr="001A5B40" w:rsidRDefault="00674773" w:rsidP="002D58A3">
            <w:pPr>
              <w:jc w:val="both"/>
            </w:pPr>
            <w:r w:rsidRPr="001A5B40">
              <w:t>A do të lejohen në treg produkte të caktuara?</w:t>
            </w:r>
          </w:p>
        </w:tc>
        <w:tc>
          <w:tcPr>
            <w:tcW w:w="810" w:type="dxa"/>
          </w:tcPr>
          <w:p w14:paraId="585E614E" w14:textId="77777777" w:rsidR="00674773" w:rsidRPr="001A5B40" w:rsidRDefault="00674773" w:rsidP="008D7069"/>
        </w:tc>
        <w:tc>
          <w:tcPr>
            <w:tcW w:w="810" w:type="dxa"/>
          </w:tcPr>
          <w:p w14:paraId="37C7C7A0" w14:textId="27826873" w:rsidR="00674773" w:rsidRPr="001A5B40" w:rsidRDefault="004F759C" w:rsidP="008D7069">
            <w:r>
              <w:t>x</w:t>
            </w:r>
          </w:p>
        </w:tc>
        <w:tc>
          <w:tcPr>
            <w:tcW w:w="2430" w:type="dxa"/>
          </w:tcPr>
          <w:p w14:paraId="064225B6" w14:textId="77777777" w:rsidR="00674773" w:rsidRPr="001A5B40" w:rsidRDefault="00674773" w:rsidP="008D7069"/>
        </w:tc>
        <w:tc>
          <w:tcPr>
            <w:tcW w:w="1620" w:type="dxa"/>
          </w:tcPr>
          <w:p w14:paraId="32AD6FC4" w14:textId="77777777" w:rsidR="00674773" w:rsidRPr="001A5B40" w:rsidRDefault="00674773" w:rsidP="008D7069"/>
        </w:tc>
        <w:tc>
          <w:tcPr>
            <w:tcW w:w="2610" w:type="dxa"/>
          </w:tcPr>
          <w:p w14:paraId="42A571F8" w14:textId="77777777" w:rsidR="00674773" w:rsidRPr="001A5B40" w:rsidRDefault="00674773" w:rsidP="008D7069"/>
        </w:tc>
      </w:tr>
      <w:tr w:rsidR="00674773" w:rsidRPr="001A5B40" w14:paraId="4BAA1FF9" w14:textId="77777777" w:rsidTr="00174BF9">
        <w:tc>
          <w:tcPr>
            <w:tcW w:w="1710" w:type="dxa"/>
            <w:vMerge/>
          </w:tcPr>
          <w:p w14:paraId="2DB0AE90" w14:textId="77777777" w:rsidR="00674773" w:rsidRPr="001A5B40" w:rsidRDefault="00674773" w:rsidP="008D7069"/>
        </w:tc>
        <w:tc>
          <w:tcPr>
            <w:tcW w:w="4050" w:type="dxa"/>
          </w:tcPr>
          <w:p w14:paraId="6E258940" w14:textId="77777777" w:rsidR="00674773" w:rsidRPr="001A5B40" w:rsidRDefault="00674773" w:rsidP="002D58A3">
            <w:pPr>
              <w:jc w:val="both"/>
            </w:pPr>
            <w:r w:rsidRPr="001A5B40">
              <w:t>A do të detyrohen bizneset të mbyllen?</w:t>
            </w:r>
          </w:p>
        </w:tc>
        <w:tc>
          <w:tcPr>
            <w:tcW w:w="810" w:type="dxa"/>
          </w:tcPr>
          <w:p w14:paraId="310F4C45" w14:textId="77777777" w:rsidR="00674773" w:rsidRPr="001A5B40" w:rsidRDefault="00674773" w:rsidP="008D7069"/>
        </w:tc>
        <w:tc>
          <w:tcPr>
            <w:tcW w:w="810" w:type="dxa"/>
          </w:tcPr>
          <w:p w14:paraId="32EDBBD3" w14:textId="50EDC4AA" w:rsidR="00674773" w:rsidRPr="001A5B40" w:rsidRDefault="004F759C" w:rsidP="008D7069">
            <w:r>
              <w:t>x</w:t>
            </w:r>
          </w:p>
        </w:tc>
        <w:tc>
          <w:tcPr>
            <w:tcW w:w="2430" w:type="dxa"/>
          </w:tcPr>
          <w:p w14:paraId="654B4F70" w14:textId="77777777" w:rsidR="00674773" w:rsidRPr="001A5B40" w:rsidRDefault="00674773" w:rsidP="008D7069"/>
        </w:tc>
        <w:tc>
          <w:tcPr>
            <w:tcW w:w="1620" w:type="dxa"/>
          </w:tcPr>
          <w:p w14:paraId="153367F6" w14:textId="77777777" w:rsidR="00674773" w:rsidRPr="001A5B40" w:rsidRDefault="00674773" w:rsidP="008D7069"/>
        </w:tc>
        <w:tc>
          <w:tcPr>
            <w:tcW w:w="2610" w:type="dxa"/>
          </w:tcPr>
          <w:p w14:paraId="70280DE6" w14:textId="77777777" w:rsidR="00674773" w:rsidRPr="001A5B40" w:rsidRDefault="00674773" w:rsidP="008D7069"/>
        </w:tc>
      </w:tr>
      <w:tr w:rsidR="004F759C" w:rsidRPr="001A5B40" w14:paraId="08757863" w14:textId="77777777" w:rsidTr="00174BF9">
        <w:trPr>
          <w:trHeight w:val="325"/>
        </w:trPr>
        <w:tc>
          <w:tcPr>
            <w:tcW w:w="1710" w:type="dxa"/>
            <w:vMerge/>
          </w:tcPr>
          <w:p w14:paraId="58997131" w14:textId="77777777" w:rsidR="004F759C" w:rsidRPr="001A5B40" w:rsidRDefault="004F759C" w:rsidP="004F759C"/>
        </w:tc>
        <w:tc>
          <w:tcPr>
            <w:tcW w:w="4050" w:type="dxa"/>
          </w:tcPr>
          <w:p w14:paraId="1198478F" w14:textId="77777777" w:rsidR="004F759C" w:rsidRPr="001A5B40" w:rsidRDefault="004F759C" w:rsidP="004F759C">
            <w:pPr>
              <w:jc w:val="both"/>
            </w:pPr>
            <w:r w:rsidRPr="001A5B40">
              <w:t>A do të krijohen biznese të reja?</w:t>
            </w:r>
          </w:p>
        </w:tc>
        <w:tc>
          <w:tcPr>
            <w:tcW w:w="810" w:type="dxa"/>
          </w:tcPr>
          <w:p w14:paraId="19FDFBDD" w14:textId="4C9E9323" w:rsidR="004F759C" w:rsidRPr="001A5B40" w:rsidRDefault="004F759C" w:rsidP="004F759C">
            <w:r>
              <w:t>x</w:t>
            </w:r>
          </w:p>
        </w:tc>
        <w:tc>
          <w:tcPr>
            <w:tcW w:w="810" w:type="dxa"/>
          </w:tcPr>
          <w:p w14:paraId="3FB408A1" w14:textId="77777777" w:rsidR="004F759C" w:rsidRPr="001A5B40" w:rsidRDefault="004F759C" w:rsidP="004F759C"/>
        </w:tc>
        <w:tc>
          <w:tcPr>
            <w:tcW w:w="2430" w:type="dxa"/>
          </w:tcPr>
          <w:p w14:paraId="78BBDCEE" w14:textId="220667FE" w:rsidR="004F759C" w:rsidRPr="001A5B40" w:rsidRDefault="004F759C" w:rsidP="004F759C">
            <w:r>
              <w:t>L</w:t>
            </w:r>
          </w:p>
        </w:tc>
        <w:tc>
          <w:tcPr>
            <w:tcW w:w="1620" w:type="dxa"/>
          </w:tcPr>
          <w:p w14:paraId="5A178B7F" w14:textId="6AD05137" w:rsidR="004F759C" w:rsidRPr="001A5B40" w:rsidRDefault="004F759C" w:rsidP="004F759C">
            <w:r>
              <w:t>U</w:t>
            </w:r>
          </w:p>
        </w:tc>
        <w:tc>
          <w:tcPr>
            <w:tcW w:w="2610" w:type="dxa"/>
          </w:tcPr>
          <w:p w14:paraId="544F7CD9" w14:textId="54C891EE" w:rsidR="004F759C" w:rsidRPr="001A5B40" w:rsidRDefault="004F759C" w:rsidP="004F759C">
            <w:r>
              <w:t>U</w:t>
            </w:r>
          </w:p>
        </w:tc>
      </w:tr>
      <w:tr w:rsidR="00674773" w:rsidRPr="001A5B40" w14:paraId="2CB916F8" w14:textId="77777777" w:rsidTr="00174BF9">
        <w:tc>
          <w:tcPr>
            <w:tcW w:w="1710" w:type="dxa"/>
            <w:vMerge w:val="restart"/>
          </w:tcPr>
          <w:p w14:paraId="1D98227E" w14:textId="77777777" w:rsidR="00674773" w:rsidRPr="001A5B40" w:rsidRDefault="00674773" w:rsidP="008D7069">
            <w:r w:rsidRPr="001A5B40">
              <w:t>Ngarkesa administrative</w:t>
            </w:r>
          </w:p>
        </w:tc>
        <w:tc>
          <w:tcPr>
            <w:tcW w:w="4050" w:type="dxa"/>
          </w:tcPr>
          <w:p w14:paraId="706FFBE9" w14:textId="77777777" w:rsidR="00674773" w:rsidRPr="001A5B40" w:rsidRDefault="00674773" w:rsidP="00317EDB">
            <w:pPr>
              <w:jc w:val="both"/>
            </w:pPr>
            <w:r w:rsidRPr="001A5B40">
              <w:t>A do të detyrohen bizneset t’i përmbushin detyrimet e dhën</w:t>
            </w:r>
            <w:r w:rsidR="00317EDB" w:rsidRPr="001A5B40">
              <w:t>ies</w:t>
            </w:r>
            <w:r w:rsidRPr="001A5B40">
              <w:t xml:space="preserve"> së informatave të reja? </w:t>
            </w:r>
          </w:p>
        </w:tc>
        <w:tc>
          <w:tcPr>
            <w:tcW w:w="810" w:type="dxa"/>
          </w:tcPr>
          <w:p w14:paraId="13200612" w14:textId="77777777" w:rsidR="00674773" w:rsidRPr="001A5B40" w:rsidRDefault="00674773" w:rsidP="008D7069"/>
        </w:tc>
        <w:tc>
          <w:tcPr>
            <w:tcW w:w="810" w:type="dxa"/>
          </w:tcPr>
          <w:p w14:paraId="4E958DB8" w14:textId="3B6FC286" w:rsidR="00674773" w:rsidRPr="001A5B40" w:rsidRDefault="004F759C" w:rsidP="008D7069">
            <w:r>
              <w:t>x</w:t>
            </w:r>
          </w:p>
        </w:tc>
        <w:tc>
          <w:tcPr>
            <w:tcW w:w="2430" w:type="dxa"/>
          </w:tcPr>
          <w:p w14:paraId="5A6AB9FD" w14:textId="77777777" w:rsidR="00674773" w:rsidRPr="001A5B40" w:rsidRDefault="00674773" w:rsidP="008D7069"/>
        </w:tc>
        <w:tc>
          <w:tcPr>
            <w:tcW w:w="1620" w:type="dxa"/>
          </w:tcPr>
          <w:p w14:paraId="4B6DF933" w14:textId="77777777" w:rsidR="00674773" w:rsidRPr="001A5B40" w:rsidRDefault="00674773" w:rsidP="008D7069"/>
        </w:tc>
        <w:tc>
          <w:tcPr>
            <w:tcW w:w="2610" w:type="dxa"/>
          </w:tcPr>
          <w:p w14:paraId="54FDEEA5" w14:textId="77777777" w:rsidR="00674773" w:rsidRPr="001A5B40" w:rsidRDefault="00674773" w:rsidP="008D7069"/>
        </w:tc>
      </w:tr>
      <w:tr w:rsidR="00674773" w:rsidRPr="001A5B40" w14:paraId="13CF7020" w14:textId="77777777" w:rsidTr="00174BF9">
        <w:tc>
          <w:tcPr>
            <w:tcW w:w="1710" w:type="dxa"/>
            <w:vMerge/>
          </w:tcPr>
          <w:p w14:paraId="53B2F891" w14:textId="77777777" w:rsidR="00674773" w:rsidRPr="001A5B40" w:rsidRDefault="00674773" w:rsidP="008D7069"/>
        </w:tc>
        <w:tc>
          <w:tcPr>
            <w:tcW w:w="4050" w:type="dxa"/>
          </w:tcPr>
          <w:p w14:paraId="13F6AFAA" w14:textId="77777777" w:rsidR="00674773" w:rsidRPr="001A5B40" w:rsidRDefault="00674773" w:rsidP="00317EDB">
            <w:pPr>
              <w:jc w:val="both"/>
            </w:pPr>
            <w:r w:rsidRPr="001A5B40">
              <w:t>A janë thjeshtuar detyrimet e dhën</w:t>
            </w:r>
            <w:r w:rsidR="00317EDB" w:rsidRPr="001A5B40">
              <w:t>ies</w:t>
            </w:r>
            <w:r w:rsidRPr="001A5B40">
              <w:t xml:space="preserve"> së informatave për bizneset?</w:t>
            </w:r>
          </w:p>
        </w:tc>
        <w:tc>
          <w:tcPr>
            <w:tcW w:w="810" w:type="dxa"/>
          </w:tcPr>
          <w:p w14:paraId="79BDD031" w14:textId="77777777" w:rsidR="00674773" w:rsidRPr="001A5B40" w:rsidRDefault="00674773" w:rsidP="008D7069"/>
        </w:tc>
        <w:tc>
          <w:tcPr>
            <w:tcW w:w="810" w:type="dxa"/>
          </w:tcPr>
          <w:p w14:paraId="01E8D3ED" w14:textId="49865AA8" w:rsidR="00674773" w:rsidRPr="001A5B40" w:rsidRDefault="004F759C" w:rsidP="008D7069">
            <w:r>
              <w:t>x</w:t>
            </w:r>
          </w:p>
        </w:tc>
        <w:tc>
          <w:tcPr>
            <w:tcW w:w="2430" w:type="dxa"/>
          </w:tcPr>
          <w:p w14:paraId="5C16E2C5" w14:textId="77777777" w:rsidR="00674773" w:rsidRPr="001A5B40" w:rsidRDefault="00674773" w:rsidP="008D7069"/>
        </w:tc>
        <w:tc>
          <w:tcPr>
            <w:tcW w:w="1620" w:type="dxa"/>
          </w:tcPr>
          <w:p w14:paraId="750677D5" w14:textId="77777777" w:rsidR="00674773" w:rsidRPr="001A5B40" w:rsidRDefault="00674773" w:rsidP="008D7069"/>
        </w:tc>
        <w:tc>
          <w:tcPr>
            <w:tcW w:w="2610" w:type="dxa"/>
          </w:tcPr>
          <w:p w14:paraId="1430162D" w14:textId="77777777" w:rsidR="00674773" w:rsidRPr="001A5B40" w:rsidRDefault="00674773" w:rsidP="008D7069"/>
        </w:tc>
      </w:tr>
      <w:tr w:rsidR="004F759C" w:rsidRPr="001A5B40" w14:paraId="38A8B751" w14:textId="77777777" w:rsidTr="00174BF9">
        <w:tc>
          <w:tcPr>
            <w:tcW w:w="1710" w:type="dxa"/>
            <w:vMerge w:val="restart"/>
          </w:tcPr>
          <w:p w14:paraId="180D42CF" w14:textId="77777777" w:rsidR="004F759C" w:rsidRPr="001A5B40" w:rsidRDefault="004F759C" w:rsidP="004F759C">
            <w:r w:rsidRPr="001A5B40">
              <w:t>Tregtia</w:t>
            </w:r>
          </w:p>
        </w:tc>
        <w:tc>
          <w:tcPr>
            <w:tcW w:w="4050" w:type="dxa"/>
          </w:tcPr>
          <w:p w14:paraId="4FC8C81B" w14:textId="77777777" w:rsidR="004F759C" w:rsidRPr="001A5B40" w:rsidRDefault="004F759C" w:rsidP="004F759C">
            <w:r w:rsidRPr="001A5B40">
              <w:t xml:space="preserve">A pritet të ndryshojnë flukset aktuale të importit? </w:t>
            </w:r>
          </w:p>
        </w:tc>
        <w:tc>
          <w:tcPr>
            <w:tcW w:w="810" w:type="dxa"/>
          </w:tcPr>
          <w:p w14:paraId="64B18388" w14:textId="4250BFEA" w:rsidR="004F759C" w:rsidRPr="001A5B40" w:rsidRDefault="004F759C" w:rsidP="004F759C">
            <w:r>
              <w:t>x</w:t>
            </w:r>
          </w:p>
        </w:tc>
        <w:tc>
          <w:tcPr>
            <w:tcW w:w="810" w:type="dxa"/>
          </w:tcPr>
          <w:p w14:paraId="090FDC70" w14:textId="77777777" w:rsidR="004F759C" w:rsidRPr="001A5B40" w:rsidRDefault="004F759C" w:rsidP="004F759C"/>
        </w:tc>
        <w:tc>
          <w:tcPr>
            <w:tcW w:w="2430" w:type="dxa"/>
          </w:tcPr>
          <w:p w14:paraId="40887AF8" w14:textId="0FE94CC8" w:rsidR="004F759C" w:rsidRPr="001A5B40" w:rsidRDefault="004F759C" w:rsidP="004F759C">
            <w:r>
              <w:t>L</w:t>
            </w:r>
          </w:p>
        </w:tc>
        <w:tc>
          <w:tcPr>
            <w:tcW w:w="1620" w:type="dxa"/>
          </w:tcPr>
          <w:p w14:paraId="4EE26478" w14:textId="04333F5F" w:rsidR="004F759C" w:rsidRPr="001A5B40" w:rsidRDefault="004F759C" w:rsidP="004F759C">
            <w:r>
              <w:t>U</w:t>
            </w:r>
          </w:p>
        </w:tc>
        <w:tc>
          <w:tcPr>
            <w:tcW w:w="2610" w:type="dxa"/>
          </w:tcPr>
          <w:p w14:paraId="5E352A68" w14:textId="3D12C128" w:rsidR="004F759C" w:rsidRPr="001A5B40" w:rsidRDefault="004F759C" w:rsidP="004F759C">
            <w:r>
              <w:t>U</w:t>
            </w:r>
          </w:p>
        </w:tc>
      </w:tr>
      <w:tr w:rsidR="004F759C" w:rsidRPr="001A5B40" w14:paraId="22DBDA0F" w14:textId="77777777" w:rsidTr="00174BF9">
        <w:tc>
          <w:tcPr>
            <w:tcW w:w="1710" w:type="dxa"/>
            <w:vMerge/>
          </w:tcPr>
          <w:p w14:paraId="3B8D689B" w14:textId="77777777" w:rsidR="004F759C" w:rsidRPr="001A5B40" w:rsidRDefault="004F759C" w:rsidP="004F759C"/>
        </w:tc>
        <w:tc>
          <w:tcPr>
            <w:tcW w:w="4050" w:type="dxa"/>
          </w:tcPr>
          <w:p w14:paraId="3AF2D568" w14:textId="77777777" w:rsidR="004F759C" w:rsidRPr="001A5B40" w:rsidRDefault="004F759C" w:rsidP="004F759C">
            <w:r w:rsidRPr="001A5B40">
              <w:t>A pritet të ndryshojnë flukset aktuale të eksportit?</w:t>
            </w:r>
          </w:p>
        </w:tc>
        <w:tc>
          <w:tcPr>
            <w:tcW w:w="810" w:type="dxa"/>
          </w:tcPr>
          <w:p w14:paraId="10F1BB1E" w14:textId="2EDF4887" w:rsidR="004F759C" w:rsidRPr="001A5B40" w:rsidRDefault="004F759C" w:rsidP="004F759C">
            <w:r>
              <w:t>x</w:t>
            </w:r>
          </w:p>
        </w:tc>
        <w:tc>
          <w:tcPr>
            <w:tcW w:w="810" w:type="dxa"/>
          </w:tcPr>
          <w:p w14:paraId="24A43A8D" w14:textId="77777777" w:rsidR="004F759C" w:rsidRPr="001A5B40" w:rsidRDefault="004F759C" w:rsidP="004F759C"/>
        </w:tc>
        <w:tc>
          <w:tcPr>
            <w:tcW w:w="2430" w:type="dxa"/>
          </w:tcPr>
          <w:p w14:paraId="4B670618" w14:textId="05B98469" w:rsidR="004F759C" w:rsidRPr="001A5B40" w:rsidRDefault="004F759C" w:rsidP="004F759C">
            <w:r>
              <w:t>L</w:t>
            </w:r>
          </w:p>
        </w:tc>
        <w:tc>
          <w:tcPr>
            <w:tcW w:w="1620" w:type="dxa"/>
          </w:tcPr>
          <w:p w14:paraId="4A619C83" w14:textId="39195130" w:rsidR="004F759C" w:rsidRPr="001A5B40" w:rsidRDefault="004F759C" w:rsidP="004F759C">
            <w:r>
              <w:t>U</w:t>
            </w:r>
          </w:p>
        </w:tc>
        <w:tc>
          <w:tcPr>
            <w:tcW w:w="2610" w:type="dxa"/>
          </w:tcPr>
          <w:p w14:paraId="1DBE269B" w14:textId="1B4C7C40" w:rsidR="004F759C" w:rsidRPr="001A5B40" w:rsidRDefault="004F759C" w:rsidP="004F759C">
            <w:r>
              <w:t>U</w:t>
            </w:r>
          </w:p>
        </w:tc>
      </w:tr>
      <w:tr w:rsidR="00DF2517" w:rsidRPr="001A5B40" w14:paraId="532BFC07" w14:textId="77777777" w:rsidTr="00174BF9">
        <w:tc>
          <w:tcPr>
            <w:tcW w:w="1710" w:type="dxa"/>
            <w:vMerge w:val="restart"/>
          </w:tcPr>
          <w:p w14:paraId="67492B71" w14:textId="77777777" w:rsidR="00DF2517" w:rsidRPr="001A5B40" w:rsidRDefault="00DF2517" w:rsidP="008D7069">
            <w:r w:rsidRPr="001A5B40">
              <w:lastRenderedPageBreak/>
              <w:t>Transport</w:t>
            </w:r>
            <w:r w:rsidR="00CA3BF1" w:rsidRPr="001A5B40">
              <w:t>i</w:t>
            </w:r>
          </w:p>
        </w:tc>
        <w:tc>
          <w:tcPr>
            <w:tcW w:w="4050" w:type="dxa"/>
          </w:tcPr>
          <w:p w14:paraId="7D147E84" w14:textId="77777777" w:rsidR="00DF2517" w:rsidRPr="001A5B40" w:rsidRDefault="00B554D8" w:rsidP="008D7069">
            <w:r w:rsidRPr="001A5B40">
              <w:t>A do të ketë efekt në mënyrën e transportit të pasagjerëve dhe/ose mallrave</w:t>
            </w:r>
            <w:r w:rsidR="00DF2517" w:rsidRPr="001A5B40">
              <w:t xml:space="preserve">? </w:t>
            </w:r>
          </w:p>
        </w:tc>
        <w:tc>
          <w:tcPr>
            <w:tcW w:w="810" w:type="dxa"/>
          </w:tcPr>
          <w:p w14:paraId="16468072" w14:textId="77777777" w:rsidR="00DF2517" w:rsidRPr="001A5B40" w:rsidRDefault="00DF2517" w:rsidP="008D7069"/>
        </w:tc>
        <w:tc>
          <w:tcPr>
            <w:tcW w:w="810" w:type="dxa"/>
          </w:tcPr>
          <w:p w14:paraId="29BA5DDF" w14:textId="1388E45D" w:rsidR="00DF2517" w:rsidRPr="001A5B40" w:rsidRDefault="004F759C" w:rsidP="008D7069">
            <w:r>
              <w:t>x</w:t>
            </w:r>
          </w:p>
        </w:tc>
        <w:tc>
          <w:tcPr>
            <w:tcW w:w="2430" w:type="dxa"/>
          </w:tcPr>
          <w:p w14:paraId="6DB00049" w14:textId="77777777" w:rsidR="00DF2517" w:rsidRPr="001A5B40" w:rsidRDefault="00DF2517" w:rsidP="008D7069"/>
        </w:tc>
        <w:tc>
          <w:tcPr>
            <w:tcW w:w="1620" w:type="dxa"/>
          </w:tcPr>
          <w:p w14:paraId="1407ED47" w14:textId="77777777" w:rsidR="00DF2517" w:rsidRPr="001A5B40" w:rsidRDefault="00DF2517" w:rsidP="008D7069"/>
        </w:tc>
        <w:tc>
          <w:tcPr>
            <w:tcW w:w="2610" w:type="dxa"/>
          </w:tcPr>
          <w:p w14:paraId="0F2680E8" w14:textId="77777777" w:rsidR="00DF2517" w:rsidRPr="001A5B40" w:rsidRDefault="00DF2517" w:rsidP="008D7069"/>
        </w:tc>
      </w:tr>
      <w:tr w:rsidR="00DF2517" w:rsidRPr="001A5B40" w14:paraId="62E42FA6" w14:textId="77777777" w:rsidTr="00174BF9">
        <w:tc>
          <w:tcPr>
            <w:tcW w:w="1710" w:type="dxa"/>
            <w:vMerge/>
          </w:tcPr>
          <w:p w14:paraId="597077C7" w14:textId="77777777" w:rsidR="00DF2517" w:rsidRPr="001A5B40" w:rsidRDefault="00DF2517" w:rsidP="008D7069"/>
        </w:tc>
        <w:tc>
          <w:tcPr>
            <w:tcW w:w="4050" w:type="dxa"/>
          </w:tcPr>
          <w:p w14:paraId="4AAFE1F6" w14:textId="77777777" w:rsidR="00DF2517" w:rsidRPr="001A5B40" w:rsidRDefault="00B554D8" w:rsidP="008D7069">
            <w:r w:rsidRPr="001A5B40">
              <w:t>A do të ketë ndonjë ndryshim në kohën e nevojshme për të transportuar pasagjerë dhe/ose mallra</w:t>
            </w:r>
            <w:r w:rsidR="00DF2517" w:rsidRPr="001A5B40">
              <w:t>?</w:t>
            </w:r>
          </w:p>
        </w:tc>
        <w:tc>
          <w:tcPr>
            <w:tcW w:w="810" w:type="dxa"/>
          </w:tcPr>
          <w:p w14:paraId="587C7DF2" w14:textId="77777777" w:rsidR="00DF2517" w:rsidRPr="001A5B40" w:rsidRDefault="00DF2517" w:rsidP="008D7069"/>
        </w:tc>
        <w:tc>
          <w:tcPr>
            <w:tcW w:w="810" w:type="dxa"/>
          </w:tcPr>
          <w:p w14:paraId="3AF8961D" w14:textId="05AD8C8B" w:rsidR="00DF2517" w:rsidRPr="001A5B40" w:rsidRDefault="004F759C" w:rsidP="008D7069">
            <w:r>
              <w:t>x</w:t>
            </w:r>
          </w:p>
        </w:tc>
        <w:tc>
          <w:tcPr>
            <w:tcW w:w="2430" w:type="dxa"/>
          </w:tcPr>
          <w:p w14:paraId="6DA3B145" w14:textId="77777777" w:rsidR="00DF2517" w:rsidRPr="001A5B40" w:rsidRDefault="00DF2517" w:rsidP="008D7069"/>
        </w:tc>
        <w:tc>
          <w:tcPr>
            <w:tcW w:w="1620" w:type="dxa"/>
          </w:tcPr>
          <w:p w14:paraId="3BD4A2FF" w14:textId="77777777" w:rsidR="00DF2517" w:rsidRPr="001A5B40" w:rsidRDefault="00DF2517" w:rsidP="008D7069"/>
        </w:tc>
        <w:tc>
          <w:tcPr>
            <w:tcW w:w="2610" w:type="dxa"/>
          </w:tcPr>
          <w:p w14:paraId="677DDF16" w14:textId="77777777" w:rsidR="00DF2517" w:rsidRPr="001A5B40" w:rsidRDefault="00DF2517" w:rsidP="008D7069"/>
        </w:tc>
      </w:tr>
      <w:tr w:rsidR="004F759C" w:rsidRPr="001A5B40" w14:paraId="49C8162B" w14:textId="77777777" w:rsidTr="00174BF9">
        <w:tc>
          <w:tcPr>
            <w:tcW w:w="1710" w:type="dxa"/>
            <w:vMerge w:val="restart"/>
          </w:tcPr>
          <w:p w14:paraId="6704D948" w14:textId="77777777" w:rsidR="004F759C" w:rsidRPr="001A5B40" w:rsidRDefault="004F759C" w:rsidP="004F759C">
            <w:r w:rsidRPr="001A5B40">
              <w:t>Investimet</w:t>
            </w:r>
          </w:p>
        </w:tc>
        <w:tc>
          <w:tcPr>
            <w:tcW w:w="4050" w:type="dxa"/>
          </w:tcPr>
          <w:p w14:paraId="4010812A" w14:textId="77777777" w:rsidR="004F759C" w:rsidRPr="001A5B40" w:rsidRDefault="004F759C" w:rsidP="004F759C">
            <w:r w:rsidRPr="001A5B40">
              <w:t>A pritet që kompanitë të investojnë në veprimtari të reja?</w:t>
            </w:r>
          </w:p>
        </w:tc>
        <w:tc>
          <w:tcPr>
            <w:tcW w:w="810" w:type="dxa"/>
          </w:tcPr>
          <w:p w14:paraId="5437F236" w14:textId="6DF57248" w:rsidR="004F759C" w:rsidRPr="001A5B40" w:rsidRDefault="004F759C" w:rsidP="004F759C">
            <w:r>
              <w:t>x</w:t>
            </w:r>
          </w:p>
        </w:tc>
        <w:tc>
          <w:tcPr>
            <w:tcW w:w="810" w:type="dxa"/>
          </w:tcPr>
          <w:p w14:paraId="0153E62D" w14:textId="77777777" w:rsidR="004F759C" w:rsidRPr="001A5B40" w:rsidRDefault="004F759C" w:rsidP="004F759C"/>
        </w:tc>
        <w:tc>
          <w:tcPr>
            <w:tcW w:w="2430" w:type="dxa"/>
          </w:tcPr>
          <w:p w14:paraId="0AB1F6B0" w14:textId="18DFED6D" w:rsidR="004F759C" w:rsidRPr="001A5B40" w:rsidRDefault="004F759C" w:rsidP="004F759C">
            <w:r>
              <w:t>L</w:t>
            </w:r>
          </w:p>
        </w:tc>
        <w:tc>
          <w:tcPr>
            <w:tcW w:w="1620" w:type="dxa"/>
          </w:tcPr>
          <w:p w14:paraId="6851631A" w14:textId="774E8248" w:rsidR="004F759C" w:rsidRPr="001A5B40" w:rsidRDefault="004F759C" w:rsidP="004F759C">
            <w:r>
              <w:t>U</w:t>
            </w:r>
          </w:p>
        </w:tc>
        <w:tc>
          <w:tcPr>
            <w:tcW w:w="2610" w:type="dxa"/>
          </w:tcPr>
          <w:p w14:paraId="1553C563" w14:textId="19E8F85F" w:rsidR="004F759C" w:rsidRPr="001A5B40" w:rsidRDefault="004F759C" w:rsidP="004F759C">
            <w:r>
              <w:t>U</w:t>
            </w:r>
          </w:p>
        </w:tc>
      </w:tr>
      <w:tr w:rsidR="00DF2517" w:rsidRPr="001A5B40" w14:paraId="2565336C" w14:textId="77777777" w:rsidTr="00174BF9">
        <w:tc>
          <w:tcPr>
            <w:tcW w:w="1710" w:type="dxa"/>
            <w:vMerge/>
          </w:tcPr>
          <w:p w14:paraId="1C075A19" w14:textId="77777777" w:rsidR="00DF2517" w:rsidRPr="001A5B40" w:rsidRDefault="00DF2517" w:rsidP="008D7069"/>
        </w:tc>
        <w:tc>
          <w:tcPr>
            <w:tcW w:w="4050" w:type="dxa"/>
          </w:tcPr>
          <w:p w14:paraId="611828D4" w14:textId="77777777" w:rsidR="00DF2517" w:rsidRPr="001A5B40" w:rsidRDefault="00B554D8" w:rsidP="008D7069">
            <w:r w:rsidRPr="001A5B40">
              <w:t>A pritet që kompanitë t'i anulojnë ose shtyjnë për më vonë investimet</w:t>
            </w:r>
            <w:r w:rsidR="00DF2517" w:rsidRPr="001A5B40">
              <w:t>?</w:t>
            </w:r>
          </w:p>
        </w:tc>
        <w:tc>
          <w:tcPr>
            <w:tcW w:w="810" w:type="dxa"/>
          </w:tcPr>
          <w:p w14:paraId="76E32C3F" w14:textId="77777777" w:rsidR="00DF2517" w:rsidRPr="001A5B40" w:rsidRDefault="00DF2517" w:rsidP="008D7069"/>
        </w:tc>
        <w:tc>
          <w:tcPr>
            <w:tcW w:w="810" w:type="dxa"/>
          </w:tcPr>
          <w:p w14:paraId="042567EC" w14:textId="7C2E206D" w:rsidR="00DF2517" w:rsidRPr="001A5B40" w:rsidRDefault="004F759C" w:rsidP="008D7069">
            <w:r>
              <w:t>x</w:t>
            </w:r>
          </w:p>
        </w:tc>
        <w:tc>
          <w:tcPr>
            <w:tcW w:w="2430" w:type="dxa"/>
          </w:tcPr>
          <w:p w14:paraId="2A10861A" w14:textId="77777777" w:rsidR="00DF2517" w:rsidRPr="001A5B40" w:rsidRDefault="00DF2517" w:rsidP="008D7069"/>
        </w:tc>
        <w:tc>
          <w:tcPr>
            <w:tcW w:w="1620" w:type="dxa"/>
          </w:tcPr>
          <w:p w14:paraId="56F56438" w14:textId="77777777" w:rsidR="00DF2517" w:rsidRPr="001A5B40" w:rsidRDefault="00DF2517" w:rsidP="008D7069"/>
        </w:tc>
        <w:tc>
          <w:tcPr>
            <w:tcW w:w="2610" w:type="dxa"/>
          </w:tcPr>
          <w:p w14:paraId="1F128AD8" w14:textId="77777777" w:rsidR="00DF2517" w:rsidRPr="001A5B40" w:rsidRDefault="00DF2517" w:rsidP="008D7069"/>
        </w:tc>
      </w:tr>
      <w:tr w:rsidR="004F759C" w:rsidRPr="001A5B40" w14:paraId="091C570A" w14:textId="77777777" w:rsidTr="00174BF9">
        <w:tc>
          <w:tcPr>
            <w:tcW w:w="1710" w:type="dxa"/>
            <w:vMerge/>
          </w:tcPr>
          <w:p w14:paraId="36727D7E" w14:textId="77777777" w:rsidR="004F759C" w:rsidRPr="001A5B40" w:rsidRDefault="004F759C" w:rsidP="004F759C"/>
        </w:tc>
        <w:tc>
          <w:tcPr>
            <w:tcW w:w="4050" w:type="dxa"/>
          </w:tcPr>
          <w:p w14:paraId="61451AA5" w14:textId="77777777" w:rsidR="004F759C" w:rsidRPr="001A5B40" w:rsidRDefault="004F759C" w:rsidP="004F759C">
            <w:r w:rsidRPr="001A5B40">
              <w:t xml:space="preserve">A do të rriten investimet nga diaspora? </w:t>
            </w:r>
          </w:p>
        </w:tc>
        <w:tc>
          <w:tcPr>
            <w:tcW w:w="810" w:type="dxa"/>
          </w:tcPr>
          <w:p w14:paraId="331C1DE9" w14:textId="109EE193" w:rsidR="004F759C" w:rsidRPr="001A5B40" w:rsidRDefault="004F759C" w:rsidP="004F759C">
            <w:r>
              <w:t>x</w:t>
            </w:r>
          </w:p>
        </w:tc>
        <w:tc>
          <w:tcPr>
            <w:tcW w:w="810" w:type="dxa"/>
          </w:tcPr>
          <w:p w14:paraId="58B431AF" w14:textId="77777777" w:rsidR="004F759C" w:rsidRPr="001A5B40" w:rsidRDefault="004F759C" w:rsidP="004F759C"/>
        </w:tc>
        <w:tc>
          <w:tcPr>
            <w:tcW w:w="2430" w:type="dxa"/>
          </w:tcPr>
          <w:p w14:paraId="13E2EFB4" w14:textId="12879485" w:rsidR="004F759C" w:rsidRPr="001A5B40" w:rsidRDefault="004F759C" w:rsidP="004F759C">
            <w:r>
              <w:t>L</w:t>
            </w:r>
          </w:p>
        </w:tc>
        <w:tc>
          <w:tcPr>
            <w:tcW w:w="1620" w:type="dxa"/>
          </w:tcPr>
          <w:p w14:paraId="041279CD" w14:textId="76595F6C" w:rsidR="004F759C" w:rsidRPr="001A5B40" w:rsidRDefault="004F759C" w:rsidP="004F759C">
            <w:r>
              <w:t>U</w:t>
            </w:r>
          </w:p>
        </w:tc>
        <w:tc>
          <w:tcPr>
            <w:tcW w:w="2610" w:type="dxa"/>
          </w:tcPr>
          <w:p w14:paraId="53D763CB" w14:textId="5DAE9969" w:rsidR="004F759C" w:rsidRPr="001A5B40" w:rsidRDefault="004F759C" w:rsidP="004F759C">
            <w:r>
              <w:t>U</w:t>
            </w:r>
          </w:p>
        </w:tc>
      </w:tr>
      <w:tr w:rsidR="00DF2517" w:rsidRPr="001A5B40" w14:paraId="3C70B749" w14:textId="77777777" w:rsidTr="00174BF9">
        <w:tc>
          <w:tcPr>
            <w:tcW w:w="1710" w:type="dxa"/>
            <w:vMerge/>
          </w:tcPr>
          <w:p w14:paraId="1F43CA84" w14:textId="77777777" w:rsidR="00DF2517" w:rsidRPr="001A5B40" w:rsidRDefault="00DF2517" w:rsidP="008D7069"/>
        </w:tc>
        <w:tc>
          <w:tcPr>
            <w:tcW w:w="4050" w:type="dxa"/>
          </w:tcPr>
          <w:p w14:paraId="06BCE00E" w14:textId="77777777" w:rsidR="00DF2517" w:rsidRPr="001A5B40" w:rsidRDefault="00B554D8" w:rsidP="008D7069">
            <w:r w:rsidRPr="001A5B40">
              <w:t>A do të zvogëlohen investimet nga diaspora</w:t>
            </w:r>
            <w:r w:rsidR="00DF2517" w:rsidRPr="001A5B40">
              <w:t>?</w:t>
            </w:r>
          </w:p>
        </w:tc>
        <w:tc>
          <w:tcPr>
            <w:tcW w:w="810" w:type="dxa"/>
          </w:tcPr>
          <w:p w14:paraId="16EC321C" w14:textId="77777777" w:rsidR="00DF2517" w:rsidRPr="001A5B40" w:rsidRDefault="00DF2517" w:rsidP="008D7069"/>
        </w:tc>
        <w:tc>
          <w:tcPr>
            <w:tcW w:w="810" w:type="dxa"/>
          </w:tcPr>
          <w:p w14:paraId="7E4B1869" w14:textId="3A406E23" w:rsidR="00DF2517" w:rsidRPr="001A5B40" w:rsidRDefault="004F759C" w:rsidP="008D7069">
            <w:r>
              <w:t>x</w:t>
            </w:r>
          </w:p>
        </w:tc>
        <w:tc>
          <w:tcPr>
            <w:tcW w:w="2430" w:type="dxa"/>
          </w:tcPr>
          <w:p w14:paraId="21F475D9" w14:textId="77777777" w:rsidR="00DF2517" w:rsidRPr="001A5B40" w:rsidRDefault="00DF2517" w:rsidP="008D7069"/>
        </w:tc>
        <w:tc>
          <w:tcPr>
            <w:tcW w:w="1620" w:type="dxa"/>
          </w:tcPr>
          <w:p w14:paraId="3A59C97E" w14:textId="77777777" w:rsidR="00DF2517" w:rsidRPr="001A5B40" w:rsidRDefault="00DF2517" w:rsidP="008D7069"/>
        </w:tc>
        <w:tc>
          <w:tcPr>
            <w:tcW w:w="2610" w:type="dxa"/>
          </w:tcPr>
          <w:p w14:paraId="2193C170" w14:textId="77777777" w:rsidR="00DF2517" w:rsidRPr="001A5B40" w:rsidRDefault="00DF2517" w:rsidP="008D7069"/>
        </w:tc>
      </w:tr>
      <w:tr w:rsidR="004F759C" w:rsidRPr="001A5B40" w14:paraId="09944271" w14:textId="77777777" w:rsidTr="00174BF9">
        <w:tc>
          <w:tcPr>
            <w:tcW w:w="1710" w:type="dxa"/>
            <w:vMerge/>
          </w:tcPr>
          <w:p w14:paraId="4B343DF1" w14:textId="77777777" w:rsidR="004F759C" w:rsidRPr="001A5B40" w:rsidRDefault="004F759C" w:rsidP="004F759C"/>
        </w:tc>
        <w:tc>
          <w:tcPr>
            <w:tcW w:w="4050" w:type="dxa"/>
          </w:tcPr>
          <w:p w14:paraId="2E3918E6" w14:textId="77777777" w:rsidR="004F759C" w:rsidRPr="001A5B40" w:rsidRDefault="004F759C" w:rsidP="004F759C">
            <w:r w:rsidRPr="001A5B40">
              <w:t>A do të rriten investimet e huaja direkte?</w:t>
            </w:r>
          </w:p>
        </w:tc>
        <w:tc>
          <w:tcPr>
            <w:tcW w:w="810" w:type="dxa"/>
          </w:tcPr>
          <w:p w14:paraId="5F7CFAEE" w14:textId="54CE1539" w:rsidR="004F759C" w:rsidRPr="001A5B40" w:rsidRDefault="004F759C" w:rsidP="004F759C">
            <w:r>
              <w:t>x</w:t>
            </w:r>
          </w:p>
        </w:tc>
        <w:tc>
          <w:tcPr>
            <w:tcW w:w="810" w:type="dxa"/>
          </w:tcPr>
          <w:p w14:paraId="58B37252" w14:textId="77777777" w:rsidR="004F759C" w:rsidRPr="001A5B40" w:rsidRDefault="004F759C" w:rsidP="004F759C"/>
        </w:tc>
        <w:tc>
          <w:tcPr>
            <w:tcW w:w="2430" w:type="dxa"/>
          </w:tcPr>
          <w:p w14:paraId="7735A946" w14:textId="7268514D" w:rsidR="004F759C" w:rsidRPr="001A5B40" w:rsidRDefault="004F759C" w:rsidP="004F759C">
            <w:r>
              <w:t>L</w:t>
            </w:r>
          </w:p>
        </w:tc>
        <w:tc>
          <w:tcPr>
            <w:tcW w:w="1620" w:type="dxa"/>
          </w:tcPr>
          <w:p w14:paraId="60ABDB70" w14:textId="6A610480" w:rsidR="004F759C" w:rsidRPr="001A5B40" w:rsidRDefault="004F759C" w:rsidP="004F759C">
            <w:r>
              <w:t>U</w:t>
            </w:r>
          </w:p>
        </w:tc>
        <w:tc>
          <w:tcPr>
            <w:tcW w:w="2610" w:type="dxa"/>
          </w:tcPr>
          <w:p w14:paraId="3C0E3F04" w14:textId="26F6846F" w:rsidR="004F759C" w:rsidRPr="001A5B40" w:rsidRDefault="004F759C" w:rsidP="004F759C">
            <w:r>
              <w:t>U</w:t>
            </w:r>
          </w:p>
        </w:tc>
      </w:tr>
      <w:tr w:rsidR="00DF2517" w:rsidRPr="001A5B40" w14:paraId="7A0D712A" w14:textId="77777777" w:rsidTr="00174BF9">
        <w:tc>
          <w:tcPr>
            <w:tcW w:w="1710" w:type="dxa"/>
            <w:vMerge/>
          </w:tcPr>
          <w:p w14:paraId="17C58F31" w14:textId="77777777" w:rsidR="00DF2517" w:rsidRPr="001A5B40" w:rsidRDefault="00DF2517" w:rsidP="008D7069"/>
        </w:tc>
        <w:tc>
          <w:tcPr>
            <w:tcW w:w="4050" w:type="dxa"/>
          </w:tcPr>
          <w:p w14:paraId="11130FBD" w14:textId="77777777" w:rsidR="00DF2517" w:rsidRPr="001A5B40" w:rsidRDefault="00B554D8" w:rsidP="008D7069">
            <w:r w:rsidRPr="001A5B40">
              <w:t>A do të zvogëlohen investimet e huaja direkte</w:t>
            </w:r>
            <w:r w:rsidR="00DF2517" w:rsidRPr="001A5B40">
              <w:t>?</w:t>
            </w:r>
          </w:p>
        </w:tc>
        <w:tc>
          <w:tcPr>
            <w:tcW w:w="810" w:type="dxa"/>
          </w:tcPr>
          <w:p w14:paraId="234F7D55" w14:textId="77777777" w:rsidR="00DF2517" w:rsidRPr="001A5B40" w:rsidRDefault="00DF2517" w:rsidP="008D7069"/>
        </w:tc>
        <w:tc>
          <w:tcPr>
            <w:tcW w:w="810" w:type="dxa"/>
          </w:tcPr>
          <w:p w14:paraId="3B87FE25" w14:textId="011103C0" w:rsidR="00DF2517" w:rsidRPr="001A5B40" w:rsidRDefault="004F759C" w:rsidP="008D7069">
            <w:r>
              <w:t>x</w:t>
            </w:r>
          </w:p>
        </w:tc>
        <w:tc>
          <w:tcPr>
            <w:tcW w:w="2430" w:type="dxa"/>
          </w:tcPr>
          <w:p w14:paraId="6B2DAA3B" w14:textId="77777777" w:rsidR="00DF2517" w:rsidRPr="001A5B40" w:rsidRDefault="00DF2517" w:rsidP="008D7069"/>
        </w:tc>
        <w:tc>
          <w:tcPr>
            <w:tcW w:w="1620" w:type="dxa"/>
          </w:tcPr>
          <w:p w14:paraId="51E87CA3" w14:textId="77777777" w:rsidR="00DF2517" w:rsidRPr="001A5B40" w:rsidRDefault="00DF2517" w:rsidP="008D7069"/>
        </w:tc>
        <w:tc>
          <w:tcPr>
            <w:tcW w:w="2610" w:type="dxa"/>
          </w:tcPr>
          <w:p w14:paraId="5F0265EF" w14:textId="77777777" w:rsidR="00DF2517" w:rsidRPr="001A5B40" w:rsidRDefault="00DF2517" w:rsidP="008D7069"/>
        </w:tc>
      </w:tr>
      <w:tr w:rsidR="00DF2517" w:rsidRPr="001A5B40" w14:paraId="7D837D5F" w14:textId="77777777" w:rsidTr="00174BF9">
        <w:tc>
          <w:tcPr>
            <w:tcW w:w="1710" w:type="dxa"/>
            <w:vMerge w:val="restart"/>
          </w:tcPr>
          <w:p w14:paraId="70BB554F" w14:textId="77777777" w:rsidR="00DF2517" w:rsidRPr="001A5B40" w:rsidRDefault="00CA3BF1" w:rsidP="008D7069">
            <w:r w:rsidRPr="001A5B40">
              <w:t>Konkurrueshmëria</w:t>
            </w:r>
          </w:p>
        </w:tc>
        <w:tc>
          <w:tcPr>
            <w:tcW w:w="4050" w:type="dxa"/>
          </w:tcPr>
          <w:p w14:paraId="5DC4BE0B" w14:textId="77777777" w:rsidR="00DF2517" w:rsidRPr="001A5B40" w:rsidRDefault="00F51BA0" w:rsidP="008D7069">
            <w:r w:rsidRPr="001A5B40">
              <w:t>A do të rritet çmimi i biznesit të produkteve, siç është energjia elektrike</w:t>
            </w:r>
            <w:r w:rsidR="00DF2517" w:rsidRPr="001A5B40">
              <w:t xml:space="preserve">? </w:t>
            </w:r>
          </w:p>
        </w:tc>
        <w:tc>
          <w:tcPr>
            <w:tcW w:w="810" w:type="dxa"/>
          </w:tcPr>
          <w:p w14:paraId="5FBBA00F" w14:textId="77777777" w:rsidR="00DF2517" w:rsidRPr="001A5B40" w:rsidRDefault="00DF2517" w:rsidP="008D7069"/>
        </w:tc>
        <w:tc>
          <w:tcPr>
            <w:tcW w:w="810" w:type="dxa"/>
          </w:tcPr>
          <w:p w14:paraId="3BF84727" w14:textId="2703F681" w:rsidR="00DF2517" w:rsidRPr="001A5B40" w:rsidRDefault="004F759C" w:rsidP="008D7069">
            <w:r>
              <w:t>x</w:t>
            </w:r>
          </w:p>
        </w:tc>
        <w:tc>
          <w:tcPr>
            <w:tcW w:w="2430" w:type="dxa"/>
          </w:tcPr>
          <w:p w14:paraId="3ECE65A1" w14:textId="77777777" w:rsidR="00DF2517" w:rsidRPr="001A5B40" w:rsidRDefault="00DF2517" w:rsidP="008D7069"/>
        </w:tc>
        <w:tc>
          <w:tcPr>
            <w:tcW w:w="1620" w:type="dxa"/>
          </w:tcPr>
          <w:p w14:paraId="0F1DAFC0" w14:textId="77777777" w:rsidR="00DF2517" w:rsidRPr="001A5B40" w:rsidRDefault="00DF2517" w:rsidP="008D7069"/>
        </w:tc>
        <w:tc>
          <w:tcPr>
            <w:tcW w:w="2610" w:type="dxa"/>
          </w:tcPr>
          <w:p w14:paraId="00EC1F90" w14:textId="77777777" w:rsidR="00DF2517" w:rsidRPr="001A5B40" w:rsidRDefault="00DF2517" w:rsidP="008D7069"/>
        </w:tc>
      </w:tr>
      <w:tr w:rsidR="00DF2517" w:rsidRPr="001A5B40" w14:paraId="0DB52799" w14:textId="77777777" w:rsidTr="00174BF9">
        <w:tc>
          <w:tcPr>
            <w:tcW w:w="1710" w:type="dxa"/>
            <w:vMerge/>
          </w:tcPr>
          <w:p w14:paraId="386DB035" w14:textId="77777777" w:rsidR="00DF2517" w:rsidRPr="001A5B40" w:rsidRDefault="00DF2517" w:rsidP="008D7069"/>
        </w:tc>
        <w:tc>
          <w:tcPr>
            <w:tcW w:w="4050" w:type="dxa"/>
          </w:tcPr>
          <w:p w14:paraId="630DA8A9" w14:textId="77777777" w:rsidR="00DF2517" w:rsidRPr="001A5B40" w:rsidRDefault="00F51BA0" w:rsidP="008D7069">
            <w:r w:rsidRPr="001A5B40">
              <w:t>A do të ulet çmimi i inputeve të bizneseve, siç është energjia elektrike</w:t>
            </w:r>
            <w:r w:rsidR="00DF2517" w:rsidRPr="001A5B40">
              <w:t>?</w:t>
            </w:r>
          </w:p>
        </w:tc>
        <w:tc>
          <w:tcPr>
            <w:tcW w:w="810" w:type="dxa"/>
          </w:tcPr>
          <w:p w14:paraId="1E0C3935" w14:textId="77777777" w:rsidR="00DF2517" w:rsidRPr="001A5B40" w:rsidRDefault="00DF2517" w:rsidP="008D7069"/>
        </w:tc>
        <w:tc>
          <w:tcPr>
            <w:tcW w:w="810" w:type="dxa"/>
          </w:tcPr>
          <w:p w14:paraId="55FB699D" w14:textId="5E146C55" w:rsidR="00DF2517" w:rsidRPr="001A5B40" w:rsidRDefault="004F759C" w:rsidP="008D7069">
            <w:r>
              <w:t>x</w:t>
            </w:r>
          </w:p>
        </w:tc>
        <w:tc>
          <w:tcPr>
            <w:tcW w:w="2430" w:type="dxa"/>
          </w:tcPr>
          <w:p w14:paraId="290F9131" w14:textId="77777777" w:rsidR="00DF2517" w:rsidRPr="001A5B40" w:rsidRDefault="00DF2517" w:rsidP="008D7069"/>
        </w:tc>
        <w:tc>
          <w:tcPr>
            <w:tcW w:w="1620" w:type="dxa"/>
          </w:tcPr>
          <w:p w14:paraId="5541C085" w14:textId="77777777" w:rsidR="00DF2517" w:rsidRPr="001A5B40" w:rsidRDefault="00DF2517" w:rsidP="008D7069"/>
        </w:tc>
        <w:tc>
          <w:tcPr>
            <w:tcW w:w="2610" w:type="dxa"/>
          </w:tcPr>
          <w:p w14:paraId="56837F3D" w14:textId="77777777" w:rsidR="00DF2517" w:rsidRPr="001A5B40" w:rsidRDefault="00DF2517" w:rsidP="008D7069"/>
        </w:tc>
      </w:tr>
      <w:tr w:rsidR="004F759C" w:rsidRPr="001A5B40" w14:paraId="0221C68B" w14:textId="77777777" w:rsidTr="00174BF9">
        <w:tc>
          <w:tcPr>
            <w:tcW w:w="1710" w:type="dxa"/>
            <w:vMerge/>
          </w:tcPr>
          <w:p w14:paraId="79BCC34A" w14:textId="77777777" w:rsidR="004F759C" w:rsidRPr="001A5B40" w:rsidRDefault="004F759C" w:rsidP="004F759C"/>
        </w:tc>
        <w:tc>
          <w:tcPr>
            <w:tcW w:w="4050" w:type="dxa"/>
          </w:tcPr>
          <w:p w14:paraId="599CDC40" w14:textId="77777777" w:rsidR="004F759C" w:rsidRPr="001A5B40" w:rsidRDefault="004F759C" w:rsidP="004F759C">
            <w:r w:rsidRPr="001A5B40">
              <w:t>A ka gjasa që të promovohen inovacioni dhe hulumtimi?</w:t>
            </w:r>
          </w:p>
        </w:tc>
        <w:tc>
          <w:tcPr>
            <w:tcW w:w="810" w:type="dxa"/>
          </w:tcPr>
          <w:p w14:paraId="71BA7284" w14:textId="508CDEEE" w:rsidR="004F759C" w:rsidRPr="001A5B40" w:rsidRDefault="004F759C" w:rsidP="004F759C">
            <w:r>
              <w:t>x</w:t>
            </w:r>
          </w:p>
        </w:tc>
        <w:tc>
          <w:tcPr>
            <w:tcW w:w="810" w:type="dxa"/>
          </w:tcPr>
          <w:p w14:paraId="18C8280B" w14:textId="77777777" w:rsidR="004F759C" w:rsidRPr="001A5B40" w:rsidRDefault="004F759C" w:rsidP="004F759C"/>
        </w:tc>
        <w:tc>
          <w:tcPr>
            <w:tcW w:w="2430" w:type="dxa"/>
          </w:tcPr>
          <w:p w14:paraId="51B4EBA9" w14:textId="1BA27659" w:rsidR="004F759C" w:rsidRPr="001A5B40" w:rsidRDefault="004F759C" w:rsidP="004F759C">
            <w:r>
              <w:t>L</w:t>
            </w:r>
          </w:p>
        </w:tc>
        <w:tc>
          <w:tcPr>
            <w:tcW w:w="1620" w:type="dxa"/>
          </w:tcPr>
          <w:p w14:paraId="24C19F0B" w14:textId="42A3069A" w:rsidR="004F759C" w:rsidRPr="001A5B40" w:rsidRDefault="004F759C" w:rsidP="004F759C">
            <w:r>
              <w:t>U</w:t>
            </w:r>
          </w:p>
        </w:tc>
        <w:tc>
          <w:tcPr>
            <w:tcW w:w="2610" w:type="dxa"/>
          </w:tcPr>
          <w:p w14:paraId="32FF2B02" w14:textId="03412CB9" w:rsidR="004F759C" w:rsidRPr="001A5B40" w:rsidRDefault="004F759C" w:rsidP="004F759C">
            <w:r>
              <w:t>U</w:t>
            </w:r>
          </w:p>
        </w:tc>
      </w:tr>
      <w:tr w:rsidR="00DF2517" w:rsidRPr="001A5B40" w14:paraId="11BD4445" w14:textId="77777777" w:rsidTr="00174BF9">
        <w:tc>
          <w:tcPr>
            <w:tcW w:w="1710" w:type="dxa"/>
            <w:vMerge/>
          </w:tcPr>
          <w:p w14:paraId="64CA7BAA" w14:textId="77777777" w:rsidR="00DF2517" w:rsidRPr="001A5B40" w:rsidRDefault="00DF2517" w:rsidP="008D7069"/>
        </w:tc>
        <w:tc>
          <w:tcPr>
            <w:tcW w:w="4050" w:type="dxa"/>
          </w:tcPr>
          <w:p w14:paraId="46F7194D" w14:textId="77777777" w:rsidR="00DF2517" w:rsidRPr="001A5B40" w:rsidRDefault="00F51BA0" w:rsidP="008D7069">
            <w:r w:rsidRPr="001A5B40">
              <w:t>A ka gjasa që inovacioni dhe hulumtimi të pengohen</w:t>
            </w:r>
            <w:r w:rsidR="00DF2517" w:rsidRPr="001A5B40">
              <w:t>?</w:t>
            </w:r>
          </w:p>
        </w:tc>
        <w:tc>
          <w:tcPr>
            <w:tcW w:w="810" w:type="dxa"/>
          </w:tcPr>
          <w:p w14:paraId="10928913" w14:textId="77777777" w:rsidR="00DF2517" w:rsidRPr="001A5B40" w:rsidRDefault="00DF2517" w:rsidP="008D7069"/>
        </w:tc>
        <w:tc>
          <w:tcPr>
            <w:tcW w:w="810" w:type="dxa"/>
          </w:tcPr>
          <w:p w14:paraId="60A1592B" w14:textId="765D6276" w:rsidR="00DF2517" w:rsidRPr="001A5B40" w:rsidRDefault="004F759C" w:rsidP="008D7069">
            <w:r>
              <w:t>x</w:t>
            </w:r>
          </w:p>
        </w:tc>
        <w:tc>
          <w:tcPr>
            <w:tcW w:w="2430" w:type="dxa"/>
          </w:tcPr>
          <w:p w14:paraId="28E6BA76" w14:textId="77777777" w:rsidR="00DF2517" w:rsidRPr="001A5B40" w:rsidRDefault="00DF2517" w:rsidP="008D7069"/>
        </w:tc>
        <w:tc>
          <w:tcPr>
            <w:tcW w:w="1620" w:type="dxa"/>
          </w:tcPr>
          <w:p w14:paraId="368C13AA" w14:textId="77777777" w:rsidR="00DF2517" w:rsidRPr="001A5B40" w:rsidRDefault="00DF2517" w:rsidP="008D7069"/>
        </w:tc>
        <w:tc>
          <w:tcPr>
            <w:tcW w:w="2610" w:type="dxa"/>
          </w:tcPr>
          <w:p w14:paraId="36DB2F95" w14:textId="77777777" w:rsidR="00DF2517" w:rsidRPr="001A5B40" w:rsidRDefault="00DF2517" w:rsidP="008D7069"/>
        </w:tc>
      </w:tr>
      <w:tr w:rsidR="004F759C" w:rsidRPr="001A5B40" w14:paraId="13115F80" w14:textId="77777777" w:rsidTr="00174BF9">
        <w:tc>
          <w:tcPr>
            <w:tcW w:w="1710" w:type="dxa"/>
          </w:tcPr>
          <w:p w14:paraId="24F0B614" w14:textId="77777777" w:rsidR="004F759C" w:rsidRPr="001A5B40" w:rsidRDefault="004F759C" w:rsidP="004F759C">
            <w:r w:rsidRPr="001A5B40">
              <w:t>Ndikimi në NVM</w:t>
            </w:r>
          </w:p>
        </w:tc>
        <w:tc>
          <w:tcPr>
            <w:tcW w:w="4050" w:type="dxa"/>
          </w:tcPr>
          <w:p w14:paraId="4185DAC8" w14:textId="77777777" w:rsidR="004F759C" w:rsidRPr="001A5B40" w:rsidRDefault="004F759C" w:rsidP="004F759C">
            <w:r w:rsidRPr="001A5B40">
              <w:t>A janë kompanitë e prekura kryesisht NVM?</w:t>
            </w:r>
          </w:p>
        </w:tc>
        <w:tc>
          <w:tcPr>
            <w:tcW w:w="810" w:type="dxa"/>
          </w:tcPr>
          <w:p w14:paraId="4727095E" w14:textId="77973DFB" w:rsidR="004F759C" w:rsidRPr="001A5B40" w:rsidRDefault="004F759C" w:rsidP="004F759C">
            <w:r>
              <w:t>x</w:t>
            </w:r>
          </w:p>
        </w:tc>
        <w:tc>
          <w:tcPr>
            <w:tcW w:w="810" w:type="dxa"/>
          </w:tcPr>
          <w:p w14:paraId="3F9F2567" w14:textId="77777777" w:rsidR="004F759C" w:rsidRPr="001A5B40" w:rsidRDefault="004F759C" w:rsidP="004F759C"/>
        </w:tc>
        <w:tc>
          <w:tcPr>
            <w:tcW w:w="2430" w:type="dxa"/>
          </w:tcPr>
          <w:p w14:paraId="576ABA7B" w14:textId="36E47E67" w:rsidR="004F759C" w:rsidRPr="001A5B40" w:rsidRDefault="004F759C" w:rsidP="004F759C">
            <w:r>
              <w:t>L</w:t>
            </w:r>
          </w:p>
        </w:tc>
        <w:tc>
          <w:tcPr>
            <w:tcW w:w="1620" w:type="dxa"/>
          </w:tcPr>
          <w:p w14:paraId="3480E743" w14:textId="76D21566" w:rsidR="004F759C" w:rsidRPr="001A5B40" w:rsidRDefault="004F759C" w:rsidP="004F759C">
            <w:r>
              <w:t>U</w:t>
            </w:r>
          </w:p>
        </w:tc>
        <w:tc>
          <w:tcPr>
            <w:tcW w:w="2610" w:type="dxa"/>
          </w:tcPr>
          <w:p w14:paraId="5034C25E" w14:textId="748BDE0A" w:rsidR="004F759C" w:rsidRPr="001A5B40" w:rsidRDefault="004F759C" w:rsidP="004F759C">
            <w:r>
              <w:t>U</w:t>
            </w:r>
          </w:p>
        </w:tc>
      </w:tr>
      <w:tr w:rsidR="004F759C" w:rsidRPr="001A5B40" w14:paraId="469618B6" w14:textId="77777777" w:rsidTr="00174BF9">
        <w:tc>
          <w:tcPr>
            <w:tcW w:w="1710" w:type="dxa"/>
            <w:vMerge w:val="restart"/>
          </w:tcPr>
          <w:p w14:paraId="1C8972B1" w14:textId="77777777" w:rsidR="004F759C" w:rsidRPr="001A5B40" w:rsidRDefault="004F759C" w:rsidP="004F759C">
            <w:r w:rsidRPr="001A5B40">
              <w:t>Çmimet dhe konkurrenca</w:t>
            </w:r>
          </w:p>
        </w:tc>
        <w:tc>
          <w:tcPr>
            <w:tcW w:w="4050" w:type="dxa"/>
          </w:tcPr>
          <w:p w14:paraId="6001A4D3" w14:textId="77777777" w:rsidR="004F759C" w:rsidRPr="001A5B40" w:rsidRDefault="004F759C" w:rsidP="004F759C">
            <w:r w:rsidRPr="001A5B40">
              <w:t xml:space="preserve">A do të rritet numri i mallrave dhe shërbimeve në dispozicion për biznesin apo konsumatorët? </w:t>
            </w:r>
          </w:p>
        </w:tc>
        <w:tc>
          <w:tcPr>
            <w:tcW w:w="810" w:type="dxa"/>
          </w:tcPr>
          <w:p w14:paraId="3A1D1928" w14:textId="34D22CBB" w:rsidR="004F759C" w:rsidRPr="001A5B40" w:rsidRDefault="004F759C" w:rsidP="004F759C">
            <w:r>
              <w:t>x</w:t>
            </w:r>
          </w:p>
        </w:tc>
        <w:tc>
          <w:tcPr>
            <w:tcW w:w="810" w:type="dxa"/>
          </w:tcPr>
          <w:p w14:paraId="095AD998" w14:textId="77777777" w:rsidR="004F759C" w:rsidRPr="001A5B40" w:rsidRDefault="004F759C" w:rsidP="004F759C"/>
        </w:tc>
        <w:tc>
          <w:tcPr>
            <w:tcW w:w="2430" w:type="dxa"/>
          </w:tcPr>
          <w:p w14:paraId="7D5A4952" w14:textId="0DCF1680" w:rsidR="004F759C" w:rsidRPr="001A5B40" w:rsidRDefault="004F759C" w:rsidP="004F759C">
            <w:r>
              <w:t>L</w:t>
            </w:r>
          </w:p>
        </w:tc>
        <w:tc>
          <w:tcPr>
            <w:tcW w:w="1620" w:type="dxa"/>
          </w:tcPr>
          <w:p w14:paraId="0BBBDC55" w14:textId="5C9EDD34" w:rsidR="004F759C" w:rsidRPr="001A5B40" w:rsidRDefault="004F759C" w:rsidP="004F759C">
            <w:r>
              <w:t>U</w:t>
            </w:r>
          </w:p>
        </w:tc>
        <w:tc>
          <w:tcPr>
            <w:tcW w:w="2610" w:type="dxa"/>
          </w:tcPr>
          <w:p w14:paraId="41006100" w14:textId="5598F047" w:rsidR="004F759C" w:rsidRPr="001A5B40" w:rsidRDefault="004F759C" w:rsidP="004F759C">
            <w:r>
              <w:t>U</w:t>
            </w:r>
          </w:p>
        </w:tc>
      </w:tr>
      <w:tr w:rsidR="00DF2517" w:rsidRPr="001A5B40" w14:paraId="5085FA96" w14:textId="77777777" w:rsidTr="00174BF9">
        <w:tc>
          <w:tcPr>
            <w:tcW w:w="1710" w:type="dxa"/>
            <w:vMerge/>
          </w:tcPr>
          <w:p w14:paraId="073EE48C" w14:textId="77777777" w:rsidR="00DF2517" w:rsidRPr="001A5B40" w:rsidRDefault="00DF2517" w:rsidP="008D7069"/>
        </w:tc>
        <w:tc>
          <w:tcPr>
            <w:tcW w:w="4050" w:type="dxa"/>
          </w:tcPr>
          <w:p w14:paraId="12D28DF4" w14:textId="77777777" w:rsidR="00DF2517" w:rsidRPr="001A5B40" w:rsidRDefault="00F51BA0" w:rsidP="008D7069">
            <w:r w:rsidRPr="001A5B40">
              <w:t>A do të zvogëlohet numri i mallrave dhe shërbimeve në dispozicion për biznesin apo konsumatorët</w:t>
            </w:r>
            <w:r w:rsidR="00DF2517" w:rsidRPr="001A5B40">
              <w:t>?</w:t>
            </w:r>
          </w:p>
        </w:tc>
        <w:tc>
          <w:tcPr>
            <w:tcW w:w="810" w:type="dxa"/>
          </w:tcPr>
          <w:p w14:paraId="329C7ADF" w14:textId="77777777" w:rsidR="00DF2517" w:rsidRPr="001A5B40" w:rsidRDefault="00DF2517" w:rsidP="008D7069"/>
        </w:tc>
        <w:tc>
          <w:tcPr>
            <w:tcW w:w="810" w:type="dxa"/>
          </w:tcPr>
          <w:p w14:paraId="38227D73" w14:textId="7E0AC896" w:rsidR="00DF2517" w:rsidRPr="001A5B40" w:rsidRDefault="004F759C" w:rsidP="008D7069">
            <w:r>
              <w:t>x</w:t>
            </w:r>
          </w:p>
        </w:tc>
        <w:tc>
          <w:tcPr>
            <w:tcW w:w="2430" w:type="dxa"/>
          </w:tcPr>
          <w:p w14:paraId="1E3386B6" w14:textId="77777777" w:rsidR="00DF2517" w:rsidRPr="001A5B40" w:rsidRDefault="00DF2517" w:rsidP="008D7069"/>
        </w:tc>
        <w:tc>
          <w:tcPr>
            <w:tcW w:w="1620" w:type="dxa"/>
          </w:tcPr>
          <w:p w14:paraId="39C3B71B" w14:textId="77777777" w:rsidR="00DF2517" w:rsidRPr="001A5B40" w:rsidRDefault="00DF2517" w:rsidP="008D7069"/>
        </w:tc>
        <w:tc>
          <w:tcPr>
            <w:tcW w:w="2610" w:type="dxa"/>
          </w:tcPr>
          <w:p w14:paraId="2454491F" w14:textId="77777777" w:rsidR="00DF2517" w:rsidRPr="001A5B40" w:rsidRDefault="00DF2517" w:rsidP="008D7069"/>
        </w:tc>
      </w:tr>
      <w:tr w:rsidR="00DF2517" w:rsidRPr="001A5B40" w14:paraId="1103B258" w14:textId="77777777" w:rsidTr="00174BF9">
        <w:tc>
          <w:tcPr>
            <w:tcW w:w="1710" w:type="dxa"/>
            <w:vMerge/>
          </w:tcPr>
          <w:p w14:paraId="3EEB1B8B" w14:textId="77777777" w:rsidR="00DF2517" w:rsidRPr="001A5B40" w:rsidRDefault="00DF2517" w:rsidP="008D7069"/>
        </w:tc>
        <w:tc>
          <w:tcPr>
            <w:tcW w:w="4050" w:type="dxa"/>
          </w:tcPr>
          <w:p w14:paraId="5C8C6F2C" w14:textId="77777777" w:rsidR="00DF2517" w:rsidRPr="001A5B40" w:rsidRDefault="00F51BA0" w:rsidP="008D7069">
            <w:r w:rsidRPr="001A5B40">
              <w:t>A do të rriten çmimet e mallrave dhe shërbimeve ekzistuese</w:t>
            </w:r>
            <w:r w:rsidR="00DF2517" w:rsidRPr="001A5B40">
              <w:t>?</w:t>
            </w:r>
          </w:p>
        </w:tc>
        <w:tc>
          <w:tcPr>
            <w:tcW w:w="810" w:type="dxa"/>
          </w:tcPr>
          <w:p w14:paraId="1291D65C" w14:textId="6746AC35" w:rsidR="00DF2517" w:rsidRPr="001A5B40" w:rsidRDefault="00DF2517" w:rsidP="008D7069"/>
        </w:tc>
        <w:tc>
          <w:tcPr>
            <w:tcW w:w="810" w:type="dxa"/>
          </w:tcPr>
          <w:p w14:paraId="7FD9460F" w14:textId="1D4953FC" w:rsidR="00DF2517" w:rsidRPr="001A5B40" w:rsidRDefault="004F759C" w:rsidP="008D7069">
            <w:r>
              <w:t>x</w:t>
            </w:r>
          </w:p>
        </w:tc>
        <w:tc>
          <w:tcPr>
            <w:tcW w:w="2430" w:type="dxa"/>
          </w:tcPr>
          <w:p w14:paraId="4D61A7F5" w14:textId="77777777" w:rsidR="00DF2517" w:rsidRPr="001A5B40" w:rsidRDefault="00DF2517" w:rsidP="008D7069"/>
        </w:tc>
        <w:tc>
          <w:tcPr>
            <w:tcW w:w="1620" w:type="dxa"/>
          </w:tcPr>
          <w:p w14:paraId="36753B3F" w14:textId="77777777" w:rsidR="00DF2517" w:rsidRPr="001A5B40" w:rsidRDefault="00DF2517" w:rsidP="008D7069"/>
        </w:tc>
        <w:tc>
          <w:tcPr>
            <w:tcW w:w="2610" w:type="dxa"/>
          </w:tcPr>
          <w:p w14:paraId="4A6EA02D" w14:textId="77777777" w:rsidR="00DF2517" w:rsidRPr="001A5B40" w:rsidRDefault="00DF2517" w:rsidP="008D7069"/>
        </w:tc>
      </w:tr>
      <w:tr w:rsidR="004F759C" w:rsidRPr="001A5B40" w14:paraId="312C1662" w14:textId="77777777" w:rsidTr="00174BF9">
        <w:tc>
          <w:tcPr>
            <w:tcW w:w="1710" w:type="dxa"/>
            <w:vMerge/>
          </w:tcPr>
          <w:p w14:paraId="55DDA532" w14:textId="77777777" w:rsidR="004F759C" w:rsidRPr="001A5B40" w:rsidRDefault="004F759C" w:rsidP="004F759C"/>
        </w:tc>
        <w:tc>
          <w:tcPr>
            <w:tcW w:w="4050" w:type="dxa"/>
          </w:tcPr>
          <w:p w14:paraId="33175717" w14:textId="77777777" w:rsidR="004F759C" w:rsidRPr="001A5B40" w:rsidRDefault="004F759C" w:rsidP="004F759C">
            <w:r w:rsidRPr="001A5B40">
              <w:t>A do të ulen çmimet e mallrave dhe shërbimeve ekzistuese?</w:t>
            </w:r>
          </w:p>
        </w:tc>
        <w:tc>
          <w:tcPr>
            <w:tcW w:w="810" w:type="dxa"/>
          </w:tcPr>
          <w:p w14:paraId="2174E4B9" w14:textId="21279F26" w:rsidR="004F759C" w:rsidRPr="001A5B40" w:rsidRDefault="004F759C" w:rsidP="004F759C">
            <w:r>
              <w:t>x</w:t>
            </w:r>
          </w:p>
        </w:tc>
        <w:tc>
          <w:tcPr>
            <w:tcW w:w="810" w:type="dxa"/>
          </w:tcPr>
          <w:p w14:paraId="1C775F1B" w14:textId="77777777" w:rsidR="004F759C" w:rsidRPr="001A5B40" w:rsidRDefault="004F759C" w:rsidP="004F759C"/>
        </w:tc>
        <w:tc>
          <w:tcPr>
            <w:tcW w:w="2430" w:type="dxa"/>
          </w:tcPr>
          <w:p w14:paraId="2A8856BE" w14:textId="53279428" w:rsidR="004F759C" w:rsidRPr="001A5B40" w:rsidRDefault="004F759C" w:rsidP="004F759C">
            <w:r>
              <w:t>L</w:t>
            </w:r>
          </w:p>
        </w:tc>
        <w:tc>
          <w:tcPr>
            <w:tcW w:w="1620" w:type="dxa"/>
          </w:tcPr>
          <w:p w14:paraId="4B7478E3" w14:textId="306B9926" w:rsidR="004F759C" w:rsidRPr="001A5B40" w:rsidRDefault="004F759C" w:rsidP="004F759C">
            <w:r>
              <w:t>U</w:t>
            </w:r>
          </w:p>
        </w:tc>
        <w:tc>
          <w:tcPr>
            <w:tcW w:w="2610" w:type="dxa"/>
          </w:tcPr>
          <w:p w14:paraId="4E4E6957" w14:textId="2ADF1FBF" w:rsidR="004F759C" w:rsidRPr="001A5B40" w:rsidRDefault="004F759C" w:rsidP="004F759C">
            <w:r>
              <w:t>U</w:t>
            </w:r>
          </w:p>
        </w:tc>
      </w:tr>
      <w:tr w:rsidR="00DF2517" w:rsidRPr="001A5B40" w14:paraId="72FD5184" w14:textId="77777777" w:rsidTr="00174BF9">
        <w:tc>
          <w:tcPr>
            <w:tcW w:w="1710" w:type="dxa"/>
            <w:vMerge w:val="restart"/>
          </w:tcPr>
          <w:p w14:paraId="03637709" w14:textId="77777777" w:rsidR="00DF2517" w:rsidRPr="001A5B40" w:rsidRDefault="00B554D8" w:rsidP="008D7069">
            <w:r w:rsidRPr="001A5B40">
              <w:t>Ndikimet ekonomike rajonale</w:t>
            </w:r>
          </w:p>
        </w:tc>
        <w:tc>
          <w:tcPr>
            <w:tcW w:w="4050" w:type="dxa"/>
          </w:tcPr>
          <w:p w14:paraId="19DA480C" w14:textId="77777777" w:rsidR="00DF2517" w:rsidRPr="001A5B40" w:rsidRDefault="00F51BA0" w:rsidP="008D7069">
            <w:r w:rsidRPr="001A5B40">
              <w:t>A do të ndikohet ndonjë sektor i veçantë i biznesit</w:t>
            </w:r>
            <w:r w:rsidR="00DF2517" w:rsidRPr="001A5B40">
              <w:t>?</w:t>
            </w:r>
          </w:p>
        </w:tc>
        <w:tc>
          <w:tcPr>
            <w:tcW w:w="810" w:type="dxa"/>
          </w:tcPr>
          <w:p w14:paraId="660ABB8A" w14:textId="77777777" w:rsidR="00DF2517" w:rsidRPr="001A5B40" w:rsidRDefault="00DF2517" w:rsidP="008D7069"/>
        </w:tc>
        <w:tc>
          <w:tcPr>
            <w:tcW w:w="810" w:type="dxa"/>
          </w:tcPr>
          <w:p w14:paraId="44C98C67" w14:textId="4CD1AD2A" w:rsidR="00DF2517" w:rsidRPr="001A5B40" w:rsidRDefault="004F759C" w:rsidP="008D7069">
            <w:r>
              <w:t>x</w:t>
            </w:r>
          </w:p>
        </w:tc>
        <w:tc>
          <w:tcPr>
            <w:tcW w:w="2430" w:type="dxa"/>
          </w:tcPr>
          <w:p w14:paraId="031C1B25" w14:textId="77777777" w:rsidR="00DF2517" w:rsidRPr="001A5B40" w:rsidRDefault="00DF2517" w:rsidP="008D7069"/>
        </w:tc>
        <w:tc>
          <w:tcPr>
            <w:tcW w:w="1620" w:type="dxa"/>
          </w:tcPr>
          <w:p w14:paraId="684A181B" w14:textId="77777777" w:rsidR="00DF2517" w:rsidRPr="001A5B40" w:rsidRDefault="00DF2517" w:rsidP="008D7069"/>
        </w:tc>
        <w:tc>
          <w:tcPr>
            <w:tcW w:w="2610" w:type="dxa"/>
          </w:tcPr>
          <w:p w14:paraId="7D8BB074" w14:textId="77777777" w:rsidR="00DF2517" w:rsidRPr="001A5B40" w:rsidRDefault="00DF2517" w:rsidP="008D7069"/>
        </w:tc>
      </w:tr>
      <w:tr w:rsidR="00DF2517" w:rsidRPr="001A5B40" w14:paraId="7CEAF10D" w14:textId="77777777" w:rsidTr="00174BF9">
        <w:tc>
          <w:tcPr>
            <w:tcW w:w="1710" w:type="dxa"/>
            <w:vMerge/>
          </w:tcPr>
          <w:p w14:paraId="7B2D2D0F" w14:textId="77777777" w:rsidR="00DF2517" w:rsidRPr="001A5B40" w:rsidRDefault="00DF2517" w:rsidP="008D7069"/>
        </w:tc>
        <w:tc>
          <w:tcPr>
            <w:tcW w:w="4050" w:type="dxa"/>
          </w:tcPr>
          <w:p w14:paraId="0F269F40" w14:textId="77777777" w:rsidR="00DF2517" w:rsidRPr="001A5B40" w:rsidRDefault="00F51BA0" w:rsidP="008D7069">
            <w:r w:rsidRPr="001A5B40">
              <w:t>A është ky sektor i koncentruar në një rajon të caktuar</w:t>
            </w:r>
            <w:r w:rsidR="00DF2517" w:rsidRPr="001A5B40">
              <w:t>?</w:t>
            </w:r>
          </w:p>
        </w:tc>
        <w:tc>
          <w:tcPr>
            <w:tcW w:w="810" w:type="dxa"/>
          </w:tcPr>
          <w:p w14:paraId="57B80508" w14:textId="77777777" w:rsidR="00DF2517" w:rsidRPr="001A5B40" w:rsidRDefault="00DF2517" w:rsidP="008D7069"/>
        </w:tc>
        <w:tc>
          <w:tcPr>
            <w:tcW w:w="810" w:type="dxa"/>
          </w:tcPr>
          <w:p w14:paraId="49A5F93E" w14:textId="22ED08BD" w:rsidR="00DF2517" w:rsidRPr="001A5B40" w:rsidRDefault="004F759C" w:rsidP="008D7069">
            <w:r>
              <w:t>x</w:t>
            </w:r>
          </w:p>
        </w:tc>
        <w:tc>
          <w:tcPr>
            <w:tcW w:w="2430" w:type="dxa"/>
          </w:tcPr>
          <w:p w14:paraId="7F57AA98" w14:textId="77777777" w:rsidR="00DF2517" w:rsidRPr="001A5B40" w:rsidRDefault="00DF2517" w:rsidP="008D7069"/>
        </w:tc>
        <w:tc>
          <w:tcPr>
            <w:tcW w:w="1620" w:type="dxa"/>
          </w:tcPr>
          <w:p w14:paraId="613878B6" w14:textId="77777777" w:rsidR="00DF2517" w:rsidRPr="001A5B40" w:rsidRDefault="00DF2517" w:rsidP="008D7069"/>
        </w:tc>
        <w:tc>
          <w:tcPr>
            <w:tcW w:w="2610" w:type="dxa"/>
          </w:tcPr>
          <w:p w14:paraId="4E7BC2BF" w14:textId="77777777" w:rsidR="00DF2517" w:rsidRPr="001A5B40" w:rsidRDefault="00DF2517" w:rsidP="008D7069"/>
        </w:tc>
      </w:tr>
      <w:tr w:rsidR="004F759C" w:rsidRPr="001A5B40" w14:paraId="08BF63EC" w14:textId="77777777" w:rsidTr="00174BF9">
        <w:tc>
          <w:tcPr>
            <w:tcW w:w="1710" w:type="dxa"/>
            <w:vMerge w:val="restart"/>
          </w:tcPr>
          <w:p w14:paraId="5C2E6D7E" w14:textId="77777777" w:rsidR="004F759C" w:rsidRPr="001A5B40" w:rsidRDefault="004F759C" w:rsidP="004F759C">
            <w:r w:rsidRPr="001A5B40">
              <w:t>Zhvillimi i përgjithshëm ekonomik</w:t>
            </w:r>
          </w:p>
        </w:tc>
        <w:tc>
          <w:tcPr>
            <w:tcW w:w="4050" w:type="dxa"/>
          </w:tcPr>
          <w:p w14:paraId="7C2B58A8" w14:textId="77777777" w:rsidR="004F759C" w:rsidRPr="001A5B40" w:rsidRDefault="004F759C" w:rsidP="004F759C">
            <w:r w:rsidRPr="001A5B40">
              <w:t xml:space="preserve">A do të ndikohet rritja e ardhshme ekonomike? </w:t>
            </w:r>
          </w:p>
        </w:tc>
        <w:tc>
          <w:tcPr>
            <w:tcW w:w="810" w:type="dxa"/>
          </w:tcPr>
          <w:p w14:paraId="25F515BA" w14:textId="7A750463" w:rsidR="004F759C" w:rsidRPr="001A5B40" w:rsidRDefault="004F759C" w:rsidP="004F759C">
            <w:r>
              <w:t>x</w:t>
            </w:r>
          </w:p>
        </w:tc>
        <w:tc>
          <w:tcPr>
            <w:tcW w:w="810" w:type="dxa"/>
          </w:tcPr>
          <w:p w14:paraId="464F3B3D" w14:textId="77777777" w:rsidR="004F759C" w:rsidRPr="001A5B40" w:rsidRDefault="004F759C" w:rsidP="004F759C"/>
        </w:tc>
        <w:tc>
          <w:tcPr>
            <w:tcW w:w="2430" w:type="dxa"/>
          </w:tcPr>
          <w:p w14:paraId="68A0759D" w14:textId="13E9CF1D" w:rsidR="004F759C" w:rsidRPr="001A5B40" w:rsidRDefault="004F759C" w:rsidP="004F759C">
            <w:r>
              <w:t>L</w:t>
            </w:r>
          </w:p>
        </w:tc>
        <w:tc>
          <w:tcPr>
            <w:tcW w:w="1620" w:type="dxa"/>
          </w:tcPr>
          <w:p w14:paraId="6ECCFBCC" w14:textId="0BBB3BB8" w:rsidR="004F759C" w:rsidRPr="001A5B40" w:rsidRDefault="004F759C" w:rsidP="004F759C">
            <w:r>
              <w:t>U</w:t>
            </w:r>
          </w:p>
        </w:tc>
        <w:tc>
          <w:tcPr>
            <w:tcW w:w="2610" w:type="dxa"/>
          </w:tcPr>
          <w:p w14:paraId="48E4B34D" w14:textId="28EEAD74" w:rsidR="004F759C" w:rsidRPr="001A5B40" w:rsidRDefault="004F759C" w:rsidP="004F759C">
            <w:r>
              <w:t>U</w:t>
            </w:r>
          </w:p>
        </w:tc>
      </w:tr>
      <w:tr w:rsidR="004F759C" w:rsidRPr="001A5B40" w14:paraId="017CBBB6" w14:textId="77777777" w:rsidTr="00174BF9">
        <w:tc>
          <w:tcPr>
            <w:tcW w:w="1710" w:type="dxa"/>
            <w:vMerge/>
          </w:tcPr>
          <w:p w14:paraId="31690B22" w14:textId="77777777" w:rsidR="004F759C" w:rsidRPr="001A5B40" w:rsidRDefault="004F759C" w:rsidP="004F759C"/>
        </w:tc>
        <w:tc>
          <w:tcPr>
            <w:tcW w:w="4050" w:type="dxa"/>
          </w:tcPr>
          <w:p w14:paraId="25DCEC3F" w14:textId="77777777" w:rsidR="004F759C" w:rsidRPr="001A5B40" w:rsidRDefault="004F759C" w:rsidP="004F759C">
            <w:r w:rsidRPr="001A5B40">
              <w:t>A mund të ketë ndonjë efekt në normën e inflacionit?</w:t>
            </w:r>
          </w:p>
        </w:tc>
        <w:tc>
          <w:tcPr>
            <w:tcW w:w="810" w:type="dxa"/>
          </w:tcPr>
          <w:p w14:paraId="275FFF03" w14:textId="76363FF9" w:rsidR="004F759C" w:rsidRPr="001A5B40" w:rsidRDefault="004F759C" w:rsidP="004F759C">
            <w:r>
              <w:t>x</w:t>
            </w:r>
          </w:p>
        </w:tc>
        <w:tc>
          <w:tcPr>
            <w:tcW w:w="810" w:type="dxa"/>
          </w:tcPr>
          <w:p w14:paraId="28C6CC91" w14:textId="77777777" w:rsidR="004F759C" w:rsidRPr="001A5B40" w:rsidRDefault="004F759C" w:rsidP="004F759C"/>
        </w:tc>
        <w:tc>
          <w:tcPr>
            <w:tcW w:w="2430" w:type="dxa"/>
          </w:tcPr>
          <w:p w14:paraId="6DA28C2C" w14:textId="6D4C98BD" w:rsidR="004F759C" w:rsidRPr="001A5B40" w:rsidRDefault="004F759C" w:rsidP="004F759C">
            <w:r>
              <w:t>L</w:t>
            </w:r>
          </w:p>
        </w:tc>
        <w:tc>
          <w:tcPr>
            <w:tcW w:w="1620" w:type="dxa"/>
          </w:tcPr>
          <w:p w14:paraId="0FE8685A" w14:textId="2E8C8D09" w:rsidR="004F759C" w:rsidRPr="001A5B40" w:rsidRDefault="004F759C" w:rsidP="004F759C">
            <w:r>
              <w:t>U</w:t>
            </w:r>
          </w:p>
        </w:tc>
        <w:tc>
          <w:tcPr>
            <w:tcW w:w="2610" w:type="dxa"/>
          </w:tcPr>
          <w:p w14:paraId="61F7FB9E" w14:textId="610B6E34" w:rsidR="004F759C" w:rsidRPr="001A5B40" w:rsidRDefault="004F759C" w:rsidP="004F759C">
            <w:r>
              <w:t>U</w:t>
            </w:r>
          </w:p>
        </w:tc>
      </w:tr>
    </w:tbl>
    <w:p w14:paraId="2939EA65" w14:textId="77777777" w:rsidR="00DF2517" w:rsidRPr="001A5B40" w:rsidRDefault="00DF2517" w:rsidP="0075339D"/>
    <w:p w14:paraId="2DE1DDCA" w14:textId="77777777" w:rsidR="00DF2517" w:rsidRPr="001A5B40" w:rsidRDefault="00DF2517" w:rsidP="00DF2517">
      <w:r w:rsidRPr="001A5B40">
        <w:br w:type="page"/>
      </w:r>
    </w:p>
    <w:p w14:paraId="4D065D18" w14:textId="0F9B0884" w:rsidR="00942D7C" w:rsidRPr="001A5B40" w:rsidRDefault="00180BB0" w:rsidP="00B1424D">
      <w:pPr>
        <w:pStyle w:val="Heading1"/>
      </w:pPr>
      <w:bookmarkStart w:id="25" w:name="_Toc46660033"/>
      <w:r w:rsidRPr="001A5B40">
        <w:lastRenderedPageBreak/>
        <w:t xml:space="preserve">Shtojca </w:t>
      </w:r>
      <w:r w:rsidR="00DF2517" w:rsidRPr="001A5B40">
        <w:t xml:space="preserve">2: </w:t>
      </w:r>
      <w:r w:rsidR="00854948" w:rsidRPr="001A5B40">
        <w:t>Formulari i</w:t>
      </w:r>
      <w:r w:rsidR="00162D8C" w:rsidRPr="001A5B40">
        <w:t xml:space="preserve"> vlerësimit për </w:t>
      </w:r>
      <w:r w:rsidR="00541488" w:rsidRPr="001A5B40">
        <w:t>n</w:t>
      </w:r>
      <w:r w:rsidR="00162D8C" w:rsidRPr="001A5B40">
        <w:t>dikim</w:t>
      </w:r>
      <w:r w:rsidR="00674773" w:rsidRPr="001A5B40">
        <w:t>et</w:t>
      </w:r>
      <w:r w:rsidR="00DF2517" w:rsidRPr="001A5B40">
        <w:t xml:space="preserve"> </w:t>
      </w:r>
      <w:r w:rsidR="00541488" w:rsidRPr="001A5B40">
        <w:t>s</w:t>
      </w:r>
      <w:r w:rsidR="00162D8C" w:rsidRPr="001A5B40">
        <w:t>hoqëror</w:t>
      </w:r>
      <w:r w:rsidR="00541488" w:rsidRPr="001A5B40">
        <w:t>e</w:t>
      </w:r>
      <w:bookmarkEnd w:id="25"/>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1A5B40" w14:paraId="77A1C7C0" w14:textId="77777777" w:rsidTr="00174BF9">
        <w:tc>
          <w:tcPr>
            <w:tcW w:w="1710" w:type="dxa"/>
            <w:vMerge w:val="restart"/>
          </w:tcPr>
          <w:p w14:paraId="082E4796" w14:textId="77777777" w:rsidR="00C11655" w:rsidRPr="001A5B40" w:rsidRDefault="00F51BA0" w:rsidP="00C11655">
            <w:pPr>
              <w:rPr>
                <w:b/>
              </w:rPr>
            </w:pPr>
            <w:r w:rsidRPr="001A5B40">
              <w:rPr>
                <w:b/>
              </w:rPr>
              <w:t>Kategoria e ndikimeve shoqërore</w:t>
            </w:r>
          </w:p>
        </w:tc>
        <w:tc>
          <w:tcPr>
            <w:tcW w:w="4163" w:type="dxa"/>
            <w:vMerge w:val="restart"/>
          </w:tcPr>
          <w:p w14:paraId="727D09D3" w14:textId="77777777" w:rsidR="00C11655" w:rsidRPr="001A5B40" w:rsidRDefault="00F51BA0" w:rsidP="00C11655">
            <w:pPr>
              <w:rPr>
                <w:b/>
              </w:rPr>
            </w:pPr>
            <w:r w:rsidRPr="001A5B40">
              <w:rPr>
                <w:b/>
              </w:rPr>
              <w:t>Ndikimi kryesor</w:t>
            </w:r>
          </w:p>
        </w:tc>
        <w:tc>
          <w:tcPr>
            <w:tcW w:w="1597" w:type="dxa"/>
            <w:gridSpan w:val="2"/>
          </w:tcPr>
          <w:p w14:paraId="41EED6AB" w14:textId="77777777" w:rsidR="00C11655" w:rsidRPr="001A5B40" w:rsidRDefault="00F51BA0" w:rsidP="00C11655">
            <w:pPr>
              <w:rPr>
                <w:b/>
              </w:rPr>
            </w:pPr>
            <w:r w:rsidRPr="001A5B40">
              <w:rPr>
                <w:b/>
              </w:rPr>
              <w:t>A pritet të ndodhë ky ndikim</w:t>
            </w:r>
            <w:r w:rsidR="00C11655" w:rsidRPr="001A5B40">
              <w:rPr>
                <w:b/>
              </w:rPr>
              <w:t>?</w:t>
            </w:r>
          </w:p>
        </w:tc>
        <w:tc>
          <w:tcPr>
            <w:tcW w:w="2340" w:type="dxa"/>
          </w:tcPr>
          <w:p w14:paraId="02AE3112" w14:textId="77777777" w:rsidR="00C11655" w:rsidRPr="001A5B40" w:rsidRDefault="00C13D3C" w:rsidP="00C11655">
            <w:pPr>
              <w:rPr>
                <w:b/>
              </w:rPr>
            </w:pPr>
            <w:r w:rsidRPr="001A5B40">
              <w:rPr>
                <w:b/>
              </w:rPr>
              <w:t>Numri i organizatave, kompanive dhe/ose individëve të prekur</w:t>
            </w:r>
          </w:p>
        </w:tc>
        <w:tc>
          <w:tcPr>
            <w:tcW w:w="1620" w:type="dxa"/>
          </w:tcPr>
          <w:p w14:paraId="6F9D35EF" w14:textId="77777777" w:rsidR="00C11655" w:rsidRPr="001A5B40" w:rsidRDefault="00C13D3C" w:rsidP="00C11655">
            <w:pPr>
              <w:rPr>
                <w:b/>
              </w:rPr>
            </w:pPr>
            <w:r w:rsidRPr="001A5B40">
              <w:rPr>
                <w:b/>
              </w:rPr>
              <w:t>Përfitimi i pritshëm ose kostoja e ndikimit</w:t>
            </w:r>
          </w:p>
        </w:tc>
        <w:tc>
          <w:tcPr>
            <w:tcW w:w="2610" w:type="dxa"/>
          </w:tcPr>
          <w:p w14:paraId="7D2B0D15" w14:textId="77777777" w:rsidR="00C11655" w:rsidRPr="001A5B40" w:rsidRDefault="00C13D3C" w:rsidP="00C11655">
            <w:pPr>
              <w:rPr>
                <w:b/>
              </w:rPr>
            </w:pPr>
            <w:r w:rsidRPr="001A5B40">
              <w:rPr>
                <w:b/>
              </w:rPr>
              <w:t>Niveli i preferuar i analizës</w:t>
            </w:r>
          </w:p>
        </w:tc>
      </w:tr>
      <w:tr w:rsidR="00F51BA0" w:rsidRPr="001A5B40" w14:paraId="6CD281B7" w14:textId="77777777" w:rsidTr="00174BF9">
        <w:tc>
          <w:tcPr>
            <w:tcW w:w="1710" w:type="dxa"/>
            <w:vMerge/>
          </w:tcPr>
          <w:p w14:paraId="14790AF6" w14:textId="77777777" w:rsidR="00F51BA0" w:rsidRPr="001A5B40" w:rsidRDefault="00F51BA0" w:rsidP="00C11655">
            <w:pPr>
              <w:rPr>
                <w:b/>
              </w:rPr>
            </w:pPr>
          </w:p>
        </w:tc>
        <w:tc>
          <w:tcPr>
            <w:tcW w:w="4163" w:type="dxa"/>
            <w:vMerge/>
          </w:tcPr>
          <w:p w14:paraId="02A63CBD" w14:textId="77777777" w:rsidR="00F51BA0" w:rsidRPr="001A5B40" w:rsidRDefault="00F51BA0" w:rsidP="00C11655">
            <w:pPr>
              <w:rPr>
                <w:b/>
              </w:rPr>
            </w:pPr>
          </w:p>
        </w:tc>
        <w:tc>
          <w:tcPr>
            <w:tcW w:w="810" w:type="dxa"/>
          </w:tcPr>
          <w:p w14:paraId="3E74C912" w14:textId="77777777" w:rsidR="00F51BA0" w:rsidRPr="001A5B40" w:rsidRDefault="00F51BA0" w:rsidP="002D17EC">
            <w:pPr>
              <w:rPr>
                <w:b/>
              </w:rPr>
            </w:pPr>
            <w:r w:rsidRPr="001A5B40">
              <w:rPr>
                <w:b/>
              </w:rPr>
              <w:t>Po</w:t>
            </w:r>
          </w:p>
        </w:tc>
        <w:tc>
          <w:tcPr>
            <w:tcW w:w="787" w:type="dxa"/>
          </w:tcPr>
          <w:p w14:paraId="21528A0A" w14:textId="77777777" w:rsidR="00F51BA0" w:rsidRPr="001A5B40" w:rsidRDefault="00F51BA0" w:rsidP="002D17EC">
            <w:pPr>
              <w:rPr>
                <w:b/>
              </w:rPr>
            </w:pPr>
            <w:r w:rsidRPr="001A5B40">
              <w:rPr>
                <w:b/>
              </w:rPr>
              <w:t>Jo</w:t>
            </w:r>
          </w:p>
        </w:tc>
        <w:tc>
          <w:tcPr>
            <w:tcW w:w="2340" w:type="dxa"/>
          </w:tcPr>
          <w:p w14:paraId="76866B96" w14:textId="77777777" w:rsidR="00F51BA0" w:rsidRPr="001A5B40" w:rsidRDefault="00C13D3C" w:rsidP="00C11655">
            <w:pPr>
              <w:rPr>
                <w:b/>
              </w:rPr>
            </w:pPr>
            <w:r w:rsidRPr="001A5B40">
              <w:rPr>
                <w:b/>
              </w:rPr>
              <w:t>I lartë/i ulët</w:t>
            </w:r>
          </w:p>
        </w:tc>
        <w:tc>
          <w:tcPr>
            <w:tcW w:w="1620" w:type="dxa"/>
          </w:tcPr>
          <w:p w14:paraId="1DDA3E0C" w14:textId="77777777" w:rsidR="00F51BA0" w:rsidRPr="001A5B40" w:rsidRDefault="00C13D3C" w:rsidP="00C11655">
            <w:pPr>
              <w:rPr>
                <w:b/>
              </w:rPr>
            </w:pPr>
            <w:r w:rsidRPr="001A5B40">
              <w:rPr>
                <w:b/>
              </w:rPr>
              <w:t>I lartë/i ulët</w:t>
            </w:r>
          </w:p>
        </w:tc>
        <w:tc>
          <w:tcPr>
            <w:tcW w:w="2610" w:type="dxa"/>
          </w:tcPr>
          <w:p w14:paraId="588B2335" w14:textId="77777777" w:rsidR="00F51BA0" w:rsidRPr="001A5B40" w:rsidRDefault="00F51BA0" w:rsidP="00C11655">
            <w:pPr>
              <w:rPr>
                <w:b/>
              </w:rPr>
            </w:pPr>
          </w:p>
        </w:tc>
      </w:tr>
      <w:tr w:rsidR="004F759C" w:rsidRPr="001A5B40" w14:paraId="1FCF18B0" w14:textId="77777777" w:rsidTr="00174BF9">
        <w:tc>
          <w:tcPr>
            <w:tcW w:w="1710" w:type="dxa"/>
            <w:vMerge w:val="restart"/>
          </w:tcPr>
          <w:p w14:paraId="62C74509" w14:textId="77777777" w:rsidR="004F759C" w:rsidRPr="001A5B40" w:rsidRDefault="004F759C" w:rsidP="004F759C">
            <w:r w:rsidRPr="001A5B40">
              <w:t>Vendet e punës</w:t>
            </w:r>
            <w:r w:rsidRPr="001A5B40">
              <w:rPr>
                <w:rStyle w:val="FootnoteReference"/>
                <w:vertAlign w:val="baseline"/>
              </w:rPr>
              <w:t xml:space="preserve"> </w:t>
            </w:r>
            <w:r w:rsidRPr="001A5B40">
              <w:rPr>
                <w:rStyle w:val="FootnoteReference"/>
              </w:rPr>
              <w:footnoteReference w:id="24"/>
            </w:r>
          </w:p>
        </w:tc>
        <w:tc>
          <w:tcPr>
            <w:tcW w:w="4163" w:type="dxa"/>
          </w:tcPr>
          <w:p w14:paraId="11B05858" w14:textId="77777777" w:rsidR="004F759C" w:rsidRPr="0043040D" w:rsidRDefault="004F759C" w:rsidP="004F759C">
            <w:pPr>
              <w:jc w:val="both"/>
            </w:pPr>
            <w:r w:rsidRPr="0043040D">
              <w:t>A do të rritet numri aktual i vendeve të punës?</w:t>
            </w:r>
          </w:p>
        </w:tc>
        <w:tc>
          <w:tcPr>
            <w:tcW w:w="810" w:type="dxa"/>
          </w:tcPr>
          <w:p w14:paraId="3539D4ED" w14:textId="0E8FBC3A" w:rsidR="004F759C" w:rsidRPr="00F549F4" w:rsidRDefault="004F759C" w:rsidP="004F759C">
            <w:r>
              <w:t>x</w:t>
            </w:r>
          </w:p>
        </w:tc>
        <w:tc>
          <w:tcPr>
            <w:tcW w:w="787" w:type="dxa"/>
          </w:tcPr>
          <w:p w14:paraId="06AA6157" w14:textId="77777777" w:rsidR="004F759C" w:rsidRPr="001A607C" w:rsidRDefault="004F759C" w:rsidP="004F759C"/>
        </w:tc>
        <w:tc>
          <w:tcPr>
            <w:tcW w:w="2340" w:type="dxa"/>
          </w:tcPr>
          <w:p w14:paraId="516506E5" w14:textId="4DA319CE" w:rsidR="004F759C" w:rsidRPr="00F53BCA" w:rsidRDefault="004F759C" w:rsidP="004F759C">
            <w:r>
              <w:t>L</w:t>
            </w:r>
          </w:p>
        </w:tc>
        <w:tc>
          <w:tcPr>
            <w:tcW w:w="1620" w:type="dxa"/>
          </w:tcPr>
          <w:p w14:paraId="2BC65330" w14:textId="0521C403" w:rsidR="004F759C" w:rsidRPr="00C31C0A" w:rsidRDefault="004F759C" w:rsidP="004F759C">
            <w:r>
              <w:t>U</w:t>
            </w:r>
          </w:p>
        </w:tc>
        <w:tc>
          <w:tcPr>
            <w:tcW w:w="2610" w:type="dxa"/>
          </w:tcPr>
          <w:p w14:paraId="727223AA" w14:textId="7B696833" w:rsidR="004F759C" w:rsidRPr="00AB0405" w:rsidRDefault="004F759C" w:rsidP="004F759C">
            <w:r>
              <w:t>U</w:t>
            </w:r>
          </w:p>
        </w:tc>
      </w:tr>
      <w:tr w:rsidR="00595960" w:rsidRPr="001A5B40" w14:paraId="05AAF591" w14:textId="77777777" w:rsidTr="00174BF9">
        <w:tc>
          <w:tcPr>
            <w:tcW w:w="1710" w:type="dxa"/>
            <w:vMerge/>
          </w:tcPr>
          <w:p w14:paraId="66F2C903" w14:textId="77777777" w:rsidR="00595960" w:rsidRPr="001A5B40" w:rsidRDefault="00595960" w:rsidP="008D7069"/>
        </w:tc>
        <w:tc>
          <w:tcPr>
            <w:tcW w:w="4163" w:type="dxa"/>
          </w:tcPr>
          <w:p w14:paraId="0B167752" w14:textId="77777777" w:rsidR="00595960" w:rsidRPr="001A5B40" w:rsidRDefault="00595960" w:rsidP="002D58A3">
            <w:pPr>
              <w:jc w:val="both"/>
            </w:pPr>
            <w:r w:rsidRPr="001A5B40">
              <w:t>A do të zvogëlohet numri aktual i vendeve të punës?</w:t>
            </w:r>
          </w:p>
        </w:tc>
        <w:tc>
          <w:tcPr>
            <w:tcW w:w="810" w:type="dxa"/>
          </w:tcPr>
          <w:p w14:paraId="77EC4899" w14:textId="77777777" w:rsidR="00595960" w:rsidRPr="001A5B40" w:rsidRDefault="00595960" w:rsidP="008D7069"/>
        </w:tc>
        <w:tc>
          <w:tcPr>
            <w:tcW w:w="787" w:type="dxa"/>
          </w:tcPr>
          <w:p w14:paraId="3EA9FE2F" w14:textId="3B34AFCC" w:rsidR="00595960" w:rsidRPr="001A5B40" w:rsidRDefault="004F759C" w:rsidP="008D7069">
            <w:r>
              <w:t>x</w:t>
            </w:r>
          </w:p>
        </w:tc>
        <w:tc>
          <w:tcPr>
            <w:tcW w:w="2340" w:type="dxa"/>
          </w:tcPr>
          <w:p w14:paraId="1A891A6E" w14:textId="77777777" w:rsidR="00595960" w:rsidRPr="001A5B40" w:rsidRDefault="00595960" w:rsidP="008D7069"/>
        </w:tc>
        <w:tc>
          <w:tcPr>
            <w:tcW w:w="1620" w:type="dxa"/>
          </w:tcPr>
          <w:p w14:paraId="18C7C122" w14:textId="77777777" w:rsidR="00595960" w:rsidRPr="001A5B40" w:rsidRDefault="00595960" w:rsidP="008D7069"/>
        </w:tc>
        <w:tc>
          <w:tcPr>
            <w:tcW w:w="2610" w:type="dxa"/>
          </w:tcPr>
          <w:p w14:paraId="424900A8" w14:textId="77777777" w:rsidR="00595960" w:rsidRPr="001A5B40" w:rsidRDefault="00595960" w:rsidP="008D7069"/>
        </w:tc>
      </w:tr>
      <w:tr w:rsidR="00595960" w:rsidRPr="001A5B40" w14:paraId="3519E35F" w14:textId="77777777" w:rsidTr="00174BF9">
        <w:tc>
          <w:tcPr>
            <w:tcW w:w="1710" w:type="dxa"/>
            <w:vMerge/>
          </w:tcPr>
          <w:p w14:paraId="0A9B6890" w14:textId="77777777" w:rsidR="00595960" w:rsidRPr="001A5B40" w:rsidRDefault="00595960" w:rsidP="008D7069"/>
        </w:tc>
        <w:tc>
          <w:tcPr>
            <w:tcW w:w="4163" w:type="dxa"/>
          </w:tcPr>
          <w:p w14:paraId="07070839" w14:textId="77777777" w:rsidR="00595960" w:rsidRPr="001A5B40" w:rsidRDefault="00595960" w:rsidP="002D58A3">
            <w:pPr>
              <w:jc w:val="both"/>
            </w:pPr>
            <w:r w:rsidRPr="001A5B40">
              <w:t>A ndikohen vendet e punës në një sektor të caktuar të biznesit?</w:t>
            </w:r>
          </w:p>
        </w:tc>
        <w:tc>
          <w:tcPr>
            <w:tcW w:w="810" w:type="dxa"/>
          </w:tcPr>
          <w:p w14:paraId="33D3371E" w14:textId="77777777" w:rsidR="00595960" w:rsidRPr="001A5B40" w:rsidRDefault="00595960" w:rsidP="008D7069"/>
        </w:tc>
        <w:tc>
          <w:tcPr>
            <w:tcW w:w="787" w:type="dxa"/>
          </w:tcPr>
          <w:p w14:paraId="48F64D85" w14:textId="6F48FDD2" w:rsidR="00595960" w:rsidRPr="001A5B40" w:rsidRDefault="004F759C" w:rsidP="008D7069">
            <w:r>
              <w:t>x</w:t>
            </w:r>
          </w:p>
        </w:tc>
        <w:tc>
          <w:tcPr>
            <w:tcW w:w="2340" w:type="dxa"/>
          </w:tcPr>
          <w:p w14:paraId="2C08B611" w14:textId="77777777" w:rsidR="00595960" w:rsidRPr="001A5B40" w:rsidRDefault="00595960" w:rsidP="008D7069"/>
        </w:tc>
        <w:tc>
          <w:tcPr>
            <w:tcW w:w="1620" w:type="dxa"/>
          </w:tcPr>
          <w:p w14:paraId="653D8057" w14:textId="77777777" w:rsidR="00595960" w:rsidRPr="001A5B40" w:rsidRDefault="00595960" w:rsidP="008D7069"/>
        </w:tc>
        <w:tc>
          <w:tcPr>
            <w:tcW w:w="2610" w:type="dxa"/>
          </w:tcPr>
          <w:p w14:paraId="03718577" w14:textId="77777777" w:rsidR="00595960" w:rsidRPr="001A5B40" w:rsidRDefault="00595960" w:rsidP="008D7069"/>
        </w:tc>
      </w:tr>
      <w:tr w:rsidR="004F759C" w:rsidRPr="001A5B40" w14:paraId="04BFF2EC" w14:textId="77777777" w:rsidTr="00174BF9">
        <w:tc>
          <w:tcPr>
            <w:tcW w:w="1710" w:type="dxa"/>
            <w:vMerge/>
          </w:tcPr>
          <w:p w14:paraId="3D3495BE" w14:textId="77777777" w:rsidR="004F759C" w:rsidRPr="001A5B40" w:rsidRDefault="004F759C" w:rsidP="004F759C"/>
        </w:tc>
        <w:tc>
          <w:tcPr>
            <w:tcW w:w="4163" w:type="dxa"/>
          </w:tcPr>
          <w:p w14:paraId="256178E2" w14:textId="77777777" w:rsidR="004F759C" w:rsidRPr="001A5B40" w:rsidRDefault="004F759C" w:rsidP="004F759C">
            <w:pPr>
              <w:jc w:val="both"/>
            </w:pPr>
            <w:r w:rsidRPr="001A5B40">
              <w:t>A do të ketë ndonjë ndikim në nivelin e pagesës?</w:t>
            </w:r>
          </w:p>
        </w:tc>
        <w:tc>
          <w:tcPr>
            <w:tcW w:w="810" w:type="dxa"/>
          </w:tcPr>
          <w:p w14:paraId="27674E4B" w14:textId="5E3E63E3" w:rsidR="004F759C" w:rsidRPr="001A5B40" w:rsidRDefault="004F759C" w:rsidP="004F759C">
            <w:r>
              <w:t>x</w:t>
            </w:r>
          </w:p>
        </w:tc>
        <w:tc>
          <w:tcPr>
            <w:tcW w:w="787" w:type="dxa"/>
          </w:tcPr>
          <w:p w14:paraId="41336511" w14:textId="77777777" w:rsidR="004F759C" w:rsidRPr="001A5B40" w:rsidRDefault="004F759C" w:rsidP="004F759C"/>
        </w:tc>
        <w:tc>
          <w:tcPr>
            <w:tcW w:w="2340" w:type="dxa"/>
          </w:tcPr>
          <w:p w14:paraId="6BB92480" w14:textId="19BB6B38" w:rsidR="004F759C" w:rsidRPr="001A5B40" w:rsidRDefault="004F759C" w:rsidP="004F759C">
            <w:r>
              <w:t>L</w:t>
            </w:r>
          </w:p>
        </w:tc>
        <w:tc>
          <w:tcPr>
            <w:tcW w:w="1620" w:type="dxa"/>
          </w:tcPr>
          <w:p w14:paraId="38BA2ED9" w14:textId="460D0B6D" w:rsidR="004F759C" w:rsidRPr="001A5B40" w:rsidRDefault="004F759C" w:rsidP="004F759C">
            <w:r>
              <w:t>U</w:t>
            </w:r>
          </w:p>
        </w:tc>
        <w:tc>
          <w:tcPr>
            <w:tcW w:w="2610" w:type="dxa"/>
          </w:tcPr>
          <w:p w14:paraId="59A4077C" w14:textId="7D7C2465" w:rsidR="004F759C" w:rsidRPr="001A5B40" w:rsidRDefault="004F759C" w:rsidP="004F759C">
            <w:r>
              <w:t>U</w:t>
            </w:r>
          </w:p>
        </w:tc>
      </w:tr>
      <w:tr w:rsidR="004F759C" w:rsidRPr="001A5B40" w14:paraId="68C9F8FC" w14:textId="77777777" w:rsidTr="00174BF9">
        <w:tc>
          <w:tcPr>
            <w:tcW w:w="1710" w:type="dxa"/>
            <w:vMerge/>
          </w:tcPr>
          <w:p w14:paraId="52D6F72A" w14:textId="77777777" w:rsidR="004F759C" w:rsidRPr="001A5B40" w:rsidRDefault="004F759C" w:rsidP="004F759C"/>
        </w:tc>
        <w:tc>
          <w:tcPr>
            <w:tcW w:w="4163" w:type="dxa"/>
          </w:tcPr>
          <w:p w14:paraId="1BD4DF46" w14:textId="77777777" w:rsidR="004F759C" w:rsidRPr="001A5B40" w:rsidRDefault="004F759C" w:rsidP="004F759C">
            <w:pPr>
              <w:jc w:val="both"/>
            </w:pPr>
            <w:r w:rsidRPr="001A5B40">
              <w:t>A do të ketë ndikim në lehtësimin e gjetjes së një vendi të punës?</w:t>
            </w:r>
          </w:p>
        </w:tc>
        <w:tc>
          <w:tcPr>
            <w:tcW w:w="810" w:type="dxa"/>
          </w:tcPr>
          <w:p w14:paraId="5086522D" w14:textId="1A8AEC62" w:rsidR="004F759C" w:rsidRPr="001A5B40" w:rsidRDefault="004F759C" w:rsidP="004F759C">
            <w:r>
              <w:t>x</w:t>
            </w:r>
          </w:p>
        </w:tc>
        <w:tc>
          <w:tcPr>
            <w:tcW w:w="787" w:type="dxa"/>
          </w:tcPr>
          <w:p w14:paraId="4C0B68B4" w14:textId="77777777" w:rsidR="004F759C" w:rsidRPr="001A5B40" w:rsidRDefault="004F759C" w:rsidP="004F759C"/>
        </w:tc>
        <w:tc>
          <w:tcPr>
            <w:tcW w:w="2340" w:type="dxa"/>
          </w:tcPr>
          <w:p w14:paraId="6CBCB1DB" w14:textId="48953566" w:rsidR="004F759C" w:rsidRPr="001A5B40" w:rsidRDefault="004F759C" w:rsidP="004F759C">
            <w:r>
              <w:t>L</w:t>
            </w:r>
          </w:p>
        </w:tc>
        <w:tc>
          <w:tcPr>
            <w:tcW w:w="1620" w:type="dxa"/>
          </w:tcPr>
          <w:p w14:paraId="1E00110D" w14:textId="1F2E6C70" w:rsidR="004F759C" w:rsidRPr="001A5B40" w:rsidRDefault="004F759C" w:rsidP="004F759C">
            <w:r>
              <w:t>U</w:t>
            </w:r>
          </w:p>
        </w:tc>
        <w:tc>
          <w:tcPr>
            <w:tcW w:w="2610" w:type="dxa"/>
          </w:tcPr>
          <w:p w14:paraId="039AE82F" w14:textId="5302CB1F" w:rsidR="004F759C" w:rsidRPr="001A5B40" w:rsidRDefault="004F759C" w:rsidP="004F759C">
            <w:r>
              <w:t>U</w:t>
            </w:r>
          </w:p>
        </w:tc>
      </w:tr>
      <w:tr w:rsidR="00C11655" w:rsidRPr="001A5B40" w14:paraId="7197390F" w14:textId="77777777" w:rsidTr="00174BF9">
        <w:tc>
          <w:tcPr>
            <w:tcW w:w="1710" w:type="dxa"/>
          </w:tcPr>
          <w:p w14:paraId="2761D84E" w14:textId="77777777" w:rsidR="00C11655" w:rsidRPr="001A5B40" w:rsidRDefault="001111A3" w:rsidP="008D7069">
            <w:r w:rsidRPr="001A5B40">
              <w:t>Ndikimet shoqërore rajonale</w:t>
            </w:r>
          </w:p>
        </w:tc>
        <w:tc>
          <w:tcPr>
            <w:tcW w:w="4163" w:type="dxa"/>
          </w:tcPr>
          <w:p w14:paraId="6FB3EC5E" w14:textId="77777777" w:rsidR="00C11655" w:rsidRPr="001A5B40" w:rsidRDefault="001111A3" w:rsidP="008D7069">
            <w:r w:rsidRPr="001A5B40">
              <w:t>A janë ndikimet shoqërore të përqendruara në një rajon apo qytete të veçanta</w:t>
            </w:r>
            <w:r w:rsidR="00C11655" w:rsidRPr="001A5B40">
              <w:t>?</w:t>
            </w:r>
          </w:p>
        </w:tc>
        <w:tc>
          <w:tcPr>
            <w:tcW w:w="810" w:type="dxa"/>
          </w:tcPr>
          <w:p w14:paraId="647FCFA7" w14:textId="77777777" w:rsidR="00C11655" w:rsidRPr="001A5B40" w:rsidRDefault="00C11655" w:rsidP="008D7069"/>
        </w:tc>
        <w:tc>
          <w:tcPr>
            <w:tcW w:w="787" w:type="dxa"/>
          </w:tcPr>
          <w:p w14:paraId="164E1D1A" w14:textId="15CF66D0" w:rsidR="00C11655" w:rsidRPr="001A5B40" w:rsidRDefault="004F759C" w:rsidP="008D7069">
            <w:r>
              <w:t>x</w:t>
            </w:r>
          </w:p>
        </w:tc>
        <w:tc>
          <w:tcPr>
            <w:tcW w:w="2340" w:type="dxa"/>
          </w:tcPr>
          <w:p w14:paraId="4DBF2358" w14:textId="77777777" w:rsidR="00C11655" w:rsidRPr="001A5B40" w:rsidRDefault="00C11655" w:rsidP="008D7069"/>
        </w:tc>
        <w:tc>
          <w:tcPr>
            <w:tcW w:w="1620" w:type="dxa"/>
          </w:tcPr>
          <w:p w14:paraId="38BBC9F3" w14:textId="77777777" w:rsidR="00C11655" w:rsidRPr="001A5B40" w:rsidRDefault="00C11655" w:rsidP="008D7069"/>
        </w:tc>
        <w:tc>
          <w:tcPr>
            <w:tcW w:w="2610" w:type="dxa"/>
          </w:tcPr>
          <w:p w14:paraId="173F4719" w14:textId="77777777" w:rsidR="00C11655" w:rsidRPr="001A5B40" w:rsidRDefault="00C11655" w:rsidP="008D7069"/>
        </w:tc>
      </w:tr>
      <w:tr w:rsidR="004F759C" w:rsidRPr="001A5B40" w14:paraId="7233C7CB" w14:textId="77777777" w:rsidTr="00174BF9">
        <w:tc>
          <w:tcPr>
            <w:tcW w:w="1710" w:type="dxa"/>
            <w:vMerge w:val="restart"/>
          </w:tcPr>
          <w:p w14:paraId="5174F061" w14:textId="77777777" w:rsidR="004F759C" w:rsidRPr="001A5B40" w:rsidRDefault="004F759C" w:rsidP="004F759C">
            <w:r w:rsidRPr="001A5B40">
              <w:t>Kushtet e punës</w:t>
            </w:r>
          </w:p>
        </w:tc>
        <w:tc>
          <w:tcPr>
            <w:tcW w:w="4163" w:type="dxa"/>
          </w:tcPr>
          <w:p w14:paraId="0E36A3DD" w14:textId="77777777" w:rsidR="004F759C" w:rsidRPr="001A5B40" w:rsidRDefault="004F759C" w:rsidP="004F759C">
            <w:r w:rsidRPr="001A5B40">
              <w:t>A ndikohen të drejtat e punëtorëve?</w:t>
            </w:r>
          </w:p>
        </w:tc>
        <w:tc>
          <w:tcPr>
            <w:tcW w:w="810" w:type="dxa"/>
          </w:tcPr>
          <w:p w14:paraId="61391AF7" w14:textId="50A7FDD2" w:rsidR="004F759C" w:rsidRPr="001A5B40" w:rsidRDefault="004F759C" w:rsidP="004F759C">
            <w:r>
              <w:t>x</w:t>
            </w:r>
          </w:p>
        </w:tc>
        <w:tc>
          <w:tcPr>
            <w:tcW w:w="787" w:type="dxa"/>
          </w:tcPr>
          <w:p w14:paraId="66CC7315" w14:textId="77777777" w:rsidR="004F759C" w:rsidRPr="001A5B40" w:rsidRDefault="004F759C" w:rsidP="004F759C"/>
        </w:tc>
        <w:tc>
          <w:tcPr>
            <w:tcW w:w="2340" w:type="dxa"/>
          </w:tcPr>
          <w:p w14:paraId="4C67E869" w14:textId="5B2C4A4E" w:rsidR="004F759C" w:rsidRPr="001A5B40" w:rsidRDefault="004F759C" w:rsidP="004F759C">
            <w:r>
              <w:t>L</w:t>
            </w:r>
          </w:p>
        </w:tc>
        <w:tc>
          <w:tcPr>
            <w:tcW w:w="1620" w:type="dxa"/>
          </w:tcPr>
          <w:p w14:paraId="494BE0AE" w14:textId="4D2B70F8" w:rsidR="004F759C" w:rsidRPr="001A5B40" w:rsidRDefault="004F759C" w:rsidP="004F759C">
            <w:r>
              <w:t>U</w:t>
            </w:r>
          </w:p>
        </w:tc>
        <w:tc>
          <w:tcPr>
            <w:tcW w:w="2610" w:type="dxa"/>
          </w:tcPr>
          <w:p w14:paraId="7EF7598F" w14:textId="1699C3BF" w:rsidR="004F759C" w:rsidRPr="001A5B40" w:rsidRDefault="004F759C" w:rsidP="004F759C">
            <w:r>
              <w:t>U</w:t>
            </w:r>
          </w:p>
        </w:tc>
      </w:tr>
      <w:tr w:rsidR="00C11655" w:rsidRPr="001A5B40" w14:paraId="2B747C7F" w14:textId="77777777" w:rsidTr="00174BF9">
        <w:tc>
          <w:tcPr>
            <w:tcW w:w="1710" w:type="dxa"/>
            <w:vMerge/>
          </w:tcPr>
          <w:p w14:paraId="4784B8E5" w14:textId="77777777" w:rsidR="00C11655" w:rsidRPr="001A5B40" w:rsidRDefault="00C11655" w:rsidP="008D7069"/>
        </w:tc>
        <w:tc>
          <w:tcPr>
            <w:tcW w:w="4163" w:type="dxa"/>
          </w:tcPr>
          <w:p w14:paraId="49B616A9" w14:textId="77777777" w:rsidR="00C11655" w:rsidRPr="001A5B40" w:rsidRDefault="001111A3" w:rsidP="008D7069">
            <w:r w:rsidRPr="001A5B40">
              <w:t>A parashihen apo shfuqizohen standardet për punën në kushte të rrezikshme</w:t>
            </w:r>
            <w:r w:rsidR="00C11655" w:rsidRPr="001A5B40">
              <w:t>?</w:t>
            </w:r>
          </w:p>
        </w:tc>
        <w:tc>
          <w:tcPr>
            <w:tcW w:w="810" w:type="dxa"/>
          </w:tcPr>
          <w:p w14:paraId="699039B1" w14:textId="77777777" w:rsidR="00C11655" w:rsidRPr="001A5B40" w:rsidRDefault="00C11655" w:rsidP="008D7069"/>
        </w:tc>
        <w:tc>
          <w:tcPr>
            <w:tcW w:w="787" w:type="dxa"/>
          </w:tcPr>
          <w:p w14:paraId="5D023582" w14:textId="23F72E36" w:rsidR="00C11655" w:rsidRPr="001A5B40" w:rsidRDefault="004F759C" w:rsidP="008D7069">
            <w:r>
              <w:t>x</w:t>
            </w:r>
          </w:p>
        </w:tc>
        <w:tc>
          <w:tcPr>
            <w:tcW w:w="2340" w:type="dxa"/>
          </w:tcPr>
          <w:p w14:paraId="38CB9FE2" w14:textId="77777777" w:rsidR="00C11655" w:rsidRPr="001A5B40" w:rsidRDefault="00C11655" w:rsidP="008D7069"/>
        </w:tc>
        <w:tc>
          <w:tcPr>
            <w:tcW w:w="1620" w:type="dxa"/>
          </w:tcPr>
          <w:p w14:paraId="76C16AE7" w14:textId="77777777" w:rsidR="00C11655" w:rsidRPr="001A5B40" w:rsidRDefault="00C11655" w:rsidP="008D7069"/>
        </w:tc>
        <w:tc>
          <w:tcPr>
            <w:tcW w:w="2610" w:type="dxa"/>
          </w:tcPr>
          <w:p w14:paraId="752F1CE5" w14:textId="77777777" w:rsidR="00C11655" w:rsidRPr="001A5B40" w:rsidRDefault="00C11655" w:rsidP="008D7069"/>
        </w:tc>
      </w:tr>
      <w:tr w:rsidR="00C11655" w:rsidRPr="001A5B40" w14:paraId="05ECC04C" w14:textId="77777777" w:rsidTr="00174BF9">
        <w:tc>
          <w:tcPr>
            <w:tcW w:w="1710" w:type="dxa"/>
            <w:vMerge/>
          </w:tcPr>
          <w:p w14:paraId="2ED8DEFE" w14:textId="77777777" w:rsidR="00C11655" w:rsidRPr="001A5B40" w:rsidRDefault="00C11655" w:rsidP="008D7069"/>
        </w:tc>
        <w:tc>
          <w:tcPr>
            <w:tcW w:w="4163" w:type="dxa"/>
          </w:tcPr>
          <w:p w14:paraId="50EF7B5B" w14:textId="5A0F20A2" w:rsidR="00C11655" w:rsidRPr="001A5B40" w:rsidRDefault="001111A3" w:rsidP="008D7069">
            <w:r w:rsidRPr="001A5B40">
              <w:t>A do të ketë ndikim mbi mënyrën e</w:t>
            </w:r>
            <w:r w:rsidR="005D7C97" w:rsidRPr="001A5B40">
              <w:t xml:space="preserve"> </w:t>
            </w:r>
            <w:r w:rsidRPr="001A5B40">
              <w:t>zhvillimit të dialogut social ndërmjet punonjësve dhe punëdhënësve</w:t>
            </w:r>
            <w:r w:rsidR="00C11655" w:rsidRPr="001A5B40">
              <w:t>?</w:t>
            </w:r>
          </w:p>
        </w:tc>
        <w:tc>
          <w:tcPr>
            <w:tcW w:w="810" w:type="dxa"/>
          </w:tcPr>
          <w:p w14:paraId="0E5C3E09" w14:textId="77777777" w:rsidR="00C11655" w:rsidRPr="001A5B40" w:rsidRDefault="00C11655" w:rsidP="008D7069"/>
        </w:tc>
        <w:tc>
          <w:tcPr>
            <w:tcW w:w="787" w:type="dxa"/>
          </w:tcPr>
          <w:p w14:paraId="03C488EF" w14:textId="5CB48D74" w:rsidR="00C11655" w:rsidRPr="001A5B40" w:rsidRDefault="004F759C" w:rsidP="008D7069">
            <w:r>
              <w:t>x</w:t>
            </w:r>
          </w:p>
        </w:tc>
        <w:tc>
          <w:tcPr>
            <w:tcW w:w="2340" w:type="dxa"/>
          </w:tcPr>
          <w:p w14:paraId="25C5EC01" w14:textId="77777777" w:rsidR="00C11655" w:rsidRPr="001A5B40" w:rsidRDefault="00C11655" w:rsidP="008D7069"/>
        </w:tc>
        <w:tc>
          <w:tcPr>
            <w:tcW w:w="1620" w:type="dxa"/>
          </w:tcPr>
          <w:p w14:paraId="34FB982A" w14:textId="77777777" w:rsidR="00C11655" w:rsidRPr="001A5B40" w:rsidRDefault="00C11655" w:rsidP="008D7069"/>
        </w:tc>
        <w:tc>
          <w:tcPr>
            <w:tcW w:w="2610" w:type="dxa"/>
          </w:tcPr>
          <w:p w14:paraId="330946C5" w14:textId="77777777" w:rsidR="00C11655" w:rsidRPr="001A5B40" w:rsidRDefault="00C11655" w:rsidP="008D7069"/>
        </w:tc>
      </w:tr>
      <w:tr w:rsidR="004F759C" w:rsidRPr="001A5B40" w14:paraId="4EEE9C36" w14:textId="77777777" w:rsidTr="00174BF9">
        <w:tc>
          <w:tcPr>
            <w:tcW w:w="1710" w:type="dxa"/>
            <w:vMerge w:val="restart"/>
          </w:tcPr>
          <w:p w14:paraId="6699D715" w14:textId="77777777" w:rsidR="004F759C" w:rsidRPr="001A5B40" w:rsidRDefault="004F759C" w:rsidP="004F759C">
            <w:r w:rsidRPr="001A5B40">
              <w:t>Përfshirja sociale</w:t>
            </w:r>
          </w:p>
        </w:tc>
        <w:tc>
          <w:tcPr>
            <w:tcW w:w="4163" w:type="dxa"/>
          </w:tcPr>
          <w:p w14:paraId="36DD38AA" w14:textId="77777777" w:rsidR="004F759C" w:rsidRPr="001A5B40" w:rsidRDefault="004F759C" w:rsidP="004F759C">
            <w:r w:rsidRPr="001A5B40">
              <w:t>A do të ketë ndikim mbi varfërinë?</w:t>
            </w:r>
          </w:p>
        </w:tc>
        <w:tc>
          <w:tcPr>
            <w:tcW w:w="810" w:type="dxa"/>
          </w:tcPr>
          <w:p w14:paraId="5FD3AB25" w14:textId="15A3920E" w:rsidR="004F759C" w:rsidRPr="001A5B40" w:rsidRDefault="004F759C" w:rsidP="004F759C">
            <w:r>
              <w:t>x</w:t>
            </w:r>
          </w:p>
        </w:tc>
        <w:tc>
          <w:tcPr>
            <w:tcW w:w="787" w:type="dxa"/>
          </w:tcPr>
          <w:p w14:paraId="56599F07" w14:textId="77777777" w:rsidR="004F759C" w:rsidRPr="001A5B40" w:rsidRDefault="004F759C" w:rsidP="004F759C"/>
        </w:tc>
        <w:tc>
          <w:tcPr>
            <w:tcW w:w="2340" w:type="dxa"/>
          </w:tcPr>
          <w:p w14:paraId="4736C1A9" w14:textId="682EFD13" w:rsidR="004F759C" w:rsidRPr="001A5B40" w:rsidRDefault="004F759C" w:rsidP="004F759C">
            <w:r>
              <w:t>L</w:t>
            </w:r>
          </w:p>
        </w:tc>
        <w:tc>
          <w:tcPr>
            <w:tcW w:w="1620" w:type="dxa"/>
          </w:tcPr>
          <w:p w14:paraId="1AB03C60" w14:textId="6DAFA0AF" w:rsidR="004F759C" w:rsidRPr="001A5B40" w:rsidRDefault="004F759C" w:rsidP="004F759C">
            <w:r>
              <w:t>U</w:t>
            </w:r>
          </w:p>
        </w:tc>
        <w:tc>
          <w:tcPr>
            <w:tcW w:w="2610" w:type="dxa"/>
          </w:tcPr>
          <w:p w14:paraId="7608E964" w14:textId="05B4512A" w:rsidR="004F759C" w:rsidRPr="001A5B40" w:rsidRDefault="004F759C" w:rsidP="004F759C">
            <w:r>
              <w:t>U</w:t>
            </w:r>
          </w:p>
        </w:tc>
      </w:tr>
      <w:tr w:rsidR="004F759C" w:rsidRPr="001A5B40" w14:paraId="3736A926" w14:textId="77777777" w:rsidTr="00174BF9">
        <w:tc>
          <w:tcPr>
            <w:tcW w:w="1710" w:type="dxa"/>
            <w:vMerge/>
          </w:tcPr>
          <w:p w14:paraId="32EB9943" w14:textId="77777777" w:rsidR="004F759C" w:rsidRPr="001A5B40" w:rsidRDefault="004F759C" w:rsidP="004F759C"/>
        </w:tc>
        <w:tc>
          <w:tcPr>
            <w:tcW w:w="4163" w:type="dxa"/>
          </w:tcPr>
          <w:p w14:paraId="13636A6C" w14:textId="77777777" w:rsidR="004F759C" w:rsidRPr="001A5B40" w:rsidRDefault="004F759C" w:rsidP="004F759C">
            <w:r w:rsidRPr="001A5B40">
              <w:t>A ndikohet qasja në skemat e mbrojtjes sociale?</w:t>
            </w:r>
          </w:p>
        </w:tc>
        <w:tc>
          <w:tcPr>
            <w:tcW w:w="810" w:type="dxa"/>
          </w:tcPr>
          <w:p w14:paraId="67F664DC" w14:textId="719A67D6" w:rsidR="004F759C" w:rsidRPr="001A5B40" w:rsidRDefault="004F759C" w:rsidP="004F759C">
            <w:r>
              <w:t>x</w:t>
            </w:r>
          </w:p>
        </w:tc>
        <w:tc>
          <w:tcPr>
            <w:tcW w:w="787" w:type="dxa"/>
          </w:tcPr>
          <w:p w14:paraId="72882B87" w14:textId="77777777" w:rsidR="004F759C" w:rsidRPr="001A5B40" w:rsidRDefault="004F759C" w:rsidP="004F759C"/>
        </w:tc>
        <w:tc>
          <w:tcPr>
            <w:tcW w:w="2340" w:type="dxa"/>
          </w:tcPr>
          <w:p w14:paraId="6CFAD18D" w14:textId="380ACB53" w:rsidR="004F759C" w:rsidRPr="001A5B40" w:rsidRDefault="004F759C" w:rsidP="004F759C">
            <w:r>
              <w:t>L</w:t>
            </w:r>
          </w:p>
        </w:tc>
        <w:tc>
          <w:tcPr>
            <w:tcW w:w="1620" w:type="dxa"/>
          </w:tcPr>
          <w:p w14:paraId="6D4603A2" w14:textId="1126F450" w:rsidR="004F759C" w:rsidRPr="001A5B40" w:rsidRDefault="004F759C" w:rsidP="004F759C">
            <w:r>
              <w:t>U</w:t>
            </w:r>
          </w:p>
        </w:tc>
        <w:tc>
          <w:tcPr>
            <w:tcW w:w="2610" w:type="dxa"/>
          </w:tcPr>
          <w:p w14:paraId="32064FF8" w14:textId="1E776DA4" w:rsidR="004F759C" w:rsidRPr="001A5B40" w:rsidRDefault="004F759C" w:rsidP="004F759C">
            <w:r>
              <w:t>U</w:t>
            </w:r>
          </w:p>
        </w:tc>
      </w:tr>
      <w:tr w:rsidR="004F759C" w:rsidRPr="001A5B40" w14:paraId="591F4DEE" w14:textId="77777777" w:rsidTr="00174BF9">
        <w:tc>
          <w:tcPr>
            <w:tcW w:w="1710" w:type="dxa"/>
            <w:vMerge/>
          </w:tcPr>
          <w:p w14:paraId="4703D84B" w14:textId="77777777" w:rsidR="004F759C" w:rsidRPr="001A5B40" w:rsidRDefault="004F759C" w:rsidP="004F759C"/>
        </w:tc>
        <w:tc>
          <w:tcPr>
            <w:tcW w:w="4163" w:type="dxa"/>
          </w:tcPr>
          <w:p w14:paraId="798D85A4" w14:textId="77777777" w:rsidR="004F759C" w:rsidRPr="001A5B40" w:rsidRDefault="004F759C" w:rsidP="004F759C">
            <w:r w:rsidRPr="001A5B40">
              <w:t>A do të ndryshojë çmimi i mallrave dhe shërbimeve themelore?</w:t>
            </w:r>
          </w:p>
        </w:tc>
        <w:tc>
          <w:tcPr>
            <w:tcW w:w="810" w:type="dxa"/>
          </w:tcPr>
          <w:p w14:paraId="454CE0F6" w14:textId="66B5F87A" w:rsidR="004F759C" w:rsidRPr="001A5B40" w:rsidRDefault="004F759C" w:rsidP="004F759C">
            <w:r>
              <w:t>x</w:t>
            </w:r>
          </w:p>
        </w:tc>
        <w:tc>
          <w:tcPr>
            <w:tcW w:w="787" w:type="dxa"/>
          </w:tcPr>
          <w:p w14:paraId="315F04ED" w14:textId="77777777" w:rsidR="004F759C" w:rsidRPr="001A5B40" w:rsidRDefault="004F759C" w:rsidP="004F759C"/>
        </w:tc>
        <w:tc>
          <w:tcPr>
            <w:tcW w:w="2340" w:type="dxa"/>
          </w:tcPr>
          <w:p w14:paraId="254CBD7C" w14:textId="7C4A4781" w:rsidR="004F759C" w:rsidRPr="001A5B40" w:rsidRDefault="004F759C" w:rsidP="004F759C">
            <w:r>
              <w:t>L</w:t>
            </w:r>
          </w:p>
        </w:tc>
        <w:tc>
          <w:tcPr>
            <w:tcW w:w="1620" w:type="dxa"/>
          </w:tcPr>
          <w:p w14:paraId="0C0DF92B" w14:textId="48A60BFC" w:rsidR="004F759C" w:rsidRPr="001A5B40" w:rsidRDefault="004F759C" w:rsidP="004F759C">
            <w:r>
              <w:t>U</w:t>
            </w:r>
          </w:p>
        </w:tc>
        <w:tc>
          <w:tcPr>
            <w:tcW w:w="2610" w:type="dxa"/>
          </w:tcPr>
          <w:p w14:paraId="0F1CA62A" w14:textId="2526A095" w:rsidR="004F759C" w:rsidRPr="001A5B40" w:rsidRDefault="004F759C" w:rsidP="004F759C">
            <w:r>
              <w:t>U</w:t>
            </w:r>
          </w:p>
        </w:tc>
      </w:tr>
      <w:tr w:rsidR="004F759C" w:rsidRPr="001A5B40" w14:paraId="372FD735" w14:textId="77777777" w:rsidTr="00174BF9">
        <w:tc>
          <w:tcPr>
            <w:tcW w:w="1710" w:type="dxa"/>
            <w:vMerge/>
          </w:tcPr>
          <w:p w14:paraId="20FD97E7" w14:textId="77777777" w:rsidR="004F759C" w:rsidRPr="001A5B40" w:rsidRDefault="004F759C" w:rsidP="004F759C"/>
        </w:tc>
        <w:tc>
          <w:tcPr>
            <w:tcW w:w="4163" w:type="dxa"/>
          </w:tcPr>
          <w:p w14:paraId="3BB936BC" w14:textId="77777777" w:rsidR="004F759C" w:rsidRPr="001A5B40" w:rsidRDefault="004F759C" w:rsidP="004F759C">
            <w:r w:rsidRPr="001A5B40">
              <w:t>A do të ketë ndikim në financimin apo organizimin e skemave të mbrojtjes sociale?</w:t>
            </w:r>
          </w:p>
        </w:tc>
        <w:tc>
          <w:tcPr>
            <w:tcW w:w="810" w:type="dxa"/>
          </w:tcPr>
          <w:p w14:paraId="4B759E84" w14:textId="55EB4C65" w:rsidR="004F759C" w:rsidRPr="001A5B40" w:rsidRDefault="004F759C" w:rsidP="004F759C">
            <w:r>
              <w:t>x</w:t>
            </w:r>
          </w:p>
        </w:tc>
        <w:tc>
          <w:tcPr>
            <w:tcW w:w="787" w:type="dxa"/>
          </w:tcPr>
          <w:p w14:paraId="7A4F0E15" w14:textId="77777777" w:rsidR="004F759C" w:rsidRPr="001A5B40" w:rsidRDefault="004F759C" w:rsidP="004F759C"/>
        </w:tc>
        <w:tc>
          <w:tcPr>
            <w:tcW w:w="2340" w:type="dxa"/>
          </w:tcPr>
          <w:p w14:paraId="45DC3D8E" w14:textId="3BA4A682" w:rsidR="004F759C" w:rsidRPr="001A5B40" w:rsidRDefault="004F759C" w:rsidP="004F759C">
            <w:r>
              <w:t>L</w:t>
            </w:r>
          </w:p>
        </w:tc>
        <w:tc>
          <w:tcPr>
            <w:tcW w:w="1620" w:type="dxa"/>
          </w:tcPr>
          <w:p w14:paraId="2D32493A" w14:textId="3694ABFC" w:rsidR="004F759C" w:rsidRPr="001A5B40" w:rsidRDefault="004F759C" w:rsidP="004F759C">
            <w:r>
              <w:t>U</w:t>
            </w:r>
          </w:p>
        </w:tc>
        <w:tc>
          <w:tcPr>
            <w:tcW w:w="2610" w:type="dxa"/>
          </w:tcPr>
          <w:p w14:paraId="7D300B56" w14:textId="0096A576" w:rsidR="004F759C" w:rsidRPr="001A5B40" w:rsidRDefault="004F759C" w:rsidP="004F759C">
            <w:r>
              <w:t>U</w:t>
            </w:r>
          </w:p>
        </w:tc>
      </w:tr>
      <w:tr w:rsidR="004F759C" w:rsidRPr="001A5B40" w14:paraId="167B655F" w14:textId="77777777" w:rsidTr="00174BF9">
        <w:tc>
          <w:tcPr>
            <w:tcW w:w="1710" w:type="dxa"/>
            <w:vMerge w:val="restart"/>
          </w:tcPr>
          <w:p w14:paraId="415FD48F" w14:textId="77777777" w:rsidR="004F759C" w:rsidRPr="001A5B40" w:rsidRDefault="004F759C" w:rsidP="004F759C">
            <w:r w:rsidRPr="001A5B40">
              <w:t>Arsimi</w:t>
            </w:r>
          </w:p>
        </w:tc>
        <w:tc>
          <w:tcPr>
            <w:tcW w:w="4163" w:type="dxa"/>
          </w:tcPr>
          <w:p w14:paraId="146A56A8" w14:textId="77777777" w:rsidR="004F759C" w:rsidRPr="001A5B40" w:rsidRDefault="004F759C" w:rsidP="004F759C">
            <w:r w:rsidRPr="001A5B40">
              <w:t>A do të ketë ndikim në arsimin fillor?</w:t>
            </w:r>
          </w:p>
        </w:tc>
        <w:tc>
          <w:tcPr>
            <w:tcW w:w="810" w:type="dxa"/>
          </w:tcPr>
          <w:p w14:paraId="4E8B234D" w14:textId="2E565B36" w:rsidR="004F759C" w:rsidRPr="001A5B40" w:rsidRDefault="004F759C" w:rsidP="004F759C">
            <w:r>
              <w:t>x</w:t>
            </w:r>
          </w:p>
        </w:tc>
        <w:tc>
          <w:tcPr>
            <w:tcW w:w="787" w:type="dxa"/>
          </w:tcPr>
          <w:p w14:paraId="4AD62A9F" w14:textId="77777777" w:rsidR="004F759C" w:rsidRPr="001A5B40" w:rsidRDefault="004F759C" w:rsidP="004F759C"/>
        </w:tc>
        <w:tc>
          <w:tcPr>
            <w:tcW w:w="2340" w:type="dxa"/>
          </w:tcPr>
          <w:p w14:paraId="152DF3F3" w14:textId="031C298A" w:rsidR="004F759C" w:rsidRPr="001A5B40" w:rsidRDefault="004F759C" w:rsidP="004F759C">
            <w:r>
              <w:t>L</w:t>
            </w:r>
          </w:p>
        </w:tc>
        <w:tc>
          <w:tcPr>
            <w:tcW w:w="1620" w:type="dxa"/>
          </w:tcPr>
          <w:p w14:paraId="1EF4711E" w14:textId="6A723C91" w:rsidR="004F759C" w:rsidRPr="001A5B40" w:rsidRDefault="004F759C" w:rsidP="004F759C">
            <w:r>
              <w:t>U</w:t>
            </w:r>
          </w:p>
        </w:tc>
        <w:tc>
          <w:tcPr>
            <w:tcW w:w="2610" w:type="dxa"/>
          </w:tcPr>
          <w:p w14:paraId="22A45C73" w14:textId="3B8A71AD" w:rsidR="004F759C" w:rsidRPr="001A5B40" w:rsidRDefault="004F759C" w:rsidP="004F759C">
            <w:r>
              <w:t>U</w:t>
            </w:r>
          </w:p>
        </w:tc>
      </w:tr>
      <w:tr w:rsidR="004F759C" w:rsidRPr="001A5B40" w14:paraId="18342F03" w14:textId="77777777" w:rsidTr="00174BF9">
        <w:tc>
          <w:tcPr>
            <w:tcW w:w="1710" w:type="dxa"/>
            <w:vMerge/>
          </w:tcPr>
          <w:p w14:paraId="16ECACD4" w14:textId="77777777" w:rsidR="004F759C" w:rsidRPr="001A5B40" w:rsidRDefault="004F759C" w:rsidP="004F759C"/>
        </w:tc>
        <w:tc>
          <w:tcPr>
            <w:tcW w:w="4163" w:type="dxa"/>
          </w:tcPr>
          <w:p w14:paraId="10AF0727" w14:textId="77777777" w:rsidR="004F759C" w:rsidRPr="001A5B40" w:rsidRDefault="004F759C" w:rsidP="004F759C">
            <w:r w:rsidRPr="001A5B40">
              <w:t>A do të ketë ndikim në arsimin e mesëm?</w:t>
            </w:r>
          </w:p>
        </w:tc>
        <w:tc>
          <w:tcPr>
            <w:tcW w:w="810" w:type="dxa"/>
          </w:tcPr>
          <w:p w14:paraId="25B2173F" w14:textId="41F5FB10" w:rsidR="004F759C" w:rsidRPr="001A5B40" w:rsidRDefault="004F759C" w:rsidP="004F759C">
            <w:r>
              <w:t>x</w:t>
            </w:r>
          </w:p>
        </w:tc>
        <w:tc>
          <w:tcPr>
            <w:tcW w:w="787" w:type="dxa"/>
          </w:tcPr>
          <w:p w14:paraId="3C328894" w14:textId="77777777" w:rsidR="004F759C" w:rsidRPr="001A5B40" w:rsidRDefault="004F759C" w:rsidP="004F759C"/>
        </w:tc>
        <w:tc>
          <w:tcPr>
            <w:tcW w:w="2340" w:type="dxa"/>
          </w:tcPr>
          <w:p w14:paraId="79AE748C" w14:textId="6F6C5F10" w:rsidR="004F759C" w:rsidRPr="001A5B40" w:rsidRDefault="004F759C" w:rsidP="004F759C">
            <w:r>
              <w:t>L</w:t>
            </w:r>
          </w:p>
        </w:tc>
        <w:tc>
          <w:tcPr>
            <w:tcW w:w="1620" w:type="dxa"/>
          </w:tcPr>
          <w:p w14:paraId="34BA1672" w14:textId="2B87D4F0" w:rsidR="004F759C" w:rsidRPr="001A5B40" w:rsidRDefault="004F759C" w:rsidP="004F759C">
            <w:r>
              <w:t>U</w:t>
            </w:r>
          </w:p>
        </w:tc>
        <w:tc>
          <w:tcPr>
            <w:tcW w:w="2610" w:type="dxa"/>
          </w:tcPr>
          <w:p w14:paraId="61FBE95B" w14:textId="1500B2DD" w:rsidR="004F759C" w:rsidRPr="001A5B40" w:rsidRDefault="004F759C" w:rsidP="004F759C">
            <w:r>
              <w:t>U</w:t>
            </w:r>
          </w:p>
        </w:tc>
      </w:tr>
      <w:tr w:rsidR="004F759C" w:rsidRPr="001A5B40" w14:paraId="7488F3EE" w14:textId="77777777" w:rsidTr="00174BF9">
        <w:tc>
          <w:tcPr>
            <w:tcW w:w="1710" w:type="dxa"/>
            <w:vMerge/>
          </w:tcPr>
          <w:p w14:paraId="24FC4F99" w14:textId="77777777" w:rsidR="004F759C" w:rsidRPr="001A5B40" w:rsidRDefault="004F759C" w:rsidP="004F759C"/>
        </w:tc>
        <w:tc>
          <w:tcPr>
            <w:tcW w:w="4163" w:type="dxa"/>
          </w:tcPr>
          <w:p w14:paraId="7E865B53" w14:textId="77777777" w:rsidR="004F759C" w:rsidRPr="001A5B40" w:rsidRDefault="004F759C" w:rsidP="004F759C">
            <w:r w:rsidRPr="001A5B40">
              <w:t>A do të ketë ndikim në arsimin e lartë?</w:t>
            </w:r>
          </w:p>
        </w:tc>
        <w:tc>
          <w:tcPr>
            <w:tcW w:w="810" w:type="dxa"/>
          </w:tcPr>
          <w:p w14:paraId="036A6895" w14:textId="14AD6EFE" w:rsidR="004F759C" w:rsidRPr="001A5B40" w:rsidRDefault="004F759C" w:rsidP="004F759C">
            <w:r>
              <w:t>x</w:t>
            </w:r>
          </w:p>
        </w:tc>
        <w:tc>
          <w:tcPr>
            <w:tcW w:w="787" w:type="dxa"/>
          </w:tcPr>
          <w:p w14:paraId="243ABF1F" w14:textId="77777777" w:rsidR="004F759C" w:rsidRPr="001A5B40" w:rsidRDefault="004F759C" w:rsidP="004F759C"/>
        </w:tc>
        <w:tc>
          <w:tcPr>
            <w:tcW w:w="2340" w:type="dxa"/>
          </w:tcPr>
          <w:p w14:paraId="7CC2DB6E" w14:textId="072D233A" w:rsidR="004F759C" w:rsidRPr="001A5B40" w:rsidRDefault="004F759C" w:rsidP="004F759C">
            <w:r>
              <w:t>L</w:t>
            </w:r>
          </w:p>
        </w:tc>
        <w:tc>
          <w:tcPr>
            <w:tcW w:w="1620" w:type="dxa"/>
          </w:tcPr>
          <w:p w14:paraId="5A68FCA0" w14:textId="69AD1F5D" w:rsidR="004F759C" w:rsidRPr="001A5B40" w:rsidRDefault="004F759C" w:rsidP="004F759C">
            <w:r>
              <w:t>U</w:t>
            </w:r>
          </w:p>
        </w:tc>
        <w:tc>
          <w:tcPr>
            <w:tcW w:w="2610" w:type="dxa"/>
          </w:tcPr>
          <w:p w14:paraId="08B07519" w14:textId="319934F0" w:rsidR="004F759C" w:rsidRPr="001A5B40" w:rsidRDefault="004F759C" w:rsidP="004F759C">
            <w:r>
              <w:t>U</w:t>
            </w:r>
          </w:p>
        </w:tc>
      </w:tr>
      <w:tr w:rsidR="004F759C" w:rsidRPr="001A5B40" w14:paraId="3848D681" w14:textId="77777777" w:rsidTr="00174BF9">
        <w:tc>
          <w:tcPr>
            <w:tcW w:w="1710" w:type="dxa"/>
            <w:vMerge/>
          </w:tcPr>
          <w:p w14:paraId="4502E5F9" w14:textId="77777777" w:rsidR="004F759C" w:rsidRPr="001A5B40" w:rsidRDefault="004F759C" w:rsidP="004F759C"/>
        </w:tc>
        <w:tc>
          <w:tcPr>
            <w:tcW w:w="4163" w:type="dxa"/>
          </w:tcPr>
          <w:p w14:paraId="1B3D6CAF" w14:textId="77777777" w:rsidR="004F759C" w:rsidRPr="001A5B40" w:rsidRDefault="004F759C" w:rsidP="004F759C">
            <w:r w:rsidRPr="001A5B40">
              <w:t>A do të ketë ndikim në aftësimin profesional?</w:t>
            </w:r>
          </w:p>
        </w:tc>
        <w:tc>
          <w:tcPr>
            <w:tcW w:w="810" w:type="dxa"/>
          </w:tcPr>
          <w:p w14:paraId="1E7F2648" w14:textId="5C87BDB8" w:rsidR="004F759C" w:rsidRPr="001A5B40" w:rsidRDefault="004F759C" w:rsidP="004F759C">
            <w:r>
              <w:t>x</w:t>
            </w:r>
          </w:p>
        </w:tc>
        <w:tc>
          <w:tcPr>
            <w:tcW w:w="787" w:type="dxa"/>
          </w:tcPr>
          <w:p w14:paraId="0EEC4E2F" w14:textId="77777777" w:rsidR="004F759C" w:rsidRPr="001A5B40" w:rsidRDefault="004F759C" w:rsidP="004F759C"/>
        </w:tc>
        <w:tc>
          <w:tcPr>
            <w:tcW w:w="2340" w:type="dxa"/>
          </w:tcPr>
          <w:p w14:paraId="1A801321" w14:textId="08FAC0CC" w:rsidR="004F759C" w:rsidRPr="001A5B40" w:rsidRDefault="004F759C" w:rsidP="004F759C">
            <w:r>
              <w:t>L</w:t>
            </w:r>
          </w:p>
        </w:tc>
        <w:tc>
          <w:tcPr>
            <w:tcW w:w="1620" w:type="dxa"/>
          </w:tcPr>
          <w:p w14:paraId="3E6A995A" w14:textId="16C316F9" w:rsidR="004F759C" w:rsidRPr="001A5B40" w:rsidRDefault="004F759C" w:rsidP="004F759C">
            <w:r>
              <w:t>U</w:t>
            </w:r>
          </w:p>
        </w:tc>
        <w:tc>
          <w:tcPr>
            <w:tcW w:w="2610" w:type="dxa"/>
          </w:tcPr>
          <w:p w14:paraId="1A89ECA9" w14:textId="5554FF29" w:rsidR="004F759C" w:rsidRPr="001A5B40" w:rsidRDefault="004F759C" w:rsidP="004F759C">
            <w:r>
              <w:t>U</w:t>
            </w:r>
          </w:p>
        </w:tc>
      </w:tr>
      <w:tr w:rsidR="004F759C" w:rsidRPr="001A5B40" w14:paraId="67D3A9B3" w14:textId="77777777" w:rsidTr="00174BF9">
        <w:tc>
          <w:tcPr>
            <w:tcW w:w="1710" w:type="dxa"/>
            <w:vMerge/>
          </w:tcPr>
          <w:p w14:paraId="5D59D4CC" w14:textId="77777777" w:rsidR="004F759C" w:rsidRPr="001A5B40" w:rsidRDefault="004F759C" w:rsidP="004F759C"/>
        </w:tc>
        <w:tc>
          <w:tcPr>
            <w:tcW w:w="4163" w:type="dxa"/>
          </w:tcPr>
          <w:p w14:paraId="5A459051" w14:textId="77777777" w:rsidR="004F759C" w:rsidRPr="001A5B40" w:rsidRDefault="004F759C" w:rsidP="004F759C">
            <w:r w:rsidRPr="001A5B40">
              <w:t>A do të ketë ndikim në arsimimin e punëtorëve dhe të mësuarit gjatë gjithë jetës?</w:t>
            </w:r>
          </w:p>
        </w:tc>
        <w:tc>
          <w:tcPr>
            <w:tcW w:w="810" w:type="dxa"/>
          </w:tcPr>
          <w:p w14:paraId="39BE5715" w14:textId="5E862591" w:rsidR="004F759C" w:rsidRPr="001A5B40" w:rsidRDefault="004F759C" w:rsidP="004F759C">
            <w:r>
              <w:t>x</w:t>
            </w:r>
          </w:p>
        </w:tc>
        <w:tc>
          <w:tcPr>
            <w:tcW w:w="787" w:type="dxa"/>
          </w:tcPr>
          <w:p w14:paraId="561F8A6F" w14:textId="77777777" w:rsidR="004F759C" w:rsidRPr="001A5B40" w:rsidRDefault="004F759C" w:rsidP="004F759C"/>
        </w:tc>
        <w:tc>
          <w:tcPr>
            <w:tcW w:w="2340" w:type="dxa"/>
          </w:tcPr>
          <w:p w14:paraId="130E9AF2" w14:textId="532497BA" w:rsidR="004F759C" w:rsidRPr="001A5B40" w:rsidRDefault="004F759C" w:rsidP="004F759C">
            <w:r>
              <w:t>L</w:t>
            </w:r>
          </w:p>
        </w:tc>
        <w:tc>
          <w:tcPr>
            <w:tcW w:w="1620" w:type="dxa"/>
          </w:tcPr>
          <w:p w14:paraId="325AE87E" w14:textId="3DDDA2DF" w:rsidR="004F759C" w:rsidRPr="001A5B40" w:rsidRDefault="004F759C" w:rsidP="004F759C">
            <w:r>
              <w:t>U</w:t>
            </w:r>
          </w:p>
        </w:tc>
        <w:tc>
          <w:tcPr>
            <w:tcW w:w="2610" w:type="dxa"/>
          </w:tcPr>
          <w:p w14:paraId="6495F48D" w14:textId="7ABE18DA" w:rsidR="004F759C" w:rsidRPr="001A5B40" w:rsidRDefault="004F759C" w:rsidP="004F759C">
            <w:r>
              <w:t>U</w:t>
            </w:r>
          </w:p>
        </w:tc>
      </w:tr>
      <w:tr w:rsidR="001111A3" w:rsidRPr="001A5B40" w14:paraId="086EC4C8" w14:textId="77777777" w:rsidTr="00174BF9">
        <w:tc>
          <w:tcPr>
            <w:tcW w:w="1710" w:type="dxa"/>
            <w:vMerge/>
          </w:tcPr>
          <w:p w14:paraId="3E22281F" w14:textId="77777777" w:rsidR="001111A3" w:rsidRPr="001A5B40" w:rsidRDefault="001111A3" w:rsidP="008D7069"/>
        </w:tc>
        <w:tc>
          <w:tcPr>
            <w:tcW w:w="4163" w:type="dxa"/>
          </w:tcPr>
          <w:p w14:paraId="3F69FCE9" w14:textId="77777777" w:rsidR="001111A3" w:rsidRPr="001A5B40" w:rsidRDefault="001111A3" w:rsidP="002D17EC">
            <w:r w:rsidRPr="001A5B40">
              <w:t>A do të ketë ndikim në organizimin apo strukturën e sistemit arsimor?</w:t>
            </w:r>
          </w:p>
        </w:tc>
        <w:tc>
          <w:tcPr>
            <w:tcW w:w="810" w:type="dxa"/>
          </w:tcPr>
          <w:p w14:paraId="601853B4" w14:textId="77777777" w:rsidR="001111A3" w:rsidRPr="001A5B40" w:rsidRDefault="001111A3" w:rsidP="008D7069"/>
        </w:tc>
        <w:tc>
          <w:tcPr>
            <w:tcW w:w="787" w:type="dxa"/>
          </w:tcPr>
          <w:p w14:paraId="20501129" w14:textId="5B5C10D4" w:rsidR="001111A3" w:rsidRPr="001A5B40" w:rsidRDefault="004F759C" w:rsidP="008D7069">
            <w:r>
              <w:t>x</w:t>
            </w:r>
          </w:p>
        </w:tc>
        <w:tc>
          <w:tcPr>
            <w:tcW w:w="2340" w:type="dxa"/>
          </w:tcPr>
          <w:p w14:paraId="3AAF1388" w14:textId="77777777" w:rsidR="001111A3" w:rsidRPr="001A5B40" w:rsidRDefault="001111A3" w:rsidP="008D7069"/>
        </w:tc>
        <w:tc>
          <w:tcPr>
            <w:tcW w:w="1620" w:type="dxa"/>
          </w:tcPr>
          <w:p w14:paraId="698D26BD" w14:textId="77777777" w:rsidR="001111A3" w:rsidRPr="001A5B40" w:rsidRDefault="001111A3" w:rsidP="008D7069"/>
        </w:tc>
        <w:tc>
          <w:tcPr>
            <w:tcW w:w="2610" w:type="dxa"/>
          </w:tcPr>
          <w:p w14:paraId="671414CC" w14:textId="77777777" w:rsidR="001111A3" w:rsidRPr="001A5B40" w:rsidRDefault="001111A3" w:rsidP="008D7069"/>
        </w:tc>
      </w:tr>
      <w:tr w:rsidR="004F759C" w:rsidRPr="001A5B40" w14:paraId="2C4D6907" w14:textId="77777777" w:rsidTr="00174BF9">
        <w:tc>
          <w:tcPr>
            <w:tcW w:w="1710" w:type="dxa"/>
            <w:vMerge/>
          </w:tcPr>
          <w:p w14:paraId="1C7FEB00" w14:textId="77777777" w:rsidR="004F759C" w:rsidRPr="001A5B40" w:rsidRDefault="004F759C" w:rsidP="004F759C"/>
        </w:tc>
        <w:tc>
          <w:tcPr>
            <w:tcW w:w="4163" w:type="dxa"/>
          </w:tcPr>
          <w:p w14:paraId="72671745" w14:textId="77777777" w:rsidR="004F759C" w:rsidRPr="001A5B40" w:rsidRDefault="004F759C" w:rsidP="004F759C">
            <w:r w:rsidRPr="001A5B40">
              <w:t>A do të ketë ndikim në lirinë akademike dhe vetëqeverisjen?</w:t>
            </w:r>
          </w:p>
        </w:tc>
        <w:tc>
          <w:tcPr>
            <w:tcW w:w="810" w:type="dxa"/>
          </w:tcPr>
          <w:p w14:paraId="77F49BB6" w14:textId="75FE7718" w:rsidR="004F759C" w:rsidRPr="001A5B40" w:rsidRDefault="004F759C" w:rsidP="004F759C">
            <w:r>
              <w:t>x</w:t>
            </w:r>
          </w:p>
        </w:tc>
        <w:tc>
          <w:tcPr>
            <w:tcW w:w="787" w:type="dxa"/>
          </w:tcPr>
          <w:p w14:paraId="7E0699D0" w14:textId="77777777" w:rsidR="004F759C" w:rsidRPr="001A5B40" w:rsidRDefault="004F759C" w:rsidP="004F759C"/>
        </w:tc>
        <w:tc>
          <w:tcPr>
            <w:tcW w:w="2340" w:type="dxa"/>
          </w:tcPr>
          <w:p w14:paraId="5E47B4C6" w14:textId="56D654B7" w:rsidR="004F759C" w:rsidRPr="001A5B40" w:rsidRDefault="004F759C" w:rsidP="004F759C">
            <w:r>
              <w:t>L</w:t>
            </w:r>
          </w:p>
        </w:tc>
        <w:tc>
          <w:tcPr>
            <w:tcW w:w="1620" w:type="dxa"/>
          </w:tcPr>
          <w:p w14:paraId="7FEF05A3" w14:textId="777CCDEA" w:rsidR="004F759C" w:rsidRPr="001A5B40" w:rsidRDefault="004F759C" w:rsidP="004F759C">
            <w:r>
              <w:t>U</w:t>
            </w:r>
          </w:p>
        </w:tc>
        <w:tc>
          <w:tcPr>
            <w:tcW w:w="2610" w:type="dxa"/>
          </w:tcPr>
          <w:p w14:paraId="0FB84C22" w14:textId="09F47742" w:rsidR="004F759C" w:rsidRPr="001A5B40" w:rsidRDefault="004F759C" w:rsidP="004F759C">
            <w:r>
              <w:t>U</w:t>
            </w:r>
          </w:p>
        </w:tc>
      </w:tr>
      <w:tr w:rsidR="004F759C" w:rsidRPr="001A5B40" w14:paraId="64D64D84" w14:textId="77777777" w:rsidTr="00174BF9">
        <w:tc>
          <w:tcPr>
            <w:tcW w:w="1710" w:type="dxa"/>
            <w:vMerge w:val="restart"/>
          </w:tcPr>
          <w:p w14:paraId="30C2FF9F" w14:textId="77777777" w:rsidR="004F759C" w:rsidRPr="001A5B40" w:rsidRDefault="004F759C" w:rsidP="004F759C">
            <w:r w:rsidRPr="001A5B40">
              <w:t>Kultura</w:t>
            </w:r>
          </w:p>
        </w:tc>
        <w:tc>
          <w:tcPr>
            <w:tcW w:w="4163" w:type="dxa"/>
          </w:tcPr>
          <w:p w14:paraId="43D53494" w14:textId="77777777" w:rsidR="004F759C" w:rsidRPr="001A5B40" w:rsidRDefault="004F759C" w:rsidP="004F759C">
            <w:r w:rsidRPr="001A5B40">
              <w:t>A ndikon opsioni në diversitetin kulturor?</w:t>
            </w:r>
          </w:p>
        </w:tc>
        <w:tc>
          <w:tcPr>
            <w:tcW w:w="810" w:type="dxa"/>
          </w:tcPr>
          <w:p w14:paraId="654EE5FC" w14:textId="028FCC2A" w:rsidR="004F759C" w:rsidRPr="001A5B40" w:rsidRDefault="004F759C" w:rsidP="004F759C">
            <w:r>
              <w:t>x</w:t>
            </w:r>
          </w:p>
        </w:tc>
        <w:tc>
          <w:tcPr>
            <w:tcW w:w="787" w:type="dxa"/>
          </w:tcPr>
          <w:p w14:paraId="1ED9D4AF" w14:textId="77777777" w:rsidR="004F759C" w:rsidRPr="001A5B40" w:rsidRDefault="004F759C" w:rsidP="004F759C"/>
        </w:tc>
        <w:tc>
          <w:tcPr>
            <w:tcW w:w="2340" w:type="dxa"/>
          </w:tcPr>
          <w:p w14:paraId="25C0F2C6" w14:textId="6E8AD4A2" w:rsidR="004F759C" w:rsidRPr="001A5B40" w:rsidRDefault="004F759C" w:rsidP="004F759C">
            <w:r>
              <w:t>L</w:t>
            </w:r>
          </w:p>
        </w:tc>
        <w:tc>
          <w:tcPr>
            <w:tcW w:w="1620" w:type="dxa"/>
          </w:tcPr>
          <w:p w14:paraId="762E6E6B" w14:textId="5F0C4ECC" w:rsidR="004F759C" w:rsidRPr="001A5B40" w:rsidRDefault="004F759C" w:rsidP="004F759C">
            <w:r>
              <w:t>U</w:t>
            </w:r>
          </w:p>
        </w:tc>
        <w:tc>
          <w:tcPr>
            <w:tcW w:w="2610" w:type="dxa"/>
          </w:tcPr>
          <w:p w14:paraId="6E4EEC90" w14:textId="7637E35D" w:rsidR="004F759C" w:rsidRPr="001A5B40" w:rsidRDefault="004F759C" w:rsidP="004F759C">
            <w:r>
              <w:t>U</w:t>
            </w:r>
          </w:p>
        </w:tc>
      </w:tr>
      <w:tr w:rsidR="004F759C" w:rsidRPr="001A5B40" w14:paraId="23328C74" w14:textId="77777777" w:rsidTr="00174BF9">
        <w:tc>
          <w:tcPr>
            <w:tcW w:w="1710" w:type="dxa"/>
            <w:vMerge/>
          </w:tcPr>
          <w:p w14:paraId="0C68AEE0" w14:textId="77777777" w:rsidR="004F759C" w:rsidRPr="001A5B40" w:rsidRDefault="004F759C" w:rsidP="004F759C"/>
        </w:tc>
        <w:tc>
          <w:tcPr>
            <w:tcW w:w="4163" w:type="dxa"/>
          </w:tcPr>
          <w:p w14:paraId="27098CC3" w14:textId="77777777" w:rsidR="004F759C" w:rsidRPr="001A5B40" w:rsidRDefault="004F759C" w:rsidP="004F759C">
            <w:r w:rsidRPr="001A5B40">
              <w:t xml:space="preserve">A ndikon opsioni në financimin e organizatave kulturore? </w:t>
            </w:r>
          </w:p>
        </w:tc>
        <w:tc>
          <w:tcPr>
            <w:tcW w:w="810" w:type="dxa"/>
          </w:tcPr>
          <w:p w14:paraId="3469CFF6" w14:textId="619808AD" w:rsidR="004F759C" w:rsidRPr="001A5B40" w:rsidRDefault="004F759C" w:rsidP="004F759C">
            <w:r>
              <w:t>x</w:t>
            </w:r>
          </w:p>
        </w:tc>
        <w:tc>
          <w:tcPr>
            <w:tcW w:w="787" w:type="dxa"/>
          </w:tcPr>
          <w:p w14:paraId="5A5BCFE8" w14:textId="77777777" w:rsidR="004F759C" w:rsidRPr="001A5B40" w:rsidRDefault="004F759C" w:rsidP="004F759C"/>
        </w:tc>
        <w:tc>
          <w:tcPr>
            <w:tcW w:w="2340" w:type="dxa"/>
          </w:tcPr>
          <w:p w14:paraId="0F43D253" w14:textId="336F4667" w:rsidR="004F759C" w:rsidRPr="001A5B40" w:rsidRDefault="004F759C" w:rsidP="004F759C">
            <w:r>
              <w:t>U</w:t>
            </w:r>
          </w:p>
        </w:tc>
        <w:tc>
          <w:tcPr>
            <w:tcW w:w="1620" w:type="dxa"/>
          </w:tcPr>
          <w:p w14:paraId="37E861DD" w14:textId="5A402DDD" w:rsidR="004F759C" w:rsidRPr="001A5B40" w:rsidRDefault="004F759C" w:rsidP="004F759C">
            <w:r>
              <w:t>U</w:t>
            </w:r>
          </w:p>
        </w:tc>
        <w:tc>
          <w:tcPr>
            <w:tcW w:w="2610" w:type="dxa"/>
          </w:tcPr>
          <w:p w14:paraId="68FF3F76" w14:textId="6B2C570B" w:rsidR="004F759C" w:rsidRPr="001A5B40" w:rsidRDefault="004F759C" w:rsidP="004F759C">
            <w:r>
              <w:t>U</w:t>
            </w:r>
          </w:p>
        </w:tc>
      </w:tr>
      <w:tr w:rsidR="004F759C" w:rsidRPr="001A5B40" w14:paraId="0F227EE9" w14:textId="77777777" w:rsidTr="00174BF9">
        <w:tc>
          <w:tcPr>
            <w:tcW w:w="1710" w:type="dxa"/>
            <w:vMerge/>
          </w:tcPr>
          <w:p w14:paraId="6542F7E9" w14:textId="77777777" w:rsidR="004F759C" w:rsidRPr="001A5B40" w:rsidRDefault="004F759C" w:rsidP="004F759C"/>
        </w:tc>
        <w:tc>
          <w:tcPr>
            <w:tcW w:w="4163" w:type="dxa"/>
          </w:tcPr>
          <w:p w14:paraId="552D8135" w14:textId="77777777" w:rsidR="004F759C" w:rsidRPr="001A5B40" w:rsidRDefault="004F759C" w:rsidP="004F759C">
            <w:r w:rsidRPr="001A5B40">
              <w:t xml:space="preserve">A ndikon opsioni në mundësitë për personat që të përfitojnë nga aktivitetet kulturore ose të marrin pjesë në to? </w:t>
            </w:r>
          </w:p>
        </w:tc>
        <w:tc>
          <w:tcPr>
            <w:tcW w:w="810" w:type="dxa"/>
          </w:tcPr>
          <w:p w14:paraId="4DC2A6BE" w14:textId="2091AF24" w:rsidR="004F759C" w:rsidRPr="001A5B40" w:rsidRDefault="004F759C" w:rsidP="004F759C">
            <w:r>
              <w:t>x</w:t>
            </w:r>
          </w:p>
        </w:tc>
        <w:tc>
          <w:tcPr>
            <w:tcW w:w="787" w:type="dxa"/>
          </w:tcPr>
          <w:p w14:paraId="3F83B4B8" w14:textId="77777777" w:rsidR="004F759C" w:rsidRPr="001A5B40" w:rsidRDefault="004F759C" w:rsidP="004F759C"/>
        </w:tc>
        <w:tc>
          <w:tcPr>
            <w:tcW w:w="2340" w:type="dxa"/>
          </w:tcPr>
          <w:p w14:paraId="3AB8CDB0" w14:textId="3D16AF93" w:rsidR="004F759C" w:rsidRPr="001A5B40" w:rsidRDefault="004F759C" w:rsidP="004F759C">
            <w:r>
              <w:t>U</w:t>
            </w:r>
          </w:p>
        </w:tc>
        <w:tc>
          <w:tcPr>
            <w:tcW w:w="1620" w:type="dxa"/>
          </w:tcPr>
          <w:p w14:paraId="5EB7A06B" w14:textId="4CBBF7D0" w:rsidR="004F759C" w:rsidRPr="001A5B40" w:rsidRDefault="004F759C" w:rsidP="004F759C">
            <w:r>
              <w:t>U</w:t>
            </w:r>
          </w:p>
        </w:tc>
        <w:tc>
          <w:tcPr>
            <w:tcW w:w="2610" w:type="dxa"/>
          </w:tcPr>
          <w:p w14:paraId="45920DA6" w14:textId="621EBEC0" w:rsidR="004F759C" w:rsidRPr="001A5B40" w:rsidRDefault="004F759C" w:rsidP="004F759C">
            <w:r>
              <w:t>U</w:t>
            </w:r>
          </w:p>
        </w:tc>
      </w:tr>
      <w:tr w:rsidR="004F759C" w:rsidRPr="001A5B40" w14:paraId="77B25506" w14:textId="77777777" w:rsidTr="00174BF9">
        <w:tc>
          <w:tcPr>
            <w:tcW w:w="1710" w:type="dxa"/>
            <w:vMerge/>
          </w:tcPr>
          <w:p w14:paraId="396B6FCF" w14:textId="77777777" w:rsidR="004F759C" w:rsidRPr="001A5B40" w:rsidRDefault="004F759C" w:rsidP="004F759C"/>
        </w:tc>
        <w:tc>
          <w:tcPr>
            <w:tcW w:w="4163" w:type="dxa"/>
          </w:tcPr>
          <w:p w14:paraId="69AD36C2" w14:textId="77777777" w:rsidR="004F759C" w:rsidRPr="001A5B40" w:rsidRDefault="004F759C" w:rsidP="004F759C">
            <w:r w:rsidRPr="001A5B40">
              <w:t xml:space="preserve">A ndikon opsioni në ruajtjen e trashëgimisë kulturore? </w:t>
            </w:r>
          </w:p>
        </w:tc>
        <w:tc>
          <w:tcPr>
            <w:tcW w:w="810" w:type="dxa"/>
          </w:tcPr>
          <w:p w14:paraId="351A9328" w14:textId="0FF8BDD7" w:rsidR="004F759C" w:rsidRPr="001A5B40" w:rsidRDefault="004F759C" w:rsidP="004F759C">
            <w:r>
              <w:t>x</w:t>
            </w:r>
          </w:p>
        </w:tc>
        <w:tc>
          <w:tcPr>
            <w:tcW w:w="787" w:type="dxa"/>
          </w:tcPr>
          <w:p w14:paraId="578C47D6" w14:textId="77777777" w:rsidR="004F759C" w:rsidRPr="001A5B40" w:rsidRDefault="004F759C" w:rsidP="004F759C"/>
        </w:tc>
        <w:tc>
          <w:tcPr>
            <w:tcW w:w="2340" w:type="dxa"/>
          </w:tcPr>
          <w:p w14:paraId="3BACC292" w14:textId="6C5AF27C" w:rsidR="004F759C" w:rsidRPr="001A5B40" w:rsidRDefault="004F759C" w:rsidP="004F759C">
            <w:r>
              <w:t>U</w:t>
            </w:r>
          </w:p>
        </w:tc>
        <w:tc>
          <w:tcPr>
            <w:tcW w:w="1620" w:type="dxa"/>
          </w:tcPr>
          <w:p w14:paraId="6DB12F1B" w14:textId="32E1FEE8" w:rsidR="004F759C" w:rsidRPr="001A5B40" w:rsidRDefault="004F759C" w:rsidP="004F759C">
            <w:r>
              <w:t>U</w:t>
            </w:r>
          </w:p>
        </w:tc>
        <w:tc>
          <w:tcPr>
            <w:tcW w:w="2610" w:type="dxa"/>
          </w:tcPr>
          <w:p w14:paraId="4169175E" w14:textId="22FCE2A0" w:rsidR="004F759C" w:rsidRPr="001A5B40" w:rsidRDefault="004F759C" w:rsidP="004F759C">
            <w:r>
              <w:t>U</w:t>
            </w:r>
          </w:p>
        </w:tc>
      </w:tr>
      <w:tr w:rsidR="004F759C" w:rsidRPr="001A5B40" w14:paraId="1A06AE73" w14:textId="77777777" w:rsidTr="00174BF9">
        <w:tc>
          <w:tcPr>
            <w:tcW w:w="1710" w:type="dxa"/>
            <w:vMerge w:val="restart"/>
          </w:tcPr>
          <w:p w14:paraId="0F74CC41" w14:textId="77777777" w:rsidR="004F759C" w:rsidRPr="001A5B40" w:rsidRDefault="004F759C" w:rsidP="004F759C">
            <w:r w:rsidRPr="001A5B40">
              <w:t>Qeverisja</w:t>
            </w:r>
          </w:p>
        </w:tc>
        <w:tc>
          <w:tcPr>
            <w:tcW w:w="4163" w:type="dxa"/>
          </w:tcPr>
          <w:p w14:paraId="0ECCA3DF" w14:textId="77777777" w:rsidR="004F759C" w:rsidRPr="001A5B40" w:rsidRDefault="004F759C" w:rsidP="004F759C">
            <w:r w:rsidRPr="001A5B40">
              <w:t>A ndikon opsioni në aftësitë e qytetarëve të marrin pjesë në procesin demokratik?</w:t>
            </w:r>
          </w:p>
        </w:tc>
        <w:tc>
          <w:tcPr>
            <w:tcW w:w="810" w:type="dxa"/>
          </w:tcPr>
          <w:p w14:paraId="5BB755B6" w14:textId="78156FF6" w:rsidR="004F759C" w:rsidRPr="001A5B40" w:rsidRDefault="004F759C" w:rsidP="004F759C">
            <w:r>
              <w:t>x</w:t>
            </w:r>
          </w:p>
        </w:tc>
        <w:tc>
          <w:tcPr>
            <w:tcW w:w="787" w:type="dxa"/>
          </w:tcPr>
          <w:p w14:paraId="23600DB2" w14:textId="77777777" w:rsidR="004F759C" w:rsidRPr="001A5B40" w:rsidRDefault="004F759C" w:rsidP="004F759C"/>
        </w:tc>
        <w:tc>
          <w:tcPr>
            <w:tcW w:w="2340" w:type="dxa"/>
          </w:tcPr>
          <w:p w14:paraId="36FA32B1" w14:textId="5636E7C3" w:rsidR="004F759C" w:rsidRPr="001A5B40" w:rsidRDefault="004F759C" w:rsidP="004F759C">
            <w:r>
              <w:t>L</w:t>
            </w:r>
          </w:p>
        </w:tc>
        <w:tc>
          <w:tcPr>
            <w:tcW w:w="1620" w:type="dxa"/>
          </w:tcPr>
          <w:p w14:paraId="37777FA7" w14:textId="1365FAC2" w:rsidR="004F759C" w:rsidRPr="001A5B40" w:rsidRDefault="004F759C" w:rsidP="004F759C">
            <w:r>
              <w:t>U</w:t>
            </w:r>
          </w:p>
        </w:tc>
        <w:tc>
          <w:tcPr>
            <w:tcW w:w="2610" w:type="dxa"/>
          </w:tcPr>
          <w:p w14:paraId="7E68EADA" w14:textId="4A51B2ED" w:rsidR="004F759C" w:rsidRPr="001A5B40" w:rsidRDefault="004F759C" w:rsidP="004F759C">
            <w:r>
              <w:t>U</w:t>
            </w:r>
          </w:p>
        </w:tc>
      </w:tr>
      <w:tr w:rsidR="004F759C" w:rsidRPr="001A5B40" w14:paraId="31261FAB" w14:textId="77777777" w:rsidTr="00174BF9">
        <w:tc>
          <w:tcPr>
            <w:tcW w:w="1710" w:type="dxa"/>
            <w:vMerge/>
          </w:tcPr>
          <w:p w14:paraId="0D5F31FF" w14:textId="77777777" w:rsidR="004F759C" w:rsidRPr="001A5B40" w:rsidRDefault="004F759C" w:rsidP="004F759C"/>
        </w:tc>
        <w:tc>
          <w:tcPr>
            <w:tcW w:w="4163" w:type="dxa"/>
          </w:tcPr>
          <w:p w14:paraId="180DAA4D" w14:textId="77777777" w:rsidR="004F759C" w:rsidRPr="001A5B40" w:rsidRDefault="004F759C" w:rsidP="004F759C">
            <w:r w:rsidRPr="001A5B40">
              <w:t>A trajtohet çdo person në mënyrë të barabartë?</w:t>
            </w:r>
          </w:p>
        </w:tc>
        <w:tc>
          <w:tcPr>
            <w:tcW w:w="810" w:type="dxa"/>
          </w:tcPr>
          <w:p w14:paraId="5F4B1B52" w14:textId="3B4A0EC1" w:rsidR="004F759C" w:rsidRPr="001A5B40" w:rsidRDefault="004F759C" w:rsidP="004F759C">
            <w:r>
              <w:t>x</w:t>
            </w:r>
          </w:p>
        </w:tc>
        <w:tc>
          <w:tcPr>
            <w:tcW w:w="787" w:type="dxa"/>
          </w:tcPr>
          <w:p w14:paraId="5F640057" w14:textId="77777777" w:rsidR="004F759C" w:rsidRPr="001A5B40" w:rsidRDefault="004F759C" w:rsidP="004F759C"/>
        </w:tc>
        <w:tc>
          <w:tcPr>
            <w:tcW w:w="2340" w:type="dxa"/>
          </w:tcPr>
          <w:p w14:paraId="1A6DE47F" w14:textId="303356AE" w:rsidR="004F759C" w:rsidRPr="001A5B40" w:rsidRDefault="004F759C" w:rsidP="004F759C">
            <w:r>
              <w:t>L</w:t>
            </w:r>
          </w:p>
        </w:tc>
        <w:tc>
          <w:tcPr>
            <w:tcW w:w="1620" w:type="dxa"/>
          </w:tcPr>
          <w:p w14:paraId="04E39C47" w14:textId="3C911CBD" w:rsidR="004F759C" w:rsidRPr="001A5B40" w:rsidRDefault="004F759C" w:rsidP="004F759C">
            <w:r>
              <w:t>U</w:t>
            </w:r>
          </w:p>
        </w:tc>
        <w:tc>
          <w:tcPr>
            <w:tcW w:w="2610" w:type="dxa"/>
          </w:tcPr>
          <w:p w14:paraId="2AEF15DA" w14:textId="26085C19" w:rsidR="004F759C" w:rsidRPr="001A5B40" w:rsidRDefault="004F759C" w:rsidP="004F759C">
            <w:r>
              <w:t>U</w:t>
            </w:r>
          </w:p>
        </w:tc>
      </w:tr>
      <w:tr w:rsidR="004F759C" w:rsidRPr="001A5B40" w14:paraId="4068FB45" w14:textId="77777777" w:rsidTr="00174BF9">
        <w:tc>
          <w:tcPr>
            <w:tcW w:w="1710" w:type="dxa"/>
            <w:vMerge/>
          </w:tcPr>
          <w:p w14:paraId="1E99A3F0" w14:textId="77777777" w:rsidR="004F759C" w:rsidRPr="001A5B40" w:rsidRDefault="004F759C" w:rsidP="004F759C"/>
        </w:tc>
        <w:tc>
          <w:tcPr>
            <w:tcW w:w="4163" w:type="dxa"/>
          </w:tcPr>
          <w:p w14:paraId="0732E63D" w14:textId="77777777" w:rsidR="004F759C" w:rsidRPr="001A5B40" w:rsidRDefault="004F759C" w:rsidP="004F759C">
            <w:r w:rsidRPr="001A5B40">
              <w:t>A do të informohet më mirë publiku në lidhje me çështje të caktuara?</w:t>
            </w:r>
          </w:p>
        </w:tc>
        <w:tc>
          <w:tcPr>
            <w:tcW w:w="810" w:type="dxa"/>
          </w:tcPr>
          <w:p w14:paraId="46B7608A" w14:textId="29C1F1F7" w:rsidR="004F759C" w:rsidRPr="001A5B40" w:rsidRDefault="004F759C" w:rsidP="004F759C">
            <w:r>
              <w:t>x</w:t>
            </w:r>
          </w:p>
        </w:tc>
        <w:tc>
          <w:tcPr>
            <w:tcW w:w="787" w:type="dxa"/>
          </w:tcPr>
          <w:p w14:paraId="03FF78AF" w14:textId="77777777" w:rsidR="004F759C" w:rsidRPr="001A5B40" w:rsidRDefault="004F759C" w:rsidP="004F759C"/>
        </w:tc>
        <w:tc>
          <w:tcPr>
            <w:tcW w:w="2340" w:type="dxa"/>
          </w:tcPr>
          <w:p w14:paraId="7AC59049" w14:textId="38EFB429" w:rsidR="004F759C" w:rsidRPr="001A5B40" w:rsidRDefault="004F759C" w:rsidP="004F759C">
            <w:r>
              <w:t>L</w:t>
            </w:r>
          </w:p>
        </w:tc>
        <w:tc>
          <w:tcPr>
            <w:tcW w:w="1620" w:type="dxa"/>
          </w:tcPr>
          <w:p w14:paraId="083D4200" w14:textId="4AFE17D5" w:rsidR="004F759C" w:rsidRPr="001A5B40" w:rsidRDefault="004F759C" w:rsidP="004F759C">
            <w:r>
              <w:t>L</w:t>
            </w:r>
          </w:p>
        </w:tc>
        <w:tc>
          <w:tcPr>
            <w:tcW w:w="2610" w:type="dxa"/>
          </w:tcPr>
          <w:p w14:paraId="3119A8AE" w14:textId="4419F319" w:rsidR="004F759C" w:rsidRPr="001A5B40" w:rsidRDefault="004F759C" w:rsidP="004F759C">
            <w:r>
              <w:t>L</w:t>
            </w:r>
          </w:p>
        </w:tc>
      </w:tr>
      <w:tr w:rsidR="00C11655" w:rsidRPr="001A5B40" w14:paraId="17B9C4B7" w14:textId="77777777" w:rsidTr="00174BF9">
        <w:tc>
          <w:tcPr>
            <w:tcW w:w="1710" w:type="dxa"/>
            <w:vMerge/>
          </w:tcPr>
          <w:p w14:paraId="167C5AAA" w14:textId="77777777" w:rsidR="00C11655" w:rsidRPr="001A5B40" w:rsidRDefault="00C11655" w:rsidP="008D7069"/>
        </w:tc>
        <w:tc>
          <w:tcPr>
            <w:tcW w:w="4163" w:type="dxa"/>
          </w:tcPr>
          <w:p w14:paraId="3BAEE202" w14:textId="77777777" w:rsidR="00C11655" w:rsidRPr="001A5B40" w:rsidRDefault="00BB18A5" w:rsidP="008D7069">
            <w:r w:rsidRPr="001A5B40">
              <w:t>A ndikon opsioni në mënyrën se si funksionojnë partitë politike</w:t>
            </w:r>
            <w:r w:rsidR="00C11655" w:rsidRPr="001A5B40">
              <w:t>?</w:t>
            </w:r>
          </w:p>
        </w:tc>
        <w:tc>
          <w:tcPr>
            <w:tcW w:w="810" w:type="dxa"/>
          </w:tcPr>
          <w:p w14:paraId="3F212DAF" w14:textId="77777777" w:rsidR="00C11655" w:rsidRPr="001A5B40" w:rsidRDefault="00C11655" w:rsidP="008D7069"/>
        </w:tc>
        <w:tc>
          <w:tcPr>
            <w:tcW w:w="787" w:type="dxa"/>
          </w:tcPr>
          <w:p w14:paraId="76E26CEF" w14:textId="328FDF53" w:rsidR="00C11655" w:rsidRPr="001A5B40" w:rsidRDefault="004F759C" w:rsidP="008D7069">
            <w:r>
              <w:t>x</w:t>
            </w:r>
          </w:p>
        </w:tc>
        <w:tc>
          <w:tcPr>
            <w:tcW w:w="2340" w:type="dxa"/>
          </w:tcPr>
          <w:p w14:paraId="677A0F46" w14:textId="77777777" w:rsidR="00C11655" w:rsidRPr="001A5B40" w:rsidRDefault="00C11655" w:rsidP="008D7069"/>
        </w:tc>
        <w:tc>
          <w:tcPr>
            <w:tcW w:w="1620" w:type="dxa"/>
          </w:tcPr>
          <w:p w14:paraId="50A8D369" w14:textId="77777777" w:rsidR="00C11655" w:rsidRPr="001A5B40" w:rsidRDefault="00C11655" w:rsidP="008D7069"/>
        </w:tc>
        <w:tc>
          <w:tcPr>
            <w:tcW w:w="2610" w:type="dxa"/>
          </w:tcPr>
          <w:p w14:paraId="77C33AF5" w14:textId="77777777" w:rsidR="00C11655" w:rsidRPr="001A5B40" w:rsidRDefault="00C11655" w:rsidP="008D7069"/>
        </w:tc>
      </w:tr>
      <w:tr w:rsidR="004F759C" w:rsidRPr="001A5B40" w14:paraId="07916947" w14:textId="77777777" w:rsidTr="00174BF9">
        <w:tc>
          <w:tcPr>
            <w:tcW w:w="1710" w:type="dxa"/>
            <w:vMerge/>
          </w:tcPr>
          <w:p w14:paraId="4CBC4FC3" w14:textId="77777777" w:rsidR="004F759C" w:rsidRPr="001A5B40" w:rsidRDefault="004F759C" w:rsidP="004F759C"/>
        </w:tc>
        <w:tc>
          <w:tcPr>
            <w:tcW w:w="4163" w:type="dxa"/>
          </w:tcPr>
          <w:p w14:paraId="6F4CB6EA" w14:textId="77777777" w:rsidR="004F759C" w:rsidRPr="001A5B40" w:rsidRDefault="004F759C" w:rsidP="004F759C">
            <w:r w:rsidRPr="001A5B40">
              <w:t>A do të ketë ndonjë ndikim në shoqërinë civile?</w:t>
            </w:r>
          </w:p>
        </w:tc>
        <w:tc>
          <w:tcPr>
            <w:tcW w:w="810" w:type="dxa"/>
          </w:tcPr>
          <w:p w14:paraId="6D122F5C" w14:textId="19B85E96" w:rsidR="004F759C" w:rsidRPr="001A5B40" w:rsidRDefault="004F759C" w:rsidP="004F759C">
            <w:r>
              <w:t>x</w:t>
            </w:r>
          </w:p>
        </w:tc>
        <w:tc>
          <w:tcPr>
            <w:tcW w:w="787" w:type="dxa"/>
          </w:tcPr>
          <w:p w14:paraId="6DAFBC1A" w14:textId="7BFD4A0B" w:rsidR="004F759C" w:rsidRPr="001A5B40" w:rsidRDefault="004F759C" w:rsidP="004F759C"/>
        </w:tc>
        <w:tc>
          <w:tcPr>
            <w:tcW w:w="2340" w:type="dxa"/>
          </w:tcPr>
          <w:p w14:paraId="09D03001" w14:textId="4F59F861" w:rsidR="004F759C" w:rsidRPr="001A5B40" w:rsidRDefault="004F759C" w:rsidP="004F759C">
            <w:r>
              <w:t>L</w:t>
            </w:r>
          </w:p>
        </w:tc>
        <w:tc>
          <w:tcPr>
            <w:tcW w:w="1620" w:type="dxa"/>
          </w:tcPr>
          <w:p w14:paraId="12CE41E6" w14:textId="499A8977" w:rsidR="004F759C" w:rsidRPr="001A5B40" w:rsidRDefault="004F759C" w:rsidP="004F759C">
            <w:r>
              <w:t>U</w:t>
            </w:r>
          </w:p>
        </w:tc>
        <w:tc>
          <w:tcPr>
            <w:tcW w:w="2610" w:type="dxa"/>
          </w:tcPr>
          <w:p w14:paraId="0DC2DC7D" w14:textId="4898671B" w:rsidR="004F759C" w:rsidRPr="001A5B40" w:rsidRDefault="004F759C" w:rsidP="004F759C">
            <w:r>
              <w:t>U</w:t>
            </w:r>
          </w:p>
        </w:tc>
      </w:tr>
      <w:tr w:rsidR="00C11655" w:rsidRPr="001A5B40" w14:paraId="79221159" w14:textId="77777777" w:rsidTr="00174BF9">
        <w:tc>
          <w:tcPr>
            <w:tcW w:w="1710" w:type="dxa"/>
            <w:vMerge w:val="restart"/>
          </w:tcPr>
          <w:p w14:paraId="70806F4E" w14:textId="77777777" w:rsidR="00C11655" w:rsidRPr="001A5B40" w:rsidRDefault="001111A3" w:rsidP="008D7069">
            <w:r w:rsidRPr="001A5B40">
              <w:lastRenderedPageBreak/>
              <w:t>Shëndeti dhe siguria publike</w:t>
            </w:r>
            <w:r w:rsidR="00C11655" w:rsidRPr="001A5B40">
              <w:rPr>
                <w:rStyle w:val="FootnoteReference"/>
              </w:rPr>
              <w:footnoteReference w:id="25"/>
            </w:r>
          </w:p>
        </w:tc>
        <w:tc>
          <w:tcPr>
            <w:tcW w:w="4163" w:type="dxa"/>
          </w:tcPr>
          <w:p w14:paraId="0A3AEB1E" w14:textId="77777777" w:rsidR="00C11655" w:rsidRPr="00F53BCA" w:rsidRDefault="00BB18A5" w:rsidP="008D7069">
            <w:r w:rsidRPr="0043040D">
              <w:t>A do të ketë ndonjë ndikim në jetën e njerëzve,</w:t>
            </w:r>
            <w:r w:rsidRPr="003138C2">
              <w:t xml:space="preserve"> siç është jetëgjatësia apo shkalla e vdekshmërisë</w:t>
            </w:r>
            <w:r w:rsidR="00C11655" w:rsidRPr="001A607C">
              <w:t>?</w:t>
            </w:r>
          </w:p>
        </w:tc>
        <w:tc>
          <w:tcPr>
            <w:tcW w:w="810" w:type="dxa"/>
          </w:tcPr>
          <w:p w14:paraId="115A810B" w14:textId="78B5D61B" w:rsidR="00C11655" w:rsidRPr="00F53BCA" w:rsidRDefault="00C11655" w:rsidP="008D7069"/>
        </w:tc>
        <w:tc>
          <w:tcPr>
            <w:tcW w:w="787" w:type="dxa"/>
          </w:tcPr>
          <w:p w14:paraId="58153DBD" w14:textId="72E3CA15" w:rsidR="00C11655" w:rsidRPr="00C31C0A" w:rsidRDefault="004F759C" w:rsidP="008D7069">
            <w:r>
              <w:t>x</w:t>
            </w:r>
          </w:p>
        </w:tc>
        <w:tc>
          <w:tcPr>
            <w:tcW w:w="2340" w:type="dxa"/>
          </w:tcPr>
          <w:p w14:paraId="41EE6516" w14:textId="77777777" w:rsidR="00C11655" w:rsidRPr="00AB0405" w:rsidRDefault="00C11655" w:rsidP="008D7069"/>
        </w:tc>
        <w:tc>
          <w:tcPr>
            <w:tcW w:w="1620" w:type="dxa"/>
          </w:tcPr>
          <w:p w14:paraId="71A8C645" w14:textId="77777777" w:rsidR="00C11655" w:rsidRPr="00D32883" w:rsidRDefault="00C11655" w:rsidP="008D7069"/>
        </w:tc>
        <w:tc>
          <w:tcPr>
            <w:tcW w:w="2610" w:type="dxa"/>
          </w:tcPr>
          <w:p w14:paraId="72CB37A1" w14:textId="77777777" w:rsidR="00C11655" w:rsidRPr="008F226F" w:rsidRDefault="00C11655" w:rsidP="008D7069"/>
        </w:tc>
      </w:tr>
      <w:tr w:rsidR="004F759C" w:rsidRPr="001A5B40" w14:paraId="177513B8" w14:textId="77777777" w:rsidTr="00174BF9">
        <w:tc>
          <w:tcPr>
            <w:tcW w:w="1710" w:type="dxa"/>
            <w:vMerge/>
          </w:tcPr>
          <w:p w14:paraId="2B0078E5" w14:textId="77777777" w:rsidR="004F759C" w:rsidRPr="001A5B40" w:rsidRDefault="004F759C" w:rsidP="004F759C"/>
        </w:tc>
        <w:tc>
          <w:tcPr>
            <w:tcW w:w="4163" w:type="dxa"/>
          </w:tcPr>
          <w:p w14:paraId="4C2AC2E1" w14:textId="77777777" w:rsidR="004F759C" w:rsidRPr="001A5B40" w:rsidRDefault="004F759C" w:rsidP="004F759C">
            <w:r w:rsidRPr="001A5B40">
              <w:t>A do të ketë ndikim në cilësinë e ushqimit?</w:t>
            </w:r>
          </w:p>
        </w:tc>
        <w:tc>
          <w:tcPr>
            <w:tcW w:w="810" w:type="dxa"/>
          </w:tcPr>
          <w:p w14:paraId="1F831BD7" w14:textId="25821E86" w:rsidR="004F759C" w:rsidRPr="001A5B40" w:rsidRDefault="004F759C" w:rsidP="004F759C">
            <w:r>
              <w:t>x</w:t>
            </w:r>
          </w:p>
        </w:tc>
        <w:tc>
          <w:tcPr>
            <w:tcW w:w="787" w:type="dxa"/>
          </w:tcPr>
          <w:p w14:paraId="03CFC261" w14:textId="77777777" w:rsidR="004F759C" w:rsidRPr="001A5B40" w:rsidRDefault="004F759C" w:rsidP="004F759C"/>
        </w:tc>
        <w:tc>
          <w:tcPr>
            <w:tcW w:w="2340" w:type="dxa"/>
          </w:tcPr>
          <w:p w14:paraId="5460AA5A" w14:textId="5F5A80A2" w:rsidR="004F759C" w:rsidRPr="001A5B40" w:rsidRDefault="004F759C" w:rsidP="004F759C">
            <w:r>
              <w:t>L</w:t>
            </w:r>
          </w:p>
        </w:tc>
        <w:tc>
          <w:tcPr>
            <w:tcW w:w="1620" w:type="dxa"/>
          </w:tcPr>
          <w:p w14:paraId="1B74117E" w14:textId="2E059DD8" w:rsidR="004F759C" w:rsidRPr="001A5B40" w:rsidRDefault="004F759C" w:rsidP="004F759C">
            <w:r>
              <w:t>U</w:t>
            </w:r>
          </w:p>
        </w:tc>
        <w:tc>
          <w:tcPr>
            <w:tcW w:w="2610" w:type="dxa"/>
          </w:tcPr>
          <w:p w14:paraId="4ECFDD99" w14:textId="28853CE4" w:rsidR="004F759C" w:rsidRPr="001A5B40" w:rsidRDefault="004F759C" w:rsidP="004F759C">
            <w:r>
              <w:t>U</w:t>
            </w:r>
          </w:p>
        </w:tc>
      </w:tr>
      <w:tr w:rsidR="004F759C" w:rsidRPr="001A5B40" w14:paraId="6ACA4646" w14:textId="77777777" w:rsidTr="00174BF9">
        <w:tc>
          <w:tcPr>
            <w:tcW w:w="1710" w:type="dxa"/>
            <w:vMerge/>
          </w:tcPr>
          <w:p w14:paraId="01824B38" w14:textId="77777777" w:rsidR="004F759C" w:rsidRPr="001A5B40" w:rsidRDefault="004F759C" w:rsidP="004F759C"/>
        </w:tc>
        <w:tc>
          <w:tcPr>
            <w:tcW w:w="4163" w:type="dxa"/>
          </w:tcPr>
          <w:p w14:paraId="7E8C60DB" w14:textId="77777777" w:rsidR="004F759C" w:rsidRPr="001A5B40" w:rsidRDefault="004F759C" w:rsidP="004F759C">
            <w:r w:rsidRPr="001A5B40">
              <w:t xml:space="preserve">A do të rritet apo zvogëlohet rreziku shëndetësor për shkak të substancave të dëmshme? </w:t>
            </w:r>
          </w:p>
        </w:tc>
        <w:tc>
          <w:tcPr>
            <w:tcW w:w="810" w:type="dxa"/>
          </w:tcPr>
          <w:p w14:paraId="6A6CB6A1" w14:textId="0BD9CC94" w:rsidR="004F759C" w:rsidRPr="001A5B40" w:rsidRDefault="004F759C" w:rsidP="004F759C">
            <w:r>
              <w:t>x</w:t>
            </w:r>
          </w:p>
        </w:tc>
        <w:tc>
          <w:tcPr>
            <w:tcW w:w="787" w:type="dxa"/>
          </w:tcPr>
          <w:p w14:paraId="67A73AA4" w14:textId="77777777" w:rsidR="004F759C" w:rsidRPr="001A5B40" w:rsidRDefault="004F759C" w:rsidP="004F759C"/>
        </w:tc>
        <w:tc>
          <w:tcPr>
            <w:tcW w:w="2340" w:type="dxa"/>
          </w:tcPr>
          <w:p w14:paraId="1581A4F6" w14:textId="7FD003A9" w:rsidR="004F759C" w:rsidRPr="001A5B40" w:rsidRDefault="004F759C" w:rsidP="004F759C">
            <w:r>
              <w:t>L</w:t>
            </w:r>
          </w:p>
        </w:tc>
        <w:tc>
          <w:tcPr>
            <w:tcW w:w="1620" w:type="dxa"/>
          </w:tcPr>
          <w:p w14:paraId="29A21CC1" w14:textId="6A295B58" w:rsidR="004F759C" w:rsidRPr="001A5B40" w:rsidRDefault="004F759C" w:rsidP="004F759C">
            <w:r>
              <w:t>U</w:t>
            </w:r>
          </w:p>
        </w:tc>
        <w:tc>
          <w:tcPr>
            <w:tcW w:w="2610" w:type="dxa"/>
          </w:tcPr>
          <w:p w14:paraId="4B35D21C" w14:textId="4FA21D9A" w:rsidR="004F759C" w:rsidRPr="001A5B40" w:rsidRDefault="004F759C" w:rsidP="004F759C">
            <w:r>
              <w:t>U</w:t>
            </w:r>
          </w:p>
        </w:tc>
      </w:tr>
      <w:tr w:rsidR="004F759C" w:rsidRPr="001A5B40" w14:paraId="601A25AC" w14:textId="77777777" w:rsidTr="00174BF9">
        <w:tc>
          <w:tcPr>
            <w:tcW w:w="1710" w:type="dxa"/>
            <w:vMerge/>
          </w:tcPr>
          <w:p w14:paraId="6CF6DDEB" w14:textId="77777777" w:rsidR="004F759C" w:rsidRPr="001A5B40" w:rsidRDefault="004F759C" w:rsidP="004F759C"/>
        </w:tc>
        <w:tc>
          <w:tcPr>
            <w:tcW w:w="4163" w:type="dxa"/>
          </w:tcPr>
          <w:p w14:paraId="55AC6F30" w14:textId="77777777" w:rsidR="004F759C" w:rsidRPr="001A5B40" w:rsidRDefault="004F759C" w:rsidP="004F759C">
            <w:r w:rsidRPr="001A5B40">
              <w:t>A do të ketë efekte shëndetësore për shkak të ndryshimeve në nivelet e zhurmës apo cilësinë e ajrit, ujit dhe/ose tokës?</w:t>
            </w:r>
          </w:p>
        </w:tc>
        <w:tc>
          <w:tcPr>
            <w:tcW w:w="810" w:type="dxa"/>
          </w:tcPr>
          <w:p w14:paraId="53327727" w14:textId="477C14B4" w:rsidR="004F759C" w:rsidRPr="001A5B40" w:rsidRDefault="004F759C" w:rsidP="004F759C">
            <w:r>
              <w:t>x</w:t>
            </w:r>
          </w:p>
        </w:tc>
        <w:tc>
          <w:tcPr>
            <w:tcW w:w="787" w:type="dxa"/>
          </w:tcPr>
          <w:p w14:paraId="5211F087" w14:textId="77777777" w:rsidR="004F759C" w:rsidRPr="001A5B40" w:rsidRDefault="004F759C" w:rsidP="004F759C"/>
        </w:tc>
        <w:tc>
          <w:tcPr>
            <w:tcW w:w="2340" w:type="dxa"/>
          </w:tcPr>
          <w:p w14:paraId="15455153" w14:textId="25E7AAA8" w:rsidR="004F759C" w:rsidRPr="001A5B40" w:rsidRDefault="004F759C" w:rsidP="004F759C">
            <w:r>
              <w:t>L</w:t>
            </w:r>
          </w:p>
        </w:tc>
        <w:tc>
          <w:tcPr>
            <w:tcW w:w="1620" w:type="dxa"/>
          </w:tcPr>
          <w:p w14:paraId="1F4D8E4F" w14:textId="438AB9E2" w:rsidR="004F759C" w:rsidRPr="001A5B40" w:rsidRDefault="004F759C" w:rsidP="004F759C">
            <w:r>
              <w:t>U</w:t>
            </w:r>
          </w:p>
        </w:tc>
        <w:tc>
          <w:tcPr>
            <w:tcW w:w="2610" w:type="dxa"/>
          </w:tcPr>
          <w:p w14:paraId="7D59262A" w14:textId="3C09FE8D" w:rsidR="004F759C" w:rsidRPr="001A5B40" w:rsidRDefault="004F759C" w:rsidP="004F759C">
            <w:r>
              <w:t>U</w:t>
            </w:r>
          </w:p>
        </w:tc>
      </w:tr>
      <w:tr w:rsidR="004F759C" w:rsidRPr="001A5B40" w14:paraId="2141C259" w14:textId="77777777" w:rsidTr="00174BF9">
        <w:tc>
          <w:tcPr>
            <w:tcW w:w="1710" w:type="dxa"/>
            <w:vMerge/>
          </w:tcPr>
          <w:p w14:paraId="6624209B" w14:textId="77777777" w:rsidR="004F759C" w:rsidRPr="001A5B40" w:rsidRDefault="004F759C" w:rsidP="004F759C"/>
        </w:tc>
        <w:tc>
          <w:tcPr>
            <w:tcW w:w="4163" w:type="dxa"/>
          </w:tcPr>
          <w:p w14:paraId="1303D472" w14:textId="77777777" w:rsidR="004F759C" w:rsidRPr="001A5B40" w:rsidRDefault="004F759C" w:rsidP="004F759C">
            <w:r w:rsidRPr="001A5B40">
              <w:t>A do të ketë efekte shëndetësore për shkak të ndryshimeve në përdorimin e energjisë?</w:t>
            </w:r>
          </w:p>
        </w:tc>
        <w:tc>
          <w:tcPr>
            <w:tcW w:w="810" w:type="dxa"/>
          </w:tcPr>
          <w:p w14:paraId="14F9CFBD" w14:textId="7E332550" w:rsidR="004F759C" w:rsidRPr="001A5B40" w:rsidRDefault="004F759C" w:rsidP="004F759C">
            <w:r>
              <w:t>x</w:t>
            </w:r>
          </w:p>
        </w:tc>
        <w:tc>
          <w:tcPr>
            <w:tcW w:w="787" w:type="dxa"/>
          </w:tcPr>
          <w:p w14:paraId="4EA35396" w14:textId="77777777" w:rsidR="004F759C" w:rsidRPr="001A5B40" w:rsidRDefault="004F759C" w:rsidP="004F759C"/>
        </w:tc>
        <w:tc>
          <w:tcPr>
            <w:tcW w:w="2340" w:type="dxa"/>
          </w:tcPr>
          <w:p w14:paraId="6ACA77BB" w14:textId="6F3AB721" w:rsidR="004F759C" w:rsidRPr="001A5B40" w:rsidRDefault="004F759C" w:rsidP="004F759C">
            <w:r>
              <w:t>L</w:t>
            </w:r>
          </w:p>
        </w:tc>
        <w:tc>
          <w:tcPr>
            <w:tcW w:w="1620" w:type="dxa"/>
          </w:tcPr>
          <w:p w14:paraId="746043C1" w14:textId="3A906014" w:rsidR="004F759C" w:rsidRPr="001A5B40" w:rsidRDefault="004F759C" w:rsidP="004F759C">
            <w:r>
              <w:t>U</w:t>
            </w:r>
          </w:p>
        </w:tc>
        <w:tc>
          <w:tcPr>
            <w:tcW w:w="2610" w:type="dxa"/>
          </w:tcPr>
          <w:p w14:paraId="2C144903" w14:textId="4FC2B91B" w:rsidR="004F759C" w:rsidRPr="001A5B40" w:rsidRDefault="004F759C" w:rsidP="004F759C">
            <w:r>
              <w:t>U</w:t>
            </w:r>
          </w:p>
        </w:tc>
      </w:tr>
      <w:tr w:rsidR="004F759C" w:rsidRPr="001A5B40" w14:paraId="2C3A2810" w14:textId="77777777" w:rsidTr="00174BF9">
        <w:tc>
          <w:tcPr>
            <w:tcW w:w="1710" w:type="dxa"/>
            <w:vMerge/>
          </w:tcPr>
          <w:p w14:paraId="72C98408" w14:textId="77777777" w:rsidR="004F759C" w:rsidRPr="001A5B40" w:rsidRDefault="004F759C" w:rsidP="004F759C"/>
        </w:tc>
        <w:tc>
          <w:tcPr>
            <w:tcW w:w="4163" w:type="dxa"/>
          </w:tcPr>
          <w:p w14:paraId="37DB0D7C" w14:textId="77777777" w:rsidR="004F759C" w:rsidRPr="001A5B40" w:rsidRDefault="004F759C" w:rsidP="004F759C">
            <w:r w:rsidRPr="001A5B40">
              <w:t>A do të ketë efekte shëndetësore për shkak të ndryshimeve në deponimin e mbeturinave?</w:t>
            </w:r>
          </w:p>
        </w:tc>
        <w:tc>
          <w:tcPr>
            <w:tcW w:w="810" w:type="dxa"/>
          </w:tcPr>
          <w:p w14:paraId="69A11B25" w14:textId="391BCD9A" w:rsidR="004F759C" w:rsidRPr="001A5B40" w:rsidRDefault="004F759C" w:rsidP="004F759C">
            <w:r>
              <w:t>x</w:t>
            </w:r>
          </w:p>
        </w:tc>
        <w:tc>
          <w:tcPr>
            <w:tcW w:w="787" w:type="dxa"/>
          </w:tcPr>
          <w:p w14:paraId="649B571F" w14:textId="77777777" w:rsidR="004F759C" w:rsidRPr="001A5B40" w:rsidRDefault="004F759C" w:rsidP="004F759C"/>
        </w:tc>
        <w:tc>
          <w:tcPr>
            <w:tcW w:w="2340" w:type="dxa"/>
          </w:tcPr>
          <w:p w14:paraId="366A23B1" w14:textId="4E3190E4" w:rsidR="004F759C" w:rsidRPr="001A5B40" w:rsidRDefault="004F759C" w:rsidP="004F759C">
            <w:r>
              <w:t>L</w:t>
            </w:r>
          </w:p>
        </w:tc>
        <w:tc>
          <w:tcPr>
            <w:tcW w:w="1620" w:type="dxa"/>
          </w:tcPr>
          <w:p w14:paraId="20E81891" w14:textId="5E905C15" w:rsidR="004F759C" w:rsidRPr="001A5B40" w:rsidRDefault="004F759C" w:rsidP="004F759C">
            <w:r>
              <w:t>U</w:t>
            </w:r>
          </w:p>
        </w:tc>
        <w:tc>
          <w:tcPr>
            <w:tcW w:w="2610" w:type="dxa"/>
          </w:tcPr>
          <w:p w14:paraId="03032F4C" w14:textId="632988FD" w:rsidR="004F759C" w:rsidRPr="001A5B40" w:rsidRDefault="004F759C" w:rsidP="004F759C">
            <w:r>
              <w:t>U</w:t>
            </w:r>
          </w:p>
        </w:tc>
      </w:tr>
      <w:tr w:rsidR="00C11655" w:rsidRPr="001A5B40" w14:paraId="25DDFF24" w14:textId="77777777" w:rsidTr="00174BF9">
        <w:tc>
          <w:tcPr>
            <w:tcW w:w="1710" w:type="dxa"/>
            <w:vMerge/>
          </w:tcPr>
          <w:p w14:paraId="4E1FC328" w14:textId="77777777" w:rsidR="00C11655" w:rsidRPr="001A5B40" w:rsidRDefault="00C11655" w:rsidP="008D7069"/>
        </w:tc>
        <w:tc>
          <w:tcPr>
            <w:tcW w:w="4163" w:type="dxa"/>
          </w:tcPr>
          <w:p w14:paraId="338EC21A" w14:textId="77777777" w:rsidR="00C11655" w:rsidRPr="001A5B40" w:rsidRDefault="00BB18A5" w:rsidP="008D7069">
            <w:r w:rsidRPr="001A5B40">
              <w:t>A do të ketë ndikim në mënyrën e jetesës së njerëzve, siç janë nivelet e interesimit për sport, ndryshimet në ushqyeshmëri, ose ndryshimet në përdorimin e duhanit ose alkoolit</w:t>
            </w:r>
            <w:r w:rsidR="00C11655" w:rsidRPr="001A5B40">
              <w:t>?</w:t>
            </w:r>
          </w:p>
        </w:tc>
        <w:tc>
          <w:tcPr>
            <w:tcW w:w="810" w:type="dxa"/>
          </w:tcPr>
          <w:p w14:paraId="06B940DB" w14:textId="0D046D9E" w:rsidR="00C11655" w:rsidRPr="001A5B40" w:rsidRDefault="00C11655" w:rsidP="008D7069"/>
        </w:tc>
        <w:tc>
          <w:tcPr>
            <w:tcW w:w="787" w:type="dxa"/>
          </w:tcPr>
          <w:p w14:paraId="0BF9CA22" w14:textId="7DEE0004" w:rsidR="00C11655" w:rsidRPr="001A5B40" w:rsidRDefault="004F759C" w:rsidP="008D7069">
            <w:r>
              <w:t>x</w:t>
            </w:r>
          </w:p>
        </w:tc>
        <w:tc>
          <w:tcPr>
            <w:tcW w:w="2340" w:type="dxa"/>
          </w:tcPr>
          <w:p w14:paraId="08CC3327" w14:textId="77777777" w:rsidR="00C11655" w:rsidRPr="001A5B40" w:rsidRDefault="00C11655" w:rsidP="008D7069"/>
        </w:tc>
        <w:tc>
          <w:tcPr>
            <w:tcW w:w="1620" w:type="dxa"/>
          </w:tcPr>
          <w:p w14:paraId="1CD30682" w14:textId="77777777" w:rsidR="00C11655" w:rsidRPr="001A5B40" w:rsidRDefault="00C11655" w:rsidP="008D7069"/>
        </w:tc>
        <w:tc>
          <w:tcPr>
            <w:tcW w:w="2610" w:type="dxa"/>
          </w:tcPr>
          <w:p w14:paraId="66AD6A90" w14:textId="77777777" w:rsidR="00C11655" w:rsidRPr="001A5B40" w:rsidRDefault="00C11655" w:rsidP="008D7069"/>
        </w:tc>
      </w:tr>
      <w:tr w:rsidR="00C11655" w:rsidRPr="001A5B40" w14:paraId="34E66AC5" w14:textId="77777777" w:rsidTr="00174BF9">
        <w:tc>
          <w:tcPr>
            <w:tcW w:w="1710" w:type="dxa"/>
            <w:vMerge/>
          </w:tcPr>
          <w:p w14:paraId="5091BFF9" w14:textId="77777777" w:rsidR="00C11655" w:rsidRPr="001A5B40" w:rsidRDefault="00C11655" w:rsidP="008D7069"/>
        </w:tc>
        <w:tc>
          <w:tcPr>
            <w:tcW w:w="4163" w:type="dxa"/>
          </w:tcPr>
          <w:p w14:paraId="027EA0A2" w14:textId="77777777" w:rsidR="00C11655" w:rsidRPr="001A5B40" w:rsidRDefault="00BB18A5" w:rsidP="008D7069">
            <w:r w:rsidRPr="001A5B40">
              <w:t>A ka grupe të veçanta që përballen me rreziqe shumë më të larta se të tjerat (të përcaktuar sipas faktorëve, të tillë si mosha, gjinia, aftësia e kufizuar, grup shoqëror apo rajoni</w:t>
            </w:r>
            <w:r w:rsidR="00C11655" w:rsidRPr="001A5B40">
              <w:t xml:space="preserve">)? </w:t>
            </w:r>
          </w:p>
        </w:tc>
        <w:tc>
          <w:tcPr>
            <w:tcW w:w="810" w:type="dxa"/>
          </w:tcPr>
          <w:p w14:paraId="4EE50CEA" w14:textId="77777777" w:rsidR="00C11655" w:rsidRPr="001A5B40" w:rsidRDefault="00C11655" w:rsidP="008D7069"/>
        </w:tc>
        <w:tc>
          <w:tcPr>
            <w:tcW w:w="787" w:type="dxa"/>
          </w:tcPr>
          <w:p w14:paraId="442D5157" w14:textId="2E838D72" w:rsidR="00C11655" w:rsidRPr="001A5B40" w:rsidRDefault="004F759C" w:rsidP="008D7069">
            <w:r>
              <w:t>x</w:t>
            </w:r>
          </w:p>
        </w:tc>
        <w:tc>
          <w:tcPr>
            <w:tcW w:w="2340" w:type="dxa"/>
          </w:tcPr>
          <w:p w14:paraId="19964967" w14:textId="77777777" w:rsidR="00C11655" w:rsidRPr="001A5B40" w:rsidRDefault="00C11655" w:rsidP="008D7069"/>
        </w:tc>
        <w:tc>
          <w:tcPr>
            <w:tcW w:w="1620" w:type="dxa"/>
          </w:tcPr>
          <w:p w14:paraId="358AC33E" w14:textId="77777777" w:rsidR="00C11655" w:rsidRPr="001A5B40" w:rsidRDefault="00C11655" w:rsidP="008D7069"/>
        </w:tc>
        <w:tc>
          <w:tcPr>
            <w:tcW w:w="2610" w:type="dxa"/>
          </w:tcPr>
          <w:p w14:paraId="2770FEA9" w14:textId="77777777" w:rsidR="00C11655" w:rsidRPr="001A5B40" w:rsidRDefault="00C11655" w:rsidP="008D7069"/>
        </w:tc>
      </w:tr>
      <w:tr w:rsidR="004F759C" w:rsidRPr="001A5B40" w14:paraId="3DAF4560" w14:textId="77777777" w:rsidTr="00174BF9">
        <w:tc>
          <w:tcPr>
            <w:tcW w:w="1710" w:type="dxa"/>
            <w:vMerge w:val="restart"/>
          </w:tcPr>
          <w:p w14:paraId="069AC516" w14:textId="77777777" w:rsidR="004F759C" w:rsidRPr="001A5B40" w:rsidRDefault="004F759C" w:rsidP="004F759C">
            <w:r w:rsidRPr="001A5B40">
              <w:t>Krimi dhe siguria</w:t>
            </w:r>
          </w:p>
        </w:tc>
        <w:tc>
          <w:tcPr>
            <w:tcW w:w="4163" w:type="dxa"/>
          </w:tcPr>
          <w:p w14:paraId="7A879556" w14:textId="77777777" w:rsidR="004F759C" w:rsidRPr="001A5B40" w:rsidRDefault="004F759C" w:rsidP="004F759C">
            <w:r w:rsidRPr="001A5B40">
              <w:t>A ndikohen gjasat që të kapen kriminelët?</w:t>
            </w:r>
          </w:p>
        </w:tc>
        <w:tc>
          <w:tcPr>
            <w:tcW w:w="810" w:type="dxa"/>
          </w:tcPr>
          <w:p w14:paraId="3E78F4DC" w14:textId="4B793950" w:rsidR="004F759C" w:rsidRPr="001A5B40" w:rsidRDefault="004F759C" w:rsidP="004F759C">
            <w:r>
              <w:t>x</w:t>
            </w:r>
          </w:p>
        </w:tc>
        <w:tc>
          <w:tcPr>
            <w:tcW w:w="787" w:type="dxa"/>
          </w:tcPr>
          <w:p w14:paraId="41567610" w14:textId="77777777" w:rsidR="004F759C" w:rsidRPr="001A5B40" w:rsidRDefault="004F759C" w:rsidP="004F759C"/>
        </w:tc>
        <w:tc>
          <w:tcPr>
            <w:tcW w:w="2340" w:type="dxa"/>
          </w:tcPr>
          <w:p w14:paraId="2CFC0AFF" w14:textId="11E6D5D1" w:rsidR="004F759C" w:rsidRPr="001A5B40" w:rsidRDefault="004F759C" w:rsidP="004F759C">
            <w:r>
              <w:t>U</w:t>
            </w:r>
          </w:p>
        </w:tc>
        <w:tc>
          <w:tcPr>
            <w:tcW w:w="1620" w:type="dxa"/>
          </w:tcPr>
          <w:p w14:paraId="5C3EA18A" w14:textId="66E63422" w:rsidR="004F759C" w:rsidRPr="001A5B40" w:rsidRDefault="004F759C" w:rsidP="004F759C">
            <w:r>
              <w:t>U</w:t>
            </w:r>
          </w:p>
        </w:tc>
        <w:tc>
          <w:tcPr>
            <w:tcW w:w="2610" w:type="dxa"/>
          </w:tcPr>
          <w:p w14:paraId="69C82138" w14:textId="26AD7BB5" w:rsidR="004F759C" w:rsidRPr="001A5B40" w:rsidRDefault="004F759C" w:rsidP="004F759C">
            <w:r>
              <w:t>U</w:t>
            </w:r>
          </w:p>
        </w:tc>
      </w:tr>
      <w:tr w:rsidR="004F759C" w:rsidRPr="001A5B40" w14:paraId="48DFB97D" w14:textId="77777777" w:rsidTr="00174BF9">
        <w:tc>
          <w:tcPr>
            <w:tcW w:w="1710" w:type="dxa"/>
            <w:vMerge/>
          </w:tcPr>
          <w:p w14:paraId="08053A29" w14:textId="77777777" w:rsidR="004F759C" w:rsidRPr="001A5B40" w:rsidRDefault="004F759C" w:rsidP="004F759C"/>
        </w:tc>
        <w:tc>
          <w:tcPr>
            <w:tcW w:w="4163" w:type="dxa"/>
          </w:tcPr>
          <w:p w14:paraId="4B94F8E8" w14:textId="77777777" w:rsidR="004F759C" w:rsidRPr="001A5B40" w:rsidRDefault="004F759C" w:rsidP="004F759C">
            <w:r w:rsidRPr="001A5B40">
              <w:t>A ndikohet fitimi i mundshëm nga krimi?</w:t>
            </w:r>
          </w:p>
        </w:tc>
        <w:tc>
          <w:tcPr>
            <w:tcW w:w="810" w:type="dxa"/>
          </w:tcPr>
          <w:p w14:paraId="2D1DB719" w14:textId="04987F05" w:rsidR="004F759C" w:rsidRPr="001A5B40" w:rsidRDefault="004F759C" w:rsidP="004F759C">
            <w:r>
              <w:t>x</w:t>
            </w:r>
          </w:p>
        </w:tc>
        <w:tc>
          <w:tcPr>
            <w:tcW w:w="787" w:type="dxa"/>
          </w:tcPr>
          <w:p w14:paraId="6805F340" w14:textId="77777777" w:rsidR="004F759C" w:rsidRPr="001A5B40" w:rsidRDefault="004F759C" w:rsidP="004F759C"/>
        </w:tc>
        <w:tc>
          <w:tcPr>
            <w:tcW w:w="2340" w:type="dxa"/>
          </w:tcPr>
          <w:p w14:paraId="4751CECB" w14:textId="001F112A" w:rsidR="004F759C" w:rsidRPr="001A5B40" w:rsidRDefault="004F759C" w:rsidP="004F759C">
            <w:r>
              <w:t>U</w:t>
            </w:r>
          </w:p>
        </w:tc>
        <w:tc>
          <w:tcPr>
            <w:tcW w:w="1620" w:type="dxa"/>
          </w:tcPr>
          <w:p w14:paraId="287714D8" w14:textId="42E2364D" w:rsidR="004F759C" w:rsidRPr="001A5B40" w:rsidRDefault="004F759C" w:rsidP="004F759C">
            <w:r>
              <w:t>U</w:t>
            </w:r>
          </w:p>
        </w:tc>
        <w:tc>
          <w:tcPr>
            <w:tcW w:w="2610" w:type="dxa"/>
          </w:tcPr>
          <w:p w14:paraId="7B6766CD" w14:textId="7B49F91B" w:rsidR="004F759C" w:rsidRPr="001A5B40" w:rsidRDefault="004F759C" w:rsidP="004F759C">
            <w:r>
              <w:t>U</w:t>
            </w:r>
          </w:p>
        </w:tc>
      </w:tr>
      <w:tr w:rsidR="004F759C" w:rsidRPr="001A5B40" w14:paraId="24772BF2" w14:textId="77777777" w:rsidTr="00174BF9">
        <w:tc>
          <w:tcPr>
            <w:tcW w:w="1710" w:type="dxa"/>
            <w:vMerge/>
          </w:tcPr>
          <w:p w14:paraId="49DBC35B" w14:textId="77777777" w:rsidR="004F759C" w:rsidRPr="001A5B40" w:rsidRDefault="004F759C" w:rsidP="004F759C"/>
        </w:tc>
        <w:tc>
          <w:tcPr>
            <w:tcW w:w="4163" w:type="dxa"/>
          </w:tcPr>
          <w:p w14:paraId="0EE256D3" w14:textId="77777777" w:rsidR="004F759C" w:rsidRPr="001A5B40" w:rsidRDefault="004F759C" w:rsidP="004F759C">
            <w:r w:rsidRPr="001A5B40">
              <w:t>A ndikon në nivelet e korrupsionit?</w:t>
            </w:r>
          </w:p>
        </w:tc>
        <w:tc>
          <w:tcPr>
            <w:tcW w:w="810" w:type="dxa"/>
          </w:tcPr>
          <w:p w14:paraId="1C298B2F" w14:textId="694D84D5" w:rsidR="004F759C" w:rsidRPr="001A5B40" w:rsidRDefault="004F759C" w:rsidP="004F759C">
            <w:r>
              <w:t>x</w:t>
            </w:r>
          </w:p>
        </w:tc>
        <w:tc>
          <w:tcPr>
            <w:tcW w:w="787" w:type="dxa"/>
          </w:tcPr>
          <w:p w14:paraId="00CD5C33" w14:textId="77777777" w:rsidR="004F759C" w:rsidRPr="001A5B40" w:rsidRDefault="004F759C" w:rsidP="004F759C"/>
        </w:tc>
        <w:tc>
          <w:tcPr>
            <w:tcW w:w="2340" w:type="dxa"/>
          </w:tcPr>
          <w:p w14:paraId="6156C700" w14:textId="50C68F11" w:rsidR="004F759C" w:rsidRPr="001A5B40" w:rsidRDefault="004F759C" w:rsidP="004F759C">
            <w:r>
              <w:t>L</w:t>
            </w:r>
          </w:p>
        </w:tc>
        <w:tc>
          <w:tcPr>
            <w:tcW w:w="1620" w:type="dxa"/>
          </w:tcPr>
          <w:p w14:paraId="591D26DD" w14:textId="2E48F0BC" w:rsidR="004F759C" w:rsidRPr="001A5B40" w:rsidRDefault="004F759C" w:rsidP="004F759C">
            <w:r>
              <w:t>U</w:t>
            </w:r>
          </w:p>
        </w:tc>
        <w:tc>
          <w:tcPr>
            <w:tcW w:w="2610" w:type="dxa"/>
          </w:tcPr>
          <w:p w14:paraId="4E68C5C0" w14:textId="3F483277" w:rsidR="004F759C" w:rsidRPr="001A5B40" w:rsidRDefault="004F759C" w:rsidP="004F759C">
            <w:r>
              <w:t>U</w:t>
            </w:r>
          </w:p>
        </w:tc>
      </w:tr>
      <w:tr w:rsidR="004F759C" w:rsidRPr="001A5B40" w14:paraId="4592D29B" w14:textId="77777777" w:rsidTr="00174BF9">
        <w:tc>
          <w:tcPr>
            <w:tcW w:w="1710" w:type="dxa"/>
            <w:vMerge/>
          </w:tcPr>
          <w:p w14:paraId="0ADDAA8D" w14:textId="77777777" w:rsidR="004F759C" w:rsidRPr="001A5B40" w:rsidRDefault="004F759C" w:rsidP="004F759C"/>
        </w:tc>
        <w:tc>
          <w:tcPr>
            <w:tcW w:w="4163" w:type="dxa"/>
          </w:tcPr>
          <w:p w14:paraId="74E48935" w14:textId="77777777" w:rsidR="004F759C" w:rsidRPr="001A5B40" w:rsidRDefault="004F759C" w:rsidP="004F759C">
            <w:r w:rsidRPr="001A5B40">
              <w:t>A ndikohet kapaciteti i zbatimit të ligjit?</w:t>
            </w:r>
          </w:p>
        </w:tc>
        <w:tc>
          <w:tcPr>
            <w:tcW w:w="810" w:type="dxa"/>
          </w:tcPr>
          <w:p w14:paraId="7E70B9F9" w14:textId="5DEDCB0D" w:rsidR="004F759C" w:rsidRPr="001A5B40" w:rsidRDefault="004F759C" w:rsidP="004F759C">
            <w:r>
              <w:t>x</w:t>
            </w:r>
          </w:p>
        </w:tc>
        <w:tc>
          <w:tcPr>
            <w:tcW w:w="787" w:type="dxa"/>
          </w:tcPr>
          <w:p w14:paraId="459B923F" w14:textId="77777777" w:rsidR="004F759C" w:rsidRPr="001A5B40" w:rsidRDefault="004F759C" w:rsidP="004F759C"/>
        </w:tc>
        <w:tc>
          <w:tcPr>
            <w:tcW w:w="2340" w:type="dxa"/>
          </w:tcPr>
          <w:p w14:paraId="7C466069" w14:textId="50374857" w:rsidR="004F759C" w:rsidRPr="001A5B40" w:rsidRDefault="004F759C" w:rsidP="004F759C">
            <w:r>
              <w:t>L</w:t>
            </w:r>
          </w:p>
        </w:tc>
        <w:tc>
          <w:tcPr>
            <w:tcW w:w="1620" w:type="dxa"/>
          </w:tcPr>
          <w:p w14:paraId="32EDA112" w14:textId="7B12FA18" w:rsidR="004F759C" w:rsidRPr="001A5B40" w:rsidRDefault="004F759C" w:rsidP="004F759C">
            <w:r>
              <w:t>U</w:t>
            </w:r>
          </w:p>
        </w:tc>
        <w:tc>
          <w:tcPr>
            <w:tcW w:w="2610" w:type="dxa"/>
          </w:tcPr>
          <w:p w14:paraId="6148EC01" w14:textId="2211520C" w:rsidR="004F759C" w:rsidRPr="001A5B40" w:rsidRDefault="004F759C" w:rsidP="004F759C">
            <w:r>
              <w:t>U</w:t>
            </w:r>
          </w:p>
        </w:tc>
      </w:tr>
      <w:tr w:rsidR="004F759C" w:rsidRPr="001A5B40" w14:paraId="2CB366AE" w14:textId="77777777" w:rsidTr="00174BF9">
        <w:tc>
          <w:tcPr>
            <w:tcW w:w="1710" w:type="dxa"/>
            <w:vMerge/>
          </w:tcPr>
          <w:p w14:paraId="2CA661E5" w14:textId="77777777" w:rsidR="004F759C" w:rsidRPr="001A5B40" w:rsidRDefault="004F759C" w:rsidP="004F759C"/>
        </w:tc>
        <w:tc>
          <w:tcPr>
            <w:tcW w:w="4163" w:type="dxa"/>
          </w:tcPr>
          <w:p w14:paraId="06066304" w14:textId="77777777" w:rsidR="004F759C" w:rsidRPr="001A5B40" w:rsidRDefault="004F759C" w:rsidP="004F759C">
            <w:r w:rsidRPr="001A5B40">
              <w:t>A ka ndonjë efekt në të drejtat dhe sigurinë e viktimave të krimit?</w:t>
            </w:r>
          </w:p>
        </w:tc>
        <w:tc>
          <w:tcPr>
            <w:tcW w:w="810" w:type="dxa"/>
          </w:tcPr>
          <w:p w14:paraId="3E11353E" w14:textId="06938C3D" w:rsidR="004F759C" w:rsidRPr="001A5B40" w:rsidRDefault="004F759C" w:rsidP="004F759C">
            <w:r>
              <w:t>x</w:t>
            </w:r>
          </w:p>
        </w:tc>
        <w:tc>
          <w:tcPr>
            <w:tcW w:w="787" w:type="dxa"/>
          </w:tcPr>
          <w:p w14:paraId="35346C7B" w14:textId="77777777" w:rsidR="004F759C" w:rsidRPr="001A5B40" w:rsidRDefault="004F759C" w:rsidP="004F759C"/>
        </w:tc>
        <w:tc>
          <w:tcPr>
            <w:tcW w:w="2340" w:type="dxa"/>
          </w:tcPr>
          <w:p w14:paraId="3732862C" w14:textId="13E85349" w:rsidR="004F759C" w:rsidRPr="001A5B40" w:rsidRDefault="004F759C" w:rsidP="004F759C">
            <w:r>
              <w:t>U</w:t>
            </w:r>
          </w:p>
        </w:tc>
        <w:tc>
          <w:tcPr>
            <w:tcW w:w="1620" w:type="dxa"/>
          </w:tcPr>
          <w:p w14:paraId="28521782" w14:textId="06203A65" w:rsidR="004F759C" w:rsidRPr="001A5B40" w:rsidRDefault="004F759C" w:rsidP="004F759C">
            <w:r>
              <w:t>U</w:t>
            </w:r>
          </w:p>
        </w:tc>
        <w:tc>
          <w:tcPr>
            <w:tcW w:w="2610" w:type="dxa"/>
          </w:tcPr>
          <w:p w14:paraId="705CA1AD" w14:textId="1D6CF0A3" w:rsidR="004F759C" w:rsidRPr="001A5B40" w:rsidRDefault="004F759C" w:rsidP="004F759C">
            <w:r>
              <w:t>U</w:t>
            </w:r>
          </w:p>
        </w:tc>
      </w:tr>
    </w:tbl>
    <w:p w14:paraId="7976EC5C" w14:textId="77777777" w:rsidR="00DF2517" w:rsidRPr="001A5B40" w:rsidRDefault="00DF2517" w:rsidP="00DF2517">
      <w:r w:rsidRPr="001A5B40">
        <w:lastRenderedPageBreak/>
        <w:br w:type="page"/>
      </w:r>
    </w:p>
    <w:p w14:paraId="62568CBE" w14:textId="1163DB12" w:rsidR="00DF2517" w:rsidRPr="001A5B40" w:rsidRDefault="00180BB0" w:rsidP="00B1424D">
      <w:pPr>
        <w:pStyle w:val="Heading1"/>
      </w:pPr>
      <w:bookmarkStart w:id="26" w:name="_Toc46660034"/>
      <w:r w:rsidRPr="001A5B40">
        <w:lastRenderedPageBreak/>
        <w:t>Shtojca</w:t>
      </w:r>
      <w:r w:rsidR="00DF2517" w:rsidRPr="001A5B40">
        <w:t xml:space="preserve"> </w:t>
      </w:r>
      <w:r w:rsidR="00B1424D" w:rsidRPr="001A5B40">
        <w:t>3</w:t>
      </w:r>
      <w:r w:rsidR="00DF2517" w:rsidRPr="001A5B40">
        <w:t xml:space="preserve">: </w:t>
      </w:r>
      <w:r w:rsidR="00854948" w:rsidRPr="001A5B40">
        <w:t>Formulari i</w:t>
      </w:r>
      <w:r w:rsidR="00162D8C" w:rsidRPr="001A5B40">
        <w:t xml:space="preserve"> vlerësimit për </w:t>
      </w:r>
      <w:r w:rsidR="00541488" w:rsidRPr="001A5B40">
        <w:t>n</w:t>
      </w:r>
      <w:r w:rsidR="00162D8C" w:rsidRPr="001A5B40">
        <w:t>dikim</w:t>
      </w:r>
      <w:r w:rsidR="00595960" w:rsidRPr="001A5B40">
        <w:t>et</w:t>
      </w:r>
      <w:r w:rsidR="002D17EC" w:rsidRPr="001A5B40">
        <w:t xml:space="preserve"> </w:t>
      </w:r>
      <w:r w:rsidR="00541488" w:rsidRPr="001A5B40">
        <w:t>m</w:t>
      </w:r>
      <w:r w:rsidR="00162D8C" w:rsidRPr="001A5B40">
        <w:t>jedisor</w:t>
      </w:r>
      <w:r w:rsidR="00595960" w:rsidRPr="001A5B40">
        <w:t>e</w:t>
      </w:r>
      <w:bookmarkEnd w:id="26"/>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1A5B40" w14:paraId="5F402F88" w14:textId="77777777" w:rsidTr="00174BF9">
        <w:tc>
          <w:tcPr>
            <w:tcW w:w="1710" w:type="dxa"/>
            <w:vMerge w:val="restart"/>
          </w:tcPr>
          <w:p w14:paraId="2D6230AA" w14:textId="77777777" w:rsidR="004E6E7B" w:rsidRPr="001A5B40" w:rsidRDefault="00BB18A5" w:rsidP="004E6E7B">
            <w:pPr>
              <w:rPr>
                <w:b/>
              </w:rPr>
            </w:pPr>
            <w:r w:rsidRPr="001A5B40">
              <w:rPr>
                <w:b/>
              </w:rPr>
              <w:t>Kategoria e ndikimeve mjedisore</w:t>
            </w:r>
          </w:p>
        </w:tc>
        <w:tc>
          <w:tcPr>
            <w:tcW w:w="4050" w:type="dxa"/>
            <w:vMerge w:val="restart"/>
          </w:tcPr>
          <w:p w14:paraId="2AF1A2DB" w14:textId="77777777" w:rsidR="004E6E7B" w:rsidRPr="001A5B40" w:rsidRDefault="00BB18A5" w:rsidP="004E6E7B">
            <w:pPr>
              <w:rPr>
                <w:b/>
              </w:rPr>
            </w:pPr>
            <w:r w:rsidRPr="001A5B40">
              <w:rPr>
                <w:b/>
              </w:rPr>
              <w:t>Ndikimi kryesor</w:t>
            </w:r>
          </w:p>
        </w:tc>
        <w:tc>
          <w:tcPr>
            <w:tcW w:w="1710" w:type="dxa"/>
            <w:gridSpan w:val="2"/>
          </w:tcPr>
          <w:p w14:paraId="13016EC6" w14:textId="77777777" w:rsidR="004E6E7B" w:rsidRPr="001A5B40" w:rsidRDefault="00BB18A5" w:rsidP="004E6E7B">
            <w:pPr>
              <w:rPr>
                <w:b/>
              </w:rPr>
            </w:pPr>
            <w:r w:rsidRPr="001A5B40">
              <w:rPr>
                <w:b/>
              </w:rPr>
              <w:t>A pritet të ndodhë ky ndikim</w:t>
            </w:r>
            <w:r w:rsidR="004E6E7B" w:rsidRPr="001A5B40">
              <w:rPr>
                <w:b/>
              </w:rPr>
              <w:t>?</w:t>
            </w:r>
          </w:p>
        </w:tc>
        <w:tc>
          <w:tcPr>
            <w:tcW w:w="2430" w:type="dxa"/>
          </w:tcPr>
          <w:p w14:paraId="390352C9" w14:textId="77777777" w:rsidR="004E6E7B" w:rsidRPr="001A5B40" w:rsidRDefault="00C13D3C" w:rsidP="004E6E7B">
            <w:pPr>
              <w:rPr>
                <w:b/>
              </w:rPr>
            </w:pPr>
            <w:r w:rsidRPr="001A5B40">
              <w:rPr>
                <w:b/>
              </w:rPr>
              <w:t>Numri i organizatave, kompanive dhe/ose individëve të prekur</w:t>
            </w:r>
          </w:p>
        </w:tc>
        <w:tc>
          <w:tcPr>
            <w:tcW w:w="1530" w:type="dxa"/>
          </w:tcPr>
          <w:p w14:paraId="4F8BACFB" w14:textId="77777777" w:rsidR="004E6E7B" w:rsidRPr="001A5B40" w:rsidRDefault="00C13D3C" w:rsidP="004E6E7B">
            <w:pPr>
              <w:rPr>
                <w:b/>
              </w:rPr>
            </w:pPr>
            <w:r w:rsidRPr="001A5B40">
              <w:rPr>
                <w:b/>
              </w:rPr>
              <w:t>Përfitimi i pritshëm ose kostoja e ndikimit</w:t>
            </w:r>
          </w:p>
        </w:tc>
        <w:tc>
          <w:tcPr>
            <w:tcW w:w="2610" w:type="dxa"/>
          </w:tcPr>
          <w:p w14:paraId="3C77E95B" w14:textId="77777777" w:rsidR="004E6E7B" w:rsidRPr="001A5B40" w:rsidRDefault="00C13D3C" w:rsidP="004E6E7B">
            <w:pPr>
              <w:rPr>
                <w:b/>
              </w:rPr>
            </w:pPr>
            <w:r w:rsidRPr="001A5B40">
              <w:rPr>
                <w:b/>
              </w:rPr>
              <w:t>Niveli i preferuar i analizës</w:t>
            </w:r>
          </w:p>
        </w:tc>
      </w:tr>
      <w:tr w:rsidR="004E6E7B" w:rsidRPr="001A5B40" w14:paraId="66FB856D" w14:textId="77777777" w:rsidTr="00174BF9">
        <w:tc>
          <w:tcPr>
            <w:tcW w:w="1710" w:type="dxa"/>
            <w:vMerge/>
          </w:tcPr>
          <w:p w14:paraId="3C6C6EB1" w14:textId="77777777" w:rsidR="004E6E7B" w:rsidRPr="001A5B40" w:rsidRDefault="004E6E7B" w:rsidP="004E6E7B"/>
        </w:tc>
        <w:tc>
          <w:tcPr>
            <w:tcW w:w="4050" w:type="dxa"/>
            <w:vMerge/>
          </w:tcPr>
          <w:p w14:paraId="26DF4090" w14:textId="77777777" w:rsidR="004E6E7B" w:rsidRPr="001A5B40" w:rsidRDefault="004E6E7B" w:rsidP="004E6E7B"/>
        </w:tc>
        <w:tc>
          <w:tcPr>
            <w:tcW w:w="810" w:type="dxa"/>
          </w:tcPr>
          <w:p w14:paraId="5DBC99FF" w14:textId="77777777" w:rsidR="004E6E7B" w:rsidRPr="001A5B40" w:rsidRDefault="00BB18A5" w:rsidP="004E6E7B">
            <w:pPr>
              <w:rPr>
                <w:b/>
              </w:rPr>
            </w:pPr>
            <w:r w:rsidRPr="001A5B40">
              <w:rPr>
                <w:b/>
              </w:rPr>
              <w:t>Po</w:t>
            </w:r>
          </w:p>
        </w:tc>
        <w:tc>
          <w:tcPr>
            <w:tcW w:w="900" w:type="dxa"/>
          </w:tcPr>
          <w:p w14:paraId="276CA2A1" w14:textId="77777777" w:rsidR="004E6E7B" w:rsidRPr="001A5B40" w:rsidRDefault="00BB18A5" w:rsidP="004E6E7B">
            <w:pPr>
              <w:rPr>
                <w:b/>
              </w:rPr>
            </w:pPr>
            <w:r w:rsidRPr="001A5B40">
              <w:rPr>
                <w:b/>
              </w:rPr>
              <w:t>J</w:t>
            </w:r>
            <w:r w:rsidR="004E6E7B" w:rsidRPr="001A5B40">
              <w:rPr>
                <w:b/>
              </w:rPr>
              <w:t>o</w:t>
            </w:r>
          </w:p>
        </w:tc>
        <w:tc>
          <w:tcPr>
            <w:tcW w:w="2430" w:type="dxa"/>
          </w:tcPr>
          <w:p w14:paraId="0DA7CFE9" w14:textId="77777777" w:rsidR="004E6E7B" w:rsidRPr="001A5B40" w:rsidRDefault="00C13D3C" w:rsidP="004E6E7B">
            <w:pPr>
              <w:rPr>
                <w:b/>
              </w:rPr>
            </w:pPr>
            <w:r w:rsidRPr="001A5B40">
              <w:rPr>
                <w:b/>
              </w:rPr>
              <w:t>I lartë/i ulët</w:t>
            </w:r>
          </w:p>
        </w:tc>
        <w:tc>
          <w:tcPr>
            <w:tcW w:w="1530" w:type="dxa"/>
          </w:tcPr>
          <w:p w14:paraId="79DFD3D1" w14:textId="77777777" w:rsidR="004E6E7B" w:rsidRPr="001A5B40" w:rsidRDefault="00C13D3C" w:rsidP="004E6E7B">
            <w:pPr>
              <w:rPr>
                <w:b/>
              </w:rPr>
            </w:pPr>
            <w:r w:rsidRPr="001A5B40">
              <w:rPr>
                <w:b/>
              </w:rPr>
              <w:t>I lartë/i ulët</w:t>
            </w:r>
          </w:p>
        </w:tc>
        <w:tc>
          <w:tcPr>
            <w:tcW w:w="2610" w:type="dxa"/>
          </w:tcPr>
          <w:p w14:paraId="1ACDDF48" w14:textId="77777777" w:rsidR="004E6E7B" w:rsidRPr="001A5B40" w:rsidRDefault="004E6E7B" w:rsidP="004E6E7B">
            <w:pPr>
              <w:rPr>
                <w:b/>
              </w:rPr>
            </w:pPr>
          </w:p>
        </w:tc>
      </w:tr>
      <w:tr w:rsidR="004E6E7B" w:rsidRPr="001A5B40" w14:paraId="544ACD5E" w14:textId="77777777" w:rsidTr="00174BF9">
        <w:tc>
          <w:tcPr>
            <w:tcW w:w="1710" w:type="dxa"/>
            <w:vMerge w:val="restart"/>
          </w:tcPr>
          <w:p w14:paraId="5A3A903F" w14:textId="77777777" w:rsidR="004E6E7B" w:rsidRPr="001A5B40" w:rsidRDefault="00BB18A5" w:rsidP="008D7069">
            <w:r w:rsidRPr="001A5B40">
              <w:t>Klima dhe mjedisi i qëndrueshëm</w:t>
            </w:r>
          </w:p>
        </w:tc>
        <w:tc>
          <w:tcPr>
            <w:tcW w:w="4050" w:type="dxa"/>
          </w:tcPr>
          <w:p w14:paraId="13BC9F13" w14:textId="77777777" w:rsidR="004E6E7B" w:rsidRPr="001A5B40" w:rsidRDefault="00BB18A5" w:rsidP="008D7069">
            <w:r w:rsidRPr="001A5B40">
              <w:t>A do të ketë ndikim në emetimin e gazrave serë (dioksid karboni, metani etj</w:t>
            </w:r>
            <w:r w:rsidR="004E6E7B" w:rsidRPr="001A5B40">
              <w:t xml:space="preserve">.)? </w:t>
            </w:r>
          </w:p>
        </w:tc>
        <w:tc>
          <w:tcPr>
            <w:tcW w:w="810" w:type="dxa"/>
          </w:tcPr>
          <w:p w14:paraId="462F5BBE" w14:textId="545DC525" w:rsidR="004E6E7B" w:rsidRPr="001A5B40" w:rsidRDefault="00332FBB" w:rsidP="008D7069">
            <w:r>
              <w:t>x</w:t>
            </w:r>
          </w:p>
        </w:tc>
        <w:tc>
          <w:tcPr>
            <w:tcW w:w="900" w:type="dxa"/>
          </w:tcPr>
          <w:p w14:paraId="21DF5893" w14:textId="77777777" w:rsidR="004E6E7B" w:rsidRPr="001A5B40" w:rsidRDefault="004E6E7B" w:rsidP="008D7069"/>
        </w:tc>
        <w:tc>
          <w:tcPr>
            <w:tcW w:w="2430" w:type="dxa"/>
          </w:tcPr>
          <w:p w14:paraId="1055BCFF" w14:textId="0B9139EF" w:rsidR="004E6E7B" w:rsidRPr="001A5B40" w:rsidRDefault="00332FBB" w:rsidP="008D7069">
            <w:r>
              <w:t>L</w:t>
            </w:r>
          </w:p>
        </w:tc>
        <w:tc>
          <w:tcPr>
            <w:tcW w:w="1530" w:type="dxa"/>
          </w:tcPr>
          <w:p w14:paraId="444041F4" w14:textId="28775277" w:rsidR="004E6E7B" w:rsidRPr="001A5B40" w:rsidRDefault="00332FBB" w:rsidP="008D7069">
            <w:r>
              <w:t>U</w:t>
            </w:r>
          </w:p>
        </w:tc>
        <w:tc>
          <w:tcPr>
            <w:tcW w:w="2610" w:type="dxa"/>
          </w:tcPr>
          <w:p w14:paraId="702EF3C5" w14:textId="5D683FAB" w:rsidR="004E6E7B" w:rsidRPr="001A5B40" w:rsidRDefault="00332FBB" w:rsidP="008D7069">
            <w:r>
              <w:t>U</w:t>
            </w:r>
          </w:p>
        </w:tc>
      </w:tr>
      <w:tr w:rsidR="00332FBB" w:rsidRPr="001A5B40" w14:paraId="274F9FA0" w14:textId="77777777" w:rsidTr="00174BF9">
        <w:tc>
          <w:tcPr>
            <w:tcW w:w="1710" w:type="dxa"/>
            <w:vMerge/>
          </w:tcPr>
          <w:p w14:paraId="54B57247" w14:textId="77777777" w:rsidR="00332FBB" w:rsidRPr="001A5B40" w:rsidRDefault="00332FBB" w:rsidP="00332FBB"/>
        </w:tc>
        <w:tc>
          <w:tcPr>
            <w:tcW w:w="4050" w:type="dxa"/>
          </w:tcPr>
          <w:p w14:paraId="4FEDF38C" w14:textId="77777777" w:rsidR="00332FBB" w:rsidRPr="001A5B40" w:rsidRDefault="00332FBB" w:rsidP="00332FBB">
            <w:r w:rsidRPr="001A5B40">
              <w:t>A do të ndikohet konsumi i karburanteve?</w:t>
            </w:r>
          </w:p>
        </w:tc>
        <w:tc>
          <w:tcPr>
            <w:tcW w:w="810" w:type="dxa"/>
          </w:tcPr>
          <w:p w14:paraId="76A50EF5" w14:textId="2C60FE73" w:rsidR="00332FBB" w:rsidRPr="001A5B40" w:rsidRDefault="00332FBB" w:rsidP="00332FBB">
            <w:r>
              <w:t>x</w:t>
            </w:r>
          </w:p>
        </w:tc>
        <w:tc>
          <w:tcPr>
            <w:tcW w:w="900" w:type="dxa"/>
          </w:tcPr>
          <w:p w14:paraId="353BC9B0" w14:textId="77777777" w:rsidR="00332FBB" w:rsidRPr="001A5B40" w:rsidRDefault="00332FBB" w:rsidP="00332FBB"/>
        </w:tc>
        <w:tc>
          <w:tcPr>
            <w:tcW w:w="2430" w:type="dxa"/>
          </w:tcPr>
          <w:p w14:paraId="51B52201" w14:textId="2AA03019" w:rsidR="00332FBB" w:rsidRPr="001A5B40" w:rsidRDefault="00332FBB" w:rsidP="00332FBB">
            <w:r>
              <w:t>L</w:t>
            </w:r>
          </w:p>
        </w:tc>
        <w:tc>
          <w:tcPr>
            <w:tcW w:w="1530" w:type="dxa"/>
          </w:tcPr>
          <w:p w14:paraId="2CE65BA1" w14:textId="5E61EF72" w:rsidR="00332FBB" w:rsidRPr="001A5B40" w:rsidRDefault="00332FBB" w:rsidP="00332FBB">
            <w:r>
              <w:t>U</w:t>
            </w:r>
          </w:p>
        </w:tc>
        <w:tc>
          <w:tcPr>
            <w:tcW w:w="2610" w:type="dxa"/>
          </w:tcPr>
          <w:p w14:paraId="1C55EC1C" w14:textId="6E2BC360" w:rsidR="00332FBB" w:rsidRPr="001A5B40" w:rsidRDefault="00332FBB" w:rsidP="00332FBB">
            <w:r>
              <w:t>U</w:t>
            </w:r>
          </w:p>
        </w:tc>
      </w:tr>
      <w:tr w:rsidR="00332FBB" w:rsidRPr="001A5B40" w14:paraId="126D415C" w14:textId="77777777" w:rsidTr="00174BF9">
        <w:tc>
          <w:tcPr>
            <w:tcW w:w="1710" w:type="dxa"/>
            <w:vMerge/>
          </w:tcPr>
          <w:p w14:paraId="34AB9278" w14:textId="77777777" w:rsidR="00332FBB" w:rsidRPr="001A5B40" w:rsidRDefault="00332FBB" w:rsidP="00332FBB"/>
        </w:tc>
        <w:tc>
          <w:tcPr>
            <w:tcW w:w="4050" w:type="dxa"/>
          </w:tcPr>
          <w:p w14:paraId="351EDB2A" w14:textId="77777777" w:rsidR="00332FBB" w:rsidRPr="001A5B40" w:rsidRDefault="00332FBB" w:rsidP="00332FBB">
            <w:r w:rsidRPr="001A5B40">
              <w:t>A do të ndryshojë shumëllojshmëria e burimeve që përdoren për prodhimin e energjisë?</w:t>
            </w:r>
          </w:p>
        </w:tc>
        <w:tc>
          <w:tcPr>
            <w:tcW w:w="810" w:type="dxa"/>
          </w:tcPr>
          <w:p w14:paraId="7BCA9E5D" w14:textId="200E4BBC" w:rsidR="00332FBB" w:rsidRPr="001A5B40" w:rsidRDefault="00332FBB" w:rsidP="00332FBB">
            <w:r>
              <w:t>x</w:t>
            </w:r>
          </w:p>
        </w:tc>
        <w:tc>
          <w:tcPr>
            <w:tcW w:w="900" w:type="dxa"/>
          </w:tcPr>
          <w:p w14:paraId="272A5A43" w14:textId="77777777" w:rsidR="00332FBB" w:rsidRPr="001A5B40" w:rsidRDefault="00332FBB" w:rsidP="00332FBB"/>
        </w:tc>
        <w:tc>
          <w:tcPr>
            <w:tcW w:w="2430" w:type="dxa"/>
          </w:tcPr>
          <w:p w14:paraId="1ED57536" w14:textId="48FEC2FB" w:rsidR="00332FBB" w:rsidRPr="001A5B40" w:rsidRDefault="00332FBB" w:rsidP="00332FBB">
            <w:r>
              <w:t>L</w:t>
            </w:r>
          </w:p>
        </w:tc>
        <w:tc>
          <w:tcPr>
            <w:tcW w:w="1530" w:type="dxa"/>
          </w:tcPr>
          <w:p w14:paraId="7DFE6D48" w14:textId="708AEA6D" w:rsidR="00332FBB" w:rsidRPr="001A5B40" w:rsidRDefault="00332FBB" w:rsidP="00332FBB">
            <w:r>
              <w:t>U</w:t>
            </w:r>
          </w:p>
        </w:tc>
        <w:tc>
          <w:tcPr>
            <w:tcW w:w="2610" w:type="dxa"/>
          </w:tcPr>
          <w:p w14:paraId="24B36D1A" w14:textId="1C50503C" w:rsidR="00332FBB" w:rsidRPr="001A5B40" w:rsidRDefault="00332FBB" w:rsidP="00332FBB">
            <w:r>
              <w:t>U</w:t>
            </w:r>
          </w:p>
        </w:tc>
      </w:tr>
      <w:tr w:rsidR="00332FBB" w:rsidRPr="001A5B40" w14:paraId="25276273" w14:textId="77777777" w:rsidTr="00174BF9">
        <w:tc>
          <w:tcPr>
            <w:tcW w:w="1710" w:type="dxa"/>
            <w:vMerge/>
          </w:tcPr>
          <w:p w14:paraId="047121C5" w14:textId="77777777" w:rsidR="00332FBB" w:rsidRPr="001A5B40" w:rsidRDefault="00332FBB" w:rsidP="00332FBB"/>
        </w:tc>
        <w:tc>
          <w:tcPr>
            <w:tcW w:w="4050" w:type="dxa"/>
          </w:tcPr>
          <w:p w14:paraId="032930A7" w14:textId="77777777" w:rsidR="00332FBB" w:rsidRPr="001A5B40" w:rsidRDefault="00332FBB" w:rsidP="00332FBB">
            <w:r w:rsidRPr="001A5B40">
              <w:t>A do të ketë ndonjë ndryshim në çmim për produktet miqësore ndaj mjedisit?</w:t>
            </w:r>
          </w:p>
        </w:tc>
        <w:tc>
          <w:tcPr>
            <w:tcW w:w="810" w:type="dxa"/>
          </w:tcPr>
          <w:p w14:paraId="5E3C1EFA" w14:textId="5F7C297C" w:rsidR="00332FBB" w:rsidRPr="001A5B40" w:rsidRDefault="00332FBB" w:rsidP="00332FBB">
            <w:r>
              <w:t>x</w:t>
            </w:r>
          </w:p>
        </w:tc>
        <w:tc>
          <w:tcPr>
            <w:tcW w:w="900" w:type="dxa"/>
          </w:tcPr>
          <w:p w14:paraId="437D5263" w14:textId="77777777" w:rsidR="00332FBB" w:rsidRPr="001A5B40" w:rsidRDefault="00332FBB" w:rsidP="00332FBB"/>
        </w:tc>
        <w:tc>
          <w:tcPr>
            <w:tcW w:w="2430" w:type="dxa"/>
          </w:tcPr>
          <w:p w14:paraId="39CE6A38" w14:textId="4B7712FA" w:rsidR="00332FBB" w:rsidRPr="001A5B40" w:rsidRDefault="00332FBB" w:rsidP="00332FBB">
            <w:r>
              <w:t>L</w:t>
            </w:r>
          </w:p>
        </w:tc>
        <w:tc>
          <w:tcPr>
            <w:tcW w:w="1530" w:type="dxa"/>
          </w:tcPr>
          <w:p w14:paraId="3ECDC068" w14:textId="321FE17B" w:rsidR="00332FBB" w:rsidRPr="001A5B40" w:rsidRDefault="00332FBB" w:rsidP="00332FBB">
            <w:r>
              <w:t>U</w:t>
            </w:r>
          </w:p>
        </w:tc>
        <w:tc>
          <w:tcPr>
            <w:tcW w:w="2610" w:type="dxa"/>
          </w:tcPr>
          <w:p w14:paraId="765B3C5B" w14:textId="0C19EB4D" w:rsidR="00332FBB" w:rsidRPr="001A5B40" w:rsidRDefault="00332FBB" w:rsidP="00332FBB">
            <w:r>
              <w:t>U</w:t>
            </w:r>
          </w:p>
        </w:tc>
      </w:tr>
      <w:tr w:rsidR="00332FBB" w:rsidRPr="001A5B40" w14:paraId="66334860" w14:textId="77777777" w:rsidTr="00174BF9">
        <w:tc>
          <w:tcPr>
            <w:tcW w:w="1710" w:type="dxa"/>
            <w:vMerge/>
          </w:tcPr>
          <w:p w14:paraId="72F8A520" w14:textId="77777777" w:rsidR="00332FBB" w:rsidRPr="001A5B40" w:rsidRDefault="00332FBB" w:rsidP="00332FBB"/>
        </w:tc>
        <w:tc>
          <w:tcPr>
            <w:tcW w:w="4050" w:type="dxa"/>
          </w:tcPr>
          <w:p w14:paraId="47E3A42D" w14:textId="77777777" w:rsidR="00332FBB" w:rsidRPr="001A5B40" w:rsidRDefault="00332FBB" w:rsidP="00332FBB">
            <w:r w:rsidRPr="001A5B40">
              <w:t>A do të bëhen më pak ndotëse disa aktivitete të caktuara?</w:t>
            </w:r>
          </w:p>
        </w:tc>
        <w:tc>
          <w:tcPr>
            <w:tcW w:w="810" w:type="dxa"/>
          </w:tcPr>
          <w:p w14:paraId="031E2D64" w14:textId="3950711C" w:rsidR="00332FBB" w:rsidRPr="001A5B40" w:rsidRDefault="00332FBB" w:rsidP="00332FBB">
            <w:r>
              <w:t>x</w:t>
            </w:r>
          </w:p>
        </w:tc>
        <w:tc>
          <w:tcPr>
            <w:tcW w:w="900" w:type="dxa"/>
          </w:tcPr>
          <w:p w14:paraId="37BFFD0A" w14:textId="77777777" w:rsidR="00332FBB" w:rsidRPr="001A5B40" w:rsidRDefault="00332FBB" w:rsidP="00332FBB"/>
        </w:tc>
        <w:tc>
          <w:tcPr>
            <w:tcW w:w="2430" w:type="dxa"/>
          </w:tcPr>
          <w:p w14:paraId="5B5B4CD0" w14:textId="78C600CD" w:rsidR="00332FBB" w:rsidRPr="001A5B40" w:rsidRDefault="00332FBB" w:rsidP="00332FBB">
            <w:r>
              <w:t>L</w:t>
            </w:r>
          </w:p>
        </w:tc>
        <w:tc>
          <w:tcPr>
            <w:tcW w:w="1530" w:type="dxa"/>
          </w:tcPr>
          <w:p w14:paraId="589EB2C9" w14:textId="5F19BC45" w:rsidR="00332FBB" w:rsidRPr="001A5B40" w:rsidRDefault="00332FBB" w:rsidP="00332FBB">
            <w:r>
              <w:t>U</w:t>
            </w:r>
          </w:p>
        </w:tc>
        <w:tc>
          <w:tcPr>
            <w:tcW w:w="2610" w:type="dxa"/>
          </w:tcPr>
          <w:p w14:paraId="5B3DA016" w14:textId="79589062" w:rsidR="00332FBB" w:rsidRPr="001A5B40" w:rsidRDefault="00332FBB" w:rsidP="00332FBB">
            <w:r>
              <w:t>U</w:t>
            </w:r>
          </w:p>
        </w:tc>
      </w:tr>
      <w:tr w:rsidR="00332FBB" w:rsidRPr="001A5B40" w14:paraId="4598EC82" w14:textId="77777777" w:rsidTr="00174BF9">
        <w:tc>
          <w:tcPr>
            <w:tcW w:w="1710" w:type="dxa"/>
          </w:tcPr>
          <w:p w14:paraId="586C89A7" w14:textId="77777777" w:rsidR="00332FBB" w:rsidRPr="001A5B40" w:rsidRDefault="00332FBB" w:rsidP="00332FBB">
            <w:r w:rsidRPr="001A5B40">
              <w:t>Cilësia e ajrit</w:t>
            </w:r>
          </w:p>
        </w:tc>
        <w:tc>
          <w:tcPr>
            <w:tcW w:w="4050" w:type="dxa"/>
          </w:tcPr>
          <w:p w14:paraId="56E9B265" w14:textId="77777777" w:rsidR="00332FBB" w:rsidRPr="001A5B40" w:rsidRDefault="00332FBB" w:rsidP="00332FBB">
            <w:r w:rsidRPr="001A5B40">
              <w:t>A do të ketë ndikim në emetimin e ndotësve të ajrit?</w:t>
            </w:r>
          </w:p>
        </w:tc>
        <w:tc>
          <w:tcPr>
            <w:tcW w:w="810" w:type="dxa"/>
          </w:tcPr>
          <w:p w14:paraId="5E6DA7A7" w14:textId="55A80054" w:rsidR="00332FBB" w:rsidRPr="001A5B40" w:rsidRDefault="00332FBB" w:rsidP="00332FBB">
            <w:r>
              <w:t>x</w:t>
            </w:r>
          </w:p>
        </w:tc>
        <w:tc>
          <w:tcPr>
            <w:tcW w:w="900" w:type="dxa"/>
          </w:tcPr>
          <w:p w14:paraId="2FC59F24" w14:textId="77777777" w:rsidR="00332FBB" w:rsidRPr="001A5B40" w:rsidRDefault="00332FBB" w:rsidP="00332FBB"/>
        </w:tc>
        <w:tc>
          <w:tcPr>
            <w:tcW w:w="2430" w:type="dxa"/>
          </w:tcPr>
          <w:p w14:paraId="4B76EA04" w14:textId="3DD0A8CD" w:rsidR="00332FBB" w:rsidRPr="001A5B40" w:rsidRDefault="00332FBB" w:rsidP="00332FBB">
            <w:r>
              <w:t>L</w:t>
            </w:r>
          </w:p>
        </w:tc>
        <w:tc>
          <w:tcPr>
            <w:tcW w:w="1530" w:type="dxa"/>
          </w:tcPr>
          <w:p w14:paraId="2BFC6F4D" w14:textId="08E8A28F" w:rsidR="00332FBB" w:rsidRPr="001A5B40" w:rsidRDefault="00332FBB" w:rsidP="00332FBB">
            <w:r>
              <w:t>U</w:t>
            </w:r>
          </w:p>
        </w:tc>
        <w:tc>
          <w:tcPr>
            <w:tcW w:w="2610" w:type="dxa"/>
          </w:tcPr>
          <w:p w14:paraId="0E469A44" w14:textId="5FB0F282" w:rsidR="00332FBB" w:rsidRPr="001A5B40" w:rsidRDefault="00332FBB" w:rsidP="00332FBB">
            <w:r>
              <w:t>U</w:t>
            </w:r>
          </w:p>
        </w:tc>
      </w:tr>
      <w:tr w:rsidR="00332FBB" w:rsidRPr="001A5B40" w14:paraId="0C01C71C" w14:textId="77777777" w:rsidTr="00174BF9">
        <w:tc>
          <w:tcPr>
            <w:tcW w:w="1710" w:type="dxa"/>
            <w:vMerge w:val="restart"/>
          </w:tcPr>
          <w:p w14:paraId="16B60DD9" w14:textId="77777777" w:rsidR="00332FBB" w:rsidRPr="001A5B40" w:rsidRDefault="00332FBB" w:rsidP="00332FBB">
            <w:r w:rsidRPr="001A5B40">
              <w:t>Cilësia e ujit</w:t>
            </w:r>
          </w:p>
        </w:tc>
        <w:tc>
          <w:tcPr>
            <w:tcW w:w="4050" w:type="dxa"/>
          </w:tcPr>
          <w:p w14:paraId="613DF068" w14:textId="77777777" w:rsidR="00332FBB" w:rsidRPr="001A5B40" w:rsidRDefault="00332FBB" w:rsidP="00332FBB">
            <w:r w:rsidRPr="001A5B40">
              <w:t>A ndikon opsioni në cilësinë e ujërave të ëmbla?</w:t>
            </w:r>
          </w:p>
        </w:tc>
        <w:tc>
          <w:tcPr>
            <w:tcW w:w="810" w:type="dxa"/>
          </w:tcPr>
          <w:p w14:paraId="203CB6ED" w14:textId="225445A9" w:rsidR="00332FBB" w:rsidRPr="001A5B40" w:rsidRDefault="00332FBB" w:rsidP="00332FBB">
            <w:r>
              <w:t>x</w:t>
            </w:r>
          </w:p>
        </w:tc>
        <w:tc>
          <w:tcPr>
            <w:tcW w:w="900" w:type="dxa"/>
          </w:tcPr>
          <w:p w14:paraId="54426036" w14:textId="77777777" w:rsidR="00332FBB" w:rsidRPr="001A5B40" w:rsidRDefault="00332FBB" w:rsidP="00332FBB"/>
        </w:tc>
        <w:tc>
          <w:tcPr>
            <w:tcW w:w="2430" w:type="dxa"/>
          </w:tcPr>
          <w:p w14:paraId="1171E7B7" w14:textId="39330A09" w:rsidR="00332FBB" w:rsidRPr="001A5B40" w:rsidRDefault="00332FBB" w:rsidP="00332FBB">
            <w:r>
              <w:t>L</w:t>
            </w:r>
          </w:p>
        </w:tc>
        <w:tc>
          <w:tcPr>
            <w:tcW w:w="1530" w:type="dxa"/>
          </w:tcPr>
          <w:p w14:paraId="59D300C4" w14:textId="7614C452" w:rsidR="00332FBB" w:rsidRPr="001A5B40" w:rsidRDefault="00332FBB" w:rsidP="00332FBB">
            <w:r>
              <w:t>U</w:t>
            </w:r>
          </w:p>
        </w:tc>
        <w:tc>
          <w:tcPr>
            <w:tcW w:w="2610" w:type="dxa"/>
          </w:tcPr>
          <w:p w14:paraId="0ED13C44" w14:textId="15BC81D1" w:rsidR="00332FBB" w:rsidRPr="001A5B40" w:rsidRDefault="00332FBB" w:rsidP="00332FBB">
            <w:r>
              <w:t>U</w:t>
            </w:r>
          </w:p>
        </w:tc>
      </w:tr>
      <w:tr w:rsidR="00332FBB" w:rsidRPr="001A5B40" w14:paraId="58CA0F7D" w14:textId="77777777" w:rsidTr="00174BF9">
        <w:tc>
          <w:tcPr>
            <w:tcW w:w="1710" w:type="dxa"/>
            <w:vMerge/>
          </w:tcPr>
          <w:p w14:paraId="3B403ECF" w14:textId="77777777" w:rsidR="00332FBB" w:rsidRPr="001A5B40" w:rsidRDefault="00332FBB" w:rsidP="00332FBB"/>
        </w:tc>
        <w:tc>
          <w:tcPr>
            <w:tcW w:w="4050" w:type="dxa"/>
          </w:tcPr>
          <w:p w14:paraId="2AB66989" w14:textId="77777777" w:rsidR="00332FBB" w:rsidRPr="001A5B40" w:rsidRDefault="00332FBB" w:rsidP="00332FBB">
            <w:r w:rsidRPr="001A5B40">
              <w:t>A ndikon opsioni në cilësinë e ujërave nëntokësore?</w:t>
            </w:r>
          </w:p>
        </w:tc>
        <w:tc>
          <w:tcPr>
            <w:tcW w:w="810" w:type="dxa"/>
          </w:tcPr>
          <w:p w14:paraId="32FB7A8C" w14:textId="16013578" w:rsidR="00332FBB" w:rsidRPr="001A5B40" w:rsidRDefault="00332FBB" w:rsidP="00332FBB">
            <w:r>
              <w:t>x</w:t>
            </w:r>
          </w:p>
        </w:tc>
        <w:tc>
          <w:tcPr>
            <w:tcW w:w="900" w:type="dxa"/>
          </w:tcPr>
          <w:p w14:paraId="7499152A" w14:textId="77777777" w:rsidR="00332FBB" w:rsidRPr="001A5B40" w:rsidRDefault="00332FBB" w:rsidP="00332FBB"/>
        </w:tc>
        <w:tc>
          <w:tcPr>
            <w:tcW w:w="2430" w:type="dxa"/>
          </w:tcPr>
          <w:p w14:paraId="2FCDD0F6" w14:textId="6037D7C5" w:rsidR="00332FBB" w:rsidRPr="001A5B40" w:rsidRDefault="00332FBB" w:rsidP="00332FBB">
            <w:r>
              <w:t>L</w:t>
            </w:r>
          </w:p>
        </w:tc>
        <w:tc>
          <w:tcPr>
            <w:tcW w:w="1530" w:type="dxa"/>
          </w:tcPr>
          <w:p w14:paraId="05D64C01" w14:textId="595D8E09" w:rsidR="00332FBB" w:rsidRPr="001A5B40" w:rsidRDefault="00332FBB" w:rsidP="00332FBB">
            <w:r>
              <w:t>U</w:t>
            </w:r>
          </w:p>
        </w:tc>
        <w:tc>
          <w:tcPr>
            <w:tcW w:w="2610" w:type="dxa"/>
          </w:tcPr>
          <w:p w14:paraId="092E85A7" w14:textId="751ED791" w:rsidR="00332FBB" w:rsidRPr="001A5B40" w:rsidRDefault="00332FBB" w:rsidP="00332FBB">
            <w:r>
              <w:t>U</w:t>
            </w:r>
          </w:p>
        </w:tc>
      </w:tr>
      <w:tr w:rsidR="00332FBB" w:rsidRPr="001A5B40" w14:paraId="1E6C0EF8" w14:textId="77777777" w:rsidTr="00174BF9">
        <w:tc>
          <w:tcPr>
            <w:tcW w:w="1710" w:type="dxa"/>
            <w:vMerge/>
          </w:tcPr>
          <w:p w14:paraId="5AC1149C" w14:textId="77777777" w:rsidR="00332FBB" w:rsidRPr="001A5B40" w:rsidRDefault="00332FBB" w:rsidP="00332FBB"/>
        </w:tc>
        <w:tc>
          <w:tcPr>
            <w:tcW w:w="4050" w:type="dxa"/>
          </w:tcPr>
          <w:p w14:paraId="3C409B95" w14:textId="77777777" w:rsidR="00332FBB" w:rsidRPr="001A5B40" w:rsidRDefault="00332FBB" w:rsidP="00332FBB">
            <w:r w:rsidRPr="001A5B40">
              <w:t>A ndikon opsioni në burimet e ujit të pijshëm?</w:t>
            </w:r>
          </w:p>
        </w:tc>
        <w:tc>
          <w:tcPr>
            <w:tcW w:w="810" w:type="dxa"/>
          </w:tcPr>
          <w:p w14:paraId="159D8716" w14:textId="476D049A" w:rsidR="00332FBB" w:rsidRPr="001A5B40" w:rsidRDefault="00332FBB" w:rsidP="00332FBB">
            <w:r>
              <w:t>x</w:t>
            </w:r>
          </w:p>
        </w:tc>
        <w:tc>
          <w:tcPr>
            <w:tcW w:w="900" w:type="dxa"/>
          </w:tcPr>
          <w:p w14:paraId="5754164E" w14:textId="77777777" w:rsidR="00332FBB" w:rsidRPr="001A5B40" w:rsidRDefault="00332FBB" w:rsidP="00332FBB"/>
        </w:tc>
        <w:tc>
          <w:tcPr>
            <w:tcW w:w="2430" w:type="dxa"/>
          </w:tcPr>
          <w:p w14:paraId="4FE89AD5" w14:textId="4BF97512" w:rsidR="00332FBB" w:rsidRPr="001A5B40" w:rsidRDefault="00332FBB" w:rsidP="00332FBB">
            <w:r>
              <w:t>L</w:t>
            </w:r>
          </w:p>
        </w:tc>
        <w:tc>
          <w:tcPr>
            <w:tcW w:w="1530" w:type="dxa"/>
          </w:tcPr>
          <w:p w14:paraId="2988B7D2" w14:textId="3C0D2129" w:rsidR="00332FBB" w:rsidRPr="001A5B40" w:rsidRDefault="00332FBB" w:rsidP="00332FBB">
            <w:r>
              <w:t>U</w:t>
            </w:r>
          </w:p>
        </w:tc>
        <w:tc>
          <w:tcPr>
            <w:tcW w:w="2610" w:type="dxa"/>
          </w:tcPr>
          <w:p w14:paraId="7D00AFFA" w14:textId="5EBDF1C4" w:rsidR="00332FBB" w:rsidRPr="001A5B40" w:rsidRDefault="00332FBB" w:rsidP="00332FBB">
            <w:r>
              <w:t>U</w:t>
            </w:r>
          </w:p>
        </w:tc>
      </w:tr>
      <w:tr w:rsidR="00332FBB" w:rsidRPr="001A5B40" w14:paraId="760F3C2C" w14:textId="77777777" w:rsidTr="00174BF9">
        <w:tc>
          <w:tcPr>
            <w:tcW w:w="1710" w:type="dxa"/>
            <w:vMerge w:val="restart"/>
          </w:tcPr>
          <w:p w14:paraId="32871164" w14:textId="77777777" w:rsidR="00332FBB" w:rsidRPr="001A5B40" w:rsidRDefault="00332FBB" w:rsidP="00332FBB">
            <w:r w:rsidRPr="001A5B40">
              <w:t>Cilësia e tokës dhe shfrytëzimi i tokës</w:t>
            </w:r>
          </w:p>
        </w:tc>
        <w:tc>
          <w:tcPr>
            <w:tcW w:w="4050" w:type="dxa"/>
          </w:tcPr>
          <w:p w14:paraId="02B3063E" w14:textId="77777777" w:rsidR="00332FBB" w:rsidRPr="001A5B40" w:rsidRDefault="00332FBB" w:rsidP="00332FBB">
            <w:r w:rsidRPr="001A5B40">
              <w:t>A do të ketë ndikim në cilësinë e tokës (në lidhje me acidifikimin, ndotjen, përdorimin e pesticideve apo herbicideve)?</w:t>
            </w:r>
          </w:p>
        </w:tc>
        <w:tc>
          <w:tcPr>
            <w:tcW w:w="810" w:type="dxa"/>
          </w:tcPr>
          <w:p w14:paraId="290334FE" w14:textId="37F0DE2B" w:rsidR="00332FBB" w:rsidRPr="001A5B40" w:rsidRDefault="00332FBB" w:rsidP="00332FBB">
            <w:r>
              <w:t>x</w:t>
            </w:r>
          </w:p>
        </w:tc>
        <w:tc>
          <w:tcPr>
            <w:tcW w:w="900" w:type="dxa"/>
          </w:tcPr>
          <w:p w14:paraId="7B14BE27" w14:textId="77777777" w:rsidR="00332FBB" w:rsidRPr="001A5B40" w:rsidRDefault="00332FBB" w:rsidP="00332FBB"/>
        </w:tc>
        <w:tc>
          <w:tcPr>
            <w:tcW w:w="2430" w:type="dxa"/>
          </w:tcPr>
          <w:p w14:paraId="65CFD2C1" w14:textId="1A88F473" w:rsidR="00332FBB" w:rsidRPr="001A5B40" w:rsidRDefault="00332FBB" w:rsidP="00332FBB">
            <w:r>
              <w:t>L</w:t>
            </w:r>
          </w:p>
        </w:tc>
        <w:tc>
          <w:tcPr>
            <w:tcW w:w="1530" w:type="dxa"/>
          </w:tcPr>
          <w:p w14:paraId="70D5283A" w14:textId="13169880" w:rsidR="00332FBB" w:rsidRPr="001A5B40" w:rsidRDefault="00332FBB" w:rsidP="00332FBB">
            <w:r>
              <w:t>U</w:t>
            </w:r>
          </w:p>
        </w:tc>
        <w:tc>
          <w:tcPr>
            <w:tcW w:w="2610" w:type="dxa"/>
          </w:tcPr>
          <w:p w14:paraId="3C752B69" w14:textId="64E52D3B" w:rsidR="00332FBB" w:rsidRPr="001A5B40" w:rsidRDefault="00332FBB" w:rsidP="00332FBB">
            <w:r>
              <w:t>U</w:t>
            </w:r>
          </w:p>
        </w:tc>
      </w:tr>
      <w:tr w:rsidR="00332FBB" w:rsidRPr="001A5B40" w14:paraId="0AEB6F50" w14:textId="77777777" w:rsidTr="00174BF9">
        <w:tc>
          <w:tcPr>
            <w:tcW w:w="1710" w:type="dxa"/>
            <w:vMerge/>
          </w:tcPr>
          <w:p w14:paraId="41846CCE" w14:textId="77777777" w:rsidR="00332FBB" w:rsidRPr="001A5B40" w:rsidRDefault="00332FBB" w:rsidP="00332FBB"/>
        </w:tc>
        <w:tc>
          <w:tcPr>
            <w:tcW w:w="4050" w:type="dxa"/>
          </w:tcPr>
          <w:p w14:paraId="104EE864" w14:textId="77777777" w:rsidR="00332FBB" w:rsidRPr="001A5B40" w:rsidRDefault="00332FBB" w:rsidP="00332FBB">
            <w:r w:rsidRPr="001A5B40">
              <w:t>A do të ketë ndikim në erozionin e tokës?</w:t>
            </w:r>
          </w:p>
        </w:tc>
        <w:tc>
          <w:tcPr>
            <w:tcW w:w="810" w:type="dxa"/>
          </w:tcPr>
          <w:p w14:paraId="3E35F7BB" w14:textId="2E87FC07" w:rsidR="00332FBB" w:rsidRPr="001A5B40" w:rsidRDefault="00332FBB" w:rsidP="00332FBB">
            <w:r>
              <w:t>x</w:t>
            </w:r>
          </w:p>
        </w:tc>
        <w:tc>
          <w:tcPr>
            <w:tcW w:w="900" w:type="dxa"/>
          </w:tcPr>
          <w:p w14:paraId="376D8BA3" w14:textId="77777777" w:rsidR="00332FBB" w:rsidRPr="001A5B40" w:rsidRDefault="00332FBB" w:rsidP="00332FBB"/>
        </w:tc>
        <w:tc>
          <w:tcPr>
            <w:tcW w:w="2430" w:type="dxa"/>
          </w:tcPr>
          <w:p w14:paraId="0092C9BB" w14:textId="551DC467" w:rsidR="00332FBB" w:rsidRPr="001A5B40" w:rsidRDefault="00332FBB" w:rsidP="00332FBB">
            <w:r>
              <w:t>L</w:t>
            </w:r>
          </w:p>
        </w:tc>
        <w:tc>
          <w:tcPr>
            <w:tcW w:w="1530" w:type="dxa"/>
          </w:tcPr>
          <w:p w14:paraId="1A51B26C" w14:textId="7204995B" w:rsidR="00332FBB" w:rsidRPr="001A5B40" w:rsidRDefault="00332FBB" w:rsidP="00332FBB">
            <w:r>
              <w:t>U</w:t>
            </w:r>
          </w:p>
        </w:tc>
        <w:tc>
          <w:tcPr>
            <w:tcW w:w="2610" w:type="dxa"/>
          </w:tcPr>
          <w:p w14:paraId="4B36A882" w14:textId="357C199E" w:rsidR="00332FBB" w:rsidRPr="001A5B40" w:rsidRDefault="00332FBB" w:rsidP="00332FBB">
            <w:r>
              <w:t>U</w:t>
            </w:r>
          </w:p>
        </w:tc>
      </w:tr>
      <w:tr w:rsidR="004E6E7B" w:rsidRPr="001A5B40" w14:paraId="5E640E59" w14:textId="77777777" w:rsidTr="00174BF9">
        <w:tc>
          <w:tcPr>
            <w:tcW w:w="1710" w:type="dxa"/>
            <w:vMerge/>
          </w:tcPr>
          <w:p w14:paraId="051A1766" w14:textId="77777777" w:rsidR="004E6E7B" w:rsidRPr="001A5B40" w:rsidRDefault="004E6E7B" w:rsidP="008D7069"/>
        </w:tc>
        <w:tc>
          <w:tcPr>
            <w:tcW w:w="4050" w:type="dxa"/>
          </w:tcPr>
          <w:p w14:paraId="55005488" w14:textId="77777777" w:rsidR="004E6E7B" w:rsidRPr="001A5B40" w:rsidRDefault="002D17EC" w:rsidP="008D7069">
            <w:r w:rsidRPr="001A5B40">
              <w:t>A do të humbet tokë (përmes ndërtimit, etj</w:t>
            </w:r>
            <w:r w:rsidR="004E6E7B" w:rsidRPr="001A5B40">
              <w:t>.)?</w:t>
            </w:r>
          </w:p>
        </w:tc>
        <w:tc>
          <w:tcPr>
            <w:tcW w:w="810" w:type="dxa"/>
          </w:tcPr>
          <w:p w14:paraId="08B7D341" w14:textId="77777777" w:rsidR="004E6E7B" w:rsidRPr="001A5B40" w:rsidRDefault="004E6E7B" w:rsidP="008D7069"/>
        </w:tc>
        <w:tc>
          <w:tcPr>
            <w:tcW w:w="900" w:type="dxa"/>
          </w:tcPr>
          <w:p w14:paraId="0F302308" w14:textId="31DC5B4E" w:rsidR="004E6E7B" w:rsidRPr="001A5B40" w:rsidRDefault="00332FBB" w:rsidP="008D7069">
            <w:r>
              <w:t>x</w:t>
            </w:r>
          </w:p>
        </w:tc>
        <w:tc>
          <w:tcPr>
            <w:tcW w:w="2430" w:type="dxa"/>
          </w:tcPr>
          <w:p w14:paraId="44BCA925" w14:textId="77777777" w:rsidR="004E6E7B" w:rsidRPr="001A5B40" w:rsidRDefault="004E6E7B" w:rsidP="008D7069"/>
        </w:tc>
        <w:tc>
          <w:tcPr>
            <w:tcW w:w="1530" w:type="dxa"/>
          </w:tcPr>
          <w:p w14:paraId="14B1D5F9" w14:textId="77777777" w:rsidR="004E6E7B" w:rsidRPr="001A5B40" w:rsidRDefault="004E6E7B" w:rsidP="008D7069"/>
        </w:tc>
        <w:tc>
          <w:tcPr>
            <w:tcW w:w="2610" w:type="dxa"/>
          </w:tcPr>
          <w:p w14:paraId="056A69A8" w14:textId="77777777" w:rsidR="004E6E7B" w:rsidRPr="001A5B40" w:rsidRDefault="004E6E7B" w:rsidP="008D7069"/>
        </w:tc>
      </w:tr>
      <w:tr w:rsidR="004E6E7B" w:rsidRPr="001A5B40" w14:paraId="15E82788" w14:textId="77777777" w:rsidTr="00174BF9">
        <w:tc>
          <w:tcPr>
            <w:tcW w:w="1710" w:type="dxa"/>
            <w:vMerge/>
          </w:tcPr>
          <w:p w14:paraId="3F874EA3" w14:textId="77777777" w:rsidR="004E6E7B" w:rsidRPr="001A5B40" w:rsidRDefault="004E6E7B" w:rsidP="008D7069"/>
        </w:tc>
        <w:tc>
          <w:tcPr>
            <w:tcW w:w="4050" w:type="dxa"/>
          </w:tcPr>
          <w:p w14:paraId="44E0A90B" w14:textId="77777777" w:rsidR="004E6E7B" w:rsidRPr="001A5B40" w:rsidRDefault="002D17EC" w:rsidP="008D7069">
            <w:r w:rsidRPr="001A5B40">
              <w:t>A do të fitohet tokë (përmes dekontaminimit, etj</w:t>
            </w:r>
            <w:r w:rsidR="004E6E7B" w:rsidRPr="001A5B40">
              <w:t>.)?</w:t>
            </w:r>
          </w:p>
        </w:tc>
        <w:tc>
          <w:tcPr>
            <w:tcW w:w="810" w:type="dxa"/>
          </w:tcPr>
          <w:p w14:paraId="79C1DF10" w14:textId="77777777" w:rsidR="004E6E7B" w:rsidRPr="001A5B40" w:rsidRDefault="004E6E7B" w:rsidP="008D7069"/>
        </w:tc>
        <w:tc>
          <w:tcPr>
            <w:tcW w:w="900" w:type="dxa"/>
          </w:tcPr>
          <w:p w14:paraId="1D976160" w14:textId="6DA7931A" w:rsidR="004E6E7B" w:rsidRPr="001A5B40" w:rsidRDefault="00332FBB" w:rsidP="008D7069">
            <w:r>
              <w:t>x</w:t>
            </w:r>
          </w:p>
        </w:tc>
        <w:tc>
          <w:tcPr>
            <w:tcW w:w="2430" w:type="dxa"/>
          </w:tcPr>
          <w:p w14:paraId="537F5D64" w14:textId="77777777" w:rsidR="004E6E7B" w:rsidRPr="001A5B40" w:rsidRDefault="004E6E7B" w:rsidP="008D7069"/>
        </w:tc>
        <w:tc>
          <w:tcPr>
            <w:tcW w:w="1530" w:type="dxa"/>
          </w:tcPr>
          <w:p w14:paraId="582EA409" w14:textId="77777777" w:rsidR="004E6E7B" w:rsidRPr="001A5B40" w:rsidRDefault="004E6E7B" w:rsidP="008D7069"/>
        </w:tc>
        <w:tc>
          <w:tcPr>
            <w:tcW w:w="2610" w:type="dxa"/>
          </w:tcPr>
          <w:p w14:paraId="1057DDE4" w14:textId="77777777" w:rsidR="004E6E7B" w:rsidRPr="001A5B40" w:rsidRDefault="004E6E7B" w:rsidP="008D7069"/>
        </w:tc>
      </w:tr>
      <w:tr w:rsidR="004E6E7B" w:rsidRPr="001A5B40" w14:paraId="7B6A0C55" w14:textId="77777777" w:rsidTr="00174BF9">
        <w:tc>
          <w:tcPr>
            <w:tcW w:w="1710" w:type="dxa"/>
            <w:vMerge/>
          </w:tcPr>
          <w:p w14:paraId="06414CA0" w14:textId="77777777" w:rsidR="004E6E7B" w:rsidRPr="001A5B40" w:rsidRDefault="004E6E7B" w:rsidP="008D7069"/>
        </w:tc>
        <w:tc>
          <w:tcPr>
            <w:tcW w:w="4050" w:type="dxa"/>
          </w:tcPr>
          <w:p w14:paraId="12253CCB" w14:textId="77777777" w:rsidR="004E6E7B" w:rsidRPr="001A5B40" w:rsidRDefault="002D17EC" w:rsidP="008D7069">
            <w:r w:rsidRPr="001A5B40">
              <w:t>A do të ketë ndonjë ndryshim në shfrytëzimin e tokës (p.sh. nga shfrytëzimi pyjor në shfrytëzim bujqësor apo urban</w:t>
            </w:r>
            <w:r w:rsidR="004E6E7B" w:rsidRPr="001A5B40">
              <w:t>)?</w:t>
            </w:r>
          </w:p>
        </w:tc>
        <w:tc>
          <w:tcPr>
            <w:tcW w:w="810" w:type="dxa"/>
          </w:tcPr>
          <w:p w14:paraId="3999E0BC" w14:textId="77777777" w:rsidR="004E6E7B" w:rsidRPr="001A5B40" w:rsidRDefault="004E6E7B" w:rsidP="008D7069"/>
        </w:tc>
        <w:tc>
          <w:tcPr>
            <w:tcW w:w="900" w:type="dxa"/>
          </w:tcPr>
          <w:p w14:paraId="5F4F4D7C" w14:textId="74EF890E" w:rsidR="004E6E7B" w:rsidRPr="001A5B40" w:rsidRDefault="00332FBB" w:rsidP="008D7069">
            <w:r>
              <w:t>x</w:t>
            </w:r>
          </w:p>
        </w:tc>
        <w:tc>
          <w:tcPr>
            <w:tcW w:w="2430" w:type="dxa"/>
          </w:tcPr>
          <w:p w14:paraId="005C68F0" w14:textId="77777777" w:rsidR="004E6E7B" w:rsidRPr="001A5B40" w:rsidRDefault="004E6E7B" w:rsidP="008D7069"/>
        </w:tc>
        <w:tc>
          <w:tcPr>
            <w:tcW w:w="1530" w:type="dxa"/>
          </w:tcPr>
          <w:p w14:paraId="74327F53" w14:textId="77777777" w:rsidR="004E6E7B" w:rsidRPr="001A5B40" w:rsidRDefault="004E6E7B" w:rsidP="008D7069"/>
        </w:tc>
        <w:tc>
          <w:tcPr>
            <w:tcW w:w="2610" w:type="dxa"/>
          </w:tcPr>
          <w:p w14:paraId="504B7F93" w14:textId="77777777" w:rsidR="004E6E7B" w:rsidRPr="001A5B40" w:rsidRDefault="004E6E7B" w:rsidP="008D7069"/>
        </w:tc>
      </w:tr>
      <w:tr w:rsidR="00332FBB" w:rsidRPr="001A5B40" w14:paraId="3834320B" w14:textId="77777777" w:rsidTr="00174BF9">
        <w:tc>
          <w:tcPr>
            <w:tcW w:w="1710" w:type="dxa"/>
            <w:vMerge w:val="restart"/>
          </w:tcPr>
          <w:p w14:paraId="2E68023B" w14:textId="77777777" w:rsidR="00332FBB" w:rsidRPr="001A5B40" w:rsidRDefault="00332FBB" w:rsidP="00332FBB">
            <w:r w:rsidRPr="001A5B40">
              <w:t>Mbeturinat dhe riciklimi</w:t>
            </w:r>
          </w:p>
        </w:tc>
        <w:tc>
          <w:tcPr>
            <w:tcW w:w="4050" w:type="dxa"/>
          </w:tcPr>
          <w:p w14:paraId="672A53E5" w14:textId="77777777" w:rsidR="00332FBB" w:rsidRPr="001A5B40" w:rsidRDefault="00332FBB" w:rsidP="00332FBB">
            <w:r w:rsidRPr="001A5B40">
              <w:t>A do të ndryshojë sasia e mbeturinave të krijuara?</w:t>
            </w:r>
          </w:p>
        </w:tc>
        <w:tc>
          <w:tcPr>
            <w:tcW w:w="810" w:type="dxa"/>
          </w:tcPr>
          <w:p w14:paraId="5DE15673" w14:textId="2469C2F1" w:rsidR="00332FBB" w:rsidRPr="001A5B40" w:rsidRDefault="00332FBB" w:rsidP="00332FBB">
            <w:r>
              <w:t>x</w:t>
            </w:r>
          </w:p>
        </w:tc>
        <w:tc>
          <w:tcPr>
            <w:tcW w:w="900" w:type="dxa"/>
          </w:tcPr>
          <w:p w14:paraId="28BE66F3" w14:textId="77777777" w:rsidR="00332FBB" w:rsidRPr="001A5B40" w:rsidRDefault="00332FBB" w:rsidP="00332FBB"/>
        </w:tc>
        <w:tc>
          <w:tcPr>
            <w:tcW w:w="2430" w:type="dxa"/>
          </w:tcPr>
          <w:p w14:paraId="2B8044B5" w14:textId="720832DA" w:rsidR="00332FBB" w:rsidRPr="001A5B40" w:rsidRDefault="00332FBB" w:rsidP="00332FBB">
            <w:r>
              <w:t>L</w:t>
            </w:r>
          </w:p>
        </w:tc>
        <w:tc>
          <w:tcPr>
            <w:tcW w:w="1530" w:type="dxa"/>
          </w:tcPr>
          <w:p w14:paraId="72D891B8" w14:textId="3F93B69A" w:rsidR="00332FBB" w:rsidRPr="001A5B40" w:rsidRDefault="00332FBB" w:rsidP="00332FBB">
            <w:r>
              <w:t>U</w:t>
            </w:r>
          </w:p>
        </w:tc>
        <w:tc>
          <w:tcPr>
            <w:tcW w:w="2610" w:type="dxa"/>
          </w:tcPr>
          <w:p w14:paraId="795B21FF" w14:textId="20D110E2" w:rsidR="00332FBB" w:rsidRPr="001A5B40" w:rsidRDefault="00332FBB" w:rsidP="00332FBB">
            <w:r>
              <w:t>U</w:t>
            </w:r>
          </w:p>
        </w:tc>
      </w:tr>
      <w:tr w:rsidR="00332FBB" w:rsidRPr="001A5B40" w14:paraId="51FC524E" w14:textId="77777777" w:rsidTr="00174BF9">
        <w:tc>
          <w:tcPr>
            <w:tcW w:w="1710" w:type="dxa"/>
            <w:vMerge/>
          </w:tcPr>
          <w:p w14:paraId="457093F5" w14:textId="77777777" w:rsidR="00332FBB" w:rsidRPr="001A5B40" w:rsidRDefault="00332FBB" w:rsidP="00332FBB"/>
        </w:tc>
        <w:tc>
          <w:tcPr>
            <w:tcW w:w="4050" w:type="dxa"/>
          </w:tcPr>
          <w:p w14:paraId="0AE8EE2E" w14:textId="77777777" w:rsidR="00332FBB" w:rsidRPr="001A5B40" w:rsidRDefault="00332FBB" w:rsidP="00332FBB">
            <w:r w:rsidRPr="001A5B40">
              <w:t>A do të ndryshojnë mënyrat në të cilat trajtohen mbeturinat?</w:t>
            </w:r>
          </w:p>
        </w:tc>
        <w:tc>
          <w:tcPr>
            <w:tcW w:w="810" w:type="dxa"/>
          </w:tcPr>
          <w:p w14:paraId="25061BD3" w14:textId="08685DEA" w:rsidR="00332FBB" w:rsidRPr="001A5B40" w:rsidRDefault="00332FBB" w:rsidP="00332FBB">
            <w:r>
              <w:t>x</w:t>
            </w:r>
          </w:p>
        </w:tc>
        <w:tc>
          <w:tcPr>
            <w:tcW w:w="900" w:type="dxa"/>
          </w:tcPr>
          <w:p w14:paraId="76664192" w14:textId="77777777" w:rsidR="00332FBB" w:rsidRPr="001A5B40" w:rsidRDefault="00332FBB" w:rsidP="00332FBB"/>
        </w:tc>
        <w:tc>
          <w:tcPr>
            <w:tcW w:w="2430" w:type="dxa"/>
          </w:tcPr>
          <w:p w14:paraId="4BEE68A9" w14:textId="0A533FBA" w:rsidR="00332FBB" w:rsidRPr="001A5B40" w:rsidRDefault="00332FBB" w:rsidP="00332FBB">
            <w:r>
              <w:t>L</w:t>
            </w:r>
          </w:p>
        </w:tc>
        <w:tc>
          <w:tcPr>
            <w:tcW w:w="1530" w:type="dxa"/>
          </w:tcPr>
          <w:p w14:paraId="14320785" w14:textId="36C08987" w:rsidR="00332FBB" w:rsidRPr="001A5B40" w:rsidRDefault="00332FBB" w:rsidP="00332FBB">
            <w:r>
              <w:t>U</w:t>
            </w:r>
          </w:p>
        </w:tc>
        <w:tc>
          <w:tcPr>
            <w:tcW w:w="2610" w:type="dxa"/>
          </w:tcPr>
          <w:p w14:paraId="5E5730E9" w14:textId="1368DA69" w:rsidR="00332FBB" w:rsidRPr="001A5B40" w:rsidRDefault="00332FBB" w:rsidP="00332FBB">
            <w:r>
              <w:t>U</w:t>
            </w:r>
          </w:p>
        </w:tc>
      </w:tr>
      <w:tr w:rsidR="00332FBB" w:rsidRPr="001A5B40" w14:paraId="7ABB58AE" w14:textId="77777777" w:rsidTr="00174BF9">
        <w:tc>
          <w:tcPr>
            <w:tcW w:w="1710" w:type="dxa"/>
            <w:vMerge/>
          </w:tcPr>
          <w:p w14:paraId="57EE573F" w14:textId="77777777" w:rsidR="00332FBB" w:rsidRPr="001A5B40" w:rsidRDefault="00332FBB" w:rsidP="00332FBB"/>
        </w:tc>
        <w:tc>
          <w:tcPr>
            <w:tcW w:w="4050" w:type="dxa"/>
          </w:tcPr>
          <w:p w14:paraId="6D95EEB7" w14:textId="77777777" w:rsidR="00332FBB" w:rsidRPr="001A5B40" w:rsidRDefault="00332FBB" w:rsidP="00332FBB">
            <w:r w:rsidRPr="001A5B40">
              <w:t>A do të ketë ndikim në mundësitë për riciklimin e mbeturinave?</w:t>
            </w:r>
          </w:p>
        </w:tc>
        <w:tc>
          <w:tcPr>
            <w:tcW w:w="810" w:type="dxa"/>
          </w:tcPr>
          <w:p w14:paraId="2BF3D2BA" w14:textId="26E77CA0" w:rsidR="00332FBB" w:rsidRPr="001A5B40" w:rsidRDefault="00332FBB" w:rsidP="00332FBB">
            <w:r>
              <w:t>x</w:t>
            </w:r>
          </w:p>
        </w:tc>
        <w:tc>
          <w:tcPr>
            <w:tcW w:w="900" w:type="dxa"/>
          </w:tcPr>
          <w:p w14:paraId="43E7E0F1" w14:textId="77777777" w:rsidR="00332FBB" w:rsidRPr="001A5B40" w:rsidRDefault="00332FBB" w:rsidP="00332FBB"/>
        </w:tc>
        <w:tc>
          <w:tcPr>
            <w:tcW w:w="2430" w:type="dxa"/>
          </w:tcPr>
          <w:p w14:paraId="31AD604F" w14:textId="49DA5772" w:rsidR="00332FBB" w:rsidRPr="001A5B40" w:rsidRDefault="00332FBB" w:rsidP="00332FBB">
            <w:r>
              <w:t>L</w:t>
            </w:r>
          </w:p>
        </w:tc>
        <w:tc>
          <w:tcPr>
            <w:tcW w:w="1530" w:type="dxa"/>
          </w:tcPr>
          <w:p w14:paraId="6354799C" w14:textId="58599A49" w:rsidR="00332FBB" w:rsidRPr="001A5B40" w:rsidRDefault="00332FBB" w:rsidP="00332FBB">
            <w:r>
              <w:t>U</w:t>
            </w:r>
          </w:p>
        </w:tc>
        <w:tc>
          <w:tcPr>
            <w:tcW w:w="2610" w:type="dxa"/>
          </w:tcPr>
          <w:p w14:paraId="3ACA3761" w14:textId="0080D59D" w:rsidR="00332FBB" w:rsidRPr="001A5B40" w:rsidRDefault="00332FBB" w:rsidP="00332FBB">
            <w:r>
              <w:t>U</w:t>
            </w:r>
          </w:p>
        </w:tc>
      </w:tr>
      <w:tr w:rsidR="00332FBB" w:rsidRPr="001A5B40" w14:paraId="4A0B12EC" w14:textId="77777777" w:rsidTr="00174BF9">
        <w:tc>
          <w:tcPr>
            <w:tcW w:w="1710" w:type="dxa"/>
            <w:vMerge w:val="restart"/>
          </w:tcPr>
          <w:p w14:paraId="00460041" w14:textId="77777777" w:rsidR="00332FBB" w:rsidRPr="001A5B40" w:rsidRDefault="00332FBB" w:rsidP="00332FBB">
            <w:r w:rsidRPr="001A5B40">
              <w:t>Përdorimi i burimeve</w:t>
            </w:r>
          </w:p>
        </w:tc>
        <w:tc>
          <w:tcPr>
            <w:tcW w:w="4050" w:type="dxa"/>
          </w:tcPr>
          <w:p w14:paraId="1884669A" w14:textId="77777777" w:rsidR="00332FBB" w:rsidRPr="001A5B40" w:rsidRDefault="00332FBB" w:rsidP="00332FBB">
            <w:r w:rsidRPr="001A5B40">
              <w:t>A ndikon opsioni në përdorimin e burimeve të ripërtëritshme (rezervave të peshkut, hidrocentraleve, energjisë diellore etj.)?</w:t>
            </w:r>
          </w:p>
        </w:tc>
        <w:tc>
          <w:tcPr>
            <w:tcW w:w="810" w:type="dxa"/>
          </w:tcPr>
          <w:p w14:paraId="2A60E323" w14:textId="698F9B82" w:rsidR="00332FBB" w:rsidRPr="001A5B40" w:rsidRDefault="00332FBB" w:rsidP="00332FBB">
            <w:r>
              <w:t>x</w:t>
            </w:r>
          </w:p>
        </w:tc>
        <w:tc>
          <w:tcPr>
            <w:tcW w:w="900" w:type="dxa"/>
          </w:tcPr>
          <w:p w14:paraId="61F6789B" w14:textId="77777777" w:rsidR="00332FBB" w:rsidRPr="001A5B40" w:rsidRDefault="00332FBB" w:rsidP="00332FBB"/>
        </w:tc>
        <w:tc>
          <w:tcPr>
            <w:tcW w:w="2430" w:type="dxa"/>
          </w:tcPr>
          <w:p w14:paraId="477DBBE2" w14:textId="4E635F92" w:rsidR="00332FBB" w:rsidRPr="001A5B40" w:rsidRDefault="00332FBB" w:rsidP="00332FBB">
            <w:r>
              <w:t>L</w:t>
            </w:r>
          </w:p>
        </w:tc>
        <w:tc>
          <w:tcPr>
            <w:tcW w:w="1530" w:type="dxa"/>
          </w:tcPr>
          <w:p w14:paraId="3D9DA452" w14:textId="555638C8" w:rsidR="00332FBB" w:rsidRPr="001A5B40" w:rsidRDefault="00332FBB" w:rsidP="00332FBB">
            <w:r>
              <w:t>U</w:t>
            </w:r>
          </w:p>
        </w:tc>
        <w:tc>
          <w:tcPr>
            <w:tcW w:w="2610" w:type="dxa"/>
          </w:tcPr>
          <w:p w14:paraId="63B5A1BF" w14:textId="67CD3B34" w:rsidR="00332FBB" w:rsidRPr="001A5B40" w:rsidRDefault="00332FBB" w:rsidP="00332FBB">
            <w:r>
              <w:t>U</w:t>
            </w:r>
          </w:p>
        </w:tc>
      </w:tr>
      <w:tr w:rsidR="00332FBB" w:rsidRPr="001A5B40" w14:paraId="586EFBE0" w14:textId="77777777" w:rsidTr="00174BF9">
        <w:tc>
          <w:tcPr>
            <w:tcW w:w="1710" w:type="dxa"/>
            <w:vMerge/>
          </w:tcPr>
          <w:p w14:paraId="25E1CF36" w14:textId="77777777" w:rsidR="00332FBB" w:rsidRPr="001A5B40" w:rsidRDefault="00332FBB" w:rsidP="00332FBB"/>
        </w:tc>
        <w:tc>
          <w:tcPr>
            <w:tcW w:w="4050" w:type="dxa"/>
          </w:tcPr>
          <w:p w14:paraId="62D71E89" w14:textId="77777777" w:rsidR="00332FBB" w:rsidRPr="001A5B40" w:rsidRDefault="00332FBB" w:rsidP="00332FBB">
            <w:r w:rsidRPr="001A5B40">
              <w:t>A ndikon opsioni në përdorimin e burimeve, të cilat nuk janë të ripërtëritshme (ujërat nëntokësore, mineralet, qymyri etj.)?</w:t>
            </w:r>
          </w:p>
        </w:tc>
        <w:tc>
          <w:tcPr>
            <w:tcW w:w="810" w:type="dxa"/>
          </w:tcPr>
          <w:p w14:paraId="71BB5864" w14:textId="454DC243" w:rsidR="00332FBB" w:rsidRPr="001A5B40" w:rsidRDefault="00332FBB" w:rsidP="00332FBB">
            <w:r>
              <w:t>x</w:t>
            </w:r>
          </w:p>
        </w:tc>
        <w:tc>
          <w:tcPr>
            <w:tcW w:w="900" w:type="dxa"/>
          </w:tcPr>
          <w:p w14:paraId="3B3AE060" w14:textId="77777777" w:rsidR="00332FBB" w:rsidRPr="001A5B40" w:rsidRDefault="00332FBB" w:rsidP="00332FBB"/>
        </w:tc>
        <w:tc>
          <w:tcPr>
            <w:tcW w:w="2430" w:type="dxa"/>
          </w:tcPr>
          <w:p w14:paraId="5CBE9A04" w14:textId="53E7D8B7" w:rsidR="00332FBB" w:rsidRPr="001A5B40" w:rsidRDefault="00332FBB" w:rsidP="00332FBB">
            <w:r>
              <w:t>L</w:t>
            </w:r>
          </w:p>
        </w:tc>
        <w:tc>
          <w:tcPr>
            <w:tcW w:w="1530" w:type="dxa"/>
          </w:tcPr>
          <w:p w14:paraId="17276ED0" w14:textId="0071CC99" w:rsidR="00332FBB" w:rsidRPr="001A5B40" w:rsidRDefault="00332FBB" w:rsidP="00332FBB">
            <w:r>
              <w:t>U</w:t>
            </w:r>
          </w:p>
        </w:tc>
        <w:tc>
          <w:tcPr>
            <w:tcW w:w="2610" w:type="dxa"/>
          </w:tcPr>
          <w:p w14:paraId="5ED2CF7E" w14:textId="28C2B8CA" w:rsidR="00332FBB" w:rsidRPr="001A5B40" w:rsidRDefault="00332FBB" w:rsidP="00332FBB">
            <w:r>
              <w:t>U</w:t>
            </w:r>
          </w:p>
        </w:tc>
      </w:tr>
      <w:tr w:rsidR="004E6E7B" w:rsidRPr="001A5B40" w14:paraId="6FB36BE4" w14:textId="77777777" w:rsidTr="00174BF9">
        <w:tc>
          <w:tcPr>
            <w:tcW w:w="1710" w:type="dxa"/>
            <w:vMerge w:val="restart"/>
          </w:tcPr>
          <w:p w14:paraId="34C197D1" w14:textId="77777777" w:rsidR="004E6E7B" w:rsidRPr="001A5B40" w:rsidRDefault="00BB18A5" w:rsidP="008D7069">
            <w:r w:rsidRPr="001A5B40">
              <w:t>Shkalla e rreziqeve mjedisore</w:t>
            </w:r>
          </w:p>
        </w:tc>
        <w:tc>
          <w:tcPr>
            <w:tcW w:w="4050" w:type="dxa"/>
          </w:tcPr>
          <w:p w14:paraId="01EA05CB" w14:textId="77777777" w:rsidR="004E6E7B" w:rsidRPr="001A5B40" w:rsidRDefault="002D17EC" w:rsidP="008D7069">
            <w:r w:rsidRPr="001A5B40">
              <w:t>A do të ketë ndonjë efekt në gjasat për rreziqe, të tilla, si zjarret, shpërthimet apo aksidentet</w:t>
            </w:r>
            <w:r w:rsidR="004E6E7B" w:rsidRPr="001A5B40">
              <w:t>?</w:t>
            </w:r>
          </w:p>
        </w:tc>
        <w:tc>
          <w:tcPr>
            <w:tcW w:w="810" w:type="dxa"/>
          </w:tcPr>
          <w:p w14:paraId="09ED008F" w14:textId="77777777" w:rsidR="004E6E7B" w:rsidRPr="001A5B40" w:rsidRDefault="004E6E7B" w:rsidP="008D7069"/>
        </w:tc>
        <w:tc>
          <w:tcPr>
            <w:tcW w:w="900" w:type="dxa"/>
          </w:tcPr>
          <w:p w14:paraId="643B3030" w14:textId="5137E17E" w:rsidR="004E6E7B" w:rsidRPr="001A5B40" w:rsidRDefault="00332FBB" w:rsidP="008D7069">
            <w:r>
              <w:t>x</w:t>
            </w:r>
          </w:p>
        </w:tc>
        <w:tc>
          <w:tcPr>
            <w:tcW w:w="2430" w:type="dxa"/>
          </w:tcPr>
          <w:p w14:paraId="4DB481C9" w14:textId="77777777" w:rsidR="004E6E7B" w:rsidRPr="001A5B40" w:rsidRDefault="004E6E7B" w:rsidP="008D7069"/>
        </w:tc>
        <w:tc>
          <w:tcPr>
            <w:tcW w:w="1530" w:type="dxa"/>
          </w:tcPr>
          <w:p w14:paraId="20E3DD34" w14:textId="77777777" w:rsidR="004E6E7B" w:rsidRPr="001A5B40" w:rsidRDefault="004E6E7B" w:rsidP="008D7069"/>
        </w:tc>
        <w:tc>
          <w:tcPr>
            <w:tcW w:w="2610" w:type="dxa"/>
          </w:tcPr>
          <w:p w14:paraId="60A9DDEB" w14:textId="77777777" w:rsidR="004E6E7B" w:rsidRPr="001A5B40" w:rsidRDefault="004E6E7B" w:rsidP="008D7069"/>
        </w:tc>
      </w:tr>
      <w:tr w:rsidR="004E6E7B" w:rsidRPr="001A5B40" w14:paraId="61C917B8" w14:textId="77777777" w:rsidTr="00174BF9">
        <w:tc>
          <w:tcPr>
            <w:tcW w:w="1710" w:type="dxa"/>
            <w:vMerge/>
          </w:tcPr>
          <w:p w14:paraId="513EFCC4" w14:textId="77777777" w:rsidR="004E6E7B" w:rsidRPr="001A5B40" w:rsidRDefault="004E6E7B" w:rsidP="008D7069"/>
        </w:tc>
        <w:tc>
          <w:tcPr>
            <w:tcW w:w="4050" w:type="dxa"/>
          </w:tcPr>
          <w:p w14:paraId="7873DD9E" w14:textId="77777777" w:rsidR="004E6E7B" w:rsidRPr="001A5B40" w:rsidRDefault="002D17EC" w:rsidP="008D7069">
            <w:r w:rsidRPr="001A5B40">
              <w:t>A do të ndikojë në gatishmërinë në rast të fatkeqësive natyrore</w:t>
            </w:r>
            <w:r w:rsidR="004E6E7B" w:rsidRPr="001A5B40">
              <w:t>?</w:t>
            </w:r>
          </w:p>
        </w:tc>
        <w:tc>
          <w:tcPr>
            <w:tcW w:w="810" w:type="dxa"/>
          </w:tcPr>
          <w:p w14:paraId="1009DE41" w14:textId="77777777" w:rsidR="004E6E7B" w:rsidRPr="001A5B40" w:rsidRDefault="004E6E7B" w:rsidP="008D7069"/>
        </w:tc>
        <w:tc>
          <w:tcPr>
            <w:tcW w:w="900" w:type="dxa"/>
          </w:tcPr>
          <w:p w14:paraId="65A00DCC" w14:textId="67D28862" w:rsidR="004E6E7B" w:rsidRPr="001A5B40" w:rsidRDefault="00332FBB" w:rsidP="008D7069">
            <w:r>
              <w:t>x</w:t>
            </w:r>
          </w:p>
        </w:tc>
        <w:tc>
          <w:tcPr>
            <w:tcW w:w="2430" w:type="dxa"/>
          </w:tcPr>
          <w:p w14:paraId="483E2F10" w14:textId="77777777" w:rsidR="004E6E7B" w:rsidRPr="001A5B40" w:rsidRDefault="004E6E7B" w:rsidP="008D7069"/>
        </w:tc>
        <w:tc>
          <w:tcPr>
            <w:tcW w:w="1530" w:type="dxa"/>
          </w:tcPr>
          <w:p w14:paraId="14A05E7E" w14:textId="77777777" w:rsidR="004E6E7B" w:rsidRPr="001A5B40" w:rsidRDefault="004E6E7B" w:rsidP="008D7069"/>
        </w:tc>
        <w:tc>
          <w:tcPr>
            <w:tcW w:w="2610" w:type="dxa"/>
          </w:tcPr>
          <w:p w14:paraId="6755CDE7" w14:textId="77777777" w:rsidR="004E6E7B" w:rsidRPr="001A5B40" w:rsidRDefault="004E6E7B" w:rsidP="008D7069"/>
        </w:tc>
      </w:tr>
      <w:tr w:rsidR="004E6E7B" w:rsidRPr="001A5B40" w14:paraId="5D5F5219" w14:textId="77777777" w:rsidTr="00174BF9">
        <w:tc>
          <w:tcPr>
            <w:tcW w:w="1710" w:type="dxa"/>
            <w:vMerge/>
          </w:tcPr>
          <w:p w14:paraId="7A9FD0E5" w14:textId="77777777" w:rsidR="004E6E7B" w:rsidRPr="001A5B40" w:rsidRDefault="004E6E7B" w:rsidP="008D7069"/>
        </w:tc>
        <w:tc>
          <w:tcPr>
            <w:tcW w:w="4050" w:type="dxa"/>
          </w:tcPr>
          <w:p w14:paraId="601DE656" w14:textId="77777777" w:rsidR="004E6E7B" w:rsidRPr="001A5B40" w:rsidRDefault="002D17EC" w:rsidP="002D17EC">
            <w:r w:rsidRPr="001A5B40">
              <w:t>A ndikohet mbrojtja e shoqërisë nga fatkeqësitë natyrore</w:t>
            </w:r>
            <w:r w:rsidR="004E6E7B" w:rsidRPr="001A5B40">
              <w:t>?</w:t>
            </w:r>
          </w:p>
        </w:tc>
        <w:tc>
          <w:tcPr>
            <w:tcW w:w="810" w:type="dxa"/>
          </w:tcPr>
          <w:p w14:paraId="761A68E6" w14:textId="77777777" w:rsidR="004E6E7B" w:rsidRPr="001A5B40" w:rsidRDefault="004E6E7B" w:rsidP="008D7069"/>
        </w:tc>
        <w:tc>
          <w:tcPr>
            <w:tcW w:w="900" w:type="dxa"/>
          </w:tcPr>
          <w:p w14:paraId="6E3742D4" w14:textId="12C70573" w:rsidR="004E6E7B" w:rsidRPr="001A5B40" w:rsidRDefault="00332FBB" w:rsidP="008D7069">
            <w:r>
              <w:t>x</w:t>
            </w:r>
          </w:p>
        </w:tc>
        <w:tc>
          <w:tcPr>
            <w:tcW w:w="2430" w:type="dxa"/>
          </w:tcPr>
          <w:p w14:paraId="590BA1D8" w14:textId="77777777" w:rsidR="004E6E7B" w:rsidRPr="001A5B40" w:rsidRDefault="004E6E7B" w:rsidP="008D7069"/>
        </w:tc>
        <w:tc>
          <w:tcPr>
            <w:tcW w:w="1530" w:type="dxa"/>
          </w:tcPr>
          <w:p w14:paraId="2E4CCBCA" w14:textId="77777777" w:rsidR="004E6E7B" w:rsidRPr="001A5B40" w:rsidRDefault="004E6E7B" w:rsidP="008D7069"/>
        </w:tc>
        <w:tc>
          <w:tcPr>
            <w:tcW w:w="2610" w:type="dxa"/>
          </w:tcPr>
          <w:p w14:paraId="5332C293" w14:textId="77777777" w:rsidR="004E6E7B" w:rsidRPr="001A5B40" w:rsidRDefault="004E6E7B" w:rsidP="008D7069"/>
        </w:tc>
      </w:tr>
      <w:tr w:rsidR="00332FBB" w:rsidRPr="001A5B40" w14:paraId="3A47F33B" w14:textId="77777777" w:rsidTr="00174BF9">
        <w:tc>
          <w:tcPr>
            <w:tcW w:w="1710" w:type="dxa"/>
            <w:vMerge w:val="restart"/>
          </w:tcPr>
          <w:p w14:paraId="2CDD7AF9" w14:textId="77777777" w:rsidR="00332FBB" w:rsidRPr="001A5B40" w:rsidRDefault="00332FBB" w:rsidP="00332FBB">
            <w:r w:rsidRPr="001A5B40">
              <w:t>Biodiversiteti, flora dhe fauna</w:t>
            </w:r>
          </w:p>
        </w:tc>
        <w:tc>
          <w:tcPr>
            <w:tcW w:w="4050" w:type="dxa"/>
          </w:tcPr>
          <w:p w14:paraId="47C37FE4" w14:textId="77777777" w:rsidR="00332FBB" w:rsidRPr="001A5B40" w:rsidRDefault="00332FBB" w:rsidP="00332FBB">
            <w:r w:rsidRPr="001A5B40">
              <w:t>A do të ketë ndikim në speciet e mbrojtura apo të rrezikuara apo në zonat ku ato jetojnë?</w:t>
            </w:r>
          </w:p>
        </w:tc>
        <w:tc>
          <w:tcPr>
            <w:tcW w:w="810" w:type="dxa"/>
          </w:tcPr>
          <w:p w14:paraId="320E3B13" w14:textId="7828CB31" w:rsidR="00332FBB" w:rsidRPr="001A5B40" w:rsidRDefault="00332FBB" w:rsidP="00332FBB">
            <w:r>
              <w:t>x</w:t>
            </w:r>
          </w:p>
        </w:tc>
        <w:tc>
          <w:tcPr>
            <w:tcW w:w="900" w:type="dxa"/>
          </w:tcPr>
          <w:p w14:paraId="66FD1B4C" w14:textId="77777777" w:rsidR="00332FBB" w:rsidRPr="001A5B40" w:rsidRDefault="00332FBB" w:rsidP="00332FBB"/>
        </w:tc>
        <w:tc>
          <w:tcPr>
            <w:tcW w:w="2430" w:type="dxa"/>
          </w:tcPr>
          <w:p w14:paraId="170D12D2" w14:textId="639D3524" w:rsidR="00332FBB" w:rsidRPr="001A5B40" w:rsidRDefault="00332FBB" w:rsidP="00332FBB">
            <w:r>
              <w:t>L</w:t>
            </w:r>
          </w:p>
        </w:tc>
        <w:tc>
          <w:tcPr>
            <w:tcW w:w="1530" w:type="dxa"/>
          </w:tcPr>
          <w:p w14:paraId="6B97BE74" w14:textId="210CA097" w:rsidR="00332FBB" w:rsidRPr="001A5B40" w:rsidRDefault="00332FBB" w:rsidP="00332FBB">
            <w:r>
              <w:t>U</w:t>
            </w:r>
          </w:p>
        </w:tc>
        <w:tc>
          <w:tcPr>
            <w:tcW w:w="2610" w:type="dxa"/>
          </w:tcPr>
          <w:p w14:paraId="377262E0" w14:textId="7C7973A7" w:rsidR="00332FBB" w:rsidRPr="001A5B40" w:rsidRDefault="00332FBB" w:rsidP="00332FBB">
            <w:r>
              <w:t>U</w:t>
            </w:r>
          </w:p>
        </w:tc>
      </w:tr>
      <w:tr w:rsidR="004E6E7B" w:rsidRPr="001A5B40" w14:paraId="442A4771" w14:textId="77777777" w:rsidTr="00174BF9">
        <w:tc>
          <w:tcPr>
            <w:tcW w:w="1710" w:type="dxa"/>
            <w:vMerge/>
          </w:tcPr>
          <w:p w14:paraId="754AFFB0" w14:textId="77777777" w:rsidR="004E6E7B" w:rsidRPr="001A5B40" w:rsidRDefault="004E6E7B" w:rsidP="008D7069"/>
        </w:tc>
        <w:tc>
          <w:tcPr>
            <w:tcW w:w="4050" w:type="dxa"/>
          </w:tcPr>
          <w:p w14:paraId="593FFA4C" w14:textId="77777777" w:rsidR="004E6E7B" w:rsidRPr="001A5B40" w:rsidRDefault="002D17EC" w:rsidP="008D7069">
            <w:r w:rsidRPr="001A5B40">
              <w:t>A do të preket madhësia apo lidhjet midis zonave të natyrës</w:t>
            </w:r>
            <w:r w:rsidR="004E6E7B" w:rsidRPr="001A5B40">
              <w:t>?</w:t>
            </w:r>
          </w:p>
        </w:tc>
        <w:tc>
          <w:tcPr>
            <w:tcW w:w="810" w:type="dxa"/>
          </w:tcPr>
          <w:p w14:paraId="06721D17" w14:textId="5007FC67" w:rsidR="004E6E7B" w:rsidRPr="001A5B40" w:rsidRDefault="00332FBB" w:rsidP="008D7069">
            <w:r>
              <w:t>x</w:t>
            </w:r>
          </w:p>
        </w:tc>
        <w:tc>
          <w:tcPr>
            <w:tcW w:w="900" w:type="dxa"/>
          </w:tcPr>
          <w:p w14:paraId="62D2A8E9" w14:textId="77777777" w:rsidR="004E6E7B" w:rsidRPr="001A5B40" w:rsidRDefault="004E6E7B" w:rsidP="008D7069"/>
        </w:tc>
        <w:tc>
          <w:tcPr>
            <w:tcW w:w="2430" w:type="dxa"/>
          </w:tcPr>
          <w:p w14:paraId="46A6DD44" w14:textId="77777777" w:rsidR="004E6E7B" w:rsidRPr="001A5B40" w:rsidRDefault="004E6E7B" w:rsidP="008D7069"/>
        </w:tc>
        <w:tc>
          <w:tcPr>
            <w:tcW w:w="1530" w:type="dxa"/>
          </w:tcPr>
          <w:p w14:paraId="0A8365C1" w14:textId="77777777" w:rsidR="004E6E7B" w:rsidRPr="001A5B40" w:rsidRDefault="004E6E7B" w:rsidP="008D7069"/>
        </w:tc>
        <w:tc>
          <w:tcPr>
            <w:tcW w:w="2610" w:type="dxa"/>
          </w:tcPr>
          <w:p w14:paraId="6DE34DBD" w14:textId="77777777" w:rsidR="004E6E7B" w:rsidRPr="001A5B40" w:rsidRDefault="004E6E7B" w:rsidP="008D7069"/>
        </w:tc>
      </w:tr>
      <w:tr w:rsidR="004E6E7B" w:rsidRPr="001A5B40" w14:paraId="0212FC58" w14:textId="77777777" w:rsidTr="00174BF9">
        <w:trPr>
          <w:trHeight w:val="241"/>
        </w:trPr>
        <w:tc>
          <w:tcPr>
            <w:tcW w:w="1710" w:type="dxa"/>
            <w:vMerge/>
          </w:tcPr>
          <w:p w14:paraId="25039697" w14:textId="77777777" w:rsidR="004E6E7B" w:rsidRPr="001A5B40" w:rsidRDefault="004E6E7B" w:rsidP="008D7069"/>
        </w:tc>
        <w:tc>
          <w:tcPr>
            <w:tcW w:w="4050" w:type="dxa"/>
          </w:tcPr>
          <w:p w14:paraId="15B4DED9" w14:textId="77777777" w:rsidR="004E6E7B" w:rsidRPr="001A5B40" w:rsidRDefault="002D17EC" w:rsidP="008D7069">
            <w:r w:rsidRPr="001A5B40">
              <w:t>A do të ketë ndonjë efekt në numrin e specieve në një zonë të caktuar</w:t>
            </w:r>
            <w:r w:rsidR="004E6E7B" w:rsidRPr="001A5B40">
              <w:t>?</w:t>
            </w:r>
          </w:p>
        </w:tc>
        <w:tc>
          <w:tcPr>
            <w:tcW w:w="810" w:type="dxa"/>
          </w:tcPr>
          <w:p w14:paraId="56D5E2F4" w14:textId="77777777" w:rsidR="004E6E7B" w:rsidRPr="001A5B40" w:rsidRDefault="004E6E7B" w:rsidP="008D7069"/>
        </w:tc>
        <w:tc>
          <w:tcPr>
            <w:tcW w:w="900" w:type="dxa"/>
          </w:tcPr>
          <w:p w14:paraId="6670865A" w14:textId="5A56D3B7" w:rsidR="004E6E7B" w:rsidRPr="001A5B40" w:rsidRDefault="00332FBB" w:rsidP="008D7069">
            <w:r>
              <w:t>x</w:t>
            </w:r>
          </w:p>
        </w:tc>
        <w:tc>
          <w:tcPr>
            <w:tcW w:w="2430" w:type="dxa"/>
          </w:tcPr>
          <w:p w14:paraId="05DF1120" w14:textId="77777777" w:rsidR="004E6E7B" w:rsidRPr="001A5B40" w:rsidRDefault="004E6E7B" w:rsidP="008D7069"/>
        </w:tc>
        <w:tc>
          <w:tcPr>
            <w:tcW w:w="1530" w:type="dxa"/>
          </w:tcPr>
          <w:p w14:paraId="59A0B7B7" w14:textId="77777777" w:rsidR="004E6E7B" w:rsidRPr="001A5B40" w:rsidRDefault="004E6E7B" w:rsidP="008D7069"/>
        </w:tc>
        <w:tc>
          <w:tcPr>
            <w:tcW w:w="2610" w:type="dxa"/>
          </w:tcPr>
          <w:p w14:paraId="05B4BF13" w14:textId="77777777" w:rsidR="004E6E7B" w:rsidRPr="001A5B40" w:rsidRDefault="004E6E7B" w:rsidP="008D7069"/>
        </w:tc>
      </w:tr>
      <w:tr w:rsidR="004E6E7B" w:rsidRPr="001A5B40" w14:paraId="770FAFBA" w14:textId="77777777" w:rsidTr="00174BF9">
        <w:trPr>
          <w:trHeight w:val="241"/>
        </w:trPr>
        <w:tc>
          <w:tcPr>
            <w:tcW w:w="1710" w:type="dxa"/>
            <w:vMerge w:val="restart"/>
          </w:tcPr>
          <w:p w14:paraId="2D67778A" w14:textId="77777777" w:rsidR="004E6E7B" w:rsidRPr="001A5B40" w:rsidRDefault="00BB18A5" w:rsidP="008D7069">
            <w:r w:rsidRPr="001A5B40">
              <w:t>Mirëqenia e kafshëve</w:t>
            </w:r>
          </w:p>
        </w:tc>
        <w:tc>
          <w:tcPr>
            <w:tcW w:w="4050" w:type="dxa"/>
          </w:tcPr>
          <w:p w14:paraId="7561AC1E" w14:textId="77777777" w:rsidR="004E6E7B" w:rsidRPr="001A5B40" w:rsidRDefault="002D17EC" w:rsidP="008D7069">
            <w:r w:rsidRPr="001A5B40">
              <w:t>A do të ndikohet trajtimi i kafshëve</w:t>
            </w:r>
            <w:r w:rsidR="004E6E7B" w:rsidRPr="001A5B40">
              <w:t>?</w:t>
            </w:r>
          </w:p>
        </w:tc>
        <w:tc>
          <w:tcPr>
            <w:tcW w:w="810" w:type="dxa"/>
          </w:tcPr>
          <w:p w14:paraId="3F14FA94" w14:textId="7D0952A9" w:rsidR="004E6E7B" w:rsidRPr="001A5B40" w:rsidRDefault="004E6E7B" w:rsidP="008D7069"/>
        </w:tc>
        <w:tc>
          <w:tcPr>
            <w:tcW w:w="900" w:type="dxa"/>
          </w:tcPr>
          <w:p w14:paraId="22DDC706" w14:textId="69B509BD" w:rsidR="004E6E7B" w:rsidRPr="001A5B40" w:rsidRDefault="00332FBB" w:rsidP="008D7069">
            <w:r>
              <w:t>x</w:t>
            </w:r>
          </w:p>
        </w:tc>
        <w:tc>
          <w:tcPr>
            <w:tcW w:w="2430" w:type="dxa"/>
          </w:tcPr>
          <w:p w14:paraId="3129010E" w14:textId="77777777" w:rsidR="004E6E7B" w:rsidRPr="001A5B40" w:rsidRDefault="004E6E7B" w:rsidP="008D7069"/>
        </w:tc>
        <w:tc>
          <w:tcPr>
            <w:tcW w:w="1530" w:type="dxa"/>
          </w:tcPr>
          <w:p w14:paraId="0D1A41B1" w14:textId="77777777" w:rsidR="004E6E7B" w:rsidRPr="001A5B40" w:rsidRDefault="004E6E7B" w:rsidP="008D7069"/>
        </w:tc>
        <w:tc>
          <w:tcPr>
            <w:tcW w:w="2610" w:type="dxa"/>
          </w:tcPr>
          <w:p w14:paraId="4356E157" w14:textId="77777777" w:rsidR="004E6E7B" w:rsidRPr="001A5B40" w:rsidRDefault="004E6E7B" w:rsidP="008D7069"/>
        </w:tc>
      </w:tr>
      <w:tr w:rsidR="00332FBB" w:rsidRPr="001A5B40" w14:paraId="74117B2F" w14:textId="77777777" w:rsidTr="00174BF9">
        <w:tc>
          <w:tcPr>
            <w:tcW w:w="1710" w:type="dxa"/>
            <w:vMerge/>
          </w:tcPr>
          <w:p w14:paraId="2FD56CB4" w14:textId="77777777" w:rsidR="00332FBB" w:rsidRPr="001A5B40" w:rsidRDefault="00332FBB" w:rsidP="00332FBB"/>
        </w:tc>
        <w:tc>
          <w:tcPr>
            <w:tcW w:w="4050" w:type="dxa"/>
          </w:tcPr>
          <w:p w14:paraId="29B8123A" w14:textId="77777777" w:rsidR="00332FBB" w:rsidRPr="001A5B40" w:rsidRDefault="00332FBB" w:rsidP="00332FBB">
            <w:r w:rsidRPr="001A5B40">
              <w:t>A do të ndikohet shëndeti i kafshëve?</w:t>
            </w:r>
          </w:p>
        </w:tc>
        <w:tc>
          <w:tcPr>
            <w:tcW w:w="810" w:type="dxa"/>
          </w:tcPr>
          <w:p w14:paraId="15A016EF" w14:textId="67D1F74E" w:rsidR="00332FBB" w:rsidRPr="001A5B40" w:rsidRDefault="00332FBB" w:rsidP="00332FBB">
            <w:r>
              <w:t>x</w:t>
            </w:r>
          </w:p>
        </w:tc>
        <w:tc>
          <w:tcPr>
            <w:tcW w:w="900" w:type="dxa"/>
          </w:tcPr>
          <w:p w14:paraId="399C9CD3" w14:textId="77777777" w:rsidR="00332FBB" w:rsidRPr="001A5B40" w:rsidRDefault="00332FBB" w:rsidP="00332FBB"/>
        </w:tc>
        <w:tc>
          <w:tcPr>
            <w:tcW w:w="2430" w:type="dxa"/>
          </w:tcPr>
          <w:p w14:paraId="483927DD" w14:textId="4E2C040D" w:rsidR="00332FBB" w:rsidRPr="001A5B40" w:rsidRDefault="00332FBB" w:rsidP="00332FBB">
            <w:r>
              <w:t>L</w:t>
            </w:r>
          </w:p>
        </w:tc>
        <w:tc>
          <w:tcPr>
            <w:tcW w:w="1530" w:type="dxa"/>
          </w:tcPr>
          <w:p w14:paraId="53BB21A0" w14:textId="09A442F7" w:rsidR="00332FBB" w:rsidRPr="001A5B40" w:rsidRDefault="00332FBB" w:rsidP="00332FBB">
            <w:r>
              <w:t>U</w:t>
            </w:r>
          </w:p>
        </w:tc>
        <w:tc>
          <w:tcPr>
            <w:tcW w:w="2610" w:type="dxa"/>
          </w:tcPr>
          <w:p w14:paraId="4D05D6E2" w14:textId="7DA9A1D8" w:rsidR="00332FBB" w:rsidRPr="001A5B40" w:rsidRDefault="00332FBB" w:rsidP="00332FBB">
            <w:r>
              <w:t>U</w:t>
            </w:r>
          </w:p>
        </w:tc>
      </w:tr>
      <w:tr w:rsidR="00332FBB" w:rsidRPr="001A5B40" w14:paraId="01B91ED8" w14:textId="77777777" w:rsidTr="00174BF9">
        <w:tc>
          <w:tcPr>
            <w:tcW w:w="1710" w:type="dxa"/>
            <w:vMerge/>
          </w:tcPr>
          <w:p w14:paraId="5DAFA72B" w14:textId="77777777" w:rsidR="00332FBB" w:rsidRPr="001A5B40" w:rsidRDefault="00332FBB" w:rsidP="00332FBB"/>
        </w:tc>
        <w:tc>
          <w:tcPr>
            <w:tcW w:w="4050" w:type="dxa"/>
          </w:tcPr>
          <w:p w14:paraId="36AD0872" w14:textId="77777777" w:rsidR="00332FBB" w:rsidRPr="001A5B40" w:rsidRDefault="00332FBB" w:rsidP="00332FBB">
            <w:r w:rsidRPr="001A5B40">
              <w:t>A do të ndikohet cilësia dhe siguria e ushqimit të kafshëve?</w:t>
            </w:r>
          </w:p>
        </w:tc>
        <w:tc>
          <w:tcPr>
            <w:tcW w:w="810" w:type="dxa"/>
          </w:tcPr>
          <w:p w14:paraId="2729BF81" w14:textId="6FB2CA6F" w:rsidR="00332FBB" w:rsidRPr="001A5B40" w:rsidRDefault="00332FBB" w:rsidP="00332FBB">
            <w:r>
              <w:t>x</w:t>
            </w:r>
          </w:p>
        </w:tc>
        <w:tc>
          <w:tcPr>
            <w:tcW w:w="900" w:type="dxa"/>
          </w:tcPr>
          <w:p w14:paraId="07A47349" w14:textId="77777777" w:rsidR="00332FBB" w:rsidRPr="001A5B40" w:rsidRDefault="00332FBB" w:rsidP="00332FBB"/>
        </w:tc>
        <w:tc>
          <w:tcPr>
            <w:tcW w:w="2430" w:type="dxa"/>
          </w:tcPr>
          <w:p w14:paraId="4AE76C92" w14:textId="1838AE55" w:rsidR="00332FBB" w:rsidRPr="001A5B40" w:rsidRDefault="00332FBB" w:rsidP="00332FBB">
            <w:r>
              <w:t>L</w:t>
            </w:r>
          </w:p>
        </w:tc>
        <w:tc>
          <w:tcPr>
            <w:tcW w:w="1530" w:type="dxa"/>
          </w:tcPr>
          <w:p w14:paraId="2B3CE798" w14:textId="5184B2CB" w:rsidR="00332FBB" w:rsidRPr="001A5B40" w:rsidRDefault="00332FBB" w:rsidP="00332FBB">
            <w:r>
              <w:t>U</w:t>
            </w:r>
          </w:p>
        </w:tc>
        <w:tc>
          <w:tcPr>
            <w:tcW w:w="2610" w:type="dxa"/>
          </w:tcPr>
          <w:p w14:paraId="5A8D81CB" w14:textId="6ACBED43" w:rsidR="00332FBB" w:rsidRPr="001A5B40" w:rsidRDefault="00332FBB" w:rsidP="00332FBB">
            <w:r>
              <w:t>U</w:t>
            </w:r>
          </w:p>
        </w:tc>
      </w:tr>
    </w:tbl>
    <w:p w14:paraId="35E0ECA2" w14:textId="77777777" w:rsidR="00A26FC7" w:rsidRPr="001A5B40" w:rsidRDefault="00A26FC7" w:rsidP="00B1424D">
      <w:pPr>
        <w:pStyle w:val="Heading1"/>
      </w:pPr>
    </w:p>
    <w:p w14:paraId="10E2C41F" w14:textId="77777777" w:rsidR="00A26FC7" w:rsidRPr="001A5B40" w:rsidRDefault="00A26FC7">
      <w:pPr>
        <w:rPr>
          <w:rFonts w:asciiTheme="majorHAnsi" w:eastAsiaTheme="majorEastAsia" w:hAnsiTheme="majorHAnsi" w:cstheme="majorBidi"/>
          <w:color w:val="2E74B5" w:themeColor="accent1" w:themeShade="BF"/>
          <w:sz w:val="32"/>
          <w:szCs w:val="32"/>
        </w:rPr>
      </w:pPr>
      <w:r w:rsidRPr="001A5B40">
        <w:br w:type="page"/>
      </w:r>
    </w:p>
    <w:p w14:paraId="668A8564" w14:textId="3CF521C0" w:rsidR="00DF2517" w:rsidRPr="001A5B40" w:rsidRDefault="00180BB0" w:rsidP="00B1424D">
      <w:pPr>
        <w:pStyle w:val="Heading1"/>
      </w:pPr>
      <w:bookmarkStart w:id="27" w:name="_Toc46660035"/>
      <w:r w:rsidRPr="001A5B40">
        <w:lastRenderedPageBreak/>
        <w:t>Shtojca</w:t>
      </w:r>
      <w:r w:rsidR="00B1424D" w:rsidRPr="001A5B40">
        <w:t xml:space="preserve"> 4</w:t>
      </w:r>
      <w:r w:rsidR="00DF2517" w:rsidRPr="001A5B40">
        <w:t xml:space="preserve">: </w:t>
      </w:r>
      <w:r w:rsidR="00854948" w:rsidRPr="001A5B40">
        <w:t>Formulari i</w:t>
      </w:r>
      <w:r w:rsidR="00162D8C" w:rsidRPr="001A5B40">
        <w:t xml:space="preserve"> vlerësimit për ndikim</w:t>
      </w:r>
      <w:r w:rsidR="00623843" w:rsidRPr="001A5B40">
        <w:t>in e të drejtave themelore</w:t>
      </w:r>
      <w:bookmarkEnd w:id="27"/>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1A5B40" w14:paraId="72DCB0D0" w14:textId="77777777" w:rsidTr="00174BF9">
        <w:tc>
          <w:tcPr>
            <w:tcW w:w="1710" w:type="dxa"/>
            <w:vMerge w:val="restart"/>
          </w:tcPr>
          <w:p w14:paraId="6B2C4D01" w14:textId="77777777" w:rsidR="004E6E7B" w:rsidRPr="001A5B40" w:rsidRDefault="002D17EC" w:rsidP="004E6E7B">
            <w:pPr>
              <w:rPr>
                <w:b/>
              </w:rPr>
            </w:pPr>
            <w:r w:rsidRPr="001A5B40">
              <w:rPr>
                <w:b/>
              </w:rPr>
              <w:t>Kategoria e ndikimit në të drejtat themelore</w:t>
            </w:r>
          </w:p>
        </w:tc>
        <w:tc>
          <w:tcPr>
            <w:tcW w:w="4050" w:type="dxa"/>
            <w:vMerge w:val="restart"/>
          </w:tcPr>
          <w:p w14:paraId="1D930CFC" w14:textId="77777777" w:rsidR="004E6E7B" w:rsidRPr="001A5B40" w:rsidRDefault="002D17EC" w:rsidP="004E6E7B">
            <w:pPr>
              <w:rPr>
                <w:b/>
              </w:rPr>
            </w:pPr>
            <w:r w:rsidRPr="001A5B40">
              <w:rPr>
                <w:b/>
              </w:rPr>
              <w:t>Ndikimi kryesor</w:t>
            </w:r>
          </w:p>
        </w:tc>
        <w:tc>
          <w:tcPr>
            <w:tcW w:w="1890" w:type="dxa"/>
            <w:gridSpan w:val="2"/>
          </w:tcPr>
          <w:p w14:paraId="2D65EF7F" w14:textId="77777777" w:rsidR="004E6E7B" w:rsidRPr="001A5B40" w:rsidRDefault="002D17EC" w:rsidP="004E6E7B">
            <w:pPr>
              <w:rPr>
                <w:b/>
              </w:rPr>
            </w:pPr>
            <w:r w:rsidRPr="001A5B40">
              <w:rPr>
                <w:b/>
              </w:rPr>
              <w:t>A pritet të ndodhë ky ndikim</w:t>
            </w:r>
            <w:r w:rsidR="004E6E7B" w:rsidRPr="001A5B40">
              <w:rPr>
                <w:b/>
              </w:rPr>
              <w:t>?</w:t>
            </w:r>
          </w:p>
        </w:tc>
        <w:tc>
          <w:tcPr>
            <w:tcW w:w="2250" w:type="dxa"/>
          </w:tcPr>
          <w:p w14:paraId="3AA1ADB5" w14:textId="77777777" w:rsidR="004E6E7B" w:rsidRPr="001A5B40" w:rsidRDefault="00C13D3C" w:rsidP="004E6E7B">
            <w:pPr>
              <w:rPr>
                <w:b/>
              </w:rPr>
            </w:pPr>
            <w:r w:rsidRPr="001A5B40">
              <w:rPr>
                <w:b/>
              </w:rPr>
              <w:t>Numri i organizatave, kompanive dhe/ose individëve të prekur</w:t>
            </w:r>
          </w:p>
        </w:tc>
        <w:tc>
          <w:tcPr>
            <w:tcW w:w="1530" w:type="dxa"/>
          </w:tcPr>
          <w:p w14:paraId="6791D909" w14:textId="77777777" w:rsidR="004E6E7B" w:rsidRPr="001A5B40" w:rsidRDefault="00C13D3C" w:rsidP="004E6E7B">
            <w:pPr>
              <w:rPr>
                <w:b/>
              </w:rPr>
            </w:pPr>
            <w:r w:rsidRPr="001A5B40">
              <w:rPr>
                <w:b/>
              </w:rPr>
              <w:t>Përfitimi i pritshëm ose kostoja e ndikimit</w:t>
            </w:r>
          </w:p>
        </w:tc>
        <w:tc>
          <w:tcPr>
            <w:tcW w:w="2610" w:type="dxa"/>
          </w:tcPr>
          <w:p w14:paraId="614017C4" w14:textId="77777777" w:rsidR="004E6E7B" w:rsidRPr="001A5B40" w:rsidRDefault="00C13D3C" w:rsidP="004E6E7B">
            <w:pPr>
              <w:rPr>
                <w:b/>
              </w:rPr>
            </w:pPr>
            <w:r w:rsidRPr="001A5B40">
              <w:rPr>
                <w:b/>
              </w:rPr>
              <w:t>Niveli i preferuar i analizës</w:t>
            </w:r>
          </w:p>
        </w:tc>
      </w:tr>
      <w:tr w:rsidR="002D17EC" w:rsidRPr="001A5B40" w14:paraId="26B6810E" w14:textId="77777777" w:rsidTr="00174BF9">
        <w:tc>
          <w:tcPr>
            <w:tcW w:w="1710" w:type="dxa"/>
            <w:vMerge/>
          </w:tcPr>
          <w:p w14:paraId="17780A02" w14:textId="77777777" w:rsidR="002D17EC" w:rsidRPr="001A5B40" w:rsidRDefault="002D17EC" w:rsidP="004E6E7B">
            <w:pPr>
              <w:rPr>
                <w:b/>
              </w:rPr>
            </w:pPr>
          </w:p>
        </w:tc>
        <w:tc>
          <w:tcPr>
            <w:tcW w:w="4050" w:type="dxa"/>
            <w:vMerge/>
          </w:tcPr>
          <w:p w14:paraId="7324BEAC" w14:textId="77777777" w:rsidR="002D17EC" w:rsidRPr="001A5B40" w:rsidRDefault="002D17EC" w:rsidP="004E6E7B">
            <w:pPr>
              <w:rPr>
                <w:b/>
              </w:rPr>
            </w:pPr>
          </w:p>
        </w:tc>
        <w:tc>
          <w:tcPr>
            <w:tcW w:w="810" w:type="dxa"/>
          </w:tcPr>
          <w:p w14:paraId="63B3C56B" w14:textId="77777777" w:rsidR="002D17EC" w:rsidRPr="001A5B40" w:rsidRDefault="002D17EC" w:rsidP="002D17EC">
            <w:pPr>
              <w:rPr>
                <w:b/>
              </w:rPr>
            </w:pPr>
            <w:r w:rsidRPr="001A5B40">
              <w:rPr>
                <w:b/>
              </w:rPr>
              <w:t>Po</w:t>
            </w:r>
          </w:p>
        </w:tc>
        <w:tc>
          <w:tcPr>
            <w:tcW w:w="1080" w:type="dxa"/>
          </w:tcPr>
          <w:p w14:paraId="02A97A4F" w14:textId="77777777" w:rsidR="002D17EC" w:rsidRPr="001A5B40" w:rsidRDefault="002D17EC" w:rsidP="002D17EC">
            <w:pPr>
              <w:rPr>
                <w:b/>
              </w:rPr>
            </w:pPr>
            <w:r w:rsidRPr="001A5B40">
              <w:rPr>
                <w:b/>
              </w:rPr>
              <w:t>Jo</w:t>
            </w:r>
          </w:p>
        </w:tc>
        <w:tc>
          <w:tcPr>
            <w:tcW w:w="2250" w:type="dxa"/>
          </w:tcPr>
          <w:p w14:paraId="3AC5D369" w14:textId="77777777" w:rsidR="002D17EC" w:rsidRPr="001A5B40" w:rsidRDefault="00C13D3C" w:rsidP="004E6E7B">
            <w:pPr>
              <w:rPr>
                <w:b/>
              </w:rPr>
            </w:pPr>
            <w:r w:rsidRPr="001A5B40">
              <w:rPr>
                <w:b/>
              </w:rPr>
              <w:t>I lartë/i ulët</w:t>
            </w:r>
          </w:p>
        </w:tc>
        <w:tc>
          <w:tcPr>
            <w:tcW w:w="1530" w:type="dxa"/>
          </w:tcPr>
          <w:p w14:paraId="524C2B27" w14:textId="77777777" w:rsidR="002D17EC" w:rsidRPr="001A5B40" w:rsidRDefault="00C13D3C" w:rsidP="004E6E7B">
            <w:pPr>
              <w:rPr>
                <w:b/>
              </w:rPr>
            </w:pPr>
            <w:r w:rsidRPr="001A5B40">
              <w:rPr>
                <w:b/>
              </w:rPr>
              <w:t>I lartë/i ulët</w:t>
            </w:r>
          </w:p>
        </w:tc>
        <w:tc>
          <w:tcPr>
            <w:tcW w:w="2610" w:type="dxa"/>
          </w:tcPr>
          <w:p w14:paraId="4F205700" w14:textId="77777777" w:rsidR="002D17EC" w:rsidRPr="001A5B40" w:rsidRDefault="002D17EC" w:rsidP="004E6E7B">
            <w:pPr>
              <w:rPr>
                <w:b/>
              </w:rPr>
            </w:pPr>
          </w:p>
        </w:tc>
      </w:tr>
      <w:tr w:rsidR="004E6E7B" w:rsidRPr="001A5B40" w14:paraId="6444F8AF" w14:textId="77777777" w:rsidTr="00174BF9">
        <w:tc>
          <w:tcPr>
            <w:tcW w:w="1710" w:type="dxa"/>
          </w:tcPr>
          <w:p w14:paraId="4281B8B3" w14:textId="77777777" w:rsidR="004E6E7B" w:rsidRPr="001A5B40" w:rsidRDefault="009579D8" w:rsidP="008D7069">
            <w:r w:rsidRPr="001A5B40">
              <w:t>Dinjiteti</w:t>
            </w:r>
          </w:p>
        </w:tc>
        <w:tc>
          <w:tcPr>
            <w:tcW w:w="4050" w:type="dxa"/>
          </w:tcPr>
          <w:p w14:paraId="059770DD" w14:textId="77777777" w:rsidR="004E6E7B" w:rsidRPr="001A5B40" w:rsidRDefault="009579D8" w:rsidP="008D7069">
            <w:r w:rsidRPr="001A5B40">
              <w:t>A ndikon opsioni në dinjitetin e njerëzve, në të drejtën e tyre për jetë apo në integritetin e një personi</w:t>
            </w:r>
            <w:r w:rsidR="004E6E7B" w:rsidRPr="001A5B40">
              <w:t>?</w:t>
            </w:r>
          </w:p>
        </w:tc>
        <w:tc>
          <w:tcPr>
            <w:tcW w:w="810" w:type="dxa"/>
          </w:tcPr>
          <w:p w14:paraId="1DD18CDA" w14:textId="77777777" w:rsidR="004E6E7B" w:rsidRPr="001A5B40" w:rsidRDefault="004E6E7B" w:rsidP="008D7069"/>
        </w:tc>
        <w:tc>
          <w:tcPr>
            <w:tcW w:w="1080" w:type="dxa"/>
          </w:tcPr>
          <w:p w14:paraId="0B155460" w14:textId="2C5A032D" w:rsidR="004E6E7B" w:rsidRPr="001A5B40" w:rsidRDefault="00332FBB" w:rsidP="008D7069">
            <w:r>
              <w:t>x</w:t>
            </w:r>
          </w:p>
        </w:tc>
        <w:tc>
          <w:tcPr>
            <w:tcW w:w="2250" w:type="dxa"/>
          </w:tcPr>
          <w:p w14:paraId="4C529DCC" w14:textId="77777777" w:rsidR="004E6E7B" w:rsidRPr="001A5B40" w:rsidRDefault="004E6E7B" w:rsidP="008D7069"/>
        </w:tc>
        <w:tc>
          <w:tcPr>
            <w:tcW w:w="1530" w:type="dxa"/>
          </w:tcPr>
          <w:p w14:paraId="187C7A6C" w14:textId="77777777" w:rsidR="004E6E7B" w:rsidRPr="001A5B40" w:rsidRDefault="004E6E7B" w:rsidP="008D7069"/>
        </w:tc>
        <w:tc>
          <w:tcPr>
            <w:tcW w:w="2610" w:type="dxa"/>
          </w:tcPr>
          <w:p w14:paraId="7A713681" w14:textId="77777777" w:rsidR="004E6E7B" w:rsidRPr="001A5B40" w:rsidRDefault="004E6E7B" w:rsidP="008D7069"/>
        </w:tc>
      </w:tr>
      <w:tr w:rsidR="00332FBB" w:rsidRPr="001A5B40" w14:paraId="7A5E7E2A" w14:textId="77777777" w:rsidTr="00174BF9">
        <w:tc>
          <w:tcPr>
            <w:tcW w:w="1710" w:type="dxa"/>
            <w:vMerge w:val="restart"/>
          </w:tcPr>
          <w:p w14:paraId="45053B4C" w14:textId="77777777" w:rsidR="00332FBB" w:rsidRPr="001A5B40" w:rsidRDefault="00332FBB" w:rsidP="00332FBB">
            <w:r w:rsidRPr="001A5B40">
              <w:t>Liria</w:t>
            </w:r>
          </w:p>
        </w:tc>
        <w:tc>
          <w:tcPr>
            <w:tcW w:w="4050" w:type="dxa"/>
          </w:tcPr>
          <w:p w14:paraId="74C0B7C2" w14:textId="77777777" w:rsidR="00332FBB" w:rsidRPr="001A5B40" w:rsidRDefault="00332FBB" w:rsidP="00332FBB">
            <w:r w:rsidRPr="001A5B40">
              <w:t>A ndikon opsioni në të drejtën e lirisë së individëve?</w:t>
            </w:r>
          </w:p>
        </w:tc>
        <w:tc>
          <w:tcPr>
            <w:tcW w:w="810" w:type="dxa"/>
          </w:tcPr>
          <w:p w14:paraId="205695EC" w14:textId="1438951D" w:rsidR="00332FBB" w:rsidRPr="001A5B40" w:rsidRDefault="00332FBB" w:rsidP="00332FBB">
            <w:r>
              <w:t>x</w:t>
            </w:r>
          </w:p>
        </w:tc>
        <w:tc>
          <w:tcPr>
            <w:tcW w:w="1080" w:type="dxa"/>
          </w:tcPr>
          <w:p w14:paraId="34C24FBC" w14:textId="77777777" w:rsidR="00332FBB" w:rsidRPr="001A5B40" w:rsidRDefault="00332FBB" w:rsidP="00332FBB"/>
        </w:tc>
        <w:tc>
          <w:tcPr>
            <w:tcW w:w="2250" w:type="dxa"/>
          </w:tcPr>
          <w:p w14:paraId="1D79A056" w14:textId="14D7E39E" w:rsidR="00332FBB" w:rsidRPr="001A5B40" w:rsidRDefault="00332FBB" w:rsidP="00332FBB">
            <w:r>
              <w:t>L</w:t>
            </w:r>
          </w:p>
        </w:tc>
        <w:tc>
          <w:tcPr>
            <w:tcW w:w="1530" w:type="dxa"/>
          </w:tcPr>
          <w:p w14:paraId="5E08D031" w14:textId="3943DF98" w:rsidR="00332FBB" w:rsidRPr="001A5B40" w:rsidRDefault="00332FBB" w:rsidP="00332FBB">
            <w:r>
              <w:t>U</w:t>
            </w:r>
          </w:p>
        </w:tc>
        <w:tc>
          <w:tcPr>
            <w:tcW w:w="2610" w:type="dxa"/>
          </w:tcPr>
          <w:p w14:paraId="1327D68C" w14:textId="7BE590B9" w:rsidR="00332FBB" w:rsidRPr="001A5B40" w:rsidRDefault="00332FBB" w:rsidP="00332FBB">
            <w:r>
              <w:t>U</w:t>
            </w:r>
          </w:p>
        </w:tc>
      </w:tr>
      <w:tr w:rsidR="00332FBB" w:rsidRPr="001A5B40" w14:paraId="49191A65" w14:textId="77777777" w:rsidTr="00174BF9">
        <w:tc>
          <w:tcPr>
            <w:tcW w:w="1710" w:type="dxa"/>
            <w:vMerge/>
          </w:tcPr>
          <w:p w14:paraId="161B1223" w14:textId="77777777" w:rsidR="00332FBB" w:rsidRPr="001A5B40" w:rsidRDefault="00332FBB" w:rsidP="00332FBB"/>
        </w:tc>
        <w:tc>
          <w:tcPr>
            <w:tcW w:w="4050" w:type="dxa"/>
          </w:tcPr>
          <w:p w14:paraId="27938C60" w14:textId="77777777" w:rsidR="00332FBB" w:rsidRPr="001A5B40" w:rsidRDefault="00332FBB" w:rsidP="00332FBB">
            <w:r w:rsidRPr="001A5B40">
              <w:t>A ndikon opsioni në të drejtën e një personi për privatësi?</w:t>
            </w:r>
          </w:p>
        </w:tc>
        <w:tc>
          <w:tcPr>
            <w:tcW w:w="810" w:type="dxa"/>
          </w:tcPr>
          <w:p w14:paraId="627D1989" w14:textId="59BD431D" w:rsidR="00332FBB" w:rsidRPr="001A5B40" w:rsidRDefault="00332FBB" w:rsidP="00332FBB">
            <w:r>
              <w:t>x</w:t>
            </w:r>
          </w:p>
        </w:tc>
        <w:tc>
          <w:tcPr>
            <w:tcW w:w="1080" w:type="dxa"/>
          </w:tcPr>
          <w:p w14:paraId="744994BA" w14:textId="77777777" w:rsidR="00332FBB" w:rsidRPr="001A5B40" w:rsidRDefault="00332FBB" w:rsidP="00332FBB"/>
        </w:tc>
        <w:tc>
          <w:tcPr>
            <w:tcW w:w="2250" w:type="dxa"/>
          </w:tcPr>
          <w:p w14:paraId="45DB9C5B" w14:textId="5560A103" w:rsidR="00332FBB" w:rsidRPr="001A5B40" w:rsidRDefault="00332FBB" w:rsidP="00332FBB">
            <w:r>
              <w:t>L</w:t>
            </w:r>
          </w:p>
        </w:tc>
        <w:tc>
          <w:tcPr>
            <w:tcW w:w="1530" w:type="dxa"/>
          </w:tcPr>
          <w:p w14:paraId="150A2168" w14:textId="770DD3D1" w:rsidR="00332FBB" w:rsidRPr="001A5B40" w:rsidRDefault="00332FBB" w:rsidP="00332FBB">
            <w:r>
              <w:t>U</w:t>
            </w:r>
          </w:p>
        </w:tc>
        <w:tc>
          <w:tcPr>
            <w:tcW w:w="2610" w:type="dxa"/>
          </w:tcPr>
          <w:p w14:paraId="40B05E29" w14:textId="6883F00F" w:rsidR="00332FBB" w:rsidRPr="001A5B40" w:rsidRDefault="00332FBB" w:rsidP="00332FBB">
            <w:r>
              <w:t>U</w:t>
            </w:r>
          </w:p>
        </w:tc>
      </w:tr>
      <w:tr w:rsidR="004E6E7B" w:rsidRPr="001A5B40" w14:paraId="6EF02113" w14:textId="77777777" w:rsidTr="00174BF9">
        <w:tc>
          <w:tcPr>
            <w:tcW w:w="1710" w:type="dxa"/>
            <w:vMerge/>
          </w:tcPr>
          <w:p w14:paraId="631663D0" w14:textId="77777777" w:rsidR="004E6E7B" w:rsidRPr="001A5B40" w:rsidRDefault="004E6E7B" w:rsidP="008D7069"/>
        </w:tc>
        <w:tc>
          <w:tcPr>
            <w:tcW w:w="4050" w:type="dxa"/>
          </w:tcPr>
          <w:p w14:paraId="6D001B92" w14:textId="77777777" w:rsidR="004E6E7B" w:rsidRPr="001A5B40" w:rsidRDefault="009579D8" w:rsidP="008D7069">
            <w:r w:rsidRPr="001A5B40">
              <w:t>A ndikon opsioni në të drejtën për t’u martuar apo krijuar familje</w:t>
            </w:r>
            <w:r w:rsidR="004E6E7B" w:rsidRPr="001A5B40">
              <w:t>?</w:t>
            </w:r>
          </w:p>
        </w:tc>
        <w:tc>
          <w:tcPr>
            <w:tcW w:w="810" w:type="dxa"/>
          </w:tcPr>
          <w:p w14:paraId="382E974B" w14:textId="77777777" w:rsidR="004E6E7B" w:rsidRPr="001A5B40" w:rsidRDefault="004E6E7B" w:rsidP="008D7069"/>
        </w:tc>
        <w:tc>
          <w:tcPr>
            <w:tcW w:w="1080" w:type="dxa"/>
          </w:tcPr>
          <w:p w14:paraId="6E6ED768" w14:textId="4CC4979C" w:rsidR="004E6E7B" w:rsidRPr="001A5B40" w:rsidRDefault="00332FBB" w:rsidP="008D7069">
            <w:r>
              <w:t>x</w:t>
            </w:r>
          </w:p>
        </w:tc>
        <w:tc>
          <w:tcPr>
            <w:tcW w:w="2250" w:type="dxa"/>
          </w:tcPr>
          <w:p w14:paraId="2D4AB5B5" w14:textId="77777777" w:rsidR="004E6E7B" w:rsidRPr="001A5B40" w:rsidRDefault="004E6E7B" w:rsidP="008D7069"/>
        </w:tc>
        <w:tc>
          <w:tcPr>
            <w:tcW w:w="1530" w:type="dxa"/>
          </w:tcPr>
          <w:p w14:paraId="26299D39" w14:textId="77777777" w:rsidR="004E6E7B" w:rsidRPr="001A5B40" w:rsidRDefault="004E6E7B" w:rsidP="008D7069"/>
        </w:tc>
        <w:tc>
          <w:tcPr>
            <w:tcW w:w="2610" w:type="dxa"/>
          </w:tcPr>
          <w:p w14:paraId="25815D97" w14:textId="77777777" w:rsidR="004E6E7B" w:rsidRPr="001A5B40" w:rsidRDefault="004E6E7B" w:rsidP="008D7069"/>
        </w:tc>
      </w:tr>
      <w:tr w:rsidR="004E6E7B" w:rsidRPr="001A5B40" w14:paraId="0B7ED0C7" w14:textId="77777777" w:rsidTr="00174BF9">
        <w:tc>
          <w:tcPr>
            <w:tcW w:w="1710" w:type="dxa"/>
            <w:vMerge/>
          </w:tcPr>
          <w:p w14:paraId="0D31D116" w14:textId="77777777" w:rsidR="004E6E7B" w:rsidRPr="001A5B40" w:rsidRDefault="004E6E7B" w:rsidP="008D7069"/>
        </w:tc>
        <w:tc>
          <w:tcPr>
            <w:tcW w:w="4050" w:type="dxa"/>
          </w:tcPr>
          <w:p w14:paraId="4B2F0425" w14:textId="77777777" w:rsidR="004E6E7B" w:rsidRPr="001A5B40" w:rsidRDefault="009579D8" w:rsidP="008D7069">
            <w:r w:rsidRPr="001A5B40">
              <w:t>A ndikon opsioni në mbrojtjen ligjore, ekonomike ose shoqërore të individëve apo familjes</w:t>
            </w:r>
            <w:r w:rsidR="004E6E7B" w:rsidRPr="001A5B40">
              <w:t>?</w:t>
            </w:r>
          </w:p>
        </w:tc>
        <w:tc>
          <w:tcPr>
            <w:tcW w:w="810" w:type="dxa"/>
          </w:tcPr>
          <w:p w14:paraId="65BEE066" w14:textId="77777777" w:rsidR="004E6E7B" w:rsidRPr="001A5B40" w:rsidRDefault="004E6E7B" w:rsidP="008D7069"/>
        </w:tc>
        <w:tc>
          <w:tcPr>
            <w:tcW w:w="1080" w:type="dxa"/>
          </w:tcPr>
          <w:p w14:paraId="66B3848A" w14:textId="2CF920FA" w:rsidR="004E6E7B" w:rsidRPr="001A5B40" w:rsidRDefault="00332FBB" w:rsidP="008D7069">
            <w:r>
              <w:t>x</w:t>
            </w:r>
          </w:p>
        </w:tc>
        <w:tc>
          <w:tcPr>
            <w:tcW w:w="2250" w:type="dxa"/>
          </w:tcPr>
          <w:p w14:paraId="0FF09A05" w14:textId="77777777" w:rsidR="004E6E7B" w:rsidRPr="001A5B40" w:rsidRDefault="004E6E7B" w:rsidP="008D7069"/>
        </w:tc>
        <w:tc>
          <w:tcPr>
            <w:tcW w:w="1530" w:type="dxa"/>
          </w:tcPr>
          <w:p w14:paraId="1C517D46" w14:textId="77777777" w:rsidR="004E6E7B" w:rsidRPr="001A5B40" w:rsidRDefault="004E6E7B" w:rsidP="008D7069"/>
        </w:tc>
        <w:tc>
          <w:tcPr>
            <w:tcW w:w="2610" w:type="dxa"/>
          </w:tcPr>
          <w:p w14:paraId="7D3F9688" w14:textId="77777777" w:rsidR="004E6E7B" w:rsidRPr="001A5B40" w:rsidRDefault="004E6E7B" w:rsidP="008D7069"/>
        </w:tc>
      </w:tr>
      <w:tr w:rsidR="004E6E7B" w:rsidRPr="001A5B40" w14:paraId="49F2F690" w14:textId="77777777" w:rsidTr="00174BF9">
        <w:tc>
          <w:tcPr>
            <w:tcW w:w="1710" w:type="dxa"/>
            <w:vMerge/>
          </w:tcPr>
          <w:p w14:paraId="1B1C0F07" w14:textId="77777777" w:rsidR="004E6E7B" w:rsidRPr="001A5B40" w:rsidRDefault="004E6E7B" w:rsidP="008D7069"/>
        </w:tc>
        <w:tc>
          <w:tcPr>
            <w:tcW w:w="4050" w:type="dxa"/>
          </w:tcPr>
          <w:p w14:paraId="1E7943E1" w14:textId="77777777" w:rsidR="004E6E7B" w:rsidRPr="001A5B40" w:rsidRDefault="009579D8" w:rsidP="008D7069">
            <w:r w:rsidRPr="001A5B40">
              <w:t>A ndikon opsioni në lirinë e mendimit, ndërgjegjes apo fesë</w:t>
            </w:r>
            <w:r w:rsidR="004E6E7B" w:rsidRPr="001A5B40">
              <w:t xml:space="preserve">? </w:t>
            </w:r>
          </w:p>
        </w:tc>
        <w:tc>
          <w:tcPr>
            <w:tcW w:w="810" w:type="dxa"/>
          </w:tcPr>
          <w:p w14:paraId="2D2DDB64" w14:textId="77777777" w:rsidR="004E6E7B" w:rsidRPr="001A5B40" w:rsidRDefault="004E6E7B" w:rsidP="008D7069"/>
        </w:tc>
        <w:tc>
          <w:tcPr>
            <w:tcW w:w="1080" w:type="dxa"/>
          </w:tcPr>
          <w:p w14:paraId="53465E33" w14:textId="6C72E079" w:rsidR="004E6E7B" w:rsidRPr="001A5B40" w:rsidRDefault="00332FBB" w:rsidP="008D7069">
            <w:r>
              <w:t>x</w:t>
            </w:r>
          </w:p>
        </w:tc>
        <w:tc>
          <w:tcPr>
            <w:tcW w:w="2250" w:type="dxa"/>
          </w:tcPr>
          <w:p w14:paraId="4D98A052" w14:textId="77777777" w:rsidR="004E6E7B" w:rsidRPr="001A5B40" w:rsidRDefault="004E6E7B" w:rsidP="008D7069"/>
        </w:tc>
        <w:tc>
          <w:tcPr>
            <w:tcW w:w="1530" w:type="dxa"/>
          </w:tcPr>
          <w:p w14:paraId="734B42CD" w14:textId="77777777" w:rsidR="004E6E7B" w:rsidRPr="001A5B40" w:rsidRDefault="004E6E7B" w:rsidP="008D7069"/>
        </w:tc>
        <w:tc>
          <w:tcPr>
            <w:tcW w:w="2610" w:type="dxa"/>
          </w:tcPr>
          <w:p w14:paraId="294EAA96" w14:textId="77777777" w:rsidR="004E6E7B" w:rsidRPr="001A5B40" w:rsidRDefault="004E6E7B" w:rsidP="008D7069"/>
        </w:tc>
      </w:tr>
      <w:tr w:rsidR="00332FBB" w:rsidRPr="001A5B40" w14:paraId="3F73ED9A" w14:textId="77777777" w:rsidTr="00174BF9">
        <w:tc>
          <w:tcPr>
            <w:tcW w:w="1710" w:type="dxa"/>
            <w:vMerge/>
          </w:tcPr>
          <w:p w14:paraId="08E9C363" w14:textId="77777777" w:rsidR="00332FBB" w:rsidRPr="001A5B40" w:rsidRDefault="00332FBB" w:rsidP="00332FBB"/>
        </w:tc>
        <w:tc>
          <w:tcPr>
            <w:tcW w:w="4050" w:type="dxa"/>
          </w:tcPr>
          <w:p w14:paraId="0AF974F9" w14:textId="77777777" w:rsidR="00332FBB" w:rsidRPr="001A5B40" w:rsidRDefault="00332FBB" w:rsidP="00332FBB">
            <w:r w:rsidRPr="001A5B40">
              <w:t xml:space="preserve">A ndikon opsioni në lirinë e shprehjes? </w:t>
            </w:r>
          </w:p>
        </w:tc>
        <w:tc>
          <w:tcPr>
            <w:tcW w:w="810" w:type="dxa"/>
          </w:tcPr>
          <w:p w14:paraId="1F093D4A" w14:textId="0E1A7101" w:rsidR="00332FBB" w:rsidRPr="001A5B40" w:rsidRDefault="00332FBB" w:rsidP="00332FBB">
            <w:r>
              <w:t>x</w:t>
            </w:r>
          </w:p>
        </w:tc>
        <w:tc>
          <w:tcPr>
            <w:tcW w:w="1080" w:type="dxa"/>
          </w:tcPr>
          <w:p w14:paraId="408108A3" w14:textId="77777777" w:rsidR="00332FBB" w:rsidRPr="001A5B40" w:rsidRDefault="00332FBB" w:rsidP="00332FBB"/>
        </w:tc>
        <w:tc>
          <w:tcPr>
            <w:tcW w:w="2250" w:type="dxa"/>
          </w:tcPr>
          <w:p w14:paraId="31353D5E" w14:textId="58B4B0B1" w:rsidR="00332FBB" w:rsidRPr="001A5B40" w:rsidRDefault="00332FBB" w:rsidP="00332FBB">
            <w:r>
              <w:t>L</w:t>
            </w:r>
          </w:p>
        </w:tc>
        <w:tc>
          <w:tcPr>
            <w:tcW w:w="1530" w:type="dxa"/>
          </w:tcPr>
          <w:p w14:paraId="6280050E" w14:textId="26EB52B0" w:rsidR="00332FBB" w:rsidRPr="001A5B40" w:rsidRDefault="00332FBB" w:rsidP="00332FBB">
            <w:r>
              <w:t>U</w:t>
            </w:r>
          </w:p>
        </w:tc>
        <w:tc>
          <w:tcPr>
            <w:tcW w:w="2610" w:type="dxa"/>
          </w:tcPr>
          <w:p w14:paraId="644ED5FB" w14:textId="2CD0025B" w:rsidR="00332FBB" w:rsidRPr="001A5B40" w:rsidRDefault="00332FBB" w:rsidP="00332FBB">
            <w:r>
              <w:t>U</w:t>
            </w:r>
          </w:p>
        </w:tc>
      </w:tr>
      <w:tr w:rsidR="004E6E7B" w:rsidRPr="001A5B40" w14:paraId="50C615EB" w14:textId="77777777" w:rsidTr="00174BF9">
        <w:tc>
          <w:tcPr>
            <w:tcW w:w="1710" w:type="dxa"/>
            <w:vMerge/>
          </w:tcPr>
          <w:p w14:paraId="5D6F0A9B" w14:textId="77777777" w:rsidR="004E6E7B" w:rsidRPr="001A5B40" w:rsidRDefault="004E6E7B" w:rsidP="008D7069"/>
        </w:tc>
        <w:tc>
          <w:tcPr>
            <w:tcW w:w="4050" w:type="dxa"/>
          </w:tcPr>
          <w:p w14:paraId="07F6B819" w14:textId="77777777" w:rsidR="004E6E7B" w:rsidRPr="001A5B40" w:rsidRDefault="009579D8" w:rsidP="008D7069">
            <w:r w:rsidRPr="001A5B40">
              <w:t>A ndikon opsioni në lirinë e tubimit ose asociimit</w:t>
            </w:r>
            <w:r w:rsidR="004E6E7B" w:rsidRPr="001A5B40">
              <w:t>?</w:t>
            </w:r>
          </w:p>
        </w:tc>
        <w:tc>
          <w:tcPr>
            <w:tcW w:w="810" w:type="dxa"/>
          </w:tcPr>
          <w:p w14:paraId="1F015E1E" w14:textId="77777777" w:rsidR="004E6E7B" w:rsidRPr="001A5B40" w:rsidRDefault="004E6E7B" w:rsidP="008D7069"/>
        </w:tc>
        <w:tc>
          <w:tcPr>
            <w:tcW w:w="1080" w:type="dxa"/>
          </w:tcPr>
          <w:p w14:paraId="12845FDF" w14:textId="276DEE55" w:rsidR="004E6E7B" w:rsidRPr="001A5B40" w:rsidRDefault="00332FBB" w:rsidP="008D7069">
            <w:r>
              <w:t>x</w:t>
            </w:r>
          </w:p>
        </w:tc>
        <w:tc>
          <w:tcPr>
            <w:tcW w:w="2250" w:type="dxa"/>
          </w:tcPr>
          <w:p w14:paraId="7B5E9F9C" w14:textId="77777777" w:rsidR="004E6E7B" w:rsidRPr="001A5B40" w:rsidRDefault="004E6E7B" w:rsidP="008D7069"/>
        </w:tc>
        <w:tc>
          <w:tcPr>
            <w:tcW w:w="1530" w:type="dxa"/>
          </w:tcPr>
          <w:p w14:paraId="781E2D50" w14:textId="77777777" w:rsidR="004E6E7B" w:rsidRPr="001A5B40" w:rsidRDefault="004E6E7B" w:rsidP="008D7069"/>
        </w:tc>
        <w:tc>
          <w:tcPr>
            <w:tcW w:w="2610" w:type="dxa"/>
          </w:tcPr>
          <w:p w14:paraId="38BD49D4" w14:textId="77777777" w:rsidR="004E6E7B" w:rsidRPr="001A5B40" w:rsidRDefault="004E6E7B" w:rsidP="008D7069"/>
        </w:tc>
      </w:tr>
      <w:tr w:rsidR="00332FBB" w:rsidRPr="001A5B40" w14:paraId="3ECDD17F" w14:textId="77777777" w:rsidTr="00174BF9">
        <w:tc>
          <w:tcPr>
            <w:tcW w:w="1710" w:type="dxa"/>
            <w:vMerge w:val="restart"/>
          </w:tcPr>
          <w:p w14:paraId="5A43B249" w14:textId="77777777" w:rsidR="00332FBB" w:rsidRPr="001A5B40" w:rsidRDefault="00332FBB" w:rsidP="00332FBB">
            <w:r w:rsidRPr="001A5B40">
              <w:t>Të dhënat personale</w:t>
            </w:r>
          </w:p>
        </w:tc>
        <w:tc>
          <w:tcPr>
            <w:tcW w:w="4050" w:type="dxa"/>
          </w:tcPr>
          <w:p w14:paraId="721B7328" w14:textId="77777777" w:rsidR="00332FBB" w:rsidRPr="001A5B40" w:rsidRDefault="00332FBB" w:rsidP="00332FBB">
            <w:r w:rsidRPr="001A5B40">
              <w:t>A përfshin opsioni përpunimin e të dhënave personale?</w:t>
            </w:r>
          </w:p>
        </w:tc>
        <w:tc>
          <w:tcPr>
            <w:tcW w:w="810" w:type="dxa"/>
          </w:tcPr>
          <w:p w14:paraId="221DC12A" w14:textId="30EE067D" w:rsidR="00332FBB" w:rsidRPr="001A5B40" w:rsidRDefault="00332FBB" w:rsidP="00332FBB">
            <w:r>
              <w:t>x</w:t>
            </w:r>
          </w:p>
        </w:tc>
        <w:tc>
          <w:tcPr>
            <w:tcW w:w="1080" w:type="dxa"/>
          </w:tcPr>
          <w:p w14:paraId="6A883701" w14:textId="77777777" w:rsidR="00332FBB" w:rsidRPr="001A5B40" w:rsidRDefault="00332FBB" w:rsidP="00332FBB"/>
        </w:tc>
        <w:tc>
          <w:tcPr>
            <w:tcW w:w="2250" w:type="dxa"/>
          </w:tcPr>
          <w:p w14:paraId="06B31DE6" w14:textId="687B022A" w:rsidR="00332FBB" w:rsidRPr="001A5B40" w:rsidRDefault="00332FBB" w:rsidP="00332FBB">
            <w:r>
              <w:t>L</w:t>
            </w:r>
          </w:p>
        </w:tc>
        <w:tc>
          <w:tcPr>
            <w:tcW w:w="1530" w:type="dxa"/>
          </w:tcPr>
          <w:p w14:paraId="208EAFB0" w14:textId="520F0516" w:rsidR="00332FBB" w:rsidRPr="001A5B40" w:rsidRDefault="00332FBB" w:rsidP="00332FBB">
            <w:r>
              <w:t>U</w:t>
            </w:r>
          </w:p>
        </w:tc>
        <w:tc>
          <w:tcPr>
            <w:tcW w:w="2610" w:type="dxa"/>
          </w:tcPr>
          <w:p w14:paraId="1CF6B015" w14:textId="2542F230" w:rsidR="00332FBB" w:rsidRPr="001A5B40" w:rsidRDefault="00332FBB" w:rsidP="00332FBB">
            <w:r>
              <w:t>U</w:t>
            </w:r>
          </w:p>
        </w:tc>
      </w:tr>
      <w:tr w:rsidR="00332FBB" w:rsidRPr="001A5B40" w14:paraId="2F92D2AB" w14:textId="77777777" w:rsidTr="00174BF9">
        <w:tc>
          <w:tcPr>
            <w:tcW w:w="1710" w:type="dxa"/>
            <w:vMerge/>
          </w:tcPr>
          <w:p w14:paraId="78EAD3FE" w14:textId="77777777" w:rsidR="00332FBB" w:rsidRPr="001A5B40" w:rsidRDefault="00332FBB" w:rsidP="00332FBB"/>
        </w:tc>
        <w:tc>
          <w:tcPr>
            <w:tcW w:w="4050" w:type="dxa"/>
          </w:tcPr>
          <w:p w14:paraId="63D3B5D3" w14:textId="77777777" w:rsidR="00332FBB" w:rsidRPr="001A5B40" w:rsidRDefault="00332FBB" w:rsidP="00332FBB">
            <w:r w:rsidRPr="001A5B40">
              <w:t>A janë të drejtat e individit për qasje, korrigjim dhe kundërshtim të garantuara?</w:t>
            </w:r>
          </w:p>
        </w:tc>
        <w:tc>
          <w:tcPr>
            <w:tcW w:w="810" w:type="dxa"/>
          </w:tcPr>
          <w:p w14:paraId="4BF357E9" w14:textId="367BB7DC" w:rsidR="00332FBB" w:rsidRPr="001A5B40" w:rsidRDefault="00332FBB" w:rsidP="00332FBB">
            <w:r>
              <w:t>x</w:t>
            </w:r>
          </w:p>
        </w:tc>
        <w:tc>
          <w:tcPr>
            <w:tcW w:w="1080" w:type="dxa"/>
          </w:tcPr>
          <w:p w14:paraId="518073F0" w14:textId="77777777" w:rsidR="00332FBB" w:rsidRPr="001A5B40" w:rsidRDefault="00332FBB" w:rsidP="00332FBB"/>
        </w:tc>
        <w:tc>
          <w:tcPr>
            <w:tcW w:w="2250" w:type="dxa"/>
          </w:tcPr>
          <w:p w14:paraId="47ECA66A" w14:textId="5AA0AFFF" w:rsidR="00332FBB" w:rsidRPr="001A5B40" w:rsidRDefault="00332FBB" w:rsidP="00332FBB">
            <w:r>
              <w:t>L</w:t>
            </w:r>
          </w:p>
        </w:tc>
        <w:tc>
          <w:tcPr>
            <w:tcW w:w="1530" w:type="dxa"/>
          </w:tcPr>
          <w:p w14:paraId="5CB8FD62" w14:textId="618CC079" w:rsidR="00332FBB" w:rsidRPr="001A5B40" w:rsidRDefault="00332FBB" w:rsidP="00332FBB">
            <w:r>
              <w:t>U</w:t>
            </w:r>
          </w:p>
        </w:tc>
        <w:tc>
          <w:tcPr>
            <w:tcW w:w="2610" w:type="dxa"/>
          </w:tcPr>
          <w:p w14:paraId="3FDD8061" w14:textId="6FC0BEF1" w:rsidR="00332FBB" w:rsidRPr="001A5B40" w:rsidRDefault="00332FBB" w:rsidP="00332FBB">
            <w:r>
              <w:t>U</w:t>
            </w:r>
          </w:p>
        </w:tc>
      </w:tr>
      <w:tr w:rsidR="00332FBB" w:rsidRPr="001A5B40" w14:paraId="4F7FDE47" w14:textId="77777777" w:rsidTr="00174BF9">
        <w:tc>
          <w:tcPr>
            <w:tcW w:w="1710" w:type="dxa"/>
            <w:vMerge/>
          </w:tcPr>
          <w:p w14:paraId="2EA8C443" w14:textId="77777777" w:rsidR="00332FBB" w:rsidRPr="001A5B40" w:rsidRDefault="00332FBB" w:rsidP="00332FBB"/>
        </w:tc>
        <w:tc>
          <w:tcPr>
            <w:tcW w:w="4050" w:type="dxa"/>
          </w:tcPr>
          <w:p w14:paraId="1B7E0586" w14:textId="77777777" w:rsidR="00332FBB" w:rsidRPr="001A5B40" w:rsidRDefault="00332FBB" w:rsidP="00332FBB">
            <w:r w:rsidRPr="001A5B40">
              <w:t>A është e qartë dhe e mbrojtur mirë mënyra në të cilën përpunohen të dhënat personale?</w:t>
            </w:r>
          </w:p>
        </w:tc>
        <w:tc>
          <w:tcPr>
            <w:tcW w:w="810" w:type="dxa"/>
          </w:tcPr>
          <w:p w14:paraId="4CA6AE96" w14:textId="43495394" w:rsidR="00332FBB" w:rsidRPr="001A5B40" w:rsidRDefault="00332FBB" w:rsidP="00332FBB">
            <w:r>
              <w:t>x</w:t>
            </w:r>
          </w:p>
        </w:tc>
        <w:tc>
          <w:tcPr>
            <w:tcW w:w="1080" w:type="dxa"/>
          </w:tcPr>
          <w:p w14:paraId="31848038" w14:textId="77777777" w:rsidR="00332FBB" w:rsidRPr="001A5B40" w:rsidRDefault="00332FBB" w:rsidP="00332FBB"/>
        </w:tc>
        <w:tc>
          <w:tcPr>
            <w:tcW w:w="2250" w:type="dxa"/>
          </w:tcPr>
          <w:p w14:paraId="4337A203" w14:textId="2E229B03" w:rsidR="00332FBB" w:rsidRPr="001A5B40" w:rsidRDefault="00332FBB" w:rsidP="00332FBB">
            <w:r>
              <w:t>L</w:t>
            </w:r>
          </w:p>
        </w:tc>
        <w:tc>
          <w:tcPr>
            <w:tcW w:w="1530" w:type="dxa"/>
          </w:tcPr>
          <w:p w14:paraId="484F135F" w14:textId="00A1859B" w:rsidR="00332FBB" w:rsidRPr="001A5B40" w:rsidRDefault="00332FBB" w:rsidP="00332FBB">
            <w:r>
              <w:t>U</w:t>
            </w:r>
          </w:p>
        </w:tc>
        <w:tc>
          <w:tcPr>
            <w:tcW w:w="2610" w:type="dxa"/>
          </w:tcPr>
          <w:p w14:paraId="1CA70BE4" w14:textId="4F8F31AC" w:rsidR="00332FBB" w:rsidRPr="001A5B40" w:rsidRDefault="00332FBB" w:rsidP="00332FBB">
            <w:r>
              <w:t>U</w:t>
            </w:r>
          </w:p>
        </w:tc>
      </w:tr>
      <w:tr w:rsidR="004E6E7B" w:rsidRPr="001A5B40" w14:paraId="3E41F019" w14:textId="77777777" w:rsidTr="00174BF9">
        <w:tc>
          <w:tcPr>
            <w:tcW w:w="1710" w:type="dxa"/>
          </w:tcPr>
          <w:p w14:paraId="777F2953" w14:textId="77777777" w:rsidR="004E6E7B" w:rsidRPr="001A5B40" w:rsidRDefault="009579D8" w:rsidP="008D7069">
            <w:r w:rsidRPr="001A5B40">
              <w:t>Azili</w:t>
            </w:r>
          </w:p>
        </w:tc>
        <w:tc>
          <w:tcPr>
            <w:tcW w:w="4050" w:type="dxa"/>
          </w:tcPr>
          <w:p w14:paraId="646145B1" w14:textId="77777777" w:rsidR="004E6E7B" w:rsidRPr="001A5B40" w:rsidRDefault="009579D8" w:rsidP="008D7069">
            <w:r w:rsidRPr="001A5B40">
              <w:t>A ndikon ky opsioni në të drejtën për azil</w:t>
            </w:r>
            <w:r w:rsidR="004E6E7B" w:rsidRPr="001A5B40">
              <w:t>?</w:t>
            </w:r>
          </w:p>
        </w:tc>
        <w:tc>
          <w:tcPr>
            <w:tcW w:w="810" w:type="dxa"/>
          </w:tcPr>
          <w:p w14:paraId="02BB90EA" w14:textId="77777777" w:rsidR="004E6E7B" w:rsidRPr="001A5B40" w:rsidRDefault="004E6E7B" w:rsidP="008D7069"/>
        </w:tc>
        <w:tc>
          <w:tcPr>
            <w:tcW w:w="1080" w:type="dxa"/>
          </w:tcPr>
          <w:p w14:paraId="70B30CEA" w14:textId="43716D53" w:rsidR="004E6E7B" w:rsidRPr="001A5B40" w:rsidRDefault="00332FBB" w:rsidP="008D7069">
            <w:r>
              <w:t>x</w:t>
            </w:r>
          </w:p>
        </w:tc>
        <w:tc>
          <w:tcPr>
            <w:tcW w:w="2250" w:type="dxa"/>
          </w:tcPr>
          <w:p w14:paraId="200357C9" w14:textId="77777777" w:rsidR="004E6E7B" w:rsidRPr="001A5B40" w:rsidRDefault="004E6E7B" w:rsidP="008D7069"/>
        </w:tc>
        <w:tc>
          <w:tcPr>
            <w:tcW w:w="1530" w:type="dxa"/>
          </w:tcPr>
          <w:p w14:paraId="3B4B7E48" w14:textId="77777777" w:rsidR="004E6E7B" w:rsidRPr="001A5B40" w:rsidRDefault="004E6E7B" w:rsidP="008D7069"/>
        </w:tc>
        <w:tc>
          <w:tcPr>
            <w:tcW w:w="2610" w:type="dxa"/>
          </w:tcPr>
          <w:p w14:paraId="5A3855D7" w14:textId="77777777" w:rsidR="004E6E7B" w:rsidRPr="001A5B40" w:rsidRDefault="004E6E7B" w:rsidP="008D7069"/>
        </w:tc>
      </w:tr>
      <w:tr w:rsidR="00332FBB" w:rsidRPr="001A5B40" w14:paraId="4351C7A0" w14:textId="77777777" w:rsidTr="00174BF9">
        <w:tc>
          <w:tcPr>
            <w:tcW w:w="1710" w:type="dxa"/>
            <w:vMerge w:val="restart"/>
          </w:tcPr>
          <w:p w14:paraId="02A4C481" w14:textId="77777777" w:rsidR="00332FBB" w:rsidRPr="001A5B40" w:rsidRDefault="00332FBB" w:rsidP="00332FBB">
            <w:r w:rsidRPr="001A5B40">
              <w:t>Të drejtat pronësore</w:t>
            </w:r>
          </w:p>
        </w:tc>
        <w:tc>
          <w:tcPr>
            <w:tcW w:w="4050" w:type="dxa"/>
          </w:tcPr>
          <w:p w14:paraId="06133F0A" w14:textId="77777777" w:rsidR="00332FBB" w:rsidRPr="001A5B40" w:rsidRDefault="00332FBB" w:rsidP="00332FBB">
            <w:r w:rsidRPr="001A5B40">
              <w:t>A do të ndikohen të drejtat e pronësisë?</w:t>
            </w:r>
          </w:p>
        </w:tc>
        <w:tc>
          <w:tcPr>
            <w:tcW w:w="810" w:type="dxa"/>
          </w:tcPr>
          <w:p w14:paraId="2B6622A0" w14:textId="717BE649" w:rsidR="00332FBB" w:rsidRPr="001A5B40" w:rsidRDefault="00332FBB" w:rsidP="00332FBB">
            <w:r>
              <w:t>x</w:t>
            </w:r>
          </w:p>
        </w:tc>
        <w:tc>
          <w:tcPr>
            <w:tcW w:w="1080" w:type="dxa"/>
          </w:tcPr>
          <w:p w14:paraId="084B233E" w14:textId="77777777" w:rsidR="00332FBB" w:rsidRPr="001A5B40" w:rsidRDefault="00332FBB" w:rsidP="00332FBB"/>
        </w:tc>
        <w:tc>
          <w:tcPr>
            <w:tcW w:w="2250" w:type="dxa"/>
          </w:tcPr>
          <w:p w14:paraId="4593C4EC" w14:textId="268FC272" w:rsidR="00332FBB" w:rsidRPr="001A5B40" w:rsidRDefault="00332FBB" w:rsidP="00332FBB">
            <w:r>
              <w:t>L</w:t>
            </w:r>
          </w:p>
        </w:tc>
        <w:tc>
          <w:tcPr>
            <w:tcW w:w="1530" w:type="dxa"/>
          </w:tcPr>
          <w:p w14:paraId="50F66730" w14:textId="74234895" w:rsidR="00332FBB" w:rsidRPr="001A5B40" w:rsidRDefault="00332FBB" w:rsidP="00332FBB">
            <w:r>
              <w:t>U</w:t>
            </w:r>
          </w:p>
        </w:tc>
        <w:tc>
          <w:tcPr>
            <w:tcW w:w="2610" w:type="dxa"/>
          </w:tcPr>
          <w:p w14:paraId="17E18FAE" w14:textId="08A46CAD" w:rsidR="00332FBB" w:rsidRPr="001A5B40" w:rsidRDefault="00332FBB" w:rsidP="00332FBB">
            <w:r>
              <w:t>U</w:t>
            </w:r>
          </w:p>
        </w:tc>
      </w:tr>
      <w:tr w:rsidR="004E6E7B" w:rsidRPr="001A5B40" w14:paraId="4ACC0282" w14:textId="77777777" w:rsidTr="00174BF9">
        <w:tc>
          <w:tcPr>
            <w:tcW w:w="1710" w:type="dxa"/>
            <w:vMerge/>
          </w:tcPr>
          <w:p w14:paraId="33640E8E" w14:textId="77777777" w:rsidR="004E6E7B" w:rsidRPr="001A5B40" w:rsidRDefault="004E6E7B" w:rsidP="008D7069"/>
        </w:tc>
        <w:tc>
          <w:tcPr>
            <w:tcW w:w="4050" w:type="dxa"/>
          </w:tcPr>
          <w:p w14:paraId="208F37BA" w14:textId="77777777" w:rsidR="004E6E7B" w:rsidRPr="001A5B40" w:rsidRDefault="009579D8" w:rsidP="008D7069">
            <w:r w:rsidRPr="001A5B40">
              <w:t>A ndikon opsioni në lirinë për të bërë biznes</w:t>
            </w:r>
            <w:r w:rsidR="004E6E7B" w:rsidRPr="001A5B40">
              <w:t>?</w:t>
            </w:r>
          </w:p>
        </w:tc>
        <w:tc>
          <w:tcPr>
            <w:tcW w:w="810" w:type="dxa"/>
          </w:tcPr>
          <w:p w14:paraId="3159A1C1" w14:textId="73B93934" w:rsidR="004E6E7B" w:rsidRPr="001A5B40" w:rsidRDefault="004E6E7B" w:rsidP="008D7069"/>
        </w:tc>
        <w:tc>
          <w:tcPr>
            <w:tcW w:w="1080" w:type="dxa"/>
          </w:tcPr>
          <w:p w14:paraId="569F3204" w14:textId="23D46AAA" w:rsidR="004E6E7B" w:rsidRPr="001A5B40" w:rsidRDefault="00332FBB" w:rsidP="008D7069">
            <w:r>
              <w:t>x</w:t>
            </w:r>
          </w:p>
        </w:tc>
        <w:tc>
          <w:tcPr>
            <w:tcW w:w="2250" w:type="dxa"/>
          </w:tcPr>
          <w:p w14:paraId="344EB98B" w14:textId="77777777" w:rsidR="004E6E7B" w:rsidRPr="001A5B40" w:rsidRDefault="004E6E7B" w:rsidP="008D7069"/>
        </w:tc>
        <w:tc>
          <w:tcPr>
            <w:tcW w:w="1530" w:type="dxa"/>
          </w:tcPr>
          <w:p w14:paraId="4B30C729" w14:textId="77777777" w:rsidR="004E6E7B" w:rsidRPr="001A5B40" w:rsidRDefault="004E6E7B" w:rsidP="008D7069"/>
        </w:tc>
        <w:tc>
          <w:tcPr>
            <w:tcW w:w="2610" w:type="dxa"/>
          </w:tcPr>
          <w:p w14:paraId="29555C8B" w14:textId="77777777" w:rsidR="004E6E7B" w:rsidRPr="001A5B40" w:rsidRDefault="004E6E7B" w:rsidP="008D7069"/>
        </w:tc>
      </w:tr>
      <w:tr w:rsidR="00332FBB" w:rsidRPr="001A5B40" w14:paraId="7D2070CC" w14:textId="77777777" w:rsidTr="00174BF9">
        <w:tc>
          <w:tcPr>
            <w:tcW w:w="1710" w:type="dxa"/>
          </w:tcPr>
          <w:p w14:paraId="0F89100B" w14:textId="77777777" w:rsidR="00332FBB" w:rsidRPr="001A5B40" w:rsidRDefault="00332FBB" w:rsidP="00332FBB">
            <w:r w:rsidRPr="001A5B40">
              <w:lastRenderedPageBreak/>
              <w:t>Trajtimi i barabartë</w:t>
            </w:r>
            <w:r w:rsidRPr="001A5B40">
              <w:rPr>
                <w:rStyle w:val="FootnoteReference"/>
                <w:vertAlign w:val="baseline"/>
              </w:rPr>
              <w:t xml:space="preserve"> </w:t>
            </w:r>
            <w:r w:rsidRPr="001A5B40">
              <w:rPr>
                <w:rStyle w:val="FootnoteReference"/>
              </w:rPr>
              <w:footnoteReference w:id="26"/>
            </w:r>
          </w:p>
        </w:tc>
        <w:tc>
          <w:tcPr>
            <w:tcW w:w="4050" w:type="dxa"/>
          </w:tcPr>
          <w:p w14:paraId="18392F2B" w14:textId="77777777" w:rsidR="00332FBB" w:rsidRPr="003138C2" w:rsidRDefault="00332FBB" w:rsidP="00332FBB">
            <w:r w:rsidRPr="0043040D">
              <w:t xml:space="preserve">A e mbron opsioni parimin e barazisë para ligjit? </w:t>
            </w:r>
          </w:p>
        </w:tc>
        <w:tc>
          <w:tcPr>
            <w:tcW w:w="810" w:type="dxa"/>
          </w:tcPr>
          <w:p w14:paraId="64D34ECC" w14:textId="270CCF74" w:rsidR="00332FBB" w:rsidRPr="001A607C" w:rsidRDefault="00332FBB" w:rsidP="00332FBB">
            <w:r>
              <w:t>x</w:t>
            </w:r>
          </w:p>
        </w:tc>
        <w:tc>
          <w:tcPr>
            <w:tcW w:w="1080" w:type="dxa"/>
          </w:tcPr>
          <w:p w14:paraId="1982E192" w14:textId="77777777" w:rsidR="00332FBB" w:rsidRPr="00F53BCA" w:rsidRDefault="00332FBB" w:rsidP="00332FBB"/>
        </w:tc>
        <w:tc>
          <w:tcPr>
            <w:tcW w:w="2250" w:type="dxa"/>
          </w:tcPr>
          <w:p w14:paraId="4D146260" w14:textId="7A23DDCE" w:rsidR="00332FBB" w:rsidRPr="00C31C0A" w:rsidRDefault="00332FBB" w:rsidP="00332FBB">
            <w:r>
              <w:t>L</w:t>
            </w:r>
          </w:p>
        </w:tc>
        <w:tc>
          <w:tcPr>
            <w:tcW w:w="1530" w:type="dxa"/>
          </w:tcPr>
          <w:p w14:paraId="220EC987" w14:textId="4D010EF0" w:rsidR="00332FBB" w:rsidRPr="00AB0405" w:rsidRDefault="00332FBB" w:rsidP="00332FBB">
            <w:r>
              <w:t>U</w:t>
            </w:r>
          </w:p>
        </w:tc>
        <w:tc>
          <w:tcPr>
            <w:tcW w:w="2610" w:type="dxa"/>
          </w:tcPr>
          <w:p w14:paraId="2C5612EA" w14:textId="3CA6E4A1" w:rsidR="00332FBB" w:rsidRPr="00D32883" w:rsidRDefault="00332FBB" w:rsidP="00332FBB">
            <w:r>
              <w:t>U</w:t>
            </w:r>
          </w:p>
        </w:tc>
      </w:tr>
      <w:tr w:rsidR="004E6E7B" w:rsidRPr="001A5B40" w14:paraId="48303017" w14:textId="77777777" w:rsidTr="00174BF9">
        <w:tc>
          <w:tcPr>
            <w:tcW w:w="1710" w:type="dxa"/>
          </w:tcPr>
          <w:p w14:paraId="6094417C" w14:textId="77777777" w:rsidR="004E6E7B" w:rsidRPr="001A5B40" w:rsidRDefault="004E6E7B" w:rsidP="008D7069"/>
        </w:tc>
        <w:tc>
          <w:tcPr>
            <w:tcW w:w="4050" w:type="dxa"/>
          </w:tcPr>
          <w:p w14:paraId="32A12A28" w14:textId="3D3020ED" w:rsidR="004E6E7B" w:rsidRPr="001A5B40" w:rsidRDefault="009579D8" w:rsidP="009579D8">
            <w:r w:rsidRPr="001A5B40">
              <w:t>A ka gjasa që grupe të caktuara do të dëmtohen në mënyrë direkte apo indirekte nga diskriminimi (p.sh. ndonjë diskriminim në bazë</w:t>
            </w:r>
            <w:r w:rsidR="005D7C97" w:rsidRPr="001A5B40">
              <w:t xml:space="preserve"> </w:t>
            </w:r>
            <w:r w:rsidRPr="001A5B40">
              <w:t>gjinore, racore, ngjyre, etnie, opinioni politik ose tjetër, moshe ose orientimi seksual</w:t>
            </w:r>
            <w:r w:rsidR="004E6E7B" w:rsidRPr="001A5B40">
              <w:t xml:space="preserve">)? </w:t>
            </w:r>
          </w:p>
        </w:tc>
        <w:tc>
          <w:tcPr>
            <w:tcW w:w="810" w:type="dxa"/>
          </w:tcPr>
          <w:p w14:paraId="6BDB20E3" w14:textId="77777777" w:rsidR="004E6E7B" w:rsidRPr="001A5B40" w:rsidRDefault="004E6E7B" w:rsidP="008D7069"/>
        </w:tc>
        <w:tc>
          <w:tcPr>
            <w:tcW w:w="1080" w:type="dxa"/>
          </w:tcPr>
          <w:p w14:paraId="508994EE" w14:textId="699DCD5A" w:rsidR="004E6E7B" w:rsidRPr="001A5B40" w:rsidRDefault="00332FBB" w:rsidP="008D7069">
            <w:r>
              <w:t>x</w:t>
            </w:r>
          </w:p>
        </w:tc>
        <w:tc>
          <w:tcPr>
            <w:tcW w:w="2250" w:type="dxa"/>
          </w:tcPr>
          <w:p w14:paraId="49236107" w14:textId="77777777" w:rsidR="004E6E7B" w:rsidRPr="001A5B40" w:rsidRDefault="004E6E7B" w:rsidP="008D7069"/>
        </w:tc>
        <w:tc>
          <w:tcPr>
            <w:tcW w:w="1530" w:type="dxa"/>
          </w:tcPr>
          <w:p w14:paraId="6D4E18F7" w14:textId="77777777" w:rsidR="004E6E7B" w:rsidRPr="001A5B40" w:rsidRDefault="004E6E7B" w:rsidP="008D7069"/>
        </w:tc>
        <w:tc>
          <w:tcPr>
            <w:tcW w:w="2610" w:type="dxa"/>
          </w:tcPr>
          <w:p w14:paraId="6820AA3F" w14:textId="77777777" w:rsidR="004E6E7B" w:rsidRPr="001A5B40" w:rsidRDefault="004E6E7B" w:rsidP="008D7069"/>
        </w:tc>
      </w:tr>
      <w:tr w:rsidR="00332FBB" w:rsidRPr="001A5B40" w14:paraId="0DB04C8B" w14:textId="77777777" w:rsidTr="00174BF9">
        <w:tc>
          <w:tcPr>
            <w:tcW w:w="1710" w:type="dxa"/>
          </w:tcPr>
          <w:p w14:paraId="7BB1D032" w14:textId="77777777" w:rsidR="00332FBB" w:rsidRPr="001A5B40" w:rsidRDefault="00332FBB" w:rsidP="00332FBB"/>
        </w:tc>
        <w:tc>
          <w:tcPr>
            <w:tcW w:w="4050" w:type="dxa"/>
          </w:tcPr>
          <w:p w14:paraId="6F8D194E" w14:textId="77777777" w:rsidR="00332FBB" w:rsidRPr="001A5B40" w:rsidRDefault="00332FBB" w:rsidP="00332FBB">
            <w:r w:rsidRPr="001A5B40">
              <w:t>A ndikon opsioni në të drejtat e personave me aftësi të kufizuara?</w:t>
            </w:r>
          </w:p>
        </w:tc>
        <w:tc>
          <w:tcPr>
            <w:tcW w:w="810" w:type="dxa"/>
          </w:tcPr>
          <w:p w14:paraId="1310AB04" w14:textId="65DBDFDE" w:rsidR="00332FBB" w:rsidRPr="001A5B40" w:rsidRDefault="00332FBB" w:rsidP="00332FBB">
            <w:r>
              <w:t>x</w:t>
            </w:r>
          </w:p>
        </w:tc>
        <w:tc>
          <w:tcPr>
            <w:tcW w:w="1080" w:type="dxa"/>
          </w:tcPr>
          <w:p w14:paraId="017D7EAA" w14:textId="77777777" w:rsidR="00332FBB" w:rsidRPr="001A5B40" w:rsidRDefault="00332FBB" w:rsidP="00332FBB"/>
        </w:tc>
        <w:tc>
          <w:tcPr>
            <w:tcW w:w="2250" w:type="dxa"/>
          </w:tcPr>
          <w:p w14:paraId="4670FACD" w14:textId="1576AC72" w:rsidR="00332FBB" w:rsidRPr="001A5B40" w:rsidRDefault="00332FBB" w:rsidP="00332FBB">
            <w:r>
              <w:t>L</w:t>
            </w:r>
          </w:p>
        </w:tc>
        <w:tc>
          <w:tcPr>
            <w:tcW w:w="1530" w:type="dxa"/>
          </w:tcPr>
          <w:p w14:paraId="77526968" w14:textId="04C23E4D" w:rsidR="00332FBB" w:rsidRPr="001A5B40" w:rsidRDefault="00332FBB" w:rsidP="00332FBB">
            <w:r>
              <w:t>U</w:t>
            </w:r>
          </w:p>
        </w:tc>
        <w:tc>
          <w:tcPr>
            <w:tcW w:w="2610" w:type="dxa"/>
          </w:tcPr>
          <w:p w14:paraId="2FA2A568" w14:textId="2ADCBBE2" w:rsidR="00332FBB" w:rsidRPr="001A5B40" w:rsidRDefault="00332FBB" w:rsidP="00332FBB">
            <w:r>
              <w:t>U</w:t>
            </w:r>
          </w:p>
        </w:tc>
      </w:tr>
      <w:tr w:rsidR="00332FBB" w:rsidRPr="001A5B40" w14:paraId="32841E9A" w14:textId="77777777" w:rsidTr="00174BF9">
        <w:tc>
          <w:tcPr>
            <w:tcW w:w="1710" w:type="dxa"/>
          </w:tcPr>
          <w:p w14:paraId="3F752818" w14:textId="77777777" w:rsidR="00332FBB" w:rsidRPr="001A5B40" w:rsidRDefault="00332FBB" w:rsidP="00332FBB">
            <w:r w:rsidRPr="001A5B40">
              <w:t>Të drejtat e fëmijëve</w:t>
            </w:r>
          </w:p>
        </w:tc>
        <w:tc>
          <w:tcPr>
            <w:tcW w:w="4050" w:type="dxa"/>
          </w:tcPr>
          <w:p w14:paraId="0C8FF205" w14:textId="77777777" w:rsidR="00332FBB" w:rsidRPr="001A5B40" w:rsidRDefault="00332FBB" w:rsidP="00332FBB">
            <w:r w:rsidRPr="001A5B40">
              <w:t>A ndikon opsioni në të drejtat e fëmijëve?</w:t>
            </w:r>
          </w:p>
        </w:tc>
        <w:tc>
          <w:tcPr>
            <w:tcW w:w="810" w:type="dxa"/>
          </w:tcPr>
          <w:p w14:paraId="0944605E" w14:textId="71209182" w:rsidR="00332FBB" w:rsidRPr="001A5B40" w:rsidRDefault="00332FBB" w:rsidP="00332FBB">
            <w:r>
              <w:t>x</w:t>
            </w:r>
          </w:p>
        </w:tc>
        <w:tc>
          <w:tcPr>
            <w:tcW w:w="1080" w:type="dxa"/>
          </w:tcPr>
          <w:p w14:paraId="1F31B29E" w14:textId="77777777" w:rsidR="00332FBB" w:rsidRPr="001A5B40" w:rsidRDefault="00332FBB" w:rsidP="00332FBB"/>
        </w:tc>
        <w:tc>
          <w:tcPr>
            <w:tcW w:w="2250" w:type="dxa"/>
          </w:tcPr>
          <w:p w14:paraId="509E2147" w14:textId="59BEBEE0" w:rsidR="00332FBB" w:rsidRPr="001A5B40" w:rsidRDefault="00332FBB" w:rsidP="00332FBB">
            <w:r>
              <w:t>L</w:t>
            </w:r>
          </w:p>
        </w:tc>
        <w:tc>
          <w:tcPr>
            <w:tcW w:w="1530" w:type="dxa"/>
          </w:tcPr>
          <w:p w14:paraId="5D6F7E60" w14:textId="05AD799C" w:rsidR="00332FBB" w:rsidRPr="001A5B40" w:rsidRDefault="00332FBB" w:rsidP="00332FBB">
            <w:r>
              <w:t>U</w:t>
            </w:r>
          </w:p>
        </w:tc>
        <w:tc>
          <w:tcPr>
            <w:tcW w:w="2610" w:type="dxa"/>
          </w:tcPr>
          <w:p w14:paraId="1950240F" w14:textId="6B1F0E2A" w:rsidR="00332FBB" w:rsidRPr="001A5B40" w:rsidRDefault="00332FBB" w:rsidP="00332FBB">
            <w:r>
              <w:t>U</w:t>
            </w:r>
          </w:p>
        </w:tc>
      </w:tr>
      <w:tr w:rsidR="00332FBB" w:rsidRPr="001A5B40" w14:paraId="46FBBF97" w14:textId="77777777" w:rsidTr="00174BF9">
        <w:tc>
          <w:tcPr>
            <w:tcW w:w="1710" w:type="dxa"/>
          </w:tcPr>
          <w:p w14:paraId="1196DAE8" w14:textId="77777777" w:rsidR="00332FBB" w:rsidRPr="001A5B40" w:rsidRDefault="00332FBB" w:rsidP="00332FBB">
            <w:r w:rsidRPr="001A5B40">
              <w:t>Administrimi i mirë</w:t>
            </w:r>
          </w:p>
        </w:tc>
        <w:tc>
          <w:tcPr>
            <w:tcW w:w="4050" w:type="dxa"/>
          </w:tcPr>
          <w:p w14:paraId="6358AB67" w14:textId="77777777" w:rsidR="00332FBB" w:rsidRPr="001A5B40" w:rsidRDefault="00332FBB" w:rsidP="00332FBB">
            <w:r w:rsidRPr="001A5B40">
              <w:t>A do të bëhen procedurat administrative më të komplikuara?</w:t>
            </w:r>
          </w:p>
        </w:tc>
        <w:tc>
          <w:tcPr>
            <w:tcW w:w="810" w:type="dxa"/>
          </w:tcPr>
          <w:p w14:paraId="5BB4864D" w14:textId="77777777" w:rsidR="00332FBB" w:rsidRPr="001A5B40" w:rsidRDefault="00332FBB" w:rsidP="00332FBB"/>
        </w:tc>
        <w:tc>
          <w:tcPr>
            <w:tcW w:w="1080" w:type="dxa"/>
          </w:tcPr>
          <w:p w14:paraId="379129CA" w14:textId="216F5FD0" w:rsidR="00332FBB" w:rsidRPr="001A5B40" w:rsidRDefault="00332FBB" w:rsidP="00332FBB">
            <w:r>
              <w:t>x</w:t>
            </w:r>
          </w:p>
        </w:tc>
        <w:tc>
          <w:tcPr>
            <w:tcW w:w="2250" w:type="dxa"/>
          </w:tcPr>
          <w:p w14:paraId="56FD00D9" w14:textId="2A51C410" w:rsidR="00332FBB" w:rsidRPr="001A5B40" w:rsidRDefault="00332FBB" w:rsidP="00332FBB">
            <w:r>
              <w:t>L</w:t>
            </w:r>
          </w:p>
        </w:tc>
        <w:tc>
          <w:tcPr>
            <w:tcW w:w="1530" w:type="dxa"/>
          </w:tcPr>
          <w:p w14:paraId="43167633" w14:textId="1DDB68CA" w:rsidR="00332FBB" w:rsidRPr="001A5B40" w:rsidRDefault="00332FBB" w:rsidP="00332FBB">
            <w:r>
              <w:t>U</w:t>
            </w:r>
          </w:p>
        </w:tc>
        <w:tc>
          <w:tcPr>
            <w:tcW w:w="2610" w:type="dxa"/>
          </w:tcPr>
          <w:p w14:paraId="4FC1558C" w14:textId="054FE07B" w:rsidR="00332FBB" w:rsidRPr="001A5B40" w:rsidRDefault="00332FBB" w:rsidP="00332FBB">
            <w:r>
              <w:t>L</w:t>
            </w:r>
          </w:p>
        </w:tc>
      </w:tr>
      <w:tr w:rsidR="00332FBB" w:rsidRPr="001A5B40" w14:paraId="5BC88F4F" w14:textId="77777777" w:rsidTr="00174BF9">
        <w:tc>
          <w:tcPr>
            <w:tcW w:w="1710" w:type="dxa"/>
          </w:tcPr>
          <w:p w14:paraId="42F1D4A1" w14:textId="77777777" w:rsidR="00332FBB" w:rsidRPr="001A5B40" w:rsidRDefault="00332FBB" w:rsidP="00332FBB"/>
        </w:tc>
        <w:tc>
          <w:tcPr>
            <w:tcW w:w="4050" w:type="dxa"/>
          </w:tcPr>
          <w:p w14:paraId="5276F6FC" w14:textId="77777777" w:rsidR="00332FBB" w:rsidRPr="001A5B40" w:rsidRDefault="00332FBB" w:rsidP="00332FBB">
            <w:r w:rsidRPr="001A5B40">
              <w:t xml:space="preserve">A ndikohet mënyra në të cilën administrata merr vendime (transparenca, afati procedural, e drejta për qasje në një dosje, etj.)? </w:t>
            </w:r>
          </w:p>
        </w:tc>
        <w:tc>
          <w:tcPr>
            <w:tcW w:w="810" w:type="dxa"/>
          </w:tcPr>
          <w:p w14:paraId="38EDFADD" w14:textId="48BB8075" w:rsidR="00332FBB" w:rsidRPr="001A5B40" w:rsidRDefault="00332FBB" w:rsidP="00332FBB">
            <w:r>
              <w:t>x</w:t>
            </w:r>
          </w:p>
        </w:tc>
        <w:tc>
          <w:tcPr>
            <w:tcW w:w="1080" w:type="dxa"/>
          </w:tcPr>
          <w:p w14:paraId="1CBDB78B" w14:textId="77777777" w:rsidR="00332FBB" w:rsidRPr="001A5B40" w:rsidRDefault="00332FBB" w:rsidP="00332FBB"/>
        </w:tc>
        <w:tc>
          <w:tcPr>
            <w:tcW w:w="2250" w:type="dxa"/>
          </w:tcPr>
          <w:p w14:paraId="35371F5F" w14:textId="4DCF2C47" w:rsidR="00332FBB" w:rsidRPr="001A5B40" w:rsidRDefault="00332FBB" w:rsidP="00332FBB">
            <w:r>
              <w:t>L</w:t>
            </w:r>
          </w:p>
        </w:tc>
        <w:tc>
          <w:tcPr>
            <w:tcW w:w="1530" w:type="dxa"/>
          </w:tcPr>
          <w:p w14:paraId="1EBB4B1E" w14:textId="1FE279EF" w:rsidR="00332FBB" w:rsidRPr="001A5B40" w:rsidRDefault="00332FBB" w:rsidP="00332FBB">
            <w:r>
              <w:t>U</w:t>
            </w:r>
          </w:p>
        </w:tc>
        <w:tc>
          <w:tcPr>
            <w:tcW w:w="2610" w:type="dxa"/>
          </w:tcPr>
          <w:p w14:paraId="123D7BF1" w14:textId="4A576C93" w:rsidR="00332FBB" w:rsidRPr="001A5B40" w:rsidRDefault="00332FBB" w:rsidP="00332FBB">
            <w:r>
              <w:t>L</w:t>
            </w:r>
          </w:p>
        </w:tc>
      </w:tr>
      <w:tr w:rsidR="00332FBB" w:rsidRPr="001A5B40" w14:paraId="189F4F96" w14:textId="77777777" w:rsidTr="00174BF9">
        <w:tc>
          <w:tcPr>
            <w:tcW w:w="1710" w:type="dxa"/>
          </w:tcPr>
          <w:p w14:paraId="382EC3D5" w14:textId="77777777" w:rsidR="00332FBB" w:rsidRPr="001A5B40" w:rsidRDefault="00332FBB" w:rsidP="00332FBB"/>
        </w:tc>
        <w:tc>
          <w:tcPr>
            <w:tcW w:w="4050" w:type="dxa"/>
          </w:tcPr>
          <w:p w14:paraId="751B9F10" w14:textId="77777777" w:rsidR="00332FBB" w:rsidRPr="001A5B40" w:rsidRDefault="00332FBB" w:rsidP="00332FBB">
            <w:r w:rsidRPr="001A5B40">
              <w:t>Për të drejtën penale dhe ndëshkimet e parashikuara: a ndikohen të drejtat e të paditurit?</w:t>
            </w:r>
          </w:p>
        </w:tc>
        <w:tc>
          <w:tcPr>
            <w:tcW w:w="810" w:type="dxa"/>
          </w:tcPr>
          <w:p w14:paraId="3FB21D1A" w14:textId="64639304" w:rsidR="00332FBB" w:rsidRPr="001A5B40" w:rsidRDefault="00332FBB" w:rsidP="00332FBB">
            <w:r>
              <w:t>x</w:t>
            </w:r>
          </w:p>
        </w:tc>
        <w:tc>
          <w:tcPr>
            <w:tcW w:w="1080" w:type="dxa"/>
          </w:tcPr>
          <w:p w14:paraId="2F1344B0" w14:textId="77777777" w:rsidR="00332FBB" w:rsidRPr="001A5B40" w:rsidRDefault="00332FBB" w:rsidP="00332FBB"/>
        </w:tc>
        <w:tc>
          <w:tcPr>
            <w:tcW w:w="2250" w:type="dxa"/>
          </w:tcPr>
          <w:p w14:paraId="113EF067" w14:textId="04917310" w:rsidR="00332FBB" w:rsidRPr="001A5B40" w:rsidRDefault="00332FBB" w:rsidP="00332FBB">
            <w:r>
              <w:t>L</w:t>
            </w:r>
          </w:p>
        </w:tc>
        <w:tc>
          <w:tcPr>
            <w:tcW w:w="1530" w:type="dxa"/>
          </w:tcPr>
          <w:p w14:paraId="36995870" w14:textId="5AF7ED79" w:rsidR="00332FBB" w:rsidRPr="001A5B40" w:rsidRDefault="00332FBB" w:rsidP="00332FBB">
            <w:r>
              <w:t>U</w:t>
            </w:r>
          </w:p>
        </w:tc>
        <w:tc>
          <w:tcPr>
            <w:tcW w:w="2610" w:type="dxa"/>
          </w:tcPr>
          <w:p w14:paraId="33E2A34B" w14:textId="745E31CA" w:rsidR="00332FBB" w:rsidRPr="001A5B40" w:rsidRDefault="00332FBB" w:rsidP="00332FBB">
            <w:r>
              <w:t>U</w:t>
            </w:r>
          </w:p>
        </w:tc>
      </w:tr>
      <w:tr w:rsidR="00332FBB" w:rsidRPr="001A5B40" w14:paraId="0E57742A" w14:textId="77777777" w:rsidTr="00174BF9">
        <w:trPr>
          <w:trHeight w:val="241"/>
        </w:trPr>
        <w:tc>
          <w:tcPr>
            <w:tcW w:w="1710" w:type="dxa"/>
          </w:tcPr>
          <w:p w14:paraId="32BCF114" w14:textId="77777777" w:rsidR="00332FBB" w:rsidRPr="001A5B40" w:rsidRDefault="00332FBB" w:rsidP="00332FBB"/>
        </w:tc>
        <w:tc>
          <w:tcPr>
            <w:tcW w:w="4050" w:type="dxa"/>
          </w:tcPr>
          <w:p w14:paraId="15795FF7" w14:textId="77777777" w:rsidR="00332FBB" w:rsidRPr="001A5B40" w:rsidRDefault="00332FBB" w:rsidP="00332FBB">
            <w:r w:rsidRPr="001A5B40">
              <w:t>A ndikohet qasja në drejtësi?</w:t>
            </w:r>
          </w:p>
        </w:tc>
        <w:tc>
          <w:tcPr>
            <w:tcW w:w="810" w:type="dxa"/>
          </w:tcPr>
          <w:p w14:paraId="6C633615" w14:textId="5CA915BB" w:rsidR="00332FBB" w:rsidRPr="001A5B40" w:rsidRDefault="00332FBB" w:rsidP="00332FBB">
            <w:r>
              <w:t>x</w:t>
            </w:r>
          </w:p>
        </w:tc>
        <w:tc>
          <w:tcPr>
            <w:tcW w:w="1080" w:type="dxa"/>
          </w:tcPr>
          <w:p w14:paraId="351EBC0A" w14:textId="77777777" w:rsidR="00332FBB" w:rsidRPr="001A5B40" w:rsidRDefault="00332FBB" w:rsidP="00332FBB"/>
        </w:tc>
        <w:tc>
          <w:tcPr>
            <w:tcW w:w="2250" w:type="dxa"/>
          </w:tcPr>
          <w:p w14:paraId="7720A193" w14:textId="6EE4234F" w:rsidR="00332FBB" w:rsidRPr="001A5B40" w:rsidRDefault="00332FBB" w:rsidP="00332FBB">
            <w:r>
              <w:t>L</w:t>
            </w:r>
          </w:p>
        </w:tc>
        <w:tc>
          <w:tcPr>
            <w:tcW w:w="1530" w:type="dxa"/>
          </w:tcPr>
          <w:p w14:paraId="39E36B5B" w14:textId="412B824A" w:rsidR="00332FBB" w:rsidRPr="001A5B40" w:rsidRDefault="00332FBB" w:rsidP="00332FBB">
            <w:r>
              <w:t>U</w:t>
            </w:r>
          </w:p>
        </w:tc>
        <w:tc>
          <w:tcPr>
            <w:tcW w:w="2610" w:type="dxa"/>
          </w:tcPr>
          <w:p w14:paraId="649A4BB6" w14:textId="3D321CA3" w:rsidR="00332FBB" w:rsidRPr="001A5B40" w:rsidRDefault="00332FBB" w:rsidP="00332FBB">
            <w:r>
              <w:t>U</w:t>
            </w:r>
          </w:p>
        </w:tc>
      </w:tr>
    </w:tbl>
    <w:p w14:paraId="4C102A13" w14:textId="77777777" w:rsidR="00DF2517" w:rsidRPr="001A5B40" w:rsidRDefault="00DF2517" w:rsidP="0075339D"/>
    <w:sectPr w:rsidR="00DF2517" w:rsidRPr="001A5B40" w:rsidSect="00DF251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9158C" w16cid:durableId="22B96A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F749" w14:textId="77777777" w:rsidR="00357CD9" w:rsidRDefault="00357CD9" w:rsidP="0075339D">
      <w:pPr>
        <w:spacing w:after="0" w:line="240" w:lineRule="auto"/>
      </w:pPr>
      <w:r>
        <w:separator/>
      </w:r>
    </w:p>
  </w:endnote>
  <w:endnote w:type="continuationSeparator" w:id="0">
    <w:p w14:paraId="5CA7BA35" w14:textId="77777777" w:rsidR="00357CD9" w:rsidRDefault="00357CD9" w:rsidP="0075339D">
      <w:pPr>
        <w:spacing w:after="0" w:line="240" w:lineRule="auto"/>
      </w:pPr>
      <w:r>
        <w:continuationSeparator/>
      </w:r>
    </w:p>
  </w:endnote>
  <w:endnote w:type="continuationNotice" w:id="1">
    <w:p w14:paraId="61057BED" w14:textId="77777777" w:rsidR="00357CD9" w:rsidRDefault="00357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977686"/>
      <w:docPartObj>
        <w:docPartGallery w:val="Page Numbers (Bottom of Page)"/>
        <w:docPartUnique/>
      </w:docPartObj>
    </w:sdtPr>
    <w:sdtEndPr>
      <w:rPr>
        <w:noProof/>
      </w:rPr>
    </w:sdtEndPr>
    <w:sdtContent>
      <w:p w14:paraId="3CD2AB98" w14:textId="77777777" w:rsidR="00393438" w:rsidRDefault="00393438">
        <w:pPr>
          <w:pStyle w:val="Footer"/>
          <w:jc w:val="right"/>
        </w:pPr>
        <w:r>
          <w:fldChar w:fldCharType="begin"/>
        </w:r>
        <w:r>
          <w:instrText xml:space="preserve"> PAGE   \* MERGEFORMAT </w:instrText>
        </w:r>
        <w:r>
          <w:fldChar w:fldCharType="separate"/>
        </w:r>
        <w:r w:rsidR="008D2380">
          <w:rPr>
            <w:noProof/>
          </w:rPr>
          <w:t>2</w:t>
        </w:r>
        <w:r>
          <w:rPr>
            <w:noProof/>
          </w:rPr>
          <w:fldChar w:fldCharType="end"/>
        </w:r>
      </w:p>
    </w:sdtContent>
  </w:sdt>
  <w:p w14:paraId="790DC6F3" w14:textId="77777777" w:rsidR="00393438" w:rsidRDefault="0039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C2219" w14:textId="77777777" w:rsidR="00357CD9" w:rsidRDefault="00357CD9" w:rsidP="0075339D">
      <w:pPr>
        <w:spacing w:after="0" w:line="240" w:lineRule="auto"/>
      </w:pPr>
      <w:r>
        <w:separator/>
      </w:r>
    </w:p>
  </w:footnote>
  <w:footnote w:type="continuationSeparator" w:id="0">
    <w:p w14:paraId="32C5F64E" w14:textId="77777777" w:rsidR="00357CD9" w:rsidRDefault="00357CD9" w:rsidP="0075339D">
      <w:pPr>
        <w:spacing w:after="0" w:line="240" w:lineRule="auto"/>
      </w:pPr>
      <w:r>
        <w:continuationSeparator/>
      </w:r>
    </w:p>
  </w:footnote>
  <w:footnote w:type="continuationNotice" w:id="1">
    <w:p w14:paraId="253DFB41" w14:textId="77777777" w:rsidR="00357CD9" w:rsidRDefault="00357CD9">
      <w:pPr>
        <w:spacing w:after="0" w:line="240" w:lineRule="auto"/>
      </w:pPr>
    </w:p>
  </w:footnote>
  <w:footnote w:id="2">
    <w:p w14:paraId="214D464B" w14:textId="09391DDA"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szCs w:val="16"/>
        </w:rPr>
        <w:t xml:space="preserve">Faqja zyrtare e Komisionit Evropian – Procesi i Stabilizim Asociimit (vizituar me 20.07.2020) </w:t>
      </w:r>
      <w:hyperlink r:id="rId1" w:anchor=":~:text=The%20Stabilisation%20and%20Association%20Process,establishing%20a%20free%2Dtrade%20area" w:history="1">
        <w:r w:rsidRPr="00285CD5">
          <w:rPr>
            <w:rStyle w:val="Hyperlink"/>
            <w:sz w:val="16"/>
            <w:szCs w:val="16"/>
          </w:rPr>
          <w:t>https://ec.europa.eu/neighbourhood-enlargement/policy/glossary/terms/sap_en#:~:text=The%20Stabilisation%20and%20Association%20Process,establishing%20a%20free%2Dtrade%20area</w:t>
        </w:r>
      </w:hyperlink>
      <w:r w:rsidRPr="00285CD5">
        <w:rPr>
          <w:sz w:val="16"/>
          <w:szCs w:val="16"/>
        </w:rPr>
        <w:t xml:space="preserve">. </w:t>
      </w:r>
    </w:p>
  </w:footnote>
  <w:footnote w:id="3">
    <w:p w14:paraId="2C8E5DAD" w14:textId="78CCFB6F"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szCs w:val="16"/>
        </w:rPr>
        <w:t>Gazeta Zyrtare e Republikës së Kosovës (2015), Ligji nr. 05/l-069 për Ratifikimin e Marrëveshjes së Stabilizim Asociimit ndërmjet Republikës së Kosovës, në njërën anë, dhe B</w:t>
      </w:r>
      <w:r w:rsidRPr="00EC1297">
        <w:rPr>
          <w:sz w:val="16"/>
          <w:szCs w:val="16"/>
        </w:rPr>
        <w:t>ashkimi</w:t>
      </w:r>
      <w:r>
        <w:rPr>
          <w:sz w:val="16"/>
          <w:szCs w:val="16"/>
        </w:rPr>
        <w:t>t Evropian dhe Komunitetit Evropian të Energjisë A</w:t>
      </w:r>
      <w:r w:rsidRPr="00EC1297">
        <w:rPr>
          <w:sz w:val="16"/>
          <w:szCs w:val="16"/>
        </w:rPr>
        <w:t>tomike, në anën tjetër</w:t>
      </w:r>
      <w:r>
        <w:rPr>
          <w:sz w:val="16"/>
          <w:szCs w:val="16"/>
        </w:rPr>
        <w:t xml:space="preserve">. I qasshëm në: </w:t>
      </w:r>
      <w:hyperlink r:id="rId2" w:history="1">
        <w:r w:rsidRPr="00285CD5">
          <w:rPr>
            <w:rStyle w:val="Hyperlink"/>
            <w:sz w:val="16"/>
            <w:szCs w:val="16"/>
          </w:rPr>
          <w:t>https://gzk.rks-gov.net/actdetail.aspx?actid=11239</w:t>
        </w:r>
      </w:hyperlink>
      <w:r w:rsidRPr="00285CD5">
        <w:rPr>
          <w:sz w:val="16"/>
          <w:szCs w:val="16"/>
        </w:rPr>
        <w:t xml:space="preserve"> </w:t>
      </w:r>
    </w:p>
  </w:footnote>
  <w:footnote w:id="4">
    <w:p w14:paraId="6CAC72B0" w14:textId="37B8BF49" w:rsidR="00393438" w:rsidRPr="00285CD5" w:rsidRDefault="00393438">
      <w:pPr>
        <w:pStyle w:val="FootnoteText"/>
        <w:rPr>
          <w:sz w:val="16"/>
          <w:szCs w:val="16"/>
        </w:rPr>
      </w:pPr>
      <w:r w:rsidRPr="00285CD5">
        <w:rPr>
          <w:rStyle w:val="FootnoteReference"/>
          <w:sz w:val="16"/>
          <w:szCs w:val="16"/>
        </w:rPr>
        <w:footnoteRef/>
      </w:r>
      <w:r w:rsidRPr="00285CD5">
        <w:rPr>
          <w:sz w:val="16"/>
          <w:szCs w:val="16"/>
        </w:rPr>
        <w:t xml:space="preserve"> </w:t>
      </w:r>
      <w:r>
        <w:rPr>
          <w:sz w:val="16"/>
          <w:szCs w:val="16"/>
        </w:rPr>
        <w:t xml:space="preserve">Gazeta Zyrtare e Republikës së Kosovës (2008), </w:t>
      </w:r>
      <w:r w:rsidRPr="00285CD5">
        <w:rPr>
          <w:sz w:val="16"/>
          <w:szCs w:val="16"/>
        </w:rPr>
        <w:t>Kushtetuta e Republikës së Kosovës, 2008</w:t>
      </w:r>
      <w:r>
        <w:rPr>
          <w:sz w:val="16"/>
          <w:szCs w:val="16"/>
        </w:rPr>
        <w:t xml:space="preserve">. E qasshme në: </w:t>
      </w:r>
      <w:hyperlink r:id="rId3" w:history="1">
        <w:r w:rsidRPr="00F117AC">
          <w:rPr>
            <w:rStyle w:val="Hyperlink"/>
            <w:sz w:val="16"/>
            <w:szCs w:val="16"/>
          </w:rPr>
          <w:t>https://gzk.rks-gov.net/ActDetail.aspx?ActID=3702</w:t>
        </w:r>
      </w:hyperlink>
      <w:r>
        <w:rPr>
          <w:sz w:val="16"/>
          <w:szCs w:val="16"/>
        </w:rPr>
        <w:t xml:space="preserve"> </w:t>
      </w:r>
    </w:p>
  </w:footnote>
  <w:footnote w:id="5">
    <w:p w14:paraId="2EB8B6A9" w14:textId="20E3D362"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Programi i Qeverisë</w:t>
      </w:r>
      <w:r>
        <w:rPr>
          <w:sz w:val="16"/>
          <w:szCs w:val="16"/>
        </w:rPr>
        <w:t xml:space="preserve"> 2020-2023. I qasshëm në: </w:t>
      </w:r>
      <w:hyperlink r:id="rId4" w:history="1">
        <w:r w:rsidRPr="002C45A6">
          <w:rPr>
            <w:rStyle w:val="Hyperlink"/>
            <w:sz w:val="16"/>
            <w:szCs w:val="16"/>
          </w:rPr>
          <w:t>https://kryeministri-ks.net/wp-content/uploads/2020/06/Programi-Qeverises-2020-2023-final-05062020.pdf</w:t>
        </w:r>
      </w:hyperlink>
      <w:r>
        <w:rPr>
          <w:sz w:val="16"/>
          <w:szCs w:val="16"/>
        </w:rPr>
        <w:t xml:space="preserve"> </w:t>
      </w:r>
    </w:p>
  </w:footnote>
  <w:footnote w:id="6">
    <w:p w14:paraId="7F443A72" w14:textId="2F10D470" w:rsidR="00393438" w:rsidRPr="00174BF9" w:rsidRDefault="00393438">
      <w:pPr>
        <w:pStyle w:val="FootnoteText"/>
        <w:rPr>
          <w:sz w:val="18"/>
        </w:rPr>
      </w:pPr>
      <w:r w:rsidRPr="00285CD5">
        <w:rPr>
          <w:rStyle w:val="FootnoteReference"/>
          <w:sz w:val="16"/>
          <w:szCs w:val="16"/>
        </w:rPr>
        <w:footnoteRef/>
      </w:r>
      <w:r w:rsidRPr="00285CD5">
        <w:rPr>
          <w:sz w:val="16"/>
          <w:szCs w:val="16"/>
        </w:rPr>
        <w:t xml:space="preserve"> </w:t>
      </w:r>
      <w:r>
        <w:rPr>
          <w:sz w:val="16"/>
          <w:szCs w:val="16"/>
        </w:rPr>
        <w:t>Gazeta Zyrtare e Republikës së Kosovës (2012), R</w:t>
      </w:r>
      <w:r w:rsidRPr="00EC1297">
        <w:rPr>
          <w:sz w:val="16"/>
          <w:szCs w:val="16"/>
        </w:rPr>
        <w:t xml:space="preserve">regullorja nr. 32/2012 për </w:t>
      </w:r>
      <w:r>
        <w:rPr>
          <w:sz w:val="16"/>
          <w:szCs w:val="16"/>
        </w:rPr>
        <w:t>O</w:t>
      </w:r>
      <w:r w:rsidRPr="00EC1297">
        <w:rPr>
          <w:sz w:val="16"/>
          <w:szCs w:val="16"/>
        </w:rPr>
        <w:t xml:space="preserve">rganizimin e brendshëm dhe sistematizimin e vendeve të punës në </w:t>
      </w:r>
      <w:r>
        <w:rPr>
          <w:sz w:val="16"/>
          <w:szCs w:val="16"/>
        </w:rPr>
        <w:t>M</w:t>
      </w:r>
      <w:r w:rsidRPr="00EC1297">
        <w:rPr>
          <w:sz w:val="16"/>
          <w:szCs w:val="16"/>
        </w:rPr>
        <w:t xml:space="preserve">inistrinë e </w:t>
      </w:r>
      <w:r>
        <w:rPr>
          <w:sz w:val="16"/>
          <w:szCs w:val="16"/>
        </w:rPr>
        <w:t>Integrimit E</w:t>
      </w:r>
      <w:r w:rsidRPr="00EC1297">
        <w:rPr>
          <w:sz w:val="16"/>
          <w:szCs w:val="16"/>
        </w:rPr>
        <w:t>vropian</w:t>
      </w:r>
      <w:r>
        <w:rPr>
          <w:sz w:val="16"/>
          <w:szCs w:val="16"/>
        </w:rPr>
        <w:t xml:space="preserve">. E qasshme në </w:t>
      </w:r>
      <w:hyperlink r:id="rId5" w:history="1">
        <w:r w:rsidRPr="002C45A6">
          <w:rPr>
            <w:rStyle w:val="Hyperlink"/>
            <w:sz w:val="16"/>
            <w:szCs w:val="16"/>
          </w:rPr>
          <w:t>https://gzk.rks-gov.net/ActDetail.aspx?ActID=10311</w:t>
        </w:r>
      </w:hyperlink>
      <w:r>
        <w:rPr>
          <w:sz w:val="16"/>
          <w:szCs w:val="16"/>
        </w:rPr>
        <w:t xml:space="preserve">  </w:t>
      </w:r>
    </w:p>
  </w:footnote>
  <w:footnote w:id="7">
    <w:p w14:paraId="40290D17" w14:textId="4AE0BDC4" w:rsidR="00393438" w:rsidRPr="00085876" w:rsidRDefault="00393438" w:rsidP="008679E3">
      <w:pPr>
        <w:pStyle w:val="FootnoteText"/>
        <w:rPr>
          <w:rFonts w:cstheme="minorHAnsi"/>
          <w:sz w:val="16"/>
          <w:szCs w:val="16"/>
          <w:lang w:val="en-US"/>
        </w:rPr>
      </w:pPr>
      <w:r w:rsidRPr="00085876">
        <w:rPr>
          <w:rStyle w:val="FootnoteReference"/>
          <w:rFonts w:cstheme="minorHAnsi"/>
          <w:sz w:val="16"/>
          <w:szCs w:val="16"/>
        </w:rPr>
        <w:footnoteRef/>
      </w:r>
      <w:r w:rsidRPr="00085876">
        <w:rPr>
          <w:rFonts w:cstheme="minorHAnsi"/>
          <w:sz w:val="16"/>
          <w:szCs w:val="16"/>
        </w:rPr>
        <w:t xml:space="preserve"> </w:t>
      </w:r>
      <w:r w:rsidRPr="00D9267B">
        <w:rPr>
          <w:rFonts w:cstheme="minorHAnsi"/>
          <w:sz w:val="16"/>
          <w:szCs w:val="16"/>
        </w:rPr>
        <w:t xml:space="preserve">Gazeta Zyrtare e Republikës së Kosovës (2013), Rregullorja nr.27/2013 për ndryshimin dhe plotësimin e </w:t>
      </w:r>
      <w:r w:rsidRPr="00336100">
        <w:rPr>
          <w:rFonts w:cstheme="minorHAnsi"/>
          <w:sz w:val="16"/>
          <w:szCs w:val="16"/>
        </w:rPr>
        <w:t>R</w:t>
      </w:r>
      <w:r w:rsidRPr="008F5D55">
        <w:rPr>
          <w:rFonts w:cstheme="minorHAnsi"/>
          <w:sz w:val="16"/>
          <w:szCs w:val="16"/>
        </w:rPr>
        <w:t xml:space="preserve">regullores nr. 32/2012 për Organizimin e brendshëm dhe sistematizimin e vendeve të punës në Ministrinë e Integrimit Evropian, </w:t>
      </w:r>
      <w:r w:rsidRPr="00085876">
        <w:rPr>
          <w:rFonts w:cstheme="minorHAnsi"/>
          <w:sz w:val="16"/>
          <w:szCs w:val="16"/>
        </w:rPr>
        <w:t xml:space="preserve">e plotësuar dhe ndryshuar me Rregulloren 08/2019 </w:t>
      </w:r>
      <w:r>
        <w:rPr>
          <w:rFonts w:cstheme="minorHAnsi"/>
          <w:sz w:val="16"/>
          <w:szCs w:val="16"/>
        </w:rPr>
        <w:t>(</w:t>
      </w:r>
      <w:r w:rsidRPr="00085876">
        <w:rPr>
          <w:rFonts w:cstheme="minorHAnsi"/>
          <w:sz w:val="16"/>
          <w:szCs w:val="16"/>
        </w:rPr>
        <w:t xml:space="preserve">shih Gazetën Zyrtare </w:t>
      </w:r>
      <w:r w:rsidRPr="00085876">
        <w:rPr>
          <w:rFonts w:cstheme="minorHAnsi"/>
          <w:sz w:val="16"/>
          <w:szCs w:val="16"/>
          <w:shd w:val="clear" w:color="auto" w:fill="FFFFFF"/>
        </w:rPr>
        <w:t xml:space="preserve">QRK-08/2019-RR, </w:t>
      </w:r>
      <w:r w:rsidRPr="00085876">
        <w:rPr>
          <w:rFonts w:cstheme="minorHAnsi"/>
          <w:sz w:val="16"/>
          <w:szCs w:val="16"/>
          <w:bdr w:val="none" w:sz="0" w:space="0" w:color="auto" w:frame="1"/>
        </w:rPr>
        <w:t>Data e publikimit:</w:t>
      </w:r>
      <w:r w:rsidRPr="00085876">
        <w:rPr>
          <w:rFonts w:cstheme="minorHAnsi"/>
          <w:sz w:val="16"/>
          <w:szCs w:val="16"/>
        </w:rPr>
        <w:t> </w:t>
      </w:r>
      <w:r w:rsidRPr="00085876">
        <w:rPr>
          <w:rFonts w:cstheme="minorHAnsi"/>
          <w:sz w:val="16"/>
          <w:szCs w:val="16"/>
          <w:bdr w:val="none" w:sz="0" w:space="0" w:color="auto" w:frame="1"/>
        </w:rPr>
        <w:t>17.06.2019</w:t>
      </w:r>
      <w:r>
        <w:rPr>
          <w:rFonts w:cstheme="minorHAnsi"/>
          <w:sz w:val="16"/>
          <w:szCs w:val="16"/>
        </w:rPr>
        <w:t>).</w:t>
      </w:r>
      <w:r w:rsidRPr="00D9267B">
        <w:rPr>
          <w:rFonts w:cstheme="minorHAnsi"/>
          <w:sz w:val="16"/>
          <w:szCs w:val="16"/>
        </w:rPr>
        <w:t xml:space="preserve"> E qasshme në: </w:t>
      </w:r>
      <w:hyperlink r:id="rId6" w:history="1">
        <w:r w:rsidRPr="00085876">
          <w:rPr>
            <w:rStyle w:val="Hyperlink"/>
            <w:rFonts w:cstheme="minorHAnsi"/>
          </w:rPr>
          <w:t>https://gzk.rks-gov.net/ActDetail.aspx?ActID=10575</w:t>
        </w:r>
      </w:hyperlink>
      <w:r>
        <w:rPr>
          <w:rFonts w:cstheme="minorHAnsi"/>
          <w:sz w:val="16"/>
          <w:szCs w:val="16"/>
        </w:rPr>
        <w:t xml:space="preserve"> </w:t>
      </w:r>
    </w:p>
  </w:footnote>
  <w:footnote w:id="8">
    <w:p w14:paraId="77832B6F" w14:textId="588ADAEA" w:rsidR="00393438" w:rsidRPr="00085876" w:rsidRDefault="00393438">
      <w:pPr>
        <w:pStyle w:val="FootnoteText"/>
        <w:rPr>
          <w:sz w:val="16"/>
          <w:szCs w:val="16"/>
        </w:rPr>
      </w:pPr>
      <w:r w:rsidRPr="00085876">
        <w:rPr>
          <w:rStyle w:val="FootnoteReference"/>
          <w:sz w:val="16"/>
          <w:szCs w:val="16"/>
        </w:rPr>
        <w:footnoteRef/>
      </w:r>
      <w:r w:rsidRPr="00085876">
        <w:rPr>
          <w:sz w:val="16"/>
          <w:szCs w:val="16"/>
        </w:rPr>
        <w:t xml:space="preserve"> Gazeta Zyrtare e Republikës së Kosovës (2019), Rregullorja nr. 08/2019 për ndryshimin dhe plotësimin e Rregullores nr. 32/2012 për Organizimin e brendshëm dhe sistematizimin e vendeve të punës në Ministrinë e Integrimit Evropian, të ndryshuar dhe plotësuar me Rregulloren  nr. 27/2013. E qasshme në: </w:t>
      </w:r>
      <w:hyperlink r:id="rId7" w:history="1">
        <w:r w:rsidRPr="00085876">
          <w:rPr>
            <w:rStyle w:val="Hyperlink"/>
            <w:sz w:val="16"/>
            <w:szCs w:val="16"/>
          </w:rPr>
          <w:t>https://gzk.rks-gov.net/ActDetail.aspx?ActID=10311</w:t>
        </w:r>
      </w:hyperlink>
      <w:r>
        <w:rPr>
          <w:sz w:val="16"/>
          <w:szCs w:val="16"/>
        </w:rPr>
        <w:t xml:space="preserve"> </w:t>
      </w:r>
    </w:p>
  </w:footnote>
  <w:footnote w:id="9">
    <w:p w14:paraId="7E26439F" w14:textId="1003D1FF" w:rsidR="00393438" w:rsidRPr="00285CD5" w:rsidRDefault="00393438">
      <w:pPr>
        <w:pStyle w:val="FootnoteText"/>
        <w:rPr>
          <w:sz w:val="16"/>
          <w:szCs w:val="16"/>
        </w:rPr>
      </w:pPr>
      <w:r w:rsidRPr="00285CD5">
        <w:rPr>
          <w:rStyle w:val="FootnoteReference"/>
          <w:sz w:val="16"/>
          <w:szCs w:val="16"/>
        </w:rPr>
        <w:footnoteRef/>
      </w:r>
      <w:r w:rsidRPr="00285CD5">
        <w:rPr>
          <w:sz w:val="16"/>
          <w:szCs w:val="16"/>
        </w:rPr>
        <w:t xml:space="preserve"> </w:t>
      </w:r>
      <w:r>
        <w:rPr>
          <w:sz w:val="16"/>
          <w:szCs w:val="16"/>
        </w:rPr>
        <w:t>Gazeta Zyrtare e Republikës së Kosovës (2020) - R</w:t>
      </w:r>
      <w:r w:rsidRPr="00BC1F44">
        <w:rPr>
          <w:sz w:val="16"/>
          <w:szCs w:val="16"/>
        </w:rPr>
        <w:t xml:space="preserve">regullore nr. 06/2020 për </w:t>
      </w:r>
      <w:r>
        <w:rPr>
          <w:sz w:val="16"/>
          <w:szCs w:val="16"/>
        </w:rPr>
        <w:t>F</w:t>
      </w:r>
      <w:r w:rsidRPr="00BC1F44">
        <w:rPr>
          <w:sz w:val="16"/>
          <w:szCs w:val="16"/>
        </w:rPr>
        <w:t>ushat e p</w:t>
      </w:r>
      <w:r>
        <w:rPr>
          <w:sz w:val="16"/>
          <w:szCs w:val="16"/>
        </w:rPr>
        <w:t>ërgjegjësisë administrative të Zyrës së K</w:t>
      </w:r>
      <w:r w:rsidRPr="00BC1F44">
        <w:rPr>
          <w:sz w:val="16"/>
          <w:szCs w:val="16"/>
        </w:rPr>
        <w:t xml:space="preserve">ryeministrit dhe </w:t>
      </w:r>
      <w:r>
        <w:rPr>
          <w:sz w:val="16"/>
          <w:szCs w:val="16"/>
        </w:rPr>
        <w:t>M</w:t>
      </w:r>
      <w:r w:rsidRPr="00BC1F44">
        <w:rPr>
          <w:sz w:val="16"/>
          <w:szCs w:val="16"/>
        </w:rPr>
        <w:t>inistrive</w:t>
      </w:r>
      <w:r>
        <w:rPr>
          <w:sz w:val="16"/>
          <w:szCs w:val="16"/>
        </w:rPr>
        <w:t xml:space="preserve">. E qasshme në </w:t>
      </w:r>
      <w:r w:rsidRPr="00BC1F44">
        <w:rPr>
          <w:sz w:val="16"/>
          <w:szCs w:val="16"/>
        </w:rPr>
        <w:t>https://gzk.rks-gov.net/ActDetail.aspx?ActID=28172</w:t>
      </w:r>
    </w:p>
  </w:footnote>
  <w:footnote w:id="10">
    <w:p w14:paraId="1CFD262C" w14:textId="35391C7D"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szCs w:val="16"/>
        </w:rPr>
        <w:t xml:space="preserve">Po aty. </w:t>
      </w:r>
      <w:r w:rsidRPr="00174BF9">
        <w:rPr>
          <w:sz w:val="16"/>
        </w:rPr>
        <w:t>Neni 12</w:t>
      </w:r>
    </w:p>
  </w:footnote>
  <w:footnote w:id="11">
    <w:p w14:paraId="36AE1FC1" w14:textId="3C41B7BF" w:rsidR="00393438" w:rsidRPr="00174BF9" w:rsidRDefault="00393438">
      <w:pPr>
        <w:pStyle w:val="FootnoteText"/>
      </w:pPr>
      <w:r w:rsidRPr="00285CD5">
        <w:rPr>
          <w:rStyle w:val="FootnoteReference"/>
          <w:sz w:val="16"/>
          <w:szCs w:val="16"/>
        </w:rPr>
        <w:footnoteRef/>
      </w:r>
      <w:r w:rsidRPr="00285CD5">
        <w:rPr>
          <w:sz w:val="16"/>
          <w:szCs w:val="16"/>
        </w:rPr>
        <w:t xml:space="preserve"> Vendimi nr. 01/09 i datës 01.07.2020</w:t>
      </w:r>
      <w:r>
        <w:rPr>
          <w:sz w:val="16"/>
          <w:szCs w:val="16"/>
        </w:rPr>
        <w:t xml:space="preserve">. I qasshëm në: </w:t>
      </w:r>
      <w:hyperlink r:id="rId8" w:history="1">
        <w:r w:rsidRPr="002C45A6">
          <w:rPr>
            <w:rStyle w:val="Hyperlink"/>
            <w:sz w:val="16"/>
            <w:szCs w:val="16"/>
          </w:rPr>
          <w:t>https://kryeministri-ks.net/wp-content/uploads/2020/07/Vendimet-e-Mbledhjes-s%C3%AB-9-t%C3%AB-t%C3%AB-Qeveris%C3%AB.pdf</w:t>
        </w:r>
      </w:hyperlink>
      <w:r>
        <w:rPr>
          <w:sz w:val="16"/>
          <w:szCs w:val="16"/>
        </w:rPr>
        <w:t xml:space="preserve"> </w:t>
      </w:r>
    </w:p>
  </w:footnote>
  <w:footnote w:id="12">
    <w:p w14:paraId="10E19CE1" w14:textId="09209ED1" w:rsidR="00393438" w:rsidRPr="00085876" w:rsidRDefault="00393438" w:rsidP="00EC1297">
      <w:pPr>
        <w:pStyle w:val="FootnoteText"/>
        <w:rPr>
          <w:sz w:val="16"/>
          <w:szCs w:val="16"/>
          <w:lang w:val="en-US"/>
        </w:rPr>
      </w:pPr>
      <w:r w:rsidRPr="00085876">
        <w:rPr>
          <w:rStyle w:val="FootnoteReference"/>
          <w:sz w:val="16"/>
          <w:szCs w:val="16"/>
        </w:rPr>
        <w:footnoteRef/>
      </w:r>
      <w:r w:rsidRPr="00085876">
        <w:rPr>
          <w:sz w:val="16"/>
          <w:szCs w:val="16"/>
        </w:rPr>
        <w:t xml:space="preserve"> Komunikimi i Komisionit Evropian (2020) – Përmirësimi i procesit të anëtarësimit – Një perspektivë e besueshme e BE-së për Ballkanin Perëndimor. I qasshëm në: </w:t>
      </w:r>
      <w:hyperlink r:id="rId9" w:history="1">
        <w:r w:rsidRPr="00085876">
          <w:rPr>
            <w:rStyle w:val="Hyperlink"/>
            <w:sz w:val="16"/>
            <w:szCs w:val="16"/>
          </w:rPr>
          <w:t>https://ec.europa.eu/neighbourhood-enlargement/sites/near/files/enlargement-methodology_en.pdf</w:t>
        </w:r>
      </w:hyperlink>
      <w:r>
        <w:rPr>
          <w:sz w:val="16"/>
          <w:szCs w:val="16"/>
        </w:rPr>
        <w:t xml:space="preserve"> </w:t>
      </w:r>
    </w:p>
  </w:footnote>
  <w:footnote w:id="13">
    <w:p w14:paraId="75E7D8A6" w14:textId="342422EC" w:rsidR="00393438" w:rsidRPr="00085876" w:rsidRDefault="00393438">
      <w:pPr>
        <w:pStyle w:val="FootnoteText"/>
        <w:rPr>
          <w:lang w:val="en-US"/>
        </w:rPr>
      </w:pPr>
      <w:r>
        <w:rPr>
          <w:rStyle w:val="FootnoteReference"/>
        </w:rPr>
        <w:footnoteRef/>
      </w:r>
      <w:r>
        <w:t xml:space="preserve"> </w:t>
      </w:r>
      <w:r w:rsidRPr="00085876">
        <w:rPr>
          <w:sz w:val="16"/>
          <w:szCs w:val="16"/>
          <w:lang w:val="en-US"/>
        </w:rPr>
        <w:t>MSA, Neni 9.</w:t>
      </w:r>
    </w:p>
  </w:footnote>
  <w:footnote w:id="14">
    <w:p w14:paraId="51050AAD" w14:textId="0F2292E9"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Programi i Qeverisë</w:t>
      </w:r>
      <w:r>
        <w:rPr>
          <w:sz w:val="16"/>
          <w:szCs w:val="16"/>
        </w:rPr>
        <w:t xml:space="preserve"> 2020-2023. I qasshëm në: </w:t>
      </w:r>
      <w:hyperlink r:id="rId10" w:history="1">
        <w:r w:rsidRPr="002C45A6">
          <w:rPr>
            <w:rStyle w:val="Hyperlink"/>
            <w:sz w:val="16"/>
            <w:szCs w:val="16"/>
          </w:rPr>
          <w:t>https://kryeministri-ks.net/wp-content/uploads/2020/06/Programi-Qeverises-2020-2023-final-05062020.pdf</w:t>
        </w:r>
      </w:hyperlink>
    </w:p>
  </w:footnote>
  <w:footnote w:id="15">
    <w:p w14:paraId="49776756" w14:textId="6B06AB38"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szCs w:val="16"/>
        </w:rPr>
        <w:t xml:space="preserve">Po aty. </w:t>
      </w:r>
      <w:r w:rsidRPr="00174BF9">
        <w:rPr>
          <w:sz w:val="16"/>
        </w:rPr>
        <w:t>Faqe 4</w:t>
      </w:r>
    </w:p>
  </w:footnote>
  <w:footnote w:id="16">
    <w:p w14:paraId="04C43BF1" w14:textId="577F3AD5"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rPr>
        <w:t>Po aty</w:t>
      </w:r>
      <w:r w:rsidRPr="00174BF9">
        <w:rPr>
          <w:sz w:val="16"/>
        </w:rPr>
        <w:t>.</w:t>
      </w:r>
    </w:p>
  </w:footnote>
  <w:footnote w:id="17">
    <w:p w14:paraId="773C3D07" w14:textId="3264E650" w:rsidR="00393438" w:rsidRPr="00174BF9" w:rsidRDefault="00393438">
      <w:pPr>
        <w:pStyle w:val="FootnoteText"/>
      </w:pPr>
      <w:r w:rsidRPr="00285CD5">
        <w:rPr>
          <w:rStyle w:val="FootnoteReference"/>
          <w:sz w:val="16"/>
          <w:szCs w:val="16"/>
        </w:rPr>
        <w:footnoteRef/>
      </w:r>
      <w:r w:rsidRPr="00285CD5">
        <w:rPr>
          <w:sz w:val="16"/>
          <w:szCs w:val="16"/>
        </w:rPr>
        <w:t xml:space="preserve"> </w:t>
      </w:r>
      <w:r>
        <w:rPr>
          <w:sz w:val="16"/>
          <w:szCs w:val="16"/>
        </w:rPr>
        <w:t xml:space="preserve">Po aty. </w:t>
      </w:r>
      <w:r w:rsidRPr="00285CD5">
        <w:rPr>
          <w:sz w:val="16"/>
          <w:szCs w:val="16"/>
        </w:rPr>
        <w:t>Faqe 30 dhe 31.</w:t>
      </w:r>
    </w:p>
  </w:footnote>
  <w:footnote w:id="18">
    <w:p w14:paraId="5CFE2363" w14:textId="3ADDB19B"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szCs w:val="16"/>
        </w:rPr>
        <w:t>Gazeta Zyrtare e Republikës së Kosovës (2019) - L</w:t>
      </w:r>
      <w:r w:rsidRPr="00285CD5">
        <w:rPr>
          <w:sz w:val="16"/>
          <w:szCs w:val="16"/>
        </w:rPr>
        <w:t xml:space="preserve">igji nr. 06/l -113 për </w:t>
      </w:r>
      <w:r>
        <w:rPr>
          <w:sz w:val="16"/>
          <w:szCs w:val="16"/>
        </w:rPr>
        <w:t>O</w:t>
      </w:r>
      <w:r w:rsidRPr="00285CD5">
        <w:rPr>
          <w:sz w:val="16"/>
          <w:szCs w:val="16"/>
        </w:rPr>
        <w:t xml:space="preserve">rganizimin dhe </w:t>
      </w:r>
      <w:r>
        <w:rPr>
          <w:sz w:val="16"/>
          <w:szCs w:val="16"/>
        </w:rPr>
        <w:t>F</w:t>
      </w:r>
      <w:r w:rsidRPr="00285CD5">
        <w:rPr>
          <w:sz w:val="16"/>
          <w:szCs w:val="16"/>
        </w:rPr>
        <w:t xml:space="preserve">unksionimin e </w:t>
      </w:r>
      <w:r>
        <w:rPr>
          <w:sz w:val="16"/>
          <w:szCs w:val="16"/>
        </w:rPr>
        <w:t>A</w:t>
      </w:r>
      <w:r w:rsidRPr="00285CD5">
        <w:rPr>
          <w:sz w:val="16"/>
          <w:szCs w:val="16"/>
        </w:rPr>
        <w:t xml:space="preserve">dministratës </w:t>
      </w:r>
      <w:r>
        <w:rPr>
          <w:sz w:val="16"/>
          <w:szCs w:val="16"/>
        </w:rPr>
        <w:t>S</w:t>
      </w:r>
      <w:r w:rsidRPr="00285CD5">
        <w:rPr>
          <w:sz w:val="16"/>
          <w:szCs w:val="16"/>
        </w:rPr>
        <w:t xml:space="preserve">htetërore dhe të </w:t>
      </w:r>
      <w:r>
        <w:rPr>
          <w:sz w:val="16"/>
          <w:szCs w:val="16"/>
        </w:rPr>
        <w:t>A</w:t>
      </w:r>
      <w:r w:rsidRPr="00285CD5">
        <w:rPr>
          <w:sz w:val="16"/>
          <w:szCs w:val="16"/>
        </w:rPr>
        <w:t xml:space="preserve">gjencive të </w:t>
      </w:r>
      <w:r>
        <w:rPr>
          <w:sz w:val="16"/>
          <w:szCs w:val="16"/>
        </w:rPr>
        <w:t>P</w:t>
      </w:r>
      <w:r w:rsidRPr="00285CD5">
        <w:rPr>
          <w:sz w:val="16"/>
          <w:szCs w:val="16"/>
        </w:rPr>
        <w:t>avarura</w:t>
      </w:r>
      <w:r>
        <w:rPr>
          <w:sz w:val="16"/>
          <w:szCs w:val="16"/>
        </w:rPr>
        <w:t xml:space="preserve">. I qasshëm në: </w:t>
      </w:r>
      <w:hyperlink r:id="rId11" w:history="1">
        <w:r w:rsidRPr="00445A8C">
          <w:rPr>
            <w:rStyle w:val="Hyperlink"/>
            <w:sz w:val="16"/>
            <w:szCs w:val="16"/>
          </w:rPr>
          <w:t>https://gzk.rks-gov.net/ActDetail.aspx?ActID=18684</w:t>
        </w:r>
      </w:hyperlink>
      <w:r>
        <w:rPr>
          <w:sz w:val="16"/>
          <w:szCs w:val="16"/>
        </w:rPr>
        <w:t xml:space="preserve"> </w:t>
      </w:r>
    </w:p>
  </w:footnote>
  <w:footnote w:id="19">
    <w:p w14:paraId="1CA071E5" w14:textId="688F5BFD" w:rsidR="00393438" w:rsidRPr="00174BF9" w:rsidRDefault="00393438">
      <w:pPr>
        <w:pStyle w:val="FootnoteText"/>
        <w:rPr>
          <w:sz w:val="16"/>
        </w:rPr>
      </w:pPr>
      <w:r w:rsidRPr="00285CD5">
        <w:rPr>
          <w:rStyle w:val="FootnoteReference"/>
          <w:sz w:val="16"/>
          <w:szCs w:val="16"/>
        </w:rPr>
        <w:footnoteRef/>
      </w:r>
      <w:r w:rsidRPr="00285CD5">
        <w:rPr>
          <w:sz w:val="16"/>
          <w:szCs w:val="16"/>
        </w:rPr>
        <w:t xml:space="preserve"> </w:t>
      </w:r>
      <w:r>
        <w:rPr>
          <w:sz w:val="16"/>
          <w:szCs w:val="16"/>
        </w:rPr>
        <w:t xml:space="preserve">Po aty. </w:t>
      </w:r>
      <w:r w:rsidRPr="00174BF9">
        <w:rPr>
          <w:sz w:val="16"/>
        </w:rPr>
        <w:t>Neni 26(3).</w:t>
      </w:r>
    </w:p>
  </w:footnote>
  <w:footnote w:id="20">
    <w:p w14:paraId="523E2B5E" w14:textId="5EC8D5E5" w:rsidR="00393438" w:rsidRPr="00174BF9" w:rsidRDefault="00393438">
      <w:pPr>
        <w:pStyle w:val="FootnoteText"/>
      </w:pPr>
      <w:r w:rsidRPr="00285CD5">
        <w:rPr>
          <w:rStyle w:val="FootnoteReference"/>
          <w:sz w:val="16"/>
          <w:szCs w:val="16"/>
        </w:rPr>
        <w:footnoteRef/>
      </w:r>
      <w:r w:rsidRPr="00285CD5">
        <w:rPr>
          <w:sz w:val="16"/>
          <w:szCs w:val="16"/>
        </w:rPr>
        <w:t xml:space="preserve"> </w:t>
      </w:r>
      <w:r>
        <w:rPr>
          <w:sz w:val="16"/>
          <w:szCs w:val="16"/>
        </w:rPr>
        <w:t xml:space="preserve">Po aty. </w:t>
      </w:r>
      <w:r w:rsidRPr="00174BF9">
        <w:rPr>
          <w:sz w:val="16"/>
        </w:rPr>
        <w:t>Neni 29(2).</w:t>
      </w:r>
    </w:p>
  </w:footnote>
  <w:footnote w:id="21">
    <w:p w14:paraId="0D0EAC29" w14:textId="266C4D73" w:rsidR="00393438" w:rsidRPr="00A02800" w:rsidRDefault="00393438">
      <w:pPr>
        <w:pStyle w:val="FootnoteText"/>
        <w:rPr>
          <w:sz w:val="16"/>
          <w:szCs w:val="16"/>
          <w:lang w:val="en-US"/>
        </w:rPr>
      </w:pPr>
      <w:r w:rsidRPr="00A02800">
        <w:rPr>
          <w:rStyle w:val="FootnoteReference"/>
          <w:sz w:val="16"/>
          <w:szCs w:val="16"/>
        </w:rPr>
        <w:footnoteRef/>
      </w:r>
      <w:r w:rsidRPr="00A02800">
        <w:rPr>
          <w:sz w:val="16"/>
          <w:szCs w:val="16"/>
        </w:rPr>
        <w:t xml:space="preserve"> SIGMA, Parimet e Administratës Publike (2017). I qasshëm në: </w:t>
      </w:r>
      <w:hyperlink r:id="rId12" w:history="1">
        <w:r w:rsidRPr="00A02800">
          <w:rPr>
            <w:rStyle w:val="Hyperlink"/>
            <w:sz w:val="16"/>
            <w:szCs w:val="16"/>
          </w:rPr>
          <w:t>http://www.sigmaweb.org/publications/Principles-of-Public-Administration_Edition-2017_ENG.pdf</w:t>
        </w:r>
      </w:hyperlink>
      <w:r w:rsidRPr="00A02800">
        <w:rPr>
          <w:sz w:val="16"/>
          <w:szCs w:val="16"/>
        </w:rPr>
        <w:t xml:space="preserve"> </w:t>
      </w:r>
    </w:p>
  </w:footnote>
  <w:footnote w:id="22">
    <w:p w14:paraId="387391A6" w14:textId="77777777" w:rsidR="00393438" w:rsidRPr="00085876" w:rsidRDefault="00393438">
      <w:pPr>
        <w:pStyle w:val="FootnoteText"/>
      </w:pPr>
      <w:r w:rsidRPr="00B43747">
        <w:rPr>
          <w:rStyle w:val="FootnoteReference"/>
        </w:rPr>
        <w:footnoteRef/>
      </w:r>
      <w:r w:rsidRPr="00B43747">
        <w:t xml:space="preserve"> </w:t>
      </w:r>
      <w:r w:rsidRPr="00085876">
        <w:rPr>
          <w:sz w:val="16"/>
          <w:szCs w:val="16"/>
        </w:rPr>
        <w:t>Të përditësuar</w:t>
      </w:r>
    </w:p>
  </w:footnote>
  <w:footnote w:id="23">
    <w:p w14:paraId="01888BA3" w14:textId="77777777" w:rsidR="00393438" w:rsidRPr="00285CD5" w:rsidRDefault="00393438" w:rsidP="00942D7C">
      <w:pPr>
        <w:pStyle w:val="FootnoteText"/>
      </w:pPr>
      <w:r w:rsidRPr="00285CD5">
        <w:rPr>
          <w:rStyle w:val="FootnoteReference"/>
        </w:rPr>
        <w:footnoteRef/>
      </w:r>
      <w:r w:rsidRPr="00285CD5">
        <w:t xml:space="preserve"> Kur ndikon në vendet e punës, gjithashtu do të ketë edhe ndikime shoqërore. </w:t>
      </w:r>
    </w:p>
  </w:footnote>
  <w:footnote w:id="24">
    <w:p w14:paraId="6E61A17D" w14:textId="77777777" w:rsidR="00393438" w:rsidRPr="00285CD5" w:rsidRDefault="00393438" w:rsidP="00F51BA0">
      <w:pPr>
        <w:pStyle w:val="FootnoteText"/>
      </w:pPr>
      <w:r w:rsidRPr="00285CD5">
        <w:rPr>
          <w:rStyle w:val="FootnoteReference"/>
        </w:rPr>
        <w:footnoteRef/>
      </w:r>
      <w:r w:rsidRPr="00285CD5">
        <w:t xml:space="preserve"> Kur ndikon në vendet e punës, gjithashtu do të ketë edhe ndikime ekonomike.</w:t>
      </w:r>
    </w:p>
  </w:footnote>
  <w:footnote w:id="25">
    <w:p w14:paraId="327D17DF" w14:textId="77777777" w:rsidR="00393438" w:rsidRPr="00A02800" w:rsidRDefault="00393438" w:rsidP="00DF2517">
      <w:pPr>
        <w:pStyle w:val="FootnoteText"/>
        <w:rPr>
          <w:sz w:val="16"/>
          <w:szCs w:val="16"/>
        </w:rPr>
      </w:pPr>
      <w:r w:rsidRPr="00A02800">
        <w:rPr>
          <w:rStyle w:val="FootnoteReference"/>
          <w:sz w:val="16"/>
          <w:szCs w:val="16"/>
        </w:rPr>
        <w:footnoteRef/>
      </w:r>
      <w:r w:rsidRPr="00A02800">
        <w:rPr>
          <w:sz w:val="16"/>
          <w:szCs w:val="16"/>
        </w:rPr>
        <w:t xml:space="preserve"> Kur ka ndikim në shëndet publik dhe siguri, atëherë rregullisht ka ndikime mjedisore. </w:t>
      </w:r>
    </w:p>
  </w:footnote>
  <w:footnote w:id="26">
    <w:p w14:paraId="040994C4" w14:textId="77777777" w:rsidR="00393438" w:rsidRPr="00A02800" w:rsidRDefault="00393438" w:rsidP="00DF2517">
      <w:pPr>
        <w:rPr>
          <w:sz w:val="16"/>
          <w:szCs w:val="16"/>
        </w:rPr>
      </w:pPr>
      <w:r w:rsidRPr="00A02800">
        <w:rPr>
          <w:rStyle w:val="FootnoteReference"/>
          <w:sz w:val="16"/>
          <w:szCs w:val="16"/>
        </w:rPr>
        <w:footnoteRef/>
      </w:r>
      <w:r w:rsidRPr="00A02800">
        <w:rPr>
          <w:sz w:val="16"/>
          <w:szCs w:val="16"/>
        </w:rPr>
        <w:t xml:space="preserve"> Barazia gjinore trajtohet në </w:t>
      </w:r>
      <w:r w:rsidRPr="00A02800">
        <w:rPr>
          <w:i/>
          <w:sz w:val="16"/>
          <w:szCs w:val="16"/>
        </w:rPr>
        <w:t>Vlerësimin e Ndikimit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1497" w14:textId="77777777" w:rsidR="00393438" w:rsidRPr="00B450D0" w:rsidRDefault="00393438">
    <w:pPr>
      <w:pStyle w:val="Header"/>
    </w:pPr>
    <w:r w:rsidRPr="00B450D0">
      <w:t>K</w:t>
    </w:r>
    <w:r>
      <w:t>oncept Dokument</w:t>
    </w:r>
    <w:r w:rsidRPr="00B450D0">
      <w:t xml:space="preserve"> për </w:t>
    </w:r>
    <w:r>
      <w:t xml:space="preserve">Themelimin e Agjencisë për Integrim Evropian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A2676"/>
    <w:multiLevelType w:val="hybridMultilevel"/>
    <w:tmpl w:val="5DBA3584"/>
    <w:lvl w:ilvl="0" w:tplc="6128C8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2A2A"/>
    <w:multiLevelType w:val="hybridMultilevel"/>
    <w:tmpl w:val="27B233B0"/>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84CD9"/>
    <w:multiLevelType w:val="hybridMultilevel"/>
    <w:tmpl w:val="090689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74E6E"/>
    <w:multiLevelType w:val="hybridMultilevel"/>
    <w:tmpl w:val="2A28A9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16674"/>
    <w:multiLevelType w:val="hybridMultilevel"/>
    <w:tmpl w:val="0E5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2591"/>
    <w:multiLevelType w:val="hybridMultilevel"/>
    <w:tmpl w:val="B14E9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ED7697"/>
    <w:multiLevelType w:val="hybridMultilevel"/>
    <w:tmpl w:val="AB88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F2A97"/>
    <w:multiLevelType w:val="hybridMultilevel"/>
    <w:tmpl w:val="485A0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99203A"/>
    <w:multiLevelType w:val="multilevel"/>
    <w:tmpl w:val="F0BCDCD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ED5CAE"/>
    <w:multiLevelType w:val="hybridMultilevel"/>
    <w:tmpl w:val="72C6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6248"/>
    <w:multiLevelType w:val="hybridMultilevel"/>
    <w:tmpl w:val="76A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0495A"/>
    <w:multiLevelType w:val="hybridMultilevel"/>
    <w:tmpl w:val="900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B1782"/>
    <w:multiLevelType w:val="multilevel"/>
    <w:tmpl w:val="F0BCDCD8"/>
    <w:lvl w:ilvl="0">
      <w:start w:val="1"/>
      <w:numFmt w:val="decimal"/>
      <w:lvlText w:val="%1."/>
      <w:lvlJc w:val="left"/>
      <w:pPr>
        <w:ind w:left="76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460" w:hanging="108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20" w:hanging="1440"/>
      </w:pPr>
      <w:rPr>
        <w:rFonts w:hint="default"/>
      </w:rPr>
    </w:lvl>
    <w:lvl w:ilvl="7">
      <w:start w:val="1"/>
      <w:numFmt w:val="decimal"/>
      <w:lvlText w:val="%1.%2.%3.%4.%5.%6.%7.%8."/>
      <w:lvlJc w:val="left"/>
      <w:pPr>
        <w:ind w:left="2180" w:hanging="1800"/>
      </w:pPr>
      <w:rPr>
        <w:rFonts w:hint="default"/>
      </w:rPr>
    </w:lvl>
    <w:lvl w:ilvl="8">
      <w:start w:val="1"/>
      <w:numFmt w:val="decimal"/>
      <w:lvlText w:val="%1.%2.%3.%4.%5.%6.%7.%8.%9."/>
      <w:lvlJc w:val="left"/>
      <w:pPr>
        <w:ind w:left="2180" w:hanging="1800"/>
      </w:pPr>
      <w:rPr>
        <w:rFonts w:hint="default"/>
      </w:rPr>
    </w:lvl>
  </w:abstractNum>
  <w:abstractNum w:abstractNumId="14">
    <w:nsid w:val="40C80852"/>
    <w:multiLevelType w:val="hybridMultilevel"/>
    <w:tmpl w:val="6F14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D7781"/>
    <w:multiLevelType w:val="multilevel"/>
    <w:tmpl w:val="F0BCDCD8"/>
    <w:lvl w:ilvl="0">
      <w:start w:val="1"/>
      <w:numFmt w:val="decimal"/>
      <w:lvlText w:val="%1."/>
      <w:lvlJc w:val="left"/>
      <w:pPr>
        <w:ind w:left="760" w:hanging="3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460" w:hanging="108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20" w:hanging="1440"/>
      </w:pPr>
      <w:rPr>
        <w:rFonts w:hint="default"/>
      </w:rPr>
    </w:lvl>
    <w:lvl w:ilvl="7">
      <w:start w:val="1"/>
      <w:numFmt w:val="decimal"/>
      <w:lvlText w:val="%1.%2.%3.%4.%5.%6.%7.%8."/>
      <w:lvlJc w:val="left"/>
      <w:pPr>
        <w:ind w:left="2180" w:hanging="1800"/>
      </w:pPr>
      <w:rPr>
        <w:rFonts w:hint="default"/>
      </w:rPr>
    </w:lvl>
    <w:lvl w:ilvl="8">
      <w:start w:val="1"/>
      <w:numFmt w:val="decimal"/>
      <w:lvlText w:val="%1.%2.%3.%4.%5.%6.%7.%8.%9."/>
      <w:lvlJc w:val="left"/>
      <w:pPr>
        <w:ind w:left="2180" w:hanging="1800"/>
      </w:pPr>
      <w:rPr>
        <w:rFonts w:hint="default"/>
      </w:rPr>
    </w:lvl>
  </w:abstractNum>
  <w:abstractNum w:abstractNumId="16">
    <w:nsid w:val="460B530C"/>
    <w:multiLevelType w:val="hybridMultilevel"/>
    <w:tmpl w:val="3482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A2D29"/>
    <w:multiLevelType w:val="hybridMultilevel"/>
    <w:tmpl w:val="5582BC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D17E87"/>
    <w:multiLevelType w:val="hybridMultilevel"/>
    <w:tmpl w:val="14B6008A"/>
    <w:lvl w:ilvl="0" w:tplc="6128C87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EB3C79"/>
    <w:multiLevelType w:val="hybridMultilevel"/>
    <w:tmpl w:val="3F02AD7C"/>
    <w:lvl w:ilvl="0" w:tplc="04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F8DA6918">
      <w:numFmt w:val="bullet"/>
      <w:lvlText w:val=""/>
      <w:lvlJc w:val="left"/>
      <w:pPr>
        <w:ind w:left="2520" w:hanging="360"/>
      </w:pPr>
      <w:rPr>
        <w:rFonts w:ascii="Symbol" w:eastAsiaTheme="minorHAnsi" w:hAnsi="Symbol" w:cstheme="minorBidi"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4B901B8"/>
    <w:multiLevelType w:val="hybridMultilevel"/>
    <w:tmpl w:val="FBB8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693425"/>
    <w:multiLevelType w:val="hybridMultilevel"/>
    <w:tmpl w:val="900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A0AE7"/>
    <w:multiLevelType w:val="hybridMultilevel"/>
    <w:tmpl w:val="E2B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C54D8"/>
    <w:multiLevelType w:val="multilevel"/>
    <w:tmpl w:val="B3EE4E8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7D166BD"/>
    <w:multiLevelType w:val="hybridMultilevel"/>
    <w:tmpl w:val="EDBE53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4A425E"/>
    <w:multiLevelType w:val="hybridMultilevel"/>
    <w:tmpl w:val="A56CA8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5487E"/>
    <w:multiLevelType w:val="hybridMultilevel"/>
    <w:tmpl w:val="91E0DE7A"/>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D2FEB"/>
    <w:multiLevelType w:val="hybridMultilevel"/>
    <w:tmpl w:val="2ECCD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5664C3"/>
    <w:multiLevelType w:val="hybridMultilevel"/>
    <w:tmpl w:val="BF304E2C"/>
    <w:lvl w:ilvl="0" w:tplc="6128C87E">
      <w:start w:val="1"/>
      <w:numFmt w:val="decimal"/>
      <w:lvlText w:val="%1."/>
      <w:lvlJc w:val="left"/>
      <w:pPr>
        <w:ind w:left="720" w:hanging="360"/>
      </w:pPr>
      <w:rPr>
        <w:rFonts w:hint="default"/>
        <w:color w:val="000000" w:themeColor="text1"/>
      </w:rPr>
    </w:lvl>
    <w:lvl w:ilvl="1" w:tplc="6128C87E">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3"/>
  </w:num>
  <w:num w:numId="5">
    <w:abstractNumId w:val="25"/>
  </w:num>
  <w:num w:numId="6">
    <w:abstractNumId w:val="12"/>
  </w:num>
  <w:num w:numId="7">
    <w:abstractNumId w:val="23"/>
  </w:num>
  <w:num w:numId="8">
    <w:abstractNumId w:val="7"/>
  </w:num>
  <w:num w:numId="9">
    <w:abstractNumId w:val="14"/>
  </w:num>
  <w:num w:numId="10">
    <w:abstractNumId w:val="21"/>
  </w:num>
  <w:num w:numId="11">
    <w:abstractNumId w:val="22"/>
  </w:num>
  <w:num w:numId="12">
    <w:abstractNumId w:val="15"/>
  </w:num>
  <w:num w:numId="13">
    <w:abstractNumId w:val="19"/>
  </w:num>
  <w:num w:numId="14">
    <w:abstractNumId w:val="17"/>
  </w:num>
  <w:num w:numId="15">
    <w:abstractNumId w:val="4"/>
  </w:num>
  <w:num w:numId="16">
    <w:abstractNumId w:val="26"/>
  </w:num>
  <w:num w:numId="17">
    <w:abstractNumId w:val="2"/>
  </w:num>
  <w:num w:numId="18">
    <w:abstractNumId w:val="8"/>
  </w:num>
  <w:num w:numId="19">
    <w:abstractNumId w:val="6"/>
  </w:num>
  <w:num w:numId="20">
    <w:abstractNumId w:val="27"/>
  </w:num>
  <w:num w:numId="21">
    <w:abstractNumId w:val="20"/>
  </w:num>
  <w:num w:numId="22">
    <w:abstractNumId w:val="18"/>
  </w:num>
  <w:num w:numId="23">
    <w:abstractNumId w:val="24"/>
  </w:num>
  <w:num w:numId="24">
    <w:abstractNumId w:val="3"/>
  </w:num>
  <w:num w:numId="25">
    <w:abstractNumId w:val="1"/>
  </w:num>
  <w:num w:numId="26">
    <w:abstractNumId w:val="28"/>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6AE3"/>
    <w:rsid w:val="00010EFE"/>
    <w:rsid w:val="00013963"/>
    <w:rsid w:val="000148C1"/>
    <w:rsid w:val="00020FAA"/>
    <w:rsid w:val="00031A7F"/>
    <w:rsid w:val="00031EB8"/>
    <w:rsid w:val="00045D54"/>
    <w:rsid w:val="00051B3C"/>
    <w:rsid w:val="00051DC1"/>
    <w:rsid w:val="00063448"/>
    <w:rsid w:val="00077245"/>
    <w:rsid w:val="00085876"/>
    <w:rsid w:val="00090AA4"/>
    <w:rsid w:val="000A4228"/>
    <w:rsid w:val="000D05DA"/>
    <w:rsid w:val="000F29F7"/>
    <w:rsid w:val="000F3678"/>
    <w:rsid w:val="000F6FAB"/>
    <w:rsid w:val="0010632A"/>
    <w:rsid w:val="00107C8B"/>
    <w:rsid w:val="00110763"/>
    <w:rsid w:val="001111A3"/>
    <w:rsid w:val="0011124D"/>
    <w:rsid w:val="00117147"/>
    <w:rsid w:val="00132697"/>
    <w:rsid w:val="001403B4"/>
    <w:rsid w:val="0014145E"/>
    <w:rsid w:val="00154AD5"/>
    <w:rsid w:val="001629F3"/>
    <w:rsid w:val="00162D8C"/>
    <w:rsid w:val="00174BF9"/>
    <w:rsid w:val="00175A48"/>
    <w:rsid w:val="001768A5"/>
    <w:rsid w:val="00180BB0"/>
    <w:rsid w:val="001A5B40"/>
    <w:rsid w:val="001A5BE5"/>
    <w:rsid w:val="001A607C"/>
    <w:rsid w:val="001A7D6D"/>
    <w:rsid w:val="001B206B"/>
    <w:rsid w:val="001C4D2E"/>
    <w:rsid w:val="001D456D"/>
    <w:rsid w:val="001D5534"/>
    <w:rsid w:val="001E3DB1"/>
    <w:rsid w:val="001E7EBC"/>
    <w:rsid w:val="001F64B1"/>
    <w:rsid w:val="002072D2"/>
    <w:rsid w:val="002077B3"/>
    <w:rsid w:val="002164FC"/>
    <w:rsid w:val="00232108"/>
    <w:rsid w:val="0024054F"/>
    <w:rsid w:val="002405BC"/>
    <w:rsid w:val="00253BC3"/>
    <w:rsid w:val="00254C7F"/>
    <w:rsid w:val="002567C3"/>
    <w:rsid w:val="00262F49"/>
    <w:rsid w:val="002657CE"/>
    <w:rsid w:val="0027048B"/>
    <w:rsid w:val="002737D7"/>
    <w:rsid w:val="00285CD5"/>
    <w:rsid w:val="00293B21"/>
    <w:rsid w:val="00293D7C"/>
    <w:rsid w:val="002A0887"/>
    <w:rsid w:val="002A3262"/>
    <w:rsid w:val="002B74DF"/>
    <w:rsid w:val="002C3CF7"/>
    <w:rsid w:val="002C407F"/>
    <w:rsid w:val="002D17EC"/>
    <w:rsid w:val="002D2FF7"/>
    <w:rsid w:val="002D39EE"/>
    <w:rsid w:val="002D48C8"/>
    <w:rsid w:val="002D58A3"/>
    <w:rsid w:val="002D76C7"/>
    <w:rsid w:val="002E6388"/>
    <w:rsid w:val="002E6AAA"/>
    <w:rsid w:val="002F1196"/>
    <w:rsid w:val="002F3D76"/>
    <w:rsid w:val="002F6A30"/>
    <w:rsid w:val="0030392D"/>
    <w:rsid w:val="003046D4"/>
    <w:rsid w:val="00304F5C"/>
    <w:rsid w:val="00305C73"/>
    <w:rsid w:val="00307F89"/>
    <w:rsid w:val="00310732"/>
    <w:rsid w:val="003138C2"/>
    <w:rsid w:val="00316B73"/>
    <w:rsid w:val="00317EDB"/>
    <w:rsid w:val="0032167D"/>
    <w:rsid w:val="00330443"/>
    <w:rsid w:val="003322BC"/>
    <w:rsid w:val="00332FBB"/>
    <w:rsid w:val="003331B6"/>
    <w:rsid w:val="00336100"/>
    <w:rsid w:val="00336118"/>
    <w:rsid w:val="0034730C"/>
    <w:rsid w:val="0035069A"/>
    <w:rsid w:val="0035677B"/>
    <w:rsid w:val="00357CD9"/>
    <w:rsid w:val="003637C5"/>
    <w:rsid w:val="00366888"/>
    <w:rsid w:val="0036767B"/>
    <w:rsid w:val="00371EF0"/>
    <w:rsid w:val="003730BE"/>
    <w:rsid w:val="00381254"/>
    <w:rsid w:val="00383207"/>
    <w:rsid w:val="00385DF4"/>
    <w:rsid w:val="00386E9E"/>
    <w:rsid w:val="00393438"/>
    <w:rsid w:val="003A0481"/>
    <w:rsid w:val="003A365A"/>
    <w:rsid w:val="003A6416"/>
    <w:rsid w:val="003B462A"/>
    <w:rsid w:val="003C163F"/>
    <w:rsid w:val="003C38A3"/>
    <w:rsid w:val="003D134D"/>
    <w:rsid w:val="003D7038"/>
    <w:rsid w:val="003E2C4C"/>
    <w:rsid w:val="003E7ADB"/>
    <w:rsid w:val="003F18E7"/>
    <w:rsid w:val="003F57E3"/>
    <w:rsid w:val="0040260C"/>
    <w:rsid w:val="0040618E"/>
    <w:rsid w:val="00407238"/>
    <w:rsid w:val="00415266"/>
    <w:rsid w:val="0041553B"/>
    <w:rsid w:val="00425B3E"/>
    <w:rsid w:val="0043040D"/>
    <w:rsid w:val="004322CC"/>
    <w:rsid w:val="00432A8D"/>
    <w:rsid w:val="004333C1"/>
    <w:rsid w:val="004358A4"/>
    <w:rsid w:val="00435A7E"/>
    <w:rsid w:val="00441F5A"/>
    <w:rsid w:val="004745BD"/>
    <w:rsid w:val="004933CF"/>
    <w:rsid w:val="004A2684"/>
    <w:rsid w:val="004A4932"/>
    <w:rsid w:val="004B6C65"/>
    <w:rsid w:val="004C5BEA"/>
    <w:rsid w:val="004C718B"/>
    <w:rsid w:val="004D0597"/>
    <w:rsid w:val="004D06C0"/>
    <w:rsid w:val="004D5AB2"/>
    <w:rsid w:val="004D5E67"/>
    <w:rsid w:val="004D72E4"/>
    <w:rsid w:val="004E3D90"/>
    <w:rsid w:val="004E5664"/>
    <w:rsid w:val="004E6E7B"/>
    <w:rsid w:val="004F416F"/>
    <w:rsid w:val="004F759C"/>
    <w:rsid w:val="00502621"/>
    <w:rsid w:val="0051551D"/>
    <w:rsid w:val="00516C11"/>
    <w:rsid w:val="005209A6"/>
    <w:rsid w:val="00522105"/>
    <w:rsid w:val="005237F2"/>
    <w:rsid w:val="0052548C"/>
    <w:rsid w:val="0052626E"/>
    <w:rsid w:val="00533F24"/>
    <w:rsid w:val="00541488"/>
    <w:rsid w:val="00542A50"/>
    <w:rsid w:val="005520C9"/>
    <w:rsid w:val="00552174"/>
    <w:rsid w:val="00561884"/>
    <w:rsid w:val="00570082"/>
    <w:rsid w:val="00571228"/>
    <w:rsid w:val="005759E3"/>
    <w:rsid w:val="00577BE2"/>
    <w:rsid w:val="00580983"/>
    <w:rsid w:val="005817F5"/>
    <w:rsid w:val="00584818"/>
    <w:rsid w:val="00587EDF"/>
    <w:rsid w:val="005949DF"/>
    <w:rsid w:val="00595960"/>
    <w:rsid w:val="005B2FA4"/>
    <w:rsid w:val="005B6AD1"/>
    <w:rsid w:val="005C65EC"/>
    <w:rsid w:val="005D3B3A"/>
    <w:rsid w:val="005D63B3"/>
    <w:rsid w:val="005D7C97"/>
    <w:rsid w:val="005E129F"/>
    <w:rsid w:val="005E39DC"/>
    <w:rsid w:val="005E7FF8"/>
    <w:rsid w:val="005F14EC"/>
    <w:rsid w:val="005F1C8E"/>
    <w:rsid w:val="005F24F4"/>
    <w:rsid w:val="00601993"/>
    <w:rsid w:val="006042D3"/>
    <w:rsid w:val="00605837"/>
    <w:rsid w:val="00607D54"/>
    <w:rsid w:val="00607F28"/>
    <w:rsid w:val="006134BF"/>
    <w:rsid w:val="006145D4"/>
    <w:rsid w:val="00615738"/>
    <w:rsid w:val="00620299"/>
    <w:rsid w:val="00623843"/>
    <w:rsid w:val="0062697D"/>
    <w:rsid w:val="00634732"/>
    <w:rsid w:val="0064622A"/>
    <w:rsid w:val="0065255B"/>
    <w:rsid w:val="0065382A"/>
    <w:rsid w:val="0065437C"/>
    <w:rsid w:val="006554A1"/>
    <w:rsid w:val="00674773"/>
    <w:rsid w:val="00676A67"/>
    <w:rsid w:val="006820EA"/>
    <w:rsid w:val="00683C55"/>
    <w:rsid w:val="00696010"/>
    <w:rsid w:val="006A6921"/>
    <w:rsid w:val="006A7FEB"/>
    <w:rsid w:val="006B0AA9"/>
    <w:rsid w:val="006B3924"/>
    <w:rsid w:val="006C150A"/>
    <w:rsid w:val="006C32E4"/>
    <w:rsid w:val="006E79E5"/>
    <w:rsid w:val="00704E89"/>
    <w:rsid w:val="007119CE"/>
    <w:rsid w:val="00714C04"/>
    <w:rsid w:val="00720B4E"/>
    <w:rsid w:val="0072211E"/>
    <w:rsid w:val="0072490E"/>
    <w:rsid w:val="00726D83"/>
    <w:rsid w:val="00730CA6"/>
    <w:rsid w:val="00734985"/>
    <w:rsid w:val="0075339D"/>
    <w:rsid w:val="00763F98"/>
    <w:rsid w:val="00782D46"/>
    <w:rsid w:val="0078386F"/>
    <w:rsid w:val="00785FC4"/>
    <w:rsid w:val="00791125"/>
    <w:rsid w:val="00794DDD"/>
    <w:rsid w:val="00794E88"/>
    <w:rsid w:val="007964A5"/>
    <w:rsid w:val="00797DE6"/>
    <w:rsid w:val="007A0F16"/>
    <w:rsid w:val="007A1062"/>
    <w:rsid w:val="007A5A67"/>
    <w:rsid w:val="007A69C5"/>
    <w:rsid w:val="007C0E1E"/>
    <w:rsid w:val="007C27E1"/>
    <w:rsid w:val="007C2FBA"/>
    <w:rsid w:val="007C74EC"/>
    <w:rsid w:val="007D2BF8"/>
    <w:rsid w:val="007D7135"/>
    <w:rsid w:val="007E15BF"/>
    <w:rsid w:val="007E669F"/>
    <w:rsid w:val="007F1EDE"/>
    <w:rsid w:val="007F6DAD"/>
    <w:rsid w:val="0081565E"/>
    <w:rsid w:val="0082430D"/>
    <w:rsid w:val="00837B3A"/>
    <w:rsid w:val="00842CF4"/>
    <w:rsid w:val="00843443"/>
    <w:rsid w:val="008441CF"/>
    <w:rsid w:val="00854948"/>
    <w:rsid w:val="00856C25"/>
    <w:rsid w:val="0085713E"/>
    <w:rsid w:val="008679E3"/>
    <w:rsid w:val="008709C2"/>
    <w:rsid w:val="00871282"/>
    <w:rsid w:val="00873AFA"/>
    <w:rsid w:val="00873F37"/>
    <w:rsid w:val="00880401"/>
    <w:rsid w:val="008848A3"/>
    <w:rsid w:val="008861A4"/>
    <w:rsid w:val="00886723"/>
    <w:rsid w:val="0089281D"/>
    <w:rsid w:val="00893038"/>
    <w:rsid w:val="008A33D0"/>
    <w:rsid w:val="008B5237"/>
    <w:rsid w:val="008C007D"/>
    <w:rsid w:val="008C2233"/>
    <w:rsid w:val="008C2AC8"/>
    <w:rsid w:val="008D2380"/>
    <w:rsid w:val="008D4D6D"/>
    <w:rsid w:val="008D7069"/>
    <w:rsid w:val="008F226F"/>
    <w:rsid w:val="008F4D0E"/>
    <w:rsid w:val="008F5D55"/>
    <w:rsid w:val="00903B6B"/>
    <w:rsid w:val="00907663"/>
    <w:rsid w:val="00910E80"/>
    <w:rsid w:val="00915E7B"/>
    <w:rsid w:val="00916566"/>
    <w:rsid w:val="009208BF"/>
    <w:rsid w:val="0092507D"/>
    <w:rsid w:val="00931AA1"/>
    <w:rsid w:val="00933063"/>
    <w:rsid w:val="009346B8"/>
    <w:rsid w:val="00936DEB"/>
    <w:rsid w:val="00937A2C"/>
    <w:rsid w:val="00942D7C"/>
    <w:rsid w:val="009466D0"/>
    <w:rsid w:val="00952293"/>
    <w:rsid w:val="00954A8F"/>
    <w:rsid w:val="009579D8"/>
    <w:rsid w:val="00963F10"/>
    <w:rsid w:val="009656EC"/>
    <w:rsid w:val="0096752E"/>
    <w:rsid w:val="00975D22"/>
    <w:rsid w:val="00987A65"/>
    <w:rsid w:val="00991C08"/>
    <w:rsid w:val="009A090B"/>
    <w:rsid w:val="009A5930"/>
    <w:rsid w:val="009B4686"/>
    <w:rsid w:val="009C0246"/>
    <w:rsid w:val="009D77B8"/>
    <w:rsid w:val="009E1A07"/>
    <w:rsid w:val="009E5025"/>
    <w:rsid w:val="009F0938"/>
    <w:rsid w:val="009F4597"/>
    <w:rsid w:val="00A02800"/>
    <w:rsid w:val="00A053B9"/>
    <w:rsid w:val="00A12379"/>
    <w:rsid w:val="00A14320"/>
    <w:rsid w:val="00A21413"/>
    <w:rsid w:val="00A22B1A"/>
    <w:rsid w:val="00A26690"/>
    <w:rsid w:val="00A26FC7"/>
    <w:rsid w:val="00A320DF"/>
    <w:rsid w:val="00A33A00"/>
    <w:rsid w:val="00A43205"/>
    <w:rsid w:val="00A46D67"/>
    <w:rsid w:val="00A477AE"/>
    <w:rsid w:val="00A50F32"/>
    <w:rsid w:val="00A5491A"/>
    <w:rsid w:val="00A55E0F"/>
    <w:rsid w:val="00A56573"/>
    <w:rsid w:val="00A57FFC"/>
    <w:rsid w:val="00A61B6E"/>
    <w:rsid w:val="00A6355D"/>
    <w:rsid w:val="00A7233D"/>
    <w:rsid w:val="00A84A5B"/>
    <w:rsid w:val="00A900DD"/>
    <w:rsid w:val="00AB0405"/>
    <w:rsid w:val="00AB3A26"/>
    <w:rsid w:val="00AB55C6"/>
    <w:rsid w:val="00AB5DFC"/>
    <w:rsid w:val="00AC08F5"/>
    <w:rsid w:val="00AC094B"/>
    <w:rsid w:val="00AC2A4D"/>
    <w:rsid w:val="00AD7001"/>
    <w:rsid w:val="00AE51C4"/>
    <w:rsid w:val="00AE5FC2"/>
    <w:rsid w:val="00AF0C1A"/>
    <w:rsid w:val="00AF7888"/>
    <w:rsid w:val="00B1424D"/>
    <w:rsid w:val="00B25B1C"/>
    <w:rsid w:val="00B31E1B"/>
    <w:rsid w:val="00B43747"/>
    <w:rsid w:val="00B450D0"/>
    <w:rsid w:val="00B51813"/>
    <w:rsid w:val="00B530B7"/>
    <w:rsid w:val="00B53D09"/>
    <w:rsid w:val="00B554D8"/>
    <w:rsid w:val="00B6132A"/>
    <w:rsid w:val="00B72E00"/>
    <w:rsid w:val="00B80E88"/>
    <w:rsid w:val="00B81343"/>
    <w:rsid w:val="00B84B11"/>
    <w:rsid w:val="00B8718E"/>
    <w:rsid w:val="00B93D18"/>
    <w:rsid w:val="00BA42C0"/>
    <w:rsid w:val="00BA4EC6"/>
    <w:rsid w:val="00BB099D"/>
    <w:rsid w:val="00BB18A5"/>
    <w:rsid w:val="00BB1DEA"/>
    <w:rsid w:val="00BB4897"/>
    <w:rsid w:val="00BB6317"/>
    <w:rsid w:val="00BC1F44"/>
    <w:rsid w:val="00BD4D0D"/>
    <w:rsid w:val="00BE396D"/>
    <w:rsid w:val="00BE64AE"/>
    <w:rsid w:val="00BF4192"/>
    <w:rsid w:val="00C01505"/>
    <w:rsid w:val="00C11655"/>
    <w:rsid w:val="00C12B67"/>
    <w:rsid w:val="00C13D3C"/>
    <w:rsid w:val="00C22BA6"/>
    <w:rsid w:val="00C23AE9"/>
    <w:rsid w:val="00C2768E"/>
    <w:rsid w:val="00C31C0A"/>
    <w:rsid w:val="00C325AA"/>
    <w:rsid w:val="00C37D13"/>
    <w:rsid w:val="00C42767"/>
    <w:rsid w:val="00C42EDD"/>
    <w:rsid w:val="00C50E6D"/>
    <w:rsid w:val="00C57E42"/>
    <w:rsid w:val="00C6377B"/>
    <w:rsid w:val="00C7064F"/>
    <w:rsid w:val="00C8331B"/>
    <w:rsid w:val="00C84535"/>
    <w:rsid w:val="00C85AB1"/>
    <w:rsid w:val="00C90B5B"/>
    <w:rsid w:val="00C94271"/>
    <w:rsid w:val="00C9597D"/>
    <w:rsid w:val="00C966E4"/>
    <w:rsid w:val="00CA0939"/>
    <w:rsid w:val="00CA2AFD"/>
    <w:rsid w:val="00CA3B08"/>
    <w:rsid w:val="00CA3BF1"/>
    <w:rsid w:val="00CB2C19"/>
    <w:rsid w:val="00CB587A"/>
    <w:rsid w:val="00CC0366"/>
    <w:rsid w:val="00CC36BE"/>
    <w:rsid w:val="00CC43F9"/>
    <w:rsid w:val="00CE6119"/>
    <w:rsid w:val="00CF1115"/>
    <w:rsid w:val="00CF5769"/>
    <w:rsid w:val="00CF6180"/>
    <w:rsid w:val="00CF6C5C"/>
    <w:rsid w:val="00CF7FAF"/>
    <w:rsid w:val="00D03188"/>
    <w:rsid w:val="00D06E5A"/>
    <w:rsid w:val="00D12A27"/>
    <w:rsid w:val="00D1478D"/>
    <w:rsid w:val="00D17DCE"/>
    <w:rsid w:val="00D22DB8"/>
    <w:rsid w:val="00D27586"/>
    <w:rsid w:val="00D31355"/>
    <w:rsid w:val="00D31F85"/>
    <w:rsid w:val="00D32883"/>
    <w:rsid w:val="00D416DF"/>
    <w:rsid w:val="00D456DE"/>
    <w:rsid w:val="00D506EC"/>
    <w:rsid w:val="00D61EF0"/>
    <w:rsid w:val="00D7698E"/>
    <w:rsid w:val="00D76F30"/>
    <w:rsid w:val="00D8060F"/>
    <w:rsid w:val="00D80B62"/>
    <w:rsid w:val="00D9267B"/>
    <w:rsid w:val="00D93756"/>
    <w:rsid w:val="00DB714E"/>
    <w:rsid w:val="00DD7849"/>
    <w:rsid w:val="00DD7B79"/>
    <w:rsid w:val="00DE405C"/>
    <w:rsid w:val="00DE70ED"/>
    <w:rsid w:val="00DE7EE2"/>
    <w:rsid w:val="00DF1651"/>
    <w:rsid w:val="00DF2517"/>
    <w:rsid w:val="00E027BC"/>
    <w:rsid w:val="00E079F2"/>
    <w:rsid w:val="00E149BC"/>
    <w:rsid w:val="00E22959"/>
    <w:rsid w:val="00E3202E"/>
    <w:rsid w:val="00E32968"/>
    <w:rsid w:val="00E341C0"/>
    <w:rsid w:val="00E4501A"/>
    <w:rsid w:val="00E47AFA"/>
    <w:rsid w:val="00E61243"/>
    <w:rsid w:val="00E65A11"/>
    <w:rsid w:val="00E93ABE"/>
    <w:rsid w:val="00EB41FB"/>
    <w:rsid w:val="00EB5525"/>
    <w:rsid w:val="00EC1297"/>
    <w:rsid w:val="00EC15DA"/>
    <w:rsid w:val="00EC31B4"/>
    <w:rsid w:val="00EC31F1"/>
    <w:rsid w:val="00EC61A2"/>
    <w:rsid w:val="00EC79A1"/>
    <w:rsid w:val="00EE4E9E"/>
    <w:rsid w:val="00EF76CD"/>
    <w:rsid w:val="00F0747D"/>
    <w:rsid w:val="00F1522C"/>
    <w:rsid w:val="00F2631E"/>
    <w:rsid w:val="00F342EF"/>
    <w:rsid w:val="00F3653C"/>
    <w:rsid w:val="00F40994"/>
    <w:rsid w:val="00F41C41"/>
    <w:rsid w:val="00F51BA0"/>
    <w:rsid w:val="00F53BCA"/>
    <w:rsid w:val="00F549F4"/>
    <w:rsid w:val="00F55A14"/>
    <w:rsid w:val="00F576CF"/>
    <w:rsid w:val="00F62499"/>
    <w:rsid w:val="00F66271"/>
    <w:rsid w:val="00F71FC1"/>
    <w:rsid w:val="00F8200F"/>
    <w:rsid w:val="00F85026"/>
    <w:rsid w:val="00F94311"/>
    <w:rsid w:val="00F95B5F"/>
    <w:rsid w:val="00FC416A"/>
    <w:rsid w:val="00FC6B1F"/>
    <w:rsid w:val="00FE3984"/>
    <w:rsid w:val="00FE4BCF"/>
    <w:rsid w:val="00FE54A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41C7"/>
  <w15:docId w15:val="{5E69D3E9-44F7-49D7-805B-8C01D8A9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C6"/>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5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Title">
    <w:name w:val="Title"/>
    <w:basedOn w:val="Normal"/>
    <w:link w:val="TitleChar"/>
    <w:uiPriority w:val="99"/>
    <w:qFormat/>
    <w:rsid w:val="00B450D0"/>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rsid w:val="00B450D0"/>
    <w:rPr>
      <w:rFonts w:ascii="Times New Roman" w:eastAsia="MS Mincho" w:hAnsi="Times New Roman" w:cs="Times New Roman"/>
      <w:b/>
      <w:bCs/>
      <w:sz w:val="24"/>
      <w:szCs w:val="24"/>
      <w:lang w:val="sq-AL"/>
    </w:rPr>
  </w:style>
  <w:style w:type="paragraph" w:styleId="CommentSubject">
    <w:name w:val="annotation subject"/>
    <w:basedOn w:val="CommentText"/>
    <w:next w:val="CommentText"/>
    <w:link w:val="CommentSubjectChar"/>
    <w:uiPriority w:val="99"/>
    <w:semiHidden/>
    <w:unhideWhenUsed/>
    <w:rsid w:val="007A0F16"/>
    <w:rPr>
      <w:b/>
      <w:bCs/>
    </w:rPr>
  </w:style>
  <w:style w:type="character" w:customStyle="1" w:styleId="CommentSubjectChar">
    <w:name w:val="Comment Subject Char"/>
    <w:basedOn w:val="CommentTextChar"/>
    <w:link w:val="CommentSubject"/>
    <w:uiPriority w:val="99"/>
    <w:semiHidden/>
    <w:rsid w:val="007A0F16"/>
    <w:rPr>
      <w:b/>
      <w:bCs/>
      <w:sz w:val="20"/>
      <w:szCs w:val="20"/>
      <w:lang w:val="sq-AL"/>
    </w:rPr>
  </w:style>
  <w:style w:type="paragraph" w:styleId="NormalWeb">
    <w:name w:val="Normal (Web)"/>
    <w:basedOn w:val="Normal"/>
    <w:uiPriority w:val="99"/>
    <w:rsid w:val="00F53BCA"/>
    <w:pPr>
      <w:spacing w:before="100" w:beforeAutospacing="1" w:after="100" w:afterAutospacing="1" w:line="240" w:lineRule="auto"/>
    </w:pPr>
    <w:rPr>
      <w:rFonts w:ascii="Verdana" w:eastAsia="Times New Roman" w:hAnsi="Verdana" w:cs="Times New Roman"/>
      <w:color w:val="000066"/>
      <w:sz w:val="17"/>
      <w:szCs w:val="17"/>
      <w:lang w:val="en-GB" w:eastAsia="en-GB"/>
    </w:rPr>
  </w:style>
  <w:style w:type="character" w:styleId="Emphasis">
    <w:name w:val="Emphasis"/>
    <w:basedOn w:val="DefaultParagraphFont"/>
    <w:uiPriority w:val="20"/>
    <w:qFormat/>
    <w:rsid w:val="00F53BCA"/>
    <w:rPr>
      <w:i/>
      <w:iCs/>
    </w:rPr>
  </w:style>
  <w:style w:type="character" w:styleId="FollowedHyperlink">
    <w:name w:val="FollowedHyperlink"/>
    <w:basedOn w:val="DefaultParagraphFont"/>
    <w:uiPriority w:val="99"/>
    <w:semiHidden/>
    <w:unhideWhenUsed/>
    <w:rsid w:val="005B6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09731831">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zk.rks-gov.net/ActDetail.aspx?ActID=10311" TargetMode="External"/><Relationship Id="rId18" Type="http://schemas.openxmlformats.org/officeDocument/2006/relationships/hyperlink" Target="https://gzk.rks-gov.net/ActDetail.aspx?ActID=8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ryeministri-ks.net/wp-content/uploads/2020/06/Programi-Qeverises-2020-2023-final-05062020.pdf" TargetMode="External"/><Relationship Id="rId17" Type="http://schemas.openxmlformats.org/officeDocument/2006/relationships/hyperlink" Target="https://gzk.rks-gov.net/ActDetail.aspx?ActID=10229" TargetMode="External"/><Relationship Id="rId2" Type="http://schemas.openxmlformats.org/officeDocument/2006/relationships/numbering" Target="numbering.xml"/><Relationship Id="rId16" Type="http://schemas.openxmlformats.org/officeDocument/2006/relationships/hyperlink" Target="https://gzk.rks-gov.net/ActDetail.aspx?ActID=189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1239" TargetMode="External"/><Relationship Id="rId5" Type="http://schemas.openxmlformats.org/officeDocument/2006/relationships/webSettings" Target="webSettings.xml"/><Relationship Id="rId15" Type="http://schemas.openxmlformats.org/officeDocument/2006/relationships/hyperlink" Target="https://gzk.rks-gov.net/ActDetail.aspx?ActID=20078" TargetMode="External"/><Relationship Id="rId10" Type="http://schemas.openxmlformats.org/officeDocument/2006/relationships/footer" Target="footer1.xml"/><Relationship Id="rId19" Type="http://schemas.openxmlformats.org/officeDocument/2006/relationships/hyperlink" Target="https://gzk.rks-gov.net/ActDetail.aspx?ActID=2817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zk.rks-gov.net/ActDetail.aspx?ActID=10311"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kryeministri-ks.net/wp-content/uploads/2020/07/Vendimet-e-Mbledhjes-s%C3%AB-9-t%C3%AB-t%C3%AB-Qeveris%C3%AB.pdf" TargetMode="External"/><Relationship Id="rId3" Type="http://schemas.openxmlformats.org/officeDocument/2006/relationships/hyperlink" Target="https://gzk.rks-gov.net/ActDetail.aspx?ActID=3702" TargetMode="External"/><Relationship Id="rId7" Type="http://schemas.openxmlformats.org/officeDocument/2006/relationships/hyperlink" Target="https://gzk.rks-gov.net/ActDetail.aspx?ActID=10311" TargetMode="External"/><Relationship Id="rId12" Type="http://schemas.openxmlformats.org/officeDocument/2006/relationships/hyperlink" Target="http://www.sigmaweb.org/publications/Principles-of-Public-Administration_Edition-2017_ENG.pdf" TargetMode="External"/><Relationship Id="rId2" Type="http://schemas.openxmlformats.org/officeDocument/2006/relationships/hyperlink" Target="https://gzk.rks-gov.net/actdetail.aspx?actid=11239" TargetMode="External"/><Relationship Id="rId1" Type="http://schemas.openxmlformats.org/officeDocument/2006/relationships/hyperlink" Target="https://ec.europa.eu/neighbourhood-enlargement/policy/glossary/terms/sap_en" TargetMode="External"/><Relationship Id="rId6" Type="http://schemas.openxmlformats.org/officeDocument/2006/relationships/hyperlink" Target="https://gzk.rks-gov.net/ActDetail.aspx?ActID=10575" TargetMode="External"/><Relationship Id="rId11" Type="http://schemas.openxmlformats.org/officeDocument/2006/relationships/hyperlink" Target="https://gzk.rks-gov.net/ActDetail.aspx?ActID=18684" TargetMode="External"/><Relationship Id="rId5" Type="http://schemas.openxmlformats.org/officeDocument/2006/relationships/hyperlink" Target="https://gzk.rks-gov.net/ActDetail.aspx?ActID=10311" TargetMode="External"/><Relationship Id="rId10" Type="http://schemas.openxmlformats.org/officeDocument/2006/relationships/hyperlink" Target="https://kryeministri-ks.net/wp-content/uploads/2020/06/Programi-Qeverises-2020-2023-final-05062020.pdf" TargetMode="External"/><Relationship Id="rId4" Type="http://schemas.openxmlformats.org/officeDocument/2006/relationships/hyperlink" Target="https://kryeministri-ks.net/wp-content/uploads/2020/06/Programi-Qeverises-2020-2023-final-05062020.pdf" TargetMode="External"/><Relationship Id="rId9" Type="http://schemas.openxmlformats.org/officeDocument/2006/relationships/hyperlink" Target="https://ec.europa.eu/neighbourhood-enlargement/sites/near/files/enlargement-methodolog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8FD1-8036-4476-85A9-49C27A28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12527</Words>
  <Characters>71405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Florim Canolli</dc:creator>
  <cp:lastModifiedBy>Florim Canolli</cp:lastModifiedBy>
  <cp:revision>11</cp:revision>
  <cp:lastPrinted>2020-07-27T12:27:00Z</cp:lastPrinted>
  <dcterms:created xsi:type="dcterms:W3CDTF">2020-07-26T10:35:00Z</dcterms:created>
  <dcterms:modified xsi:type="dcterms:W3CDTF">2020-07-27T12:27:00Z</dcterms:modified>
</cp:coreProperties>
</file>