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BEF59" w14:textId="77777777" w:rsidR="000D65BA" w:rsidRPr="004E07F5" w:rsidRDefault="000D65BA" w:rsidP="008D78CA">
      <w:pPr>
        <w:spacing w:line="276" w:lineRule="auto"/>
        <w:rPr>
          <w:bCs/>
          <w:sz w:val="22"/>
          <w:szCs w:val="22"/>
        </w:rPr>
      </w:pPr>
    </w:p>
    <w:p w14:paraId="5F79E86C" w14:textId="77777777" w:rsidR="000D65BA" w:rsidRPr="004E07F5" w:rsidRDefault="00211E47" w:rsidP="00A562AE">
      <w:pPr>
        <w:spacing w:line="276" w:lineRule="auto"/>
        <w:jc w:val="center"/>
        <w:rPr>
          <w:b/>
        </w:rPr>
      </w:pPr>
      <w:r w:rsidRPr="004E07F5">
        <w:rPr>
          <w:noProof/>
          <w:lang w:val="sq-AL" w:eastAsia="sq-AL"/>
        </w:rPr>
        <w:drawing>
          <wp:inline distT="0" distB="0" distL="0" distR="0" wp14:anchorId="5F59CF6D" wp14:editId="13776D28">
            <wp:extent cx="762000" cy="84772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2"/>
                    <a:srcRect/>
                    <a:stretch>
                      <a:fillRect/>
                    </a:stretch>
                  </pic:blipFill>
                  <pic:spPr bwMode="auto">
                    <a:xfrm>
                      <a:off x="0" y="0"/>
                      <a:ext cx="762000" cy="847725"/>
                    </a:xfrm>
                    <a:prstGeom prst="rect">
                      <a:avLst/>
                    </a:prstGeom>
                    <a:noFill/>
                    <a:ln w="9525">
                      <a:noFill/>
                      <a:miter lim="800000"/>
                      <a:headEnd/>
                      <a:tailEnd/>
                    </a:ln>
                  </pic:spPr>
                </pic:pic>
              </a:graphicData>
            </a:graphic>
          </wp:inline>
        </w:drawing>
      </w:r>
      <w:r w:rsidR="005F2791" w:rsidRPr="004E07F5">
        <w:rPr>
          <w:b/>
        </w:rPr>
        <w:br w:type="textWrapping" w:clear="all"/>
      </w:r>
    </w:p>
    <w:p w14:paraId="62D64ED3" w14:textId="77777777" w:rsidR="000D65BA" w:rsidRPr="004E07F5" w:rsidRDefault="005F2791" w:rsidP="00A562AE">
      <w:pPr>
        <w:spacing w:line="276" w:lineRule="auto"/>
        <w:jc w:val="center"/>
        <w:rPr>
          <w:rFonts w:eastAsia="Batang"/>
          <w:b/>
          <w:bCs/>
          <w:sz w:val="32"/>
          <w:szCs w:val="32"/>
        </w:rPr>
      </w:pPr>
      <w:r w:rsidRPr="004E07F5">
        <w:rPr>
          <w:b/>
          <w:bCs/>
          <w:sz w:val="32"/>
          <w:szCs w:val="32"/>
        </w:rPr>
        <w:t>Republika e Kosovës</w:t>
      </w:r>
    </w:p>
    <w:p w14:paraId="529ADB74" w14:textId="77777777" w:rsidR="000D65BA" w:rsidRPr="004E07F5" w:rsidRDefault="005F2791" w:rsidP="00A562AE">
      <w:pPr>
        <w:spacing w:line="276" w:lineRule="auto"/>
        <w:jc w:val="center"/>
        <w:rPr>
          <w:b/>
          <w:bCs/>
          <w:sz w:val="26"/>
          <w:szCs w:val="26"/>
        </w:rPr>
      </w:pPr>
      <w:r w:rsidRPr="004E07F5">
        <w:rPr>
          <w:rFonts w:eastAsia="Batang"/>
          <w:b/>
          <w:bCs/>
          <w:sz w:val="26"/>
          <w:szCs w:val="26"/>
        </w:rPr>
        <w:t>Republika Kosovo-</w:t>
      </w:r>
      <w:r w:rsidRPr="004E07F5">
        <w:rPr>
          <w:b/>
          <w:bCs/>
          <w:sz w:val="26"/>
          <w:szCs w:val="26"/>
        </w:rPr>
        <w:t>Republic of Kosovo</w:t>
      </w:r>
    </w:p>
    <w:p w14:paraId="19E1D313" w14:textId="77777777" w:rsidR="000D65BA" w:rsidRPr="004E07F5" w:rsidRDefault="005F2791" w:rsidP="00A562AE">
      <w:pPr>
        <w:pStyle w:val="CharChar2CharCharCharChar"/>
        <w:spacing w:line="276" w:lineRule="auto"/>
        <w:jc w:val="center"/>
        <w:rPr>
          <w:rFonts w:ascii="Times New Roman" w:hAnsi="Times New Roman" w:cs="Times New Roman"/>
          <w:b/>
          <w:i/>
          <w:sz w:val="24"/>
          <w:szCs w:val="24"/>
        </w:rPr>
      </w:pPr>
      <w:r w:rsidRPr="004E07F5">
        <w:rPr>
          <w:rFonts w:ascii="Times New Roman" w:hAnsi="Times New Roman" w:cs="Times New Roman"/>
          <w:b/>
          <w:i/>
          <w:sz w:val="24"/>
          <w:szCs w:val="24"/>
        </w:rPr>
        <w:t>Qeveria - Vlada - Government</w:t>
      </w:r>
    </w:p>
    <w:p w14:paraId="076B42E4" w14:textId="77777777" w:rsidR="009D3FB2" w:rsidRPr="004E07F5" w:rsidRDefault="005F2791" w:rsidP="00A562AE">
      <w:pPr>
        <w:tabs>
          <w:tab w:val="left" w:pos="720"/>
        </w:tabs>
        <w:spacing w:line="276" w:lineRule="auto"/>
        <w:ind w:left="-360" w:right="-136"/>
        <w:jc w:val="center"/>
        <w:rPr>
          <w:rFonts w:eastAsia="SimSun"/>
          <w:sz w:val="12"/>
          <w:szCs w:val="22"/>
        </w:rPr>
      </w:pPr>
      <w:r w:rsidRPr="004E07F5">
        <w:rPr>
          <w:rFonts w:eastAsia="SimSun"/>
          <w:sz w:val="12"/>
          <w:szCs w:val="22"/>
        </w:rPr>
        <w:t>_________________________________________________________________________________________________________________________________________________________________________________________________</w:t>
      </w:r>
    </w:p>
    <w:p w14:paraId="38F1E724" w14:textId="77777777" w:rsidR="00760005" w:rsidRPr="004E07F5" w:rsidRDefault="00760005" w:rsidP="00A562AE">
      <w:pPr>
        <w:tabs>
          <w:tab w:val="left" w:pos="10320"/>
        </w:tabs>
        <w:spacing w:line="276" w:lineRule="auto"/>
        <w:rPr>
          <w:b/>
          <w:bCs/>
          <w:sz w:val="22"/>
          <w:szCs w:val="22"/>
        </w:rPr>
      </w:pPr>
    </w:p>
    <w:p w14:paraId="333D2067" w14:textId="77777777" w:rsidR="00B84B68" w:rsidRPr="004E07F5" w:rsidRDefault="005F2791" w:rsidP="00A562AE">
      <w:pPr>
        <w:pStyle w:val="NormalWeb"/>
        <w:tabs>
          <w:tab w:val="left" w:pos="10320"/>
        </w:tabs>
        <w:spacing w:before="0" w:after="0" w:line="276" w:lineRule="auto"/>
        <w:rPr>
          <w:rFonts w:ascii="Times New Roman" w:hAnsi="Times New Roman" w:cs="Times New Roman"/>
          <w:sz w:val="22"/>
          <w:szCs w:val="22"/>
        </w:rPr>
      </w:pPr>
      <w:r w:rsidRPr="004E07F5">
        <w:rPr>
          <w:rFonts w:ascii="Times New Roman" w:hAnsi="Times New Roman" w:cs="Times New Roman"/>
          <w:sz w:val="22"/>
          <w:szCs w:val="22"/>
        </w:rPr>
        <w:tab/>
      </w:r>
    </w:p>
    <w:p w14:paraId="78F91DC1" w14:textId="77777777" w:rsidR="008D78CA" w:rsidRPr="004E07F5" w:rsidRDefault="008D78CA" w:rsidP="008D78CA">
      <w:pPr>
        <w:jc w:val="center"/>
        <w:rPr>
          <w:b/>
          <w:sz w:val="28"/>
          <w:szCs w:val="28"/>
        </w:rPr>
      </w:pPr>
      <w:r w:rsidRPr="004E07F5">
        <w:rPr>
          <w:b/>
          <w:sz w:val="28"/>
          <w:szCs w:val="28"/>
        </w:rPr>
        <w:t>PROJEKTLIGJI PËR NDRYSHIMIN DHE PLOTËSIMIN E LIGJIT NR.05/L-057 PËR THEMELIMIN E FONDIT KOSOVAR PËR GARANCI KREDITORE</w:t>
      </w:r>
    </w:p>
    <w:p w14:paraId="07F76F40" w14:textId="77777777" w:rsidR="008D78CA" w:rsidRPr="004E07F5" w:rsidRDefault="008D78CA" w:rsidP="008D78CA">
      <w:pPr>
        <w:tabs>
          <w:tab w:val="left" w:pos="4410"/>
        </w:tabs>
        <w:rPr>
          <w:b/>
          <w:sz w:val="28"/>
        </w:rPr>
      </w:pPr>
    </w:p>
    <w:p w14:paraId="3A73A0B9" w14:textId="77777777" w:rsidR="008D78CA" w:rsidRPr="004E07F5" w:rsidRDefault="008D78CA" w:rsidP="008D78CA">
      <w:pPr>
        <w:tabs>
          <w:tab w:val="left" w:pos="4410"/>
        </w:tabs>
        <w:rPr>
          <w:b/>
          <w:sz w:val="28"/>
        </w:rPr>
      </w:pPr>
    </w:p>
    <w:p w14:paraId="00E9B513" w14:textId="65FBF2B3" w:rsidR="008D78CA" w:rsidRPr="004E07F5" w:rsidRDefault="008D78CA" w:rsidP="008D78CA">
      <w:pPr>
        <w:jc w:val="center"/>
        <w:rPr>
          <w:b/>
          <w:sz w:val="28"/>
        </w:rPr>
      </w:pPr>
      <w:r w:rsidRPr="004E07F5">
        <w:rPr>
          <w:b/>
          <w:sz w:val="28"/>
        </w:rPr>
        <w:t xml:space="preserve">DRAFT LAW ON AMENDING AND SUPPLEMENTING LAW NO.05/L-057 </w:t>
      </w:r>
      <w:r w:rsidRPr="004E07F5">
        <w:rPr>
          <w:b/>
          <w:bCs/>
          <w:sz w:val="28"/>
          <w:szCs w:val="28"/>
        </w:rPr>
        <w:t>ON THE ESTABLISHMENT OF THE KOSOVO CREDIT GUARANTEE FUND</w:t>
      </w:r>
    </w:p>
    <w:p w14:paraId="20D4418B" w14:textId="77777777" w:rsidR="008D78CA" w:rsidRPr="004E07F5" w:rsidRDefault="008D78CA" w:rsidP="008D78CA">
      <w:pPr>
        <w:tabs>
          <w:tab w:val="left" w:pos="4410"/>
        </w:tabs>
        <w:rPr>
          <w:b/>
          <w:sz w:val="28"/>
        </w:rPr>
      </w:pPr>
    </w:p>
    <w:p w14:paraId="09E32859" w14:textId="77777777" w:rsidR="008D78CA" w:rsidRPr="004E07F5" w:rsidRDefault="008D78CA" w:rsidP="008D78CA">
      <w:pPr>
        <w:tabs>
          <w:tab w:val="left" w:pos="4410"/>
        </w:tabs>
        <w:rPr>
          <w:b/>
          <w:sz w:val="28"/>
        </w:rPr>
      </w:pPr>
    </w:p>
    <w:p w14:paraId="6A8F9BCF" w14:textId="77777777" w:rsidR="008D78CA" w:rsidRPr="004E07F5" w:rsidRDefault="008D78CA" w:rsidP="008D78CA">
      <w:pPr>
        <w:jc w:val="center"/>
        <w:rPr>
          <w:b/>
          <w:sz w:val="28"/>
        </w:rPr>
      </w:pPr>
      <w:r w:rsidRPr="004E07F5">
        <w:rPr>
          <w:b/>
          <w:sz w:val="28"/>
        </w:rPr>
        <w:t xml:space="preserve">NACRT ZAKONA O IZMENAMA I DOPUNAMA ZAKONA BR.05/L-057 O OSNIVANJU KOSOVKOG FONDA ZA KREDITNO JEMSTVO  </w:t>
      </w:r>
    </w:p>
    <w:p w14:paraId="499D7087" w14:textId="77777777" w:rsidR="00E405E6" w:rsidRPr="004E07F5" w:rsidRDefault="00E405E6" w:rsidP="00203F9D">
      <w:pPr>
        <w:spacing w:line="276" w:lineRule="auto"/>
        <w:jc w:val="center"/>
        <w:rPr>
          <w:b/>
          <w:sz w:val="28"/>
          <w:szCs w:val="28"/>
        </w:rPr>
      </w:pPr>
    </w:p>
    <w:tbl>
      <w:tblPr>
        <w:tblpPr w:leftFromText="180" w:rightFromText="180" w:vertAnchor="text" w:horzAnchor="margin" w:tblpXSpec="center" w:tblpY="46"/>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705"/>
        <w:gridCol w:w="4536"/>
      </w:tblGrid>
      <w:tr w:rsidR="003C6380" w:rsidRPr="004E07F5" w14:paraId="77612B57" w14:textId="77777777" w:rsidTr="00633563">
        <w:trPr>
          <w:trHeight w:val="5027"/>
        </w:trPr>
        <w:tc>
          <w:tcPr>
            <w:tcW w:w="4788" w:type="dxa"/>
            <w:tcBorders>
              <w:bottom w:val="single" w:sz="4" w:space="0" w:color="auto"/>
            </w:tcBorders>
          </w:tcPr>
          <w:p w14:paraId="37F2C110" w14:textId="77777777" w:rsidR="00C94875" w:rsidRPr="004E07F5" w:rsidRDefault="00C94875" w:rsidP="00C94875">
            <w:pPr>
              <w:rPr>
                <w:b/>
              </w:rPr>
            </w:pPr>
            <w:r w:rsidRPr="004E07F5">
              <w:rPr>
                <w:b/>
              </w:rPr>
              <w:lastRenderedPageBreak/>
              <w:t>Kuvendi i Republikës së Kosovës;</w:t>
            </w:r>
          </w:p>
          <w:p w14:paraId="76E54A5E" w14:textId="77777777" w:rsidR="00C94875" w:rsidRPr="004E07F5" w:rsidRDefault="00C94875" w:rsidP="00C94875"/>
          <w:p w14:paraId="5562E3E5" w14:textId="77777777" w:rsidR="00C94875" w:rsidRPr="004E07F5" w:rsidRDefault="00C94875" w:rsidP="00C94875">
            <w:r w:rsidRPr="004E07F5">
              <w:t xml:space="preserve">Në mbështetje të nenit 65 (1) të Kushtetutës së Republikës së Kosovës, </w:t>
            </w:r>
          </w:p>
          <w:p w14:paraId="4DCDA9D3" w14:textId="77777777" w:rsidR="00C94875" w:rsidRPr="004E07F5" w:rsidRDefault="00C94875" w:rsidP="00C94875"/>
          <w:p w14:paraId="65F8D120" w14:textId="77777777" w:rsidR="00C94875" w:rsidRPr="004E07F5" w:rsidRDefault="00C94875" w:rsidP="00C94875">
            <w:r w:rsidRPr="004E07F5">
              <w:t>Miraton:</w:t>
            </w:r>
          </w:p>
          <w:p w14:paraId="45603AD8" w14:textId="77777777" w:rsidR="00C94875" w:rsidRPr="004E07F5" w:rsidRDefault="00C94875" w:rsidP="00F53976">
            <w:pPr>
              <w:jc w:val="both"/>
            </w:pPr>
          </w:p>
          <w:p w14:paraId="7AB404AD" w14:textId="6DE5F04F" w:rsidR="00C94875" w:rsidRPr="004E07F5" w:rsidRDefault="00885868" w:rsidP="008D78CA">
            <w:pPr>
              <w:jc w:val="both"/>
            </w:pPr>
            <w:r w:rsidRPr="004E07F5">
              <w:rPr>
                <w:b/>
              </w:rPr>
              <w:t>LIGJ</w:t>
            </w:r>
            <w:r w:rsidR="00A26A14" w:rsidRPr="004E07F5">
              <w:rPr>
                <w:b/>
              </w:rPr>
              <w:t xml:space="preserve"> </w:t>
            </w:r>
            <w:r w:rsidR="008D78CA" w:rsidRPr="004E07F5">
              <w:rPr>
                <w:b/>
              </w:rPr>
              <w:t xml:space="preserve"> PËR NDRYSHIMIN DHE PLOTËSIMIN E LIGJIT NR.05/L-057 PËR THEMELIMIN E FONDIT KOSOVAR PËR GARANCI KREDITORE</w:t>
            </w:r>
            <w:r w:rsidR="008D78CA" w:rsidRPr="004E07F5">
              <w:t xml:space="preserve"> </w:t>
            </w:r>
          </w:p>
          <w:p w14:paraId="67246B17" w14:textId="77777777" w:rsidR="00633563" w:rsidRPr="004E07F5" w:rsidRDefault="00633563" w:rsidP="00C94875"/>
          <w:p w14:paraId="6BD77222" w14:textId="77777777" w:rsidR="008D78CA" w:rsidRPr="004E07F5" w:rsidRDefault="008D78CA" w:rsidP="00C94875">
            <w:pPr>
              <w:jc w:val="center"/>
              <w:rPr>
                <w:b/>
              </w:rPr>
            </w:pPr>
          </w:p>
          <w:p w14:paraId="7B2D3023" w14:textId="2DA9F2E1" w:rsidR="00C94875" w:rsidRPr="004E07F5" w:rsidRDefault="00C94875" w:rsidP="00C94875">
            <w:pPr>
              <w:jc w:val="center"/>
              <w:rPr>
                <w:b/>
              </w:rPr>
            </w:pPr>
            <w:r w:rsidRPr="004E07F5">
              <w:rPr>
                <w:b/>
              </w:rPr>
              <w:t>Neni 1</w:t>
            </w:r>
          </w:p>
          <w:p w14:paraId="0F9CA64E" w14:textId="77777777" w:rsidR="00C94875" w:rsidRPr="004E07F5" w:rsidRDefault="00C94875" w:rsidP="00C94875">
            <w:pPr>
              <w:jc w:val="center"/>
              <w:rPr>
                <w:b/>
              </w:rPr>
            </w:pPr>
            <w:r w:rsidRPr="004E07F5">
              <w:rPr>
                <w:b/>
              </w:rPr>
              <w:t>Qëllimi</w:t>
            </w:r>
          </w:p>
          <w:p w14:paraId="07A4ADEB" w14:textId="77777777" w:rsidR="00C94875" w:rsidRPr="004E07F5" w:rsidRDefault="00C94875" w:rsidP="00C94875"/>
          <w:p w14:paraId="53B0D0F5" w14:textId="5560CF0C" w:rsidR="00C94875" w:rsidRPr="004E07F5" w:rsidRDefault="00C94875" w:rsidP="00C94875">
            <w:pPr>
              <w:jc w:val="both"/>
            </w:pPr>
            <w:r w:rsidRPr="004E07F5">
              <w:t>Ky ligj ka për qëllim ndryshimin dhe plotësimin e Ligjit Nr. 0</w:t>
            </w:r>
            <w:r w:rsidR="004852D1" w:rsidRPr="004E07F5">
              <w:t>5/L-0</w:t>
            </w:r>
            <w:r w:rsidR="008D78CA" w:rsidRPr="004E07F5">
              <w:t>57</w:t>
            </w:r>
            <w:r w:rsidR="004852D1" w:rsidRPr="004E07F5">
              <w:t xml:space="preserve"> p</w:t>
            </w:r>
            <w:r w:rsidR="00AF6D71" w:rsidRPr="004E07F5">
              <w:t xml:space="preserve">ër </w:t>
            </w:r>
            <w:r w:rsidR="008D78CA" w:rsidRPr="004E07F5">
              <w:t>Themelimin e Fondit Kosovar për Garanci Kreditore</w:t>
            </w:r>
            <w:r w:rsidR="004E2EA9">
              <w:t>.</w:t>
            </w:r>
          </w:p>
          <w:p w14:paraId="414D36DF" w14:textId="58362918" w:rsidR="00C94875" w:rsidRPr="004E07F5" w:rsidRDefault="00C94875" w:rsidP="00C94875">
            <w:pPr>
              <w:rPr>
                <w:rFonts w:eastAsia="Times New Roman"/>
              </w:rPr>
            </w:pPr>
          </w:p>
          <w:p w14:paraId="156A821D" w14:textId="77777777" w:rsidR="003658C7" w:rsidRPr="004E07F5" w:rsidRDefault="003658C7" w:rsidP="00C94875">
            <w:pPr>
              <w:rPr>
                <w:rFonts w:eastAsia="Times New Roman"/>
              </w:rPr>
            </w:pPr>
          </w:p>
          <w:p w14:paraId="4A3EEA1E" w14:textId="77777777" w:rsidR="00C94875" w:rsidRPr="004E07F5" w:rsidRDefault="00C94875" w:rsidP="00C94875">
            <w:pPr>
              <w:jc w:val="center"/>
              <w:rPr>
                <w:b/>
              </w:rPr>
            </w:pPr>
            <w:r w:rsidRPr="004E07F5">
              <w:rPr>
                <w:b/>
              </w:rPr>
              <w:t>Neni 2</w:t>
            </w:r>
          </w:p>
          <w:p w14:paraId="6AA86A52" w14:textId="3AE85C1A" w:rsidR="00A26A14" w:rsidRPr="004E07F5" w:rsidRDefault="00A26A14" w:rsidP="00C94875">
            <w:pPr>
              <w:jc w:val="center"/>
              <w:rPr>
                <w:b/>
              </w:rPr>
            </w:pPr>
          </w:p>
          <w:p w14:paraId="0C28A049" w14:textId="7CB08616" w:rsidR="008A19DC" w:rsidRPr="004E07F5" w:rsidRDefault="005E5EB3" w:rsidP="008A19DC">
            <w:pPr>
              <w:autoSpaceDE w:val="0"/>
              <w:autoSpaceDN w:val="0"/>
              <w:adjustRightInd w:val="0"/>
              <w:jc w:val="both"/>
            </w:pPr>
            <w:r w:rsidRPr="004E07F5">
              <w:t>Neni 1, në</w:t>
            </w:r>
            <w:r w:rsidR="001B5500">
              <w:t xml:space="preserve"> </w:t>
            </w:r>
            <w:r w:rsidRPr="004E07F5">
              <w:t>paragrafi</w:t>
            </w:r>
            <w:r w:rsidR="000F1845">
              <w:t>n</w:t>
            </w:r>
            <w:r w:rsidRPr="004E07F5">
              <w:t xml:space="preserve"> 1 dhe në tërë tekstin e ligjit</w:t>
            </w:r>
            <w:r w:rsidR="008A19DC" w:rsidRPr="004E07F5">
              <w:t xml:space="preserve"> </w:t>
            </w:r>
            <w:r w:rsidRPr="004E07F5">
              <w:t xml:space="preserve">bazik </w:t>
            </w:r>
            <w:r w:rsidR="008A19DC" w:rsidRPr="004E07F5">
              <w:t xml:space="preserve">(me përjashtim </w:t>
            </w:r>
            <w:r w:rsidR="00534E8F" w:rsidRPr="004E07F5">
              <w:t>të</w:t>
            </w:r>
            <w:r w:rsidR="008A19DC" w:rsidRPr="004E07F5">
              <w:t xml:space="preserve"> neni</w:t>
            </w:r>
            <w:r w:rsidR="00534E8F" w:rsidRPr="004E07F5">
              <w:t>t</w:t>
            </w:r>
            <w:r w:rsidR="008A19DC" w:rsidRPr="004E07F5">
              <w:t xml:space="preserve"> 3, paragrafi 1, </w:t>
            </w:r>
            <w:r w:rsidR="00B80FDB" w:rsidRPr="004E07F5">
              <w:t>nënparagrafi</w:t>
            </w:r>
            <w:r w:rsidR="008A19DC" w:rsidRPr="004E07F5">
              <w:t xml:space="preserve"> 1.21.), pas shkurtesës ‘NMVM”, shtohet teksti si vijon:</w:t>
            </w:r>
          </w:p>
          <w:p w14:paraId="2FE5EEDB" w14:textId="77777777" w:rsidR="008A19DC" w:rsidRPr="004E07F5" w:rsidRDefault="008A19DC" w:rsidP="008A19DC">
            <w:pPr>
              <w:autoSpaceDE w:val="0"/>
              <w:autoSpaceDN w:val="0"/>
              <w:adjustRightInd w:val="0"/>
              <w:jc w:val="both"/>
            </w:pPr>
          </w:p>
          <w:p w14:paraId="0D99DAB4" w14:textId="52F6F8AB" w:rsidR="008A19DC" w:rsidRDefault="008A19DC" w:rsidP="008A19DC">
            <w:pPr>
              <w:pStyle w:val="Default"/>
              <w:jc w:val="both"/>
              <w:rPr>
                <w:rFonts w:ascii="Times New Roman" w:hAnsi="Times New Roman" w:cs="Times New Roman"/>
                <w:color w:val="auto"/>
                <w:lang w:val="sq-AL"/>
              </w:rPr>
            </w:pPr>
            <w:r w:rsidRPr="004E07F5">
              <w:rPr>
                <w:rFonts w:ascii="Times New Roman" w:hAnsi="Times New Roman" w:cs="Times New Roman"/>
                <w:color w:val="auto"/>
                <w:lang w:val="sq-AL"/>
              </w:rPr>
              <w:t>“apo fermer</w:t>
            </w:r>
            <w:r w:rsidR="008C073D" w:rsidRPr="004E07F5">
              <w:rPr>
                <w:rFonts w:ascii="Times New Roman" w:hAnsi="Times New Roman" w:cs="Times New Roman"/>
                <w:color w:val="auto"/>
                <w:lang w:val="sq-AL"/>
              </w:rPr>
              <w:t>i/</w:t>
            </w:r>
            <w:r w:rsidRPr="004E07F5">
              <w:rPr>
                <w:rFonts w:ascii="Times New Roman" w:hAnsi="Times New Roman" w:cs="Times New Roman"/>
                <w:color w:val="auto"/>
                <w:lang w:val="sq-AL"/>
              </w:rPr>
              <w:t xml:space="preserve">ët </w:t>
            </w:r>
            <w:r w:rsidR="000C3569" w:rsidRPr="004E07F5">
              <w:rPr>
                <w:rFonts w:ascii="Times New Roman" w:hAnsi="Times New Roman" w:cs="Times New Roman"/>
                <w:color w:val="auto"/>
                <w:lang w:val="sq-AL"/>
              </w:rPr>
              <w:t>e regjistruar në Reg</w:t>
            </w:r>
            <w:r w:rsidR="00D64A3E" w:rsidRPr="004E07F5">
              <w:rPr>
                <w:rFonts w:ascii="Times New Roman" w:hAnsi="Times New Roman" w:cs="Times New Roman"/>
                <w:color w:val="auto"/>
                <w:lang w:val="sq-AL"/>
              </w:rPr>
              <w:t xml:space="preserve">jistrin </w:t>
            </w:r>
            <w:r w:rsidR="00855217" w:rsidRPr="004E07F5">
              <w:rPr>
                <w:rFonts w:ascii="Times New Roman" w:hAnsi="Times New Roman" w:cs="Times New Roman"/>
                <w:color w:val="auto"/>
                <w:lang w:val="sq-AL"/>
              </w:rPr>
              <w:t>e Ferm</w:t>
            </w:r>
            <w:r w:rsidR="003F30FA" w:rsidRPr="004E07F5">
              <w:rPr>
                <w:rFonts w:ascii="Times New Roman" w:hAnsi="Times New Roman" w:cs="Times New Roman"/>
                <w:color w:val="auto"/>
                <w:lang w:val="sq-AL"/>
              </w:rPr>
              <w:t xml:space="preserve">erëve </w:t>
            </w:r>
            <w:r w:rsidR="00D375C7" w:rsidRPr="004E07F5">
              <w:rPr>
                <w:rFonts w:ascii="Times New Roman" w:hAnsi="Times New Roman" w:cs="Times New Roman"/>
                <w:color w:val="auto"/>
                <w:lang w:val="sq-AL"/>
              </w:rPr>
              <w:t>në ministrinë përgjegjëse për bujqësi</w:t>
            </w:r>
            <w:r w:rsidR="00EF0907" w:rsidRPr="004E07F5">
              <w:rPr>
                <w:rFonts w:ascii="Times New Roman" w:hAnsi="Times New Roman" w:cs="Times New Roman"/>
                <w:color w:val="auto"/>
                <w:lang w:val="sq-AL"/>
              </w:rPr>
              <w:t xml:space="preserve"> dhe të </w:t>
            </w:r>
            <w:r w:rsidR="00C01945" w:rsidRPr="004E07F5">
              <w:rPr>
                <w:rFonts w:ascii="Times New Roman" w:hAnsi="Times New Roman" w:cs="Times New Roman"/>
                <w:color w:val="auto"/>
                <w:lang w:val="sq-AL"/>
              </w:rPr>
              <w:t xml:space="preserve">pajisur me </w:t>
            </w:r>
            <w:r w:rsidR="00CB11D2" w:rsidRPr="004E07F5">
              <w:rPr>
                <w:rFonts w:ascii="Times New Roman" w:hAnsi="Times New Roman" w:cs="Times New Roman"/>
                <w:color w:val="auto"/>
                <w:lang w:val="sq-AL"/>
              </w:rPr>
              <w:t>Numër Ide</w:t>
            </w:r>
            <w:r w:rsidR="008977CE" w:rsidRPr="004E07F5">
              <w:rPr>
                <w:rFonts w:ascii="Times New Roman" w:hAnsi="Times New Roman" w:cs="Times New Roman"/>
                <w:color w:val="auto"/>
                <w:lang w:val="sq-AL"/>
              </w:rPr>
              <w:t>n</w:t>
            </w:r>
            <w:r w:rsidR="00CB11D2" w:rsidRPr="004E07F5">
              <w:rPr>
                <w:rFonts w:ascii="Times New Roman" w:hAnsi="Times New Roman" w:cs="Times New Roman"/>
                <w:color w:val="auto"/>
                <w:lang w:val="sq-AL"/>
              </w:rPr>
              <w:t>tifikues të Fermës</w:t>
            </w:r>
            <w:r w:rsidRPr="004E07F5">
              <w:rPr>
                <w:rFonts w:ascii="Times New Roman" w:hAnsi="Times New Roman" w:cs="Times New Roman"/>
                <w:color w:val="auto"/>
                <w:lang w:val="sq-AL"/>
              </w:rPr>
              <w:t xml:space="preserve">”  </w:t>
            </w:r>
          </w:p>
          <w:p w14:paraId="57682124" w14:textId="77777777" w:rsidR="00056DE5" w:rsidRPr="004E07F5" w:rsidRDefault="00056DE5" w:rsidP="008A19DC">
            <w:pPr>
              <w:pStyle w:val="Default"/>
              <w:jc w:val="both"/>
              <w:rPr>
                <w:rFonts w:ascii="Times New Roman" w:hAnsi="Times New Roman" w:cs="Times New Roman"/>
                <w:color w:val="auto"/>
                <w:lang w:val="sq-AL"/>
              </w:rPr>
            </w:pPr>
          </w:p>
          <w:p w14:paraId="2E35D465" w14:textId="6221F284" w:rsidR="008A19DC" w:rsidRPr="004E07F5" w:rsidRDefault="008A19DC" w:rsidP="00435301">
            <w:pPr>
              <w:rPr>
                <w:b/>
              </w:rPr>
            </w:pPr>
          </w:p>
          <w:p w14:paraId="30FA5347" w14:textId="37ECD522" w:rsidR="008A19DC" w:rsidRPr="004E07F5" w:rsidRDefault="008A19DC" w:rsidP="008A19DC">
            <w:pPr>
              <w:jc w:val="center"/>
              <w:rPr>
                <w:b/>
              </w:rPr>
            </w:pPr>
            <w:r w:rsidRPr="004E07F5">
              <w:rPr>
                <w:b/>
              </w:rPr>
              <w:lastRenderedPageBreak/>
              <w:t>Neni 3</w:t>
            </w:r>
          </w:p>
          <w:p w14:paraId="13B93D17" w14:textId="6DE464F7" w:rsidR="008A19DC" w:rsidRPr="004E07F5" w:rsidRDefault="008A19DC" w:rsidP="008A19DC">
            <w:pPr>
              <w:jc w:val="center"/>
              <w:rPr>
                <w:b/>
              </w:rPr>
            </w:pPr>
          </w:p>
          <w:p w14:paraId="660EF5F4" w14:textId="31D7246B" w:rsidR="00864FDC" w:rsidRPr="004E07F5" w:rsidRDefault="00864FDC" w:rsidP="00864FDC">
            <w:pPr>
              <w:autoSpaceDE w:val="0"/>
              <w:autoSpaceDN w:val="0"/>
              <w:adjustRightInd w:val="0"/>
              <w:jc w:val="both"/>
            </w:pPr>
            <w:r w:rsidRPr="004E07F5">
              <w:t>Neni 1 i ligjit bazik,  paragrafi 2,</w:t>
            </w:r>
            <w:r w:rsidR="00490D4B">
              <w:t xml:space="preserve"> </w:t>
            </w:r>
            <w:r w:rsidRPr="004E07F5">
              <w:t>pas fjalëve “kredi të caktuara”, shtohen fjalët “apo portfolio kreditore”</w:t>
            </w:r>
          </w:p>
          <w:p w14:paraId="1612F329" w14:textId="77777777" w:rsidR="00572182" w:rsidRDefault="00572182" w:rsidP="00077BF0">
            <w:pPr>
              <w:rPr>
                <w:b/>
              </w:rPr>
            </w:pPr>
          </w:p>
          <w:p w14:paraId="40B1618D" w14:textId="77777777" w:rsidR="003E76D6" w:rsidRPr="004E07F5" w:rsidRDefault="003E76D6" w:rsidP="00077BF0">
            <w:pPr>
              <w:rPr>
                <w:b/>
              </w:rPr>
            </w:pPr>
          </w:p>
          <w:p w14:paraId="0661DA47" w14:textId="52E28F7A" w:rsidR="00256618" w:rsidRPr="004E07F5" w:rsidRDefault="00256618" w:rsidP="00256618">
            <w:pPr>
              <w:jc w:val="center"/>
              <w:rPr>
                <w:b/>
              </w:rPr>
            </w:pPr>
            <w:r w:rsidRPr="004E07F5">
              <w:rPr>
                <w:b/>
              </w:rPr>
              <w:t>Neni 4</w:t>
            </w:r>
          </w:p>
          <w:p w14:paraId="4B61AB43" w14:textId="58A70F77" w:rsidR="008A19DC" w:rsidRPr="004E07F5" w:rsidRDefault="008A19DC" w:rsidP="00C94875">
            <w:pPr>
              <w:jc w:val="center"/>
              <w:rPr>
                <w:b/>
              </w:rPr>
            </w:pPr>
          </w:p>
          <w:p w14:paraId="3724B7AA" w14:textId="681E2A84" w:rsidR="00E14FCC" w:rsidRPr="004E07F5" w:rsidRDefault="00E14FCC" w:rsidP="00602A99">
            <w:pPr>
              <w:pStyle w:val="ListParagraph"/>
              <w:numPr>
                <w:ilvl w:val="0"/>
                <w:numId w:val="3"/>
              </w:numPr>
              <w:tabs>
                <w:tab w:val="left" w:pos="330"/>
              </w:tabs>
              <w:ind w:left="0" w:firstLine="0"/>
              <w:jc w:val="both"/>
            </w:pPr>
            <w:r w:rsidRPr="004E07F5">
              <w:t xml:space="preserve">Neni 3 i ligjit bazik, paragrafi 1, </w:t>
            </w:r>
            <w:r w:rsidR="00B80FDB" w:rsidRPr="004E07F5">
              <w:t>nënparagrafi</w:t>
            </w:r>
            <w:r w:rsidRPr="004E07F5">
              <w:t xml:space="preserve"> 1.6.,</w:t>
            </w:r>
            <w:r w:rsidR="003278CF">
              <w:t xml:space="preserve"> </w:t>
            </w:r>
            <w:r w:rsidRPr="004E07F5">
              <w:t>pas fjalës “lizing”, shtohen fjalët “</w:t>
            </w:r>
            <w:r w:rsidR="0017404C">
              <w:t>,</w:t>
            </w:r>
            <w:r w:rsidRPr="004E07F5">
              <w:t>portfolio kreditore”</w:t>
            </w:r>
          </w:p>
          <w:p w14:paraId="5B576011" w14:textId="77777777" w:rsidR="006F44DC" w:rsidRPr="004E07F5" w:rsidRDefault="006F44DC" w:rsidP="006F44DC">
            <w:pPr>
              <w:pStyle w:val="ListParagraph"/>
              <w:ind w:left="330"/>
              <w:jc w:val="both"/>
            </w:pPr>
          </w:p>
          <w:p w14:paraId="5CA937BA" w14:textId="4CB5E9FC" w:rsidR="006F44DC" w:rsidRPr="004E07F5" w:rsidRDefault="00056E00" w:rsidP="00811456">
            <w:pPr>
              <w:pStyle w:val="ListParagraph"/>
              <w:numPr>
                <w:ilvl w:val="0"/>
                <w:numId w:val="3"/>
              </w:numPr>
              <w:tabs>
                <w:tab w:val="left" w:pos="330"/>
              </w:tabs>
              <w:ind w:left="-30" w:firstLine="30"/>
              <w:jc w:val="both"/>
            </w:pPr>
            <w:r w:rsidRPr="004E07F5">
              <w:t>Neni 3 i ligjit bazik, paragrafi 1, nënparagrafi 1.7, pas fjalës “Kredi”, shtohet teksti “</w:t>
            </w:r>
            <w:r w:rsidR="00CF56FE">
              <w:t>,</w:t>
            </w:r>
            <w:r w:rsidRPr="004E07F5">
              <w:t>lizing, portfolio kreditore apo instrument tjetër financiar”</w:t>
            </w:r>
          </w:p>
          <w:p w14:paraId="62CBBC33" w14:textId="77777777" w:rsidR="006F44DC" w:rsidRPr="004E07F5" w:rsidRDefault="006F44DC" w:rsidP="006F44DC">
            <w:pPr>
              <w:pStyle w:val="ListParagraph"/>
            </w:pPr>
          </w:p>
          <w:p w14:paraId="6AA310DB" w14:textId="0FABC5FC" w:rsidR="006F44DC" w:rsidRPr="004E07F5" w:rsidRDefault="002E1A9A" w:rsidP="00811456">
            <w:pPr>
              <w:pStyle w:val="ListParagraph"/>
              <w:numPr>
                <w:ilvl w:val="0"/>
                <w:numId w:val="3"/>
              </w:numPr>
              <w:tabs>
                <w:tab w:val="left" w:pos="330"/>
              </w:tabs>
              <w:ind w:left="0" w:firstLine="0"/>
              <w:jc w:val="both"/>
            </w:pPr>
            <w:r w:rsidRPr="004E07F5">
              <w:t>Neni 3</w:t>
            </w:r>
            <w:r w:rsidR="00646420" w:rsidRPr="004E07F5">
              <w:t xml:space="preserve"> i ligjit bazik</w:t>
            </w:r>
            <w:r w:rsidRPr="004E07F5">
              <w:t>, paragrafi 1, nënparagrafi 1.12.,</w:t>
            </w:r>
            <w:r w:rsidR="00016CF3">
              <w:t xml:space="preserve"> </w:t>
            </w:r>
            <w:r w:rsidRPr="004E07F5">
              <w:t>teksti  “procedurat e përmbarimit dhe inkasimit”, ndryshohet me tekstin “procedurat për mbledhjen e borxhit të përcaktuara me Marrëveshjen e Garancisë”.</w:t>
            </w:r>
          </w:p>
          <w:p w14:paraId="74E4F14C" w14:textId="77777777" w:rsidR="009F132A" w:rsidRPr="004E07F5" w:rsidRDefault="009F132A" w:rsidP="009F132A">
            <w:pPr>
              <w:pStyle w:val="ListParagraph"/>
            </w:pPr>
          </w:p>
          <w:p w14:paraId="70FEAAA2" w14:textId="192AD696" w:rsidR="009F132A" w:rsidRPr="004E07F5" w:rsidRDefault="009F132A" w:rsidP="00811456">
            <w:pPr>
              <w:pStyle w:val="ListParagraph"/>
              <w:numPr>
                <w:ilvl w:val="0"/>
                <w:numId w:val="3"/>
              </w:numPr>
              <w:tabs>
                <w:tab w:val="left" w:pos="330"/>
              </w:tabs>
              <w:ind w:left="0" w:firstLine="0"/>
              <w:jc w:val="both"/>
            </w:pPr>
            <w:r w:rsidRPr="004E07F5">
              <w:t xml:space="preserve">Neni 3 i ligjit bazik, </w:t>
            </w:r>
            <w:r w:rsidR="002B3C24" w:rsidRPr="004E07F5">
              <w:t>paragrafi 1, nënparagrafi 1.13.</w:t>
            </w:r>
            <w:r w:rsidR="00B834F3">
              <w:t>,</w:t>
            </w:r>
            <w:r w:rsidR="002B3C24" w:rsidRPr="004E07F5">
              <w:t xml:space="preserve"> ndryshohet me tekstin si vijon:</w:t>
            </w:r>
          </w:p>
          <w:p w14:paraId="0CCA8D32" w14:textId="77777777" w:rsidR="006F44DC" w:rsidRPr="004E07F5" w:rsidRDefault="006F44DC" w:rsidP="006F44DC">
            <w:pPr>
              <w:pStyle w:val="ListParagraph"/>
            </w:pPr>
          </w:p>
          <w:p w14:paraId="61F24BFF" w14:textId="1D591629" w:rsidR="009F132A" w:rsidRPr="004E07F5" w:rsidRDefault="006C5FD8" w:rsidP="006C5FD8">
            <w:pPr>
              <w:pStyle w:val="ListParagraph"/>
              <w:jc w:val="both"/>
            </w:pPr>
            <w:r w:rsidRPr="004E07F5">
              <w:rPr>
                <w:b/>
                <w:bCs/>
              </w:rPr>
              <w:t xml:space="preserve">1.13. </w:t>
            </w:r>
            <w:r w:rsidR="00EE61C5" w:rsidRPr="004E07F5">
              <w:rPr>
                <w:b/>
                <w:bCs/>
              </w:rPr>
              <w:t>Tarif</w:t>
            </w:r>
            <w:r w:rsidR="0022789B" w:rsidRPr="004E07F5">
              <w:rPr>
                <w:b/>
                <w:bCs/>
              </w:rPr>
              <w:t>a</w:t>
            </w:r>
            <w:r w:rsidR="00BE5D77" w:rsidRPr="004E07F5">
              <w:rPr>
                <w:b/>
                <w:bCs/>
              </w:rPr>
              <w:t>t</w:t>
            </w:r>
            <w:r w:rsidR="0054221A" w:rsidRPr="004E07F5">
              <w:rPr>
                <w:b/>
                <w:bCs/>
              </w:rPr>
              <w:t xml:space="preserve"> </w:t>
            </w:r>
            <w:r w:rsidR="00EE61C5" w:rsidRPr="004E07F5">
              <w:t xml:space="preserve">– </w:t>
            </w:r>
            <w:r w:rsidR="00B80FDB" w:rsidRPr="004E07F5">
              <w:t>tarifat</w:t>
            </w:r>
            <w:r w:rsidR="0054221A" w:rsidRPr="004E07F5">
              <w:t xml:space="preserve"> që paguhen</w:t>
            </w:r>
            <w:r w:rsidR="00EE61C5" w:rsidRPr="004E07F5">
              <w:t xml:space="preserve"> nga </w:t>
            </w:r>
            <w:r w:rsidR="00B57318" w:rsidRPr="004E07F5">
              <w:t>I</w:t>
            </w:r>
            <w:r w:rsidR="00EE61C5" w:rsidRPr="004E07F5">
              <w:t>nstitucion</w:t>
            </w:r>
            <w:r w:rsidR="0054221A" w:rsidRPr="004E07F5">
              <w:t>i</w:t>
            </w:r>
            <w:r w:rsidR="00EE61C5" w:rsidRPr="004E07F5">
              <w:t xml:space="preserve"> i </w:t>
            </w:r>
            <w:r w:rsidR="00B57318" w:rsidRPr="004E07F5">
              <w:t>R</w:t>
            </w:r>
            <w:r w:rsidR="00EE61C5" w:rsidRPr="004E07F5">
              <w:t xml:space="preserve">egjistruar </w:t>
            </w:r>
            <w:r w:rsidR="00B57318" w:rsidRPr="004E07F5">
              <w:t>F</w:t>
            </w:r>
            <w:r w:rsidR="00EE61C5" w:rsidRPr="004E07F5">
              <w:t xml:space="preserve">inanciar për FKGK-në </w:t>
            </w:r>
            <w:r w:rsidR="00136D36" w:rsidRPr="004E07F5">
              <w:t>siç është përcaktuar</w:t>
            </w:r>
            <w:r w:rsidR="00EE61C5" w:rsidRPr="004E07F5">
              <w:t xml:space="preserve"> </w:t>
            </w:r>
            <w:r w:rsidR="00D604FE" w:rsidRPr="004E07F5">
              <w:t xml:space="preserve">në </w:t>
            </w:r>
            <w:r w:rsidR="00EE61C5" w:rsidRPr="004E07F5">
              <w:t>nenin 8</w:t>
            </w:r>
            <w:r w:rsidR="00A65C6B" w:rsidRPr="004E07F5">
              <w:t xml:space="preserve"> </w:t>
            </w:r>
            <w:r w:rsidR="00EE61C5" w:rsidRPr="004E07F5">
              <w:t>të këtij ligji.</w:t>
            </w:r>
          </w:p>
          <w:p w14:paraId="0C06D9B2" w14:textId="77777777" w:rsidR="006C5FD8" w:rsidRDefault="006C5FD8" w:rsidP="006C5FD8">
            <w:pPr>
              <w:pStyle w:val="ListParagraph"/>
              <w:jc w:val="both"/>
            </w:pPr>
          </w:p>
          <w:p w14:paraId="144A351F" w14:textId="77777777" w:rsidR="007740DA" w:rsidRDefault="007740DA" w:rsidP="006C5FD8">
            <w:pPr>
              <w:pStyle w:val="ListParagraph"/>
              <w:jc w:val="both"/>
            </w:pPr>
          </w:p>
          <w:p w14:paraId="4655148C" w14:textId="77777777" w:rsidR="007740DA" w:rsidRPr="004E07F5" w:rsidRDefault="007740DA" w:rsidP="007740DA">
            <w:pPr>
              <w:jc w:val="both"/>
            </w:pPr>
          </w:p>
          <w:p w14:paraId="6494D1BD" w14:textId="605C8FCA" w:rsidR="004D76C4" w:rsidRDefault="00C656BF" w:rsidP="00DC2912">
            <w:pPr>
              <w:pStyle w:val="ListParagraph"/>
              <w:numPr>
                <w:ilvl w:val="0"/>
                <w:numId w:val="3"/>
              </w:numPr>
              <w:tabs>
                <w:tab w:val="left" w:pos="330"/>
              </w:tabs>
              <w:ind w:left="60" w:hanging="60"/>
              <w:jc w:val="both"/>
            </w:pPr>
            <w:r w:rsidRPr="004E07F5">
              <w:lastRenderedPageBreak/>
              <w:t>Neni 3</w:t>
            </w:r>
            <w:r w:rsidR="00831938" w:rsidRPr="004E07F5">
              <w:t xml:space="preserve"> i ligjit bazik</w:t>
            </w:r>
            <w:r w:rsidRPr="004E07F5">
              <w:t xml:space="preserve">, paragrafi 1, </w:t>
            </w:r>
            <w:r w:rsidR="00056DE5" w:rsidRPr="004E07F5">
              <w:t>nënparagrafi</w:t>
            </w:r>
            <w:r w:rsidR="00751230">
              <w:t xml:space="preserve"> </w:t>
            </w:r>
            <w:r w:rsidRPr="004E07F5">
              <w:t>1.14,</w:t>
            </w:r>
            <w:r w:rsidR="00751230">
              <w:t xml:space="preserve"> </w:t>
            </w:r>
            <w:r w:rsidRPr="004E07F5">
              <w:t>teksti “që nuk tejkalon 50% të kryegjësë së papaguar”, ndryshohet me tekstin “që nuk tejkalon tetëdhjetë për qind (80%) të kryegjësë së papaguar.”</w:t>
            </w:r>
          </w:p>
          <w:p w14:paraId="0ECC0FC2" w14:textId="77777777" w:rsidR="00DC2912" w:rsidRPr="004E07F5" w:rsidRDefault="00DC2912" w:rsidP="00DC2912">
            <w:pPr>
              <w:jc w:val="both"/>
            </w:pPr>
          </w:p>
          <w:p w14:paraId="37B58844" w14:textId="2434B89C" w:rsidR="00987DA6" w:rsidRPr="004E07F5" w:rsidRDefault="00987DA6" w:rsidP="00811456">
            <w:pPr>
              <w:pStyle w:val="ListParagraph"/>
              <w:numPr>
                <w:ilvl w:val="0"/>
                <w:numId w:val="3"/>
              </w:numPr>
              <w:tabs>
                <w:tab w:val="left" w:pos="330"/>
              </w:tabs>
              <w:ind w:left="0" w:firstLine="0"/>
              <w:jc w:val="both"/>
            </w:pPr>
            <w:r w:rsidRPr="004E07F5">
              <w:t xml:space="preserve">Neni </w:t>
            </w:r>
            <w:r w:rsidR="00EB614B" w:rsidRPr="004E07F5">
              <w:t xml:space="preserve">3 i ligjit bazik, </w:t>
            </w:r>
            <w:r w:rsidR="00DC74CD" w:rsidRPr="004E07F5">
              <w:t>pa</w:t>
            </w:r>
            <w:r w:rsidR="00382996" w:rsidRPr="004E07F5">
              <w:t xml:space="preserve">ragrafi 1, </w:t>
            </w:r>
            <w:r w:rsidR="00BD221F" w:rsidRPr="004E07F5">
              <w:t>nën</w:t>
            </w:r>
            <w:r w:rsidR="00A90A35" w:rsidRPr="004E07F5">
              <w:t>paragrafi</w:t>
            </w:r>
            <w:r w:rsidR="007740DA">
              <w:t xml:space="preserve"> </w:t>
            </w:r>
            <w:r w:rsidR="00A90A35" w:rsidRPr="004E07F5">
              <w:t xml:space="preserve">1.23., </w:t>
            </w:r>
            <w:r w:rsidR="00B80FDB" w:rsidRPr="004E07F5">
              <w:t>teksti</w:t>
            </w:r>
            <w:r w:rsidR="00A90A35" w:rsidRPr="004E07F5">
              <w:t xml:space="preserve"> </w:t>
            </w:r>
            <w:r w:rsidR="00E33730" w:rsidRPr="004E07F5">
              <w:t>“</w:t>
            </w:r>
            <w:r w:rsidR="0075737E" w:rsidRPr="004E07F5">
              <w:rPr>
                <w:b/>
                <w:bCs/>
              </w:rPr>
              <w:t>NMVM</w:t>
            </w:r>
            <w:r w:rsidR="0071115B" w:rsidRPr="004E07F5">
              <w:rPr>
                <w:b/>
                <w:bCs/>
              </w:rPr>
              <w:t xml:space="preserve"> e </w:t>
            </w:r>
            <w:r w:rsidR="00813A94">
              <w:rPr>
                <w:b/>
                <w:bCs/>
              </w:rPr>
              <w:t>K</w:t>
            </w:r>
            <w:r w:rsidR="0071115B" w:rsidRPr="004E07F5">
              <w:rPr>
                <w:b/>
                <w:bCs/>
              </w:rPr>
              <w:t>ualifikuara</w:t>
            </w:r>
            <w:r w:rsidR="0075737E" w:rsidRPr="004E07F5">
              <w:rPr>
                <w:b/>
                <w:bCs/>
              </w:rPr>
              <w:t>”</w:t>
            </w:r>
            <w:r w:rsidR="0071115B" w:rsidRPr="004E07F5">
              <w:t xml:space="preserve"> ndryshohet me tekstin </w:t>
            </w:r>
            <w:r w:rsidR="0071115B" w:rsidRPr="004E07F5">
              <w:rPr>
                <w:b/>
                <w:bCs/>
              </w:rPr>
              <w:t>“Kredim</w:t>
            </w:r>
            <w:r w:rsidR="009E6A86" w:rsidRPr="004E07F5">
              <w:rPr>
                <w:b/>
                <w:bCs/>
              </w:rPr>
              <w:t>arrës i Kualifikuar”</w:t>
            </w:r>
          </w:p>
          <w:p w14:paraId="656FB7A6" w14:textId="77777777" w:rsidR="00D42731" w:rsidRPr="004E07F5" w:rsidRDefault="00D42731" w:rsidP="00267A64">
            <w:pPr>
              <w:jc w:val="both"/>
            </w:pPr>
          </w:p>
          <w:p w14:paraId="28FDE5F4" w14:textId="47763F3E" w:rsidR="006F47EC" w:rsidRPr="004E07F5" w:rsidRDefault="00811456" w:rsidP="00811456">
            <w:pPr>
              <w:pStyle w:val="ListParagraph"/>
              <w:numPr>
                <w:ilvl w:val="0"/>
                <w:numId w:val="3"/>
              </w:numPr>
              <w:tabs>
                <w:tab w:val="left" w:pos="240"/>
              </w:tabs>
              <w:ind w:left="0" w:firstLine="0"/>
              <w:jc w:val="both"/>
            </w:pPr>
            <w:r>
              <w:t xml:space="preserve"> </w:t>
            </w:r>
            <w:r w:rsidR="003553E8" w:rsidRPr="004E07F5">
              <w:t>Neni 3</w:t>
            </w:r>
            <w:r w:rsidR="00987DA6" w:rsidRPr="004E07F5">
              <w:t xml:space="preserve"> i ligjit bazik</w:t>
            </w:r>
            <w:r w:rsidR="003553E8" w:rsidRPr="004E07F5">
              <w:t>, paragrafi 1, nënparagrafi 1.25.</w:t>
            </w:r>
            <w:r w:rsidR="000305E8">
              <w:t>,</w:t>
            </w:r>
            <w:r w:rsidR="003553E8" w:rsidRPr="004E07F5">
              <w:t xml:space="preserve"> ndryshohet me tekstin si në vijim:</w:t>
            </w:r>
          </w:p>
          <w:p w14:paraId="66DD5C1B" w14:textId="77777777" w:rsidR="006F47EC" w:rsidRPr="00C418B2" w:rsidRDefault="006F47EC" w:rsidP="006F47EC">
            <w:pPr>
              <w:jc w:val="both"/>
              <w:rPr>
                <w:b/>
                <w:bCs/>
              </w:rPr>
            </w:pPr>
          </w:p>
          <w:p w14:paraId="2D8A5A44" w14:textId="5F990529" w:rsidR="009E5200" w:rsidRDefault="003553E8" w:rsidP="00077BF0">
            <w:pPr>
              <w:pStyle w:val="Default"/>
              <w:ind w:left="600"/>
              <w:jc w:val="both"/>
              <w:rPr>
                <w:rFonts w:ascii="Times New Roman" w:hAnsi="Times New Roman" w:cs="Times New Roman"/>
                <w:lang w:val="sq-AL"/>
              </w:rPr>
            </w:pPr>
            <w:r w:rsidRPr="00C418B2">
              <w:rPr>
                <w:rFonts w:ascii="Times New Roman" w:hAnsi="Times New Roman" w:cs="Times New Roman"/>
                <w:b/>
                <w:bCs/>
                <w:color w:val="auto"/>
                <w:lang w:val="sq-AL"/>
              </w:rPr>
              <w:t>1.25. Palët e ndërlidhura</w:t>
            </w:r>
            <w:r w:rsidRPr="00C418B2">
              <w:rPr>
                <w:rFonts w:ascii="Times New Roman" w:hAnsi="Times New Roman" w:cs="Times New Roman"/>
                <w:color w:val="auto"/>
                <w:lang w:val="sq-AL"/>
              </w:rPr>
              <w:t xml:space="preserve"> – nënkupton dy apo më tepër persona fizik, juridik apo të dyja të cilët janë të ndërlidhur, direkt apo indirekt  me NMVM-të</w:t>
            </w:r>
            <w:r w:rsidR="009E5200" w:rsidRPr="00C418B2">
              <w:rPr>
                <w:rFonts w:ascii="Times New Roman" w:hAnsi="Times New Roman" w:cs="Times New Roman"/>
                <w:lang w:val="sq-AL"/>
              </w:rPr>
              <w:t xml:space="preserve"> </w:t>
            </w:r>
            <w:r w:rsidR="009E5200" w:rsidRPr="00C418B2">
              <w:rPr>
                <w:rFonts w:ascii="Times New Roman" w:hAnsi="Times New Roman" w:cs="Times New Roman"/>
                <w:color w:val="auto"/>
                <w:lang w:val="sq-AL"/>
              </w:rPr>
              <w:t>apo fermerin/ët e regjistruar në Regjistrin e Fermerëve në ministrinë përgjegjëse për bujqësi dhe të pajisur me Numër Identifikues të Fermës</w:t>
            </w:r>
            <w:r w:rsidRPr="00C418B2">
              <w:rPr>
                <w:rFonts w:ascii="Times New Roman" w:hAnsi="Times New Roman" w:cs="Times New Roman"/>
                <w:lang w:val="sq-AL"/>
              </w:rPr>
              <w:t xml:space="preserve"> në atë mënyrë që qëndrueshmëria financiare e cilitdo prej tyre mund të ndikojë në qëndrueshmërinë financiare të ndonjërit apo të gjithëve apo nëse si rezultat i strukturës së marrëdhënieve të tyre  personi tjetër është përfundimisht përgjegjës për shumën e kredisë aktive. Për më tepër, palë e ndërlidhur konsiderohet çdo person tjetër i ndërlidhur me NMVM-të</w:t>
            </w:r>
            <w:r w:rsidR="009E5200" w:rsidRPr="00C418B2">
              <w:rPr>
                <w:rFonts w:ascii="Times New Roman" w:hAnsi="Times New Roman" w:cs="Times New Roman"/>
                <w:lang w:val="sq-AL"/>
              </w:rPr>
              <w:t xml:space="preserve"> </w:t>
            </w:r>
            <w:r w:rsidR="009E5200" w:rsidRPr="00C418B2">
              <w:rPr>
                <w:rFonts w:ascii="Times New Roman" w:hAnsi="Times New Roman" w:cs="Times New Roman"/>
                <w:color w:val="auto"/>
                <w:lang w:val="sq-AL"/>
              </w:rPr>
              <w:t>apo fermerin/ët e regjistruar në Regjistrin e Fermerëve në ministrinë përgjegjëse për bujqësi dhe të pajisur me Numër Identifikues të Fermës</w:t>
            </w:r>
            <w:r w:rsidRPr="00C418B2">
              <w:rPr>
                <w:rFonts w:ascii="Times New Roman" w:hAnsi="Times New Roman" w:cs="Times New Roman"/>
                <w:lang w:val="sq-AL"/>
              </w:rPr>
              <w:t xml:space="preserve"> siç përcaktohet </w:t>
            </w:r>
            <w:r w:rsidRPr="00C418B2">
              <w:rPr>
                <w:rFonts w:ascii="Times New Roman" w:hAnsi="Times New Roman" w:cs="Times New Roman"/>
                <w:lang w:val="sq-AL"/>
              </w:rPr>
              <w:lastRenderedPageBreak/>
              <w:t>nga FKGK-ja me politikat e brendshme të miratuara nga Bordi i Drejtorëve i FKGK-së në përputhje me këtë ligj.</w:t>
            </w:r>
          </w:p>
          <w:p w14:paraId="784BC070" w14:textId="77777777" w:rsidR="003E76D6" w:rsidRPr="00077BF0" w:rsidRDefault="003E76D6" w:rsidP="003E76D6">
            <w:pPr>
              <w:pStyle w:val="Default"/>
              <w:jc w:val="both"/>
              <w:rPr>
                <w:rFonts w:ascii="Times New Roman" w:hAnsi="Times New Roman" w:cs="Times New Roman"/>
                <w:color w:val="auto"/>
                <w:lang w:val="sq-AL"/>
              </w:rPr>
            </w:pPr>
          </w:p>
          <w:p w14:paraId="3CE7CFD5" w14:textId="58E6704B" w:rsidR="001075EB" w:rsidRPr="00C418B2" w:rsidRDefault="001075EB" w:rsidP="00811456">
            <w:pPr>
              <w:pStyle w:val="ListParagraph"/>
              <w:numPr>
                <w:ilvl w:val="0"/>
                <w:numId w:val="3"/>
              </w:numPr>
              <w:tabs>
                <w:tab w:val="left" w:pos="240"/>
              </w:tabs>
              <w:ind w:left="-30" w:firstLine="30"/>
              <w:jc w:val="both"/>
            </w:pPr>
            <w:r w:rsidRPr="00C418B2">
              <w:t xml:space="preserve">Neni 3 i ligjit bazik, paragrafi 1, pas </w:t>
            </w:r>
            <w:r w:rsidR="00C418B2" w:rsidRPr="00C418B2">
              <w:t>nënparagrafit</w:t>
            </w:r>
            <w:r w:rsidRPr="00C418B2">
              <w:t xml:space="preserve"> 1.2</w:t>
            </w:r>
            <w:r w:rsidR="00E41383" w:rsidRPr="00C418B2">
              <w:t>5</w:t>
            </w:r>
            <w:r w:rsidRPr="00C418B2">
              <w:t>., shtohet paragrafi i ri 1.2</w:t>
            </w:r>
            <w:r w:rsidR="00E41383" w:rsidRPr="00C418B2">
              <w:t>6</w:t>
            </w:r>
            <w:r w:rsidRPr="00C418B2">
              <w:t>. me tekstin si në vijim:</w:t>
            </w:r>
          </w:p>
          <w:p w14:paraId="241CF958" w14:textId="77777777" w:rsidR="001075EB" w:rsidRPr="00C418B2" w:rsidRDefault="001075EB" w:rsidP="001075EB">
            <w:pPr>
              <w:pStyle w:val="ListParagraph"/>
              <w:rPr>
                <w:rFonts w:ascii="Museo Sans 300" w:hAnsi="Museo Sans 300"/>
                <w:b/>
                <w:bCs/>
              </w:rPr>
            </w:pPr>
          </w:p>
          <w:p w14:paraId="06966C14" w14:textId="741C793A" w:rsidR="001075EB" w:rsidRPr="004E07F5" w:rsidRDefault="001075EB" w:rsidP="00DC2912">
            <w:pPr>
              <w:pStyle w:val="ListParagraph"/>
              <w:ind w:left="600"/>
              <w:jc w:val="both"/>
            </w:pPr>
            <w:r w:rsidRPr="00C418B2">
              <w:rPr>
                <w:b/>
                <w:bCs/>
              </w:rPr>
              <w:t>1.2</w:t>
            </w:r>
            <w:r w:rsidR="00E41383" w:rsidRPr="00C418B2">
              <w:rPr>
                <w:b/>
                <w:bCs/>
              </w:rPr>
              <w:t>6</w:t>
            </w:r>
            <w:r w:rsidRPr="00C418B2">
              <w:rPr>
                <w:b/>
                <w:bCs/>
              </w:rPr>
              <w:t xml:space="preserve">. Fermerët me Numër  Identifikues të Fermës – </w:t>
            </w:r>
            <w:r w:rsidRPr="00C418B2">
              <w:t>nënkupton</w:t>
            </w:r>
            <w:r w:rsidRPr="00C418B2">
              <w:rPr>
                <w:b/>
                <w:bCs/>
              </w:rPr>
              <w:t xml:space="preserve"> </w:t>
            </w:r>
            <w:r w:rsidRPr="00C418B2">
              <w:t>fermerët e regjistruar</w:t>
            </w:r>
            <w:r w:rsidR="00156EFE">
              <w:t xml:space="preserve"> </w:t>
            </w:r>
            <w:r w:rsidRPr="00C418B2">
              <w:t>në</w:t>
            </w:r>
            <w:r w:rsidRPr="004E07F5">
              <w:t xml:space="preserve"> mënyrë të rregullt në Regjistrin e Fermerëve që mirëmbahet nga ministria përgjegjëse për bujqësi dhe të pajisur me </w:t>
            </w:r>
            <w:r w:rsidRPr="004E07F5">
              <w:rPr>
                <w:b/>
                <w:bCs/>
              </w:rPr>
              <w:t xml:space="preserve"> </w:t>
            </w:r>
            <w:r w:rsidRPr="004E07F5">
              <w:t>Numër  Identifikues të Fermës të cilët janë subjekt i Garancisë Kreditore në  pajtim me kriteret e përcaktuara në Marrëveshjen e Garancisë, edhe në rastet kur fermeri përkatës nuk është i regjistruar në ARBK.</w:t>
            </w:r>
          </w:p>
          <w:p w14:paraId="1041E3F5" w14:textId="77777777" w:rsidR="009E5200" w:rsidRDefault="009E5200" w:rsidP="009E5200">
            <w:pPr>
              <w:rPr>
                <w:b/>
              </w:rPr>
            </w:pPr>
          </w:p>
          <w:p w14:paraId="43CFF293" w14:textId="77777777" w:rsidR="00B96918" w:rsidRPr="004E07F5" w:rsidRDefault="00B96918" w:rsidP="009E5200">
            <w:pPr>
              <w:rPr>
                <w:b/>
              </w:rPr>
            </w:pPr>
          </w:p>
          <w:p w14:paraId="52E1767B" w14:textId="2F808734" w:rsidR="004437BD" w:rsidRPr="004E07F5" w:rsidRDefault="004437BD" w:rsidP="006F44DC">
            <w:pPr>
              <w:jc w:val="center"/>
              <w:rPr>
                <w:b/>
              </w:rPr>
            </w:pPr>
            <w:r w:rsidRPr="004E07F5">
              <w:rPr>
                <w:b/>
              </w:rPr>
              <w:t>Neni 5</w:t>
            </w:r>
          </w:p>
          <w:p w14:paraId="2C91DE71" w14:textId="730F5915" w:rsidR="005933F3" w:rsidRPr="004E07F5" w:rsidRDefault="005933F3" w:rsidP="004437BD"/>
          <w:p w14:paraId="2ED97823" w14:textId="53872181" w:rsidR="005933F3" w:rsidRPr="004E07F5" w:rsidRDefault="00292BE4" w:rsidP="00292BE4">
            <w:pPr>
              <w:jc w:val="both"/>
            </w:pPr>
            <w:r w:rsidRPr="004E07F5">
              <w:t>Neni 5, paragrafi 6,</w:t>
            </w:r>
            <w:r w:rsidR="00D70EA4">
              <w:t xml:space="preserve"> </w:t>
            </w:r>
            <w:r w:rsidRPr="004E07F5">
              <w:t xml:space="preserve">teksti “bazuar në Përqindjen e Garancisë”, </w:t>
            </w:r>
            <w:r w:rsidR="00251C48" w:rsidRPr="004E07F5">
              <w:t>zëvendësohet</w:t>
            </w:r>
            <w:r w:rsidRPr="004E07F5">
              <w:t xml:space="preserve"> me tekstin “siç përcaktohet në Marrëveshjen e Garancisë”.</w:t>
            </w:r>
          </w:p>
          <w:p w14:paraId="668F1A0D" w14:textId="77777777" w:rsidR="007740DA" w:rsidRPr="00D940DC" w:rsidRDefault="007740DA" w:rsidP="006F44DC">
            <w:pPr>
              <w:rPr>
                <w:b/>
                <w:sz w:val="40"/>
                <w:szCs w:val="40"/>
              </w:rPr>
            </w:pPr>
          </w:p>
          <w:p w14:paraId="6FBD5015" w14:textId="77777777" w:rsidR="000305E8" w:rsidRPr="007740DA" w:rsidRDefault="000305E8" w:rsidP="006F44DC">
            <w:pPr>
              <w:rPr>
                <w:b/>
                <w:sz w:val="28"/>
                <w:szCs w:val="28"/>
              </w:rPr>
            </w:pPr>
          </w:p>
          <w:p w14:paraId="26C7B303" w14:textId="3BC0A007" w:rsidR="005244A2" w:rsidRPr="004E07F5" w:rsidRDefault="005244A2" w:rsidP="005244A2">
            <w:pPr>
              <w:jc w:val="center"/>
              <w:rPr>
                <w:b/>
              </w:rPr>
            </w:pPr>
            <w:r w:rsidRPr="004E07F5">
              <w:rPr>
                <w:b/>
              </w:rPr>
              <w:t>Neni 6</w:t>
            </w:r>
          </w:p>
          <w:p w14:paraId="3237BE0F" w14:textId="77777777" w:rsidR="005244A2" w:rsidRPr="00B96918" w:rsidRDefault="005244A2" w:rsidP="00C94875">
            <w:pPr>
              <w:jc w:val="center"/>
              <w:rPr>
                <w:b/>
                <w:sz w:val="20"/>
                <w:szCs w:val="20"/>
              </w:rPr>
            </w:pPr>
          </w:p>
          <w:p w14:paraId="39E57069" w14:textId="51B92F05" w:rsidR="005244A2" w:rsidRDefault="005244A2" w:rsidP="005244A2">
            <w:pPr>
              <w:pStyle w:val="Default"/>
              <w:jc w:val="both"/>
              <w:rPr>
                <w:rFonts w:ascii="Times New Roman" w:hAnsi="Times New Roman" w:cs="Times New Roman"/>
                <w:color w:val="auto"/>
                <w:lang w:val="sq-AL"/>
              </w:rPr>
            </w:pPr>
            <w:r w:rsidRPr="004E07F5">
              <w:rPr>
                <w:rFonts w:ascii="Times New Roman" w:hAnsi="Times New Roman" w:cs="Times New Roman"/>
                <w:color w:val="auto"/>
                <w:lang w:val="sq-AL"/>
              </w:rPr>
              <w:t>Neni 6</w:t>
            </w:r>
            <w:r w:rsidR="005A69FD" w:rsidRPr="004E07F5">
              <w:rPr>
                <w:rFonts w:ascii="Times New Roman" w:hAnsi="Times New Roman" w:cs="Times New Roman"/>
                <w:color w:val="auto"/>
                <w:lang w:val="sq-AL"/>
              </w:rPr>
              <w:t xml:space="preserve"> i ligjit bazik</w:t>
            </w:r>
            <w:r w:rsidRPr="004E07F5">
              <w:rPr>
                <w:rFonts w:ascii="Times New Roman" w:hAnsi="Times New Roman" w:cs="Times New Roman"/>
                <w:color w:val="auto"/>
                <w:lang w:val="sq-AL"/>
              </w:rPr>
              <w:t>, paragrafi 1, pas nënparagrafit 1.6., shtohet nënparagrafi i ri 1.7. me tekstin si në vijim:</w:t>
            </w:r>
          </w:p>
          <w:p w14:paraId="171C771C" w14:textId="77777777" w:rsidR="007740DA" w:rsidRPr="00D968B7" w:rsidRDefault="007740DA" w:rsidP="005244A2">
            <w:pPr>
              <w:pStyle w:val="Default"/>
              <w:jc w:val="both"/>
              <w:rPr>
                <w:rFonts w:ascii="Times New Roman" w:hAnsi="Times New Roman" w:cs="Times New Roman"/>
                <w:color w:val="auto"/>
                <w:lang w:val="sq-AL"/>
              </w:rPr>
            </w:pPr>
          </w:p>
          <w:p w14:paraId="217CE4EB" w14:textId="55D1A126" w:rsidR="006F44DC" w:rsidRPr="004E07F5" w:rsidRDefault="006F44DC" w:rsidP="00267A64">
            <w:pPr>
              <w:pStyle w:val="Default"/>
              <w:tabs>
                <w:tab w:val="left" w:pos="517"/>
                <w:tab w:val="left" w:pos="780"/>
              </w:tabs>
              <w:ind w:left="517"/>
              <w:jc w:val="both"/>
              <w:rPr>
                <w:rFonts w:ascii="Times New Roman" w:hAnsi="Times New Roman" w:cs="Times New Roman"/>
                <w:color w:val="auto"/>
                <w:lang w:val="sq-AL"/>
              </w:rPr>
            </w:pPr>
            <w:r w:rsidRPr="004E07F5">
              <w:rPr>
                <w:rFonts w:ascii="Times New Roman" w:hAnsi="Times New Roman" w:cs="Times New Roman"/>
                <w:color w:val="auto"/>
                <w:lang w:val="sq-AL"/>
              </w:rPr>
              <w:lastRenderedPageBreak/>
              <w:t xml:space="preserve">1.7. </w:t>
            </w:r>
            <w:r w:rsidR="005244A2" w:rsidRPr="004E07F5">
              <w:rPr>
                <w:rFonts w:ascii="Times New Roman" w:hAnsi="Times New Roman" w:cs="Times New Roman"/>
                <w:color w:val="auto"/>
                <w:lang w:val="sq-AL"/>
              </w:rPr>
              <w:t>Përjashtimisht nga paragrafi 1, nënparagrafi 1.2 i këtij neni, kredia mund të përdoret për parapagimin dhe mbylljen e një kredie të mëparshme deri në tridhjetë për qind (30%) të shumës totale të kredisë së re që vihet nën mbulimin e Garancisë Kreditore, siç përcaktohet me Marrëveshjen e Garancisë.</w:t>
            </w:r>
          </w:p>
          <w:p w14:paraId="1CCAF30F" w14:textId="77777777" w:rsidR="00BE5D77" w:rsidRPr="00CA28CB" w:rsidRDefault="00BE5D77" w:rsidP="00C94875">
            <w:pPr>
              <w:jc w:val="both"/>
              <w:rPr>
                <w:sz w:val="40"/>
                <w:szCs w:val="40"/>
              </w:rPr>
            </w:pPr>
          </w:p>
          <w:p w14:paraId="0A536F4B" w14:textId="0260FC0E" w:rsidR="005A69FD" w:rsidRPr="004E07F5" w:rsidRDefault="00BF57C4" w:rsidP="00BF57C4">
            <w:pPr>
              <w:jc w:val="center"/>
              <w:rPr>
                <w:b/>
              </w:rPr>
            </w:pPr>
            <w:r w:rsidRPr="004E07F5">
              <w:rPr>
                <w:b/>
              </w:rPr>
              <w:t>Neni 7</w:t>
            </w:r>
          </w:p>
          <w:p w14:paraId="04439527" w14:textId="77777777" w:rsidR="005A69FD" w:rsidRPr="004E07F5" w:rsidRDefault="005A69FD" w:rsidP="00C94875">
            <w:pPr>
              <w:jc w:val="both"/>
            </w:pPr>
          </w:p>
          <w:p w14:paraId="5163879E" w14:textId="5A91478C" w:rsidR="00BF57C4" w:rsidRDefault="00BF57C4" w:rsidP="00811456">
            <w:pPr>
              <w:pStyle w:val="ListParagraph"/>
              <w:numPr>
                <w:ilvl w:val="0"/>
                <w:numId w:val="4"/>
              </w:numPr>
              <w:tabs>
                <w:tab w:val="left" w:pos="330"/>
              </w:tabs>
              <w:autoSpaceDE w:val="0"/>
              <w:autoSpaceDN w:val="0"/>
              <w:adjustRightInd w:val="0"/>
              <w:ind w:left="60" w:firstLine="0"/>
              <w:jc w:val="both"/>
            </w:pPr>
            <w:r w:rsidRPr="004E07F5">
              <w:t>Neni 7</w:t>
            </w:r>
            <w:r w:rsidR="00EF0B18" w:rsidRPr="004E07F5">
              <w:t xml:space="preserve"> </w:t>
            </w:r>
            <w:r w:rsidR="004743CE" w:rsidRPr="004E07F5">
              <w:t>i ligjit bazik,</w:t>
            </w:r>
            <w:r w:rsidRPr="004E07F5">
              <w:t xml:space="preserve"> paragrafi 2,</w:t>
            </w:r>
            <w:r w:rsidR="00BA3560">
              <w:t xml:space="preserve"> </w:t>
            </w:r>
            <w:r w:rsidRPr="004E07F5">
              <w:t>teksti “brenda 15 ditëve”, ndryshohet me tekstin “brenda afatit të përcaktuar në Marrëveshjen e Garancisë”</w:t>
            </w:r>
          </w:p>
          <w:p w14:paraId="51F7EA01" w14:textId="77777777" w:rsidR="00811456" w:rsidRDefault="00811456" w:rsidP="00811456">
            <w:pPr>
              <w:pStyle w:val="ListParagraph"/>
              <w:autoSpaceDE w:val="0"/>
              <w:autoSpaceDN w:val="0"/>
              <w:adjustRightInd w:val="0"/>
              <w:ind w:left="60"/>
              <w:jc w:val="both"/>
            </w:pPr>
          </w:p>
          <w:p w14:paraId="6DBA120E" w14:textId="77777777" w:rsidR="002742DE" w:rsidRPr="009E1C16" w:rsidRDefault="002742DE" w:rsidP="00811456">
            <w:pPr>
              <w:pStyle w:val="ListParagraph"/>
              <w:autoSpaceDE w:val="0"/>
              <w:autoSpaceDN w:val="0"/>
              <w:adjustRightInd w:val="0"/>
              <w:ind w:left="60"/>
              <w:jc w:val="both"/>
              <w:rPr>
                <w:sz w:val="2"/>
                <w:szCs w:val="2"/>
              </w:rPr>
            </w:pPr>
          </w:p>
          <w:p w14:paraId="1164602E" w14:textId="0EDF46CA" w:rsidR="00811456" w:rsidRDefault="00E96303" w:rsidP="00811456">
            <w:pPr>
              <w:pStyle w:val="ListParagraph"/>
              <w:numPr>
                <w:ilvl w:val="0"/>
                <w:numId w:val="4"/>
              </w:numPr>
              <w:tabs>
                <w:tab w:val="left" w:pos="330"/>
              </w:tabs>
              <w:autoSpaceDE w:val="0"/>
              <w:autoSpaceDN w:val="0"/>
              <w:adjustRightInd w:val="0"/>
              <w:ind w:left="60" w:firstLine="0"/>
              <w:jc w:val="both"/>
            </w:pPr>
            <w:r w:rsidRPr="004E07F5">
              <w:t xml:space="preserve">Neni 7 i ligjit bazik, paragrafi 2, </w:t>
            </w:r>
            <w:r w:rsidR="00B80FDB" w:rsidRPr="004E07F5">
              <w:t>nënparagrafi</w:t>
            </w:r>
            <w:r w:rsidRPr="004E07F5">
              <w:t xml:space="preserve"> 2.1.</w:t>
            </w:r>
            <w:r w:rsidR="00620FD9" w:rsidRPr="004E07F5">
              <w:t>,</w:t>
            </w:r>
            <w:r w:rsidR="00394BEA">
              <w:t xml:space="preserve"> </w:t>
            </w:r>
            <w:r w:rsidR="00620FD9" w:rsidRPr="004E07F5">
              <w:t>fshihe</w:t>
            </w:r>
            <w:r w:rsidR="000305E8">
              <w:t xml:space="preserve">t </w:t>
            </w:r>
            <w:r w:rsidR="00620FD9" w:rsidRPr="004E07F5">
              <w:t>fjal</w:t>
            </w:r>
            <w:r w:rsidR="00401396" w:rsidRPr="004E07F5">
              <w:t>a</w:t>
            </w:r>
            <w:r w:rsidR="00620FD9" w:rsidRPr="004E07F5">
              <w:t xml:space="preserve"> “e Garancisë”</w:t>
            </w:r>
          </w:p>
          <w:p w14:paraId="52CA71F8" w14:textId="77777777" w:rsidR="00811456" w:rsidRPr="009E1C16" w:rsidRDefault="00811456" w:rsidP="009E1C16">
            <w:pPr>
              <w:rPr>
                <w:sz w:val="36"/>
                <w:szCs w:val="36"/>
              </w:rPr>
            </w:pPr>
          </w:p>
          <w:p w14:paraId="4A20F894" w14:textId="167B18BB" w:rsidR="006F47EC" w:rsidRDefault="00E906FD" w:rsidP="00F04BC8">
            <w:pPr>
              <w:pStyle w:val="ListParagraph"/>
              <w:numPr>
                <w:ilvl w:val="0"/>
                <w:numId w:val="4"/>
              </w:numPr>
              <w:tabs>
                <w:tab w:val="left" w:pos="330"/>
              </w:tabs>
              <w:autoSpaceDE w:val="0"/>
              <w:autoSpaceDN w:val="0"/>
              <w:adjustRightInd w:val="0"/>
              <w:ind w:left="60" w:firstLine="0"/>
              <w:jc w:val="both"/>
            </w:pPr>
            <w:r w:rsidRPr="004E07F5">
              <w:t>Neni 7</w:t>
            </w:r>
            <w:r w:rsidR="00B96521" w:rsidRPr="004E07F5">
              <w:t xml:space="preserve"> i ligjit bazik</w:t>
            </w:r>
            <w:r w:rsidRPr="004E07F5">
              <w:t xml:space="preserve">, paragrafi 2, </w:t>
            </w:r>
            <w:r w:rsidR="00B80FDB" w:rsidRPr="004E07F5">
              <w:t>nënparagrafi</w:t>
            </w:r>
            <w:r w:rsidRPr="004E07F5">
              <w:t xml:space="preserve"> 2.3, fshihen fjalët “përmbarimit dhe të”</w:t>
            </w:r>
          </w:p>
          <w:p w14:paraId="102A4DAD" w14:textId="606AF26B" w:rsidR="007A17AE" w:rsidRDefault="007A17AE" w:rsidP="007740DA">
            <w:pPr>
              <w:rPr>
                <w:b/>
                <w:sz w:val="22"/>
                <w:szCs w:val="22"/>
              </w:rPr>
            </w:pPr>
          </w:p>
          <w:p w14:paraId="1EB50EA7" w14:textId="77777777" w:rsidR="007A17AE" w:rsidRPr="00555B63" w:rsidRDefault="007A17AE" w:rsidP="00D81A20">
            <w:pPr>
              <w:rPr>
                <w:b/>
                <w:sz w:val="10"/>
                <w:szCs w:val="10"/>
              </w:rPr>
            </w:pPr>
          </w:p>
          <w:p w14:paraId="56495C9B" w14:textId="2999E671" w:rsidR="002F4C76" w:rsidRPr="004E07F5" w:rsidRDefault="002F4C76" w:rsidP="002F4C76">
            <w:pPr>
              <w:jc w:val="center"/>
              <w:rPr>
                <w:b/>
              </w:rPr>
            </w:pPr>
            <w:r w:rsidRPr="004E07F5">
              <w:rPr>
                <w:b/>
              </w:rPr>
              <w:t>Neni 8</w:t>
            </w:r>
          </w:p>
          <w:p w14:paraId="577285B1" w14:textId="77777777" w:rsidR="002F4C76" w:rsidRPr="004E07F5" w:rsidRDefault="002F4C76" w:rsidP="002F4C76">
            <w:pPr>
              <w:jc w:val="both"/>
            </w:pPr>
          </w:p>
          <w:p w14:paraId="5F7FB9E8" w14:textId="56BD08D8" w:rsidR="002F4C76" w:rsidRPr="004E07F5" w:rsidRDefault="002F4C76" w:rsidP="002F4C76">
            <w:pPr>
              <w:pStyle w:val="CommentText"/>
              <w:jc w:val="both"/>
              <w:rPr>
                <w:sz w:val="24"/>
                <w:szCs w:val="24"/>
              </w:rPr>
            </w:pPr>
            <w:r w:rsidRPr="004E07F5">
              <w:rPr>
                <w:sz w:val="24"/>
                <w:szCs w:val="24"/>
              </w:rPr>
              <w:t>1. Neni 8 i ligjit bazik, paragrafi 1</w:t>
            </w:r>
            <w:r w:rsidR="000305E8">
              <w:rPr>
                <w:sz w:val="24"/>
                <w:szCs w:val="24"/>
              </w:rPr>
              <w:t>,</w:t>
            </w:r>
            <w:r w:rsidRPr="004E07F5">
              <w:rPr>
                <w:sz w:val="24"/>
                <w:szCs w:val="24"/>
              </w:rPr>
              <w:t xml:space="preserve"> ndryshohet me tekstin si vijon:</w:t>
            </w:r>
          </w:p>
          <w:p w14:paraId="4B0EEB0B" w14:textId="77777777" w:rsidR="007A17AE" w:rsidRPr="007A17AE" w:rsidRDefault="007A17AE" w:rsidP="002F4C76">
            <w:pPr>
              <w:pStyle w:val="CommentText"/>
              <w:jc w:val="both"/>
              <w:rPr>
                <w:sz w:val="28"/>
                <w:szCs w:val="28"/>
              </w:rPr>
            </w:pPr>
          </w:p>
          <w:p w14:paraId="289C7907" w14:textId="3B1CEECF" w:rsidR="002F4C76" w:rsidRDefault="002F4C76" w:rsidP="007A17AE">
            <w:pPr>
              <w:pStyle w:val="CommentText"/>
              <w:numPr>
                <w:ilvl w:val="0"/>
                <w:numId w:val="22"/>
              </w:numPr>
              <w:ind w:left="420" w:hanging="60"/>
              <w:jc w:val="both"/>
              <w:rPr>
                <w:sz w:val="24"/>
                <w:szCs w:val="24"/>
              </w:rPr>
            </w:pPr>
            <w:r w:rsidRPr="004E07F5">
              <w:rPr>
                <w:sz w:val="24"/>
                <w:szCs w:val="24"/>
              </w:rPr>
              <w:t xml:space="preserve">Institucioni i regjistruar financiar i paguan FKGK-së tarifën e garancisë në kohën kur kredia i nënshtrohet Garancisë Kreditore në FKGK, si dhe çdo vit pas </w:t>
            </w:r>
            <w:r w:rsidRPr="004E07F5">
              <w:rPr>
                <w:sz w:val="24"/>
                <w:szCs w:val="24"/>
              </w:rPr>
              <w:lastRenderedPageBreak/>
              <w:t>kësaj</w:t>
            </w:r>
            <w:r w:rsidR="00983490" w:rsidRPr="004E07F5">
              <w:rPr>
                <w:sz w:val="24"/>
                <w:szCs w:val="24"/>
              </w:rPr>
              <w:t>,</w:t>
            </w:r>
            <w:r w:rsidRPr="004E07F5">
              <w:rPr>
                <w:sz w:val="24"/>
                <w:szCs w:val="24"/>
              </w:rPr>
              <w:t xml:space="preserve"> për shumën e mbetur të papaguar të kryegjësë së kredisë së garantuar.</w:t>
            </w:r>
          </w:p>
          <w:p w14:paraId="3E3EC8A9" w14:textId="77777777" w:rsidR="00C418B2" w:rsidRDefault="00C418B2" w:rsidP="00C418B2">
            <w:pPr>
              <w:pStyle w:val="CommentText"/>
              <w:ind w:left="720"/>
              <w:jc w:val="both"/>
              <w:rPr>
                <w:sz w:val="24"/>
                <w:szCs w:val="24"/>
              </w:rPr>
            </w:pPr>
          </w:p>
          <w:p w14:paraId="03F7D2A2" w14:textId="77777777" w:rsidR="00126FC0" w:rsidRPr="00D545AB" w:rsidRDefault="00126FC0" w:rsidP="00126FC0">
            <w:pPr>
              <w:pStyle w:val="CommentText"/>
              <w:jc w:val="both"/>
              <w:rPr>
                <w:sz w:val="2"/>
                <w:szCs w:val="2"/>
              </w:rPr>
            </w:pPr>
          </w:p>
          <w:p w14:paraId="0E0AF798" w14:textId="72E96FF8" w:rsidR="007A17AE" w:rsidRDefault="002F4C76" w:rsidP="007A17AE">
            <w:pPr>
              <w:pStyle w:val="CommentText"/>
              <w:numPr>
                <w:ilvl w:val="0"/>
                <w:numId w:val="22"/>
              </w:numPr>
              <w:tabs>
                <w:tab w:val="left" w:pos="0"/>
                <w:tab w:val="left" w:pos="330"/>
              </w:tabs>
              <w:ind w:left="0" w:firstLine="0"/>
              <w:jc w:val="both"/>
              <w:rPr>
                <w:sz w:val="24"/>
                <w:szCs w:val="24"/>
              </w:rPr>
            </w:pPr>
            <w:r w:rsidRPr="004E07F5">
              <w:rPr>
                <w:sz w:val="24"/>
                <w:szCs w:val="24"/>
              </w:rPr>
              <w:t>Neni 8 i ligjit bazik, pas paragrafit 1</w:t>
            </w:r>
            <w:r w:rsidR="00D66CF0" w:rsidRPr="004E07F5">
              <w:rPr>
                <w:sz w:val="24"/>
                <w:szCs w:val="24"/>
              </w:rPr>
              <w:t>,</w:t>
            </w:r>
            <w:r w:rsidRPr="004E07F5">
              <w:rPr>
                <w:sz w:val="24"/>
                <w:szCs w:val="24"/>
              </w:rPr>
              <w:t xml:space="preserve"> shtohen </w:t>
            </w:r>
            <w:r w:rsidR="000222AA" w:rsidRPr="004E07F5">
              <w:rPr>
                <w:sz w:val="24"/>
                <w:szCs w:val="24"/>
              </w:rPr>
              <w:t>tre</w:t>
            </w:r>
            <w:r w:rsidR="00EE1D95" w:rsidRPr="004E07F5">
              <w:rPr>
                <w:sz w:val="24"/>
                <w:szCs w:val="24"/>
              </w:rPr>
              <w:t xml:space="preserve"> </w:t>
            </w:r>
            <w:r w:rsidR="00A02A87" w:rsidRPr="004E07F5">
              <w:rPr>
                <w:sz w:val="24"/>
                <w:szCs w:val="24"/>
              </w:rPr>
              <w:t xml:space="preserve">paragraf </w:t>
            </w:r>
            <w:r w:rsidR="00EE1D95" w:rsidRPr="004E07F5">
              <w:rPr>
                <w:sz w:val="24"/>
                <w:szCs w:val="24"/>
              </w:rPr>
              <w:t>të</w:t>
            </w:r>
            <w:r w:rsidR="00A02A87" w:rsidRPr="004E07F5">
              <w:rPr>
                <w:sz w:val="24"/>
                <w:szCs w:val="24"/>
              </w:rPr>
              <w:t xml:space="preserve"> ri </w:t>
            </w:r>
            <w:r w:rsidRPr="004E07F5">
              <w:rPr>
                <w:sz w:val="24"/>
                <w:szCs w:val="24"/>
              </w:rPr>
              <w:t>2</w:t>
            </w:r>
            <w:r w:rsidR="000222AA" w:rsidRPr="004E07F5">
              <w:rPr>
                <w:sz w:val="24"/>
                <w:szCs w:val="24"/>
              </w:rPr>
              <w:t>, 3</w:t>
            </w:r>
            <w:r w:rsidR="00EE1D95" w:rsidRPr="004E07F5">
              <w:rPr>
                <w:sz w:val="24"/>
                <w:szCs w:val="24"/>
              </w:rPr>
              <w:t xml:space="preserve"> dhe </w:t>
            </w:r>
            <w:r w:rsidR="000222AA" w:rsidRPr="004E07F5">
              <w:rPr>
                <w:sz w:val="24"/>
                <w:szCs w:val="24"/>
              </w:rPr>
              <w:t>4</w:t>
            </w:r>
            <w:r w:rsidR="00B1315A" w:rsidRPr="004E07F5">
              <w:rPr>
                <w:sz w:val="24"/>
                <w:szCs w:val="24"/>
              </w:rPr>
              <w:t>,</w:t>
            </w:r>
            <w:r w:rsidRPr="004E07F5">
              <w:rPr>
                <w:sz w:val="24"/>
                <w:szCs w:val="24"/>
              </w:rPr>
              <w:t xml:space="preserve"> me tek</w:t>
            </w:r>
            <w:r w:rsidR="00401396" w:rsidRPr="004E07F5">
              <w:rPr>
                <w:sz w:val="24"/>
                <w:szCs w:val="24"/>
              </w:rPr>
              <w:t>s</w:t>
            </w:r>
            <w:r w:rsidRPr="004E07F5">
              <w:rPr>
                <w:sz w:val="24"/>
                <w:szCs w:val="24"/>
              </w:rPr>
              <w:t>tin si vijon:</w:t>
            </w:r>
          </w:p>
          <w:p w14:paraId="13568D8E" w14:textId="77777777" w:rsidR="00126FC0" w:rsidRPr="007A17AE" w:rsidRDefault="00126FC0" w:rsidP="00126FC0">
            <w:pPr>
              <w:pStyle w:val="CommentText"/>
              <w:tabs>
                <w:tab w:val="left" w:pos="0"/>
                <w:tab w:val="left" w:pos="330"/>
              </w:tabs>
              <w:jc w:val="both"/>
              <w:rPr>
                <w:sz w:val="24"/>
                <w:szCs w:val="24"/>
              </w:rPr>
            </w:pPr>
          </w:p>
          <w:p w14:paraId="1D0F519F" w14:textId="2F3C8C19" w:rsidR="006F47EC" w:rsidRPr="004E07F5" w:rsidRDefault="000671EE" w:rsidP="00891E42">
            <w:pPr>
              <w:pStyle w:val="CommentText"/>
              <w:numPr>
                <w:ilvl w:val="0"/>
                <w:numId w:val="29"/>
              </w:numPr>
              <w:tabs>
                <w:tab w:val="left" w:pos="256"/>
              </w:tabs>
              <w:ind w:left="420" w:firstLine="0"/>
              <w:jc w:val="both"/>
              <w:rPr>
                <w:sz w:val="24"/>
                <w:szCs w:val="24"/>
              </w:rPr>
            </w:pPr>
            <w:r w:rsidRPr="004E07F5">
              <w:rPr>
                <w:sz w:val="24"/>
                <w:szCs w:val="24"/>
              </w:rPr>
              <w:t xml:space="preserve">Përveç tarifës së garancisë sipas paragrafit 1 të këtij neni, e cila përbën tarifën bazike që aplikohet nga FKGK për </w:t>
            </w:r>
            <w:r w:rsidR="00F50D61" w:rsidRPr="004E07F5">
              <w:rPr>
                <w:sz w:val="24"/>
                <w:szCs w:val="24"/>
              </w:rPr>
              <w:t>i</w:t>
            </w:r>
            <w:r w:rsidRPr="004E07F5">
              <w:rPr>
                <w:sz w:val="24"/>
                <w:szCs w:val="24"/>
              </w:rPr>
              <w:t xml:space="preserve">nstitucionet e </w:t>
            </w:r>
            <w:r w:rsidR="00F50D61" w:rsidRPr="004E07F5">
              <w:rPr>
                <w:sz w:val="24"/>
                <w:szCs w:val="24"/>
              </w:rPr>
              <w:t>regjistruar</w:t>
            </w:r>
            <w:r w:rsidRPr="004E07F5">
              <w:rPr>
                <w:sz w:val="24"/>
                <w:szCs w:val="24"/>
              </w:rPr>
              <w:t xml:space="preserve"> </w:t>
            </w:r>
            <w:r w:rsidR="00F50D61" w:rsidRPr="004E07F5">
              <w:rPr>
                <w:sz w:val="24"/>
                <w:szCs w:val="24"/>
              </w:rPr>
              <w:t>f</w:t>
            </w:r>
            <w:r w:rsidRPr="004E07F5">
              <w:rPr>
                <w:sz w:val="24"/>
                <w:szCs w:val="24"/>
              </w:rPr>
              <w:t>inanciare, FKGK mund të aplikojë edhe tarifat në vijim për shërbimet e ofruara</w:t>
            </w:r>
            <w:r w:rsidR="002F4C76" w:rsidRPr="004E07F5">
              <w:rPr>
                <w:sz w:val="24"/>
                <w:szCs w:val="24"/>
              </w:rPr>
              <w:t>:</w:t>
            </w:r>
          </w:p>
          <w:p w14:paraId="3B3DD95D" w14:textId="77777777" w:rsidR="002F4C76" w:rsidRPr="00DC2912" w:rsidRDefault="002F4C76" w:rsidP="002F4C76">
            <w:pPr>
              <w:pStyle w:val="CommentText"/>
              <w:tabs>
                <w:tab w:val="left" w:pos="256"/>
              </w:tabs>
              <w:ind w:left="720"/>
              <w:jc w:val="both"/>
              <w:rPr>
                <w:sz w:val="16"/>
                <w:szCs w:val="16"/>
              </w:rPr>
            </w:pPr>
          </w:p>
          <w:p w14:paraId="4EC89269" w14:textId="6E76513E" w:rsidR="002F4C76" w:rsidRPr="004E07F5" w:rsidRDefault="009D1A89" w:rsidP="006F47EC">
            <w:pPr>
              <w:pStyle w:val="CommentText"/>
              <w:numPr>
                <w:ilvl w:val="1"/>
                <w:numId w:val="10"/>
              </w:numPr>
              <w:tabs>
                <w:tab w:val="left" w:pos="256"/>
              </w:tabs>
              <w:ind w:left="1500"/>
              <w:jc w:val="both"/>
              <w:rPr>
                <w:sz w:val="24"/>
                <w:szCs w:val="24"/>
              </w:rPr>
            </w:pPr>
            <w:r w:rsidRPr="004E07F5">
              <w:rPr>
                <w:sz w:val="24"/>
                <w:szCs w:val="24"/>
              </w:rPr>
              <w:t xml:space="preserve"> </w:t>
            </w:r>
            <w:r w:rsidR="002F4C76" w:rsidRPr="004E07F5">
              <w:rPr>
                <w:sz w:val="24"/>
                <w:szCs w:val="24"/>
              </w:rPr>
              <w:t>Tarifën e angazhimit;</w:t>
            </w:r>
          </w:p>
          <w:p w14:paraId="7FA5A6E0" w14:textId="2CC48114" w:rsidR="002F4C76" w:rsidRPr="004E07F5" w:rsidRDefault="00C36136" w:rsidP="006F47EC">
            <w:pPr>
              <w:pStyle w:val="CommentText"/>
              <w:numPr>
                <w:ilvl w:val="1"/>
                <w:numId w:val="10"/>
              </w:numPr>
              <w:tabs>
                <w:tab w:val="left" w:pos="256"/>
              </w:tabs>
              <w:ind w:left="1500"/>
              <w:jc w:val="both"/>
              <w:rPr>
                <w:sz w:val="24"/>
                <w:szCs w:val="24"/>
              </w:rPr>
            </w:pPr>
            <w:r w:rsidRPr="004E07F5">
              <w:rPr>
                <w:sz w:val="24"/>
                <w:szCs w:val="24"/>
              </w:rPr>
              <w:t xml:space="preserve"> </w:t>
            </w:r>
            <w:r w:rsidR="002F4C76" w:rsidRPr="004E07F5">
              <w:rPr>
                <w:sz w:val="24"/>
                <w:szCs w:val="24"/>
              </w:rPr>
              <w:t>Tarifën e mirëmbajt</w:t>
            </w:r>
            <w:r w:rsidR="007B5EB2" w:rsidRPr="004E07F5">
              <w:rPr>
                <w:sz w:val="24"/>
                <w:szCs w:val="24"/>
              </w:rPr>
              <w:t>je</w:t>
            </w:r>
            <w:r w:rsidR="002F4C76" w:rsidRPr="004E07F5">
              <w:rPr>
                <w:sz w:val="24"/>
                <w:szCs w:val="24"/>
              </w:rPr>
              <w:t>s;</w:t>
            </w:r>
          </w:p>
          <w:p w14:paraId="10FFCC53" w14:textId="0117A52E" w:rsidR="002F4C76" w:rsidRPr="004E07F5" w:rsidRDefault="00E20A30" w:rsidP="007156C4">
            <w:pPr>
              <w:pStyle w:val="CommentText"/>
              <w:numPr>
                <w:ilvl w:val="1"/>
                <w:numId w:val="10"/>
              </w:numPr>
              <w:tabs>
                <w:tab w:val="left" w:pos="256"/>
                <w:tab w:val="left" w:pos="1500"/>
              </w:tabs>
              <w:ind w:left="1590" w:hanging="450"/>
              <w:jc w:val="both"/>
              <w:rPr>
                <w:sz w:val="24"/>
                <w:szCs w:val="24"/>
              </w:rPr>
            </w:pPr>
            <w:r w:rsidRPr="004E07F5">
              <w:rPr>
                <w:sz w:val="24"/>
                <w:szCs w:val="24"/>
              </w:rPr>
              <w:t xml:space="preserve"> </w:t>
            </w:r>
            <w:r w:rsidR="002F4C76" w:rsidRPr="004E07F5">
              <w:rPr>
                <w:sz w:val="24"/>
                <w:szCs w:val="24"/>
              </w:rPr>
              <w:t>Tarifën në nivel të portfolios së</w:t>
            </w:r>
            <w:r w:rsidR="007156C4" w:rsidRPr="004E07F5">
              <w:rPr>
                <w:sz w:val="24"/>
                <w:szCs w:val="24"/>
              </w:rPr>
              <w:t xml:space="preserve"> </w:t>
            </w:r>
            <w:r w:rsidR="002F4C76" w:rsidRPr="004E07F5">
              <w:rPr>
                <w:sz w:val="24"/>
                <w:szCs w:val="24"/>
              </w:rPr>
              <w:t xml:space="preserve">garantuar. </w:t>
            </w:r>
          </w:p>
          <w:p w14:paraId="66238A3C" w14:textId="77777777" w:rsidR="00D66CF0" w:rsidRPr="004E07F5" w:rsidRDefault="00D66CF0" w:rsidP="002F4C76">
            <w:pPr>
              <w:pStyle w:val="CommentText"/>
              <w:tabs>
                <w:tab w:val="left" w:pos="256"/>
              </w:tabs>
              <w:jc w:val="both"/>
              <w:rPr>
                <w:sz w:val="28"/>
                <w:szCs w:val="28"/>
              </w:rPr>
            </w:pPr>
          </w:p>
          <w:p w14:paraId="6DBA49D2" w14:textId="77777777" w:rsidR="00891E42" w:rsidRDefault="006F47EC" w:rsidP="00891E42">
            <w:pPr>
              <w:pStyle w:val="CommentText"/>
              <w:numPr>
                <w:ilvl w:val="0"/>
                <w:numId w:val="29"/>
              </w:numPr>
              <w:tabs>
                <w:tab w:val="left" w:pos="256"/>
                <w:tab w:val="left" w:pos="510"/>
              </w:tabs>
              <w:ind w:left="510" w:firstLine="0"/>
              <w:jc w:val="both"/>
              <w:rPr>
                <w:sz w:val="24"/>
                <w:szCs w:val="24"/>
              </w:rPr>
            </w:pPr>
            <w:r w:rsidRPr="004E07F5">
              <w:rPr>
                <w:sz w:val="24"/>
                <w:szCs w:val="24"/>
              </w:rPr>
              <w:t xml:space="preserve"> </w:t>
            </w:r>
            <w:r w:rsidR="008D3D58" w:rsidRPr="004E07F5">
              <w:rPr>
                <w:sz w:val="24"/>
                <w:szCs w:val="24"/>
              </w:rPr>
              <w:t>Tarifa e angazhimit dhe tarifa e mirëmbajtjes janë tarifa plotësuese që mund të aplikohen së bashku më tarifën e garancisë, ndërsa tarifa në nivel të portfolios</w:t>
            </w:r>
            <w:r w:rsidR="004660CC" w:rsidRPr="004E07F5">
              <w:rPr>
                <w:sz w:val="24"/>
                <w:szCs w:val="24"/>
              </w:rPr>
              <w:t xml:space="preserve"> së garantuar</w:t>
            </w:r>
            <w:r w:rsidR="008D3D58" w:rsidRPr="004E07F5">
              <w:rPr>
                <w:sz w:val="24"/>
                <w:szCs w:val="24"/>
              </w:rPr>
              <w:t xml:space="preserve"> mund të aplikohet si tarifë plotësuese së bashku më tarifën e garancisë ose në mënyrë të veçantë si zëvendësim i tarifës së garancisë.</w:t>
            </w:r>
          </w:p>
          <w:p w14:paraId="3A272DA8" w14:textId="77777777" w:rsidR="00891E42" w:rsidRDefault="00891E42" w:rsidP="00891E42">
            <w:pPr>
              <w:pStyle w:val="CommentText"/>
              <w:tabs>
                <w:tab w:val="left" w:pos="256"/>
                <w:tab w:val="left" w:pos="510"/>
              </w:tabs>
              <w:ind w:left="510"/>
              <w:jc w:val="both"/>
              <w:rPr>
                <w:sz w:val="24"/>
                <w:szCs w:val="24"/>
              </w:rPr>
            </w:pPr>
          </w:p>
          <w:p w14:paraId="55C48929" w14:textId="73BA528B" w:rsidR="002F4C76" w:rsidRDefault="009A51B2" w:rsidP="002A5C8A">
            <w:pPr>
              <w:pStyle w:val="CommentText"/>
              <w:numPr>
                <w:ilvl w:val="0"/>
                <w:numId w:val="29"/>
              </w:numPr>
              <w:tabs>
                <w:tab w:val="left" w:pos="256"/>
                <w:tab w:val="left" w:pos="510"/>
              </w:tabs>
              <w:ind w:left="510" w:firstLine="0"/>
              <w:jc w:val="both"/>
              <w:rPr>
                <w:sz w:val="24"/>
                <w:szCs w:val="24"/>
              </w:rPr>
            </w:pPr>
            <w:r w:rsidRPr="00891E42">
              <w:rPr>
                <w:sz w:val="24"/>
                <w:szCs w:val="24"/>
              </w:rPr>
              <w:t xml:space="preserve"> Përqindja dhe metodologjia e kalkulimit të tarifave që aplikohen nga FKGK përcaktohen në Marrëveshjet e Garancisë. Lartësia e tarifave që aplikohen nga FKGK duhet të mbulojë shpenzimet e përgjithshme operative dhe humbjet eventuale kreditore të FKGK, të llogaritura në tërë portfolin e saj, për të </w:t>
            </w:r>
            <w:r w:rsidRPr="00891E42">
              <w:rPr>
                <w:sz w:val="24"/>
                <w:szCs w:val="24"/>
              </w:rPr>
              <w:lastRenderedPageBreak/>
              <w:t>mundësuar qëndrueshmërinë e FKGK-së. Çfarëdo teprice nga tarifat që tejkalon shpenzimet operative dhe humbjet eventuale kreditore mbahet në FKGK dhe përdoret për rritje të qëndrueshmërisë së FKGK-së.</w:t>
            </w:r>
          </w:p>
          <w:p w14:paraId="1464C41A" w14:textId="77777777" w:rsidR="00126FC0" w:rsidRPr="00126FC0" w:rsidRDefault="00126FC0" w:rsidP="00126FC0">
            <w:pPr>
              <w:pStyle w:val="CommentText"/>
              <w:tabs>
                <w:tab w:val="left" w:pos="256"/>
                <w:tab w:val="left" w:pos="510"/>
              </w:tabs>
              <w:jc w:val="both"/>
              <w:rPr>
                <w:sz w:val="14"/>
                <w:szCs w:val="14"/>
              </w:rPr>
            </w:pPr>
          </w:p>
          <w:p w14:paraId="6B9F24CD" w14:textId="302438A8" w:rsidR="002F4C76" w:rsidRPr="004E07F5" w:rsidRDefault="002D546F" w:rsidP="002D546F">
            <w:pPr>
              <w:pStyle w:val="CommentText"/>
              <w:tabs>
                <w:tab w:val="left" w:pos="256"/>
              </w:tabs>
              <w:jc w:val="both"/>
              <w:rPr>
                <w:sz w:val="24"/>
                <w:szCs w:val="24"/>
              </w:rPr>
            </w:pPr>
            <w:r w:rsidRPr="004E07F5">
              <w:rPr>
                <w:sz w:val="24"/>
                <w:szCs w:val="24"/>
              </w:rPr>
              <w:t>4.</w:t>
            </w:r>
            <w:r w:rsidR="00811456">
              <w:rPr>
                <w:sz w:val="24"/>
                <w:szCs w:val="24"/>
              </w:rPr>
              <w:t xml:space="preserve"> </w:t>
            </w:r>
            <w:r w:rsidR="002F4C76" w:rsidRPr="004E07F5">
              <w:rPr>
                <w:sz w:val="24"/>
                <w:szCs w:val="24"/>
              </w:rPr>
              <w:t xml:space="preserve">Neni 8 i ligjit bazik, paragrafi 2 dhe </w:t>
            </w:r>
            <w:r w:rsidR="00F50D61" w:rsidRPr="004E07F5">
              <w:rPr>
                <w:sz w:val="24"/>
                <w:szCs w:val="24"/>
              </w:rPr>
              <w:t>nënparagrafët</w:t>
            </w:r>
            <w:r w:rsidR="00541473" w:rsidRPr="004E07F5">
              <w:rPr>
                <w:sz w:val="24"/>
                <w:szCs w:val="24"/>
              </w:rPr>
              <w:t xml:space="preserve"> </w:t>
            </w:r>
            <w:r w:rsidR="002F4C76" w:rsidRPr="004E07F5">
              <w:rPr>
                <w:sz w:val="24"/>
                <w:szCs w:val="24"/>
              </w:rPr>
              <w:t xml:space="preserve"> 2.1. dhe 2.2.</w:t>
            </w:r>
            <w:r w:rsidR="006F47EC" w:rsidRPr="004E07F5">
              <w:rPr>
                <w:sz w:val="24"/>
                <w:szCs w:val="24"/>
              </w:rPr>
              <w:t>,</w:t>
            </w:r>
            <w:r w:rsidR="002F4C76" w:rsidRPr="004E07F5">
              <w:rPr>
                <w:sz w:val="24"/>
                <w:szCs w:val="24"/>
              </w:rPr>
              <w:t xml:space="preserve"> rinumërohe</w:t>
            </w:r>
            <w:r w:rsidR="00EE3449" w:rsidRPr="004E07F5">
              <w:rPr>
                <w:sz w:val="24"/>
                <w:szCs w:val="24"/>
              </w:rPr>
              <w:t>n me numër rendor</w:t>
            </w:r>
            <w:r w:rsidR="002F4C76" w:rsidRPr="004E07F5">
              <w:rPr>
                <w:sz w:val="24"/>
                <w:szCs w:val="24"/>
              </w:rPr>
              <w:t xml:space="preserve"> </w:t>
            </w:r>
            <w:r w:rsidR="00160B0D" w:rsidRPr="004E07F5">
              <w:rPr>
                <w:sz w:val="24"/>
                <w:szCs w:val="24"/>
              </w:rPr>
              <w:t>5</w:t>
            </w:r>
            <w:r w:rsidR="00311A5D" w:rsidRPr="004E07F5">
              <w:rPr>
                <w:sz w:val="24"/>
                <w:szCs w:val="24"/>
              </w:rPr>
              <w:t xml:space="preserve">, </w:t>
            </w:r>
            <w:r w:rsidR="00160B0D" w:rsidRPr="004E07F5">
              <w:rPr>
                <w:sz w:val="24"/>
                <w:szCs w:val="24"/>
              </w:rPr>
              <w:t>5</w:t>
            </w:r>
            <w:r w:rsidR="002F4C76" w:rsidRPr="004E07F5">
              <w:rPr>
                <w:sz w:val="24"/>
                <w:szCs w:val="24"/>
              </w:rPr>
              <w:t xml:space="preserve">.1. dhe </w:t>
            </w:r>
            <w:r w:rsidR="00160B0D" w:rsidRPr="004E07F5">
              <w:rPr>
                <w:sz w:val="24"/>
                <w:szCs w:val="24"/>
              </w:rPr>
              <w:t>5</w:t>
            </w:r>
            <w:r w:rsidR="002F4C76" w:rsidRPr="004E07F5">
              <w:rPr>
                <w:sz w:val="24"/>
                <w:szCs w:val="24"/>
              </w:rPr>
              <w:t xml:space="preserve">.2. </w:t>
            </w:r>
          </w:p>
          <w:p w14:paraId="288CDB88" w14:textId="77777777" w:rsidR="006F47EC" w:rsidRPr="004E07F5" w:rsidRDefault="006F47EC" w:rsidP="00CA4FE1">
            <w:pPr>
              <w:pStyle w:val="CommentText"/>
              <w:tabs>
                <w:tab w:val="left" w:pos="256"/>
              </w:tabs>
              <w:jc w:val="both"/>
              <w:rPr>
                <w:sz w:val="24"/>
                <w:szCs w:val="24"/>
              </w:rPr>
            </w:pPr>
          </w:p>
          <w:p w14:paraId="5AF60C40" w14:textId="6A577037" w:rsidR="00EA73BF" w:rsidRPr="004E07F5" w:rsidRDefault="00EA73BF" w:rsidP="00EA73BF">
            <w:pPr>
              <w:pStyle w:val="CommentText"/>
              <w:tabs>
                <w:tab w:val="left" w:pos="256"/>
              </w:tabs>
              <w:jc w:val="both"/>
              <w:rPr>
                <w:sz w:val="24"/>
                <w:szCs w:val="24"/>
              </w:rPr>
            </w:pPr>
            <w:r w:rsidRPr="004E07F5">
              <w:rPr>
                <w:sz w:val="24"/>
                <w:szCs w:val="24"/>
              </w:rPr>
              <w:t xml:space="preserve">5. Neni 8 i ligjit bazik, </w:t>
            </w:r>
            <w:r w:rsidR="00C538B6" w:rsidRPr="004E07F5">
              <w:rPr>
                <w:sz w:val="24"/>
                <w:szCs w:val="24"/>
              </w:rPr>
              <w:t xml:space="preserve">në </w:t>
            </w:r>
            <w:r w:rsidRPr="004E07F5">
              <w:rPr>
                <w:sz w:val="24"/>
                <w:szCs w:val="24"/>
              </w:rPr>
              <w:t>paragrafi</w:t>
            </w:r>
            <w:r w:rsidR="007740DA">
              <w:rPr>
                <w:sz w:val="24"/>
                <w:szCs w:val="24"/>
              </w:rPr>
              <w:t>n</w:t>
            </w:r>
            <w:r w:rsidRPr="004E07F5">
              <w:rPr>
                <w:sz w:val="24"/>
                <w:szCs w:val="24"/>
              </w:rPr>
              <w:t xml:space="preserve"> 5 </w:t>
            </w:r>
            <w:r w:rsidR="00C538B6" w:rsidRPr="004E07F5">
              <w:rPr>
                <w:sz w:val="24"/>
                <w:szCs w:val="24"/>
              </w:rPr>
              <w:t>të</w:t>
            </w:r>
            <w:r w:rsidRPr="004E07F5">
              <w:rPr>
                <w:sz w:val="24"/>
                <w:szCs w:val="24"/>
              </w:rPr>
              <w:t xml:space="preserve"> rinumëruar</w:t>
            </w:r>
            <w:r w:rsidR="008F6061">
              <w:rPr>
                <w:sz w:val="24"/>
                <w:szCs w:val="24"/>
              </w:rPr>
              <w:t xml:space="preserve"> </w:t>
            </w:r>
            <w:r w:rsidR="00C538B6" w:rsidRPr="004E07F5">
              <w:rPr>
                <w:sz w:val="24"/>
                <w:szCs w:val="24"/>
              </w:rPr>
              <w:t>dhe</w:t>
            </w:r>
            <w:r w:rsidRPr="004E07F5">
              <w:rPr>
                <w:sz w:val="24"/>
                <w:szCs w:val="24"/>
              </w:rPr>
              <w:t xml:space="preserve"> </w:t>
            </w:r>
            <w:r w:rsidR="00AC594C" w:rsidRPr="004E07F5">
              <w:rPr>
                <w:sz w:val="24"/>
                <w:szCs w:val="24"/>
              </w:rPr>
              <w:t>në</w:t>
            </w:r>
            <w:r w:rsidR="008F6061">
              <w:rPr>
                <w:sz w:val="24"/>
                <w:szCs w:val="24"/>
              </w:rPr>
              <w:t xml:space="preserve"> </w:t>
            </w:r>
            <w:r w:rsidR="00F50D61" w:rsidRPr="004E07F5">
              <w:rPr>
                <w:sz w:val="24"/>
                <w:szCs w:val="24"/>
              </w:rPr>
              <w:t>nënparagrafi</w:t>
            </w:r>
            <w:r w:rsidR="007740DA">
              <w:rPr>
                <w:sz w:val="24"/>
                <w:szCs w:val="24"/>
              </w:rPr>
              <w:t>n</w:t>
            </w:r>
            <w:r w:rsidRPr="004E07F5">
              <w:rPr>
                <w:sz w:val="24"/>
                <w:szCs w:val="24"/>
              </w:rPr>
              <w:t xml:space="preserve"> 5.2 të rinumëruar</w:t>
            </w:r>
            <w:r w:rsidR="00AC594C" w:rsidRPr="004E07F5">
              <w:rPr>
                <w:sz w:val="24"/>
                <w:szCs w:val="24"/>
              </w:rPr>
              <w:t>,</w:t>
            </w:r>
            <w:r w:rsidR="00E44766">
              <w:rPr>
                <w:sz w:val="24"/>
                <w:szCs w:val="24"/>
              </w:rPr>
              <w:t xml:space="preserve"> </w:t>
            </w:r>
            <w:r w:rsidRPr="004E07F5">
              <w:rPr>
                <w:sz w:val="24"/>
                <w:szCs w:val="24"/>
              </w:rPr>
              <w:t>fjala “tarifës” zëvendësohet me</w:t>
            </w:r>
            <w:r w:rsidR="00495B12" w:rsidRPr="004E07F5">
              <w:rPr>
                <w:sz w:val="24"/>
                <w:szCs w:val="24"/>
              </w:rPr>
              <w:t xml:space="preserve"> fjalën</w:t>
            </w:r>
            <w:r w:rsidRPr="004E07F5">
              <w:rPr>
                <w:sz w:val="24"/>
                <w:szCs w:val="24"/>
              </w:rPr>
              <w:t xml:space="preserve"> “tarifave”.</w:t>
            </w:r>
          </w:p>
          <w:p w14:paraId="5920D0C5" w14:textId="77777777" w:rsidR="00EA73BF" w:rsidRPr="004E07F5" w:rsidRDefault="00EA73BF" w:rsidP="002D546F">
            <w:pPr>
              <w:autoSpaceDE w:val="0"/>
              <w:autoSpaceDN w:val="0"/>
              <w:adjustRightInd w:val="0"/>
              <w:jc w:val="both"/>
            </w:pPr>
          </w:p>
          <w:p w14:paraId="5353BBE4" w14:textId="7FC21233" w:rsidR="002F4C76" w:rsidRPr="004E07F5" w:rsidRDefault="00EA73BF" w:rsidP="002D546F">
            <w:pPr>
              <w:autoSpaceDE w:val="0"/>
              <w:autoSpaceDN w:val="0"/>
              <w:adjustRightInd w:val="0"/>
              <w:jc w:val="both"/>
            </w:pPr>
            <w:r w:rsidRPr="004E07F5">
              <w:t>6</w:t>
            </w:r>
            <w:r w:rsidR="002D546F" w:rsidRPr="004E07F5">
              <w:t xml:space="preserve">. </w:t>
            </w:r>
            <w:r w:rsidR="002F4C76" w:rsidRPr="004E07F5">
              <w:t>Neni 8 i ligjit bazik,  paragrafi 3 ri</w:t>
            </w:r>
            <w:r w:rsidR="00F67FCF" w:rsidRPr="004E07F5">
              <w:t>numërohet</w:t>
            </w:r>
            <w:r w:rsidR="002F4C76" w:rsidRPr="004E07F5">
              <w:t xml:space="preserve"> </w:t>
            </w:r>
            <w:r w:rsidR="00311A5D" w:rsidRPr="004E07F5">
              <w:t>me numër rendor</w:t>
            </w:r>
            <w:r w:rsidR="002F4C76" w:rsidRPr="004E07F5">
              <w:t xml:space="preserve"> </w:t>
            </w:r>
            <w:r w:rsidR="00F05E4C" w:rsidRPr="004E07F5">
              <w:t>6</w:t>
            </w:r>
            <w:r w:rsidR="002F4C76" w:rsidRPr="004E07F5">
              <w:t xml:space="preserve">, dhe </w:t>
            </w:r>
            <w:r w:rsidR="00EE1D95" w:rsidRPr="004E07F5">
              <w:t xml:space="preserve">i njëjti </w:t>
            </w:r>
            <w:r w:rsidR="002F4C76" w:rsidRPr="004E07F5">
              <w:t>ndryshohet me tekstin si vijon:</w:t>
            </w:r>
          </w:p>
          <w:p w14:paraId="4E5BF790" w14:textId="77777777" w:rsidR="002F4C76" w:rsidRPr="00DC2912" w:rsidRDefault="002F4C76" w:rsidP="002F4C76">
            <w:pPr>
              <w:pStyle w:val="ListParagraph"/>
              <w:autoSpaceDE w:val="0"/>
              <w:autoSpaceDN w:val="0"/>
              <w:adjustRightInd w:val="0"/>
              <w:jc w:val="both"/>
              <w:rPr>
                <w:sz w:val="16"/>
                <w:szCs w:val="16"/>
              </w:rPr>
            </w:pPr>
          </w:p>
          <w:p w14:paraId="213244ED" w14:textId="77777777" w:rsidR="00852914" w:rsidRDefault="00F05E4C" w:rsidP="00852914">
            <w:pPr>
              <w:pStyle w:val="ListParagraph"/>
              <w:autoSpaceDE w:val="0"/>
              <w:autoSpaceDN w:val="0"/>
              <w:adjustRightInd w:val="0"/>
              <w:ind w:left="510"/>
              <w:jc w:val="both"/>
            </w:pPr>
            <w:r w:rsidRPr="004E07F5">
              <w:t>6</w:t>
            </w:r>
            <w:r w:rsidR="002F4C76" w:rsidRPr="004E07F5">
              <w:t>. FKGK-ja në mënyrë periodike vlerëson nivelet e tarifave dhe metodologjinë e kalkulimit, në raport me qëndrueshmërinë e vet të përgjithshme operative dhe buxhetore</w:t>
            </w:r>
            <w:r w:rsidR="00717639" w:rsidRPr="004E07F5">
              <w:t xml:space="preserve"> dhe vlerësimeve të rrezikut</w:t>
            </w:r>
            <w:r w:rsidR="002F4C76" w:rsidRPr="004E07F5">
              <w:t>, si dhe i përshtatë ato sipas këtyre vlerësimeve me q</w:t>
            </w:r>
            <w:r w:rsidR="00B35BDC" w:rsidRPr="004E07F5">
              <w:t>ë</w:t>
            </w:r>
            <w:r w:rsidR="002F4C76" w:rsidRPr="004E07F5">
              <w:t xml:space="preserve">llim të mbulimit të shpenzimeve operative dhe humbjeve kreditore. Institucionet e </w:t>
            </w:r>
            <w:r w:rsidR="00A24269">
              <w:t>r</w:t>
            </w:r>
            <w:r w:rsidR="002F4C76" w:rsidRPr="004E07F5">
              <w:t xml:space="preserve">egjistruara </w:t>
            </w:r>
            <w:r w:rsidR="00A24269">
              <w:t>f</w:t>
            </w:r>
            <w:r w:rsidR="002F4C76" w:rsidRPr="004E07F5">
              <w:t xml:space="preserve">inanciare janë përgjegjëse për analizën kreditore dhe vlerësimin e rrezikut të kredive që do të mbulohen me garanci </w:t>
            </w:r>
            <w:r w:rsidR="0011339D" w:rsidRPr="004E07F5">
              <w:t xml:space="preserve"> kreditore </w:t>
            </w:r>
            <w:r w:rsidR="002F4C76" w:rsidRPr="004E07F5">
              <w:t>nga FKGK.</w:t>
            </w:r>
          </w:p>
          <w:p w14:paraId="64D6CBFA" w14:textId="227C9A25" w:rsidR="002F4C76" w:rsidRDefault="00634DFC" w:rsidP="00852914">
            <w:pPr>
              <w:autoSpaceDE w:val="0"/>
              <w:autoSpaceDN w:val="0"/>
              <w:adjustRightInd w:val="0"/>
              <w:jc w:val="both"/>
            </w:pPr>
            <w:r w:rsidRPr="00852914">
              <w:rPr>
                <w:rFonts w:cstheme="minorHAnsi"/>
              </w:rPr>
              <w:lastRenderedPageBreak/>
              <w:t>7</w:t>
            </w:r>
            <w:r w:rsidR="002D546F" w:rsidRPr="00852914">
              <w:rPr>
                <w:rFonts w:cstheme="minorHAnsi"/>
              </w:rPr>
              <w:t xml:space="preserve">. </w:t>
            </w:r>
            <w:r w:rsidR="002F4C76" w:rsidRPr="00852914">
              <w:rPr>
                <w:rFonts w:cstheme="minorHAnsi"/>
              </w:rPr>
              <w:t>Neni 8 i ligjit bazik, paragrafi 4 ri</w:t>
            </w:r>
            <w:r w:rsidR="00F67FCF" w:rsidRPr="00852914">
              <w:rPr>
                <w:rFonts w:cstheme="minorHAnsi"/>
              </w:rPr>
              <w:t>numër</w:t>
            </w:r>
            <w:r w:rsidR="002F4C76" w:rsidRPr="00852914">
              <w:rPr>
                <w:rFonts w:cstheme="minorHAnsi"/>
              </w:rPr>
              <w:t xml:space="preserve">ohet </w:t>
            </w:r>
            <w:r w:rsidR="003D4419" w:rsidRPr="00852914">
              <w:rPr>
                <w:rFonts w:cstheme="minorHAnsi"/>
              </w:rPr>
              <w:t>me numër rendor</w:t>
            </w:r>
            <w:r w:rsidR="002F4C76" w:rsidRPr="00852914">
              <w:rPr>
                <w:rFonts w:cstheme="minorHAnsi"/>
              </w:rPr>
              <w:t xml:space="preserve"> </w:t>
            </w:r>
            <w:r w:rsidR="00F05E4C" w:rsidRPr="00852914">
              <w:rPr>
                <w:rFonts w:cstheme="minorHAnsi"/>
              </w:rPr>
              <w:t>7</w:t>
            </w:r>
            <w:r w:rsidR="00445729" w:rsidRPr="00852914">
              <w:rPr>
                <w:rFonts w:cstheme="minorHAnsi"/>
              </w:rPr>
              <w:t xml:space="preserve"> </w:t>
            </w:r>
            <w:r w:rsidR="002F4C76" w:rsidRPr="00852914">
              <w:rPr>
                <w:rFonts w:cstheme="minorHAnsi"/>
              </w:rPr>
              <w:t xml:space="preserve">dhe </w:t>
            </w:r>
            <w:r w:rsidR="00632C5A" w:rsidRPr="00852914">
              <w:rPr>
                <w:rFonts w:cstheme="minorHAnsi"/>
              </w:rPr>
              <w:t xml:space="preserve">i njëjti </w:t>
            </w:r>
            <w:r w:rsidR="002F4C76" w:rsidRPr="00852914">
              <w:rPr>
                <w:rFonts w:cstheme="minorHAnsi"/>
              </w:rPr>
              <w:t>ndryshohet me tekstin si vijon</w:t>
            </w:r>
            <w:r w:rsidR="002F4C76" w:rsidRPr="004E07F5">
              <w:t>:</w:t>
            </w:r>
          </w:p>
          <w:p w14:paraId="345353C0" w14:textId="77777777" w:rsidR="00DC2912" w:rsidRPr="004E07F5" w:rsidRDefault="00DC2912" w:rsidP="00811456">
            <w:pPr>
              <w:autoSpaceDE w:val="0"/>
              <w:autoSpaceDN w:val="0"/>
              <w:adjustRightInd w:val="0"/>
              <w:jc w:val="both"/>
            </w:pPr>
          </w:p>
          <w:p w14:paraId="1F5C0F70" w14:textId="0524609B" w:rsidR="002F4C76" w:rsidRPr="004E07F5" w:rsidRDefault="00F05E4C" w:rsidP="002F4C76">
            <w:pPr>
              <w:pStyle w:val="ListParagraph"/>
              <w:autoSpaceDE w:val="0"/>
              <w:autoSpaceDN w:val="0"/>
              <w:adjustRightInd w:val="0"/>
              <w:jc w:val="both"/>
            </w:pPr>
            <w:r w:rsidRPr="004E07F5">
              <w:t>7.</w:t>
            </w:r>
            <w:r w:rsidR="002F4C76" w:rsidRPr="004E07F5">
              <w:t xml:space="preserve"> Tarifat që i ngarkohen </w:t>
            </w:r>
            <w:r w:rsidR="00B35BDC" w:rsidRPr="004E07F5">
              <w:t>i</w:t>
            </w:r>
            <w:r w:rsidR="002F4C76" w:rsidRPr="004E07F5">
              <w:t>nstitucioneve të regjistruara financiare nuk janë kamatë.</w:t>
            </w:r>
          </w:p>
          <w:p w14:paraId="29C8F875" w14:textId="77777777" w:rsidR="002F4C76" w:rsidRPr="004E07F5" w:rsidRDefault="002F4C76" w:rsidP="002F4C76">
            <w:pPr>
              <w:pStyle w:val="ListParagraph"/>
            </w:pPr>
          </w:p>
          <w:p w14:paraId="1DF05FE5" w14:textId="1D6781DD" w:rsidR="002F4C76" w:rsidRPr="004E07F5" w:rsidRDefault="00634DFC" w:rsidP="002D546F">
            <w:pPr>
              <w:autoSpaceDE w:val="0"/>
              <w:autoSpaceDN w:val="0"/>
              <w:adjustRightInd w:val="0"/>
              <w:jc w:val="both"/>
            </w:pPr>
            <w:r>
              <w:t>8</w:t>
            </w:r>
            <w:r w:rsidR="002D546F" w:rsidRPr="004E07F5">
              <w:t xml:space="preserve">. </w:t>
            </w:r>
            <w:r w:rsidR="002F4C76" w:rsidRPr="004E07F5">
              <w:t xml:space="preserve">Neni 8 i ligjit bazik, pas paragrafit </w:t>
            </w:r>
            <w:r w:rsidR="00F05E4C" w:rsidRPr="004E07F5">
              <w:t>7</w:t>
            </w:r>
            <w:r w:rsidR="002F4C76" w:rsidRPr="004E07F5">
              <w:t xml:space="preserve"> të </w:t>
            </w:r>
            <w:r w:rsidR="00F67FCF" w:rsidRPr="004E07F5">
              <w:t>rinumëruar</w:t>
            </w:r>
            <w:r w:rsidR="002F4C76" w:rsidRPr="004E07F5">
              <w:t xml:space="preserve">, shtohet paragrafi i ri </w:t>
            </w:r>
            <w:r w:rsidR="00F05E4C" w:rsidRPr="004E07F5">
              <w:t>8</w:t>
            </w:r>
            <w:r w:rsidR="002F4C76" w:rsidRPr="004E07F5">
              <w:t xml:space="preserve"> me tek</w:t>
            </w:r>
            <w:r w:rsidR="00445729" w:rsidRPr="004E07F5">
              <w:t>s</w:t>
            </w:r>
            <w:r w:rsidR="002F4C76" w:rsidRPr="004E07F5">
              <w:t>tin si vijon:</w:t>
            </w:r>
          </w:p>
          <w:p w14:paraId="299BA14B" w14:textId="77777777" w:rsidR="002F4C76" w:rsidRPr="004E07F5" w:rsidRDefault="002F4C76" w:rsidP="002F4C76">
            <w:pPr>
              <w:pStyle w:val="ListParagraph"/>
              <w:autoSpaceDE w:val="0"/>
              <w:autoSpaceDN w:val="0"/>
              <w:adjustRightInd w:val="0"/>
              <w:jc w:val="both"/>
            </w:pPr>
          </w:p>
          <w:p w14:paraId="52879090" w14:textId="1F080ADF" w:rsidR="002F4C76" w:rsidRPr="004E07F5" w:rsidRDefault="00F05E4C" w:rsidP="00E67BAB">
            <w:pPr>
              <w:pStyle w:val="ListParagraph"/>
              <w:autoSpaceDE w:val="0"/>
              <w:autoSpaceDN w:val="0"/>
              <w:adjustRightInd w:val="0"/>
              <w:ind w:left="600"/>
              <w:jc w:val="both"/>
            </w:pPr>
            <w:r w:rsidRPr="004E07F5">
              <w:t>8</w:t>
            </w:r>
            <w:r w:rsidR="002F4C76" w:rsidRPr="004E07F5">
              <w:t xml:space="preserve">. Në rrethana të jashtëzakonshme kur shfaqet nevoja për mbështetjen emergjente të ekonomisë së Kosovës ose kur konsiderohet e nevojshme për mbështetjen e mëtutjeshme të një sektori ose aktiviteti të caktuar ekonomik, FKGK me aprovimin paraprak të Bordit të Drejtorëve mund të hyjë në marrëveshje me Qeverinë e Republikës së Kosovës,  një apo më shumë donatorë apo  institucione financiare ndërkombëtare me qëllim të subvencionimit/pagesës së </w:t>
            </w:r>
            <w:r w:rsidRPr="004E07F5">
              <w:t xml:space="preserve">një </w:t>
            </w:r>
            <w:r w:rsidR="00944B6D" w:rsidRPr="004E07F5">
              <w:t xml:space="preserve">ose më shumë tarifave të aplikueshme </w:t>
            </w:r>
            <w:r w:rsidR="002F4C76" w:rsidRPr="004E07F5">
              <w:t xml:space="preserve">për institucionet e regjistruara financiare për një ose më shumë dritare garantuese. Shuma e </w:t>
            </w:r>
            <w:r w:rsidR="000E518A" w:rsidRPr="004E07F5">
              <w:t xml:space="preserve">tarifës apo </w:t>
            </w:r>
            <w:r w:rsidR="002F4C76" w:rsidRPr="004E07F5">
              <w:t>tarif</w:t>
            </w:r>
            <w:r w:rsidR="000E518A" w:rsidRPr="004E07F5">
              <w:t>ave</w:t>
            </w:r>
            <w:r w:rsidR="002F4C76" w:rsidRPr="004E07F5">
              <w:t xml:space="preserve"> </w:t>
            </w:r>
            <w:r w:rsidR="000E518A" w:rsidRPr="004E07F5">
              <w:t>të aplikueshm</w:t>
            </w:r>
            <w:r w:rsidR="00E67BAB">
              <w:t xml:space="preserve">e </w:t>
            </w:r>
            <w:r w:rsidR="002F4C76" w:rsidRPr="004E07F5">
              <w:t xml:space="preserve"> që subvencio</w:t>
            </w:r>
            <w:r w:rsidR="00F50D61" w:rsidRPr="004E07F5">
              <w:t>noh</w:t>
            </w:r>
            <w:r w:rsidR="002F4C76" w:rsidRPr="004E07F5">
              <w:t>e</w:t>
            </w:r>
            <w:r w:rsidR="003272C1" w:rsidRPr="004E07F5">
              <w:t>n</w:t>
            </w:r>
            <w:r w:rsidR="002F4C76" w:rsidRPr="004E07F5">
              <w:t>/paguhe</w:t>
            </w:r>
            <w:r w:rsidR="003272C1" w:rsidRPr="004E07F5">
              <w:t>n,</w:t>
            </w:r>
            <w:r w:rsidR="002F4C76" w:rsidRPr="004E07F5">
              <w:t xml:space="preserve">  përcaktohet nga FKGK sipas parimeve të përcaktuara në këtë nen.</w:t>
            </w:r>
          </w:p>
          <w:p w14:paraId="121FB4B2" w14:textId="77777777" w:rsidR="00811456" w:rsidRDefault="00811456" w:rsidP="002D17A4">
            <w:pPr>
              <w:rPr>
                <w:b/>
              </w:rPr>
            </w:pPr>
          </w:p>
          <w:p w14:paraId="73DE35EC" w14:textId="77777777" w:rsidR="00C16B4A" w:rsidRDefault="00C16B4A" w:rsidP="002D17A4">
            <w:pPr>
              <w:rPr>
                <w:b/>
                <w:sz w:val="10"/>
                <w:szCs w:val="10"/>
              </w:rPr>
            </w:pPr>
          </w:p>
          <w:p w14:paraId="43978AA1" w14:textId="77777777" w:rsidR="00F76D2B" w:rsidRDefault="00F76D2B" w:rsidP="002D17A4">
            <w:pPr>
              <w:rPr>
                <w:b/>
                <w:sz w:val="10"/>
                <w:szCs w:val="10"/>
              </w:rPr>
            </w:pPr>
          </w:p>
          <w:p w14:paraId="5C6500FD" w14:textId="77777777" w:rsidR="00F76D2B" w:rsidRPr="009E0DC8" w:rsidRDefault="00F76D2B" w:rsidP="002D17A4">
            <w:pPr>
              <w:rPr>
                <w:b/>
                <w:sz w:val="10"/>
                <w:szCs w:val="10"/>
              </w:rPr>
            </w:pPr>
          </w:p>
          <w:p w14:paraId="1CB9C5CF" w14:textId="3EFFAEE2" w:rsidR="00E57987" w:rsidRPr="004E07F5" w:rsidRDefault="00E57987" w:rsidP="00E57987">
            <w:pPr>
              <w:jc w:val="center"/>
              <w:rPr>
                <w:b/>
              </w:rPr>
            </w:pPr>
            <w:r w:rsidRPr="004E07F5">
              <w:rPr>
                <w:b/>
              </w:rPr>
              <w:lastRenderedPageBreak/>
              <w:t>Neni</w:t>
            </w:r>
            <w:r w:rsidR="00ED552D" w:rsidRPr="004E07F5">
              <w:rPr>
                <w:b/>
              </w:rPr>
              <w:t xml:space="preserve"> </w:t>
            </w:r>
            <w:r w:rsidR="006973D0" w:rsidRPr="004E07F5">
              <w:rPr>
                <w:b/>
              </w:rPr>
              <w:t>9</w:t>
            </w:r>
          </w:p>
          <w:p w14:paraId="0C00FB6A" w14:textId="1DE667CC" w:rsidR="00E57987" w:rsidRPr="004E07F5" w:rsidRDefault="00E57987" w:rsidP="002D17A4">
            <w:pPr>
              <w:rPr>
                <w:b/>
              </w:rPr>
            </w:pPr>
          </w:p>
          <w:p w14:paraId="5F4014CE" w14:textId="1D10675E" w:rsidR="00C16B4A" w:rsidRPr="00C16B4A" w:rsidRDefault="00ED247E" w:rsidP="00CE73F6">
            <w:pPr>
              <w:jc w:val="both"/>
              <w:rPr>
                <w:bCs/>
              </w:rPr>
            </w:pPr>
            <w:r w:rsidRPr="004E07F5">
              <w:rPr>
                <w:bCs/>
              </w:rPr>
              <w:t xml:space="preserve">Neni 11 i ligjit bazik, paragrafi 1, </w:t>
            </w:r>
            <w:r w:rsidR="00CE73F6">
              <w:rPr>
                <w:bCs/>
              </w:rPr>
              <w:t xml:space="preserve"> </w:t>
            </w:r>
            <w:r w:rsidRPr="004E07F5">
              <w:rPr>
                <w:bCs/>
              </w:rPr>
              <w:t>nënparagrafi 1.4.,</w:t>
            </w:r>
            <w:r w:rsidR="001A3C53">
              <w:rPr>
                <w:bCs/>
              </w:rPr>
              <w:t xml:space="preserve"> </w:t>
            </w:r>
            <w:r w:rsidR="009541A3" w:rsidRPr="004E07F5">
              <w:rPr>
                <w:bCs/>
              </w:rPr>
              <w:t>fshihet teksti</w:t>
            </w:r>
            <w:r w:rsidR="00CE73F6">
              <w:rPr>
                <w:bCs/>
              </w:rPr>
              <w:t xml:space="preserve"> </w:t>
            </w:r>
            <w:r w:rsidR="009541A3" w:rsidRPr="004E07F5">
              <w:rPr>
                <w:bCs/>
              </w:rPr>
              <w:t>“garancisë të”</w:t>
            </w:r>
            <w:r w:rsidR="00C16B4A">
              <w:rPr>
                <w:bCs/>
              </w:rPr>
              <w:t>.</w:t>
            </w:r>
          </w:p>
          <w:p w14:paraId="7BC56682" w14:textId="77777777" w:rsidR="00C16B4A" w:rsidRDefault="00C16B4A" w:rsidP="00603438">
            <w:pPr>
              <w:jc w:val="center"/>
              <w:rPr>
                <w:b/>
                <w:sz w:val="36"/>
                <w:szCs w:val="36"/>
              </w:rPr>
            </w:pPr>
          </w:p>
          <w:p w14:paraId="477FB0C2" w14:textId="77777777" w:rsidR="0004091D" w:rsidRPr="0004091D" w:rsidRDefault="0004091D" w:rsidP="0004091D">
            <w:pPr>
              <w:rPr>
                <w:b/>
                <w:sz w:val="32"/>
                <w:szCs w:val="32"/>
              </w:rPr>
            </w:pPr>
          </w:p>
          <w:p w14:paraId="6C05C148" w14:textId="386AFF00" w:rsidR="00603438" w:rsidRPr="004E07F5" w:rsidRDefault="00603438" w:rsidP="00603438">
            <w:pPr>
              <w:jc w:val="center"/>
              <w:rPr>
                <w:b/>
              </w:rPr>
            </w:pPr>
            <w:r w:rsidRPr="004E07F5">
              <w:rPr>
                <w:b/>
              </w:rPr>
              <w:t>Neni</w:t>
            </w:r>
            <w:r w:rsidR="006973D0" w:rsidRPr="004E07F5">
              <w:rPr>
                <w:b/>
              </w:rPr>
              <w:t xml:space="preserve"> 10</w:t>
            </w:r>
          </w:p>
          <w:p w14:paraId="38FEE7A8" w14:textId="2609E4E9" w:rsidR="00603438" w:rsidRPr="004E07F5" w:rsidRDefault="00603438" w:rsidP="00603438">
            <w:pPr>
              <w:jc w:val="both"/>
              <w:rPr>
                <w:b/>
              </w:rPr>
            </w:pPr>
          </w:p>
          <w:p w14:paraId="11644F9A" w14:textId="6B941C75" w:rsidR="00304878" w:rsidRPr="004E07F5" w:rsidRDefault="00603438" w:rsidP="00603438">
            <w:pPr>
              <w:jc w:val="both"/>
              <w:rPr>
                <w:bCs/>
              </w:rPr>
            </w:pPr>
            <w:r w:rsidRPr="004E07F5">
              <w:rPr>
                <w:bCs/>
              </w:rPr>
              <w:t>Neni 1</w:t>
            </w:r>
            <w:r w:rsidR="00DE1944" w:rsidRPr="004E07F5">
              <w:rPr>
                <w:bCs/>
              </w:rPr>
              <w:t>2</w:t>
            </w:r>
            <w:r w:rsidRPr="004E07F5">
              <w:rPr>
                <w:bCs/>
              </w:rPr>
              <w:t xml:space="preserve"> i ligjit bazik, </w:t>
            </w:r>
            <w:r w:rsidR="0027033F" w:rsidRPr="004E07F5">
              <w:rPr>
                <w:bCs/>
              </w:rPr>
              <w:t xml:space="preserve">paragrafi 1, </w:t>
            </w:r>
            <w:r w:rsidR="007D4AAE">
              <w:rPr>
                <w:bCs/>
              </w:rPr>
              <w:t xml:space="preserve">në rreshtin e dytë </w:t>
            </w:r>
            <w:r w:rsidR="00C21482" w:rsidRPr="004E07F5">
              <w:rPr>
                <w:bCs/>
              </w:rPr>
              <w:t xml:space="preserve">teksti “për Garanci Kreditore”, ndryshohet me tekstin </w:t>
            </w:r>
            <w:r w:rsidR="00023612" w:rsidRPr="004E07F5">
              <w:rPr>
                <w:bCs/>
              </w:rPr>
              <w:t xml:space="preserve">“për </w:t>
            </w:r>
            <w:r w:rsidR="00C130CF" w:rsidRPr="004E07F5">
              <w:rPr>
                <w:bCs/>
              </w:rPr>
              <w:t>institucione</w:t>
            </w:r>
            <w:r w:rsidR="00380D8C" w:rsidRPr="004E07F5">
              <w:rPr>
                <w:bCs/>
              </w:rPr>
              <w:t>t</w:t>
            </w:r>
            <w:r w:rsidR="00C130CF" w:rsidRPr="004E07F5">
              <w:rPr>
                <w:bCs/>
              </w:rPr>
              <w:t xml:space="preserve"> </w:t>
            </w:r>
            <w:r w:rsidR="00380D8C" w:rsidRPr="004E07F5">
              <w:rPr>
                <w:bCs/>
              </w:rPr>
              <w:t>e</w:t>
            </w:r>
            <w:r w:rsidR="00C130CF" w:rsidRPr="004E07F5">
              <w:rPr>
                <w:bCs/>
              </w:rPr>
              <w:t xml:space="preserve"> regjistruara financiare”</w:t>
            </w:r>
          </w:p>
          <w:p w14:paraId="6B60DA7D" w14:textId="77777777" w:rsidR="007740DA" w:rsidRDefault="007740DA" w:rsidP="00C130CF">
            <w:pPr>
              <w:rPr>
                <w:b/>
              </w:rPr>
            </w:pPr>
          </w:p>
          <w:p w14:paraId="57D3005B" w14:textId="77777777" w:rsidR="00D545AB" w:rsidRPr="007D4AAE" w:rsidRDefault="00D545AB" w:rsidP="00C130CF">
            <w:pPr>
              <w:rPr>
                <w:b/>
                <w:sz w:val="18"/>
                <w:szCs w:val="18"/>
              </w:rPr>
            </w:pPr>
          </w:p>
          <w:p w14:paraId="704FC8D5" w14:textId="77777777" w:rsidR="00E138A7" w:rsidRPr="00200447" w:rsidRDefault="00E138A7" w:rsidP="00C130CF">
            <w:pPr>
              <w:rPr>
                <w:b/>
                <w:sz w:val="8"/>
                <w:szCs w:val="8"/>
              </w:rPr>
            </w:pPr>
          </w:p>
          <w:p w14:paraId="4321E338" w14:textId="29A5729E" w:rsidR="00C130CF" w:rsidRPr="004E07F5" w:rsidRDefault="00C130CF" w:rsidP="00C130CF">
            <w:pPr>
              <w:jc w:val="center"/>
              <w:rPr>
                <w:b/>
              </w:rPr>
            </w:pPr>
            <w:r w:rsidRPr="004E07F5">
              <w:rPr>
                <w:b/>
              </w:rPr>
              <w:t>Neni</w:t>
            </w:r>
            <w:r w:rsidR="006973D0" w:rsidRPr="004E07F5">
              <w:rPr>
                <w:b/>
              </w:rPr>
              <w:t xml:space="preserve"> 11</w:t>
            </w:r>
          </w:p>
          <w:p w14:paraId="4E5C6859" w14:textId="77777777" w:rsidR="00E861B6" w:rsidRPr="004E07F5" w:rsidRDefault="00E861B6" w:rsidP="00C130CF">
            <w:pPr>
              <w:jc w:val="center"/>
              <w:rPr>
                <w:b/>
              </w:rPr>
            </w:pPr>
          </w:p>
          <w:p w14:paraId="12814A2B" w14:textId="7059FDF7" w:rsidR="00E569F1" w:rsidRPr="004E07F5" w:rsidRDefault="00C130CF" w:rsidP="00603438">
            <w:pPr>
              <w:jc w:val="both"/>
              <w:rPr>
                <w:bCs/>
              </w:rPr>
            </w:pPr>
            <w:r w:rsidRPr="004E07F5">
              <w:rPr>
                <w:bCs/>
              </w:rPr>
              <w:t>Neni 13</w:t>
            </w:r>
            <w:r w:rsidR="00BE2DA8" w:rsidRPr="004E07F5">
              <w:rPr>
                <w:bCs/>
              </w:rPr>
              <w:t xml:space="preserve">, paragrafi 1, nënparagrafi 1.2., </w:t>
            </w:r>
            <w:r w:rsidR="00EB6AEE" w:rsidRPr="004E07F5">
              <w:rPr>
                <w:bCs/>
              </w:rPr>
              <w:t xml:space="preserve">ndryshohet me </w:t>
            </w:r>
            <w:r w:rsidR="00495F8F" w:rsidRPr="004E07F5">
              <w:rPr>
                <w:bCs/>
              </w:rPr>
              <w:t>tekstin</w:t>
            </w:r>
            <w:r w:rsidR="00EB6AEE" w:rsidRPr="004E07F5">
              <w:rPr>
                <w:bCs/>
              </w:rPr>
              <w:t xml:space="preserve"> si vijon:</w:t>
            </w:r>
          </w:p>
          <w:p w14:paraId="7F705861" w14:textId="77777777" w:rsidR="00EE1D95" w:rsidRPr="004E07F5" w:rsidRDefault="00EE1D95" w:rsidP="00603438">
            <w:pPr>
              <w:jc w:val="both"/>
              <w:rPr>
                <w:bCs/>
              </w:rPr>
            </w:pPr>
          </w:p>
          <w:p w14:paraId="08581635" w14:textId="0B4CAA5B" w:rsidR="00603438" w:rsidRPr="004E07F5" w:rsidRDefault="00EB6AEE" w:rsidP="002F6FE3">
            <w:pPr>
              <w:ind w:left="330"/>
              <w:jc w:val="both"/>
            </w:pPr>
            <w:r w:rsidRPr="004E07F5">
              <w:rPr>
                <w:bCs/>
              </w:rPr>
              <w:t xml:space="preserve">1.2. </w:t>
            </w:r>
            <w:r w:rsidR="00566DD7" w:rsidRPr="004E07F5">
              <w:t xml:space="preserve"> tarifat që paguhen nga </w:t>
            </w:r>
            <w:r w:rsidR="007F55F2" w:rsidRPr="004E07F5">
              <w:t>i</w:t>
            </w:r>
            <w:r w:rsidR="00566DD7" w:rsidRPr="004E07F5">
              <w:t>nstitucionet e regjistruara financiare;</w:t>
            </w:r>
          </w:p>
          <w:p w14:paraId="72A3C439" w14:textId="77777777" w:rsidR="00677422" w:rsidRDefault="00677422" w:rsidP="00EA5A43">
            <w:pPr>
              <w:rPr>
                <w:b/>
              </w:rPr>
            </w:pPr>
          </w:p>
          <w:p w14:paraId="452190DC" w14:textId="678F5CBD" w:rsidR="00067689" w:rsidRPr="004E07F5" w:rsidRDefault="00067689" w:rsidP="00067689">
            <w:pPr>
              <w:jc w:val="center"/>
              <w:rPr>
                <w:b/>
              </w:rPr>
            </w:pPr>
            <w:r w:rsidRPr="004E07F5">
              <w:rPr>
                <w:b/>
              </w:rPr>
              <w:t xml:space="preserve">Neni </w:t>
            </w:r>
            <w:r w:rsidR="006973D0" w:rsidRPr="004E07F5">
              <w:rPr>
                <w:b/>
              </w:rPr>
              <w:t>1</w:t>
            </w:r>
            <w:r w:rsidR="00EA5A43">
              <w:rPr>
                <w:b/>
              </w:rPr>
              <w:t>2</w:t>
            </w:r>
          </w:p>
          <w:p w14:paraId="18F9F7A1" w14:textId="7F180BBD" w:rsidR="005464E4" w:rsidRPr="004E07F5" w:rsidRDefault="005464E4" w:rsidP="00EB6A2D">
            <w:pPr>
              <w:ind w:left="427"/>
              <w:jc w:val="both"/>
            </w:pPr>
          </w:p>
          <w:p w14:paraId="5A50DD8C" w14:textId="46ED3EBE" w:rsidR="00067689" w:rsidRDefault="00067689" w:rsidP="00DC2912">
            <w:pPr>
              <w:pStyle w:val="ListParagraph"/>
              <w:numPr>
                <w:ilvl w:val="0"/>
                <w:numId w:val="6"/>
              </w:numPr>
              <w:tabs>
                <w:tab w:val="left" w:pos="240"/>
              </w:tabs>
              <w:autoSpaceDE w:val="0"/>
              <w:autoSpaceDN w:val="0"/>
              <w:adjustRightInd w:val="0"/>
              <w:ind w:left="0" w:hanging="30"/>
              <w:jc w:val="both"/>
            </w:pPr>
            <w:r w:rsidRPr="004E07F5">
              <w:t>Neni 24</w:t>
            </w:r>
            <w:r w:rsidR="00A35C87" w:rsidRPr="004E07F5">
              <w:t xml:space="preserve"> i ligjit bazik</w:t>
            </w:r>
            <w:r w:rsidRPr="004E07F5">
              <w:t xml:space="preserve">, teksti ekzistues numërohet si paragrafi 1 dhe në rreshtin e parë, pas fjalës “TVSH-ja” shtohen fjalët “në shitje dhe blerje”. </w:t>
            </w:r>
          </w:p>
          <w:p w14:paraId="7EBE68C1" w14:textId="77777777" w:rsidR="00DC2912" w:rsidRDefault="00DC2912" w:rsidP="00DC2912">
            <w:pPr>
              <w:pStyle w:val="ListParagraph"/>
              <w:tabs>
                <w:tab w:val="left" w:pos="240"/>
              </w:tabs>
              <w:autoSpaceDE w:val="0"/>
              <w:autoSpaceDN w:val="0"/>
              <w:adjustRightInd w:val="0"/>
              <w:ind w:left="0"/>
              <w:jc w:val="both"/>
            </w:pPr>
          </w:p>
          <w:p w14:paraId="713509A1" w14:textId="2BF0A871" w:rsidR="00634DFC" w:rsidRDefault="00067689" w:rsidP="00067689">
            <w:pPr>
              <w:pStyle w:val="ListParagraph"/>
              <w:numPr>
                <w:ilvl w:val="0"/>
                <w:numId w:val="6"/>
              </w:numPr>
              <w:tabs>
                <w:tab w:val="left" w:pos="240"/>
              </w:tabs>
              <w:autoSpaceDE w:val="0"/>
              <w:autoSpaceDN w:val="0"/>
              <w:adjustRightInd w:val="0"/>
              <w:ind w:left="0" w:hanging="30"/>
              <w:jc w:val="both"/>
            </w:pPr>
            <w:r w:rsidRPr="004E07F5">
              <w:t>Neni 24</w:t>
            </w:r>
            <w:r w:rsidR="00A35C87" w:rsidRPr="004E07F5">
              <w:t xml:space="preserve"> i ligjit bazik</w:t>
            </w:r>
            <w:r w:rsidRPr="004E07F5">
              <w:t>, pas paragrafit 1 shtohet paragrafi i ri 2  me tekstin si në vijim:</w:t>
            </w:r>
          </w:p>
          <w:p w14:paraId="64C94B34" w14:textId="77777777" w:rsidR="0004091D" w:rsidRPr="004E07F5" w:rsidRDefault="0004091D" w:rsidP="0004091D">
            <w:pPr>
              <w:pStyle w:val="ListParagraph"/>
              <w:tabs>
                <w:tab w:val="left" w:pos="240"/>
              </w:tabs>
              <w:autoSpaceDE w:val="0"/>
              <w:autoSpaceDN w:val="0"/>
              <w:adjustRightInd w:val="0"/>
              <w:ind w:left="0"/>
              <w:jc w:val="both"/>
            </w:pPr>
          </w:p>
          <w:p w14:paraId="1C5D3ACC" w14:textId="39BEDDF3" w:rsidR="00655946" w:rsidRDefault="00067689" w:rsidP="00D545AB">
            <w:pPr>
              <w:pStyle w:val="ListParagraph"/>
              <w:numPr>
                <w:ilvl w:val="0"/>
                <w:numId w:val="6"/>
              </w:numPr>
              <w:jc w:val="both"/>
            </w:pPr>
            <w:r w:rsidRPr="004E07F5">
              <w:t xml:space="preserve">Ky nen mbizotëron të gjitha nenet dhe dispozitat e të gjitha ligjeve tjera në fuqi </w:t>
            </w:r>
            <w:r w:rsidRPr="004E07F5">
              <w:lastRenderedPageBreak/>
              <w:t>sa i përket tatimit në të ardhurat korporatave, TVSH-së në shitje dhe blerje, tatimit në dividendë, kamatë, apo të ardhurat  e investimeve të fituara nga fondet e depozituara apo investuara, si dhe nga të gjitha ngarkesat, mbajtjet apo taksat në lidhje me cilindo aspekt të operimit të FKGK-së. Për zbatimin e plotë të këtij neni, FKGK mund të kërkojë nga institucionet përkatëse të Republikës së Kosovës, duke përfshirë Administratën Tatimore të Kosovës, të sigurojnë brenda një afati prej pesëmbëdhjetë (15) ditësh kalendarike nga data e paraqitjes së kërkesës nga FKGK dëshmi me shkrim për lirimin e FKGK nga tatimet, ngarkesat, mbajtjet apo taksat përkatëse siç është përcaktuar me këtë nen.</w:t>
            </w:r>
          </w:p>
          <w:p w14:paraId="70163DEE" w14:textId="77777777" w:rsidR="00D545AB" w:rsidRPr="004E07F5" w:rsidRDefault="00D545AB" w:rsidP="00EA5A43">
            <w:pPr>
              <w:jc w:val="both"/>
            </w:pPr>
          </w:p>
          <w:p w14:paraId="22BAC551" w14:textId="614A21CC" w:rsidR="00C94875" w:rsidRPr="004E07F5" w:rsidRDefault="00C94875" w:rsidP="00C94875">
            <w:pPr>
              <w:jc w:val="center"/>
              <w:rPr>
                <w:b/>
              </w:rPr>
            </w:pPr>
            <w:r w:rsidRPr="004E07F5">
              <w:rPr>
                <w:b/>
              </w:rPr>
              <w:t xml:space="preserve">Neni </w:t>
            </w:r>
            <w:r w:rsidR="006F44DC" w:rsidRPr="004E07F5">
              <w:rPr>
                <w:b/>
              </w:rPr>
              <w:t>1</w:t>
            </w:r>
            <w:r w:rsidR="00EA5A43">
              <w:rPr>
                <w:b/>
              </w:rPr>
              <w:t>3</w:t>
            </w:r>
          </w:p>
          <w:p w14:paraId="72307F0D" w14:textId="77777777" w:rsidR="00C94875" w:rsidRPr="004E07F5" w:rsidRDefault="00C94875" w:rsidP="00C94875">
            <w:pPr>
              <w:jc w:val="center"/>
              <w:rPr>
                <w:b/>
              </w:rPr>
            </w:pPr>
            <w:r w:rsidRPr="004E07F5">
              <w:rPr>
                <w:b/>
              </w:rPr>
              <w:t>Hyrja në fuqi</w:t>
            </w:r>
          </w:p>
          <w:p w14:paraId="498712A1" w14:textId="77777777" w:rsidR="00E167F2" w:rsidRPr="004E07F5" w:rsidRDefault="00E167F2" w:rsidP="00C94875"/>
          <w:p w14:paraId="19BB12C5" w14:textId="2BE00AF7" w:rsidR="00F0129D" w:rsidRDefault="00C94875" w:rsidP="00C94875">
            <w:pPr>
              <w:jc w:val="both"/>
            </w:pPr>
            <w:r w:rsidRPr="004E07F5">
              <w:t xml:space="preserve">Ky ligj hyn në fuqi </w:t>
            </w:r>
            <w:r w:rsidR="006F0341" w:rsidRPr="004E07F5">
              <w:t xml:space="preserve">në </w:t>
            </w:r>
            <w:r w:rsidR="00CB0794" w:rsidRPr="004E07F5">
              <w:t>ditën e</w:t>
            </w:r>
            <w:r w:rsidRPr="004E07F5">
              <w:t xml:space="preserve"> publikimit në Gazetën Zyrtare të Republikës së Kosovës.</w:t>
            </w:r>
          </w:p>
          <w:p w14:paraId="00225F57" w14:textId="77777777" w:rsidR="00F0129D" w:rsidRDefault="00F0129D" w:rsidP="00C94875">
            <w:pPr>
              <w:jc w:val="both"/>
            </w:pPr>
          </w:p>
          <w:p w14:paraId="1E5A8B1B" w14:textId="77777777" w:rsidR="00852914" w:rsidRPr="004E07F5" w:rsidRDefault="00852914" w:rsidP="00C94875">
            <w:pPr>
              <w:jc w:val="both"/>
            </w:pPr>
          </w:p>
          <w:p w14:paraId="0B0801B3" w14:textId="77777777" w:rsidR="00D545AB" w:rsidRPr="004E07F5" w:rsidRDefault="00D545AB" w:rsidP="00C94875">
            <w:pPr>
              <w:jc w:val="both"/>
            </w:pPr>
          </w:p>
          <w:p w14:paraId="5A717232" w14:textId="75A5069C" w:rsidR="00C94875" w:rsidRPr="004E07F5" w:rsidRDefault="00C94875" w:rsidP="00C94875">
            <w:pPr>
              <w:jc w:val="right"/>
              <w:rPr>
                <w:b/>
              </w:rPr>
            </w:pPr>
            <w:r w:rsidRPr="004E07F5">
              <w:t xml:space="preserve">                             </w:t>
            </w:r>
            <w:r w:rsidR="006F44DC" w:rsidRPr="004E07F5">
              <w:rPr>
                <w:b/>
              </w:rPr>
              <w:t>Glauk Konjufca</w:t>
            </w:r>
          </w:p>
          <w:p w14:paraId="4D36DC27" w14:textId="77777777" w:rsidR="00C94875" w:rsidRPr="004E07F5" w:rsidRDefault="00C94875" w:rsidP="00C94875">
            <w:pPr>
              <w:jc w:val="right"/>
              <w:rPr>
                <w:b/>
              </w:rPr>
            </w:pPr>
            <w:r w:rsidRPr="004E07F5">
              <w:rPr>
                <w:b/>
              </w:rPr>
              <w:t>________________</w:t>
            </w:r>
          </w:p>
          <w:p w14:paraId="73E26407" w14:textId="77777777" w:rsidR="00CB32D7" w:rsidRDefault="00C94875" w:rsidP="00D545AB">
            <w:pPr>
              <w:jc w:val="right"/>
              <w:rPr>
                <w:b/>
              </w:rPr>
            </w:pPr>
            <w:r w:rsidRPr="004E07F5">
              <w:rPr>
                <w:b/>
              </w:rPr>
              <w:t>Kryetar i Kuvendit të Republikës së Kosovë</w:t>
            </w:r>
          </w:p>
          <w:p w14:paraId="549492B7" w14:textId="77777777" w:rsidR="003F0BDA" w:rsidRDefault="003F0BDA" w:rsidP="00D545AB">
            <w:pPr>
              <w:jc w:val="right"/>
              <w:rPr>
                <w:b/>
              </w:rPr>
            </w:pPr>
          </w:p>
          <w:p w14:paraId="3E0B5A50" w14:textId="77777777" w:rsidR="003F0BDA" w:rsidRPr="00E01A55" w:rsidRDefault="003F0BDA" w:rsidP="003F0BDA">
            <w:pPr>
              <w:jc w:val="right"/>
              <w:rPr>
                <w:b/>
                <w:lang w:val="sq-AL"/>
              </w:rPr>
            </w:pPr>
            <w:r w:rsidRPr="00E01A55">
              <w:rPr>
                <w:b/>
                <w:lang w:val="sq-AL"/>
              </w:rPr>
              <w:t>Datë 00/00/2021</w:t>
            </w:r>
          </w:p>
          <w:p w14:paraId="4F2448D8" w14:textId="77777777" w:rsidR="003F0BDA" w:rsidRDefault="003F0BDA" w:rsidP="00D545AB">
            <w:pPr>
              <w:jc w:val="right"/>
              <w:rPr>
                <w:b/>
              </w:rPr>
            </w:pPr>
          </w:p>
          <w:p w14:paraId="11AC2463" w14:textId="3BF25B2F" w:rsidR="003F0BDA" w:rsidRPr="00D545AB" w:rsidRDefault="003F0BDA" w:rsidP="00D545AB">
            <w:pPr>
              <w:jc w:val="right"/>
              <w:rPr>
                <w:rFonts w:eastAsia="Times New Roman"/>
                <w:b/>
                <w:lang w:eastAsia="en-GB"/>
              </w:rPr>
            </w:pPr>
          </w:p>
        </w:tc>
        <w:tc>
          <w:tcPr>
            <w:tcW w:w="4705" w:type="dxa"/>
          </w:tcPr>
          <w:p w14:paraId="13FCB45F" w14:textId="77777777" w:rsidR="00633563" w:rsidRPr="004E07F5" w:rsidRDefault="00633563" w:rsidP="00633563">
            <w:pPr>
              <w:autoSpaceDE w:val="0"/>
              <w:autoSpaceDN w:val="0"/>
              <w:adjustRightInd w:val="0"/>
              <w:rPr>
                <w:rFonts w:eastAsia="Times New Roman"/>
                <w:b/>
              </w:rPr>
            </w:pPr>
            <w:bookmarkStart w:id="0" w:name="OLE_LINK17"/>
            <w:bookmarkStart w:id="1" w:name="OLE_LINK18"/>
            <w:bookmarkEnd w:id="0"/>
            <w:bookmarkEnd w:id="1"/>
            <w:r w:rsidRPr="004E07F5">
              <w:rPr>
                <w:rFonts w:eastAsia="Times New Roman"/>
                <w:b/>
              </w:rPr>
              <w:lastRenderedPageBreak/>
              <w:t>The Assembly of the Republic of Kosovo;</w:t>
            </w:r>
          </w:p>
          <w:p w14:paraId="60A06226" w14:textId="77777777" w:rsidR="00633563" w:rsidRPr="004E07F5" w:rsidRDefault="00633563" w:rsidP="00633563">
            <w:pPr>
              <w:jc w:val="both"/>
              <w:rPr>
                <w:rFonts w:eastAsia="Times New Roman"/>
              </w:rPr>
            </w:pPr>
          </w:p>
          <w:p w14:paraId="03E22A25" w14:textId="75004CF3" w:rsidR="00633563" w:rsidRPr="004E07F5" w:rsidRDefault="00633563" w:rsidP="00633563">
            <w:pPr>
              <w:jc w:val="both"/>
              <w:rPr>
                <w:rFonts w:eastAsia="Times New Roman"/>
              </w:rPr>
            </w:pPr>
            <w:r w:rsidRPr="004E07F5">
              <w:rPr>
                <w:rFonts w:eastAsia="Times New Roman"/>
              </w:rPr>
              <w:t xml:space="preserve">Pursuant to </w:t>
            </w:r>
            <w:r w:rsidR="00B363E3">
              <w:rPr>
                <w:rFonts w:eastAsia="Times New Roman"/>
              </w:rPr>
              <w:t>A</w:t>
            </w:r>
            <w:r w:rsidRPr="004E07F5">
              <w:rPr>
                <w:rFonts w:eastAsia="Times New Roman"/>
              </w:rPr>
              <w:t>rticle 65 (1) of the Constitution of the Republic of Kosovo,</w:t>
            </w:r>
          </w:p>
          <w:p w14:paraId="167774DB" w14:textId="77777777" w:rsidR="00633563" w:rsidRPr="004E07F5" w:rsidRDefault="00633563" w:rsidP="00633563">
            <w:pPr>
              <w:jc w:val="both"/>
              <w:rPr>
                <w:rFonts w:eastAsia="Times New Roman"/>
              </w:rPr>
            </w:pPr>
          </w:p>
          <w:p w14:paraId="7FCABDDC" w14:textId="77777777" w:rsidR="00633563" w:rsidRPr="004E07F5" w:rsidRDefault="00633563" w:rsidP="00633563">
            <w:pPr>
              <w:jc w:val="both"/>
              <w:rPr>
                <w:rFonts w:eastAsia="Times New Roman"/>
              </w:rPr>
            </w:pPr>
            <w:r w:rsidRPr="004E07F5">
              <w:rPr>
                <w:rFonts w:eastAsia="Times New Roman"/>
              </w:rPr>
              <w:t>Adopts:</w:t>
            </w:r>
          </w:p>
          <w:p w14:paraId="55ECE78B" w14:textId="77777777" w:rsidR="00DE08B0" w:rsidRPr="004E07F5" w:rsidRDefault="00DE08B0" w:rsidP="00633563">
            <w:pPr>
              <w:jc w:val="both"/>
              <w:rPr>
                <w:rFonts w:eastAsia="Times New Roman"/>
              </w:rPr>
            </w:pPr>
          </w:p>
          <w:p w14:paraId="2F14CEA1" w14:textId="5ECBA0E1" w:rsidR="00633563" w:rsidRPr="004E07F5" w:rsidRDefault="00633563" w:rsidP="00633563">
            <w:pPr>
              <w:jc w:val="both"/>
              <w:rPr>
                <w:rFonts w:eastAsia="Times New Roman"/>
              </w:rPr>
            </w:pPr>
            <w:r w:rsidRPr="004E07F5">
              <w:rPr>
                <w:b/>
              </w:rPr>
              <w:t xml:space="preserve">LAW </w:t>
            </w:r>
            <w:r w:rsidR="008D78CA" w:rsidRPr="004E07F5">
              <w:rPr>
                <w:b/>
              </w:rPr>
              <w:t xml:space="preserve">ON AMENDING AND SUPPLEMENTING THE LAW NO.05/L-057 </w:t>
            </w:r>
            <w:r w:rsidR="008D78CA" w:rsidRPr="004E07F5">
              <w:rPr>
                <w:b/>
                <w:bCs/>
              </w:rPr>
              <w:t>ON THE ESTABLISHMENT OF THE KOSOVO CREDIT GUARANTEE FUND</w:t>
            </w:r>
            <w:r w:rsidR="008D78CA" w:rsidRPr="004E07F5">
              <w:rPr>
                <w:rFonts w:eastAsia="Times New Roman"/>
              </w:rPr>
              <w:t xml:space="preserve"> </w:t>
            </w:r>
          </w:p>
          <w:p w14:paraId="4C47B667" w14:textId="77777777" w:rsidR="00633563" w:rsidRPr="004E07F5" w:rsidRDefault="00633563" w:rsidP="00633563">
            <w:pPr>
              <w:jc w:val="both"/>
              <w:rPr>
                <w:rFonts w:eastAsia="Times New Roman"/>
              </w:rPr>
            </w:pPr>
          </w:p>
          <w:p w14:paraId="6904B9DA" w14:textId="77777777" w:rsidR="008D78CA" w:rsidRPr="004E07F5" w:rsidRDefault="008D78CA" w:rsidP="00633563">
            <w:pPr>
              <w:autoSpaceDE w:val="0"/>
              <w:autoSpaceDN w:val="0"/>
              <w:adjustRightInd w:val="0"/>
              <w:jc w:val="center"/>
              <w:rPr>
                <w:rFonts w:eastAsia="Times New Roman"/>
              </w:rPr>
            </w:pPr>
          </w:p>
          <w:p w14:paraId="762D64EE" w14:textId="43427EBC" w:rsidR="00633563" w:rsidRPr="004E07F5" w:rsidRDefault="00633563" w:rsidP="00633563">
            <w:pPr>
              <w:autoSpaceDE w:val="0"/>
              <w:autoSpaceDN w:val="0"/>
              <w:adjustRightInd w:val="0"/>
              <w:jc w:val="center"/>
              <w:rPr>
                <w:rFonts w:eastAsia="Times New Roman"/>
                <w:b/>
                <w:bCs/>
              </w:rPr>
            </w:pPr>
            <w:r w:rsidRPr="004E07F5">
              <w:rPr>
                <w:rFonts w:eastAsia="Times New Roman"/>
              </w:rPr>
              <w:t xml:space="preserve"> </w:t>
            </w:r>
            <w:r w:rsidRPr="004E07F5">
              <w:rPr>
                <w:rFonts w:eastAsia="Times New Roman"/>
                <w:b/>
                <w:bCs/>
              </w:rPr>
              <w:t xml:space="preserve"> Article 1</w:t>
            </w:r>
          </w:p>
          <w:p w14:paraId="468604A8" w14:textId="77777777" w:rsidR="00633563" w:rsidRPr="004E07F5" w:rsidRDefault="00633563" w:rsidP="00633563">
            <w:pPr>
              <w:autoSpaceDE w:val="0"/>
              <w:autoSpaceDN w:val="0"/>
              <w:adjustRightInd w:val="0"/>
              <w:jc w:val="center"/>
              <w:rPr>
                <w:rFonts w:eastAsia="Times New Roman"/>
                <w:b/>
                <w:bCs/>
              </w:rPr>
            </w:pPr>
            <w:r w:rsidRPr="004E07F5">
              <w:rPr>
                <w:rFonts w:eastAsia="Times New Roman"/>
                <w:b/>
                <w:bCs/>
              </w:rPr>
              <w:t>Purpose</w:t>
            </w:r>
          </w:p>
          <w:p w14:paraId="1E6D8729" w14:textId="77777777" w:rsidR="00633563" w:rsidRPr="004E07F5" w:rsidRDefault="00633563" w:rsidP="00633563">
            <w:pPr>
              <w:autoSpaceDE w:val="0"/>
              <w:autoSpaceDN w:val="0"/>
              <w:adjustRightInd w:val="0"/>
              <w:jc w:val="center"/>
              <w:rPr>
                <w:rFonts w:eastAsia="Times New Roman"/>
                <w:b/>
                <w:bCs/>
              </w:rPr>
            </w:pPr>
          </w:p>
          <w:p w14:paraId="6AE6F979" w14:textId="4EDAF5F7" w:rsidR="00633563" w:rsidRPr="004E07F5" w:rsidRDefault="00633563" w:rsidP="00633563">
            <w:pPr>
              <w:jc w:val="both"/>
            </w:pPr>
            <w:r w:rsidRPr="004E07F5">
              <w:rPr>
                <w:rFonts w:eastAsia="Times New Roman"/>
                <w:bCs/>
              </w:rPr>
              <w:t xml:space="preserve">The purpose of the present Law is to amend and supplement Law No. </w:t>
            </w:r>
            <w:r w:rsidRPr="004E07F5">
              <w:t>05/L-0</w:t>
            </w:r>
            <w:r w:rsidR="008D78CA" w:rsidRPr="004E07F5">
              <w:t>57</w:t>
            </w:r>
            <w:r w:rsidRPr="004E07F5">
              <w:rPr>
                <w:rFonts w:eastAsia="Times New Roman"/>
              </w:rPr>
              <w:t xml:space="preserve"> </w:t>
            </w:r>
            <w:r w:rsidR="008D78CA" w:rsidRPr="004E07F5">
              <w:rPr>
                <w:rFonts w:eastAsia="Times New Roman"/>
              </w:rPr>
              <w:t xml:space="preserve">on </w:t>
            </w:r>
            <w:r w:rsidR="008D78CA" w:rsidRPr="004E07F5">
              <w:t xml:space="preserve">the Establishment of the Kosovo Credit Guarantee </w:t>
            </w:r>
            <w:r w:rsidR="00944C4F" w:rsidRPr="004E07F5">
              <w:t>Fund</w:t>
            </w:r>
            <w:r w:rsidR="004E2EA9">
              <w:t>.</w:t>
            </w:r>
          </w:p>
          <w:p w14:paraId="2EBBEEEF" w14:textId="77777777" w:rsidR="00944C4F" w:rsidRPr="004E07F5" w:rsidRDefault="00944C4F" w:rsidP="00633563">
            <w:pPr>
              <w:autoSpaceDE w:val="0"/>
              <w:autoSpaceDN w:val="0"/>
              <w:adjustRightInd w:val="0"/>
              <w:rPr>
                <w:rFonts w:eastAsia="Times New Roman"/>
              </w:rPr>
            </w:pPr>
          </w:p>
          <w:p w14:paraId="4CFF3B49" w14:textId="77777777" w:rsidR="0004048A" w:rsidRPr="004E07F5" w:rsidRDefault="0095751B" w:rsidP="00597C4F">
            <w:pPr>
              <w:autoSpaceDE w:val="0"/>
              <w:autoSpaceDN w:val="0"/>
              <w:adjustRightInd w:val="0"/>
              <w:jc w:val="center"/>
              <w:rPr>
                <w:rFonts w:eastAsia="Times New Roman"/>
                <w:b/>
              </w:rPr>
            </w:pPr>
            <w:r w:rsidRPr="004E07F5">
              <w:rPr>
                <w:rFonts w:eastAsia="Times New Roman"/>
                <w:b/>
              </w:rPr>
              <w:t xml:space="preserve">Article 2 </w:t>
            </w:r>
          </w:p>
          <w:p w14:paraId="76923024" w14:textId="006AFCF1" w:rsidR="0095751B" w:rsidRPr="004E07F5" w:rsidRDefault="0095751B" w:rsidP="00597C4F">
            <w:pPr>
              <w:autoSpaceDE w:val="0"/>
              <w:autoSpaceDN w:val="0"/>
              <w:adjustRightInd w:val="0"/>
              <w:jc w:val="center"/>
              <w:rPr>
                <w:rFonts w:eastAsia="Times New Roman"/>
                <w:b/>
              </w:rPr>
            </w:pPr>
          </w:p>
          <w:p w14:paraId="01D93315" w14:textId="29C97D42" w:rsidR="003658C7" w:rsidRPr="00056DE5" w:rsidRDefault="005E5EB3" w:rsidP="003658C7">
            <w:pPr>
              <w:autoSpaceDE w:val="0"/>
              <w:autoSpaceDN w:val="0"/>
              <w:adjustRightInd w:val="0"/>
              <w:jc w:val="both"/>
            </w:pPr>
            <w:r w:rsidRPr="00056DE5">
              <w:t xml:space="preserve">Article 1, </w:t>
            </w:r>
            <w:r w:rsidR="00A25F28">
              <w:t>in</w:t>
            </w:r>
            <w:r w:rsidR="00797DC7" w:rsidRPr="00056DE5">
              <w:t xml:space="preserve"> </w:t>
            </w:r>
            <w:r w:rsidR="00B80FDB" w:rsidRPr="00056DE5">
              <w:t>paragraph</w:t>
            </w:r>
            <w:r w:rsidR="00797DC7" w:rsidRPr="00056DE5">
              <w:t xml:space="preserve"> 1</w:t>
            </w:r>
            <w:r w:rsidR="001B5500">
              <w:t>,</w:t>
            </w:r>
            <w:r w:rsidR="00797DC7" w:rsidRPr="00056DE5">
              <w:t xml:space="preserve"> and i</w:t>
            </w:r>
            <w:r w:rsidR="003658C7" w:rsidRPr="00056DE5">
              <w:t>n the entire text of the basic Law (except in Article 3, paragraph 1, sub-paragraph 1.21.), after the abbreviation "MSME", the following text is added:</w:t>
            </w:r>
          </w:p>
          <w:p w14:paraId="273795F4" w14:textId="77777777" w:rsidR="002A5012" w:rsidRPr="00056DE5" w:rsidRDefault="002A5012" w:rsidP="003658C7">
            <w:pPr>
              <w:autoSpaceDE w:val="0"/>
              <w:autoSpaceDN w:val="0"/>
              <w:adjustRightInd w:val="0"/>
              <w:jc w:val="both"/>
            </w:pPr>
          </w:p>
          <w:p w14:paraId="38C41F6D" w14:textId="350685BD" w:rsidR="003658C7" w:rsidRPr="00056DE5" w:rsidRDefault="003658C7" w:rsidP="00BD6BE4">
            <w:pPr>
              <w:autoSpaceDE w:val="0"/>
              <w:autoSpaceDN w:val="0"/>
              <w:adjustRightInd w:val="0"/>
              <w:jc w:val="both"/>
            </w:pPr>
            <w:r w:rsidRPr="00056DE5">
              <w:t>"or farmer</w:t>
            </w:r>
            <w:r w:rsidR="00277965" w:rsidRPr="00056DE5">
              <w:t>/</w:t>
            </w:r>
            <w:r w:rsidR="00B80FDB" w:rsidRPr="00056DE5">
              <w:t>s registered</w:t>
            </w:r>
            <w:r w:rsidR="008977CE" w:rsidRPr="00056DE5">
              <w:t xml:space="preserve"> in the Farmers Register maintained by the ministry responsible for agriculture and equipped with </w:t>
            </w:r>
            <w:r w:rsidR="008F5CB5" w:rsidRPr="00056DE5">
              <w:t>Farm</w:t>
            </w:r>
            <w:r w:rsidR="008977CE" w:rsidRPr="00056DE5">
              <w:t xml:space="preserve"> Identification Number</w:t>
            </w:r>
            <w:r w:rsidRPr="00056DE5">
              <w:t>"</w:t>
            </w:r>
          </w:p>
          <w:p w14:paraId="72EB78A9" w14:textId="77777777" w:rsidR="00567F31" w:rsidRDefault="00567F31" w:rsidP="00BD6BE4">
            <w:pPr>
              <w:autoSpaceDE w:val="0"/>
              <w:autoSpaceDN w:val="0"/>
              <w:adjustRightInd w:val="0"/>
              <w:jc w:val="both"/>
              <w:rPr>
                <w:rFonts w:cstheme="minorHAnsi"/>
              </w:rPr>
            </w:pPr>
          </w:p>
          <w:p w14:paraId="466D3F32" w14:textId="77777777" w:rsidR="00A25F28" w:rsidRPr="004E07F5" w:rsidRDefault="00A25F28" w:rsidP="00BD6BE4">
            <w:pPr>
              <w:autoSpaceDE w:val="0"/>
              <w:autoSpaceDN w:val="0"/>
              <w:adjustRightInd w:val="0"/>
              <w:jc w:val="both"/>
              <w:rPr>
                <w:rFonts w:cstheme="minorHAnsi"/>
              </w:rPr>
            </w:pPr>
          </w:p>
          <w:p w14:paraId="6FB368D8" w14:textId="4782298E" w:rsidR="00CF1A44" w:rsidRPr="004E07F5" w:rsidRDefault="00CF1A44" w:rsidP="00CF1A44">
            <w:pPr>
              <w:autoSpaceDE w:val="0"/>
              <w:autoSpaceDN w:val="0"/>
              <w:adjustRightInd w:val="0"/>
              <w:jc w:val="center"/>
              <w:rPr>
                <w:rFonts w:eastAsia="Times New Roman"/>
                <w:b/>
              </w:rPr>
            </w:pPr>
            <w:r w:rsidRPr="004E07F5">
              <w:rPr>
                <w:rFonts w:eastAsia="Times New Roman"/>
                <w:b/>
              </w:rPr>
              <w:lastRenderedPageBreak/>
              <w:t>Article 3</w:t>
            </w:r>
          </w:p>
          <w:p w14:paraId="1F8C9817" w14:textId="77777777" w:rsidR="00CF1A44" w:rsidRPr="004E07F5" w:rsidRDefault="00CF1A44" w:rsidP="00597C4F">
            <w:pPr>
              <w:autoSpaceDE w:val="0"/>
              <w:autoSpaceDN w:val="0"/>
              <w:adjustRightInd w:val="0"/>
              <w:jc w:val="center"/>
              <w:rPr>
                <w:rFonts w:eastAsia="Times New Roman"/>
                <w:b/>
              </w:rPr>
            </w:pPr>
          </w:p>
          <w:p w14:paraId="05DBE603" w14:textId="259CF5BD" w:rsidR="00AF200A" w:rsidRPr="004E07F5" w:rsidRDefault="00532528" w:rsidP="00AF200A">
            <w:pPr>
              <w:autoSpaceDE w:val="0"/>
              <w:autoSpaceDN w:val="0"/>
              <w:adjustRightInd w:val="0"/>
              <w:jc w:val="both"/>
              <w:rPr>
                <w:rFonts w:cstheme="minorHAnsi"/>
              </w:rPr>
            </w:pPr>
            <w:r w:rsidRPr="004E07F5">
              <w:t xml:space="preserve">Article </w:t>
            </w:r>
            <w:r w:rsidR="00AF200A" w:rsidRPr="004E07F5">
              <w:t>1</w:t>
            </w:r>
            <w:r w:rsidRPr="004E07F5">
              <w:t xml:space="preserve"> of the basic </w:t>
            </w:r>
            <w:r w:rsidR="00B1715E" w:rsidRPr="004E07F5">
              <w:t>Law,</w:t>
            </w:r>
            <w:r w:rsidR="00EF6A3B" w:rsidRPr="004E07F5">
              <w:rPr>
                <w:rFonts w:cstheme="minorHAnsi"/>
              </w:rPr>
              <w:t xml:space="preserve"> </w:t>
            </w:r>
            <w:r w:rsidR="00AF200A" w:rsidRPr="004E07F5">
              <w:rPr>
                <w:rFonts w:cstheme="minorHAnsi"/>
              </w:rPr>
              <w:t xml:space="preserve">paragraph 2, after the words "selected loans", the words "or loan portfolio" </w:t>
            </w:r>
            <w:r w:rsidR="00AF4F1A" w:rsidRPr="004E07F5">
              <w:rPr>
                <w:rFonts w:cstheme="minorHAnsi"/>
              </w:rPr>
              <w:t>are added</w:t>
            </w:r>
          </w:p>
          <w:p w14:paraId="7FE4BF6C" w14:textId="7884EAD3" w:rsidR="00130E24" w:rsidRDefault="00130E24" w:rsidP="00E01340">
            <w:pPr>
              <w:widowControl w:val="0"/>
              <w:tabs>
                <w:tab w:val="left" w:pos="49"/>
                <w:tab w:val="left" w:pos="409"/>
              </w:tabs>
              <w:autoSpaceDE w:val="0"/>
              <w:autoSpaceDN w:val="0"/>
              <w:adjustRightInd w:val="0"/>
            </w:pPr>
          </w:p>
          <w:p w14:paraId="209FAE95" w14:textId="77777777" w:rsidR="003E76D6" w:rsidRPr="004E07F5" w:rsidRDefault="003E76D6" w:rsidP="00E01340">
            <w:pPr>
              <w:widowControl w:val="0"/>
              <w:tabs>
                <w:tab w:val="left" w:pos="49"/>
                <w:tab w:val="left" w:pos="409"/>
              </w:tabs>
              <w:autoSpaceDE w:val="0"/>
              <w:autoSpaceDN w:val="0"/>
              <w:adjustRightInd w:val="0"/>
            </w:pPr>
          </w:p>
          <w:p w14:paraId="3396DA76" w14:textId="03B5C4B9" w:rsidR="00B1715E" w:rsidRPr="004E07F5" w:rsidRDefault="00B1715E" w:rsidP="00B1715E">
            <w:pPr>
              <w:autoSpaceDE w:val="0"/>
              <w:autoSpaceDN w:val="0"/>
              <w:adjustRightInd w:val="0"/>
              <w:jc w:val="center"/>
              <w:rPr>
                <w:rFonts w:eastAsia="Times New Roman"/>
                <w:b/>
              </w:rPr>
            </w:pPr>
            <w:r w:rsidRPr="004E07F5">
              <w:rPr>
                <w:rFonts w:eastAsia="Times New Roman"/>
                <w:b/>
              </w:rPr>
              <w:t>Article 4</w:t>
            </w:r>
          </w:p>
          <w:p w14:paraId="1E319EFC" w14:textId="156A76BE" w:rsidR="003658C7" w:rsidRPr="004E07F5" w:rsidRDefault="003658C7" w:rsidP="00E01340">
            <w:pPr>
              <w:widowControl w:val="0"/>
              <w:tabs>
                <w:tab w:val="left" w:pos="49"/>
                <w:tab w:val="left" w:pos="409"/>
              </w:tabs>
              <w:autoSpaceDE w:val="0"/>
              <w:autoSpaceDN w:val="0"/>
              <w:adjustRightInd w:val="0"/>
            </w:pPr>
          </w:p>
          <w:p w14:paraId="305A166A" w14:textId="2D5C9DB7" w:rsidR="003658C7" w:rsidRPr="00DC2912" w:rsidRDefault="00BE5166" w:rsidP="00DC2912">
            <w:pPr>
              <w:pStyle w:val="ListParagraph"/>
              <w:widowControl w:val="0"/>
              <w:numPr>
                <w:ilvl w:val="0"/>
                <w:numId w:val="8"/>
              </w:numPr>
              <w:tabs>
                <w:tab w:val="left" w:pos="46"/>
                <w:tab w:val="left" w:pos="316"/>
              </w:tabs>
              <w:autoSpaceDE w:val="0"/>
              <w:autoSpaceDN w:val="0"/>
              <w:adjustRightInd w:val="0"/>
              <w:ind w:left="46" w:firstLine="0"/>
              <w:jc w:val="both"/>
            </w:pPr>
            <w:r w:rsidRPr="004E07F5">
              <w:rPr>
                <w:rFonts w:cstheme="minorHAnsi"/>
              </w:rPr>
              <w:t xml:space="preserve">Article </w:t>
            </w:r>
            <w:r w:rsidR="008F5CB5" w:rsidRPr="004E07F5">
              <w:rPr>
                <w:rFonts w:cstheme="minorHAnsi"/>
              </w:rPr>
              <w:t xml:space="preserve">3 </w:t>
            </w:r>
            <w:r w:rsidR="008F5CB5" w:rsidRPr="004E07F5">
              <w:t>of</w:t>
            </w:r>
            <w:r w:rsidR="003F1F90" w:rsidRPr="004E07F5">
              <w:t xml:space="preserve"> the basic Law</w:t>
            </w:r>
            <w:r w:rsidRPr="004E07F5">
              <w:rPr>
                <w:rFonts w:cstheme="minorHAnsi"/>
              </w:rPr>
              <w:t>, paragraph 1, subparagraph 1.6.,</w:t>
            </w:r>
            <w:r w:rsidR="003278CF">
              <w:rPr>
                <w:rFonts w:cstheme="minorHAnsi"/>
              </w:rPr>
              <w:t xml:space="preserve"> </w:t>
            </w:r>
            <w:r w:rsidRPr="004E07F5">
              <w:rPr>
                <w:rFonts w:cstheme="minorHAnsi"/>
              </w:rPr>
              <w:t>after the word "lease", the words "loan portfolio"</w:t>
            </w:r>
            <w:r w:rsidR="005D45F3" w:rsidRPr="004E07F5">
              <w:rPr>
                <w:rFonts w:cstheme="minorHAnsi"/>
              </w:rPr>
              <w:t xml:space="preserve"> are </w:t>
            </w:r>
            <w:r w:rsidR="00084655" w:rsidRPr="004E07F5">
              <w:rPr>
                <w:rFonts w:cstheme="minorHAnsi"/>
              </w:rPr>
              <w:t>added</w:t>
            </w:r>
            <w:r w:rsidR="00DC2912">
              <w:rPr>
                <w:rFonts w:cstheme="minorHAnsi"/>
              </w:rPr>
              <w:t>.</w:t>
            </w:r>
          </w:p>
          <w:p w14:paraId="5FD332C5" w14:textId="77777777" w:rsidR="00DC2912" w:rsidRPr="00DC2912" w:rsidRDefault="00DC2912" w:rsidP="00DC2912">
            <w:pPr>
              <w:pStyle w:val="ListParagraph"/>
              <w:widowControl w:val="0"/>
              <w:tabs>
                <w:tab w:val="left" w:pos="46"/>
                <w:tab w:val="left" w:pos="316"/>
              </w:tabs>
              <w:autoSpaceDE w:val="0"/>
              <w:autoSpaceDN w:val="0"/>
              <w:adjustRightInd w:val="0"/>
              <w:ind w:left="46"/>
              <w:jc w:val="both"/>
            </w:pPr>
          </w:p>
          <w:p w14:paraId="4DB34279" w14:textId="35AA65AF" w:rsidR="00DC2912" w:rsidRPr="00DC2912" w:rsidRDefault="00851544" w:rsidP="00DC2912">
            <w:pPr>
              <w:pStyle w:val="ListParagraph"/>
              <w:widowControl w:val="0"/>
              <w:numPr>
                <w:ilvl w:val="0"/>
                <w:numId w:val="8"/>
              </w:numPr>
              <w:tabs>
                <w:tab w:val="left" w:pos="46"/>
                <w:tab w:val="left" w:pos="316"/>
              </w:tabs>
              <w:autoSpaceDE w:val="0"/>
              <w:autoSpaceDN w:val="0"/>
              <w:adjustRightInd w:val="0"/>
              <w:ind w:left="46" w:firstLine="0"/>
              <w:jc w:val="both"/>
            </w:pPr>
            <w:r w:rsidRPr="00DC2912">
              <w:rPr>
                <w:rFonts w:cstheme="minorHAnsi"/>
              </w:rPr>
              <w:t xml:space="preserve">Article </w:t>
            </w:r>
            <w:r w:rsidR="008F5CB5" w:rsidRPr="00DC2912">
              <w:rPr>
                <w:rFonts w:cstheme="minorHAnsi"/>
              </w:rPr>
              <w:t xml:space="preserve">3 </w:t>
            </w:r>
            <w:r w:rsidR="008F5CB5" w:rsidRPr="004E07F5">
              <w:t>of</w:t>
            </w:r>
            <w:r w:rsidR="003F1F90" w:rsidRPr="004E07F5">
              <w:t xml:space="preserve"> the basic Law</w:t>
            </w:r>
            <w:r w:rsidRPr="00DC2912">
              <w:rPr>
                <w:rFonts w:cstheme="minorHAnsi"/>
              </w:rPr>
              <w:t xml:space="preserve">, paragraph 1, subparagraph 1.7, after the word "Credit" the text "leasing, loan portfolio or other financial instrument" </w:t>
            </w:r>
            <w:r w:rsidR="00200B40" w:rsidRPr="00DC2912">
              <w:rPr>
                <w:rFonts w:cstheme="minorHAnsi"/>
              </w:rPr>
              <w:t>is added</w:t>
            </w:r>
            <w:r w:rsidR="00DC2912">
              <w:rPr>
                <w:rFonts w:cstheme="minorHAnsi"/>
              </w:rPr>
              <w:t>.</w:t>
            </w:r>
          </w:p>
          <w:p w14:paraId="710A0DC5" w14:textId="77777777" w:rsidR="00DC2912" w:rsidRPr="00DC2912" w:rsidRDefault="00DC2912" w:rsidP="00DC2912">
            <w:pPr>
              <w:pStyle w:val="ListParagraph"/>
              <w:rPr>
                <w:rFonts w:cstheme="minorHAnsi"/>
              </w:rPr>
            </w:pPr>
          </w:p>
          <w:p w14:paraId="496E42E2" w14:textId="39FCE357" w:rsidR="00DC2912" w:rsidRPr="00DC2912" w:rsidRDefault="00CE19CA" w:rsidP="00DC2912">
            <w:pPr>
              <w:pStyle w:val="ListParagraph"/>
              <w:widowControl w:val="0"/>
              <w:numPr>
                <w:ilvl w:val="0"/>
                <w:numId w:val="8"/>
              </w:numPr>
              <w:tabs>
                <w:tab w:val="left" w:pos="46"/>
                <w:tab w:val="left" w:pos="316"/>
              </w:tabs>
              <w:autoSpaceDE w:val="0"/>
              <w:autoSpaceDN w:val="0"/>
              <w:adjustRightInd w:val="0"/>
              <w:ind w:left="46" w:firstLine="0"/>
              <w:jc w:val="both"/>
            </w:pPr>
            <w:r w:rsidRPr="00DC2912">
              <w:rPr>
                <w:rFonts w:cstheme="minorHAnsi"/>
              </w:rPr>
              <w:t xml:space="preserve">Article </w:t>
            </w:r>
            <w:r w:rsidR="008F5CB5" w:rsidRPr="00DC2912">
              <w:rPr>
                <w:rFonts w:cstheme="minorHAnsi"/>
              </w:rPr>
              <w:t xml:space="preserve">3 </w:t>
            </w:r>
            <w:r w:rsidR="008F5CB5" w:rsidRPr="004E07F5">
              <w:t>of</w:t>
            </w:r>
            <w:r w:rsidR="00E12494" w:rsidRPr="004E07F5">
              <w:t xml:space="preserve"> the basic Law</w:t>
            </w:r>
            <w:r w:rsidRPr="00DC2912">
              <w:rPr>
                <w:rFonts w:cstheme="minorHAnsi"/>
              </w:rPr>
              <w:t>, paragraph 1, subparagraph 1.12.,</w:t>
            </w:r>
            <w:r w:rsidR="00714F03">
              <w:rPr>
                <w:rFonts w:cstheme="minorHAnsi"/>
              </w:rPr>
              <w:t xml:space="preserve"> </w:t>
            </w:r>
            <w:r w:rsidRPr="00DC2912">
              <w:rPr>
                <w:rFonts w:cstheme="minorHAnsi"/>
              </w:rPr>
              <w:t>the text "execution and collection procedures", is amended with the text "debt collection procedures set out in the Guarantee Agreement”</w:t>
            </w:r>
            <w:r w:rsidR="00DC2912">
              <w:rPr>
                <w:rFonts w:cstheme="minorHAnsi"/>
              </w:rPr>
              <w:t>.</w:t>
            </w:r>
          </w:p>
          <w:p w14:paraId="2608BFF4" w14:textId="77777777" w:rsidR="00DC2912" w:rsidRPr="00DC2912" w:rsidRDefault="00DC2912" w:rsidP="00DC2912">
            <w:pPr>
              <w:pStyle w:val="ListParagraph"/>
              <w:rPr>
                <w:rFonts w:cstheme="minorHAnsi"/>
              </w:rPr>
            </w:pPr>
          </w:p>
          <w:p w14:paraId="73DBDEC7" w14:textId="1E377218" w:rsidR="000C4EDE" w:rsidRPr="004E07F5" w:rsidRDefault="000C4EDE" w:rsidP="00DC2912">
            <w:pPr>
              <w:pStyle w:val="ListParagraph"/>
              <w:widowControl w:val="0"/>
              <w:numPr>
                <w:ilvl w:val="0"/>
                <w:numId w:val="8"/>
              </w:numPr>
              <w:tabs>
                <w:tab w:val="left" w:pos="46"/>
                <w:tab w:val="left" w:pos="316"/>
              </w:tabs>
              <w:autoSpaceDE w:val="0"/>
              <w:autoSpaceDN w:val="0"/>
              <w:adjustRightInd w:val="0"/>
              <w:ind w:left="46" w:firstLine="0"/>
              <w:jc w:val="both"/>
            </w:pPr>
            <w:r w:rsidRPr="00DC2912">
              <w:rPr>
                <w:rFonts w:cstheme="minorHAnsi"/>
              </w:rPr>
              <w:t xml:space="preserve">Article 3 </w:t>
            </w:r>
            <w:r w:rsidR="00465657" w:rsidRPr="004E07F5">
              <w:t xml:space="preserve">of the basic Law, paragraph 1, subparagraph 1.13., </w:t>
            </w:r>
            <w:r w:rsidR="00E76247" w:rsidRPr="004E07F5">
              <w:t xml:space="preserve">is </w:t>
            </w:r>
            <w:r w:rsidR="002A5012" w:rsidRPr="004E07F5">
              <w:t xml:space="preserve">amended </w:t>
            </w:r>
            <w:r w:rsidR="002A5012" w:rsidRPr="00DC2912">
              <w:rPr>
                <w:rFonts w:cstheme="minorHAnsi"/>
              </w:rPr>
              <w:t>with</w:t>
            </w:r>
            <w:r w:rsidR="00E76247" w:rsidRPr="00DC2912">
              <w:rPr>
                <w:rFonts w:cstheme="minorHAnsi"/>
              </w:rPr>
              <w:t xml:space="preserve"> the following text:</w:t>
            </w:r>
          </w:p>
          <w:p w14:paraId="32604B9B" w14:textId="77777777" w:rsidR="00AD7A31" w:rsidRPr="004E07F5" w:rsidRDefault="00AD7A31" w:rsidP="00AD7A31">
            <w:pPr>
              <w:jc w:val="both"/>
              <w:rPr>
                <w:b/>
                <w:bCs/>
              </w:rPr>
            </w:pPr>
          </w:p>
          <w:p w14:paraId="683E5B61" w14:textId="79F27111" w:rsidR="000C4EDE" w:rsidRPr="004E07F5" w:rsidRDefault="00AD7A31" w:rsidP="00056DE5">
            <w:pPr>
              <w:ind w:left="766"/>
              <w:jc w:val="both"/>
              <w:rPr>
                <w:rFonts w:cstheme="minorHAnsi"/>
              </w:rPr>
            </w:pPr>
            <w:r w:rsidRPr="004E07F5">
              <w:rPr>
                <w:b/>
                <w:bCs/>
              </w:rPr>
              <w:t xml:space="preserve">1.13. </w:t>
            </w:r>
            <w:r w:rsidR="000C4EDE" w:rsidRPr="004E07F5">
              <w:rPr>
                <w:b/>
                <w:bCs/>
              </w:rPr>
              <w:t xml:space="preserve"> Fee</w:t>
            </w:r>
            <w:r w:rsidR="00BE5D77" w:rsidRPr="004E07F5">
              <w:rPr>
                <w:b/>
                <w:bCs/>
              </w:rPr>
              <w:t>s</w:t>
            </w:r>
            <w:r w:rsidR="000C4EDE" w:rsidRPr="004E07F5">
              <w:t xml:space="preserve"> </w:t>
            </w:r>
            <w:r w:rsidR="008F5CB5" w:rsidRPr="004E07F5">
              <w:t>– fees</w:t>
            </w:r>
            <w:r w:rsidR="000C4EDE" w:rsidRPr="004E07F5">
              <w:t xml:space="preserve"> to be paid by a Registered Financial Institution to KCGF </w:t>
            </w:r>
            <w:r w:rsidR="00B57318" w:rsidRPr="004E07F5">
              <w:rPr>
                <w:rFonts w:cstheme="minorHAnsi"/>
              </w:rPr>
              <w:t>as defined in Article 8 of this law.</w:t>
            </w:r>
          </w:p>
          <w:p w14:paraId="3D142259" w14:textId="77777777" w:rsidR="00016CF3" w:rsidRDefault="00016CF3" w:rsidP="002A5012">
            <w:pPr>
              <w:rPr>
                <w:rFonts w:cstheme="minorHAnsi"/>
              </w:rPr>
            </w:pPr>
          </w:p>
          <w:p w14:paraId="7E1BE533" w14:textId="77777777" w:rsidR="003E76D6" w:rsidRDefault="003E76D6" w:rsidP="002A5012">
            <w:pPr>
              <w:rPr>
                <w:rFonts w:cstheme="minorHAnsi"/>
              </w:rPr>
            </w:pPr>
          </w:p>
          <w:p w14:paraId="560A333D" w14:textId="77777777" w:rsidR="007740DA" w:rsidRPr="004E07F5" w:rsidRDefault="007740DA" w:rsidP="002A5012">
            <w:pPr>
              <w:rPr>
                <w:rFonts w:cstheme="minorHAnsi"/>
              </w:rPr>
            </w:pPr>
          </w:p>
          <w:p w14:paraId="6E2CDA78" w14:textId="5A05100C" w:rsidR="0016398E" w:rsidRPr="004E07F5" w:rsidRDefault="0016398E" w:rsidP="00DC2912">
            <w:pPr>
              <w:pStyle w:val="ListParagraph"/>
              <w:widowControl w:val="0"/>
              <w:numPr>
                <w:ilvl w:val="0"/>
                <w:numId w:val="8"/>
              </w:numPr>
              <w:tabs>
                <w:tab w:val="left" w:pos="46"/>
                <w:tab w:val="left" w:pos="316"/>
              </w:tabs>
              <w:autoSpaceDE w:val="0"/>
              <w:autoSpaceDN w:val="0"/>
              <w:adjustRightInd w:val="0"/>
              <w:ind w:left="46" w:firstLine="0"/>
              <w:jc w:val="both"/>
            </w:pPr>
            <w:r w:rsidRPr="004E07F5">
              <w:rPr>
                <w:rFonts w:cstheme="minorHAnsi"/>
              </w:rPr>
              <w:lastRenderedPageBreak/>
              <w:t xml:space="preserve"> </w:t>
            </w:r>
            <w:r w:rsidR="002956DE" w:rsidRPr="004E07F5">
              <w:rPr>
                <w:rFonts w:cstheme="minorHAnsi"/>
              </w:rPr>
              <w:t xml:space="preserve">Article </w:t>
            </w:r>
            <w:r w:rsidR="008F5CB5" w:rsidRPr="004E07F5">
              <w:rPr>
                <w:rFonts w:cstheme="minorHAnsi"/>
              </w:rPr>
              <w:t xml:space="preserve">3 </w:t>
            </w:r>
            <w:r w:rsidR="008F5CB5" w:rsidRPr="004E07F5">
              <w:t>of</w:t>
            </w:r>
            <w:r w:rsidR="00E12494" w:rsidRPr="004E07F5">
              <w:t xml:space="preserve"> the basic Law</w:t>
            </w:r>
            <w:r w:rsidR="002956DE" w:rsidRPr="004E07F5">
              <w:rPr>
                <w:rFonts w:cstheme="minorHAnsi"/>
              </w:rPr>
              <w:t>, paragraph 1, subparagraph 1.14,</w:t>
            </w:r>
            <w:r w:rsidR="00E14DF7">
              <w:rPr>
                <w:rFonts w:cstheme="minorHAnsi"/>
              </w:rPr>
              <w:t xml:space="preserve"> </w:t>
            </w:r>
            <w:r w:rsidR="002956DE" w:rsidRPr="004E07F5">
              <w:rPr>
                <w:rFonts w:cstheme="minorHAnsi"/>
              </w:rPr>
              <w:t>the text "not to exceed fifty percent (50%) of the outstanding amount", is amended with the text "not to exceed eighty percent (80%) of the outstanding amount."</w:t>
            </w:r>
          </w:p>
          <w:p w14:paraId="4E1928A1" w14:textId="77777777" w:rsidR="006F47EC" w:rsidRPr="004E07F5" w:rsidRDefault="006F47EC" w:rsidP="00E94CB8">
            <w:pPr>
              <w:widowControl w:val="0"/>
              <w:tabs>
                <w:tab w:val="left" w:pos="49"/>
                <w:tab w:val="left" w:pos="226"/>
                <w:tab w:val="left" w:pos="409"/>
              </w:tabs>
              <w:autoSpaceDE w:val="0"/>
              <w:autoSpaceDN w:val="0"/>
              <w:adjustRightInd w:val="0"/>
              <w:jc w:val="both"/>
              <w:rPr>
                <w:rFonts w:cstheme="minorHAnsi"/>
              </w:rPr>
            </w:pPr>
          </w:p>
          <w:p w14:paraId="67CC88AF" w14:textId="159AFB5C" w:rsidR="00E94CB8" w:rsidRPr="004E07F5" w:rsidRDefault="0016398E" w:rsidP="00DC2912">
            <w:pPr>
              <w:pStyle w:val="ListParagraph"/>
              <w:widowControl w:val="0"/>
              <w:numPr>
                <w:ilvl w:val="0"/>
                <w:numId w:val="8"/>
              </w:numPr>
              <w:tabs>
                <w:tab w:val="left" w:pos="46"/>
                <w:tab w:val="left" w:pos="226"/>
              </w:tabs>
              <w:autoSpaceDE w:val="0"/>
              <w:autoSpaceDN w:val="0"/>
              <w:adjustRightInd w:val="0"/>
              <w:ind w:left="46" w:firstLine="0"/>
              <w:jc w:val="both"/>
              <w:rPr>
                <w:rFonts w:cstheme="minorHAnsi"/>
              </w:rPr>
            </w:pPr>
            <w:r w:rsidRPr="004E07F5">
              <w:rPr>
                <w:rFonts w:cstheme="minorHAnsi"/>
              </w:rPr>
              <w:t xml:space="preserve"> </w:t>
            </w:r>
            <w:r w:rsidR="00E94CB8" w:rsidRPr="004E07F5">
              <w:rPr>
                <w:rFonts w:cstheme="minorHAnsi"/>
              </w:rPr>
              <w:t xml:space="preserve">Article </w:t>
            </w:r>
            <w:r w:rsidR="00093258" w:rsidRPr="004E07F5">
              <w:rPr>
                <w:rFonts w:cstheme="minorHAnsi"/>
              </w:rPr>
              <w:t xml:space="preserve">3 of the basic Law, </w:t>
            </w:r>
            <w:r w:rsidR="008F5CB5" w:rsidRPr="004E07F5">
              <w:rPr>
                <w:rFonts w:cstheme="minorHAnsi"/>
              </w:rPr>
              <w:t>paragraph</w:t>
            </w:r>
            <w:r w:rsidR="00093258" w:rsidRPr="004E07F5">
              <w:rPr>
                <w:rFonts w:cstheme="minorHAnsi"/>
              </w:rPr>
              <w:t xml:space="preserve"> 1, </w:t>
            </w:r>
            <w:r w:rsidR="00267A64" w:rsidRPr="004E07F5">
              <w:rPr>
                <w:rFonts w:cstheme="minorHAnsi"/>
              </w:rPr>
              <w:t xml:space="preserve">subparagraph 1.23., the text </w:t>
            </w:r>
            <w:r w:rsidR="00267A64" w:rsidRPr="004E07F5">
              <w:rPr>
                <w:rFonts w:cstheme="minorHAnsi"/>
                <w:b/>
                <w:bCs/>
              </w:rPr>
              <w:t>“Qualifying MSME”</w:t>
            </w:r>
            <w:r w:rsidR="00267A64" w:rsidRPr="004E07F5">
              <w:rPr>
                <w:rFonts w:cstheme="minorHAnsi"/>
              </w:rPr>
              <w:t xml:space="preserve"> is amended with the text “</w:t>
            </w:r>
            <w:r w:rsidR="00267A64" w:rsidRPr="004E07F5">
              <w:rPr>
                <w:rFonts w:cstheme="minorHAnsi"/>
                <w:b/>
                <w:bCs/>
              </w:rPr>
              <w:t>Qualifying Borrower”</w:t>
            </w:r>
          </w:p>
          <w:p w14:paraId="5E9177C2" w14:textId="77777777" w:rsidR="00E66D98" w:rsidRPr="004E07F5" w:rsidRDefault="00E66D98" w:rsidP="00267A64">
            <w:pPr>
              <w:widowControl w:val="0"/>
              <w:tabs>
                <w:tab w:val="left" w:pos="49"/>
                <w:tab w:val="left" w:pos="320"/>
                <w:tab w:val="left" w:pos="409"/>
              </w:tabs>
              <w:autoSpaceDE w:val="0"/>
              <w:autoSpaceDN w:val="0"/>
              <w:adjustRightInd w:val="0"/>
              <w:jc w:val="both"/>
              <w:rPr>
                <w:rFonts w:cstheme="minorHAnsi"/>
              </w:rPr>
            </w:pPr>
          </w:p>
          <w:p w14:paraId="0047C506" w14:textId="1B5ED9AD" w:rsidR="006D229A" w:rsidRPr="004E07F5" w:rsidRDefault="00B67A7B" w:rsidP="00DC2912">
            <w:pPr>
              <w:pStyle w:val="ListParagraph"/>
              <w:widowControl w:val="0"/>
              <w:numPr>
                <w:ilvl w:val="0"/>
                <w:numId w:val="8"/>
              </w:numPr>
              <w:tabs>
                <w:tab w:val="left" w:pos="46"/>
                <w:tab w:val="left" w:pos="316"/>
              </w:tabs>
              <w:autoSpaceDE w:val="0"/>
              <w:autoSpaceDN w:val="0"/>
              <w:adjustRightInd w:val="0"/>
              <w:ind w:left="46" w:firstLine="0"/>
              <w:jc w:val="both"/>
              <w:rPr>
                <w:rFonts w:cstheme="minorHAnsi"/>
              </w:rPr>
            </w:pPr>
            <w:r w:rsidRPr="004E07F5">
              <w:rPr>
                <w:rFonts w:cstheme="minorHAnsi"/>
              </w:rPr>
              <w:t>Article 3</w:t>
            </w:r>
            <w:r w:rsidR="00E12494" w:rsidRPr="004E07F5">
              <w:rPr>
                <w:rFonts w:cstheme="minorHAnsi"/>
              </w:rPr>
              <w:t xml:space="preserve"> </w:t>
            </w:r>
            <w:r w:rsidR="00E12494" w:rsidRPr="004E07F5">
              <w:t>of the basic Law</w:t>
            </w:r>
            <w:r w:rsidRPr="004E07F5">
              <w:rPr>
                <w:rFonts w:cstheme="minorHAnsi"/>
              </w:rPr>
              <w:t>, paragraph 1, subparagraph 1.25</w:t>
            </w:r>
            <w:r w:rsidR="00251C48" w:rsidRPr="004E07F5">
              <w:rPr>
                <w:rFonts w:cstheme="minorHAnsi"/>
              </w:rPr>
              <w:t>.</w:t>
            </w:r>
            <w:r w:rsidRPr="004E07F5">
              <w:rPr>
                <w:rFonts w:cstheme="minorHAnsi"/>
              </w:rPr>
              <w:t xml:space="preserve"> is amended with the following text:</w:t>
            </w:r>
          </w:p>
          <w:p w14:paraId="63E545B3" w14:textId="77777777" w:rsidR="006F47EC" w:rsidRPr="00B62B62" w:rsidRDefault="006F47EC" w:rsidP="006F47EC">
            <w:pPr>
              <w:rPr>
                <w:rFonts w:cstheme="minorHAnsi"/>
                <w:b/>
                <w:bCs/>
                <w:sz w:val="16"/>
                <w:szCs w:val="16"/>
              </w:rPr>
            </w:pPr>
          </w:p>
          <w:p w14:paraId="55710801" w14:textId="77777777" w:rsidR="00E66D98" w:rsidRPr="00E66D98" w:rsidRDefault="00E66D98" w:rsidP="006F47EC">
            <w:pPr>
              <w:rPr>
                <w:rFonts w:cstheme="minorHAnsi"/>
                <w:b/>
                <w:bCs/>
                <w:sz w:val="6"/>
                <w:szCs w:val="6"/>
              </w:rPr>
            </w:pPr>
          </w:p>
          <w:p w14:paraId="571D4438" w14:textId="0B0E1B5D" w:rsidR="008F1294" w:rsidRPr="001D1C26" w:rsidRDefault="00B67A7B" w:rsidP="008927A0">
            <w:pPr>
              <w:pStyle w:val="ListParagraph"/>
              <w:ind w:left="496"/>
              <w:jc w:val="both"/>
            </w:pPr>
            <w:r w:rsidRPr="008927A0">
              <w:rPr>
                <w:b/>
                <w:bCs/>
              </w:rPr>
              <w:t>1.25. Related parties</w:t>
            </w:r>
            <w:r w:rsidRPr="001D1C26">
              <w:t xml:space="preserve"> - means two or more natural, legal persons or both who are directly or indirectly related to MSMEs</w:t>
            </w:r>
            <w:r w:rsidR="009E5200">
              <w:t xml:space="preserve"> </w:t>
            </w:r>
            <w:r w:rsidR="009E5200" w:rsidRPr="00056DE5">
              <w:t xml:space="preserve"> or farmer/s registered in the Farmers Register maintained by the ministry responsible for agriculture and equipped with Farm Identification Number</w:t>
            </w:r>
            <w:r w:rsidRPr="001D1C26">
              <w:t>, in such a way that the financial viability of any of them may affect the financial viability of either all or if as a result of the structure of their relationship, the other person is ultimately responsible for the amount of the active loan. Furthermore, a related party is any other person related to MSMEs</w:t>
            </w:r>
            <w:r w:rsidR="009E5200">
              <w:t xml:space="preserve"> </w:t>
            </w:r>
            <w:r w:rsidR="009E5200" w:rsidRPr="00056DE5">
              <w:t xml:space="preserve"> or farmer/s registered in the Farmers Register maintained by the ministry responsible for agriculture and equipped with Farm Identification Number</w:t>
            </w:r>
            <w:r w:rsidRPr="001D1C26">
              <w:t xml:space="preserve">, as defined by the KCGF with </w:t>
            </w:r>
            <w:r w:rsidR="008F5CB5" w:rsidRPr="001D1C26">
              <w:t>internal policies</w:t>
            </w:r>
            <w:r w:rsidR="00AA6459" w:rsidRPr="001D1C26">
              <w:t xml:space="preserve"> approved by </w:t>
            </w:r>
            <w:r w:rsidR="00AA6459" w:rsidRPr="001D1C26">
              <w:lastRenderedPageBreak/>
              <w:t>the KCGF Board of Directors according to this law.</w:t>
            </w:r>
          </w:p>
          <w:p w14:paraId="5B17D9A9" w14:textId="77777777" w:rsidR="009E5200" w:rsidRDefault="009E5200" w:rsidP="000A241D">
            <w:pPr>
              <w:widowControl w:val="0"/>
              <w:tabs>
                <w:tab w:val="left" w:pos="49"/>
                <w:tab w:val="left" w:pos="226"/>
                <w:tab w:val="left" w:pos="409"/>
              </w:tabs>
              <w:autoSpaceDE w:val="0"/>
              <w:autoSpaceDN w:val="0"/>
              <w:adjustRightInd w:val="0"/>
            </w:pPr>
          </w:p>
          <w:p w14:paraId="7EB41E20" w14:textId="77777777" w:rsidR="003E76D6" w:rsidRPr="004E07F5" w:rsidRDefault="003E76D6" w:rsidP="000A241D">
            <w:pPr>
              <w:widowControl w:val="0"/>
              <w:tabs>
                <w:tab w:val="left" w:pos="49"/>
                <w:tab w:val="left" w:pos="226"/>
                <w:tab w:val="left" w:pos="409"/>
              </w:tabs>
              <w:autoSpaceDE w:val="0"/>
              <w:autoSpaceDN w:val="0"/>
              <w:adjustRightInd w:val="0"/>
            </w:pPr>
          </w:p>
          <w:p w14:paraId="6006277B" w14:textId="0CFFFC85" w:rsidR="00E41383" w:rsidRPr="004E07F5" w:rsidRDefault="00E41383" w:rsidP="00DC2912">
            <w:pPr>
              <w:pStyle w:val="ListParagraph"/>
              <w:widowControl w:val="0"/>
              <w:numPr>
                <w:ilvl w:val="0"/>
                <w:numId w:val="8"/>
              </w:numPr>
              <w:tabs>
                <w:tab w:val="left" w:pos="46"/>
                <w:tab w:val="left" w:pos="316"/>
              </w:tabs>
              <w:autoSpaceDE w:val="0"/>
              <w:autoSpaceDN w:val="0"/>
              <w:adjustRightInd w:val="0"/>
              <w:ind w:left="46" w:hanging="46"/>
              <w:jc w:val="both"/>
            </w:pPr>
            <w:r w:rsidRPr="004E07F5">
              <w:rPr>
                <w:rFonts w:cstheme="minorHAnsi"/>
              </w:rPr>
              <w:t xml:space="preserve">Article 3 </w:t>
            </w:r>
            <w:r w:rsidRPr="004E07F5">
              <w:t xml:space="preserve"> of the basic Law</w:t>
            </w:r>
            <w:r w:rsidRPr="004E07F5">
              <w:rPr>
                <w:rFonts w:cstheme="minorHAnsi"/>
              </w:rPr>
              <w:t>, paragraph 1, after subparagraph 1.2</w:t>
            </w:r>
            <w:r w:rsidR="004547A8" w:rsidRPr="004E07F5">
              <w:rPr>
                <w:rFonts w:cstheme="minorHAnsi"/>
              </w:rPr>
              <w:t>5</w:t>
            </w:r>
            <w:r w:rsidRPr="004E07F5">
              <w:rPr>
                <w:rFonts w:cstheme="minorHAnsi"/>
              </w:rPr>
              <w:t>.</w:t>
            </w:r>
            <w:r w:rsidR="007740DA">
              <w:rPr>
                <w:rFonts w:cstheme="minorHAnsi"/>
              </w:rPr>
              <w:t>,</w:t>
            </w:r>
            <w:r w:rsidRPr="004E07F5">
              <w:rPr>
                <w:rFonts w:cstheme="minorHAnsi"/>
              </w:rPr>
              <w:t xml:space="preserve"> a new paragraph 1.2</w:t>
            </w:r>
            <w:r w:rsidR="004547A8" w:rsidRPr="004E07F5">
              <w:rPr>
                <w:rFonts w:cstheme="minorHAnsi"/>
              </w:rPr>
              <w:t>6</w:t>
            </w:r>
            <w:r w:rsidRPr="004E07F5">
              <w:rPr>
                <w:rFonts w:cstheme="minorHAnsi"/>
              </w:rPr>
              <w:t xml:space="preserve"> is added with the following text:</w:t>
            </w:r>
          </w:p>
          <w:p w14:paraId="67258BF2" w14:textId="77777777" w:rsidR="00E41383" w:rsidRPr="004E07F5" w:rsidRDefault="00E41383" w:rsidP="00E41383">
            <w:pPr>
              <w:pStyle w:val="ListParagraph"/>
              <w:rPr>
                <w:rFonts w:cstheme="minorHAnsi"/>
                <w:b/>
                <w:bCs/>
              </w:rPr>
            </w:pPr>
          </w:p>
          <w:p w14:paraId="2676C331" w14:textId="192FDB40" w:rsidR="00E41383" w:rsidRPr="004E07F5" w:rsidRDefault="00E41383" w:rsidP="00E41383">
            <w:pPr>
              <w:pStyle w:val="ListParagraph"/>
              <w:widowControl w:val="0"/>
              <w:tabs>
                <w:tab w:val="left" w:pos="49"/>
                <w:tab w:val="left" w:pos="226"/>
                <w:tab w:val="left" w:pos="409"/>
                <w:tab w:val="left" w:pos="1225"/>
              </w:tabs>
              <w:autoSpaceDE w:val="0"/>
              <w:autoSpaceDN w:val="0"/>
              <w:adjustRightInd w:val="0"/>
              <w:ind w:left="586"/>
              <w:jc w:val="both"/>
              <w:rPr>
                <w:rFonts w:cstheme="minorHAnsi"/>
              </w:rPr>
            </w:pPr>
            <w:r w:rsidRPr="004E07F5">
              <w:rPr>
                <w:rFonts w:cstheme="minorHAnsi"/>
                <w:b/>
                <w:bCs/>
              </w:rPr>
              <w:t>1.2</w:t>
            </w:r>
            <w:r w:rsidR="004547A8" w:rsidRPr="004E07F5">
              <w:rPr>
                <w:rFonts w:cstheme="minorHAnsi"/>
                <w:b/>
                <w:bCs/>
              </w:rPr>
              <w:t>6</w:t>
            </w:r>
            <w:r w:rsidRPr="004E07F5">
              <w:rPr>
                <w:rFonts w:cstheme="minorHAnsi"/>
                <w:b/>
                <w:bCs/>
              </w:rPr>
              <w:t xml:space="preserve">. Farmers with Farm Identification Number - </w:t>
            </w:r>
            <w:r w:rsidRPr="004E07F5">
              <w:rPr>
                <w:rFonts w:cstheme="minorHAnsi"/>
              </w:rPr>
              <w:t xml:space="preserve">means farmers regularly registered in the Farmers Register maintained by the ministry responsible for agriculture and equipped </w:t>
            </w:r>
            <w:r w:rsidR="008F5CB5" w:rsidRPr="004E07F5">
              <w:rPr>
                <w:rFonts w:cstheme="minorHAnsi"/>
              </w:rPr>
              <w:t xml:space="preserve">with </w:t>
            </w:r>
            <w:r w:rsidR="008F5CB5" w:rsidRPr="00E63F87">
              <w:rPr>
                <w:rFonts w:cstheme="minorHAnsi"/>
              </w:rPr>
              <w:t>Farm</w:t>
            </w:r>
            <w:r w:rsidRPr="00E63F87">
              <w:rPr>
                <w:rFonts w:cstheme="minorHAnsi"/>
              </w:rPr>
              <w:t xml:space="preserve"> </w:t>
            </w:r>
            <w:r w:rsidRPr="004E07F5">
              <w:rPr>
                <w:rFonts w:cstheme="minorHAnsi"/>
              </w:rPr>
              <w:t>Identification Number who are subject to the Credit Guarantee in accordance with criteria set out in the Guarantee Agreement, even in cases where the respective farmers are not registered in KBRA.</w:t>
            </w:r>
          </w:p>
          <w:p w14:paraId="6403C62E" w14:textId="77777777" w:rsidR="00DC2912" w:rsidRDefault="00DC2912" w:rsidP="000A241D">
            <w:pPr>
              <w:widowControl w:val="0"/>
              <w:tabs>
                <w:tab w:val="left" w:pos="49"/>
                <w:tab w:val="left" w:pos="226"/>
                <w:tab w:val="left" w:pos="409"/>
              </w:tabs>
              <w:autoSpaceDE w:val="0"/>
              <w:autoSpaceDN w:val="0"/>
              <w:adjustRightInd w:val="0"/>
            </w:pPr>
          </w:p>
          <w:p w14:paraId="4C412C1E" w14:textId="77777777" w:rsidR="00077BF0" w:rsidRPr="004E07F5" w:rsidRDefault="00077BF0" w:rsidP="000A241D">
            <w:pPr>
              <w:widowControl w:val="0"/>
              <w:tabs>
                <w:tab w:val="left" w:pos="49"/>
                <w:tab w:val="left" w:pos="226"/>
                <w:tab w:val="left" w:pos="409"/>
              </w:tabs>
              <w:autoSpaceDE w:val="0"/>
              <w:autoSpaceDN w:val="0"/>
              <w:adjustRightInd w:val="0"/>
            </w:pPr>
          </w:p>
          <w:p w14:paraId="2344FF66" w14:textId="589E1E0F" w:rsidR="00A01894" w:rsidRPr="004E07F5" w:rsidRDefault="00A01894" w:rsidP="00A01894">
            <w:pPr>
              <w:autoSpaceDE w:val="0"/>
              <w:autoSpaceDN w:val="0"/>
              <w:adjustRightInd w:val="0"/>
              <w:jc w:val="center"/>
              <w:rPr>
                <w:rFonts w:eastAsia="Times New Roman"/>
                <w:b/>
              </w:rPr>
            </w:pPr>
            <w:r w:rsidRPr="004E07F5">
              <w:rPr>
                <w:rFonts w:eastAsia="Times New Roman"/>
                <w:b/>
              </w:rPr>
              <w:t xml:space="preserve">Article </w:t>
            </w:r>
            <w:r w:rsidR="00572182" w:rsidRPr="004E07F5">
              <w:rPr>
                <w:rFonts w:eastAsia="Times New Roman"/>
                <w:b/>
              </w:rPr>
              <w:t>5</w:t>
            </w:r>
          </w:p>
          <w:p w14:paraId="2906C1C6" w14:textId="77777777" w:rsidR="00A01894" w:rsidRPr="00105CE8" w:rsidRDefault="00A01894" w:rsidP="00A01894">
            <w:pPr>
              <w:widowControl w:val="0"/>
              <w:tabs>
                <w:tab w:val="left" w:pos="49"/>
                <w:tab w:val="left" w:pos="409"/>
              </w:tabs>
              <w:autoSpaceDE w:val="0"/>
              <w:autoSpaceDN w:val="0"/>
              <w:adjustRightInd w:val="0"/>
              <w:rPr>
                <w:sz w:val="20"/>
                <w:szCs w:val="20"/>
              </w:rPr>
            </w:pPr>
          </w:p>
          <w:p w14:paraId="4E39414E" w14:textId="39055750" w:rsidR="009E5200" w:rsidRPr="00C418B2" w:rsidRDefault="00E640E1" w:rsidP="00077BF0">
            <w:pPr>
              <w:jc w:val="both"/>
            </w:pPr>
            <w:r w:rsidRPr="00077BF0">
              <w:t>Article 5</w:t>
            </w:r>
            <w:r w:rsidR="00BE5D77" w:rsidRPr="00077BF0">
              <w:t xml:space="preserve"> </w:t>
            </w:r>
            <w:r w:rsidR="00BE5D77" w:rsidRPr="004E07F5">
              <w:t>of the basic Law</w:t>
            </w:r>
            <w:r w:rsidRPr="00077BF0">
              <w:t>, paragraph 6</w:t>
            </w:r>
            <w:r w:rsidR="00D968B7">
              <w:t xml:space="preserve">, </w:t>
            </w:r>
            <w:r w:rsidRPr="00077BF0">
              <w:t xml:space="preserve"> the text "based on the Guarantee Percentage", is replaced by the text "as defined in the Guarantee Agreement".</w:t>
            </w:r>
          </w:p>
          <w:p w14:paraId="231B9729" w14:textId="77777777" w:rsidR="00D82450" w:rsidRPr="004E07F5" w:rsidRDefault="00D82450" w:rsidP="00E01340">
            <w:pPr>
              <w:widowControl w:val="0"/>
              <w:tabs>
                <w:tab w:val="left" w:pos="49"/>
                <w:tab w:val="left" w:pos="409"/>
              </w:tabs>
              <w:autoSpaceDE w:val="0"/>
              <w:autoSpaceDN w:val="0"/>
              <w:adjustRightInd w:val="0"/>
              <w:rPr>
                <w:b/>
              </w:rPr>
            </w:pPr>
          </w:p>
          <w:p w14:paraId="56829E16" w14:textId="77777777" w:rsidR="004322F0" w:rsidRPr="004322F0" w:rsidRDefault="004322F0" w:rsidP="00C418B2">
            <w:pPr>
              <w:autoSpaceDE w:val="0"/>
              <w:autoSpaceDN w:val="0"/>
              <w:adjustRightInd w:val="0"/>
              <w:jc w:val="center"/>
              <w:rPr>
                <w:rFonts w:eastAsia="Times New Roman"/>
                <w:b/>
                <w:sz w:val="16"/>
                <w:szCs w:val="16"/>
              </w:rPr>
            </w:pPr>
          </w:p>
          <w:p w14:paraId="75AD74B1" w14:textId="0F5F4FBC" w:rsidR="006C62A6" w:rsidRDefault="006C62A6" w:rsidP="00C418B2">
            <w:pPr>
              <w:autoSpaceDE w:val="0"/>
              <w:autoSpaceDN w:val="0"/>
              <w:adjustRightInd w:val="0"/>
              <w:jc w:val="center"/>
              <w:rPr>
                <w:rFonts w:eastAsia="Times New Roman"/>
                <w:b/>
              </w:rPr>
            </w:pPr>
            <w:r w:rsidRPr="004E07F5">
              <w:rPr>
                <w:rFonts w:eastAsia="Times New Roman"/>
                <w:b/>
              </w:rPr>
              <w:t xml:space="preserve">Article </w:t>
            </w:r>
            <w:r w:rsidR="00DF68F7" w:rsidRPr="004E07F5">
              <w:rPr>
                <w:rFonts w:eastAsia="Times New Roman"/>
                <w:b/>
              </w:rPr>
              <w:t>6</w:t>
            </w:r>
          </w:p>
          <w:p w14:paraId="46AD75D2" w14:textId="77777777" w:rsidR="00C418B2" w:rsidRPr="00C418B2" w:rsidRDefault="00C418B2" w:rsidP="00C418B2">
            <w:pPr>
              <w:autoSpaceDE w:val="0"/>
              <w:autoSpaceDN w:val="0"/>
              <w:adjustRightInd w:val="0"/>
              <w:jc w:val="center"/>
              <w:rPr>
                <w:rFonts w:eastAsia="Times New Roman"/>
                <w:b/>
              </w:rPr>
            </w:pPr>
          </w:p>
          <w:p w14:paraId="69C8ED57" w14:textId="2570C7B8" w:rsidR="00DC2912" w:rsidRPr="00D968B7" w:rsidRDefault="006C62A6" w:rsidP="006C62A6">
            <w:pPr>
              <w:pStyle w:val="Default"/>
              <w:jc w:val="both"/>
              <w:rPr>
                <w:rFonts w:ascii="Times New Roman" w:hAnsi="Times New Roman" w:cs="Times New Roman"/>
                <w:color w:val="auto"/>
                <w:lang w:val="sq-AL"/>
              </w:rPr>
            </w:pPr>
            <w:r w:rsidRPr="004E07F5">
              <w:rPr>
                <w:rFonts w:ascii="Times New Roman" w:hAnsi="Times New Roman" w:cs="Times New Roman"/>
                <w:color w:val="auto"/>
                <w:lang w:val="sq-AL"/>
              </w:rPr>
              <w:t xml:space="preserve">Article </w:t>
            </w:r>
            <w:r w:rsidR="00BE5D77" w:rsidRPr="004E07F5">
              <w:rPr>
                <w:rFonts w:ascii="Times New Roman" w:hAnsi="Times New Roman" w:cs="Times New Roman"/>
                <w:color w:val="auto"/>
                <w:lang w:val="sq-AL"/>
              </w:rPr>
              <w:t xml:space="preserve">6 </w:t>
            </w:r>
            <w:r w:rsidR="00BE5D77" w:rsidRPr="004E07F5">
              <w:rPr>
                <w:color w:val="auto"/>
                <w:lang w:val="sq-AL"/>
              </w:rPr>
              <w:t>of</w:t>
            </w:r>
            <w:r w:rsidR="00BE5D77" w:rsidRPr="004E07F5">
              <w:rPr>
                <w:rFonts w:ascii="Times New Roman" w:hAnsi="Times New Roman" w:cs="Times New Roman"/>
                <w:color w:val="auto"/>
                <w:lang w:val="sq-AL"/>
              </w:rPr>
              <w:t xml:space="preserve"> the basic Law</w:t>
            </w:r>
            <w:r w:rsidRPr="004E07F5">
              <w:rPr>
                <w:rFonts w:ascii="Times New Roman" w:hAnsi="Times New Roman" w:cs="Times New Roman"/>
                <w:color w:val="auto"/>
                <w:lang w:val="sq-AL"/>
              </w:rPr>
              <w:t>, paragraph 1, after sub-paragraph 1.6., a new sub-paragraph 1.7 is added with the following text:</w:t>
            </w:r>
          </w:p>
          <w:p w14:paraId="6525BA4A" w14:textId="77777777" w:rsidR="006C62A6" w:rsidRPr="004E07F5" w:rsidRDefault="006C62A6" w:rsidP="006D229A">
            <w:pPr>
              <w:pStyle w:val="Default"/>
              <w:ind w:left="415"/>
              <w:jc w:val="both"/>
              <w:rPr>
                <w:rFonts w:ascii="Times New Roman" w:hAnsi="Times New Roman" w:cs="Times New Roman"/>
                <w:color w:val="auto"/>
                <w:lang w:val="sq-AL"/>
              </w:rPr>
            </w:pPr>
            <w:r w:rsidRPr="004E07F5">
              <w:rPr>
                <w:rFonts w:ascii="Times New Roman" w:hAnsi="Times New Roman" w:cs="Times New Roman"/>
                <w:color w:val="auto"/>
                <w:lang w:val="sq-AL"/>
              </w:rPr>
              <w:lastRenderedPageBreak/>
              <w:t>1.7. Exception as provided in paragraph 1, subparagraph 1.2 of this Article, the loan may be used to prepay and close a previous loan up to thirty percent (30%) of the total amount of the new loan covered by the Credit Guarantee, as defined with the Guarantee Agreement.</w:t>
            </w:r>
          </w:p>
          <w:p w14:paraId="71F4EAC0" w14:textId="77777777" w:rsidR="006D229A" w:rsidRDefault="006D229A" w:rsidP="00DC2912">
            <w:pPr>
              <w:autoSpaceDE w:val="0"/>
              <w:autoSpaceDN w:val="0"/>
              <w:adjustRightInd w:val="0"/>
              <w:rPr>
                <w:rFonts w:eastAsia="Times New Roman"/>
                <w:b/>
              </w:rPr>
            </w:pPr>
          </w:p>
          <w:p w14:paraId="1EDC3E42" w14:textId="77777777" w:rsidR="00B96918" w:rsidRPr="002742DE" w:rsidRDefault="00B96918" w:rsidP="00DC2912">
            <w:pPr>
              <w:autoSpaceDE w:val="0"/>
              <w:autoSpaceDN w:val="0"/>
              <w:adjustRightInd w:val="0"/>
              <w:rPr>
                <w:rFonts w:eastAsia="Times New Roman"/>
                <w:b/>
                <w:sz w:val="36"/>
                <w:szCs w:val="36"/>
              </w:rPr>
            </w:pPr>
          </w:p>
          <w:p w14:paraId="3D25E5FE" w14:textId="632733A3" w:rsidR="00FE76B6" w:rsidRPr="004E07F5" w:rsidRDefault="00FE76B6" w:rsidP="00FE76B6">
            <w:pPr>
              <w:autoSpaceDE w:val="0"/>
              <w:autoSpaceDN w:val="0"/>
              <w:adjustRightInd w:val="0"/>
              <w:jc w:val="center"/>
              <w:rPr>
                <w:rFonts w:eastAsia="Times New Roman"/>
                <w:b/>
              </w:rPr>
            </w:pPr>
            <w:r w:rsidRPr="004E07F5">
              <w:rPr>
                <w:rFonts w:eastAsia="Times New Roman"/>
                <w:b/>
              </w:rPr>
              <w:t xml:space="preserve">Article </w:t>
            </w:r>
            <w:r w:rsidR="00DF68F7" w:rsidRPr="004E07F5">
              <w:rPr>
                <w:rFonts w:eastAsia="Times New Roman"/>
                <w:b/>
              </w:rPr>
              <w:t>7</w:t>
            </w:r>
          </w:p>
          <w:p w14:paraId="3DB6F00C" w14:textId="77777777" w:rsidR="00BE5D77" w:rsidRPr="004E07F5" w:rsidRDefault="00BE5D77" w:rsidP="00BE5D77">
            <w:pPr>
              <w:autoSpaceDE w:val="0"/>
              <w:autoSpaceDN w:val="0"/>
              <w:adjustRightInd w:val="0"/>
              <w:jc w:val="both"/>
              <w:rPr>
                <w:b/>
              </w:rPr>
            </w:pPr>
          </w:p>
          <w:p w14:paraId="29280733" w14:textId="411B9789" w:rsidR="00FE76B6" w:rsidRDefault="00FE76B6" w:rsidP="00D57390">
            <w:pPr>
              <w:pStyle w:val="ListParagraph"/>
              <w:numPr>
                <w:ilvl w:val="0"/>
                <w:numId w:val="33"/>
              </w:numPr>
              <w:tabs>
                <w:tab w:val="left" w:pos="316"/>
              </w:tabs>
              <w:autoSpaceDE w:val="0"/>
              <w:autoSpaceDN w:val="0"/>
              <w:adjustRightInd w:val="0"/>
              <w:ind w:left="46" w:hanging="46"/>
              <w:jc w:val="both"/>
            </w:pPr>
            <w:r w:rsidRPr="00D26155">
              <w:t xml:space="preserve">Article </w:t>
            </w:r>
            <w:r w:rsidR="008F5CB5" w:rsidRPr="00D26155">
              <w:t xml:space="preserve">7 </w:t>
            </w:r>
            <w:r w:rsidR="008F5CB5" w:rsidRPr="004E07F5">
              <w:t>of</w:t>
            </w:r>
            <w:r w:rsidR="00BE5D77" w:rsidRPr="004E07F5">
              <w:t xml:space="preserve"> the basic Law</w:t>
            </w:r>
            <w:r w:rsidRPr="00D26155">
              <w:t>, paragraph 2, the text "within fifteen (15) days", is amended with the text "within the period specified in the Guarantee Agreement"</w:t>
            </w:r>
          </w:p>
          <w:p w14:paraId="518FE2DA" w14:textId="77777777" w:rsidR="00D57390" w:rsidRDefault="00D57390" w:rsidP="00D57390">
            <w:pPr>
              <w:pStyle w:val="ListParagraph"/>
              <w:tabs>
                <w:tab w:val="left" w:pos="316"/>
              </w:tabs>
              <w:autoSpaceDE w:val="0"/>
              <w:autoSpaceDN w:val="0"/>
              <w:adjustRightInd w:val="0"/>
              <w:ind w:left="46"/>
              <w:jc w:val="both"/>
            </w:pPr>
          </w:p>
          <w:p w14:paraId="496B64F0" w14:textId="03586116" w:rsidR="00D57390" w:rsidRDefault="00BE5D77" w:rsidP="00D57390">
            <w:pPr>
              <w:pStyle w:val="ListParagraph"/>
              <w:numPr>
                <w:ilvl w:val="0"/>
                <w:numId w:val="33"/>
              </w:numPr>
              <w:tabs>
                <w:tab w:val="left" w:pos="316"/>
              </w:tabs>
              <w:autoSpaceDE w:val="0"/>
              <w:autoSpaceDN w:val="0"/>
              <w:adjustRightInd w:val="0"/>
              <w:ind w:left="46" w:hanging="46"/>
              <w:jc w:val="both"/>
            </w:pPr>
            <w:r w:rsidRPr="004E07F5">
              <w:t xml:space="preserve">Article </w:t>
            </w:r>
            <w:r w:rsidR="008F5CB5" w:rsidRPr="004E07F5">
              <w:t>7 of</w:t>
            </w:r>
            <w:r w:rsidRPr="004E07F5">
              <w:t xml:space="preserve"> the basic </w:t>
            </w:r>
            <w:r w:rsidR="008F5CB5" w:rsidRPr="004E07F5">
              <w:t xml:space="preserve">Law, </w:t>
            </w:r>
            <w:r w:rsidR="008F5CB5" w:rsidRPr="00D26155">
              <w:t>paragraph</w:t>
            </w:r>
            <w:r w:rsidRPr="00D26155">
              <w:t xml:space="preserve"> 2,  subparagraph </w:t>
            </w:r>
            <w:r w:rsidRPr="004E07F5">
              <w:t xml:space="preserve"> 2.1</w:t>
            </w:r>
            <w:r w:rsidR="007740DA">
              <w:t xml:space="preserve">., </w:t>
            </w:r>
            <w:r w:rsidR="009E1257" w:rsidRPr="004E07F5">
              <w:t>the word</w:t>
            </w:r>
            <w:r w:rsidRPr="004E07F5">
              <w:t xml:space="preserve"> “</w:t>
            </w:r>
            <w:r w:rsidR="003822D7" w:rsidRPr="004E07F5">
              <w:t>Guarantee</w:t>
            </w:r>
            <w:r w:rsidRPr="004E07F5">
              <w:t>”</w:t>
            </w:r>
            <w:r w:rsidR="003822D7" w:rsidRPr="004E07F5">
              <w:t xml:space="preserve"> </w:t>
            </w:r>
            <w:r w:rsidR="00401396" w:rsidRPr="004E07F5">
              <w:t xml:space="preserve">is </w:t>
            </w:r>
            <w:r w:rsidR="003822D7" w:rsidRPr="004E07F5">
              <w:t>deleted</w:t>
            </w:r>
          </w:p>
          <w:p w14:paraId="380C36B6" w14:textId="77777777" w:rsidR="00D57390" w:rsidRDefault="00D57390" w:rsidP="00D57390">
            <w:pPr>
              <w:pStyle w:val="ListParagraph"/>
            </w:pPr>
          </w:p>
          <w:p w14:paraId="23209F4B" w14:textId="173CE71E" w:rsidR="00ED3D27" w:rsidRPr="00D26155" w:rsidRDefault="005D48FF" w:rsidP="00D57390">
            <w:pPr>
              <w:pStyle w:val="ListParagraph"/>
              <w:numPr>
                <w:ilvl w:val="0"/>
                <w:numId w:val="33"/>
              </w:numPr>
              <w:tabs>
                <w:tab w:val="left" w:pos="316"/>
              </w:tabs>
              <w:autoSpaceDE w:val="0"/>
              <w:autoSpaceDN w:val="0"/>
              <w:adjustRightInd w:val="0"/>
              <w:ind w:left="46" w:hanging="46"/>
              <w:jc w:val="both"/>
            </w:pPr>
            <w:r w:rsidRPr="00D26155">
              <w:t>Article 7, paragraph 2, subparagraph 2.3, the words "execution and"</w:t>
            </w:r>
            <w:r w:rsidR="009E1257" w:rsidRPr="00D26155">
              <w:t xml:space="preserve"> are deleted</w:t>
            </w:r>
          </w:p>
          <w:p w14:paraId="717A89B2" w14:textId="77777777" w:rsidR="006F47EC" w:rsidRPr="004E07F5" w:rsidRDefault="006F47EC" w:rsidP="00267A64">
            <w:pPr>
              <w:autoSpaceDE w:val="0"/>
              <w:autoSpaceDN w:val="0"/>
              <w:adjustRightInd w:val="0"/>
              <w:rPr>
                <w:rFonts w:eastAsia="Times New Roman"/>
                <w:b/>
              </w:rPr>
            </w:pPr>
          </w:p>
          <w:p w14:paraId="4C5B5C90" w14:textId="77777777" w:rsidR="007A17AE" w:rsidRPr="004B6508" w:rsidRDefault="007A17AE" w:rsidP="00ED3D27">
            <w:pPr>
              <w:autoSpaceDE w:val="0"/>
              <w:autoSpaceDN w:val="0"/>
              <w:adjustRightInd w:val="0"/>
              <w:jc w:val="center"/>
              <w:rPr>
                <w:rFonts w:eastAsia="Times New Roman"/>
                <w:b/>
              </w:rPr>
            </w:pPr>
          </w:p>
          <w:p w14:paraId="6E32747F" w14:textId="52276505" w:rsidR="00ED3D27" w:rsidRPr="004E07F5" w:rsidRDefault="00ED3D27" w:rsidP="00ED3D27">
            <w:pPr>
              <w:autoSpaceDE w:val="0"/>
              <w:autoSpaceDN w:val="0"/>
              <w:adjustRightInd w:val="0"/>
              <w:jc w:val="center"/>
              <w:rPr>
                <w:rFonts w:eastAsia="Times New Roman"/>
                <w:b/>
              </w:rPr>
            </w:pPr>
            <w:r w:rsidRPr="004E07F5">
              <w:rPr>
                <w:rFonts w:eastAsia="Times New Roman"/>
                <w:b/>
              </w:rPr>
              <w:t xml:space="preserve">Article </w:t>
            </w:r>
            <w:r w:rsidR="00267A64" w:rsidRPr="004E07F5">
              <w:rPr>
                <w:rFonts w:eastAsia="Times New Roman"/>
                <w:b/>
              </w:rPr>
              <w:t>8</w:t>
            </w:r>
          </w:p>
          <w:p w14:paraId="56027F2C" w14:textId="77777777" w:rsidR="00267A64" w:rsidRPr="007A17AE" w:rsidRDefault="00267A64" w:rsidP="00267A64">
            <w:pPr>
              <w:widowControl w:val="0"/>
              <w:tabs>
                <w:tab w:val="left" w:pos="49"/>
                <w:tab w:val="left" w:pos="320"/>
                <w:tab w:val="left" w:pos="409"/>
              </w:tabs>
              <w:autoSpaceDE w:val="0"/>
              <w:autoSpaceDN w:val="0"/>
              <w:adjustRightInd w:val="0"/>
              <w:jc w:val="both"/>
              <w:rPr>
                <w:rFonts w:cstheme="minorHAnsi"/>
                <w:sz w:val="18"/>
                <w:szCs w:val="18"/>
              </w:rPr>
            </w:pPr>
          </w:p>
          <w:p w14:paraId="0C32F510" w14:textId="7F4BB3CE" w:rsidR="00DF68F7" w:rsidRPr="004E07F5" w:rsidRDefault="00862A7C" w:rsidP="00862A7C">
            <w:pPr>
              <w:widowControl w:val="0"/>
              <w:tabs>
                <w:tab w:val="left" w:pos="49"/>
                <w:tab w:val="left" w:pos="320"/>
                <w:tab w:val="left" w:pos="409"/>
              </w:tabs>
              <w:autoSpaceDE w:val="0"/>
              <w:autoSpaceDN w:val="0"/>
              <w:adjustRightInd w:val="0"/>
              <w:jc w:val="both"/>
              <w:rPr>
                <w:rFonts w:cstheme="minorHAnsi"/>
              </w:rPr>
            </w:pPr>
            <w:r w:rsidRPr="004E07F5">
              <w:rPr>
                <w:rFonts w:cstheme="minorHAnsi"/>
              </w:rPr>
              <w:t xml:space="preserve">1. </w:t>
            </w:r>
            <w:r w:rsidR="00ED3D27" w:rsidRPr="004E07F5">
              <w:rPr>
                <w:rFonts w:cstheme="minorHAnsi"/>
              </w:rPr>
              <w:t xml:space="preserve">Article 8, paragraph </w:t>
            </w:r>
            <w:r w:rsidR="008F5CB5" w:rsidRPr="004E07F5">
              <w:rPr>
                <w:rFonts w:cstheme="minorHAnsi"/>
              </w:rPr>
              <w:t>1, is</w:t>
            </w:r>
            <w:r w:rsidR="00BD6726" w:rsidRPr="004E07F5">
              <w:rPr>
                <w:rFonts w:cstheme="minorHAnsi"/>
              </w:rPr>
              <w:t xml:space="preserve"> amended with the following text:</w:t>
            </w:r>
          </w:p>
          <w:p w14:paraId="64F963D5" w14:textId="1CAB46DC" w:rsidR="00267A64" w:rsidRPr="007A17AE" w:rsidRDefault="00267A64" w:rsidP="00267A64">
            <w:pPr>
              <w:pStyle w:val="CommentText"/>
              <w:jc w:val="both"/>
              <w:rPr>
                <w:rFonts w:cstheme="minorHAnsi"/>
                <w:sz w:val="32"/>
                <w:szCs w:val="32"/>
              </w:rPr>
            </w:pPr>
          </w:p>
          <w:p w14:paraId="26D4916F" w14:textId="4E3E463F" w:rsidR="007C36E5" w:rsidRDefault="007C36E5" w:rsidP="007A17AE">
            <w:pPr>
              <w:pStyle w:val="CommentText"/>
              <w:numPr>
                <w:ilvl w:val="0"/>
                <w:numId w:val="28"/>
              </w:numPr>
              <w:ind w:left="316" w:firstLine="0"/>
              <w:jc w:val="both"/>
              <w:rPr>
                <w:sz w:val="24"/>
                <w:szCs w:val="24"/>
              </w:rPr>
            </w:pPr>
            <w:r w:rsidRPr="004E07F5">
              <w:rPr>
                <w:sz w:val="24"/>
                <w:szCs w:val="24"/>
              </w:rPr>
              <w:t xml:space="preserve">The Registered Financial Institution will pay KCGF a Guarantee Fee at the time the Credit is put under a Credit Guarantee by the KCGF and annually thereafter on the </w:t>
            </w:r>
            <w:r w:rsidRPr="004E07F5">
              <w:rPr>
                <w:sz w:val="24"/>
                <w:szCs w:val="24"/>
              </w:rPr>
              <w:lastRenderedPageBreak/>
              <w:t>outstanding principal balance of the guaranteed loan</w:t>
            </w:r>
            <w:r w:rsidR="009D7E29" w:rsidRPr="004E07F5">
              <w:rPr>
                <w:sz w:val="24"/>
                <w:szCs w:val="24"/>
              </w:rPr>
              <w:t>.</w:t>
            </w:r>
          </w:p>
          <w:p w14:paraId="23872E8F" w14:textId="77777777" w:rsidR="00DC2912" w:rsidRPr="004E07F5" w:rsidRDefault="00DC2912" w:rsidP="00DC2912">
            <w:pPr>
              <w:pStyle w:val="CommentText"/>
              <w:jc w:val="both"/>
              <w:rPr>
                <w:sz w:val="24"/>
                <w:szCs w:val="24"/>
              </w:rPr>
            </w:pPr>
          </w:p>
          <w:p w14:paraId="39CFD033" w14:textId="67B4AEF1" w:rsidR="00DF62D8" w:rsidRPr="00126FC0" w:rsidRDefault="00DF62D8" w:rsidP="00DC2912">
            <w:pPr>
              <w:pStyle w:val="CommentText"/>
              <w:jc w:val="both"/>
              <w:rPr>
                <w:sz w:val="22"/>
                <w:szCs w:val="22"/>
              </w:rPr>
            </w:pPr>
            <w:r w:rsidRPr="004E07F5">
              <w:rPr>
                <w:rFonts w:cstheme="minorHAnsi"/>
                <w:sz w:val="24"/>
                <w:szCs w:val="24"/>
              </w:rPr>
              <w:t>2</w:t>
            </w:r>
            <w:r w:rsidRPr="007A17AE">
              <w:rPr>
                <w:sz w:val="24"/>
                <w:szCs w:val="24"/>
              </w:rPr>
              <w:t xml:space="preserve">. Article 8 of the basic law, after paragraph 1 </w:t>
            </w:r>
            <w:r w:rsidR="000222AA" w:rsidRPr="007A17AE">
              <w:rPr>
                <w:sz w:val="24"/>
                <w:szCs w:val="24"/>
              </w:rPr>
              <w:t>three</w:t>
            </w:r>
            <w:r w:rsidRPr="007A17AE">
              <w:rPr>
                <w:sz w:val="24"/>
                <w:szCs w:val="24"/>
              </w:rPr>
              <w:t xml:space="preserve"> paragraphs 2</w:t>
            </w:r>
            <w:r w:rsidR="000222AA" w:rsidRPr="007A17AE">
              <w:rPr>
                <w:sz w:val="24"/>
                <w:szCs w:val="24"/>
              </w:rPr>
              <w:t>, 3</w:t>
            </w:r>
            <w:r w:rsidR="00F33F1D">
              <w:rPr>
                <w:sz w:val="24"/>
                <w:szCs w:val="24"/>
              </w:rPr>
              <w:t>,</w:t>
            </w:r>
            <w:r w:rsidR="00EE1D95" w:rsidRPr="007A17AE">
              <w:rPr>
                <w:sz w:val="24"/>
                <w:szCs w:val="24"/>
              </w:rPr>
              <w:t xml:space="preserve"> and </w:t>
            </w:r>
            <w:r w:rsidR="000222AA" w:rsidRPr="007A17AE">
              <w:rPr>
                <w:sz w:val="24"/>
                <w:szCs w:val="24"/>
              </w:rPr>
              <w:t>4</w:t>
            </w:r>
            <w:r w:rsidR="00EE3449" w:rsidRPr="007A17AE">
              <w:rPr>
                <w:sz w:val="24"/>
                <w:szCs w:val="24"/>
              </w:rPr>
              <w:t xml:space="preserve"> are added</w:t>
            </w:r>
            <w:r w:rsidR="00EE1D95" w:rsidRPr="007A17AE">
              <w:rPr>
                <w:sz w:val="24"/>
                <w:szCs w:val="24"/>
              </w:rPr>
              <w:t>,</w:t>
            </w:r>
            <w:r w:rsidRPr="007A17AE">
              <w:rPr>
                <w:sz w:val="24"/>
                <w:szCs w:val="24"/>
              </w:rPr>
              <w:t xml:space="preserve"> with the following text:</w:t>
            </w:r>
          </w:p>
          <w:p w14:paraId="4E3DD1CA" w14:textId="77777777" w:rsidR="00126FC0" w:rsidRPr="00126FC0" w:rsidRDefault="00126FC0" w:rsidP="00DC2912">
            <w:pPr>
              <w:pStyle w:val="CommentText"/>
              <w:jc w:val="both"/>
              <w:rPr>
                <w:rFonts w:cstheme="minorHAnsi"/>
                <w:sz w:val="14"/>
                <w:szCs w:val="14"/>
              </w:rPr>
            </w:pPr>
          </w:p>
          <w:p w14:paraId="74731389" w14:textId="70D376E2" w:rsidR="00DF62D8" w:rsidRPr="004E07F5" w:rsidRDefault="00971EAD" w:rsidP="00891E42">
            <w:pPr>
              <w:pStyle w:val="CommentText"/>
              <w:numPr>
                <w:ilvl w:val="0"/>
                <w:numId w:val="28"/>
              </w:numPr>
              <w:ind w:left="406" w:hanging="46"/>
              <w:jc w:val="both"/>
              <w:rPr>
                <w:rFonts w:cstheme="minorHAnsi"/>
                <w:sz w:val="24"/>
                <w:szCs w:val="24"/>
              </w:rPr>
            </w:pPr>
            <w:r w:rsidRPr="004E07F5">
              <w:rPr>
                <w:rFonts w:cstheme="minorHAnsi"/>
                <w:sz w:val="24"/>
                <w:szCs w:val="24"/>
              </w:rPr>
              <w:t>In addition to the guarantee fee according to paragraph 1 of this Article, which constitutes the basic fee applied by the KCGF for Registered Financial Institutions, the KCGF may also apply the following fees for the services provided</w:t>
            </w:r>
            <w:r w:rsidR="00DF62D8" w:rsidRPr="004E07F5">
              <w:rPr>
                <w:rFonts w:cstheme="minorHAnsi"/>
                <w:sz w:val="24"/>
                <w:szCs w:val="24"/>
              </w:rPr>
              <w:t>:</w:t>
            </w:r>
          </w:p>
          <w:p w14:paraId="7DC154E5" w14:textId="77777777" w:rsidR="00DF62D8" w:rsidRPr="00D545AB" w:rsidRDefault="00DF62D8" w:rsidP="00DF62D8">
            <w:pPr>
              <w:pStyle w:val="CommentText"/>
              <w:ind w:left="720" w:hanging="404"/>
              <w:jc w:val="both"/>
              <w:rPr>
                <w:rFonts w:cstheme="minorHAnsi"/>
                <w:sz w:val="16"/>
                <w:szCs w:val="16"/>
              </w:rPr>
            </w:pPr>
          </w:p>
          <w:p w14:paraId="7CE2C535" w14:textId="28B38AC9" w:rsidR="00DF62D8" w:rsidRPr="004E07F5" w:rsidRDefault="00DF62D8" w:rsidP="00AD47DF">
            <w:pPr>
              <w:pStyle w:val="CommentText"/>
              <w:numPr>
                <w:ilvl w:val="1"/>
                <w:numId w:val="30"/>
              </w:numPr>
              <w:jc w:val="both"/>
              <w:rPr>
                <w:rFonts w:cstheme="minorHAnsi"/>
                <w:sz w:val="24"/>
                <w:szCs w:val="24"/>
              </w:rPr>
            </w:pPr>
            <w:r w:rsidRPr="004E07F5">
              <w:rPr>
                <w:rFonts w:cstheme="minorHAnsi"/>
                <w:sz w:val="24"/>
                <w:szCs w:val="24"/>
              </w:rPr>
              <w:t>Commitment fee;</w:t>
            </w:r>
          </w:p>
          <w:p w14:paraId="22B47160" w14:textId="2F4E790C" w:rsidR="00DF62D8" w:rsidRPr="004E07F5" w:rsidRDefault="00DF62D8" w:rsidP="00AD47DF">
            <w:pPr>
              <w:pStyle w:val="CommentText"/>
              <w:numPr>
                <w:ilvl w:val="1"/>
                <w:numId w:val="30"/>
              </w:numPr>
              <w:jc w:val="both"/>
              <w:rPr>
                <w:rFonts w:cstheme="minorHAnsi"/>
                <w:sz w:val="24"/>
                <w:szCs w:val="24"/>
              </w:rPr>
            </w:pPr>
            <w:r w:rsidRPr="004E07F5">
              <w:rPr>
                <w:rFonts w:cstheme="minorHAnsi"/>
                <w:sz w:val="24"/>
                <w:szCs w:val="24"/>
              </w:rPr>
              <w:t>Maintenance fee;</w:t>
            </w:r>
          </w:p>
          <w:p w14:paraId="3151A495" w14:textId="4D2FBAAF" w:rsidR="00FE3923" w:rsidRPr="004E07F5" w:rsidRDefault="00DF62D8" w:rsidP="00AD47DF">
            <w:pPr>
              <w:pStyle w:val="CommentText"/>
              <w:numPr>
                <w:ilvl w:val="1"/>
                <w:numId w:val="30"/>
              </w:numPr>
              <w:jc w:val="both"/>
              <w:rPr>
                <w:rFonts w:cstheme="minorHAnsi"/>
                <w:sz w:val="24"/>
                <w:szCs w:val="24"/>
              </w:rPr>
            </w:pPr>
            <w:r w:rsidRPr="004E07F5">
              <w:rPr>
                <w:rFonts w:cstheme="minorHAnsi"/>
                <w:sz w:val="24"/>
                <w:szCs w:val="24"/>
              </w:rPr>
              <w:t xml:space="preserve">Fee at the level of the </w:t>
            </w:r>
            <w:r w:rsidR="008F5CB5" w:rsidRPr="004E07F5">
              <w:rPr>
                <w:rFonts w:cstheme="minorHAnsi"/>
                <w:sz w:val="24"/>
                <w:szCs w:val="24"/>
              </w:rPr>
              <w:t>guaranteed portfolio</w:t>
            </w:r>
            <w:r w:rsidRPr="004E07F5">
              <w:rPr>
                <w:rFonts w:cstheme="minorHAnsi"/>
                <w:sz w:val="24"/>
                <w:szCs w:val="24"/>
              </w:rPr>
              <w:t>.</w:t>
            </w:r>
          </w:p>
          <w:p w14:paraId="0B5672F3" w14:textId="77777777" w:rsidR="00FE3923" w:rsidRPr="007A17AE" w:rsidRDefault="00FE3923" w:rsidP="00FC5ACC">
            <w:pPr>
              <w:pStyle w:val="CommentText"/>
              <w:ind w:left="720" w:hanging="404"/>
              <w:jc w:val="both"/>
              <w:rPr>
                <w:rFonts w:cstheme="minorHAnsi"/>
                <w:sz w:val="22"/>
                <w:szCs w:val="22"/>
              </w:rPr>
            </w:pPr>
          </w:p>
          <w:p w14:paraId="3D5A85C1" w14:textId="41DF2CC9" w:rsidR="00076745" w:rsidRDefault="00076745" w:rsidP="007A17AE">
            <w:pPr>
              <w:pStyle w:val="ListParagraph"/>
              <w:widowControl w:val="0"/>
              <w:numPr>
                <w:ilvl w:val="0"/>
                <w:numId w:val="28"/>
              </w:numPr>
              <w:tabs>
                <w:tab w:val="left" w:pos="145"/>
                <w:tab w:val="left" w:pos="406"/>
                <w:tab w:val="left" w:pos="676"/>
              </w:tabs>
              <w:autoSpaceDE w:val="0"/>
              <w:autoSpaceDN w:val="0"/>
              <w:adjustRightInd w:val="0"/>
              <w:ind w:left="406" w:hanging="46"/>
              <w:jc w:val="both"/>
              <w:rPr>
                <w:rFonts w:cstheme="minorHAnsi"/>
              </w:rPr>
            </w:pPr>
            <w:r w:rsidRPr="004E07F5">
              <w:rPr>
                <w:rFonts w:cstheme="minorHAnsi"/>
              </w:rPr>
              <w:t xml:space="preserve">Commitment fee and maintenance fee are </w:t>
            </w:r>
            <w:r w:rsidR="00B40403" w:rsidRPr="004E07F5">
              <w:rPr>
                <w:rFonts w:cstheme="minorHAnsi"/>
              </w:rPr>
              <w:t>comp</w:t>
            </w:r>
            <w:r w:rsidR="00213E57" w:rsidRPr="004E07F5">
              <w:rPr>
                <w:rFonts w:cstheme="minorHAnsi"/>
              </w:rPr>
              <w:t>lementary</w:t>
            </w:r>
            <w:r w:rsidRPr="004E07F5">
              <w:rPr>
                <w:rFonts w:cstheme="minorHAnsi"/>
              </w:rPr>
              <w:t xml:space="preserve"> fees that can be applied together with the guarantee fee, while the portfolio </w:t>
            </w:r>
            <w:r w:rsidR="008F5CB5" w:rsidRPr="004E07F5">
              <w:rPr>
                <w:rFonts w:cstheme="minorHAnsi"/>
              </w:rPr>
              <w:t>guarantee</w:t>
            </w:r>
            <w:r w:rsidR="00BF3AAD" w:rsidRPr="004E07F5">
              <w:rPr>
                <w:rFonts w:cstheme="minorHAnsi"/>
              </w:rPr>
              <w:t xml:space="preserve"> </w:t>
            </w:r>
            <w:r w:rsidRPr="004E07F5">
              <w:rPr>
                <w:rFonts w:cstheme="minorHAnsi"/>
              </w:rPr>
              <w:t xml:space="preserve">level fee can be applied as a </w:t>
            </w:r>
            <w:r w:rsidR="00482B83" w:rsidRPr="004E07F5">
              <w:rPr>
                <w:rFonts w:cstheme="minorHAnsi"/>
              </w:rPr>
              <w:t xml:space="preserve"> complementary </w:t>
            </w:r>
            <w:r w:rsidRPr="004E07F5">
              <w:rPr>
                <w:rFonts w:cstheme="minorHAnsi"/>
              </w:rPr>
              <w:t xml:space="preserve"> fee together with the guarantee fee or in particular as a replacement of the guarantee fee.</w:t>
            </w:r>
          </w:p>
          <w:p w14:paraId="070CBE9C" w14:textId="77777777" w:rsidR="00891E42" w:rsidRPr="00D545AB" w:rsidRDefault="00891E42" w:rsidP="00891E42">
            <w:pPr>
              <w:pStyle w:val="ListParagraph"/>
              <w:widowControl w:val="0"/>
              <w:tabs>
                <w:tab w:val="left" w:pos="145"/>
                <w:tab w:val="left" w:pos="406"/>
              </w:tabs>
              <w:autoSpaceDE w:val="0"/>
              <w:autoSpaceDN w:val="0"/>
              <w:adjustRightInd w:val="0"/>
              <w:ind w:left="406"/>
              <w:jc w:val="both"/>
              <w:rPr>
                <w:rFonts w:cstheme="minorHAnsi"/>
                <w:sz w:val="36"/>
                <w:szCs w:val="36"/>
              </w:rPr>
            </w:pPr>
          </w:p>
          <w:p w14:paraId="03EEA6AE" w14:textId="77777777" w:rsidR="00891E42" w:rsidRPr="00D545AB" w:rsidRDefault="00891E42" w:rsidP="00891E42">
            <w:pPr>
              <w:pStyle w:val="ListParagraph"/>
              <w:widowControl w:val="0"/>
              <w:tabs>
                <w:tab w:val="left" w:pos="145"/>
                <w:tab w:val="left" w:pos="406"/>
              </w:tabs>
              <w:autoSpaceDE w:val="0"/>
              <w:autoSpaceDN w:val="0"/>
              <w:adjustRightInd w:val="0"/>
              <w:ind w:left="406"/>
              <w:jc w:val="both"/>
              <w:rPr>
                <w:rFonts w:cstheme="minorHAnsi"/>
                <w:sz w:val="2"/>
                <w:szCs w:val="2"/>
              </w:rPr>
            </w:pPr>
          </w:p>
          <w:p w14:paraId="1C6B5E85" w14:textId="5EC4014E" w:rsidR="00BE0B57" w:rsidRPr="00891E42" w:rsidRDefault="001912FF" w:rsidP="007A17AE">
            <w:pPr>
              <w:pStyle w:val="ListParagraph"/>
              <w:widowControl w:val="0"/>
              <w:numPr>
                <w:ilvl w:val="0"/>
                <w:numId w:val="28"/>
              </w:numPr>
              <w:tabs>
                <w:tab w:val="left" w:pos="145"/>
                <w:tab w:val="left" w:pos="406"/>
                <w:tab w:val="left" w:pos="676"/>
              </w:tabs>
              <w:autoSpaceDE w:val="0"/>
              <w:autoSpaceDN w:val="0"/>
              <w:adjustRightInd w:val="0"/>
              <w:ind w:left="406" w:hanging="46"/>
              <w:jc w:val="both"/>
              <w:rPr>
                <w:rFonts w:cstheme="minorHAnsi"/>
              </w:rPr>
            </w:pPr>
            <w:r w:rsidRPr="00891E42">
              <w:rPr>
                <w:rFonts w:cstheme="minorHAnsi"/>
              </w:rPr>
              <w:t>The percentage and methodology of calculat</w:t>
            </w:r>
            <w:r w:rsidR="00BF3426" w:rsidRPr="00891E42">
              <w:rPr>
                <w:rFonts w:cstheme="minorHAnsi"/>
              </w:rPr>
              <w:t>ion</w:t>
            </w:r>
            <w:r w:rsidRPr="00891E42">
              <w:rPr>
                <w:rFonts w:cstheme="minorHAnsi"/>
              </w:rPr>
              <w:t xml:space="preserve"> </w:t>
            </w:r>
            <w:r w:rsidR="000C04BF">
              <w:rPr>
                <w:rFonts w:cstheme="minorHAnsi"/>
              </w:rPr>
              <w:t xml:space="preserve">of </w:t>
            </w:r>
            <w:r w:rsidRPr="00891E42">
              <w:rPr>
                <w:rFonts w:cstheme="minorHAnsi"/>
              </w:rPr>
              <w:t xml:space="preserve">the tariffs applied by KCGF </w:t>
            </w:r>
            <w:r w:rsidR="00776553" w:rsidRPr="00891E42">
              <w:rPr>
                <w:rFonts w:cstheme="minorHAnsi"/>
              </w:rPr>
              <w:t>will be specified</w:t>
            </w:r>
            <w:r w:rsidRPr="00891E42">
              <w:rPr>
                <w:rFonts w:cstheme="minorHAnsi"/>
              </w:rPr>
              <w:t xml:space="preserve"> in the Guarantee Agreements.</w:t>
            </w:r>
            <w:r w:rsidR="00BE0B57" w:rsidRPr="00891E42">
              <w:rPr>
                <w:rFonts w:cstheme="minorHAnsi"/>
              </w:rPr>
              <w:t xml:space="preserve"> The </w:t>
            </w:r>
            <w:r w:rsidR="00190332" w:rsidRPr="00891E42">
              <w:rPr>
                <w:rFonts w:cstheme="minorHAnsi"/>
              </w:rPr>
              <w:t>level</w:t>
            </w:r>
            <w:r w:rsidR="00BE0B57" w:rsidRPr="00891E42">
              <w:rPr>
                <w:rFonts w:cstheme="minorHAnsi"/>
              </w:rPr>
              <w:t xml:space="preserve"> of fees applied by the KCGF should cover the overall operati</w:t>
            </w:r>
            <w:r w:rsidR="001D0155" w:rsidRPr="00891E42">
              <w:rPr>
                <w:rFonts w:cstheme="minorHAnsi"/>
              </w:rPr>
              <w:t>on</w:t>
            </w:r>
            <w:r w:rsidR="00BE0B57" w:rsidRPr="00891E42">
              <w:rPr>
                <w:rFonts w:cstheme="minorHAnsi"/>
              </w:rPr>
              <w:t xml:space="preserve"> </w:t>
            </w:r>
            <w:r w:rsidR="001D0155" w:rsidRPr="00891E42">
              <w:rPr>
                <w:rFonts w:cstheme="minorHAnsi"/>
              </w:rPr>
              <w:t>cost</w:t>
            </w:r>
            <w:r w:rsidR="00BE0B57" w:rsidRPr="00891E42">
              <w:rPr>
                <w:rFonts w:cstheme="minorHAnsi"/>
              </w:rPr>
              <w:t xml:space="preserve">s and eventual </w:t>
            </w:r>
            <w:r w:rsidR="009D6988" w:rsidRPr="00891E42">
              <w:rPr>
                <w:rFonts w:cstheme="minorHAnsi"/>
              </w:rPr>
              <w:t>loan</w:t>
            </w:r>
            <w:r w:rsidR="00BE0B57" w:rsidRPr="00891E42">
              <w:rPr>
                <w:rFonts w:cstheme="minorHAnsi"/>
              </w:rPr>
              <w:t xml:space="preserve"> losses of the KCGF, calculated throughout its portfolio to enable the stability of the </w:t>
            </w:r>
            <w:r w:rsidR="00BE0B57" w:rsidRPr="00891E42">
              <w:rPr>
                <w:rFonts w:cstheme="minorHAnsi"/>
              </w:rPr>
              <w:lastRenderedPageBreak/>
              <w:t>KCGF.</w:t>
            </w:r>
            <w:r w:rsidR="002A5C8A" w:rsidRPr="00891E42">
              <w:rPr>
                <w:rFonts w:cstheme="minorHAnsi"/>
              </w:rPr>
              <w:t xml:space="preserve"> </w:t>
            </w:r>
            <w:r w:rsidR="002A5C8A" w:rsidRPr="004E07F5">
              <w:t xml:space="preserve">Any surpluses of fees collected above the operational costs and eventual loan losses will be retained in the KCGF for purposes of increasing </w:t>
            </w:r>
            <w:r w:rsidR="000C04BF">
              <w:t xml:space="preserve">the </w:t>
            </w:r>
            <w:r w:rsidR="002A5C8A" w:rsidRPr="004E07F5">
              <w:t>sustainability of the KCGF.</w:t>
            </w:r>
          </w:p>
          <w:p w14:paraId="59C7825E" w14:textId="77777777" w:rsidR="00891E42" w:rsidRPr="00126FC0" w:rsidRDefault="00891E42" w:rsidP="002D546F">
            <w:pPr>
              <w:widowControl w:val="0"/>
              <w:tabs>
                <w:tab w:val="left" w:pos="49"/>
                <w:tab w:val="left" w:pos="409"/>
              </w:tabs>
              <w:autoSpaceDE w:val="0"/>
              <w:autoSpaceDN w:val="0"/>
              <w:adjustRightInd w:val="0"/>
              <w:jc w:val="both"/>
              <w:rPr>
                <w:rFonts w:cstheme="minorHAnsi"/>
                <w:sz w:val="36"/>
                <w:szCs w:val="36"/>
              </w:rPr>
            </w:pPr>
          </w:p>
          <w:p w14:paraId="2BA49253" w14:textId="2D092DA6" w:rsidR="002D546F" w:rsidRPr="004E07F5" w:rsidRDefault="002D546F" w:rsidP="002D546F">
            <w:pPr>
              <w:widowControl w:val="0"/>
              <w:tabs>
                <w:tab w:val="left" w:pos="49"/>
                <w:tab w:val="left" w:pos="409"/>
              </w:tabs>
              <w:autoSpaceDE w:val="0"/>
              <w:autoSpaceDN w:val="0"/>
              <w:adjustRightInd w:val="0"/>
              <w:jc w:val="both"/>
              <w:rPr>
                <w:rFonts w:cstheme="minorHAnsi"/>
              </w:rPr>
            </w:pPr>
            <w:r w:rsidRPr="004E07F5">
              <w:rPr>
                <w:rFonts w:cstheme="minorHAnsi"/>
              </w:rPr>
              <w:t xml:space="preserve">4. Article 8 of the basic law, paragraph 2 and subparagraphs 2.1. and 2.2. renumbered </w:t>
            </w:r>
            <w:r w:rsidR="00311A5D" w:rsidRPr="004E07F5">
              <w:rPr>
                <w:rFonts w:cstheme="minorHAnsi"/>
              </w:rPr>
              <w:t>with ordinal numbers</w:t>
            </w:r>
            <w:r w:rsidRPr="004E07F5">
              <w:rPr>
                <w:rFonts w:cstheme="minorHAnsi"/>
              </w:rPr>
              <w:t xml:space="preserve"> </w:t>
            </w:r>
            <w:r w:rsidR="00160B0D" w:rsidRPr="004E07F5">
              <w:rPr>
                <w:rFonts w:cstheme="minorHAnsi"/>
              </w:rPr>
              <w:t>5</w:t>
            </w:r>
            <w:r w:rsidR="00311A5D" w:rsidRPr="004E07F5">
              <w:rPr>
                <w:rFonts w:cstheme="minorHAnsi"/>
              </w:rPr>
              <w:t>,</w:t>
            </w:r>
            <w:r w:rsidRPr="004E07F5">
              <w:rPr>
                <w:rFonts w:cstheme="minorHAnsi"/>
              </w:rPr>
              <w:t xml:space="preserve"> </w:t>
            </w:r>
            <w:r w:rsidR="00160B0D" w:rsidRPr="004E07F5">
              <w:rPr>
                <w:rFonts w:cstheme="minorHAnsi"/>
              </w:rPr>
              <w:t>5</w:t>
            </w:r>
            <w:r w:rsidRPr="004E07F5">
              <w:rPr>
                <w:rFonts w:cstheme="minorHAnsi"/>
              </w:rPr>
              <w:t xml:space="preserve">.1. and </w:t>
            </w:r>
            <w:r w:rsidR="00160B0D" w:rsidRPr="004E07F5">
              <w:rPr>
                <w:rFonts w:cstheme="minorHAnsi"/>
              </w:rPr>
              <w:t>5</w:t>
            </w:r>
            <w:r w:rsidRPr="004E07F5">
              <w:rPr>
                <w:rFonts w:cstheme="minorHAnsi"/>
              </w:rPr>
              <w:t>.2.</w:t>
            </w:r>
          </w:p>
          <w:p w14:paraId="1140CF31" w14:textId="77777777" w:rsidR="00F05E4C" w:rsidRPr="004E07F5" w:rsidRDefault="00F05E4C" w:rsidP="00F05E4C">
            <w:pPr>
              <w:widowControl w:val="0"/>
              <w:tabs>
                <w:tab w:val="left" w:pos="49"/>
                <w:tab w:val="left" w:pos="409"/>
              </w:tabs>
              <w:autoSpaceDE w:val="0"/>
              <w:autoSpaceDN w:val="0"/>
              <w:adjustRightInd w:val="0"/>
              <w:jc w:val="both"/>
              <w:rPr>
                <w:rFonts w:cstheme="minorHAnsi"/>
              </w:rPr>
            </w:pPr>
          </w:p>
          <w:p w14:paraId="24C70EE8" w14:textId="104EF271" w:rsidR="00CA4FE1" w:rsidRPr="004E07F5" w:rsidRDefault="00F05E4C" w:rsidP="006F47EC">
            <w:pPr>
              <w:widowControl w:val="0"/>
              <w:tabs>
                <w:tab w:val="left" w:pos="49"/>
                <w:tab w:val="left" w:pos="409"/>
              </w:tabs>
              <w:autoSpaceDE w:val="0"/>
              <w:autoSpaceDN w:val="0"/>
              <w:adjustRightInd w:val="0"/>
              <w:jc w:val="both"/>
              <w:rPr>
                <w:rFonts w:cstheme="minorHAnsi"/>
              </w:rPr>
            </w:pPr>
            <w:r w:rsidRPr="004E07F5">
              <w:rPr>
                <w:rFonts w:cstheme="minorHAnsi"/>
              </w:rPr>
              <w:t xml:space="preserve">5. Article 8 of the basic law, </w:t>
            </w:r>
            <w:r w:rsidR="007740DA">
              <w:rPr>
                <w:rFonts w:cstheme="minorHAnsi"/>
              </w:rPr>
              <w:t xml:space="preserve">in </w:t>
            </w:r>
            <w:r w:rsidRPr="004E07F5">
              <w:rPr>
                <w:rFonts w:cstheme="minorHAnsi"/>
              </w:rPr>
              <w:t>paragraph 5 renumbered</w:t>
            </w:r>
            <w:r w:rsidR="008F6061">
              <w:rPr>
                <w:rFonts w:cstheme="minorHAnsi"/>
              </w:rPr>
              <w:t xml:space="preserve">, and </w:t>
            </w:r>
            <w:r w:rsidR="00E44766">
              <w:rPr>
                <w:rFonts w:cstheme="minorHAnsi"/>
              </w:rPr>
              <w:t xml:space="preserve">in </w:t>
            </w:r>
            <w:r w:rsidRPr="004E07F5">
              <w:rPr>
                <w:rFonts w:cstheme="minorHAnsi"/>
              </w:rPr>
              <w:t>subparagraph 5.2 renumbered, the word “fee” is replaced with the word “fees”.</w:t>
            </w:r>
          </w:p>
          <w:p w14:paraId="0D0BE518" w14:textId="77777777" w:rsidR="006F47EC" w:rsidRPr="004E07F5" w:rsidRDefault="006F47EC" w:rsidP="006F47EC">
            <w:pPr>
              <w:widowControl w:val="0"/>
              <w:tabs>
                <w:tab w:val="left" w:pos="49"/>
                <w:tab w:val="left" w:pos="409"/>
              </w:tabs>
              <w:autoSpaceDE w:val="0"/>
              <w:autoSpaceDN w:val="0"/>
              <w:adjustRightInd w:val="0"/>
              <w:jc w:val="both"/>
              <w:rPr>
                <w:rFonts w:cstheme="minorHAnsi"/>
              </w:rPr>
            </w:pPr>
          </w:p>
          <w:p w14:paraId="551D7010" w14:textId="03A5508C" w:rsidR="00A923FA" w:rsidRPr="004E07F5" w:rsidRDefault="00F05E4C" w:rsidP="00CA4FE1">
            <w:pPr>
              <w:widowControl w:val="0"/>
              <w:tabs>
                <w:tab w:val="left" w:pos="49"/>
                <w:tab w:val="left" w:pos="409"/>
              </w:tabs>
              <w:autoSpaceDE w:val="0"/>
              <w:autoSpaceDN w:val="0"/>
              <w:adjustRightInd w:val="0"/>
              <w:jc w:val="both"/>
              <w:rPr>
                <w:rFonts w:cstheme="minorHAnsi"/>
              </w:rPr>
            </w:pPr>
            <w:r w:rsidRPr="004E07F5">
              <w:rPr>
                <w:rFonts w:cstheme="minorHAnsi"/>
              </w:rPr>
              <w:t>6</w:t>
            </w:r>
            <w:r w:rsidR="00CA4FE1" w:rsidRPr="004E07F5">
              <w:rPr>
                <w:rFonts w:cstheme="minorHAnsi"/>
              </w:rPr>
              <w:t xml:space="preserve">. </w:t>
            </w:r>
            <w:r w:rsidR="00DB48A0" w:rsidRPr="004E07F5">
              <w:rPr>
                <w:rFonts w:cstheme="minorHAnsi"/>
              </w:rPr>
              <w:t>Article 8, paragraph 3</w:t>
            </w:r>
            <w:r w:rsidR="00EE1D95" w:rsidRPr="004E07F5">
              <w:rPr>
                <w:rFonts w:cstheme="minorHAnsi"/>
              </w:rPr>
              <w:t xml:space="preserve"> renumbered </w:t>
            </w:r>
            <w:r w:rsidR="003D4419" w:rsidRPr="004E07F5">
              <w:rPr>
                <w:rFonts w:cstheme="minorHAnsi"/>
              </w:rPr>
              <w:t xml:space="preserve">with ordinal number </w:t>
            </w:r>
            <w:r w:rsidRPr="004E07F5">
              <w:rPr>
                <w:rFonts w:cstheme="minorHAnsi"/>
              </w:rPr>
              <w:t>6,</w:t>
            </w:r>
            <w:r w:rsidR="00EE1D95" w:rsidRPr="004E07F5">
              <w:rPr>
                <w:rFonts w:cstheme="minorHAnsi"/>
              </w:rPr>
              <w:t xml:space="preserve"> and the same</w:t>
            </w:r>
            <w:r w:rsidR="00A923FA" w:rsidRPr="004E07F5">
              <w:rPr>
                <w:rFonts w:cstheme="minorHAnsi"/>
              </w:rPr>
              <w:t xml:space="preserve"> is amended with the following text:</w:t>
            </w:r>
          </w:p>
          <w:p w14:paraId="6F3B0DBE" w14:textId="77777777" w:rsidR="00A923FA" w:rsidRPr="004E07F5" w:rsidRDefault="00A923FA" w:rsidP="00EE1D95">
            <w:pPr>
              <w:widowControl w:val="0"/>
              <w:tabs>
                <w:tab w:val="left" w:pos="49"/>
                <w:tab w:val="left" w:pos="409"/>
              </w:tabs>
              <w:autoSpaceDE w:val="0"/>
              <w:autoSpaceDN w:val="0"/>
              <w:adjustRightInd w:val="0"/>
              <w:jc w:val="both"/>
              <w:rPr>
                <w:rFonts w:cstheme="minorHAnsi"/>
              </w:rPr>
            </w:pPr>
          </w:p>
          <w:p w14:paraId="087299F7" w14:textId="18B6FF83" w:rsidR="00921D1F" w:rsidRPr="004E07F5" w:rsidRDefault="00891E42" w:rsidP="00F76D2B">
            <w:pPr>
              <w:pStyle w:val="ListParagraph"/>
              <w:autoSpaceDE w:val="0"/>
              <w:autoSpaceDN w:val="0"/>
              <w:adjustRightInd w:val="0"/>
              <w:ind w:left="510"/>
              <w:jc w:val="both"/>
            </w:pPr>
            <w:r>
              <w:t xml:space="preserve"> 6</w:t>
            </w:r>
            <w:r w:rsidR="00A923FA" w:rsidRPr="004E07F5">
              <w:t xml:space="preserve">. KCGF will periodically assess the levels of the fees </w:t>
            </w:r>
            <w:r w:rsidR="00FE52F5" w:rsidRPr="004E07F5">
              <w:t xml:space="preserve">and </w:t>
            </w:r>
            <w:r w:rsidR="007467FD" w:rsidRPr="004E07F5">
              <w:t xml:space="preserve">calculation methodology </w:t>
            </w:r>
            <w:r w:rsidR="00A923FA" w:rsidRPr="004E07F5">
              <w:t>in relation to its</w:t>
            </w:r>
            <w:r w:rsidR="00C64A12" w:rsidRPr="004E07F5">
              <w:t xml:space="preserve"> overall</w:t>
            </w:r>
            <w:r w:rsidR="00A923FA" w:rsidRPr="004E07F5">
              <w:t xml:space="preserve"> operational and budgetary sustainability and risk assessments and adjust them accordingly to cover its operational costs and loan losses. Registered Financial Institutions are responsible for their own credit analysis and risk assessment of loans to be covered by the KCGG Credit Guarantee</w:t>
            </w:r>
            <w:r w:rsidR="00F9045D" w:rsidRPr="004E07F5">
              <w:t>.</w:t>
            </w:r>
          </w:p>
          <w:p w14:paraId="7DE3DEFB" w14:textId="77777777" w:rsidR="00435D3A" w:rsidRDefault="00435D3A" w:rsidP="00267A64">
            <w:pPr>
              <w:widowControl w:val="0"/>
              <w:tabs>
                <w:tab w:val="left" w:pos="49"/>
                <w:tab w:val="left" w:pos="409"/>
              </w:tabs>
              <w:autoSpaceDE w:val="0"/>
              <w:autoSpaceDN w:val="0"/>
              <w:adjustRightInd w:val="0"/>
              <w:jc w:val="both"/>
              <w:rPr>
                <w:rFonts w:cstheme="minorHAnsi"/>
                <w:sz w:val="16"/>
                <w:szCs w:val="16"/>
              </w:rPr>
            </w:pPr>
          </w:p>
          <w:p w14:paraId="30D42B39" w14:textId="77777777" w:rsidR="00D545AB" w:rsidRDefault="00D545AB" w:rsidP="00267A64">
            <w:pPr>
              <w:widowControl w:val="0"/>
              <w:tabs>
                <w:tab w:val="left" w:pos="49"/>
                <w:tab w:val="left" w:pos="409"/>
              </w:tabs>
              <w:autoSpaceDE w:val="0"/>
              <w:autoSpaceDN w:val="0"/>
              <w:adjustRightInd w:val="0"/>
              <w:jc w:val="both"/>
              <w:rPr>
                <w:rFonts w:cstheme="minorHAnsi"/>
                <w:sz w:val="16"/>
                <w:szCs w:val="16"/>
              </w:rPr>
            </w:pPr>
          </w:p>
          <w:p w14:paraId="41B4E7A8" w14:textId="77777777" w:rsidR="00D545AB" w:rsidRDefault="00D545AB" w:rsidP="00267A64">
            <w:pPr>
              <w:widowControl w:val="0"/>
              <w:tabs>
                <w:tab w:val="left" w:pos="49"/>
                <w:tab w:val="left" w:pos="409"/>
              </w:tabs>
              <w:autoSpaceDE w:val="0"/>
              <w:autoSpaceDN w:val="0"/>
              <w:adjustRightInd w:val="0"/>
              <w:jc w:val="both"/>
              <w:rPr>
                <w:rFonts w:cstheme="minorHAnsi"/>
                <w:sz w:val="16"/>
                <w:szCs w:val="16"/>
              </w:rPr>
            </w:pPr>
          </w:p>
          <w:p w14:paraId="4E8FC3CE" w14:textId="77777777" w:rsidR="00852914" w:rsidRDefault="00852914" w:rsidP="00267A64">
            <w:pPr>
              <w:widowControl w:val="0"/>
              <w:tabs>
                <w:tab w:val="left" w:pos="49"/>
                <w:tab w:val="left" w:pos="409"/>
              </w:tabs>
              <w:autoSpaceDE w:val="0"/>
              <w:autoSpaceDN w:val="0"/>
              <w:adjustRightInd w:val="0"/>
              <w:jc w:val="both"/>
              <w:rPr>
                <w:rFonts w:cstheme="minorHAnsi"/>
                <w:sz w:val="16"/>
                <w:szCs w:val="16"/>
              </w:rPr>
            </w:pPr>
          </w:p>
          <w:p w14:paraId="44D1014C" w14:textId="77777777" w:rsidR="00852914" w:rsidRDefault="00852914" w:rsidP="00267A64">
            <w:pPr>
              <w:widowControl w:val="0"/>
              <w:tabs>
                <w:tab w:val="left" w:pos="49"/>
                <w:tab w:val="left" w:pos="409"/>
              </w:tabs>
              <w:autoSpaceDE w:val="0"/>
              <w:autoSpaceDN w:val="0"/>
              <w:adjustRightInd w:val="0"/>
              <w:jc w:val="both"/>
              <w:rPr>
                <w:rFonts w:cstheme="minorHAnsi"/>
                <w:sz w:val="16"/>
                <w:szCs w:val="16"/>
              </w:rPr>
            </w:pPr>
          </w:p>
          <w:p w14:paraId="215AF93E" w14:textId="77777777" w:rsidR="00852914" w:rsidRPr="00435D3A" w:rsidRDefault="00852914" w:rsidP="00267A64">
            <w:pPr>
              <w:widowControl w:val="0"/>
              <w:tabs>
                <w:tab w:val="left" w:pos="49"/>
                <w:tab w:val="left" w:pos="409"/>
              </w:tabs>
              <w:autoSpaceDE w:val="0"/>
              <w:autoSpaceDN w:val="0"/>
              <w:adjustRightInd w:val="0"/>
              <w:jc w:val="both"/>
              <w:rPr>
                <w:rFonts w:cstheme="minorHAnsi"/>
                <w:sz w:val="16"/>
                <w:szCs w:val="16"/>
              </w:rPr>
            </w:pPr>
          </w:p>
          <w:p w14:paraId="7A4B7E66" w14:textId="053A15B9" w:rsidR="00AA79C6" w:rsidRPr="004E07F5" w:rsidRDefault="00634DFC" w:rsidP="00267A64">
            <w:pPr>
              <w:widowControl w:val="0"/>
              <w:tabs>
                <w:tab w:val="left" w:pos="49"/>
                <w:tab w:val="left" w:pos="409"/>
              </w:tabs>
              <w:autoSpaceDE w:val="0"/>
              <w:autoSpaceDN w:val="0"/>
              <w:adjustRightInd w:val="0"/>
              <w:jc w:val="both"/>
              <w:rPr>
                <w:rFonts w:cstheme="minorHAnsi"/>
              </w:rPr>
            </w:pPr>
            <w:r>
              <w:rPr>
                <w:rFonts w:cstheme="minorHAnsi"/>
              </w:rPr>
              <w:lastRenderedPageBreak/>
              <w:t>7</w:t>
            </w:r>
            <w:r w:rsidR="00F67FCF" w:rsidRPr="004E07F5">
              <w:rPr>
                <w:rFonts w:cstheme="minorHAnsi"/>
              </w:rPr>
              <w:t xml:space="preserve">. Article 8 of the basic law, paragraph 4 </w:t>
            </w:r>
            <w:r w:rsidR="008F5CB5" w:rsidRPr="004E07F5">
              <w:rPr>
                <w:rFonts w:cstheme="minorHAnsi"/>
              </w:rPr>
              <w:t>is renumbered with</w:t>
            </w:r>
            <w:r w:rsidR="003D4419" w:rsidRPr="004E07F5">
              <w:rPr>
                <w:rFonts w:cstheme="minorHAnsi"/>
              </w:rPr>
              <w:t xml:space="preserve"> </w:t>
            </w:r>
            <w:r w:rsidR="00407A2D" w:rsidRPr="004E07F5">
              <w:rPr>
                <w:rFonts w:cstheme="minorHAnsi"/>
              </w:rPr>
              <w:t>ordina</w:t>
            </w:r>
            <w:r w:rsidR="00FA42B6" w:rsidRPr="004E07F5">
              <w:rPr>
                <w:rFonts w:cstheme="minorHAnsi"/>
              </w:rPr>
              <w:t>l number</w:t>
            </w:r>
            <w:r w:rsidR="00F67FCF" w:rsidRPr="004E07F5">
              <w:rPr>
                <w:rFonts w:cstheme="minorHAnsi"/>
              </w:rPr>
              <w:t xml:space="preserve"> </w:t>
            </w:r>
            <w:r w:rsidR="00F05E4C" w:rsidRPr="004E07F5">
              <w:rPr>
                <w:rFonts w:cstheme="minorHAnsi"/>
              </w:rPr>
              <w:t>7</w:t>
            </w:r>
            <w:r w:rsidR="00F67FCF" w:rsidRPr="004E07F5">
              <w:rPr>
                <w:rFonts w:cstheme="minorHAnsi"/>
              </w:rPr>
              <w:t>, and the same is amended with the following text:</w:t>
            </w:r>
          </w:p>
          <w:p w14:paraId="6B20217B" w14:textId="4AB14B71" w:rsidR="00AA79C6" w:rsidRPr="004E07F5" w:rsidRDefault="00AA79C6" w:rsidP="00267A64">
            <w:pPr>
              <w:widowControl w:val="0"/>
              <w:tabs>
                <w:tab w:val="left" w:pos="49"/>
                <w:tab w:val="left" w:pos="409"/>
              </w:tabs>
              <w:autoSpaceDE w:val="0"/>
              <w:autoSpaceDN w:val="0"/>
              <w:adjustRightInd w:val="0"/>
              <w:jc w:val="both"/>
              <w:rPr>
                <w:rFonts w:cstheme="minorHAnsi"/>
              </w:rPr>
            </w:pPr>
          </w:p>
          <w:p w14:paraId="0EA80D4A" w14:textId="501D71F8" w:rsidR="00AA79C6" w:rsidRPr="004E07F5" w:rsidRDefault="00F05E4C" w:rsidP="00F00394">
            <w:pPr>
              <w:widowControl w:val="0"/>
              <w:tabs>
                <w:tab w:val="left" w:pos="406"/>
              </w:tabs>
              <w:autoSpaceDE w:val="0"/>
              <w:autoSpaceDN w:val="0"/>
              <w:adjustRightInd w:val="0"/>
              <w:ind w:left="316"/>
              <w:jc w:val="both"/>
              <w:rPr>
                <w:rFonts w:cstheme="minorHAnsi"/>
              </w:rPr>
            </w:pPr>
            <w:r w:rsidRPr="004E07F5">
              <w:t>7</w:t>
            </w:r>
            <w:r w:rsidR="00B4771C" w:rsidRPr="004E07F5">
              <w:t>. The fees charged to Registered Financial Institutions are not interest.</w:t>
            </w:r>
          </w:p>
          <w:p w14:paraId="14294C00" w14:textId="77777777" w:rsidR="00AA79C6" w:rsidRPr="004E07F5" w:rsidRDefault="00AA79C6" w:rsidP="00267A64">
            <w:pPr>
              <w:widowControl w:val="0"/>
              <w:tabs>
                <w:tab w:val="left" w:pos="49"/>
                <w:tab w:val="left" w:pos="409"/>
              </w:tabs>
              <w:autoSpaceDE w:val="0"/>
              <w:autoSpaceDN w:val="0"/>
              <w:adjustRightInd w:val="0"/>
              <w:jc w:val="both"/>
              <w:rPr>
                <w:rFonts w:cstheme="minorHAnsi"/>
              </w:rPr>
            </w:pPr>
          </w:p>
          <w:p w14:paraId="0816E8CC" w14:textId="77777777" w:rsidR="000C535C" w:rsidRDefault="000C535C" w:rsidP="00267A64">
            <w:pPr>
              <w:widowControl w:val="0"/>
              <w:tabs>
                <w:tab w:val="left" w:pos="49"/>
                <w:tab w:val="left" w:pos="409"/>
              </w:tabs>
              <w:autoSpaceDE w:val="0"/>
              <w:autoSpaceDN w:val="0"/>
              <w:adjustRightInd w:val="0"/>
              <w:jc w:val="both"/>
              <w:rPr>
                <w:rFonts w:cstheme="minorHAnsi"/>
              </w:rPr>
            </w:pPr>
          </w:p>
          <w:p w14:paraId="67662C37" w14:textId="77777777" w:rsidR="00D545AB" w:rsidRPr="004E07F5" w:rsidRDefault="00D545AB" w:rsidP="00267A64">
            <w:pPr>
              <w:widowControl w:val="0"/>
              <w:tabs>
                <w:tab w:val="left" w:pos="49"/>
                <w:tab w:val="left" w:pos="409"/>
              </w:tabs>
              <w:autoSpaceDE w:val="0"/>
              <w:autoSpaceDN w:val="0"/>
              <w:adjustRightInd w:val="0"/>
              <w:jc w:val="both"/>
              <w:rPr>
                <w:rFonts w:cstheme="minorHAnsi"/>
              </w:rPr>
            </w:pPr>
          </w:p>
          <w:p w14:paraId="69C07009" w14:textId="77777777" w:rsidR="00C16B4A" w:rsidRDefault="00634DFC" w:rsidP="00C16B4A">
            <w:pPr>
              <w:widowControl w:val="0"/>
              <w:tabs>
                <w:tab w:val="left" w:pos="49"/>
                <w:tab w:val="left" w:pos="325"/>
              </w:tabs>
              <w:autoSpaceDE w:val="0"/>
              <w:autoSpaceDN w:val="0"/>
              <w:adjustRightInd w:val="0"/>
              <w:jc w:val="both"/>
              <w:rPr>
                <w:rFonts w:cstheme="minorHAnsi"/>
              </w:rPr>
            </w:pPr>
            <w:r>
              <w:rPr>
                <w:rFonts w:cstheme="minorHAnsi"/>
              </w:rPr>
              <w:t>8</w:t>
            </w:r>
            <w:r w:rsidR="00AA79C6" w:rsidRPr="004E07F5">
              <w:rPr>
                <w:rFonts w:cstheme="minorHAnsi"/>
              </w:rPr>
              <w:t xml:space="preserve">. </w:t>
            </w:r>
            <w:r w:rsidR="00921D1F" w:rsidRPr="004E07F5">
              <w:rPr>
                <w:rFonts w:cstheme="minorHAnsi"/>
              </w:rPr>
              <w:t xml:space="preserve">Article 8, after paragraph </w:t>
            </w:r>
            <w:r w:rsidR="008F5CB5" w:rsidRPr="004E07F5">
              <w:rPr>
                <w:rFonts w:cstheme="minorHAnsi"/>
              </w:rPr>
              <w:t>7 renumbered</w:t>
            </w:r>
            <w:r w:rsidR="00921D1F" w:rsidRPr="004E07F5">
              <w:rPr>
                <w:rFonts w:cstheme="minorHAnsi"/>
              </w:rPr>
              <w:t xml:space="preserve">, a new paragraph </w:t>
            </w:r>
            <w:r w:rsidR="00445729" w:rsidRPr="004E07F5">
              <w:rPr>
                <w:rFonts w:cstheme="minorHAnsi"/>
              </w:rPr>
              <w:t>8</w:t>
            </w:r>
            <w:r w:rsidR="00921D1F" w:rsidRPr="004E07F5">
              <w:rPr>
                <w:rFonts w:cstheme="minorHAnsi"/>
              </w:rPr>
              <w:t xml:space="preserve"> is added with the following text:</w:t>
            </w:r>
          </w:p>
          <w:p w14:paraId="16E0F6ED" w14:textId="77777777" w:rsidR="00C16B4A" w:rsidRDefault="00C16B4A" w:rsidP="00C16B4A">
            <w:pPr>
              <w:widowControl w:val="0"/>
              <w:tabs>
                <w:tab w:val="left" w:pos="49"/>
                <w:tab w:val="left" w:pos="406"/>
              </w:tabs>
              <w:autoSpaceDE w:val="0"/>
              <w:autoSpaceDN w:val="0"/>
              <w:adjustRightInd w:val="0"/>
              <w:jc w:val="both"/>
            </w:pPr>
          </w:p>
          <w:p w14:paraId="78C3D30B" w14:textId="77777777" w:rsidR="00677422" w:rsidRDefault="00677422" w:rsidP="00C16B4A">
            <w:pPr>
              <w:widowControl w:val="0"/>
              <w:tabs>
                <w:tab w:val="left" w:pos="49"/>
                <w:tab w:val="left" w:pos="406"/>
              </w:tabs>
              <w:autoSpaceDE w:val="0"/>
              <w:autoSpaceDN w:val="0"/>
              <w:adjustRightInd w:val="0"/>
              <w:jc w:val="both"/>
            </w:pPr>
          </w:p>
          <w:p w14:paraId="5F849E5E" w14:textId="7D80692C" w:rsidR="00634DFC" w:rsidRPr="00C16B4A" w:rsidRDefault="00F05E4C" w:rsidP="00C16B4A">
            <w:pPr>
              <w:widowControl w:val="0"/>
              <w:tabs>
                <w:tab w:val="left" w:pos="49"/>
                <w:tab w:val="left" w:pos="406"/>
              </w:tabs>
              <w:autoSpaceDE w:val="0"/>
              <w:autoSpaceDN w:val="0"/>
              <w:adjustRightInd w:val="0"/>
              <w:ind w:left="406"/>
              <w:jc w:val="both"/>
              <w:rPr>
                <w:rFonts w:cstheme="minorHAnsi"/>
              </w:rPr>
            </w:pPr>
            <w:r w:rsidRPr="004E07F5">
              <w:t>8</w:t>
            </w:r>
            <w:r w:rsidR="00921D1F" w:rsidRPr="004E07F5">
              <w:t xml:space="preserve">. In exceptional circumstances when there is a need for emergency support of the economy of Kosovo or when it is considered necessary for further support of a certain sector or economic activity, KCGF with the prior approval of the Board of Directors may enter into an agreement with the Government of </w:t>
            </w:r>
            <w:r w:rsidR="000C04BF">
              <w:t xml:space="preserve">the </w:t>
            </w:r>
            <w:r w:rsidR="00921D1F" w:rsidRPr="004E07F5">
              <w:t xml:space="preserve">Republic of Kosovo, one or more donors or international financial institutions for the purpose of subsidizing/paying </w:t>
            </w:r>
            <w:r w:rsidR="00687852" w:rsidRPr="004E07F5">
              <w:t xml:space="preserve">one or more fees applicable to </w:t>
            </w:r>
            <w:r w:rsidR="00921D1F" w:rsidRPr="004E07F5">
              <w:t xml:space="preserve">registered financial institutions for one or more guarantee windows. The amount of </w:t>
            </w:r>
            <w:r w:rsidR="00D37EE6" w:rsidRPr="004E07F5">
              <w:t xml:space="preserve">applicable </w:t>
            </w:r>
            <w:r w:rsidR="000A605D" w:rsidRPr="004E07F5">
              <w:t>fee or fees to be</w:t>
            </w:r>
            <w:r w:rsidR="00921D1F" w:rsidRPr="004E07F5">
              <w:t xml:space="preserve"> subsidies/paid is determined by the KCGF according to the principles set out in this article.</w:t>
            </w:r>
          </w:p>
          <w:p w14:paraId="424C0242" w14:textId="77777777" w:rsidR="00634DFC" w:rsidRPr="004E07F5" w:rsidRDefault="00634DFC" w:rsidP="00E01340">
            <w:pPr>
              <w:widowControl w:val="0"/>
              <w:tabs>
                <w:tab w:val="left" w:pos="49"/>
                <w:tab w:val="left" w:pos="409"/>
              </w:tabs>
              <w:autoSpaceDE w:val="0"/>
              <w:autoSpaceDN w:val="0"/>
              <w:adjustRightInd w:val="0"/>
              <w:rPr>
                <w:b/>
              </w:rPr>
            </w:pPr>
          </w:p>
          <w:p w14:paraId="29DACB35" w14:textId="77777777" w:rsidR="00DC2912" w:rsidRDefault="00DC2912" w:rsidP="00811456">
            <w:pPr>
              <w:autoSpaceDE w:val="0"/>
              <w:autoSpaceDN w:val="0"/>
              <w:adjustRightInd w:val="0"/>
              <w:jc w:val="center"/>
              <w:rPr>
                <w:rFonts w:eastAsia="Times New Roman"/>
                <w:b/>
              </w:rPr>
            </w:pPr>
          </w:p>
          <w:p w14:paraId="7E7A73AB" w14:textId="77777777" w:rsidR="00DC2912" w:rsidRDefault="00DC2912" w:rsidP="00C16B4A">
            <w:pPr>
              <w:autoSpaceDE w:val="0"/>
              <w:autoSpaceDN w:val="0"/>
              <w:adjustRightInd w:val="0"/>
              <w:rPr>
                <w:rFonts w:eastAsia="Times New Roman"/>
                <w:b/>
              </w:rPr>
            </w:pPr>
          </w:p>
          <w:p w14:paraId="0BE5FF09" w14:textId="77777777" w:rsidR="00F76D2B" w:rsidRPr="00EA1CAA" w:rsidRDefault="00F76D2B" w:rsidP="00DC2912">
            <w:pPr>
              <w:autoSpaceDE w:val="0"/>
              <w:autoSpaceDN w:val="0"/>
              <w:adjustRightInd w:val="0"/>
              <w:rPr>
                <w:rFonts w:eastAsia="Times New Roman"/>
                <w:b/>
              </w:rPr>
            </w:pPr>
          </w:p>
          <w:p w14:paraId="2F9B5B73" w14:textId="64D4D7E4" w:rsidR="00724F4F" w:rsidRDefault="00A128FC" w:rsidP="00DC2912">
            <w:pPr>
              <w:autoSpaceDE w:val="0"/>
              <w:autoSpaceDN w:val="0"/>
              <w:adjustRightInd w:val="0"/>
              <w:jc w:val="center"/>
              <w:rPr>
                <w:rFonts w:eastAsia="Times New Roman"/>
                <w:b/>
              </w:rPr>
            </w:pPr>
            <w:r w:rsidRPr="004E07F5">
              <w:rPr>
                <w:rFonts w:eastAsia="Times New Roman"/>
                <w:b/>
              </w:rPr>
              <w:lastRenderedPageBreak/>
              <w:t xml:space="preserve">Article </w:t>
            </w:r>
            <w:r>
              <w:rPr>
                <w:rFonts w:eastAsia="Times New Roman"/>
                <w:b/>
              </w:rPr>
              <w:t>9</w:t>
            </w:r>
          </w:p>
          <w:p w14:paraId="6AE6FA2E" w14:textId="77777777" w:rsidR="00811456" w:rsidRPr="00811456" w:rsidRDefault="00811456" w:rsidP="00811456">
            <w:pPr>
              <w:autoSpaceDE w:val="0"/>
              <w:autoSpaceDN w:val="0"/>
              <w:adjustRightInd w:val="0"/>
              <w:rPr>
                <w:rFonts w:eastAsia="Times New Roman"/>
                <w:b/>
              </w:rPr>
            </w:pPr>
          </w:p>
          <w:p w14:paraId="40873870" w14:textId="38986225" w:rsidR="006F47EC" w:rsidRPr="00811456" w:rsidRDefault="00724F4F" w:rsidP="00811456">
            <w:pPr>
              <w:jc w:val="both"/>
              <w:rPr>
                <w:bCs/>
              </w:rPr>
            </w:pPr>
            <w:r w:rsidRPr="004E07F5">
              <w:rPr>
                <w:bCs/>
              </w:rPr>
              <w:t xml:space="preserve">Article 11 </w:t>
            </w:r>
            <w:r w:rsidRPr="004E07F5">
              <w:t>of the basic Law</w:t>
            </w:r>
            <w:r w:rsidR="005873CB" w:rsidRPr="004E07F5">
              <w:t>,</w:t>
            </w:r>
            <w:r w:rsidRPr="004E07F5">
              <w:rPr>
                <w:bCs/>
              </w:rPr>
              <w:t xml:space="preserve"> paragraph 1, </w:t>
            </w:r>
            <w:r w:rsidR="00CE73F6">
              <w:rPr>
                <w:bCs/>
              </w:rPr>
              <w:t xml:space="preserve"> </w:t>
            </w:r>
            <w:r w:rsidRPr="004E07F5">
              <w:rPr>
                <w:bCs/>
              </w:rPr>
              <w:t>subparagraph 1.4,</w:t>
            </w:r>
            <w:r w:rsidR="00CE73F6">
              <w:rPr>
                <w:bCs/>
              </w:rPr>
              <w:t xml:space="preserve"> </w:t>
            </w:r>
            <w:r w:rsidR="005873CB" w:rsidRPr="004E07F5">
              <w:rPr>
                <w:bCs/>
              </w:rPr>
              <w:t>the text</w:t>
            </w:r>
            <w:r w:rsidRPr="004E07F5">
              <w:rPr>
                <w:bCs/>
              </w:rPr>
              <w:t xml:space="preserve"> “</w:t>
            </w:r>
            <w:r w:rsidR="005873CB" w:rsidRPr="004E07F5">
              <w:rPr>
                <w:bCs/>
              </w:rPr>
              <w:t>the Guarantee</w:t>
            </w:r>
            <w:r w:rsidRPr="004E07F5">
              <w:rPr>
                <w:bCs/>
              </w:rPr>
              <w:t>”</w:t>
            </w:r>
            <w:r w:rsidR="00EE1D95" w:rsidRPr="004E07F5">
              <w:rPr>
                <w:bCs/>
              </w:rPr>
              <w:t xml:space="preserve"> is deleted</w:t>
            </w:r>
            <w:r w:rsidR="00C16B4A">
              <w:rPr>
                <w:bCs/>
              </w:rPr>
              <w:t>.</w:t>
            </w:r>
          </w:p>
          <w:p w14:paraId="21163B37" w14:textId="77777777" w:rsidR="00C16B4A" w:rsidRDefault="00C16B4A" w:rsidP="00C16B4A">
            <w:pPr>
              <w:autoSpaceDE w:val="0"/>
              <w:autoSpaceDN w:val="0"/>
              <w:adjustRightInd w:val="0"/>
              <w:rPr>
                <w:rFonts w:eastAsia="Times New Roman"/>
                <w:b/>
              </w:rPr>
            </w:pPr>
          </w:p>
          <w:p w14:paraId="66D2D879" w14:textId="77777777" w:rsidR="00200447" w:rsidRPr="00200447" w:rsidRDefault="00200447" w:rsidP="00C16B4A">
            <w:pPr>
              <w:autoSpaceDE w:val="0"/>
              <w:autoSpaceDN w:val="0"/>
              <w:adjustRightInd w:val="0"/>
              <w:rPr>
                <w:rFonts w:eastAsia="Times New Roman"/>
                <w:b/>
                <w:sz w:val="10"/>
                <w:szCs w:val="10"/>
              </w:rPr>
            </w:pPr>
          </w:p>
          <w:p w14:paraId="38BBE355" w14:textId="24F689EE" w:rsidR="00A128FC" w:rsidRPr="004E07F5" w:rsidRDefault="00A128FC" w:rsidP="00A128FC">
            <w:pPr>
              <w:autoSpaceDE w:val="0"/>
              <w:autoSpaceDN w:val="0"/>
              <w:adjustRightInd w:val="0"/>
              <w:jc w:val="center"/>
              <w:rPr>
                <w:rFonts w:eastAsia="Times New Roman"/>
                <w:b/>
              </w:rPr>
            </w:pPr>
            <w:r w:rsidRPr="004E07F5">
              <w:rPr>
                <w:rFonts w:eastAsia="Times New Roman"/>
                <w:b/>
              </w:rPr>
              <w:t xml:space="preserve">Article </w:t>
            </w:r>
            <w:r>
              <w:rPr>
                <w:rFonts w:eastAsia="Times New Roman"/>
                <w:b/>
              </w:rPr>
              <w:t>10</w:t>
            </w:r>
          </w:p>
          <w:p w14:paraId="02E38744" w14:textId="77777777" w:rsidR="005873CB" w:rsidRPr="004E07F5" w:rsidRDefault="005873CB" w:rsidP="005873CB">
            <w:pPr>
              <w:jc w:val="both"/>
              <w:rPr>
                <w:b/>
              </w:rPr>
            </w:pPr>
          </w:p>
          <w:p w14:paraId="3A0CE9CD" w14:textId="73979170" w:rsidR="0011339D" w:rsidRPr="00DC2912" w:rsidRDefault="005873CB" w:rsidP="00DC2912">
            <w:pPr>
              <w:jc w:val="both"/>
              <w:rPr>
                <w:bCs/>
              </w:rPr>
            </w:pPr>
            <w:r w:rsidRPr="004E07F5">
              <w:rPr>
                <w:bCs/>
              </w:rPr>
              <w:t xml:space="preserve">Article 12 </w:t>
            </w:r>
            <w:r w:rsidRPr="004E07F5">
              <w:t>of the basic Law</w:t>
            </w:r>
            <w:r w:rsidRPr="004E07F5">
              <w:rPr>
                <w:bCs/>
              </w:rPr>
              <w:t>, paragraph 1,</w:t>
            </w:r>
            <w:r w:rsidR="007D4AAE">
              <w:rPr>
                <w:bCs/>
              </w:rPr>
              <w:t xml:space="preserve"> in the second row,</w:t>
            </w:r>
            <w:r w:rsidRPr="004E07F5">
              <w:rPr>
                <w:bCs/>
              </w:rPr>
              <w:t xml:space="preserve"> </w:t>
            </w:r>
            <w:r w:rsidR="00FC4C66" w:rsidRPr="004E07F5">
              <w:rPr>
                <w:bCs/>
              </w:rPr>
              <w:t xml:space="preserve">the text </w:t>
            </w:r>
            <w:r w:rsidRPr="004E07F5">
              <w:rPr>
                <w:bCs/>
              </w:rPr>
              <w:t>“</w:t>
            </w:r>
            <w:r w:rsidR="002D4F64" w:rsidRPr="004E07F5">
              <w:t>for Credit Guarantees</w:t>
            </w:r>
            <w:r w:rsidRPr="004E07F5">
              <w:rPr>
                <w:bCs/>
              </w:rPr>
              <w:t xml:space="preserve">”, </w:t>
            </w:r>
            <w:r w:rsidR="002D4F64" w:rsidRPr="004E07F5">
              <w:rPr>
                <w:bCs/>
              </w:rPr>
              <w:t xml:space="preserve">changed with the text </w:t>
            </w:r>
            <w:r w:rsidRPr="004E07F5">
              <w:rPr>
                <w:bCs/>
              </w:rPr>
              <w:t>“</w:t>
            </w:r>
            <w:r w:rsidR="00992A23">
              <w:rPr>
                <w:bCs/>
              </w:rPr>
              <w:t>to</w:t>
            </w:r>
            <w:r w:rsidR="008468B5" w:rsidRPr="004E07F5">
              <w:rPr>
                <w:bCs/>
              </w:rPr>
              <w:t xml:space="preserve"> registered financial institutions</w:t>
            </w:r>
            <w:r w:rsidRPr="004E07F5">
              <w:rPr>
                <w:bCs/>
              </w:rPr>
              <w:t>”</w:t>
            </w:r>
          </w:p>
          <w:p w14:paraId="0CD42936" w14:textId="77777777" w:rsidR="009E0DC8" w:rsidRDefault="009E0DC8" w:rsidP="00E01340">
            <w:pPr>
              <w:widowControl w:val="0"/>
              <w:tabs>
                <w:tab w:val="left" w:pos="49"/>
                <w:tab w:val="left" w:pos="409"/>
              </w:tabs>
              <w:autoSpaceDE w:val="0"/>
              <w:autoSpaceDN w:val="0"/>
              <w:adjustRightInd w:val="0"/>
              <w:rPr>
                <w:b/>
              </w:rPr>
            </w:pPr>
          </w:p>
          <w:p w14:paraId="35315063" w14:textId="77777777" w:rsidR="007740DA" w:rsidRPr="004E07F5" w:rsidRDefault="007740DA" w:rsidP="00E01340">
            <w:pPr>
              <w:widowControl w:val="0"/>
              <w:tabs>
                <w:tab w:val="left" w:pos="49"/>
                <w:tab w:val="left" w:pos="409"/>
              </w:tabs>
              <w:autoSpaceDE w:val="0"/>
              <w:autoSpaceDN w:val="0"/>
              <w:adjustRightInd w:val="0"/>
              <w:rPr>
                <w:b/>
              </w:rPr>
            </w:pPr>
          </w:p>
          <w:p w14:paraId="02F745AB" w14:textId="787C5C28" w:rsidR="00A128FC" w:rsidRPr="004E07F5" w:rsidRDefault="00A128FC" w:rsidP="00A128FC">
            <w:pPr>
              <w:autoSpaceDE w:val="0"/>
              <w:autoSpaceDN w:val="0"/>
              <w:adjustRightInd w:val="0"/>
              <w:jc w:val="center"/>
              <w:rPr>
                <w:rFonts w:eastAsia="Times New Roman"/>
                <w:b/>
              </w:rPr>
            </w:pPr>
            <w:r w:rsidRPr="004E07F5">
              <w:rPr>
                <w:rFonts w:eastAsia="Times New Roman"/>
                <w:b/>
              </w:rPr>
              <w:t xml:space="preserve">Article </w:t>
            </w:r>
            <w:r>
              <w:rPr>
                <w:rFonts w:eastAsia="Times New Roman"/>
                <w:b/>
              </w:rPr>
              <w:t>11</w:t>
            </w:r>
          </w:p>
          <w:p w14:paraId="4C6DDFEB" w14:textId="2E3408BF" w:rsidR="004D70C0" w:rsidRPr="004E07F5" w:rsidRDefault="004D70C0" w:rsidP="00210CA2">
            <w:pPr>
              <w:jc w:val="center"/>
              <w:rPr>
                <w:b/>
              </w:rPr>
            </w:pPr>
          </w:p>
          <w:p w14:paraId="1D406114" w14:textId="44A23553" w:rsidR="004D70C0" w:rsidRPr="004E07F5" w:rsidRDefault="004D70C0" w:rsidP="006F47EC">
            <w:pPr>
              <w:widowControl w:val="0"/>
              <w:tabs>
                <w:tab w:val="left" w:pos="49"/>
                <w:tab w:val="left" w:pos="320"/>
                <w:tab w:val="left" w:pos="409"/>
              </w:tabs>
              <w:autoSpaceDE w:val="0"/>
              <w:autoSpaceDN w:val="0"/>
              <w:adjustRightInd w:val="0"/>
              <w:jc w:val="both"/>
              <w:rPr>
                <w:rFonts w:cstheme="minorHAnsi"/>
              </w:rPr>
            </w:pPr>
            <w:r w:rsidRPr="004E07F5">
              <w:rPr>
                <w:bCs/>
              </w:rPr>
              <w:t xml:space="preserve">Article 13, paragraph, subparagraph 1.2., </w:t>
            </w:r>
            <w:r w:rsidR="00E63C78" w:rsidRPr="004E07F5">
              <w:rPr>
                <w:rFonts w:cstheme="minorHAnsi"/>
                <w:bCs/>
              </w:rPr>
              <w:t>is amended with the following text</w:t>
            </w:r>
            <w:r w:rsidR="00E63C78" w:rsidRPr="004E07F5">
              <w:rPr>
                <w:rFonts w:cstheme="minorHAnsi"/>
              </w:rPr>
              <w:t>:</w:t>
            </w:r>
          </w:p>
          <w:p w14:paraId="6826C204" w14:textId="77777777" w:rsidR="00EE1D95" w:rsidRPr="004E07F5" w:rsidRDefault="00EE1D95" w:rsidP="00E63C78">
            <w:pPr>
              <w:ind w:left="226" w:hanging="90"/>
              <w:jc w:val="both"/>
              <w:rPr>
                <w:bCs/>
              </w:rPr>
            </w:pPr>
          </w:p>
          <w:p w14:paraId="4926F48D" w14:textId="5F77222C" w:rsidR="00E63C78" w:rsidRPr="004E07F5" w:rsidRDefault="00E63C78" w:rsidP="002F6FE3">
            <w:pPr>
              <w:ind w:left="406"/>
              <w:jc w:val="both"/>
            </w:pPr>
            <w:r w:rsidRPr="004E07F5">
              <w:rPr>
                <w:bCs/>
              </w:rPr>
              <w:t xml:space="preserve">1.2. </w:t>
            </w:r>
            <w:r w:rsidR="00281DB8" w:rsidRPr="004E07F5">
              <w:t xml:space="preserve">Fees paid by Registered Financial </w:t>
            </w:r>
            <w:r w:rsidR="007F55F2" w:rsidRPr="004E07F5">
              <w:t>Institutions</w:t>
            </w:r>
            <w:r w:rsidR="00677422">
              <w:t>;</w:t>
            </w:r>
          </w:p>
          <w:p w14:paraId="3E9DC226" w14:textId="77777777" w:rsidR="00852914" w:rsidRPr="00A128FC" w:rsidRDefault="00852914" w:rsidP="003C6FA9">
            <w:pPr>
              <w:widowControl w:val="0"/>
              <w:tabs>
                <w:tab w:val="left" w:pos="49"/>
                <w:tab w:val="left" w:pos="409"/>
              </w:tabs>
              <w:autoSpaceDE w:val="0"/>
              <w:autoSpaceDN w:val="0"/>
              <w:adjustRightInd w:val="0"/>
              <w:rPr>
                <w:b/>
              </w:rPr>
            </w:pPr>
          </w:p>
          <w:p w14:paraId="301CCBB2" w14:textId="616E48C8" w:rsidR="00724F4F" w:rsidRPr="004E07F5" w:rsidRDefault="00724F4F" w:rsidP="00724F4F">
            <w:pPr>
              <w:autoSpaceDE w:val="0"/>
              <w:autoSpaceDN w:val="0"/>
              <w:adjustRightInd w:val="0"/>
              <w:jc w:val="center"/>
              <w:rPr>
                <w:rFonts w:eastAsia="Times New Roman"/>
                <w:b/>
              </w:rPr>
            </w:pPr>
            <w:r w:rsidRPr="004E07F5">
              <w:rPr>
                <w:rFonts w:eastAsia="Times New Roman"/>
                <w:b/>
              </w:rPr>
              <w:t xml:space="preserve">Article </w:t>
            </w:r>
            <w:r w:rsidR="00EE1D95" w:rsidRPr="004E07F5">
              <w:rPr>
                <w:rFonts w:eastAsia="Times New Roman"/>
                <w:b/>
              </w:rPr>
              <w:t>1</w:t>
            </w:r>
            <w:r w:rsidR="00EA5A43">
              <w:rPr>
                <w:rFonts w:eastAsia="Times New Roman"/>
                <w:b/>
              </w:rPr>
              <w:t>2</w:t>
            </w:r>
          </w:p>
          <w:p w14:paraId="5BBF402F" w14:textId="77777777" w:rsidR="00724F4F" w:rsidRPr="004E07F5" w:rsidRDefault="00724F4F" w:rsidP="00724F4F">
            <w:pPr>
              <w:widowControl w:val="0"/>
              <w:tabs>
                <w:tab w:val="left" w:pos="49"/>
                <w:tab w:val="left" w:pos="409"/>
              </w:tabs>
              <w:autoSpaceDE w:val="0"/>
              <w:autoSpaceDN w:val="0"/>
              <w:adjustRightInd w:val="0"/>
              <w:rPr>
                <w:b/>
              </w:rPr>
            </w:pPr>
          </w:p>
          <w:p w14:paraId="530E20B7" w14:textId="09F7CF1D" w:rsidR="00724F4F" w:rsidRPr="004E07F5" w:rsidRDefault="00724F4F" w:rsidP="00634DFC">
            <w:pPr>
              <w:pStyle w:val="ListParagraph"/>
              <w:numPr>
                <w:ilvl w:val="0"/>
                <w:numId w:val="24"/>
              </w:numPr>
              <w:tabs>
                <w:tab w:val="left" w:pos="316"/>
              </w:tabs>
              <w:autoSpaceDE w:val="0"/>
              <w:autoSpaceDN w:val="0"/>
              <w:adjustRightInd w:val="0"/>
              <w:ind w:left="0" w:firstLine="46"/>
              <w:jc w:val="both"/>
              <w:rPr>
                <w:rFonts w:cstheme="minorHAnsi"/>
              </w:rPr>
            </w:pPr>
            <w:r w:rsidRPr="004E07F5">
              <w:rPr>
                <w:rFonts w:cstheme="minorHAnsi"/>
              </w:rPr>
              <w:t xml:space="preserve">Article 24 of the basic Law, the existing text is numbered as paragraph 1 and in the first </w:t>
            </w:r>
            <w:r w:rsidR="001A1FA3">
              <w:rPr>
                <w:rFonts w:cstheme="minorHAnsi"/>
              </w:rPr>
              <w:t>row</w:t>
            </w:r>
            <w:r w:rsidR="00E249AD">
              <w:rPr>
                <w:rFonts w:cstheme="minorHAnsi"/>
              </w:rPr>
              <w:t>m</w:t>
            </w:r>
            <w:r w:rsidRPr="004E07F5">
              <w:rPr>
                <w:rFonts w:cstheme="minorHAnsi"/>
              </w:rPr>
              <w:t xml:space="preserve"> after the word “VAT” the words “for sale and purchase”</w:t>
            </w:r>
            <w:r w:rsidR="00107F9D">
              <w:rPr>
                <w:rFonts w:cstheme="minorHAnsi"/>
              </w:rPr>
              <w:t xml:space="preserve"> are added</w:t>
            </w:r>
          </w:p>
          <w:p w14:paraId="6009FDEC" w14:textId="77777777" w:rsidR="00724F4F" w:rsidRPr="004E07F5" w:rsidRDefault="00724F4F" w:rsidP="00724F4F">
            <w:pPr>
              <w:pStyle w:val="ListParagraph"/>
              <w:autoSpaceDE w:val="0"/>
              <w:autoSpaceDN w:val="0"/>
              <w:adjustRightInd w:val="0"/>
              <w:ind w:left="316"/>
              <w:jc w:val="both"/>
              <w:rPr>
                <w:rFonts w:cstheme="minorHAnsi"/>
              </w:rPr>
            </w:pPr>
          </w:p>
          <w:p w14:paraId="2ECB7B13" w14:textId="76DF81A2" w:rsidR="00724F4F" w:rsidRDefault="00724F4F" w:rsidP="00634DFC">
            <w:pPr>
              <w:pStyle w:val="ListParagraph"/>
              <w:numPr>
                <w:ilvl w:val="0"/>
                <w:numId w:val="24"/>
              </w:numPr>
              <w:tabs>
                <w:tab w:val="left" w:pos="406"/>
              </w:tabs>
              <w:autoSpaceDE w:val="0"/>
              <w:autoSpaceDN w:val="0"/>
              <w:adjustRightInd w:val="0"/>
              <w:ind w:left="46" w:firstLine="0"/>
              <w:jc w:val="both"/>
              <w:rPr>
                <w:rFonts w:cstheme="minorHAnsi"/>
              </w:rPr>
            </w:pPr>
            <w:r w:rsidRPr="004E07F5">
              <w:rPr>
                <w:rFonts w:cstheme="minorHAnsi"/>
              </w:rPr>
              <w:t>Article 24, after paragraph 1, a new paragraph 2 is added with the following text:</w:t>
            </w:r>
          </w:p>
          <w:p w14:paraId="768B5FDA" w14:textId="77777777" w:rsidR="00677422" w:rsidRPr="00677422" w:rsidRDefault="00677422" w:rsidP="00677422">
            <w:pPr>
              <w:tabs>
                <w:tab w:val="left" w:pos="406"/>
              </w:tabs>
              <w:autoSpaceDE w:val="0"/>
              <w:autoSpaceDN w:val="0"/>
              <w:adjustRightInd w:val="0"/>
              <w:jc w:val="both"/>
              <w:rPr>
                <w:rFonts w:cstheme="minorHAnsi"/>
              </w:rPr>
            </w:pPr>
          </w:p>
          <w:p w14:paraId="414C851F" w14:textId="7694B17C" w:rsidR="006F47EC" w:rsidRDefault="00724F4F" w:rsidP="00655946">
            <w:pPr>
              <w:pStyle w:val="ListParagraph"/>
              <w:widowControl w:val="0"/>
              <w:numPr>
                <w:ilvl w:val="0"/>
                <w:numId w:val="24"/>
              </w:numPr>
              <w:tabs>
                <w:tab w:val="left" w:pos="360"/>
                <w:tab w:val="left" w:pos="496"/>
                <w:tab w:val="left" w:pos="1040"/>
              </w:tabs>
              <w:autoSpaceDE w:val="0"/>
              <w:autoSpaceDN w:val="0"/>
              <w:adjustRightInd w:val="0"/>
              <w:jc w:val="both"/>
              <w:rPr>
                <w:rFonts w:cstheme="minorHAnsi"/>
              </w:rPr>
            </w:pPr>
            <w:r w:rsidRPr="004E07F5">
              <w:rPr>
                <w:rFonts w:cstheme="minorHAnsi"/>
              </w:rPr>
              <w:t xml:space="preserve">This Article shall prevail over all articles and provisions of all other </w:t>
            </w:r>
            <w:r w:rsidRPr="004E07F5">
              <w:rPr>
                <w:rFonts w:cstheme="minorHAnsi"/>
              </w:rPr>
              <w:lastRenderedPageBreak/>
              <w:t xml:space="preserve">applicable laws as regards Corporate Income Tax, VAT, and tax on dividends, interest or investment income earned from funds on credit guarantees or investments, and any other levy, withholding or tax to any aspect of the operations of KCGF. For the full implementation of this article, KCGF may request from </w:t>
            </w:r>
            <w:r w:rsidR="007F55F2" w:rsidRPr="004E07F5">
              <w:rPr>
                <w:rFonts w:cstheme="minorHAnsi"/>
              </w:rPr>
              <w:t>the relevant</w:t>
            </w:r>
            <w:r w:rsidRPr="004E07F5">
              <w:rPr>
                <w:rFonts w:cstheme="minorHAnsi"/>
              </w:rPr>
              <w:t xml:space="preserve"> institutions of the Republic of Kosovo, including the Tax Administration of Kosovo, to provide within fifteen (15) calendar days from the date of submission of the request by KCGF a written evidence for the exemption of KCGF from taxes, charges, withholdings, or related taxes as defined in this article.</w:t>
            </w:r>
          </w:p>
          <w:p w14:paraId="10D2AF45" w14:textId="77777777" w:rsidR="00D545AB" w:rsidRPr="00EA5A43" w:rsidRDefault="00D545AB" w:rsidP="00EA5A43">
            <w:pPr>
              <w:widowControl w:val="0"/>
              <w:tabs>
                <w:tab w:val="left" w:pos="49"/>
                <w:tab w:val="left" w:pos="496"/>
                <w:tab w:val="left" w:pos="1040"/>
              </w:tabs>
              <w:autoSpaceDE w:val="0"/>
              <w:autoSpaceDN w:val="0"/>
              <w:adjustRightInd w:val="0"/>
              <w:jc w:val="both"/>
              <w:rPr>
                <w:rFonts w:cstheme="minorHAnsi"/>
              </w:rPr>
            </w:pPr>
          </w:p>
          <w:p w14:paraId="43ED3EFE" w14:textId="77777777" w:rsidR="00852914" w:rsidRDefault="00852914" w:rsidP="00852914">
            <w:pPr>
              <w:widowControl w:val="0"/>
              <w:tabs>
                <w:tab w:val="left" w:pos="49"/>
                <w:tab w:val="left" w:pos="409"/>
              </w:tabs>
              <w:autoSpaceDE w:val="0"/>
              <w:autoSpaceDN w:val="0"/>
              <w:adjustRightInd w:val="0"/>
              <w:rPr>
                <w:b/>
              </w:rPr>
            </w:pPr>
          </w:p>
          <w:p w14:paraId="14A257C8" w14:textId="3D8F77A1" w:rsidR="00633563" w:rsidRPr="004E07F5" w:rsidRDefault="00434F9E" w:rsidP="00852914">
            <w:pPr>
              <w:widowControl w:val="0"/>
              <w:tabs>
                <w:tab w:val="left" w:pos="49"/>
                <w:tab w:val="left" w:pos="409"/>
              </w:tabs>
              <w:autoSpaceDE w:val="0"/>
              <w:autoSpaceDN w:val="0"/>
              <w:adjustRightInd w:val="0"/>
              <w:jc w:val="center"/>
              <w:rPr>
                <w:b/>
              </w:rPr>
            </w:pPr>
            <w:r w:rsidRPr="004E07F5">
              <w:rPr>
                <w:b/>
              </w:rPr>
              <w:t xml:space="preserve">Article </w:t>
            </w:r>
            <w:r w:rsidR="00DF68F7" w:rsidRPr="004E07F5">
              <w:rPr>
                <w:b/>
              </w:rPr>
              <w:t>1</w:t>
            </w:r>
            <w:r w:rsidR="00EA5A43">
              <w:rPr>
                <w:b/>
              </w:rPr>
              <w:t>3</w:t>
            </w:r>
          </w:p>
          <w:p w14:paraId="330E54D8" w14:textId="77777777" w:rsidR="00633563" w:rsidRPr="004E07F5" w:rsidRDefault="00633563" w:rsidP="00633563">
            <w:pPr>
              <w:widowControl w:val="0"/>
              <w:tabs>
                <w:tab w:val="left" w:pos="49"/>
                <w:tab w:val="left" w:pos="409"/>
              </w:tabs>
              <w:autoSpaceDE w:val="0"/>
              <w:autoSpaceDN w:val="0"/>
              <w:adjustRightInd w:val="0"/>
              <w:jc w:val="center"/>
              <w:rPr>
                <w:b/>
              </w:rPr>
            </w:pPr>
            <w:r w:rsidRPr="004E07F5">
              <w:rPr>
                <w:b/>
              </w:rPr>
              <w:t>Entry into force</w:t>
            </w:r>
          </w:p>
          <w:p w14:paraId="47D9BD5B" w14:textId="77777777" w:rsidR="0094584C" w:rsidRPr="004E07F5" w:rsidRDefault="0094584C" w:rsidP="00633563">
            <w:pPr>
              <w:widowControl w:val="0"/>
              <w:tabs>
                <w:tab w:val="left" w:pos="49"/>
                <w:tab w:val="left" w:pos="409"/>
              </w:tabs>
              <w:autoSpaceDE w:val="0"/>
              <w:autoSpaceDN w:val="0"/>
              <w:adjustRightInd w:val="0"/>
              <w:jc w:val="both"/>
            </w:pPr>
          </w:p>
          <w:p w14:paraId="66AB7230" w14:textId="02E9FEE3" w:rsidR="00634DFC" w:rsidRDefault="00633563" w:rsidP="00633563">
            <w:pPr>
              <w:widowControl w:val="0"/>
              <w:tabs>
                <w:tab w:val="left" w:pos="49"/>
                <w:tab w:val="left" w:pos="409"/>
              </w:tabs>
              <w:autoSpaceDE w:val="0"/>
              <w:autoSpaceDN w:val="0"/>
              <w:adjustRightInd w:val="0"/>
              <w:jc w:val="both"/>
            </w:pPr>
            <w:r w:rsidRPr="004E07F5">
              <w:t xml:space="preserve">This Law shall enter into force </w:t>
            </w:r>
            <w:r w:rsidR="00BB6147" w:rsidRPr="004E07F5">
              <w:t xml:space="preserve">on the </w:t>
            </w:r>
            <w:r w:rsidR="007F55F2" w:rsidRPr="004E07F5">
              <w:t>day its</w:t>
            </w:r>
            <w:r w:rsidRPr="004E07F5">
              <w:t xml:space="preserve"> publication in the Official Gazette of the Republic of Kosovo. </w:t>
            </w:r>
          </w:p>
          <w:p w14:paraId="1FB44D08" w14:textId="77777777" w:rsidR="00F0129D" w:rsidRDefault="00F0129D" w:rsidP="00633563">
            <w:pPr>
              <w:widowControl w:val="0"/>
              <w:tabs>
                <w:tab w:val="left" w:pos="49"/>
                <w:tab w:val="left" w:pos="409"/>
              </w:tabs>
              <w:autoSpaceDE w:val="0"/>
              <w:autoSpaceDN w:val="0"/>
              <w:adjustRightInd w:val="0"/>
              <w:jc w:val="both"/>
            </w:pPr>
          </w:p>
          <w:p w14:paraId="4CABC6E8" w14:textId="77777777" w:rsidR="00A15B55" w:rsidRPr="004E07F5" w:rsidRDefault="00A15B55" w:rsidP="00633563">
            <w:pPr>
              <w:widowControl w:val="0"/>
              <w:tabs>
                <w:tab w:val="left" w:pos="49"/>
                <w:tab w:val="left" w:pos="409"/>
              </w:tabs>
              <w:autoSpaceDE w:val="0"/>
              <w:autoSpaceDN w:val="0"/>
              <w:adjustRightInd w:val="0"/>
              <w:jc w:val="both"/>
            </w:pPr>
          </w:p>
          <w:p w14:paraId="6FD503FB" w14:textId="5BFB58B7" w:rsidR="00633563" w:rsidRPr="004E07F5" w:rsidRDefault="00F15C04" w:rsidP="00633563">
            <w:pPr>
              <w:widowControl w:val="0"/>
              <w:tabs>
                <w:tab w:val="left" w:pos="49"/>
                <w:tab w:val="left" w:pos="409"/>
              </w:tabs>
              <w:autoSpaceDE w:val="0"/>
              <w:autoSpaceDN w:val="0"/>
              <w:adjustRightInd w:val="0"/>
              <w:jc w:val="right"/>
              <w:rPr>
                <w:b/>
              </w:rPr>
            </w:pPr>
            <w:r w:rsidRPr="004E07F5">
              <w:rPr>
                <w:b/>
              </w:rPr>
              <w:t xml:space="preserve">Glauk Konjufca </w:t>
            </w:r>
          </w:p>
          <w:p w14:paraId="5A069B5C" w14:textId="77777777" w:rsidR="00633563" w:rsidRPr="004E07F5" w:rsidRDefault="00633563" w:rsidP="00633563">
            <w:pPr>
              <w:widowControl w:val="0"/>
              <w:tabs>
                <w:tab w:val="left" w:pos="49"/>
                <w:tab w:val="left" w:pos="409"/>
              </w:tabs>
              <w:autoSpaceDE w:val="0"/>
              <w:autoSpaceDN w:val="0"/>
              <w:adjustRightInd w:val="0"/>
              <w:jc w:val="right"/>
              <w:rPr>
                <w:b/>
              </w:rPr>
            </w:pPr>
            <w:r w:rsidRPr="004E07F5">
              <w:rPr>
                <w:b/>
              </w:rPr>
              <w:t>____________________</w:t>
            </w:r>
          </w:p>
          <w:p w14:paraId="53048632" w14:textId="77777777" w:rsidR="00E167F2" w:rsidRDefault="00633563" w:rsidP="0004091D">
            <w:pPr>
              <w:jc w:val="right"/>
              <w:rPr>
                <w:b/>
              </w:rPr>
            </w:pPr>
            <w:r w:rsidRPr="004E07F5">
              <w:rPr>
                <w:b/>
              </w:rPr>
              <w:t>President of the Assembly of the Republic of Kosovo</w:t>
            </w:r>
          </w:p>
          <w:p w14:paraId="6F9D1DFA" w14:textId="77777777" w:rsidR="003F0BDA" w:rsidRDefault="003F0BDA" w:rsidP="0004091D">
            <w:pPr>
              <w:jc w:val="right"/>
              <w:rPr>
                <w:b/>
              </w:rPr>
            </w:pPr>
          </w:p>
          <w:p w14:paraId="478ADFB3" w14:textId="0B345EF0" w:rsidR="003F0BDA" w:rsidRPr="0004091D" w:rsidRDefault="003F0BDA" w:rsidP="003F0BDA">
            <w:pPr>
              <w:jc w:val="right"/>
              <w:rPr>
                <w:rFonts w:eastAsia="Batang"/>
                <w:lang w:eastAsia="en-GB"/>
              </w:rPr>
            </w:pPr>
            <w:r>
              <w:rPr>
                <w:b/>
              </w:rPr>
              <w:t>Date</w:t>
            </w:r>
            <w:bookmarkStart w:id="2" w:name="_GoBack"/>
            <w:bookmarkEnd w:id="2"/>
            <w:r w:rsidRPr="00826CF8">
              <w:rPr>
                <w:b/>
              </w:rPr>
              <w:t>: 00/00/2021</w:t>
            </w:r>
          </w:p>
        </w:tc>
        <w:tc>
          <w:tcPr>
            <w:tcW w:w="4536" w:type="dxa"/>
          </w:tcPr>
          <w:p w14:paraId="35B4BB7B" w14:textId="0429AA2D" w:rsidR="006528A5" w:rsidRPr="00505E1B" w:rsidRDefault="008701D2" w:rsidP="006528A5">
            <w:pPr>
              <w:jc w:val="both"/>
              <w:rPr>
                <w:rFonts w:eastAsia="Batang"/>
                <w:lang w:eastAsia="en-GB"/>
              </w:rPr>
            </w:pPr>
            <w:r w:rsidRPr="00505E1B">
              <w:rPr>
                <w:rFonts w:eastAsia="Batang"/>
                <w:lang w:eastAsia="en-GB"/>
              </w:rPr>
              <w:lastRenderedPageBreak/>
              <w:t>Skupština Republike Kosovo</w:t>
            </w:r>
            <w:r w:rsidR="003C6380" w:rsidRPr="00505E1B">
              <w:rPr>
                <w:rFonts w:eastAsia="Batang"/>
                <w:lang w:eastAsia="en-GB"/>
              </w:rPr>
              <w:t>;</w:t>
            </w:r>
          </w:p>
          <w:p w14:paraId="71893546" w14:textId="77777777" w:rsidR="006528A5" w:rsidRPr="00505E1B" w:rsidRDefault="006528A5" w:rsidP="006528A5">
            <w:pPr>
              <w:jc w:val="both"/>
              <w:rPr>
                <w:rFonts w:eastAsia="Batang"/>
                <w:lang w:eastAsia="en-GB"/>
              </w:rPr>
            </w:pPr>
          </w:p>
          <w:p w14:paraId="37CDA53B" w14:textId="77777777" w:rsidR="006528A5" w:rsidRPr="00505E1B" w:rsidRDefault="006528A5" w:rsidP="006528A5">
            <w:pPr>
              <w:jc w:val="both"/>
              <w:rPr>
                <w:rFonts w:eastAsia="Batang"/>
                <w:lang w:eastAsia="en-GB"/>
              </w:rPr>
            </w:pPr>
            <w:r w:rsidRPr="00505E1B">
              <w:rPr>
                <w:rFonts w:eastAsia="Batang"/>
                <w:lang w:eastAsia="en-GB"/>
              </w:rPr>
              <w:t>U skladu sa član</w:t>
            </w:r>
            <w:r w:rsidR="008701D2" w:rsidRPr="00505E1B">
              <w:rPr>
                <w:rFonts w:eastAsia="Batang"/>
                <w:lang w:eastAsia="en-GB"/>
              </w:rPr>
              <w:t>om 65(1) Ustava Republike Kosovo</w:t>
            </w:r>
            <w:r w:rsidRPr="00505E1B">
              <w:rPr>
                <w:rFonts w:eastAsia="Batang"/>
                <w:lang w:eastAsia="en-GB"/>
              </w:rPr>
              <w:t xml:space="preserve">, </w:t>
            </w:r>
          </w:p>
          <w:p w14:paraId="6748AA5D" w14:textId="77777777" w:rsidR="006528A5" w:rsidRPr="00505E1B" w:rsidRDefault="006528A5" w:rsidP="006528A5">
            <w:pPr>
              <w:jc w:val="both"/>
              <w:rPr>
                <w:rFonts w:eastAsia="Batang"/>
                <w:lang w:eastAsia="en-GB"/>
              </w:rPr>
            </w:pPr>
          </w:p>
          <w:p w14:paraId="03985008" w14:textId="6716F379" w:rsidR="00DE08B0" w:rsidRPr="00505E1B" w:rsidRDefault="006528A5" w:rsidP="006528A5">
            <w:pPr>
              <w:jc w:val="both"/>
              <w:rPr>
                <w:rFonts w:eastAsia="Batang"/>
                <w:lang w:eastAsia="en-GB"/>
              </w:rPr>
            </w:pPr>
            <w:r w:rsidRPr="00505E1B">
              <w:rPr>
                <w:rFonts w:eastAsia="Batang"/>
                <w:lang w:eastAsia="en-GB"/>
              </w:rPr>
              <w:t xml:space="preserve">Usvaja: </w:t>
            </w:r>
          </w:p>
          <w:p w14:paraId="0542ECDF" w14:textId="77777777" w:rsidR="00F53976" w:rsidRPr="00505E1B" w:rsidRDefault="00F53976" w:rsidP="00F53976">
            <w:pPr>
              <w:rPr>
                <w:rFonts w:eastAsia="Batang"/>
                <w:lang w:eastAsia="en-GB"/>
              </w:rPr>
            </w:pPr>
          </w:p>
          <w:p w14:paraId="48E2D1EA" w14:textId="0C79721C" w:rsidR="006528A5" w:rsidRPr="00505E1B" w:rsidRDefault="001113B3" w:rsidP="006528A5">
            <w:pPr>
              <w:jc w:val="both"/>
              <w:rPr>
                <w:rFonts w:eastAsia="Batang"/>
                <w:b/>
                <w:lang w:eastAsia="en-GB"/>
              </w:rPr>
            </w:pPr>
            <w:r w:rsidRPr="00505E1B">
              <w:rPr>
                <w:rFonts w:eastAsia="Batang"/>
                <w:b/>
                <w:lang w:eastAsia="en-GB"/>
              </w:rPr>
              <w:t>ZAKON</w:t>
            </w:r>
            <w:r w:rsidR="00F53976" w:rsidRPr="00505E1B">
              <w:rPr>
                <w:rFonts w:eastAsia="Batang"/>
                <w:b/>
                <w:lang w:eastAsia="en-GB"/>
              </w:rPr>
              <w:t xml:space="preserve"> </w:t>
            </w:r>
            <w:r w:rsidR="006528A5" w:rsidRPr="00505E1B">
              <w:rPr>
                <w:rFonts w:eastAsia="Batang"/>
                <w:b/>
                <w:lang w:eastAsia="en-GB"/>
              </w:rPr>
              <w:t xml:space="preserve">O </w:t>
            </w:r>
            <w:r w:rsidR="008D78CA" w:rsidRPr="00505E1B">
              <w:rPr>
                <w:b/>
                <w:sz w:val="28"/>
              </w:rPr>
              <w:t xml:space="preserve"> </w:t>
            </w:r>
            <w:r w:rsidR="008D78CA" w:rsidRPr="00505E1B">
              <w:rPr>
                <w:b/>
              </w:rPr>
              <w:t>IZMENAMA I DOPUNAMA ZAKONA BR.05/L-057 O OSNIVANJU KOSOVKOG FONDA ZA KREDITNO JEMSTVO</w:t>
            </w:r>
            <w:r w:rsidR="008D78CA" w:rsidRPr="00505E1B">
              <w:rPr>
                <w:b/>
                <w:sz w:val="28"/>
              </w:rPr>
              <w:t xml:space="preserve">  </w:t>
            </w:r>
          </w:p>
          <w:p w14:paraId="374EBE09" w14:textId="77777777" w:rsidR="008D78CA" w:rsidRDefault="008D78CA" w:rsidP="00BE0017">
            <w:pPr>
              <w:rPr>
                <w:rFonts w:eastAsia="Batang"/>
                <w:lang w:eastAsia="en-GB"/>
              </w:rPr>
            </w:pPr>
          </w:p>
          <w:p w14:paraId="5AD2A85C" w14:textId="77777777" w:rsidR="003F0BDA" w:rsidRPr="00505E1B" w:rsidRDefault="003F0BDA" w:rsidP="00BE0017">
            <w:pPr>
              <w:rPr>
                <w:rFonts w:eastAsia="Batang"/>
                <w:lang w:eastAsia="en-GB"/>
              </w:rPr>
            </w:pPr>
          </w:p>
          <w:p w14:paraId="160A6E80" w14:textId="755ACBF0" w:rsidR="006528A5" w:rsidRPr="00B2707F" w:rsidRDefault="006528A5" w:rsidP="00AA3ADB">
            <w:pPr>
              <w:jc w:val="center"/>
              <w:rPr>
                <w:rFonts w:eastAsia="Batang"/>
                <w:b/>
                <w:lang w:eastAsia="en-GB"/>
              </w:rPr>
            </w:pPr>
            <w:r w:rsidRPr="00B2707F">
              <w:rPr>
                <w:rFonts w:eastAsia="Batang"/>
                <w:b/>
                <w:lang w:eastAsia="en-GB"/>
              </w:rPr>
              <w:t>Član 1</w:t>
            </w:r>
          </w:p>
          <w:p w14:paraId="293DD727" w14:textId="51D56646" w:rsidR="006528A5" w:rsidRPr="00B2707F" w:rsidRDefault="00BE0017" w:rsidP="00AA3ADB">
            <w:pPr>
              <w:jc w:val="center"/>
              <w:rPr>
                <w:rFonts w:eastAsia="Batang"/>
                <w:b/>
                <w:lang w:eastAsia="en-GB"/>
              </w:rPr>
            </w:pPr>
            <w:r w:rsidRPr="00B2707F">
              <w:rPr>
                <w:rFonts w:eastAsia="Batang"/>
                <w:b/>
                <w:lang w:eastAsia="en-GB"/>
              </w:rPr>
              <w:t>Svrha</w:t>
            </w:r>
            <w:r w:rsidR="00197587" w:rsidRPr="00B2707F">
              <w:rPr>
                <w:rFonts w:eastAsia="Batang"/>
                <w:b/>
                <w:lang w:eastAsia="en-GB"/>
              </w:rPr>
              <w:t xml:space="preserve"> </w:t>
            </w:r>
          </w:p>
          <w:p w14:paraId="4473C4EA" w14:textId="77777777" w:rsidR="006528A5" w:rsidRPr="00505E1B" w:rsidRDefault="006528A5" w:rsidP="006528A5">
            <w:pPr>
              <w:jc w:val="both"/>
              <w:rPr>
                <w:rFonts w:eastAsia="Batang"/>
                <w:lang w:eastAsia="en-GB"/>
              </w:rPr>
            </w:pPr>
          </w:p>
          <w:p w14:paraId="2856255E" w14:textId="29114237" w:rsidR="006528A5" w:rsidRPr="00505E1B" w:rsidRDefault="00BE0017" w:rsidP="006528A5">
            <w:pPr>
              <w:jc w:val="both"/>
              <w:rPr>
                <w:rFonts w:eastAsia="Batang"/>
                <w:lang w:eastAsia="en-GB"/>
              </w:rPr>
            </w:pPr>
            <w:r w:rsidRPr="00505E1B">
              <w:t>Ovaj Zakon ima za cilj da izmeni i dopuni Zakon br. 05 / L-057 o osnivanju Kosovskog fonda za kreditno jemstvo.</w:t>
            </w:r>
          </w:p>
          <w:p w14:paraId="34239029" w14:textId="77777777" w:rsidR="00944C4F" w:rsidRDefault="00944C4F" w:rsidP="006528A5">
            <w:pPr>
              <w:jc w:val="both"/>
              <w:rPr>
                <w:rFonts w:eastAsia="Batang"/>
                <w:lang w:eastAsia="en-GB"/>
              </w:rPr>
            </w:pPr>
          </w:p>
          <w:p w14:paraId="3D936691" w14:textId="77777777" w:rsidR="003F0BDA" w:rsidRPr="00505E1B" w:rsidRDefault="003F0BDA" w:rsidP="006528A5">
            <w:pPr>
              <w:jc w:val="both"/>
              <w:rPr>
                <w:rFonts w:eastAsia="Batang"/>
                <w:lang w:eastAsia="en-GB"/>
              </w:rPr>
            </w:pPr>
          </w:p>
          <w:p w14:paraId="34204542" w14:textId="4EBC99CB" w:rsidR="00BE0017" w:rsidRPr="00B2707F" w:rsidRDefault="00BE0017" w:rsidP="00BE0017">
            <w:pPr>
              <w:jc w:val="center"/>
              <w:rPr>
                <w:b/>
              </w:rPr>
            </w:pPr>
            <w:r w:rsidRPr="00B2707F">
              <w:rPr>
                <w:b/>
              </w:rPr>
              <w:t>Član 2</w:t>
            </w:r>
          </w:p>
          <w:p w14:paraId="510DF6BD" w14:textId="77777777" w:rsidR="00BD5ECA" w:rsidRPr="00505E1B" w:rsidRDefault="00BD5ECA" w:rsidP="006528A5">
            <w:pPr>
              <w:jc w:val="both"/>
              <w:rPr>
                <w:rFonts w:eastAsia="Batang"/>
                <w:lang w:eastAsia="en-GB"/>
              </w:rPr>
            </w:pPr>
          </w:p>
          <w:p w14:paraId="06EC11EF" w14:textId="2FC552ED" w:rsidR="00BE0017" w:rsidRPr="00505E1B" w:rsidRDefault="00BE0017" w:rsidP="00BE0017">
            <w:pPr>
              <w:autoSpaceDE w:val="0"/>
              <w:autoSpaceDN w:val="0"/>
              <w:adjustRightInd w:val="0"/>
              <w:jc w:val="both"/>
            </w:pPr>
            <w:r w:rsidRPr="00505E1B">
              <w:t xml:space="preserve">Član 1. u stavu 1. i u celom tekstu Osnovnog zakona (sa izuzetkom člana 3. stav 1. podstav 1.21.), posle </w:t>
            </w:r>
            <w:r w:rsidR="00B2707F" w:rsidRPr="00505E1B">
              <w:t>skraćenice</w:t>
            </w:r>
            <w:r w:rsidRPr="00505E1B">
              <w:t xml:space="preserve"> „MMSP” dodaje se </w:t>
            </w:r>
            <w:r w:rsidR="00AF25B6" w:rsidRPr="00505E1B">
              <w:t>sledeći</w:t>
            </w:r>
            <w:r w:rsidR="00AF25B6">
              <w:t xml:space="preserve"> tekst:</w:t>
            </w:r>
          </w:p>
          <w:p w14:paraId="2978C4DC" w14:textId="77777777" w:rsidR="00BE0017" w:rsidRPr="00505E1B" w:rsidRDefault="00BE0017" w:rsidP="00BE0017">
            <w:pPr>
              <w:autoSpaceDE w:val="0"/>
              <w:autoSpaceDN w:val="0"/>
              <w:adjustRightInd w:val="0"/>
              <w:jc w:val="both"/>
            </w:pPr>
          </w:p>
          <w:p w14:paraId="1924E6E5" w14:textId="62F5C185" w:rsidR="00BE0017" w:rsidRPr="00505E1B" w:rsidRDefault="00BE0017" w:rsidP="00BE0017">
            <w:pPr>
              <w:pStyle w:val="Default"/>
              <w:jc w:val="both"/>
              <w:rPr>
                <w:rFonts w:ascii="Times New Roman" w:hAnsi="Times New Roman" w:cs="Times New Roman"/>
                <w:color w:val="auto"/>
                <w:lang w:val="sr-Latn-RS"/>
              </w:rPr>
            </w:pPr>
            <w:r w:rsidRPr="00505E1B">
              <w:rPr>
                <w:rFonts w:ascii="Times New Roman" w:hAnsi="Times New Roman" w:cs="Times New Roman"/>
                <w:color w:val="auto"/>
                <w:lang w:val="sr-Latn-RS"/>
              </w:rPr>
              <w:t>“</w:t>
            </w:r>
            <w:r w:rsidR="00AF25B6">
              <w:rPr>
                <w:rFonts w:ascii="Times New Roman" w:hAnsi="Times New Roman" w:cs="Times New Roman"/>
                <w:color w:val="auto"/>
                <w:lang w:val="sr-Latn-RS"/>
              </w:rPr>
              <w:t>ili farmer-</w:t>
            </w:r>
            <w:r w:rsidR="00F30B20" w:rsidRPr="00505E1B">
              <w:rPr>
                <w:rFonts w:ascii="Times New Roman" w:hAnsi="Times New Roman" w:cs="Times New Roman"/>
                <w:color w:val="auto"/>
                <w:lang w:val="sr-Latn-RS"/>
              </w:rPr>
              <w:t xml:space="preserve">i </w:t>
            </w:r>
            <w:r w:rsidR="00AF25B6">
              <w:rPr>
                <w:rFonts w:ascii="Times New Roman" w:hAnsi="Times New Roman" w:cs="Times New Roman"/>
                <w:color w:val="auto"/>
                <w:lang w:val="sr-Latn-RS"/>
              </w:rPr>
              <w:t xml:space="preserve">registrovani </w:t>
            </w:r>
            <w:r w:rsidR="00F30B20" w:rsidRPr="00505E1B">
              <w:rPr>
                <w:rFonts w:ascii="Times New Roman" w:hAnsi="Times New Roman" w:cs="Times New Roman"/>
                <w:color w:val="auto"/>
                <w:lang w:val="sr-Latn-RS"/>
              </w:rPr>
              <w:t xml:space="preserve">u Registar </w:t>
            </w:r>
            <w:r w:rsidR="00AF25B6">
              <w:rPr>
                <w:rFonts w:ascii="Times New Roman" w:hAnsi="Times New Roman" w:cs="Times New Roman"/>
                <w:color w:val="auto"/>
                <w:lang w:val="sr-Latn-RS"/>
              </w:rPr>
              <w:t xml:space="preserve">farmera </w:t>
            </w:r>
            <w:r w:rsidR="00F30B20" w:rsidRPr="00505E1B">
              <w:rPr>
                <w:rFonts w:ascii="Times New Roman" w:hAnsi="Times New Roman" w:cs="Times New Roman"/>
                <w:color w:val="auto"/>
                <w:lang w:val="sr-Latn-RS"/>
              </w:rPr>
              <w:t xml:space="preserve"> u ministarstvu nadležnom za poljoprivredu i </w:t>
            </w:r>
            <w:r w:rsidR="00AF25B6">
              <w:rPr>
                <w:rFonts w:ascii="Times New Roman" w:hAnsi="Times New Roman" w:cs="Times New Roman"/>
                <w:color w:val="auto"/>
                <w:lang w:val="sr-Latn-RS"/>
              </w:rPr>
              <w:t>opremljen I</w:t>
            </w:r>
            <w:r w:rsidR="00F30B20" w:rsidRPr="00505E1B">
              <w:rPr>
                <w:rFonts w:ascii="Times New Roman" w:hAnsi="Times New Roman" w:cs="Times New Roman"/>
                <w:color w:val="auto"/>
                <w:lang w:val="sr-Latn-RS"/>
              </w:rPr>
              <w:t>dentifikacioni</w:t>
            </w:r>
            <w:r w:rsidR="00AF25B6">
              <w:rPr>
                <w:rFonts w:ascii="Times New Roman" w:hAnsi="Times New Roman" w:cs="Times New Roman"/>
                <w:color w:val="auto"/>
                <w:lang w:val="sr-Latn-RS"/>
              </w:rPr>
              <w:t>m</w:t>
            </w:r>
            <w:r w:rsidR="00F30B20" w:rsidRPr="00505E1B">
              <w:rPr>
                <w:rFonts w:ascii="Times New Roman" w:hAnsi="Times New Roman" w:cs="Times New Roman"/>
                <w:color w:val="auto"/>
                <w:lang w:val="sr-Latn-RS"/>
              </w:rPr>
              <w:t xml:space="preserve">  broj</w:t>
            </w:r>
            <w:r w:rsidR="00AF25B6">
              <w:rPr>
                <w:rFonts w:ascii="Times New Roman" w:hAnsi="Times New Roman" w:cs="Times New Roman"/>
                <w:color w:val="auto"/>
                <w:lang w:val="sr-Latn-RS"/>
              </w:rPr>
              <w:t>em</w:t>
            </w:r>
            <w:r w:rsidR="00F30B20" w:rsidRPr="00505E1B">
              <w:rPr>
                <w:rFonts w:ascii="Times New Roman" w:hAnsi="Times New Roman" w:cs="Times New Roman"/>
                <w:color w:val="auto"/>
                <w:lang w:val="sr-Latn-RS"/>
              </w:rPr>
              <w:t xml:space="preserve"> farme”</w:t>
            </w:r>
            <w:r w:rsidR="00AF25B6">
              <w:rPr>
                <w:rFonts w:ascii="Times New Roman" w:hAnsi="Times New Roman" w:cs="Times New Roman"/>
                <w:color w:val="auto"/>
                <w:lang w:val="sr-Latn-RS"/>
              </w:rPr>
              <w:t>.</w:t>
            </w:r>
          </w:p>
          <w:p w14:paraId="37BA90CB" w14:textId="77777777" w:rsidR="00BE0017" w:rsidRPr="00505E1B" w:rsidRDefault="00BE0017" w:rsidP="00BE0017">
            <w:pPr>
              <w:pStyle w:val="Default"/>
              <w:jc w:val="both"/>
              <w:rPr>
                <w:rFonts w:ascii="Times New Roman" w:hAnsi="Times New Roman" w:cs="Times New Roman"/>
                <w:color w:val="auto"/>
                <w:lang w:val="sr-Latn-RS"/>
              </w:rPr>
            </w:pPr>
          </w:p>
          <w:p w14:paraId="090DFBA3" w14:textId="77777777" w:rsidR="00AF25B6" w:rsidRDefault="00AF25B6" w:rsidP="00F30B20">
            <w:pPr>
              <w:jc w:val="center"/>
            </w:pPr>
          </w:p>
          <w:p w14:paraId="787B5A67" w14:textId="77777777" w:rsidR="00AF25B6" w:rsidRDefault="00AF25B6" w:rsidP="00F30B20">
            <w:pPr>
              <w:jc w:val="center"/>
            </w:pPr>
          </w:p>
          <w:p w14:paraId="192790B8" w14:textId="322D5641" w:rsidR="00F30B20" w:rsidRPr="00AF25B6" w:rsidRDefault="00F30B20" w:rsidP="00F30B20">
            <w:pPr>
              <w:jc w:val="center"/>
              <w:rPr>
                <w:b/>
              </w:rPr>
            </w:pPr>
            <w:r w:rsidRPr="00AF25B6">
              <w:rPr>
                <w:b/>
              </w:rPr>
              <w:lastRenderedPageBreak/>
              <w:t>Član 3</w:t>
            </w:r>
          </w:p>
          <w:p w14:paraId="1EFC9CC3" w14:textId="77777777" w:rsidR="006528A5" w:rsidRPr="00AF25B6" w:rsidRDefault="006528A5" w:rsidP="006528A5">
            <w:pPr>
              <w:jc w:val="both"/>
              <w:rPr>
                <w:rFonts w:eastAsia="Batang"/>
                <w:b/>
                <w:lang w:eastAsia="en-GB"/>
              </w:rPr>
            </w:pPr>
          </w:p>
          <w:p w14:paraId="54077DFE" w14:textId="05C467B2" w:rsidR="00F30B20" w:rsidRPr="00505E1B" w:rsidRDefault="00AF25B6" w:rsidP="00F30B20">
            <w:pPr>
              <w:autoSpaceDE w:val="0"/>
              <w:autoSpaceDN w:val="0"/>
              <w:adjustRightInd w:val="0"/>
              <w:jc w:val="both"/>
            </w:pPr>
            <w:r>
              <w:t>U članu 1 O</w:t>
            </w:r>
            <w:r w:rsidR="00F30B20" w:rsidRPr="00505E1B">
              <w:t>snovnog  zakona, stav 2, posle reči „određeni krediti” dodaju se reči „ili kreditni portfolio”.</w:t>
            </w:r>
          </w:p>
          <w:p w14:paraId="7FFB4D71" w14:textId="77777777" w:rsidR="00512B1A" w:rsidRPr="00505E1B" w:rsidRDefault="00512B1A" w:rsidP="006528A5">
            <w:pPr>
              <w:jc w:val="both"/>
              <w:rPr>
                <w:rFonts w:eastAsia="Batang"/>
                <w:lang w:eastAsia="en-GB"/>
              </w:rPr>
            </w:pPr>
          </w:p>
          <w:p w14:paraId="5ACACDFC" w14:textId="77777777" w:rsidR="00AF25B6" w:rsidRDefault="00AF25B6" w:rsidP="00F30B20">
            <w:pPr>
              <w:jc w:val="center"/>
              <w:rPr>
                <w:b/>
              </w:rPr>
            </w:pPr>
          </w:p>
          <w:p w14:paraId="2599E6F2" w14:textId="4B280829" w:rsidR="00F30B20" w:rsidRPr="00AF25B6" w:rsidRDefault="00F30B20" w:rsidP="00F30B20">
            <w:pPr>
              <w:jc w:val="center"/>
              <w:rPr>
                <w:b/>
              </w:rPr>
            </w:pPr>
            <w:r w:rsidRPr="00AF25B6">
              <w:rPr>
                <w:b/>
              </w:rPr>
              <w:t>Član 4</w:t>
            </w:r>
          </w:p>
          <w:p w14:paraId="10D46A1E" w14:textId="77777777" w:rsidR="00A602C1" w:rsidRPr="00505E1B" w:rsidRDefault="00A602C1" w:rsidP="00AF25B6">
            <w:pPr>
              <w:rPr>
                <w:rFonts w:eastAsia="Batang"/>
                <w:lang w:eastAsia="en-GB"/>
              </w:rPr>
            </w:pPr>
          </w:p>
          <w:p w14:paraId="302CBAB3" w14:textId="75368774" w:rsidR="00F30B20" w:rsidRPr="00505E1B" w:rsidRDefault="00F30B20" w:rsidP="00F30B20">
            <w:pPr>
              <w:tabs>
                <w:tab w:val="left" w:pos="330"/>
              </w:tabs>
              <w:jc w:val="both"/>
            </w:pPr>
            <w:r w:rsidRPr="00505E1B">
              <w:t>1. U članu 3</w:t>
            </w:r>
            <w:r w:rsidR="00AF25B6">
              <w:t>.</w:t>
            </w:r>
            <w:r w:rsidRPr="00505E1B">
              <w:t xml:space="preserve"> Osnovnog zakona, stav 1. podstav 1.6., </w:t>
            </w:r>
            <w:r w:rsidR="00AF25B6">
              <w:t xml:space="preserve">posle </w:t>
            </w:r>
            <w:r w:rsidRPr="00505E1B">
              <w:t>reči „lizing</w:t>
            </w:r>
            <w:r w:rsidR="00AF25B6">
              <w:rPr>
                <w:lang w:val="en-US"/>
              </w:rPr>
              <w:t>”</w:t>
            </w:r>
            <w:r w:rsidRPr="00505E1B">
              <w:t xml:space="preserve"> dodaju se reči „kreditni portfolio”.</w:t>
            </w:r>
          </w:p>
          <w:p w14:paraId="4A62BD00" w14:textId="77777777" w:rsidR="00F30B20" w:rsidRPr="00505E1B" w:rsidRDefault="00F30B20" w:rsidP="00F30B20">
            <w:pPr>
              <w:tabs>
                <w:tab w:val="left" w:pos="330"/>
              </w:tabs>
              <w:jc w:val="both"/>
            </w:pPr>
          </w:p>
          <w:p w14:paraId="48F986E3" w14:textId="550BB276" w:rsidR="00F30B20" w:rsidRPr="00505E1B" w:rsidRDefault="00F30B20" w:rsidP="00F30B20">
            <w:pPr>
              <w:tabs>
                <w:tab w:val="left" w:pos="330"/>
              </w:tabs>
              <w:jc w:val="both"/>
            </w:pPr>
            <w:r w:rsidRPr="00505E1B">
              <w:t>2.</w:t>
            </w:r>
            <w:r w:rsidRPr="00505E1B">
              <w:tab/>
              <w:t>U članu 3</w:t>
            </w:r>
            <w:r w:rsidR="00AF25B6">
              <w:t>. O</w:t>
            </w:r>
            <w:r w:rsidRPr="00505E1B">
              <w:t>snovnog zakona, stav 1, podstav 1.7, posle reči „Kredit” dodaje se tekst „lizing, kreditni portfolio ili drugi finansijski instrument”.</w:t>
            </w:r>
          </w:p>
          <w:p w14:paraId="5E5CAB1E" w14:textId="77777777" w:rsidR="00F30B20" w:rsidRPr="00505E1B" w:rsidRDefault="00F30B20" w:rsidP="00F30B20">
            <w:pPr>
              <w:tabs>
                <w:tab w:val="left" w:pos="330"/>
              </w:tabs>
              <w:jc w:val="both"/>
            </w:pPr>
          </w:p>
          <w:p w14:paraId="241D96C3" w14:textId="4BDEAFDE" w:rsidR="00F30B20" w:rsidRPr="00505E1B" w:rsidRDefault="00F30B20" w:rsidP="00F30B20">
            <w:pPr>
              <w:tabs>
                <w:tab w:val="left" w:pos="330"/>
              </w:tabs>
              <w:jc w:val="both"/>
            </w:pPr>
            <w:r w:rsidRPr="00505E1B">
              <w:t>3.</w:t>
            </w:r>
            <w:r w:rsidRPr="00505E1B">
              <w:tab/>
            </w:r>
            <w:r w:rsidR="00AF25B6">
              <w:t>Član 3 O</w:t>
            </w:r>
            <w:r w:rsidRPr="00505E1B">
              <w:t xml:space="preserve">snovnog zakona, stav 1. podstav 1.12, tekst „postupci izvršenja i naplate“, menja se tekstom „postupci </w:t>
            </w:r>
            <w:r w:rsidR="00AF25B6">
              <w:t>za naplatu</w:t>
            </w:r>
            <w:r w:rsidRPr="00505E1B">
              <w:t xml:space="preserve"> dug</w:t>
            </w:r>
            <w:r w:rsidR="00AF25B6">
              <w:t>ova</w:t>
            </w:r>
            <w:r w:rsidRPr="00505E1B">
              <w:t xml:space="preserve"> definisani </w:t>
            </w:r>
            <w:r w:rsidR="00AF25B6">
              <w:t xml:space="preserve">u Sporazumu </w:t>
            </w:r>
            <w:r w:rsidRPr="00505E1B">
              <w:t>o garanciji“.</w:t>
            </w:r>
          </w:p>
          <w:p w14:paraId="2E6A0791" w14:textId="77777777" w:rsidR="00F30B20" w:rsidRPr="00505E1B" w:rsidRDefault="00F30B20" w:rsidP="00F30B20">
            <w:pPr>
              <w:tabs>
                <w:tab w:val="left" w:pos="330"/>
              </w:tabs>
              <w:jc w:val="both"/>
            </w:pPr>
          </w:p>
          <w:p w14:paraId="0970D9F5" w14:textId="17E3E8A4" w:rsidR="00F30B20" w:rsidRPr="00505E1B" w:rsidRDefault="00F30B20" w:rsidP="00F30B20">
            <w:pPr>
              <w:tabs>
                <w:tab w:val="left" w:pos="330"/>
              </w:tabs>
              <w:jc w:val="both"/>
            </w:pPr>
            <w:r w:rsidRPr="00505E1B">
              <w:t>4. Član 3</w:t>
            </w:r>
            <w:r w:rsidR="00B45B9D">
              <w:t>. O</w:t>
            </w:r>
            <w:r w:rsidRPr="00505E1B">
              <w:t>snovnog zakona, stav 1, podstav 1.13., menja se i glasi:</w:t>
            </w:r>
          </w:p>
          <w:p w14:paraId="28BAE026" w14:textId="77777777" w:rsidR="00F30B20" w:rsidRPr="00505E1B" w:rsidRDefault="00F30B20" w:rsidP="00F30B20">
            <w:pPr>
              <w:tabs>
                <w:tab w:val="left" w:pos="330"/>
              </w:tabs>
              <w:jc w:val="both"/>
            </w:pPr>
          </w:p>
          <w:p w14:paraId="3FF7B3DA" w14:textId="77777777" w:rsidR="002518A7" w:rsidRPr="00505E1B" w:rsidRDefault="002518A7" w:rsidP="000E0BC5">
            <w:pPr>
              <w:jc w:val="center"/>
              <w:rPr>
                <w:rFonts w:eastAsia="Batang"/>
                <w:lang w:eastAsia="en-GB"/>
              </w:rPr>
            </w:pPr>
          </w:p>
          <w:p w14:paraId="0845B12A" w14:textId="4D3F159A" w:rsidR="00F30B20" w:rsidRPr="00505E1B" w:rsidRDefault="00F30B20" w:rsidP="00F30B20">
            <w:pPr>
              <w:pStyle w:val="ListParagraph"/>
              <w:jc w:val="both"/>
            </w:pPr>
            <w:r w:rsidRPr="00B45B9D">
              <w:rPr>
                <w:b/>
                <w:bCs/>
              </w:rPr>
              <w:t>1.13. Tarife</w:t>
            </w:r>
            <w:r w:rsidRPr="00505E1B">
              <w:rPr>
                <w:bCs/>
              </w:rPr>
              <w:t xml:space="preserve"> </w:t>
            </w:r>
            <w:r w:rsidRPr="00505E1B">
              <w:t xml:space="preserve">–tarife koje registrovana finansijska institucija plaća </w:t>
            </w:r>
            <w:r w:rsidR="00B45B9D">
              <w:t xml:space="preserve">za </w:t>
            </w:r>
            <w:r w:rsidRPr="00505E1B">
              <w:t>KFKJ kao što</w:t>
            </w:r>
            <w:r w:rsidR="00B45B9D">
              <w:t xml:space="preserve"> je definisano u članu 8. ovog Z</w:t>
            </w:r>
            <w:r w:rsidRPr="00505E1B">
              <w:t>akona.</w:t>
            </w:r>
          </w:p>
          <w:p w14:paraId="1CBB9075" w14:textId="77777777" w:rsidR="002518A7" w:rsidRPr="00505E1B" w:rsidRDefault="002518A7" w:rsidP="000E0BC5">
            <w:pPr>
              <w:jc w:val="center"/>
              <w:rPr>
                <w:rFonts w:eastAsia="Batang"/>
                <w:lang w:eastAsia="en-GB"/>
              </w:rPr>
            </w:pPr>
          </w:p>
          <w:p w14:paraId="465A05C7" w14:textId="77777777" w:rsidR="00130E24" w:rsidRPr="00505E1B" w:rsidRDefault="00130E24" w:rsidP="00130E24">
            <w:pPr>
              <w:ind w:left="474"/>
              <w:rPr>
                <w:rFonts w:eastAsia="Batang"/>
                <w:lang w:eastAsia="en-GB"/>
              </w:rPr>
            </w:pPr>
          </w:p>
          <w:p w14:paraId="069C7BF0" w14:textId="77777777" w:rsidR="00130E24" w:rsidRPr="00505E1B" w:rsidRDefault="00130E24" w:rsidP="00130E24">
            <w:pPr>
              <w:ind w:left="474"/>
              <w:rPr>
                <w:rFonts w:eastAsia="Batang"/>
                <w:lang w:eastAsia="en-GB"/>
              </w:rPr>
            </w:pPr>
          </w:p>
          <w:p w14:paraId="3C4B5518" w14:textId="77777777" w:rsidR="00130E24" w:rsidRPr="00505E1B" w:rsidRDefault="00130E24" w:rsidP="00130E24">
            <w:pPr>
              <w:ind w:left="474"/>
              <w:rPr>
                <w:rFonts w:eastAsia="Batang"/>
                <w:lang w:eastAsia="en-GB"/>
              </w:rPr>
            </w:pPr>
          </w:p>
          <w:p w14:paraId="75E9207C" w14:textId="065100FC" w:rsidR="00E167F2" w:rsidRPr="00505E1B" w:rsidRDefault="00182B4B" w:rsidP="006528A5">
            <w:pPr>
              <w:jc w:val="both"/>
              <w:rPr>
                <w:rFonts w:eastAsia="Batang"/>
                <w:lang w:eastAsia="en-GB"/>
              </w:rPr>
            </w:pPr>
            <w:r>
              <w:rPr>
                <w:rFonts w:eastAsia="Batang"/>
                <w:lang w:eastAsia="en-GB"/>
              </w:rPr>
              <w:lastRenderedPageBreak/>
              <w:t>5. Član</w:t>
            </w:r>
            <w:r w:rsidR="00F30B20" w:rsidRPr="00505E1B">
              <w:rPr>
                <w:rFonts w:eastAsia="Batang"/>
                <w:lang w:eastAsia="en-GB"/>
              </w:rPr>
              <w:t xml:space="preserve"> 3 </w:t>
            </w:r>
            <w:r>
              <w:rPr>
                <w:rFonts w:eastAsia="Batang"/>
                <w:lang w:eastAsia="en-GB"/>
              </w:rPr>
              <w:t xml:space="preserve">Osnovnog </w:t>
            </w:r>
            <w:r w:rsidR="00F30B20" w:rsidRPr="00505E1B">
              <w:rPr>
                <w:rFonts w:eastAsia="Batang"/>
                <w:lang w:eastAsia="en-GB"/>
              </w:rPr>
              <w:t>zakona, stav 1, podstav 1.14, tekst „</w:t>
            </w:r>
            <w:r>
              <w:rPr>
                <w:rFonts w:eastAsia="Batang"/>
                <w:lang w:eastAsia="en-GB"/>
              </w:rPr>
              <w:t xml:space="preserve">koji </w:t>
            </w:r>
            <w:r w:rsidR="00F30B20" w:rsidRPr="00505E1B">
              <w:rPr>
                <w:rFonts w:eastAsia="Batang"/>
                <w:lang w:eastAsia="en-GB"/>
              </w:rPr>
              <w:t>ne prelazi 50% neplaćene glavnice“, menja se tekstom „</w:t>
            </w:r>
            <w:r>
              <w:rPr>
                <w:rFonts w:eastAsia="Batang"/>
                <w:lang w:eastAsia="en-GB"/>
              </w:rPr>
              <w:t xml:space="preserve">koji </w:t>
            </w:r>
            <w:r w:rsidR="00F30B20" w:rsidRPr="00505E1B">
              <w:rPr>
                <w:rFonts w:eastAsia="Batang"/>
                <w:lang w:eastAsia="en-GB"/>
              </w:rPr>
              <w:t>ne prelazi osamdeset procenata (80%) neplaćene glavnice“.</w:t>
            </w:r>
          </w:p>
          <w:p w14:paraId="0B902CB6" w14:textId="7C2BC5A1" w:rsidR="00130E24" w:rsidRPr="00505E1B" w:rsidRDefault="00130E24" w:rsidP="006528A5">
            <w:pPr>
              <w:jc w:val="both"/>
              <w:rPr>
                <w:rFonts w:eastAsia="Batang"/>
                <w:lang w:eastAsia="en-GB"/>
              </w:rPr>
            </w:pPr>
          </w:p>
          <w:p w14:paraId="3649A9C0" w14:textId="603CBA25" w:rsidR="005D04AD" w:rsidRPr="00505E1B" w:rsidRDefault="00182B4B" w:rsidP="006528A5">
            <w:pPr>
              <w:jc w:val="both"/>
              <w:rPr>
                <w:rFonts w:eastAsia="Batang"/>
                <w:lang w:eastAsia="en-GB"/>
              </w:rPr>
            </w:pPr>
            <w:r>
              <w:rPr>
                <w:rFonts w:eastAsia="Batang"/>
                <w:lang w:eastAsia="en-GB"/>
              </w:rPr>
              <w:t>6. Član 3 O</w:t>
            </w:r>
            <w:r w:rsidR="00BD7820" w:rsidRPr="00505E1B">
              <w:rPr>
                <w:rFonts w:eastAsia="Batang"/>
                <w:lang w:eastAsia="en-GB"/>
              </w:rPr>
              <w:t>snovnog zakona, stav 1, podstav 1.23., tekst „</w:t>
            </w:r>
            <w:r w:rsidR="00BD7820" w:rsidRPr="00182B4B">
              <w:rPr>
                <w:rFonts w:eastAsia="Batang"/>
                <w:b/>
                <w:lang w:eastAsia="en-GB"/>
              </w:rPr>
              <w:t>Kvalifikovani MMSP“</w:t>
            </w:r>
            <w:r w:rsidR="00BD7820" w:rsidRPr="00505E1B">
              <w:rPr>
                <w:rFonts w:eastAsia="Batang"/>
                <w:lang w:eastAsia="en-GB"/>
              </w:rPr>
              <w:t xml:space="preserve"> </w:t>
            </w:r>
            <w:r>
              <w:rPr>
                <w:rFonts w:eastAsia="Batang"/>
                <w:lang w:eastAsia="en-GB"/>
              </w:rPr>
              <w:t xml:space="preserve">menja se </w:t>
            </w:r>
            <w:r w:rsidR="00BD7820" w:rsidRPr="00505E1B">
              <w:rPr>
                <w:rFonts w:eastAsia="Batang"/>
                <w:lang w:eastAsia="en-GB"/>
              </w:rPr>
              <w:t>tekstom „</w:t>
            </w:r>
            <w:r w:rsidR="00BD7820" w:rsidRPr="00182B4B">
              <w:rPr>
                <w:rFonts w:eastAsia="Batang"/>
                <w:b/>
                <w:lang w:eastAsia="en-GB"/>
              </w:rPr>
              <w:t>Kvalifikovani zajmoprimac</w:t>
            </w:r>
            <w:r w:rsidR="00BD7820" w:rsidRPr="00505E1B">
              <w:rPr>
                <w:rFonts w:eastAsia="Batang"/>
                <w:lang w:eastAsia="en-GB"/>
              </w:rPr>
              <w:t>“</w:t>
            </w:r>
            <w:r>
              <w:rPr>
                <w:rFonts w:eastAsia="Batang"/>
                <w:lang w:eastAsia="en-GB"/>
              </w:rPr>
              <w:t>.</w:t>
            </w:r>
          </w:p>
          <w:p w14:paraId="3CCAC54F" w14:textId="3A0D7495" w:rsidR="005D04AD" w:rsidRPr="00505E1B" w:rsidRDefault="005D04AD" w:rsidP="006528A5">
            <w:pPr>
              <w:jc w:val="both"/>
              <w:rPr>
                <w:rFonts w:eastAsia="Batang"/>
                <w:lang w:eastAsia="en-GB"/>
              </w:rPr>
            </w:pPr>
          </w:p>
          <w:p w14:paraId="313E3EA3" w14:textId="35904778" w:rsidR="00416B2C" w:rsidRPr="00505E1B" w:rsidRDefault="00182B4B" w:rsidP="006528A5">
            <w:pPr>
              <w:jc w:val="both"/>
              <w:rPr>
                <w:rFonts w:eastAsia="Batang"/>
                <w:lang w:eastAsia="en-GB"/>
              </w:rPr>
            </w:pPr>
            <w:r>
              <w:rPr>
                <w:rFonts w:eastAsia="Batang"/>
                <w:lang w:eastAsia="en-GB"/>
              </w:rPr>
              <w:t>7. Član 3 O</w:t>
            </w:r>
            <w:r w:rsidR="00B63E3C" w:rsidRPr="00505E1B">
              <w:rPr>
                <w:rFonts w:eastAsia="Batang"/>
                <w:lang w:eastAsia="en-GB"/>
              </w:rPr>
              <w:t>snovnog zakona, stav 1, podstav 1.25, menja se i glasi:</w:t>
            </w:r>
          </w:p>
          <w:p w14:paraId="5F5848CD" w14:textId="58EDC121" w:rsidR="00416B2C" w:rsidRPr="00505E1B" w:rsidRDefault="00416B2C" w:rsidP="006528A5">
            <w:pPr>
              <w:jc w:val="both"/>
              <w:rPr>
                <w:rFonts w:eastAsia="Batang"/>
                <w:lang w:eastAsia="en-GB"/>
              </w:rPr>
            </w:pPr>
          </w:p>
          <w:p w14:paraId="767FB28A" w14:textId="2B341124" w:rsidR="00B63E3C" w:rsidRPr="00505E1B" w:rsidRDefault="00B63E3C" w:rsidP="00B63E3C">
            <w:pPr>
              <w:pStyle w:val="Default"/>
              <w:ind w:left="600"/>
              <w:jc w:val="both"/>
              <w:rPr>
                <w:rFonts w:ascii="Times New Roman" w:hAnsi="Times New Roman" w:cs="Times New Roman"/>
                <w:lang w:val="sr-Latn-RS"/>
              </w:rPr>
            </w:pPr>
            <w:r w:rsidRPr="00182B4B">
              <w:rPr>
                <w:rFonts w:ascii="Times New Roman" w:hAnsi="Times New Roman" w:cs="Times New Roman"/>
                <w:b/>
                <w:bCs/>
                <w:color w:val="auto"/>
                <w:lang w:val="sr-Latn-RS"/>
              </w:rPr>
              <w:t xml:space="preserve">1.25. </w:t>
            </w:r>
            <w:r w:rsidRPr="00182B4B">
              <w:rPr>
                <w:rFonts w:ascii="Times New Roman" w:hAnsi="Times New Roman" w:cs="Times New Roman"/>
                <w:b/>
                <w:lang w:val="sr-Latn-RS"/>
              </w:rPr>
              <w:t>Povezana lica</w:t>
            </w:r>
            <w:r w:rsidRPr="00505E1B">
              <w:rPr>
                <w:rFonts w:ascii="Times New Roman" w:hAnsi="Times New Roman" w:cs="Times New Roman"/>
                <w:lang w:val="sr-Latn-RS"/>
              </w:rPr>
              <w:t xml:space="preserve"> – podrazumevaju dva ili više fizičkih, pravnih lica ili </w:t>
            </w:r>
            <w:r w:rsidR="00182B4B">
              <w:rPr>
                <w:rFonts w:ascii="Times New Roman" w:hAnsi="Times New Roman" w:cs="Times New Roman"/>
                <w:lang w:val="sr-Latn-RS"/>
              </w:rPr>
              <w:t>koja su povezana, direktno ili indirektno s</w:t>
            </w:r>
            <w:r w:rsidRPr="00505E1B">
              <w:rPr>
                <w:rFonts w:ascii="Times New Roman" w:hAnsi="Times New Roman" w:cs="Times New Roman"/>
                <w:lang w:val="sr-Latn-RS"/>
              </w:rPr>
              <w:t>a MMSP</w:t>
            </w:r>
            <w:r w:rsidR="00182B4B">
              <w:rPr>
                <w:rFonts w:ascii="Times New Roman" w:hAnsi="Times New Roman" w:cs="Times New Roman"/>
                <w:lang w:val="sr-Latn-RS"/>
              </w:rPr>
              <w:t>-a</w:t>
            </w:r>
            <w:r w:rsidRPr="00505E1B">
              <w:rPr>
                <w:rFonts w:ascii="Times New Roman" w:hAnsi="Times New Roman" w:cs="Times New Roman"/>
                <w:lang w:val="sr-Latn-RS"/>
              </w:rPr>
              <w:t xml:space="preserve"> ili </w:t>
            </w:r>
            <w:r w:rsidR="00182B4B">
              <w:rPr>
                <w:rFonts w:ascii="Times New Roman" w:hAnsi="Times New Roman" w:cs="Times New Roman"/>
                <w:lang w:val="sr-Latn-RS"/>
              </w:rPr>
              <w:t>farmerom-</w:t>
            </w:r>
            <w:r w:rsidRPr="00505E1B">
              <w:rPr>
                <w:rFonts w:ascii="Times New Roman" w:hAnsi="Times New Roman" w:cs="Times New Roman"/>
                <w:lang w:val="sr-Latn-RS"/>
              </w:rPr>
              <w:t xml:space="preserve">poljoprivrednicima upisanim u Registar </w:t>
            </w:r>
            <w:r w:rsidR="00E8661E">
              <w:rPr>
                <w:rFonts w:ascii="Times New Roman" w:hAnsi="Times New Roman" w:cs="Times New Roman"/>
                <w:lang w:val="sr-Latn-RS"/>
              </w:rPr>
              <w:t xml:space="preserve">farmera </w:t>
            </w:r>
            <w:r w:rsidRPr="00505E1B">
              <w:rPr>
                <w:rFonts w:ascii="Times New Roman" w:hAnsi="Times New Roman" w:cs="Times New Roman"/>
                <w:lang w:val="sr-Latn-RS"/>
              </w:rPr>
              <w:t xml:space="preserve">u ministarstvu nadležnom za poljoprivredu i </w:t>
            </w:r>
            <w:r w:rsidR="00E8661E">
              <w:rPr>
                <w:rFonts w:ascii="Times New Roman" w:hAnsi="Times New Roman" w:cs="Times New Roman"/>
                <w:lang w:val="sr-Latn-RS"/>
              </w:rPr>
              <w:t xml:space="preserve">opremljeni Identifikacionim brojem farme </w:t>
            </w:r>
            <w:r w:rsidRPr="00505E1B">
              <w:rPr>
                <w:rFonts w:ascii="Times New Roman" w:hAnsi="Times New Roman" w:cs="Times New Roman"/>
                <w:lang w:val="sr-Latn-RS"/>
              </w:rPr>
              <w:t>na način da finansijski održivost bilo kog od njih može uticati na finansijsku održivost bilo kog ili svih ili ako je kao rezultat strukture njihovog odnosa druga osoba na kraju odgovorna za iznos aktivnog kredita. Štaviše, povezano lice je bilo koje drugo lice povezano sa MMSP</w:t>
            </w:r>
            <w:r w:rsidR="00E8661E">
              <w:rPr>
                <w:rFonts w:ascii="Times New Roman" w:hAnsi="Times New Roman" w:cs="Times New Roman"/>
                <w:lang w:val="sr-Latn-RS"/>
              </w:rPr>
              <w:t>-a</w:t>
            </w:r>
            <w:r w:rsidRPr="00505E1B">
              <w:rPr>
                <w:rFonts w:ascii="Times New Roman" w:hAnsi="Times New Roman" w:cs="Times New Roman"/>
                <w:lang w:val="sr-Latn-RS"/>
              </w:rPr>
              <w:t xml:space="preserve"> ili </w:t>
            </w:r>
            <w:r w:rsidR="00E8661E">
              <w:rPr>
                <w:rFonts w:ascii="Times New Roman" w:hAnsi="Times New Roman" w:cs="Times New Roman"/>
                <w:lang w:val="sr-Latn-RS"/>
              </w:rPr>
              <w:t>farmerom/a</w:t>
            </w:r>
            <w:r w:rsidRPr="00505E1B">
              <w:rPr>
                <w:rFonts w:ascii="Times New Roman" w:hAnsi="Times New Roman" w:cs="Times New Roman"/>
                <w:lang w:val="sr-Latn-RS"/>
              </w:rPr>
              <w:t xml:space="preserve"> registrovani u Registru </w:t>
            </w:r>
            <w:r w:rsidR="00E8661E">
              <w:rPr>
                <w:rFonts w:ascii="Times New Roman" w:hAnsi="Times New Roman" w:cs="Times New Roman"/>
                <w:lang w:val="sr-Latn-RS"/>
              </w:rPr>
              <w:t xml:space="preserve">farmera </w:t>
            </w:r>
            <w:r w:rsidRPr="00505E1B">
              <w:rPr>
                <w:rFonts w:ascii="Times New Roman" w:hAnsi="Times New Roman" w:cs="Times New Roman"/>
                <w:lang w:val="sr-Latn-RS"/>
              </w:rPr>
              <w:t>u ministarstvu nadležnom za poljoprivredu i koji imaju identifikacioni broj farme kako je definisano od strane K</w:t>
            </w:r>
            <w:r w:rsidR="00E8661E">
              <w:rPr>
                <w:rFonts w:ascii="Times New Roman" w:hAnsi="Times New Roman" w:cs="Times New Roman"/>
                <w:lang w:val="sr-Latn-RS"/>
              </w:rPr>
              <w:t>FKJ</w:t>
            </w:r>
            <w:r w:rsidRPr="00505E1B">
              <w:rPr>
                <w:rFonts w:ascii="Times New Roman" w:hAnsi="Times New Roman" w:cs="Times New Roman"/>
                <w:lang w:val="sr-Latn-RS"/>
              </w:rPr>
              <w:t xml:space="preserve">-a sa internim politikama koje je odobrio </w:t>
            </w:r>
            <w:r w:rsidRPr="00505E1B">
              <w:rPr>
                <w:rFonts w:ascii="Times New Roman" w:hAnsi="Times New Roman" w:cs="Times New Roman"/>
                <w:lang w:val="sr-Latn-RS"/>
              </w:rPr>
              <w:lastRenderedPageBreak/>
              <w:t>Upravni odbor K</w:t>
            </w:r>
            <w:r w:rsidR="00E8661E">
              <w:rPr>
                <w:rFonts w:ascii="Times New Roman" w:hAnsi="Times New Roman" w:cs="Times New Roman"/>
                <w:lang w:val="sr-Latn-RS"/>
              </w:rPr>
              <w:t>FKJ-a u skladu sa ovim Z</w:t>
            </w:r>
            <w:r w:rsidRPr="00505E1B">
              <w:rPr>
                <w:rFonts w:ascii="Times New Roman" w:hAnsi="Times New Roman" w:cs="Times New Roman"/>
                <w:lang w:val="sr-Latn-RS"/>
              </w:rPr>
              <w:t>akonom.</w:t>
            </w:r>
          </w:p>
          <w:p w14:paraId="1BF16094" w14:textId="77777777" w:rsidR="00B63E3C" w:rsidRPr="00505E1B" w:rsidRDefault="00B63E3C" w:rsidP="00B63E3C">
            <w:pPr>
              <w:pStyle w:val="Default"/>
              <w:jc w:val="both"/>
              <w:rPr>
                <w:rFonts w:ascii="Times New Roman" w:hAnsi="Times New Roman" w:cs="Times New Roman"/>
                <w:color w:val="auto"/>
                <w:lang w:val="sr-Latn-RS"/>
              </w:rPr>
            </w:pPr>
          </w:p>
          <w:p w14:paraId="3416F4F7" w14:textId="04926E52" w:rsidR="00416B2C" w:rsidRPr="00505E1B" w:rsidRDefault="00E8661E" w:rsidP="006528A5">
            <w:pPr>
              <w:jc w:val="both"/>
              <w:rPr>
                <w:rFonts w:eastAsia="Batang"/>
                <w:lang w:eastAsia="en-GB"/>
              </w:rPr>
            </w:pPr>
            <w:r>
              <w:rPr>
                <w:rFonts w:eastAsia="Batang"/>
                <w:lang w:eastAsia="en-GB"/>
              </w:rPr>
              <w:t>8. Član 3 O</w:t>
            </w:r>
            <w:r w:rsidR="00B63E3C" w:rsidRPr="00505E1B">
              <w:rPr>
                <w:rFonts w:eastAsia="Batang"/>
                <w:lang w:eastAsia="en-GB"/>
              </w:rPr>
              <w:t>snovnog zako</w:t>
            </w:r>
            <w:r>
              <w:rPr>
                <w:rFonts w:eastAsia="Batang"/>
                <w:lang w:eastAsia="en-GB"/>
              </w:rPr>
              <w:t>na, stav 1, posle podstava 1.25</w:t>
            </w:r>
            <w:r w:rsidR="00B63E3C" w:rsidRPr="00505E1B">
              <w:rPr>
                <w:rFonts w:eastAsia="Batang"/>
                <w:lang w:eastAsia="en-GB"/>
              </w:rPr>
              <w:t xml:space="preserve">, dodaje se novi stav 1.26. </w:t>
            </w:r>
            <w:r>
              <w:rPr>
                <w:rFonts w:eastAsia="Batang"/>
                <w:lang w:eastAsia="en-GB"/>
              </w:rPr>
              <w:t>koji glasi</w:t>
            </w:r>
            <w:r w:rsidR="00B63E3C" w:rsidRPr="00505E1B">
              <w:rPr>
                <w:rFonts w:eastAsia="Batang"/>
                <w:lang w:eastAsia="en-GB"/>
              </w:rPr>
              <w:t>:</w:t>
            </w:r>
          </w:p>
          <w:p w14:paraId="4870E19D" w14:textId="2D8C28AA" w:rsidR="00416B2C" w:rsidRPr="00505E1B" w:rsidRDefault="00416B2C" w:rsidP="006528A5">
            <w:pPr>
              <w:jc w:val="both"/>
              <w:rPr>
                <w:rFonts w:eastAsia="Batang"/>
                <w:lang w:eastAsia="en-GB"/>
              </w:rPr>
            </w:pPr>
          </w:p>
          <w:p w14:paraId="79F7D3E9" w14:textId="7ABEFF71" w:rsidR="00B63E3C" w:rsidRPr="00505E1B" w:rsidRDefault="00B63E3C" w:rsidP="00B63E3C">
            <w:pPr>
              <w:pStyle w:val="ListParagraph"/>
              <w:ind w:left="600"/>
              <w:jc w:val="both"/>
            </w:pPr>
            <w:r w:rsidRPr="00E8661E">
              <w:rPr>
                <w:b/>
                <w:bCs/>
              </w:rPr>
              <w:t xml:space="preserve">1.26. </w:t>
            </w:r>
            <w:r w:rsidR="00E8661E" w:rsidRPr="00E8661E">
              <w:rPr>
                <w:b/>
                <w:bCs/>
              </w:rPr>
              <w:t xml:space="preserve">Farmeri sa </w:t>
            </w:r>
            <w:r w:rsidRPr="00E8661E">
              <w:rPr>
                <w:b/>
              </w:rPr>
              <w:t>identifikacionim brojem farme</w:t>
            </w:r>
            <w:r w:rsidRPr="00505E1B">
              <w:t xml:space="preserve"> – </w:t>
            </w:r>
            <w:r w:rsidR="00E8661E">
              <w:t xml:space="preserve">označava farmere </w:t>
            </w:r>
            <w:r w:rsidRPr="00505E1B">
              <w:t xml:space="preserve">koji su uredno registrovani u Registru </w:t>
            </w:r>
            <w:r w:rsidR="00E8661E">
              <w:t xml:space="preserve">farmera </w:t>
            </w:r>
            <w:r w:rsidRPr="00505E1B">
              <w:t xml:space="preserve">koji vodi ministarstvo nadležno za poljoprivredu i opremljeni identifikacionim brojem farme koji podležu kreditnoj garanciji u skladu sa kriterijumima navedenim u </w:t>
            </w:r>
            <w:r w:rsidR="00E8661E">
              <w:t xml:space="preserve">Sporazumu o jemstvu, </w:t>
            </w:r>
            <w:r w:rsidRPr="00505E1B">
              <w:t>i</w:t>
            </w:r>
            <w:r w:rsidR="00E8661E">
              <w:t xml:space="preserve"> </w:t>
            </w:r>
            <w:r w:rsidRPr="00505E1B">
              <w:t>u slučajevi</w:t>
            </w:r>
            <w:r w:rsidR="00E8661E">
              <w:t>ma</w:t>
            </w:r>
            <w:r w:rsidRPr="00505E1B">
              <w:t xml:space="preserve"> kada relevantni </w:t>
            </w:r>
            <w:r w:rsidR="00E8661E">
              <w:t xml:space="preserve">farmer </w:t>
            </w:r>
            <w:r w:rsidRPr="00505E1B">
              <w:t>nije registrovan u ARB</w:t>
            </w:r>
            <w:r w:rsidR="00E8661E">
              <w:t>K</w:t>
            </w:r>
            <w:r w:rsidRPr="00505E1B">
              <w:t>.</w:t>
            </w:r>
          </w:p>
          <w:p w14:paraId="7500D96C" w14:textId="3CA1F201" w:rsidR="00416B2C" w:rsidRPr="00505E1B" w:rsidRDefault="00416B2C" w:rsidP="006528A5">
            <w:pPr>
              <w:jc w:val="both"/>
              <w:rPr>
                <w:rFonts w:eastAsia="Batang"/>
                <w:lang w:eastAsia="en-GB"/>
              </w:rPr>
            </w:pPr>
          </w:p>
          <w:p w14:paraId="5E91A989" w14:textId="77777777" w:rsidR="003F0BDA" w:rsidRDefault="003F0BDA" w:rsidP="00B63E3C">
            <w:pPr>
              <w:jc w:val="center"/>
              <w:rPr>
                <w:b/>
              </w:rPr>
            </w:pPr>
          </w:p>
          <w:p w14:paraId="4F4DF7FE" w14:textId="77777777" w:rsidR="003F0BDA" w:rsidRDefault="003F0BDA" w:rsidP="00B63E3C">
            <w:pPr>
              <w:jc w:val="center"/>
              <w:rPr>
                <w:b/>
              </w:rPr>
            </w:pPr>
          </w:p>
          <w:p w14:paraId="4D841AA8" w14:textId="39D7A716" w:rsidR="00B63E3C" w:rsidRDefault="00E8661E" w:rsidP="00B63E3C">
            <w:pPr>
              <w:jc w:val="center"/>
              <w:rPr>
                <w:b/>
              </w:rPr>
            </w:pPr>
            <w:r w:rsidRPr="00E8661E">
              <w:rPr>
                <w:b/>
              </w:rPr>
              <w:t xml:space="preserve">Član </w:t>
            </w:r>
            <w:r w:rsidR="00B63E3C" w:rsidRPr="00E8661E">
              <w:rPr>
                <w:b/>
              </w:rPr>
              <w:t>5</w:t>
            </w:r>
          </w:p>
          <w:p w14:paraId="7D2FB73E" w14:textId="77777777" w:rsidR="003F0BDA" w:rsidRPr="00E8661E" w:rsidRDefault="003F0BDA" w:rsidP="00B63E3C">
            <w:pPr>
              <w:jc w:val="center"/>
              <w:rPr>
                <w:b/>
              </w:rPr>
            </w:pPr>
          </w:p>
          <w:p w14:paraId="7103C0D7" w14:textId="3814FF44" w:rsidR="006E3442" w:rsidRPr="00505E1B" w:rsidRDefault="00E8661E" w:rsidP="006E3442">
            <w:pPr>
              <w:jc w:val="both"/>
            </w:pPr>
            <w:r>
              <w:t>Član</w:t>
            </w:r>
            <w:r w:rsidR="006E3442" w:rsidRPr="00505E1B">
              <w:t xml:space="preserve"> 5. stav 6. tekst „na osnovu procenta jemstva“, zamenjuje se tekstom „kako je definisano u Sporazumu o jemstvu“.</w:t>
            </w:r>
          </w:p>
          <w:p w14:paraId="3809F9E2" w14:textId="77777777" w:rsidR="006E3442" w:rsidRPr="00505E1B" w:rsidRDefault="006E3442" w:rsidP="006E3442">
            <w:pPr>
              <w:rPr>
                <w:sz w:val="40"/>
                <w:szCs w:val="40"/>
              </w:rPr>
            </w:pPr>
          </w:p>
          <w:p w14:paraId="514C4D3B" w14:textId="726390ED" w:rsidR="006E3442" w:rsidRPr="00E8661E" w:rsidRDefault="006E3442" w:rsidP="006E3442">
            <w:pPr>
              <w:jc w:val="center"/>
              <w:rPr>
                <w:b/>
              </w:rPr>
            </w:pPr>
            <w:r w:rsidRPr="00E8661E">
              <w:rPr>
                <w:b/>
              </w:rPr>
              <w:t>Član 6</w:t>
            </w:r>
          </w:p>
          <w:p w14:paraId="5FFF7160" w14:textId="77777777" w:rsidR="00B63E3C" w:rsidRPr="00505E1B" w:rsidRDefault="00B63E3C" w:rsidP="00B63E3C"/>
          <w:p w14:paraId="2BCDEE40" w14:textId="1639D795" w:rsidR="00416B2C" w:rsidRPr="00505E1B" w:rsidRDefault="00416B2C" w:rsidP="006528A5">
            <w:pPr>
              <w:jc w:val="both"/>
              <w:rPr>
                <w:rFonts w:eastAsia="Batang"/>
                <w:lang w:eastAsia="en-GB"/>
              </w:rPr>
            </w:pPr>
          </w:p>
          <w:p w14:paraId="283B0699" w14:textId="37CE402E" w:rsidR="00575062" w:rsidRPr="00505E1B" w:rsidRDefault="00E8661E" w:rsidP="00575062">
            <w:pPr>
              <w:pStyle w:val="Default"/>
              <w:jc w:val="both"/>
              <w:rPr>
                <w:rFonts w:ascii="Times New Roman" w:hAnsi="Times New Roman" w:cs="Times New Roman"/>
                <w:color w:val="auto"/>
                <w:lang w:val="sr-Latn-RS"/>
              </w:rPr>
            </w:pPr>
            <w:r>
              <w:rPr>
                <w:rFonts w:ascii="Times New Roman" w:hAnsi="Times New Roman" w:cs="Times New Roman"/>
                <w:color w:val="auto"/>
                <w:lang w:val="sr-Latn-RS"/>
              </w:rPr>
              <w:t>Č</w:t>
            </w:r>
            <w:r w:rsidR="00602891">
              <w:rPr>
                <w:rFonts w:ascii="Times New Roman" w:hAnsi="Times New Roman" w:cs="Times New Roman"/>
                <w:color w:val="auto"/>
                <w:lang w:val="sr-Latn-RS"/>
              </w:rPr>
              <w:t>lan 6 O</w:t>
            </w:r>
            <w:r w:rsidR="00575062" w:rsidRPr="00505E1B">
              <w:rPr>
                <w:rFonts w:ascii="Times New Roman" w:hAnsi="Times New Roman" w:cs="Times New Roman"/>
                <w:color w:val="auto"/>
                <w:lang w:val="sr-Latn-RS"/>
              </w:rPr>
              <w:t xml:space="preserve">snovnog zakona, stav 1, posle podstava 1.6., dodaje se novi podstav 1.7. </w:t>
            </w:r>
            <w:r w:rsidR="00602891">
              <w:rPr>
                <w:rFonts w:ascii="Times New Roman" w:hAnsi="Times New Roman" w:cs="Times New Roman"/>
                <w:color w:val="auto"/>
                <w:lang w:val="sr-Latn-RS"/>
              </w:rPr>
              <w:t>koji glasi</w:t>
            </w:r>
            <w:r w:rsidR="00575062" w:rsidRPr="00505E1B">
              <w:rPr>
                <w:rFonts w:ascii="Times New Roman" w:hAnsi="Times New Roman" w:cs="Times New Roman"/>
                <w:color w:val="auto"/>
                <w:lang w:val="sr-Latn-RS"/>
              </w:rPr>
              <w:t>:</w:t>
            </w:r>
          </w:p>
          <w:p w14:paraId="441029CC" w14:textId="3B205991" w:rsidR="00416B2C" w:rsidRDefault="00416B2C" w:rsidP="006528A5">
            <w:pPr>
              <w:jc w:val="both"/>
              <w:rPr>
                <w:rFonts w:eastAsia="Batang"/>
                <w:lang w:eastAsia="en-GB"/>
              </w:rPr>
            </w:pPr>
          </w:p>
          <w:p w14:paraId="5CB95499" w14:textId="4D56B32F" w:rsidR="00575062" w:rsidRPr="00505E1B" w:rsidRDefault="003F0BDA" w:rsidP="00575062">
            <w:pPr>
              <w:pStyle w:val="Default"/>
              <w:tabs>
                <w:tab w:val="left" w:pos="517"/>
                <w:tab w:val="left" w:pos="780"/>
              </w:tabs>
              <w:ind w:left="517"/>
              <w:jc w:val="both"/>
              <w:rPr>
                <w:rFonts w:ascii="Times New Roman" w:hAnsi="Times New Roman" w:cs="Times New Roman"/>
                <w:color w:val="auto"/>
                <w:lang w:val="sr-Latn-RS"/>
              </w:rPr>
            </w:pPr>
            <w:r>
              <w:rPr>
                <w:rFonts w:ascii="Times New Roman" w:hAnsi="Times New Roman" w:cs="Times New Roman"/>
                <w:color w:val="auto"/>
                <w:lang w:val="sr-Latn-RS"/>
              </w:rPr>
              <w:lastRenderedPageBreak/>
              <w:t>1</w:t>
            </w:r>
            <w:r w:rsidR="00575062" w:rsidRPr="00505E1B">
              <w:rPr>
                <w:rFonts w:ascii="Times New Roman" w:hAnsi="Times New Roman" w:cs="Times New Roman"/>
                <w:color w:val="auto"/>
                <w:lang w:val="sr-Latn-RS"/>
              </w:rPr>
              <w:t xml:space="preserve">.7. </w:t>
            </w:r>
            <w:r w:rsidR="00602891">
              <w:rPr>
                <w:rFonts w:ascii="Times New Roman" w:hAnsi="Times New Roman" w:cs="Times New Roman"/>
                <w:color w:val="auto"/>
                <w:lang w:val="sr-Latn-RS"/>
              </w:rPr>
              <w:t xml:space="preserve">Izuzeto stava </w:t>
            </w:r>
            <w:r w:rsidR="00575062" w:rsidRPr="00505E1B">
              <w:rPr>
                <w:rFonts w:ascii="Times New Roman" w:hAnsi="Times New Roman" w:cs="Times New Roman"/>
                <w:color w:val="auto"/>
                <w:lang w:val="sr-Latn-RS"/>
              </w:rPr>
              <w:t>1. podstav 1.2. ovog člana, kredit se može koristiti za prevremenu otplatu i otplatu prethodnog kredita do trideset procenata (30%) ukupnog iznosa novog kredita pokrivenog kreditnim jemstvom, kako je definisano u Sporazumu o jemstvu.</w:t>
            </w:r>
          </w:p>
          <w:p w14:paraId="6318DD13" w14:textId="4BE61418" w:rsidR="00416B2C" w:rsidRPr="00505E1B" w:rsidRDefault="00416B2C" w:rsidP="006528A5">
            <w:pPr>
              <w:jc w:val="both"/>
              <w:rPr>
                <w:rFonts w:eastAsia="Batang"/>
                <w:lang w:eastAsia="en-GB"/>
              </w:rPr>
            </w:pPr>
          </w:p>
          <w:p w14:paraId="4F47C1C7" w14:textId="261D34E2" w:rsidR="00575062" w:rsidRPr="00602891" w:rsidRDefault="00575062" w:rsidP="00575062">
            <w:pPr>
              <w:jc w:val="center"/>
              <w:rPr>
                <w:b/>
              </w:rPr>
            </w:pPr>
            <w:r w:rsidRPr="00602891">
              <w:rPr>
                <w:b/>
              </w:rPr>
              <w:t>Član 7</w:t>
            </w:r>
          </w:p>
          <w:p w14:paraId="549DAFAA" w14:textId="4068E985" w:rsidR="00416B2C" w:rsidRPr="00505E1B" w:rsidRDefault="00416B2C" w:rsidP="006528A5">
            <w:pPr>
              <w:jc w:val="both"/>
              <w:rPr>
                <w:rFonts w:eastAsia="Batang"/>
                <w:lang w:eastAsia="en-GB"/>
              </w:rPr>
            </w:pPr>
          </w:p>
          <w:p w14:paraId="7BFB3388" w14:textId="77777777" w:rsidR="003F0BDA" w:rsidRDefault="003F0BDA" w:rsidP="00575062">
            <w:pPr>
              <w:jc w:val="both"/>
              <w:rPr>
                <w:rFonts w:eastAsia="Batang"/>
                <w:lang w:eastAsia="en-GB"/>
              </w:rPr>
            </w:pPr>
          </w:p>
          <w:p w14:paraId="756A968B" w14:textId="430F31E1" w:rsidR="00575062" w:rsidRPr="00505E1B" w:rsidRDefault="00602891" w:rsidP="00575062">
            <w:pPr>
              <w:jc w:val="both"/>
              <w:rPr>
                <w:rFonts w:eastAsia="Batang"/>
                <w:lang w:eastAsia="en-GB"/>
              </w:rPr>
            </w:pPr>
            <w:r>
              <w:rPr>
                <w:rFonts w:eastAsia="Batang"/>
                <w:lang w:eastAsia="en-GB"/>
              </w:rPr>
              <w:t xml:space="preserve">1. Član </w:t>
            </w:r>
            <w:r w:rsidR="00575062" w:rsidRPr="00505E1B">
              <w:rPr>
                <w:rFonts w:eastAsia="Batang"/>
                <w:lang w:eastAsia="en-GB"/>
              </w:rPr>
              <w:t xml:space="preserve">7. Osnovnog  zakona stav 2. tekst „u roku od 15 dana“ menja se tekstom „u roku određenom u </w:t>
            </w:r>
            <w:r>
              <w:rPr>
                <w:rFonts w:eastAsia="Batang"/>
                <w:lang w:eastAsia="en-GB"/>
              </w:rPr>
              <w:t>Sporazumu o jemstvu</w:t>
            </w:r>
            <w:r w:rsidR="00575062" w:rsidRPr="00505E1B">
              <w:rPr>
                <w:rFonts w:eastAsia="Batang"/>
                <w:lang w:eastAsia="en-GB"/>
              </w:rPr>
              <w:t>“</w:t>
            </w:r>
            <w:r>
              <w:rPr>
                <w:rFonts w:eastAsia="Batang"/>
                <w:lang w:eastAsia="en-GB"/>
              </w:rPr>
              <w:t>.</w:t>
            </w:r>
          </w:p>
          <w:p w14:paraId="1E2E4F43" w14:textId="77777777" w:rsidR="00575062" w:rsidRPr="00505E1B" w:rsidRDefault="00575062" w:rsidP="00575062">
            <w:pPr>
              <w:jc w:val="both"/>
            </w:pPr>
          </w:p>
          <w:p w14:paraId="44937F56" w14:textId="76445B15" w:rsidR="00575062" w:rsidRPr="00505E1B" w:rsidRDefault="00575062" w:rsidP="00575062">
            <w:pPr>
              <w:jc w:val="both"/>
            </w:pPr>
            <w:r w:rsidRPr="00505E1B">
              <w:t xml:space="preserve">2. </w:t>
            </w:r>
            <w:r w:rsidR="00602891">
              <w:t>Član 7 O</w:t>
            </w:r>
            <w:r w:rsidRPr="00505E1B">
              <w:t>snovnog  zakona, st</w:t>
            </w:r>
            <w:r w:rsidR="00602891">
              <w:t>av 2, podstav 2.1., reč "Jemstva</w:t>
            </w:r>
            <w:r w:rsidRPr="00505E1B">
              <w:t>" se briše.</w:t>
            </w:r>
          </w:p>
          <w:p w14:paraId="544100DB" w14:textId="77777777" w:rsidR="00575062" w:rsidRDefault="00575062" w:rsidP="00575062">
            <w:pPr>
              <w:jc w:val="both"/>
              <w:rPr>
                <w:rFonts w:eastAsia="Batang"/>
                <w:lang w:eastAsia="en-GB"/>
              </w:rPr>
            </w:pPr>
          </w:p>
          <w:p w14:paraId="6EF4E0D0" w14:textId="77777777" w:rsidR="003F0BDA" w:rsidRPr="00505E1B" w:rsidRDefault="003F0BDA" w:rsidP="00575062">
            <w:pPr>
              <w:jc w:val="both"/>
              <w:rPr>
                <w:rFonts w:eastAsia="Batang"/>
                <w:lang w:eastAsia="en-GB"/>
              </w:rPr>
            </w:pPr>
          </w:p>
          <w:p w14:paraId="7D6A0A4A" w14:textId="078741E5" w:rsidR="00575062" w:rsidRDefault="00575062" w:rsidP="00575062">
            <w:pPr>
              <w:tabs>
                <w:tab w:val="left" w:pos="330"/>
              </w:tabs>
              <w:autoSpaceDE w:val="0"/>
              <w:autoSpaceDN w:val="0"/>
              <w:adjustRightInd w:val="0"/>
              <w:jc w:val="both"/>
            </w:pPr>
            <w:r w:rsidRPr="00505E1B">
              <w:t>3.</w:t>
            </w:r>
            <w:r w:rsidR="00602891">
              <w:t xml:space="preserve"> Član 7 O</w:t>
            </w:r>
            <w:r w:rsidR="00823C2C" w:rsidRPr="00505E1B">
              <w:t>snovnog zakona, stav 2, podstav 2.3, reči „izvršenje i” brišu se.</w:t>
            </w:r>
          </w:p>
          <w:p w14:paraId="7C7A5426" w14:textId="77777777" w:rsidR="003F0BDA" w:rsidRPr="00505E1B" w:rsidRDefault="003F0BDA" w:rsidP="00575062">
            <w:pPr>
              <w:tabs>
                <w:tab w:val="left" w:pos="330"/>
              </w:tabs>
              <w:autoSpaceDE w:val="0"/>
              <w:autoSpaceDN w:val="0"/>
              <w:adjustRightInd w:val="0"/>
              <w:jc w:val="both"/>
            </w:pPr>
          </w:p>
          <w:p w14:paraId="46A54A3F" w14:textId="77777777" w:rsidR="00575062" w:rsidRPr="00505E1B" w:rsidRDefault="00575062" w:rsidP="00575062">
            <w:pPr>
              <w:jc w:val="both"/>
              <w:rPr>
                <w:rFonts w:eastAsia="Batang"/>
                <w:lang w:eastAsia="en-GB"/>
              </w:rPr>
            </w:pPr>
          </w:p>
          <w:p w14:paraId="04E7D05C" w14:textId="763C9077" w:rsidR="00823C2C" w:rsidRPr="00602891" w:rsidRDefault="00823C2C" w:rsidP="00823C2C">
            <w:pPr>
              <w:jc w:val="both"/>
              <w:rPr>
                <w:rFonts w:eastAsia="Batang"/>
                <w:b/>
                <w:lang w:eastAsia="en-GB"/>
              </w:rPr>
            </w:pPr>
            <w:r w:rsidRPr="00505E1B">
              <w:rPr>
                <w:rFonts w:eastAsia="Batang"/>
                <w:lang w:eastAsia="en-GB"/>
              </w:rPr>
              <w:t xml:space="preserve">                         </w:t>
            </w:r>
            <w:r w:rsidRPr="00602891">
              <w:rPr>
                <w:rFonts w:eastAsia="Batang"/>
                <w:b/>
                <w:lang w:eastAsia="en-GB"/>
              </w:rPr>
              <w:t>Član 8</w:t>
            </w:r>
          </w:p>
          <w:p w14:paraId="4C311BF5" w14:textId="77777777" w:rsidR="00823C2C" w:rsidRPr="00505E1B" w:rsidRDefault="00823C2C" w:rsidP="00823C2C">
            <w:pPr>
              <w:jc w:val="both"/>
              <w:rPr>
                <w:rFonts w:eastAsia="Batang"/>
                <w:lang w:eastAsia="en-GB"/>
              </w:rPr>
            </w:pPr>
          </w:p>
          <w:p w14:paraId="2463FE01" w14:textId="1A51D852" w:rsidR="00416B2C" w:rsidRPr="00505E1B" w:rsidRDefault="00602891" w:rsidP="006528A5">
            <w:pPr>
              <w:jc w:val="both"/>
              <w:rPr>
                <w:rFonts w:eastAsia="Batang"/>
                <w:lang w:eastAsia="en-GB"/>
              </w:rPr>
            </w:pPr>
            <w:r>
              <w:rPr>
                <w:rFonts w:eastAsia="Batang"/>
                <w:lang w:eastAsia="en-GB"/>
              </w:rPr>
              <w:t>1. Član 8 O</w:t>
            </w:r>
            <w:r w:rsidR="0036687F" w:rsidRPr="00505E1B">
              <w:rPr>
                <w:rFonts w:eastAsia="Batang"/>
                <w:lang w:eastAsia="en-GB"/>
              </w:rPr>
              <w:t>snovnog zakona, stav 1. menja se i glasi:</w:t>
            </w:r>
          </w:p>
          <w:p w14:paraId="3E97A6F5" w14:textId="5AECE4C3" w:rsidR="00416B2C" w:rsidRPr="00505E1B" w:rsidRDefault="00416B2C" w:rsidP="006528A5">
            <w:pPr>
              <w:jc w:val="both"/>
              <w:rPr>
                <w:rFonts w:eastAsia="Batang"/>
                <w:lang w:eastAsia="en-GB"/>
              </w:rPr>
            </w:pPr>
          </w:p>
          <w:p w14:paraId="4D10EBEC" w14:textId="1D37A9D5" w:rsidR="00416B2C" w:rsidRPr="00505E1B" w:rsidRDefault="00416B2C" w:rsidP="006528A5">
            <w:pPr>
              <w:jc w:val="both"/>
              <w:rPr>
                <w:rFonts w:eastAsia="Batang"/>
                <w:lang w:eastAsia="en-GB"/>
              </w:rPr>
            </w:pPr>
          </w:p>
          <w:p w14:paraId="30FE204E" w14:textId="7DE47C2B" w:rsidR="0036687F" w:rsidRPr="00505E1B" w:rsidRDefault="0036687F" w:rsidP="0036687F">
            <w:pPr>
              <w:pStyle w:val="CommentText"/>
              <w:numPr>
                <w:ilvl w:val="0"/>
                <w:numId w:val="39"/>
              </w:numPr>
              <w:jc w:val="both"/>
              <w:rPr>
                <w:sz w:val="24"/>
                <w:szCs w:val="24"/>
              </w:rPr>
            </w:pPr>
            <w:r w:rsidRPr="00505E1B">
              <w:rPr>
                <w:sz w:val="24"/>
                <w:szCs w:val="24"/>
              </w:rPr>
              <w:t xml:space="preserve">Registrovana finansijska institucija plaća </w:t>
            </w:r>
            <w:r w:rsidR="00602891">
              <w:rPr>
                <w:sz w:val="24"/>
                <w:szCs w:val="24"/>
              </w:rPr>
              <w:t xml:space="preserve">tarifu </w:t>
            </w:r>
            <w:r w:rsidRPr="00505E1B">
              <w:rPr>
                <w:sz w:val="24"/>
                <w:szCs w:val="24"/>
              </w:rPr>
              <w:t>za jemstvo  K</w:t>
            </w:r>
            <w:r w:rsidR="00602891">
              <w:rPr>
                <w:sz w:val="24"/>
                <w:szCs w:val="24"/>
              </w:rPr>
              <w:t>FKJ</w:t>
            </w:r>
            <w:r w:rsidRPr="00505E1B">
              <w:rPr>
                <w:sz w:val="24"/>
                <w:szCs w:val="24"/>
              </w:rPr>
              <w:t>-u u trenut</w:t>
            </w:r>
            <w:r w:rsidR="00602891">
              <w:rPr>
                <w:sz w:val="24"/>
                <w:szCs w:val="24"/>
              </w:rPr>
              <w:t>ku kada kredit podleže kreditnom jemstvu</w:t>
            </w:r>
            <w:r w:rsidRPr="00505E1B">
              <w:rPr>
                <w:sz w:val="24"/>
                <w:szCs w:val="24"/>
              </w:rPr>
              <w:t xml:space="preserve"> KF</w:t>
            </w:r>
            <w:r w:rsidR="00602891">
              <w:rPr>
                <w:sz w:val="24"/>
                <w:szCs w:val="24"/>
              </w:rPr>
              <w:t>KJ</w:t>
            </w:r>
            <w:r w:rsidRPr="00505E1B">
              <w:rPr>
                <w:sz w:val="24"/>
                <w:szCs w:val="24"/>
              </w:rPr>
              <w:t xml:space="preserve">, i svake godine nakon toga, za preostali </w:t>
            </w:r>
            <w:r w:rsidR="00602891">
              <w:rPr>
                <w:sz w:val="24"/>
                <w:szCs w:val="24"/>
              </w:rPr>
              <w:lastRenderedPageBreak/>
              <w:t xml:space="preserve">neplaćeni </w:t>
            </w:r>
            <w:r w:rsidRPr="00505E1B">
              <w:rPr>
                <w:sz w:val="24"/>
                <w:szCs w:val="24"/>
              </w:rPr>
              <w:t>iznos glavnice garantovanog kredita.</w:t>
            </w:r>
          </w:p>
          <w:p w14:paraId="7B7B15D6" w14:textId="3C019B31" w:rsidR="00416B2C" w:rsidRPr="00505E1B" w:rsidRDefault="00416B2C" w:rsidP="006528A5">
            <w:pPr>
              <w:jc w:val="both"/>
              <w:rPr>
                <w:rFonts w:eastAsia="Batang"/>
                <w:lang w:eastAsia="en-GB"/>
              </w:rPr>
            </w:pPr>
          </w:p>
          <w:p w14:paraId="72864DD4" w14:textId="11DE68E0" w:rsidR="00416B2C" w:rsidRPr="00505E1B" w:rsidRDefault="00602891" w:rsidP="006528A5">
            <w:pPr>
              <w:jc w:val="both"/>
              <w:rPr>
                <w:rFonts w:eastAsia="Batang"/>
                <w:lang w:eastAsia="en-GB"/>
              </w:rPr>
            </w:pPr>
            <w:r>
              <w:rPr>
                <w:rFonts w:eastAsia="Batang"/>
                <w:lang w:eastAsia="en-GB"/>
              </w:rPr>
              <w:t>2. Član</w:t>
            </w:r>
            <w:r w:rsidR="0036687F" w:rsidRPr="00505E1B">
              <w:rPr>
                <w:rFonts w:eastAsia="Batang"/>
                <w:lang w:eastAsia="en-GB"/>
              </w:rPr>
              <w:t xml:space="preserve"> 8. Osnovnog  zakona, posle stava 1. dodaju se tri nova stava 2, 3 i 4, koji glase:</w:t>
            </w:r>
          </w:p>
          <w:p w14:paraId="23752C71" w14:textId="6136B6BA" w:rsidR="00416B2C" w:rsidRPr="00505E1B" w:rsidRDefault="00416B2C" w:rsidP="006528A5">
            <w:pPr>
              <w:jc w:val="both"/>
              <w:rPr>
                <w:rFonts w:eastAsia="Batang"/>
                <w:lang w:eastAsia="en-GB"/>
              </w:rPr>
            </w:pPr>
          </w:p>
          <w:p w14:paraId="10B9C0FF" w14:textId="02BE1A66" w:rsidR="0036687F" w:rsidRPr="00505E1B" w:rsidRDefault="0036687F" w:rsidP="0036687F">
            <w:pPr>
              <w:pStyle w:val="CommentText"/>
              <w:numPr>
                <w:ilvl w:val="0"/>
                <w:numId w:val="41"/>
              </w:numPr>
              <w:tabs>
                <w:tab w:val="left" w:pos="256"/>
              </w:tabs>
              <w:jc w:val="both"/>
              <w:rPr>
                <w:sz w:val="24"/>
                <w:szCs w:val="24"/>
              </w:rPr>
            </w:pPr>
            <w:r w:rsidRPr="00505E1B">
              <w:rPr>
                <w:sz w:val="24"/>
                <w:szCs w:val="24"/>
              </w:rPr>
              <w:t xml:space="preserve">Pored tarife za jemstvo iz stava 1. ovog člana, koja predstavlja osnovnu tarifu koju </w:t>
            </w:r>
            <w:r w:rsidR="00602891">
              <w:rPr>
                <w:sz w:val="24"/>
                <w:szCs w:val="24"/>
              </w:rPr>
              <w:t xml:space="preserve">primenjuje </w:t>
            </w:r>
            <w:r w:rsidRPr="00505E1B">
              <w:rPr>
                <w:sz w:val="24"/>
                <w:szCs w:val="24"/>
              </w:rPr>
              <w:t>KF</w:t>
            </w:r>
            <w:r w:rsidR="00602891">
              <w:rPr>
                <w:sz w:val="24"/>
                <w:szCs w:val="24"/>
              </w:rPr>
              <w:t>KJ za</w:t>
            </w:r>
            <w:r w:rsidRPr="00505E1B">
              <w:rPr>
                <w:sz w:val="24"/>
                <w:szCs w:val="24"/>
              </w:rPr>
              <w:t xml:space="preserve"> registrovane finansijske institucije, KFKJ može da primeni i </w:t>
            </w:r>
            <w:r w:rsidR="00602891" w:rsidRPr="00505E1B">
              <w:rPr>
                <w:sz w:val="24"/>
                <w:szCs w:val="24"/>
              </w:rPr>
              <w:t>sledeće</w:t>
            </w:r>
            <w:r w:rsidRPr="00505E1B">
              <w:rPr>
                <w:sz w:val="24"/>
                <w:szCs w:val="24"/>
              </w:rPr>
              <w:t xml:space="preserve"> tarife  za pružene usluge:</w:t>
            </w:r>
          </w:p>
          <w:p w14:paraId="412DA7A4" w14:textId="77777777" w:rsidR="0036687F" w:rsidRPr="00505E1B" w:rsidRDefault="0036687F" w:rsidP="0036687F">
            <w:pPr>
              <w:pStyle w:val="CommentText"/>
              <w:tabs>
                <w:tab w:val="left" w:pos="256"/>
              </w:tabs>
              <w:ind w:left="720"/>
              <w:jc w:val="both"/>
              <w:rPr>
                <w:sz w:val="16"/>
                <w:szCs w:val="16"/>
              </w:rPr>
            </w:pPr>
          </w:p>
          <w:p w14:paraId="3523E5B7" w14:textId="55C7BA72" w:rsidR="0036687F" w:rsidRPr="00505E1B" w:rsidRDefault="0036687F" w:rsidP="000B4BD2">
            <w:pPr>
              <w:pStyle w:val="CommentText"/>
              <w:numPr>
                <w:ilvl w:val="1"/>
                <w:numId w:val="10"/>
              </w:numPr>
              <w:tabs>
                <w:tab w:val="left" w:pos="256"/>
              </w:tabs>
              <w:rPr>
                <w:sz w:val="24"/>
                <w:szCs w:val="24"/>
              </w:rPr>
            </w:pPr>
            <w:r w:rsidRPr="00505E1B">
              <w:rPr>
                <w:sz w:val="24"/>
                <w:szCs w:val="24"/>
              </w:rPr>
              <w:t>Tarifu angažovanja;</w:t>
            </w:r>
          </w:p>
          <w:p w14:paraId="58884D47" w14:textId="1B5C1BA7" w:rsidR="0036687F" w:rsidRPr="00505E1B" w:rsidRDefault="0036687F" w:rsidP="000B4BD2">
            <w:pPr>
              <w:pStyle w:val="CommentText"/>
              <w:numPr>
                <w:ilvl w:val="1"/>
                <w:numId w:val="10"/>
              </w:numPr>
              <w:tabs>
                <w:tab w:val="left" w:pos="256"/>
              </w:tabs>
              <w:rPr>
                <w:sz w:val="24"/>
                <w:szCs w:val="24"/>
              </w:rPr>
            </w:pPr>
            <w:r w:rsidRPr="00505E1B">
              <w:rPr>
                <w:sz w:val="24"/>
                <w:szCs w:val="24"/>
              </w:rPr>
              <w:t>Tarifu održavanja;</w:t>
            </w:r>
          </w:p>
          <w:p w14:paraId="5044FE79" w14:textId="44519BD1" w:rsidR="0036687F" w:rsidRPr="00505E1B" w:rsidRDefault="000B4BD2" w:rsidP="000B4BD2">
            <w:pPr>
              <w:pStyle w:val="CommentText"/>
              <w:numPr>
                <w:ilvl w:val="1"/>
                <w:numId w:val="10"/>
              </w:numPr>
              <w:tabs>
                <w:tab w:val="left" w:pos="256"/>
              </w:tabs>
              <w:rPr>
                <w:sz w:val="24"/>
                <w:szCs w:val="24"/>
              </w:rPr>
            </w:pPr>
            <w:r w:rsidRPr="00505E1B">
              <w:rPr>
                <w:sz w:val="24"/>
                <w:szCs w:val="24"/>
              </w:rPr>
              <w:t xml:space="preserve">Tarifu </w:t>
            </w:r>
            <w:r w:rsidR="0036687F" w:rsidRPr="00505E1B">
              <w:rPr>
                <w:sz w:val="24"/>
                <w:szCs w:val="24"/>
              </w:rPr>
              <w:t xml:space="preserve">na nivou garantovanog </w:t>
            </w:r>
            <w:r w:rsidR="008F5C87" w:rsidRPr="00505E1B">
              <w:rPr>
                <w:sz w:val="24"/>
                <w:szCs w:val="24"/>
              </w:rPr>
              <w:t>portfelja</w:t>
            </w:r>
            <w:r w:rsidR="0036687F" w:rsidRPr="00505E1B">
              <w:rPr>
                <w:sz w:val="24"/>
                <w:szCs w:val="24"/>
              </w:rPr>
              <w:t xml:space="preserve">. </w:t>
            </w:r>
          </w:p>
          <w:p w14:paraId="0B0CE8F2" w14:textId="09514A8F" w:rsidR="00416B2C" w:rsidRPr="00505E1B" w:rsidRDefault="00416B2C" w:rsidP="006528A5">
            <w:pPr>
              <w:jc w:val="both"/>
              <w:rPr>
                <w:rFonts w:eastAsia="Batang"/>
                <w:lang w:eastAsia="en-GB"/>
              </w:rPr>
            </w:pPr>
          </w:p>
          <w:p w14:paraId="0EA5FDBC" w14:textId="12CC6FC9" w:rsidR="00416B2C" w:rsidRPr="00505E1B" w:rsidRDefault="00946FC1" w:rsidP="006528A5">
            <w:pPr>
              <w:jc w:val="both"/>
              <w:rPr>
                <w:rFonts w:eastAsia="Batang"/>
                <w:lang w:eastAsia="en-GB"/>
              </w:rPr>
            </w:pPr>
            <w:r w:rsidRPr="00505E1B">
              <w:rPr>
                <w:rFonts w:eastAsia="Batang"/>
                <w:lang w:eastAsia="en-GB"/>
              </w:rPr>
              <w:t>3</w:t>
            </w:r>
            <w:r w:rsidR="000B4BD2" w:rsidRPr="00505E1B">
              <w:rPr>
                <w:rFonts w:eastAsia="Batang"/>
                <w:lang w:eastAsia="en-GB"/>
              </w:rPr>
              <w:t>.</w:t>
            </w:r>
            <w:r w:rsidR="000B4BD2" w:rsidRPr="00505E1B">
              <w:rPr>
                <w:rFonts w:eastAsia="Batang"/>
                <w:lang w:eastAsia="en-GB"/>
              </w:rPr>
              <w:tab/>
              <w:t xml:space="preserve"> </w:t>
            </w:r>
            <w:r w:rsidRPr="00505E1B">
              <w:rPr>
                <w:rFonts w:eastAsia="Batang"/>
                <w:lang w:eastAsia="en-GB"/>
              </w:rPr>
              <w:t xml:space="preserve">Tarifa </w:t>
            </w:r>
            <w:r w:rsidR="00602891">
              <w:rPr>
                <w:rFonts w:eastAsia="Batang"/>
                <w:lang w:eastAsia="en-GB"/>
              </w:rPr>
              <w:t>angažovanja</w:t>
            </w:r>
            <w:r w:rsidRPr="00505E1B">
              <w:rPr>
                <w:rFonts w:eastAsia="Batang"/>
                <w:lang w:eastAsia="en-GB"/>
              </w:rPr>
              <w:t xml:space="preserve"> i tarifa </w:t>
            </w:r>
            <w:r w:rsidR="00602891">
              <w:rPr>
                <w:rFonts w:eastAsia="Batang"/>
                <w:lang w:eastAsia="en-GB"/>
              </w:rPr>
              <w:t xml:space="preserve"> održavanja</w:t>
            </w:r>
            <w:r w:rsidRPr="00505E1B">
              <w:rPr>
                <w:rFonts w:eastAsia="Batang"/>
                <w:lang w:eastAsia="en-GB"/>
              </w:rPr>
              <w:t xml:space="preserve"> su dodatne tarife koje se mogu primeniti zajedno sa tarifom za jemstvo, dok se tarife na nivou garantovanog portfelja mogu primeniti kao dopunska tarifa zajedno sa tarifom za jemstvo  ili posebno kao tarifa za zamenu  </w:t>
            </w:r>
            <w:r w:rsidR="00915545">
              <w:rPr>
                <w:rFonts w:eastAsia="Batang"/>
                <w:lang w:eastAsia="en-GB"/>
              </w:rPr>
              <w:t xml:space="preserve">tarife </w:t>
            </w:r>
            <w:r w:rsidRPr="00505E1B">
              <w:rPr>
                <w:rFonts w:eastAsia="Batang"/>
                <w:lang w:eastAsia="en-GB"/>
              </w:rPr>
              <w:t xml:space="preserve">jemstva. </w:t>
            </w:r>
          </w:p>
          <w:p w14:paraId="0E88AE9C" w14:textId="77777777" w:rsidR="00915545" w:rsidRPr="00505E1B" w:rsidRDefault="00915545" w:rsidP="006528A5">
            <w:pPr>
              <w:jc w:val="both"/>
              <w:rPr>
                <w:rFonts w:eastAsia="Batang"/>
                <w:lang w:eastAsia="en-GB"/>
              </w:rPr>
            </w:pPr>
          </w:p>
          <w:p w14:paraId="1649E227" w14:textId="6D6D209A" w:rsidR="00416B2C" w:rsidRPr="00505E1B" w:rsidRDefault="00946FC1" w:rsidP="006528A5">
            <w:pPr>
              <w:jc w:val="both"/>
              <w:rPr>
                <w:rFonts w:eastAsia="Batang"/>
                <w:lang w:eastAsia="en-GB"/>
              </w:rPr>
            </w:pPr>
            <w:r w:rsidRPr="00505E1B">
              <w:rPr>
                <w:rFonts w:eastAsia="Batang"/>
                <w:lang w:eastAsia="en-GB"/>
              </w:rPr>
              <w:t>4.</w:t>
            </w:r>
            <w:r w:rsidRPr="00505E1B">
              <w:rPr>
                <w:rFonts w:eastAsia="Batang"/>
                <w:lang w:eastAsia="en-GB"/>
              </w:rPr>
              <w:tab/>
              <w:t xml:space="preserve">Procenat i metodologija obračuna tarifa koje primenjuje KFKJ definisani su u </w:t>
            </w:r>
            <w:r w:rsidR="00915545">
              <w:rPr>
                <w:rFonts w:eastAsia="Batang"/>
                <w:lang w:eastAsia="en-GB"/>
              </w:rPr>
              <w:t xml:space="preserve">sporazumima </w:t>
            </w:r>
            <w:r w:rsidRPr="00505E1B">
              <w:rPr>
                <w:rFonts w:eastAsia="Batang"/>
                <w:lang w:eastAsia="en-GB"/>
              </w:rPr>
              <w:t xml:space="preserve"> o garanciji. Iznos </w:t>
            </w:r>
            <w:r w:rsidR="00915545">
              <w:rPr>
                <w:rFonts w:eastAsia="Batang"/>
                <w:lang w:eastAsia="en-GB"/>
              </w:rPr>
              <w:t xml:space="preserve">tarifa </w:t>
            </w:r>
            <w:r w:rsidRPr="00505E1B">
              <w:rPr>
                <w:rFonts w:eastAsia="Batang"/>
                <w:lang w:eastAsia="en-GB"/>
              </w:rPr>
              <w:t>koje primenjuje KFKJ treba da pokrije ukupne operativne troškove i eventualne kreditne gubitke KFKJ</w:t>
            </w:r>
            <w:r w:rsidR="00915545">
              <w:rPr>
                <w:rFonts w:eastAsia="Batang"/>
                <w:lang w:eastAsia="en-GB"/>
              </w:rPr>
              <w:t>-a</w:t>
            </w:r>
            <w:r w:rsidRPr="00505E1B">
              <w:rPr>
                <w:rFonts w:eastAsia="Batang"/>
                <w:lang w:eastAsia="en-GB"/>
              </w:rPr>
              <w:t>, izračunate u celom njegovom portfelju, kako bi se obezbedila održivost KFKJ</w:t>
            </w:r>
            <w:r w:rsidR="00915545">
              <w:rPr>
                <w:rFonts w:eastAsia="Batang"/>
                <w:lang w:eastAsia="en-GB"/>
              </w:rPr>
              <w:t>-a</w:t>
            </w:r>
            <w:r w:rsidRPr="00505E1B">
              <w:rPr>
                <w:rFonts w:eastAsia="Batang"/>
                <w:lang w:eastAsia="en-GB"/>
              </w:rPr>
              <w:t xml:space="preserve">. Svaki višak </w:t>
            </w:r>
            <w:r w:rsidR="00915545">
              <w:rPr>
                <w:rFonts w:eastAsia="Batang"/>
                <w:lang w:eastAsia="en-GB"/>
              </w:rPr>
              <w:t xml:space="preserve">tarife </w:t>
            </w:r>
            <w:r w:rsidRPr="00505E1B">
              <w:rPr>
                <w:rFonts w:eastAsia="Batang"/>
                <w:lang w:eastAsia="en-GB"/>
              </w:rPr>
              <w:t xml:space="preserve">koji </w:t>
            </w:r>
            <w:r w:rsidRPr="00505E1B">
              <w:rPr>
                <w:rFonts w:eastAsia="Batang"/>
                <w:lang w:eastAsia="en-GB"/>
              </w:rPr>
              <w:lastRenderedPageBreak/>
              <w:t xml:space="preserve">premašuje operativne troškove i eventualne kreditne gubitke zadržava se u </w:t>
            </w:r>
            <w:r w:rsidR="00915545">
              <w:rPr>
                <w:rFonts w:eastAsia="Batang"/>
                <w:lang w:eastAsia="en-GB"/>
              </w:rPr>
              <w:t xml:space="preserve">FKJ </w:t>
            </w:r>
            <w:r w:rsidRPr="00505E1B">
              <w:rPr>
                <w:rFonts w:eastAsia="Batang"/>
                <w:lang w:eastAsia="en-GB"/>
              </w:rPr>
              <w:t xml:space="preserve">i koristi se za </w:t>
            </w:r>
            <w:r w:rsidR="00915545" w:rsidRPr="00505E1B">
              <w:rPr>
                <w:rFonts w:eastAsia="Batang"/>
                <w:lang w:eastAsia="en-GB"/>
              </w:rPr>
              <w:t>povećanje</w:t>
            </w:r>
            <w:r w:rsidRPr="00505E1B">
              <w:rPr>
                <w:rFonts w:eastAsia="Batang"/>
                <w:lang w:eastAsia="en-GB"/>
              </w:rPr>
              <w:t xml:space="preserve"> stabilnosti KCGF-a.</w:t>
            </w:r>
          </w:p>
          <w:p w14:paraId="5FA7AB57" w14:textId="3E6504C5" w:rsidR="00416B2C" w:rsidRPr="00505E1B" w:rsidRDefault="00416B2C" w:rsidP="006528A5">
            <w:pPr>
              <w:jc w:val="both"/>
              <w:rPr>
                <w:rFonts w:eastAsia="Batang"/>
                <w:lang w:eastAsia="en-GB"/>
              </w:rPr>
            </w:pPr>
          </w:p>
          <w:p w14:paraId="4474BD14" w14:textId="4D8674FE" w:rsidR="00416B2C" w:rsidRDefault="00416B2C" w:rsidP="006528A5">
            <w:pPr>
              <w:jc w:val="both"/>
              <w:rPr>
                <w:rFonts w:eastAsia="Batang"/>
                <w:lang w:eastAsia="en-GB"/>
              </w:rPr>
            </w:pPr>
          </w:p>
          <w:p w14:paraId="436187DE" w14:textId="77777777" w:rsidR="003F0BDA" w:rsidRPr="00505E1B" w:rsidRDefault="003F0BDA" w:rsidP="006528A5">
            <w:pPr>
              <w:jc w:val="both"/>
              <w:rPr>
                <w:rFonts w:eastAsia="Batang"/>
                <w:lang w:eastAsia="en-GB"/>
              </w:rPr>
            </w:pPr>
          </w:p>
          <w:p w14:paraId="3ABB73AD" w14:textId="5DEF163C" w:rsidR="00946FC1" w:rsidRPr="00505E1B" w:rsidRDefault="00915545" w:rsidP="00946FC1">
            <w:pPr>
              <w:pStyle w:val="CommentText"/>
              <w:tabs>
                <w:tab w:val="left" w:pos="256"/>
              </w:tabs>
              <w:jc w:val="both"/>
              <w:rPr>
                <w:sz w:val="24"/>
                <w:szCs w:val="24"/>
              </w:rPr>
            </w:pPr>
            <w:r>
              <w:rPr>
                <w:sz w:val="24"/>
                <w:szCs w:val="24"/>
              </w:rPr>
              <w:t>4. Član 8 O</w:t>
            </w:r>
            <w:r w:rsidR="00946FC1" w:rsidRPr="00505E1B">
              <w:rPr>
                <w:sz w:val="24"/>
                <w:szCs w:val="24"/>
              </w:rPr>
              <w:t>snovnog zakona, stav 2 i podstav 2.1. i 2.2., prenumerišu se rednim brojevima 5, 5.1. i 5.2.</w:t>
            </w:r>
          </w:p>
          <w:p w14:paraId="3A430E1D" w14:textId="39814035" w:rsidR="00416B2C" w:rsidRPr="00505E1B" w:rsidRDefault="00416B2C" w:rsidP="006528A5">
            <w:pPr>
              <w:jc w:val="both"/>
              <w:rPr>
                <w:rFonts w:eastAsia="Batang"/>
                <w:lang w:eastAsia="en-GB"/>
              </w:rPr>
            </w:pPr>
          </w:p>
          <w:p w14:paraId="47588225" w14:textId="2A2BA38C" w:rsidR="00946FC1" w:rsidRPr="00505E1B" w:rsidRDefault="00946FC1" w:rsidP="00946FC1">
            <w:pPr>
              <w:pStyle w:val="CommentText"/>
              <w:tabs>
                <w:tab w:val="left" w:pos="256"/>
              </w:tabs>
              <w:jc w:val="both"/>
              <w:rPr>
                <w:sz w:val="24"/>
                <w:szCs w:val="24"/>
              </w:rPr>
            </w:pPr>
            <w:r w:rsidRPr="00505E1B">
              <w:rPr>
                <w:sz w:val="24"/>
                <w:szCs w:val="24"/>
              </w:rPr>
              <w:t xml:space="preserve">5. </w:t>
            </w:r>
            <w:r w:rsidR="00900ACA" w:rsidRPr="00505E1B">
              <w:rPr>
                <w:sz w:val="24"/>
                <w:szCs w:val="24"/>
              </w:rPr>
              <w:t>U članu 8</w:t>
            </w:r>
            <w:r w:rsidR="00915545">
              <w:rPr>
                <w:sz w:val="24"/>
                <w:szCs w:val="24"/>
              </w:rPr>
              <w:t>.</w:t>
            </w:r>
            <w:r w:rsidR="00900ACA" w:rsidRPr="00505E1B">
              <w:rPr>
                <w:sz w:val="24"/>
                <w:szCs w:val="24"/>
              </w:rPr>
              <w:t xml:space="preserve"> Osnovnog  zakona, u prenumerisanom stavu 5 i prenumeri</w:t>
            </w:r>
            <w:r w:rsidR="00915545">
              <w:rPr>
                <w:sz w:val="24"/>
                <w:szCs w:val="24"/>
              </w:rPr>
              <w:t>sanom  podstavu 5.2, reč „tarife” zamenjuje se rečju „tarifa</w:t>
            </w:r>
            <w:r w:rsidR="00900ACA" w:rsidRPr="00505E1B">
              <w:rPr>
                <w:sz w:val="24"/>
                <w:szCs w:val="24"/>
              </w:rPr>
              <w:t>”.</w:t>
            </w:r>
          </w:p>
          <w:p w14:paraId="2E890AA5" w14:textId="5A6A2A2A" w:rsidR="00416B2C" w:rsidRPr="00505E1B" w:rsidRDefault="00416B2C" w:rsidP="006528A5">
            <w:pPr>
              <w:jc w:val="both"/>
              <w:rPr>
                <w:rFonts w:eastAsia="Batang"/>
                <w:lang w:eastAsia="en-GB"/>
              </w:rPr>
            </w:pPr>
          </w:p>
          <w:p w14:paraId="798B5360" w14:textId="153729B7" w:rsidR="00900ACA" w:rsidRPr="00505E1B" w:rsidRDefault="00900ACA" w:rsidP="00900ACA">
            <w:pPr>
              <w:autoSpaceDE w:val="0"/>
              <w:autoSpaceDN w:val="0"/>
              <w:adjustRightInd w:val="0"/>
              <w:jc w:val="both"/>
            </w:pPr>
            <w:r w:rsidRPr="00505E1B">
              <w:t xml:space="preserve">6. Član 8. Osnovnog zakona stav 3. </w:t>
            </w:r>
            <w:r w:rsidR="00915545">
              <w:t xml:space="preserve">prenumeriše se </w:t>
            </w:r>
            <w:r w:rsidRPr="00505E1B">
              <w:t>pod redni broj 6. i isti se menja i glasi:</w:t>
            </w:r>
          </w:p>
          <w:p w14:paraId="35E07F60" w14:textId="008351DB" w:rsidR="00416B2C" w:rsidRPr="00505E1B" w:rsidRDefault="00416B2C" w:rsidP="006528A5">
            <w:pPr>
              <w:jc w:val="both"/>
              <w:rPr>
                <w:rFonts w:eastAsia="Batang"/>
                <w:lang w:eastAsia="en-GB"/>
              </w:rPr>
            </w:pPr>
          </w:p>
          <w:p w14:paraId="48E7F914" w14:textId="064B48CA" w:rsidR="00416B2C" w:rsidRPr="00505E1B" w:rsidRDefault="00416B2C" w:rsidP="006528A5">
            <w:pPr>
              <w:jc w:val="both"/>
              <w:rPr>
                <w:rFonts w:eastAsia="Batang"/>
                <w:lang w:eastAsia="en-GB"/>
              </w:rPr>
            </w:pPr>
          </w:p>
          <w:p w14:paraId="62705BF4" w14:textId="0BB79F6A" w:rsidR="00900ACA" w:rsidRPr="00505E1B" w:rsidRDefault="00900ACA" w:rsidP="00900ACA">
            <w:pPr>
              <w:pStyle w:val="ListParagraph"/>
              <w:autoSpaceDE w:val="0"/>
              <w:autoSpaceDN w:val="0"/>
              <w:adjustRightInd w:val="0"/>
              <w:ind w:left="510"/>
              <w:jc w:val="both"/>
            </w:pPr>
            <w:r w:rsidRPr="00505E1B">
              <w:t xml:space="preserve">6. KFKJ periodično ocenjuje nivoe tarifa i metodologiju obračuna, u odnosu na svoju opštu operativnu i budžetsku održivost i procene rizika, i prilagođava ih prema ovim procenama kako bi pokrio operativne troškove i </w:t>
            </w:r>
            <w:r w:rsidR="00915545">
              <w:t xml:space="preserve">kreditne gubitke. </w:t>
            </w:r>
            <w:r w:rsidRPr="00505E1B">
              <w:t xml:space="preserve">Registrovane finansijske institucije su odgovorne za kreditnu analizu i procenu kreditnog rizika koji će biti pokriveni kreditnim </w:t>
            </w:r>
            <w:r w:rsidR="00915545">
              <w:t xml:space="preserve">jemstvom od </w:t>
            </w:r>
            <w:r w:rsidRPr="00505E1B">
              <w:t>KFKJ</w:t>
            </w:r>
            <w:r w:rsidR="00915545">
              <w:t>-a</w:t>
            </w:r>
            <w:r w:rsidRPr="00505E1B">
              <w:t>.</w:t>
            </w:r>
          </w:p>
          <w:p w14:paraId="11342821" w14:textId="18F43D0D" w:rsidR="00416B2C" w:rsidRPr="00505E1B" w:rsidRDefault="00416B2C" w:rsidP="006528A5">
            <w:pPr>
              <w:jc w:val="both"/>
              <w:rPr>
                <w:rFonts w:eastAsia="Batang"/>
                <w:lang w:eastAsia="en-GB"/>
              </w:rPr>
            </w:pPr>
          </w:p>
          <w:p w14:paraId="6CD6E500" w14:textId="0B1C2392" w:rsidR="00416B2C" w:rsidRPr="00505E1B" w:rsidRDefault="00416B2C" w:rsidP="006528A5">
            <w:pPr>
              <w:jc w:val="both"/>
              <w:rPr>
                <w:rFonts w:eastAsia="Batang"/>
                <w:lang w:eastAsia="en-GB"/>
              </w:rPr>
            </w:pPr>
          </w:p>
          <w:p w14:paraId="518D412D" w14:textId="330A2A79" w:rsidR="00416B2C" w:rsidRPr="00505E1B" w:rsidRDefault="00416B2C" w:rsidP="006528A5">
            <w:pPr>
              <w:jc w:val="both"/>
              <w:rPr>
                <w:rFonts w:eastAsia="Batang"/>
                <w:lang w:eastAsia="en-GB"/>
              </w:rPr>
            </w:pPr>
          </w:p>
          <w:p w14:paraId="0261F2B2" w14:textId="02A84DBE" w:rsidR="00416B2C" w:rsidRPr="00505E1B" w:rsidRDefault="00416B2C" w:rsidP="006528A5">
            <w:pPr>
              <w:jc w:val="both"/>
              <w:rPr>
                <w:rFonts w:eastAsia="Batang"/>
                <w:lang w:eastAsia="en-GB"/>
              </w:rPr>
            </w:pPr>
          </w:p>
          <w:p w14:paraId="3C433978" w14:textId="3752F453" w:rsidR="00900ACA" w:rsidRPr="00505E1B" w:rsidRDefault="00900ACA" w:rsidP="00900ACA">
            <w:pPr>
              <w:autoSpaceDE w:val="0"/>
              <w:autoSpaceDN w:val="0"/>
              <w:adjustRightInd w:val="0"/>
              <w:jc w:val="both"/>
            </w:pPr>
            <w:r w:rsidRPr="00505E1B">
              <w:rPr>
                <w:rFonts w:cstheme="minorHAnsi"/>
              </w:rPr>
              <w:lastRenderedPageBreak/>
              <w:t xml:space="preserve">7. </w:t>
            </w:r>
            <w:r w:rsidR="00976A78">
              <w:t>Član</w:t>
            </w:r>
            <w:r w:rsidRPr="00505E1B">
              <w:t xml:space="preserve"> 8. Osnovnog zakona stav 4. </w:t>
            </w:r>
            <w:r w:rsidR="00976A78">
              <w:t xml:space="preserve">prenumeriše se </w:t>
            </w:r>
            <w:r w:rsidRPr="00505E1B">
              <w:t>pod redni broj 7. i isti se menja i glasi:</w:t>
            </w:r>
          </w:p>
          <w:p w14:paraId="4B69BB7A" w14:textId="77777777" w:rsidR="00900ACA" w:rsidRPr="00505E1B" w:rsidRDefault="00900ACA" w:rsidP="00900ACA">
            <w:pPr>
              <w:autoSpaceDE w:val="0"/>
              <w:autoSpaceDN w:val="0"/>
              <w:adjustRightInd w:val="0"/>
              <w:jc w:val="both"/>
            </w:pPr>
          </w:p>
          <w:p w14:paraId="292A8743" w14:textId="77777777" w:rsidR="0091264F" w:rsidRPr="00505E1B" w:rsidRDefault="00900ACA" w:rsidP="00900ACA">
            <w:pPr>
              <w:autoSpaceDE w:val="0"/>
              <w:autoSpaceDN w:val="0"/>
              <w:adjustRightInd w:val="0"/>
              <w:jc w:val="both"/>
            </w:pPr>
            <w:r w:rsidRPr="00505E1B">
              <w:t xml:space="preserve">       7. Tarif</w:t>
            </w:r>
            <w:r w:rsidR="0091264F" w:rsidRPr="00505E1B">
              <w:t xml:space="preserve">e koje se naplaćuju registrovanim </w:t>
            </w:r>
          </w:p>
          <w:p w14:paraId="328832F2" w14:textId="77777777" w:rsidR="0091264F" w:rsidRPr="00505E1B" w:rsidRDefault="0091264F" w:rsidP="00900ACA">
            <w:pPr>
              <w:autoSpaceDE w:val="0"/>
              <w:autoSpaceDN w:val="0"/>
              <w:adjustRightInd w:val="0"/>
              <w:jc w:val="both"/>
            </w:pPr>
            <w:r w:rsidRPr="00505E1B">
              <w:t xml:space="preserve">           finansijskim institucijama nisu </w:t>
            </w:r>
          </w:p>
          <w:p w14:paraId="233BEA66" w14:textId="21B3C355" w:rsidR="00900ACA" w:rsidRPr="00505E1B" w:rsidRDefault="0091264F" w:rsidP="00900ACA">
            <w:pPr>
              <w:autoSpaceDE w:val="0"/>
              <w:autoSpaceDN w:val="0"/>
              <w:adjustRightInd w:val="0"/>
              <w:jc w:val="both"/>
            </w:pPr>
            <w:r w:rsidRPr="00505E1B">
              <w:t xml:space="preserve">           kamate.</w:t>
            </w:r>
            <w:r w:rsidR="00900ACA" w:rsidRPr="00505E1B">
              <w:t xml:space="preserve"> </w:t>
            </w:r>
          </w:p>
          <w:p w14:paraId="324A19C7" w14:textId="429354D7" w:rsidR="00900ACA" w:rsidRPr="00505E1B" w:rsidRDefault="00900ACA" w:rsidP="0091264F">
            <w:pPr>
              <w:autoSpaceDE w:val="0"/>
              <w:autoSpaceDN w:val="0"/>
              <w:adjustRightInd w:val="0"/>
              <w:jc w:val="both"/>
            </w:pPr>
            <w:r w:rsidRPr="00505E1B">
              <w:t xml:space="preserve">            </w:t>
            </w:r>
          </w:p>
          <w:p w14:paraId="0ADD46B9" w14:textId="7D9BA091" w:rsidR="0091264F" w:rsidRPr="00505E1B" w:rsidRDefault="0091264F" w:rsidP="0091264F">
            <w:pPr>
              <w:jc w:val="both"/>
              <w:rPr>
                <w:rFonts w:eastAsia="Batang"/>
                <w:lang w:eastAsia="en-GB"/>
              </w:rPr>
            </w:pPr>
            <w:r w:rsidRPr="00505E1B">
              <w:rPr>
                <w:rFonts w:eastAsia="Batang"/>
                <w:lang w:eastAsia="en-GB"/>
              </w:rPr>
              <w:t>8.U članu 8. Osnovnog zakona, posle prenumerisanog stava 7. dodaje se novi stav 8. koji glasi:</w:t>
            </w:r>
          </w:p>
          <w:p w14:paraId="4AD02258" w14:textId="2DC27797" w:rsidR="00416B2C" w:rsidRPr="00505E1B" w:rsidRDefault="00416B2C" w:rsidP="006528A5">
            <w:pPr>
              <w:jc w:val="both"/>
              <w:rPr>
                <w:rFonts w:eastAsia="Batang"/>
                <w:lang w:eastAsia="en-GB"/>
              </w:rPr>
            </w:pPr>
          </w:p>
          <w:p w14:paraId="0CB2AA29" w14:textId="1F362E09" w:rsidR="0091264F" w:rsidRPr="00505E1B" w:rsidRDefault="0091264F" w:rsidP="0091264F">
            <w:pPr>
              <w:pStyle w:val="ListParagraph"/>
              <w:autoSpaceDE w:val="0"/>
              <w:autoSpaceDN w:val="0"/>
              <w:adjustRightInd w:val="0"/>
              <w:ind w:left="600"/>
              <w:jc w:val="both"/>
            </w:pPr>
            <w:r w:rsidRPr="00505E1B">
              <w:t xml:space="preserve">8. U izuzetnim okolnostima kada se ukaže potreba za hitnom podrškom privredi Kosova ili kada se smatra neophodnim za dalju podršku određenom sektoru ili </w:t>
            </w:r>
            <w:r w:rsidR="00976A78">
              <w:t>određenoj privrednoj aktivnosti</w:t>
            </w:r>
            <w:r w:rsidRPr="00505E1B">
              <w:t>, KF</w:t>
            </w:r>
            <w:r w:rsidR="00976A78">
              <w:t>KJ</w:t>
            </w:r>
            <w:r w:rsidRPr="00505E1B">
              <w:t xml:space="preserve"> uz prethodno odobrenje </w:t>
            </w:r>
            <w:r w:rsidR="00976A78">
              <w:t xml:space="preserve">Odbora </w:t>
            </w:r>
            <w:r w:rsidRPr="00505E1B">
              <w:t xml:space="preserve"> direktora</w:t>
            </w:r>
            <w:r w:rsidR="00976A78">
              <w:t xml:space="preserve"> može sklopiti sporazum sa Vladom</w:t>
            </w:r>
            <w:r w:rsidRPr="00505E1B">
              <w:t xml:space="preserve"> Republike Kosovo, jed</w:t>
            </w:r>
            <w:r w:rsidR="00976A78">
              <w:t>nim i</w:t>
            </w:r>
            <w:r w:rsidRPr="00505E1B">
              <w:t>li više donatora i</w:t>
            </w:r>
            <w:r w:rsidR="00976A78">
              <w:t>li međunarodnih finansijskim</w:t>
            </w:r>
            <w:r w:rsidRPr="00505E1B">
              <w:t xml:space="preserve"> institucija</w:t>
            </w:r>
            <w:r w:rsidR="00976A78">
              <w:t xml:space="preserve">ma </w:t>
            </w:r>
            <w:r w:rsidRPr="00505E1B">
              <w:t xml:space="preserve">u cilju subvencionisanja / </w:t>
            </w:r>
            <w:r w:rsidR="00976A78" w:rsidRPr="00505E1B">
              <w:t>plaćanja</w:t>
            </w:r>
            <w:r w:rsidRPr="00505E1B">
              <w:t xml:space="preserve"> jedne ili više primenjivih </w:t>
            </w:r>
            <w:r w:rsidR="00976A78">
              <w:t xml:space="preserve">tarifa </w:t>
            </w:r>
            <w:r w:rsidRPr="00505E1B">
              <w:t xml:space="preserve">registrovanim finansijskim institucijama za jedan ili više </w:t>
            </w:r>
            <w:r w:rsidR="00274FCE">
              <w:t>perioda jemstva.</w:t>
            </w:r>
            <w:r w:rsidRPr="00505E1B">
              <w:t xml:space="preserve">Iznos </w:t>
            </w:r>
            <w:r w:rsidR="001727A0">
              <w:t>tarife</w:t>
            </w:r>
            <w:r w:rsidRPr="00505E1B">
              <w:t xml:space="preserve"> ili primenljivih </w:t>
            </w:r>
            <w:r w:rsidR="001727A0">
              <w:t xml:space="preserve">tarifa </w:t>
            </w:r>
            <w:r w:rsidRPr="00505E1B">
              <w:t>koje se subvencionišu/</w:t>
            </w:r>
            <w:r w:rsidR="00274FCE" w:rsidRPr="00505E1B">
              <w:t>plaća</w:t>
            </w:r>
            <w:r w:rsidR="00274FCE">
              <w:t>ju</w:t>
            </w:r>
            <w:r w:rsidR="001727A0">
              <w:t xml:space="preserve">, utvrđuju se od strane </w:t>
            </w:r>
            <w:r w:rsidRPr="00505E1B">
              <w:t>KFKJ u skladu sa principima navedenim u ovom članu.</w:t>
            </w:r>
          </w:p>
          <w:p w14:paraId="1872ABBB" w14:textId="0232F08A" w:rsidR="00416B2C" w:rsidRPr="00505E1B" w:rsidRDefault="00416B2C" w:rsidP="006528A5">
            <w:pPr>
              <w:jc w:val="both"/>
              <w:rPr>
                <w:rFonts w:eastAsia="Batang"/>
                <w:lang w:eastAsia="en-GB"/>
              </w:rPr>
            </w:pPr>
          </w:p>
          <w:p w14:paraId="77429C2C" w14:textId="516E2D1C" w:rsidR="00416B2C" w:rsidRPr="00505E1B" w:rsidRDefault="00416B2C" w:rsidP="006528A5">
            <w:pPr>
              <w:jc w:val="both"/>
              <w:rPr>
                <w:rFonts w:eastAsia="Batang"/>
                <w:lang w:eastAsia="en-GB"/>
              </w:rPr>
            </w:pPr>
          </w:p>
          <w:p w14:paraId="0AC575F3" w14:textId="544A9888" w:rsidR="00416B2C" w:rsidRPr="00505E1B" w:rsidRDefault="00416B2C" w:rsidP="006528A5">
            <w:pPr>
              <w:jc w:val="both"/>
              <w:rPr>
                <w:rFonts w:eastAsia="Batang"/>
                <w:lang w:eastAsia="en-GB"/>
              </w:rPr>
            </w:pPr>
          </w:p>
          <w:p w14:paraId="1AFE1C8B" w14:textId="2199BDA4" w:rsidR="00416B2C" w:rsidRPr="00505E1B" w:rsidRDefault="00416B2C" w:rsidP="006528A5">
            <w:pPr>
              <w:jc w:val="both"/>
              <w:rPr>
                <w:rFonts w:eastAsia="Batang"/>
                <w:lang w:eastAsia="en-GB"/>
              </w:rPr>
            </w:pPr>
          </w:p>
          <w:p w14:paraId="7CADBC53" w14:textId="7469F027" w:rsidR="0091264F" w:rsidRPr="00505E1B" w:rsidRDefault="0091264F" w:rsidP="0091264F">
            <w:pPr>
              <w:jc w:val="center"/>
              <w:rPr>
                <w:b/>
              </w:rPr>
            </w:pPr>
            <w:r w:rsidRPr="00505E1B">
              <w:rPr>
                <w:b/>
              </w:rPr>
              <w:lastRenderedPageBreak/>
              <w:t>Član 9</w:t>
            </w:r>
          </w:p>
          <w:p w14:paraId="3E77B19F" w14:textId="10E5F296" w:rsidR="00416B2C" w:rsidRPr="00505E1B" w:rsidRDefault="00416B2C" w:rsidP="006528A5">
            <w:pPr>
              <w:jc w:val="both"/>
              <w:rPr>
                <w:rFonts w:eastAsia="Batang"/>
                <w:lang w:eastAsia="en-GB"/>
              </w:rPr>
            </w:pPr>
          </w:p>
          <w:p w14:paraId="38557F67" w14:textId="0FBBD1DC" w:rsidR="0091264F" w:rsidRPr="00505E1B" w:rsidRDefault="0091264F" w:rsidP="0091264F">
            <w:pPr>
              <w:jc w:val="both"/>
              <w:rPr>
                <w:bCs/>
              </w:rPr>
            </w:pPr>
            <w:r w:rsidRPr="00505E1B">
              <w:rPr>
                <w:bCs/>
              </w:rPr>
              <w:t>Član 11 Osnovnog zakona, stav 1, podstav 1.4., briše se tekst "jemstva".</w:t>
            </w:r>
          </w:p>
          <w:p w14:paraId="43055BC6" w14:textId="77777777" w:rsidR="0091264F" w:rsidRPr="00505E1B" w:rsidRDefault="0091264F" w:rsidP="0091264F">
            <w:pPr>
              <w:jc w:val="center"/>
              <w:rPr>
                <w:b/>
                <w:sz w:val="36"/>
                <w:szCs w:val="36"/>
              </w:rPr>
            </w:pPr>
          </w:p>
          <w:p w14:paraId="1F2B9564" w14:textId="2F0B0569" w:rsidR="0091264F" w:rsidRPr="00505E1B" w:rsidRDefault="0091264F" w:rsidP="0091264F">
            <w:pPr>
              <w:jc w:val="center"/>
              <w:rPr>
                <w:b/>
              </w:rPr>
            </w:pPr>
            <w:r w:rsidRPr="00505E1B">
              <w:rPr>
                <w:b/>
              </w:rPr>
              <w:t>Član 10</w:t>
            </w:r>
          </w:p>
          <w:p w14:paraId="60982574" w14:textId="47E1BF7D" w:rsidR="00416B2C" w:rsidRPr="00505E1B" w:rsidRDefault="00416B2C" w:rsidP="006528A5">
            <w:pPr>
              <w:jc w:val="both"/>
              <w:rPr>
                <w:rFonts w:eastAsia="Batang"/>
                <w:lang w:eastAsia="en-GB"/>
              </w:rPr>
            </w:pPr>
          </w:p>
          <w:p w14:paraId="7C618D60" w14:textId="1F61B3B4" w:rsidR="0091264F" w:rsidRPr="00505E1B" w:rsidRDefault="0091264F" w:rsidP="0091264F">
            <w:pPr>
              <w:jc w:val="both"/>
              <w:rPr>
                <w:bCs/>
              </w:rPr>
            </w:pPr>
            <w:r w:rsidRPr="00505E1B">
              <w:rPr>
                <w:bCs/>
              </w:rPr>
              <w:t>U članu 12 Osnovnog zakona stav 1. u drugom redu tekst „za kreditno jemstvo“, menja se tekstom „za registrovane finansijske institucije“.</w:t>
            </w:r>
          </w:p>
          <w:p w14:paraId="3A7BEAEA" w14:textId="3EEFD7F1" w:rsidR="00416B2C" w:rsidRDefault="00416B2C" w:rsidP="006528A5">
            <w:pPr>
              <w:jc w:val="both"/>
              <w:rPr>
                <w:rFonts w:eastAsia="Batang"/>
                <w:lang w:eastAsia="en-GB"/>
              </w:rPr>
            </w:pPr>
          </w:p>
          <w:p w14:paraId="0FA636AE" w14:textId="77777777" w:rsidR="003F0BDA" w:rsidRPr="00505E1B" w:rsidRDefault="003F0BDA" w:rsidP="006528A5">
            <w:pPr>
              <w:jc w:val="both"/>
              <w:rPr>
                <w:rFonts w:eastAsia="Batang"/>
                <w:lang w:eastAsia="en-GB"/>
              </w:rPr>
            </w:pPr>
          </w:p>
          <w:p w14:paraId="30941F73" w14:textId="0B79CA9F" w:rsidR="0091264F" w:rsidRPr="00505E1B" w:rsidRDefault="0091264F" w:rsidP="0091264F">
            <w:pPr>
              <w:jc w:val="center"/>
              <w:rPr>
                <w:b/>
              </w:rPr>
            </w:pPr>
            <w:r w:rsidRPr="00505E1B">
              <w:rPr>
                <w:b/>
              </w:rPr>
              <w:t>Član 11</w:t>
            </w:r>
          </w:p>
          <w:p w14:paraId="123C1697" w14:textId="263B50C2" w:rsidR="00416B2C" w:rsidRPr="00505E1B" w:rsidRDefault="00416B2C" w:rsidP="006528A5">
            <w:pPr>
              <w:jc w:val="both"/>
              <w:rPr>
                <w:rFonts w:eastAsia="Batang"/>
                <w:lang w:eastAsia="en-GB"/>
              </w:rPr>
            </w:pPr>
          </w:p>
          <w:p w14:paraId="4C95FB44" w14:textId="30D542E9" w:rsidR="00416B2C" w:rsidRPr="00505E1B" w:rsidRDefault="00416B2C" w:rsidP="006528A5">
            <w:pPr>
              <w:jc w:val="both"/>
              <w:rPr>
                <w:rFonts w:eastAsia="Batang"/>
                <w:lang w:eastAsia="en-GB"/>
              </w:rPr>
            </w:pPr>
          </w:p>
          <w:p w14:paraId="5CD2C1FE" w14:textId="506D29F7" w:rsidR="0091264F" w:rsidRPr="00505E1B" w:rsidRDefault="0091264F" w:rsidP="0091264F">
            <w:pPr>
              <w:jc w:val="both"/>
              <w:rPr>
                <w:bCs/>
              </w:rPr>
            </w:pPr>
            <w:r w:rsidRPr="00505E1B">
              <w:rPr>
                <w:bCs/>
              </w:rPr>
              <w:t>Član 13. stav 1. podstav 1.2. menja se i glasi:</w:t>
            </w:r>
          </w:p>
          <w:p w14:paraId="6D201CA9" w14:textId="03F86ACF" w:rsidR="00416B2C" w:rsidRPr="00505E1B" w:rsidRDefault="00416B2C" w:rsidP="006528A5">
            <w:pPr>
              <w:jc w:val="both"/>
              <w:rPr>
                <w:rFonts w:eastAsia="Batang"/>
                <w:lang w:eastAsia="en-GB"/>
              </w:rPr>
            </w:pPr>
          </w:p>
          <w:p w14:paraId="4D902CBF" w14:textId="0CEDE886" w:rsidR="0091264F" w:rsidRPr="00505E1B" w:rsidRDefault="0091264F" w:rsidP="0091264F">
            <w:pPr>
              <w:ind w:left="330"/>
              <w:jc w:val="both"/>
            </w:pPr>
            <w:r w:rsidRPr="00505E1B">
              <w:rPr>
                <w:bCs/>
              </w:rPr>
              <w:t xml:space="preserve">1.2. </w:t>
            </w:r>
            <w:r w:rsidRPr="00505E1B">
              <w:t xml:space="preserve"> tarife koje </w:t>
            </w:r>
            <w:r w:rsidR="00F92E56" w:rsidRPr="00505E1B">
              <w:t>plaćaju</w:t>
            </w:r>
            <w:r w:rsidRPr="00505E1B">
              <w:t xml:space="preserve"> registrovane finansijske institucije;</w:t>
            </w:r>
          </w:p>
          <w:p w14:paraId="6C26362D" w14:textId="10F95848" w:rsidR="00416B2C" w:rsidRPr="00505E1B" w:rsidRDefault="00416B2C" w:rsidP="006528A5">
            <w:pPr>
              <w:jc w:val="both"/>
              <w:rPr>
                <w:rFonts w:eastAsia="Batang"/>
                <w:lang w:eastAsia="en-GB"/>
              </w:rPr>
            </w:pPr>
          </w:p>
          <w:p w14:paraId="00E0F53B" w14:textId="2E22BC6B" w:rsidR="0091264F" w:rsidRPr="00505E1B" w:rsidRDefault="0091264F" w:rsidP="0091264F">
            <w:pPr>
              <w:rPr>
                <w:b/>
              </w:rPr>
            </w:pPr>
            <w:r w:rsidRPr="00505E1B">
              <w:rPr>
                <w:b/>
              </w:rPr>
              <w:t xml:space="preserve">                           Član  12</w:t>
            </w:r>
          </w:p>
          <w:p w14:paraId="48BC866A" w14:textId="5BEB5FD6" w:rsidR="00416B2C" w:rsidRPr="00505E1B" w:rsidRDefault="0091264F" w:rsidP="006528A5">
            <w:pPr>
              <w:jc w:val="both"/>
              <w:rPr>
                <w:rFonts w:eastAsia="Batang"/>
                <w:lang w:eastAsia="en-GB"/>
              </w:rPr>
            </w:pPr>
            <w:r w:rsidRPr="00505E1B">
              <w:rPr>
                <w:b/>
              </w:rPr>
              <w:t xml:space="preserve">                          </w:t>
            </w:r>
          </w:p>
          <w:p w14:paraId="00202A95" w14:textId="6D0E452E" w:rsidR="00416B2C" w:rsidRPr="00505E1B" w:rsidRDefault="00416B2C" w:rsidP="006528A5">
            <w:pPr>
              <w:jc w:val="both"/>
              <w:rPr>
                <w:rFonts w:eastAsia="Batang"/>
                <w:lang w:eastAsia="en-GB"/>
              </w:rPr>
            </w:pPr>
          </w:p>
          <w:p w14:paraId="5780F89C" w14:textId="136E7C99" w:rsidR="00416B2C" w:rsidRPr="00505E1B" w:rsidRDefault="00505E1B" w:rsidP="006528A5">
            <w:pPr>
              <w:jc w:val="both"/>
              <w:rPr>
                <w:rFonts w:eastAsia="Batang"/>
                <w:lang w:eastAsia="en-GB"/>
              </w:rPr>
            </w:pPr>
            <w:r w:rsidRPr="00505E1B">
              <w:rPr>
                <w:rFonts w:eastAsia="Batang"/>
                <w:lang w:eastAsia="en-GB"/>
              </w:rPr>
              <w:t>1.</w:t>
            </w:r>
            <w:r w:rsidR="00F92E56">
              <w:rPr>
                <w:rFonts w:eastAsia="Batang"/>
                <w:lang w:eastAsia="en-GB"/>
              </w:rPr>
              <w:t xml:space="preserve">Član </w:t>
            </w:r>
            <w:r w:rsidR="0091264F" w:rsidRPr="00505E1B">
              <w:rPr>
                <w:rFonts w:eastAsia="Batang"/>
                <w:lang w:eastAsia="en-GB"/>
              </w:rPr>
              <w:t xml:space="preserve">24 </w:t>
            </w:r>
            <w:r w:rsidRPr="00505E1B">
              <w:rPr>
                <w:rFonts w:eastAsia="Batang"/>
                <w:lang w:eastAsia="en-GB"/>
              </w:rPr>
              <w:t xml:space="preserve">Osnovnog </w:t>
            </w:r>
            <w:r w:rsidR="0091264F" w:rsidRPr="00505E1B">
              <w:rPr>
                <w:rFonts w:eastAsia="Batang"/>
                <w:lang w:eastAsia="en-GB"/>
              </w:rPr>
              <w:t xml:space="preserve"> zakona </w:t>
            </w:r>
            <w:r w:rsidR="00F92E56" w:rsidRPr="00505E1B">
              <w:rPr>
                <w:rFonts w:eastAsia="Batang"/>
                <w:lang w:eastAsia="en-GB"/>
              </w:rPr>
              <w:t>postojeći</w:t>
            </w:r>
            <w:r w:rsidR="0091264F" w:rsidRPr="00505E1B">
              <w:rPr>
                <w:rFonts w:eastAsia="Batang"/>
                <w:lang w:eastAsia="en-GB"/>
              </w:rPr>
              <w:t xml:space="preserve"> tekst numeriše se kao stav 1</w:t>
            </w:r>
            <w:r w:rsidR="00F92E56">
              <w:rPr>
                <w:rFonts w:eastAsia="Batang"/>
                <w:lang w:eastAsia="en-GB"/>
              </w:rPr>
              <w:t>.</w:t>
            </w:r>
            <w:r w:rsidR="0091264F" w:rsidRPr="00505E1B">
              <w:rPr>
                <w:rFonts w:eastAsia="Batang"/>
                <w:lang w:eastAsia="en-GB"/>
              </w:rPr>
              <w:t xml:space="preserve"> i u prvom redu posle reči „PDV“ dodaju se reči „</w:t>
            </w:r>
            <w:r w:rsidR="00F92E56">
              <w:rPr>
                <w:rFonts w:eastAsia="Batang"/>
                <w:lang w:eastAsia="en-GB"/>
              </w:rPr>
              <w:t>na promet i kupovini</w:t>
            </w:r>
            <w:r w:rsidR="0091264F" w:rsidRPr="00505E1B">
              <w:rPr>
                <w:rFonts w:eastAsia="Batang"/>
                <w:lang w:eastAsia="en-GB"/>
              </w:rPr>
              <w:t>“.</w:t>
            </w:r>
          </w:p>
          <w:p w14:paraId="4F4B0EB4" w14:textId="0D7FF55F" w:rsidR="00416B2C" w:rsidRPr="00505E1B" w:rsidRDefault="00416B2C" w:rsidP="006528A5">
            <w:pPr>
              <w:jc w:val="both"/>
              <w:rPr>
                <w:rFonts w:eastAsia="Batang"/>
                <w:lang w:eastAsia="en-GB"/>
              </w:rPr>
            </w:pPr>
          </w:p>
          <w:p w14:paraId="00F4F929" w14:textId="0C019920" w:rsidR="00416B2C" w:rsidRPr="00505E1B" w:rsidRDefault="00505E1B" w:rsidP="006528A5">
            <w:pPr>
              <w:jc w:val="both"/>
              <w:rPr>
                <w:rFonts w:eastAsia="Batang"/>
                <w:lang w:eastAsia="en-GB"/>
              </w:rPr>
            </w:pPr>
            <w:r w:rsidRPr="00505E1B">
              <w:rPr>
                <w:rFonts w:eastAsia="Batang"/>
                <w:lang w:eastAsia="en-GB"/>
              </w:rPr>
              <w:t>2.</w:t>
            </w:r>
            <w:r w:rsidRPr="00505E1B">
              <w:t xml:space="preserve"> </w:t>
            </w:r>
            <w:r w:rsidRPr="00505E1B">
              <w:rPr>
                <w:rFonts w:eastAsia="Batang"/>
                <w:lang w:eastAsia="en-GB"/>
              </w:rPr>
              <w:t>U članu 24. Osnovnog zakona, posle stava 1. dodaje se novi stav 2. koji glasi:</w:t>
            </w:r>
          </w:p>
          <w:p w14:paraId="49FDAC51" w14:textId="77777777" w:rsidR="00505E1B" w:rsidRPr="00505E1B" w:rsidRDefault="00505E1B" w:rsidP="006528A5">
            <w:pPr>
              <w:jc w:val="both"/>
              <w:rPr>
                <w:rFonts w:eastAsia="Batang"/>
                <w:lang w:eastAsia="en-GB"/>
              </w:rPr>
            </w:pPr>
          </w:p>
          <w:p w14:paraId="77CEA508" w14:textId="1F53C965" w:rsidR="00505E1B" w:rsidRPr="00505E1B" w:rsidRDefault="00505E1B" w:rsidP="00505E1B">
            <w:pPr>
              <w:pStyle w:val="ListParagraph"/>
              <w:jc w:val="both"/>
            </w:pPr>
            <w:r w:rsidRPr="00505E1B">
              <w:t xml:space="preserve">3. Ovaj član ima prednost nad svim članovima i odredbama svih drugih </w:t>
            </w:r>
            <w:r w:rsidR="00F92E56" w:rsidRPr="00505E1B">
              <w:lastRenderedPageBreak/>
              <w:t>važećih</w:t>
            </w:r>
            <w:r w:rsidRPr="00505E1B">
              <w:t xml:space="preserve"> zakona u pogledu poreza na d</w:t>
            </w:r>
            <w:r w:rsidR="00F92E56">
              <w:t xml:space="preserve">ohodak korporacija, </w:t>
            </w:r>
            <w:r w:rsidRPr="00505E1B">
              <w:t xml:space="preserve">PDV-a na </w:t>
            </w:r>
            <w:r w:rsidR="00F92E56">
              <w:t>promet i kupovini, poreza na dividende, kamate ili prihode</w:t>
            </w:r>
            <w:r w:rsidRPr="00505E1B">
              <w:t xml:space="preserve"> od ulaganja zarađenih na deponovana ili uložena sredstva, kao i od svih naknada, zadržavanja ili </w:t>
            </w:r>
            <w:r w:rsidR="00F92E56">
              <w:t xml:space="preserve">taksi </w:t>
            </w:r>
            <w:r w:rsidRPr="00505E1B">
              <w:t xml:space="preserve"> u vezi sa bilo kojim aspektom rada K</w:t>
            </w:r>
            <w:r w:rsidR="00F92E56">
              <w:t>FKJ</w:t>
            </w:r>
            <w:r w:rsidRPr="00505E1B">
              <w:t>. Z</w:t>
            </w:r>
            <w:r w:rsidR="00F92E56">
              <w:t>a potpunu primenu ovog člana, KFKJ</w:t>
            </w:r>
            <w:r w:rsidRPr="00505E1B">
              <w:t xml:space="preserve"> može zahtevati od relevantnih institucija Republike Kosovo, </w:t>
            </w:r>
            <w:r w:rsidR="00F92E56" w:rsidRPr="00505E1B">
              <w:t>uključujući</w:t>
            </w:r>
            <w:r w:rsidRPr="00505E1B">
              <w:t xml:space="preserve"> Poresku </w:t>
            </w:r>
            <w:r w:rsidR="00F92E56">
              <w:t xml:space="preserve">administraciju </w:t>
            </w:r>
            <w:r w:rsidRPr="00505E1B">
              <w:t xml:space="preserve"> Kosova, da u roku od petnaest (15) kalendarskih dana od datuma podnošenja zahteva od K</w:t>
            </w:r>
            <w:r w:rsidR="00F92E56">
              <w:t>FKJ</w:t>
            </w:r>
            <w:r w:rsidRPr="00505E1B">
              <w:t>-a obezbede pismene dokaze za oslobađanje K</w:t>
            </w:r>
            <w:r w:rsidR="00F92E56">
              <w:t>FKJ</w:t>
            </w:r>
            <w:r w:rsidRPr="00505E1B">
              <w:t xml:space="preserve">-a od poreza, naknada, zadržavanja ili srodnih </w:t>
            </w:r>
            <w:r w:rsidR="00F92E56">
              <w:t xml:space="preserve">taksi </w:t>
            </w:r>
            <w:r w:rsidRPr="00505E1B">
              <w:t xml:space="preserve"> kako je definisano u ovom članu.</w:t>
            </w:r>
          </w:p>
          <w:p w14:paraId="4D9E1EF0" w14:textId="77777777" w:rsidR="00505E1B" w:rsidRPr="00505E1B" w:rsidRDefault="00505E1B" w:rsidP="00505E1B">
            <w:pPr>
              <w:jc w:val="both"/>
            </w:pPr>
          </w:p>
          <w:p w14:paraId="1F9657AF" w14:textId="6FB79D22" w:rsidR="00416B2C" w:rsidRPr="00505E1B" w:rsidRDefault="00505E1B" w:rsidP="00505E1B">
            <w:pPr>
              <w:jc w:val="center"/>
              <w:rPr>
                <w:b/>
              </w:rPr>
            </w:pPr>
            <w:r w:rsidRPr="00505E1B">
              <w:rPr>
                <w:b/>
              </w:rPr>
              <w:t>Član 13</w:t>
            </w:r>
          </w:p>
          <w:p w14:paraId="2B301C3A" w14:textId="49C178DB" w:rsidR="00505E1B" w:rsidRPr="00505E1B" w:rsidRDefault="00505E1B" w:rsidP="00505E1B">
            <w:pPr>
              <w:jc w:val="center"/>
              <w:rPr>
                <w:b/>
              </w:rPr>
            </w:pPr>
            <w:r w:rsidRPr="00505E1B">
              <w:rPr>
                <w:b/>
              </w:rPr>
              <w:t>Stupanje na snagu</w:t>
            </w:r>
          </w:p>
          <w:p w14:paraId="776EE0CF" w14:textId="73B35D3B" w:rsidR="00416B2C" w:rsidRPr="00505E1B" w:rsidRDefault="00416B2C" w:rsidP="006528A5">
            <w:pPr>
              <w:jc w:val="both"/>
              <w:rPr>
                <w:rFonts w:eastAsia="Batang"/>
                <w:lang w:eastAsia="en-GB"/>
              </w:rPr>
            </w:pPr>
          </w:p>
          <w:p w14:paraId="5C5E75DF" w14:textId="77B4AD6B" w:rsidR="00D545AB" w:rsidRPr="00505E1B" w:rsidRDefault="00F92E56" w:rsidP="00505E1B">
            <w:pPr>
              <w:jc w:val="both"/>
            </w:pPr>
            <w:r>
              <w:t>Ovaj Z</w:t>
            </w:r>
            <w:r w:rsidR="00505E1B" w:rsidRPr="00505E1B">
              <w:t>akon stupa na snagu danom objavljivanja u Službenom listu Republike Kosovo.</w:t>
            </w:r>
          </w:p>
          <w:p w14:paraId="2F77E625" w14:textId="77777777" w:rsidR="00EA5A43" w:rsidRPr="00505E1B" w:rsidRDefault="00EA5A43" w:rsidP="006528A5">
            <w:pPr>
              <w:jc w:val="both"/>
              <w:rPr>
                <w:rFonts w:eastAsia="Batang"/>
                <w:lang w:eastAsia="en-GB"/>
              </w:rPr>
            </w:pPr>
          </w:p>
          <w:p w14:paraId="3B4FEA73" w14:textId="28182212" w:rsidR="006528A5" w:rsidRPr="00505E1B" w:rsidRDefault="006528A5" w:rsidP="00E167F2">
            <w:pPr>
              <w:jc w:val="right"/>
              <w:rPr>
                <w:rFonts w:eastAsia="Batang"/>
                <w:b/>
                <w:lang w:eastAsia="en-GB"/>
              </w:rPr>
            </w:pPr>
            <w:r w:rsidRPr="00505E1B">
              <w:rPr>
                <w:rFonts w:eastAsia="Batang"/>
                <w:lang w:eastAsia="en-GB"/>
              </w:rPr>
              <w:t xml:space="preserve"> </w:t>
            </w:r>
            <w:r w:rsidR="00F15C04" w:rsidRPr="00505E1B">
              <w:rPr>
                <w:rFonts w:eastAsia="Batang"/>
                <w:b/>
                <w:lang w:eastAsia="en-GB"/>
              </w:rPr>
              <w:t>Glauk Konjufca</w:t>
            </w:r>
          </w:p>
          <w:p w14:paraId="03E2038A" w14:textId="77777777" w:rsidR="006528A5" w:rsidRPr="00505E1B" w:rsidRDefault="006528A5" w:rsidP="00E167F2">
            <w:pPr>
              <w:jc w:val="right"/>
              <w:rPr>
                <w:rFonts w:eastAsia="Batang"/>
                <w:b/>
                <w:lang w:eastAsia="en-GB"/>
              </w:rPr>
            </w:pPr>
            <w:r w:rsidRPr="00505E1B">
              <w:rPr>
                <w:rFonts w:eastAsia="Batang"/>
                <w:b/>
                <w:lang w:eastAsia="en-GB"/>
              </w:rPr>
              <w:t>_________________</w:t>
            </w:r>
          </w:p>
          <w:p w14:paraId="3D505DD2" w14:textId="77777777" w:rsidR="00C74E34" w:rsidRDefault="006528A5" w:rsidP="0004091D">
            <w:pPr>
              <w:jc w:val="right"/>
              <w:rPr>
                <w:rFonts w:eastAsia="Batang"/>
                <w:b/>
                <w:lang w:eastAsia="en-GB"/>
              </w:rPr>
            </w:pPr>
            <w:r w:rsidRPr="00505E1B">
              <w:rPr>
                <w:rFonts w:eastAsia="Batang"/>
                <w:b/>
                <w:lang w:eastAsia="en-GB"/>
              </w:rPr>
              <w:t>Predsednik Skupštine Republike Kosovo</w:t>
            </w:r>
          </w:p>
          <w:p w14:paraId="4F2C2252" w14:textId="77777777" w:rsidR="003F0BDA" w:rsidRDefault="003F0BDA" w:rsidP="0004091D">
            <w:pPr>
              <w:jc w:val="right"/>
              <w:rPr>
                <w:rFonts w:eastAsia="Batang"/>
                <w:b/>
                <w:lang w:eastAsia="en-GB"/>
              </w:rPr>
            </w:pPr>
          </w:p>
          <w:p w14:paraId="10F3E33C" w14:textId="6B2D863E" w:rsidR="003F0BDA" w:rsidRPr="000B4BD2" w:rsidRDefault="003F0BDA" w:rsidP="0004091D">
            <w:pPr>
              <w:jc w:val="right"/>
              <w:rPr>
                <w:rFonts w:eastAsia="Batang"/>
                <w:lang w:eastAsia="en-GB"/>
              </w:rPr>
            </w:pPr>
            <w:r w:rsidRPr="00826CF8">
              <w:rPr>
                <w:b/>
              </w:rPr>
              <w:t>Dana: 00/00/2021</w:t>
            </w:r>
          </w:p>
        </w:tc>
      </w:tr>
    </w:tbl>
    <w:p w14:paraId="21A22B3D" w14:textId="007C5FDB" w:rsidR="00D545AB" w:rsidRPr="004E07F5" w:rsidRDefault="00D545AB" w:rsidP="0004091D">
      <w:pPr>
        <w:pStyle w:val="NormalWeb"/>
        <w:tabs>
          <w:tab w:val="left" w:pos="10320"/>
        </w:tabs>
        <w:spacing w:before="0" w:after="0" w:line="276" w:lineRule="auto"/>
        <w:rPr>
          <w:rFonts w:ascii="Times New Roman" w:eastAsia="Times New Roman" w:hAnsi="Times New Roman" w:cs="Times New Roman"/>
          <w:bCs/>
          <w:sz w:val="28"/>
          <w:szCs w:val="28"/>
        </w:rPr>
      </w:pPr>
    </w:p>
    <w:sectPr w:rsidR="00D545AB" w:rsidRPr="004E07F5" w:rsidSect="005402B5">
      <w:headerReference w:type="default" r:id="rId13"/>
      <w:footerReference w:type="even" r:id="rId14"/>
      <w:footerReference w:type="default" r:id="rId15"/>
      <w:headerReference w:type="first" r:id="rId16"/>
      <w:pgSz w:w="15840" w:h="12240" w:orient="landscape"/>
      <w:pgMar w:top="720" w:right="1440" w:bottom="547"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F95DB" w14:textId="77777777" w:rsidR="00FC6B01" w:rsidRDefault="00FC6B01">
      <w:r>
        <w:separator/>
      </w:r>
    </w:p>
  </w:endnote>
  <w:endnote w:type="continuationSeparator" w:id="0">
    <w:p w14:paraId="4C9A8578" w14:textId="77777777" w:rsidR="00FC6B01" w:rsidRDefault="00FC6B01">
      <w:r>
        <w:continuationSeparator/>
      </w:r>
    </w:p>
  </w:endnote>
  <w:endnote w:type="continuationNotice" w:id="1">
    <w:p w14:paraId="7ECB3279" w14:textId="77777777" w:rsidR="00FC6B01" w:rsidRDefault="00FC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55BB" w14:textId="77777777" w:rsidR="00274FCE" w:rsidRDefault="00274FCE" w:rsidP="00C71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28C460" w14:textId="77777777" w:rsidR="00274FCE" w:rsidRDefault="00274FCE" w:rsidP="00C71C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F117" w14:textId="77777777" w:rsidR="00274FCE" w:rsidRDefault="00274FCE" w:rsidP="0098537A">
    <w:pPr>
      <w:pStyle w:val="Footer"/>
      <w:jc w:val="center"/>
    </w:pPr>
    <w:r>
      <w:rPr>
        <w:b/>
        <w:bCs/>
      </w:rPr>
      <w:fldChar w:fldCharType="begin"/>
    </w:r>
    <w:r>
      <w:rPr>
        <w:b/>
        <w:bCs/>
      </w:rPr>
      <w:instrText>PAGE</w:instrText>
    </w:r>
    <w:r>
      <w:rPr>
        <w:b/>
        <w:bCs/>
      </w:rPr>
      <w:fldChar w:fldCharType="separate"/>
    </w:r>
    <w:r w:rsidR="003F0BDA">
      <w:rPr>
        <w:b/>
        <w:bCs/>
        <w:noProof/>
      </w:rPr>
      <w:t>11</w:t>
    </w:r>
    <w:r>
      <w:rPr>
        <w:b/>
        <w:bCs/>
      </w:rPr>
      <w:fldChar w:fldCharType="end"/>
    </w:r>
    <w:r>
      <w:t>/</w:t>
    </w:r>
    <w:r>
      <w:rPr>
        <w:b/>
        <w:bCs/>
      </w:rPr>
      <w:fldChar w:fldCharType="begin"/>
    </w:r>
    <w:r>
      <w:rPr>
        <w:b/>
        <w:bCs/>
      </w:rPr>
      <w:instrText>NUMPAGES</w:instrText>
    </w:r>
    <w:r>
      <w:rPr>
        <w:b/>
        <w:bCs/>
      </w:rPr>
      <w:fldChar w:fldCharType="separate"/>
    </w:r>
    <w:r w:rsidR="003F0BDA">
      <w:rPr>
        <w:b/>
        <w:bCs/>
        <w:noProof/>
      </w:rPr>
      <w:t>11</w:t>
    </w:r>
    <w:r>
      <w:rPr>
        <w:b/>
        <w:bCs/>
      </w:rPr>
      <w:fldChar w:fldCharType="end"/>
    </w:r>
  </w:p>
  <w:p w14:paraId="0614D035" w14:textId="77777777" w:rsidR="00274FCE" w:rsidRDefault="00274FCE" w:rsidP="00C71C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008E5" w14:textId="77777777" w:rsidR="00FC6B01" w:rsidRDefault="00FC6B01">
      <w:r>
        <w:separator/>
      </w:r>
    </w:p>
  </w:footnote>
  <w:footnote w:type="continuationSeparator" w:id="0">
    <w:p w14:paraId="1AC1217E" w14:textId="77777777" w:rsidR="00FC6B01" w:rsidRDefault="00FC6B01">
      <w:r>
        <w:continuationSeparator/>
      </w:r>
    </w:p>
  </w:footnote>
  <w:footnote w:type="continuationNotice" w:id="1">
    <w:p w14:paraId="5F2E4A92" w14:textId="77777777" w:rsidR="00FC6B01" w:rsidRDefault="00FC6B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6040" w14:textId="77777777" w:rsidR="00274FCE" w:rsidRDefault="00274FCE">
    <w:pPr>
      <w:pStyle w:val="Header"/>
    </w:pPr>
  </w:p>
  <w:p w14:paraId="0E4E72CF" w14:textId="77777777" w:rsidR="00274FCE" w:rsidRDefault="00274FCE" w:rsidP="00D619D8">
    <w:pPr>
      <w:pStyle w:val="Header"/>
      <w:tabs>
        <w:tab w:val="left" w:pos="63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5C40" w14:textId="77777777" w:rsidR="00274FCE" w:rsidRDefault="00274FCE">
    <w:pPr>
      <w:pStyle w:val="Header"/>
    </w:pPr>
  </w:p>
  <w:p w14:paraId="0EB4F140" w14:textId="77777777" w:rsidR="00274FCE" w:rsidRDefault="00274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5DB3"/>
    <w:multiLevelType w:val="multilevel"/>
    <w:tmpl w:val="DB246F96"/>
    <w:lvl w:ilvl="0">
      <w:start w:val="3"/>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0BA05D7"/>
    <w:multiLevelType w:val="hybridMultilevel"/>
    <w:tmpl w:val="11CAF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306BB"/>
    <w:multiLevelType w:val="multilevel"/>
    <w:tmpl w:val="A9187E1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nsid w:val="0ADF5030"/>
    <w:multiLevelType w:val="multilevel"/>
    <w:tmpl w:val="28F0FBE2"/>
    <w:lvl w:ilvl="0">
      <w:start w:val="1"/>
      <w:numFmt w:val="decimal"/>
      <w:lvlText w:val="%1."/>
      <w:lvlJc w:val="left"/>
      <w:pPr>
        <w:ind w:left="480" w:hanging="480"/>
      </w:pPr>
      <w:rPr>
        <w:rFonts w:hint="default"/>
      </w:rPr>
    </w:lvl>
    <w:lvl w:ilvl="1">
      <w:start w:val="1"/>
      <w:numFmt w:val="decimal"/>
      <w:lvlText w:val="%1.%2."/>
      <w:lvlJc w:val="left"/>
      <w:pPr>
        <w:ind w:left="1246" w:hanging="48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4">
    <w:nsid w:val="0CAB2053"/>
    <w:multiLevelType w:val="hybridMultilevel"/>
    <w:tmpl w:val="05CCC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47ED4"/>
    <w:multiLevelType w:val="hybridMultilevel"/>
    <w:tmpl w:val="08447794"/>
    <w:lvl w:ilvl="0" w:tplc="8C3A20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C218F"/>
    <w:multiLevelType w:val="multilevel"/>
    <w:tmpl w:val="523ADC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4FD61D7"/>
    <w:multiLevelType w:val="hybridMultilevel"/>
    <w:tmpl w:val="F30A7440"/>
    <w:lvl w:ilvl="0" w:tplc="CE7C2724">
      <w:start w:val="1"/>
      <w:numFmt w:val="decimal"/>
      <w:lvlText w:val="%1."/>
      <w:lvlJc w:val="left"/>
      <w:pPr>
        <w:ind w:left="720" w:hanging="360"/>
      </w:pPr>
      <w:rPr>
        <w:rFonts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DBC"/>
    <w:multiLevelType w:val="multilevel"/>
    <w:tmpl w:val="05BC627E"/>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A2348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02908AF"/>
    <w:multiLevelType w:val="hybridMultilevel"/>
    <w:tmpl w:val="E6A269B8"/>
    <w:lvl w:ilvl="0" w:tplc="123275D8">
      <w:start w:val="1"/>
      <w:numFmt w:val="decimal"/>
      <w:lvlText w:val="%1."/>
      <w:lvlJc w:val="left"/>
      <w:pPr>
        <w:ind w:left="720" w:hanging="360"/>
      </w:pPr>
      <w:rPr>
        <w:rFonts w:hint="default"/>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E05A0"/>
    <w:multiLevelType w:val="multilevel"/>
    <w:tmpl w:val="12EEAE26"/>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73F4FB4"/>
    <w:multiLevelType w:val="hybridMultilevel"/>
    <w:tmpl w:val="93D28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37C9A"/>
    <w:multiLevelType w:val="hybridMultilevel"/>
    <w:tmpl w:val="E6A269B8"/>
    <w:lvl w:ilvl="0" w:tplc="123275D8">
      <w:start w:val="1"/>
      <w:numFmt w:val="decimal"/>
      <w:lvlText w:val="%1."/>
      <w:lvlJc w:val="left"/>
      <w:pPr>
        <w:ind w:left="720" w:hanging="360"/>
      </w:pPr>
      <w:rPr>
        <w:rFonts w:hint="default"/>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35DCF"/>
    <w:multiLevelType w:val="multilevel"/>
    <w:tmpl w:val="19A4FBDA"/>
    <w:lvl w:ilvl="0">
      <w:start w:val="1"/>
      <w:numFmt w:val="decimal"/>
      <w:lvlText w:val="%1."/>
      <w:lvlJc w:val="left"/>
      <w:pPr>
        <w:ind w:left="7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15">
    <w:nsid w:val="316E7B24"/>
    <w:multiLevelType w:val="hybridMultilevel"/>
    <w:tmpl w:val="02EC854C"/>
    <w:lvl w:ilvl="0" w:tplc="683097E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34810388"/>
    <w:multiLevelType w:val="hybridMultilevel"/>
    <w:tmpl w:val="C458E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F0FC9"/>
    <w:multiLevelType w:val="hybridMultilevel"/>
    <w:tmpl w:val="4BFC9940"/>
    <w:lvl w:ilvl="0" w:tplc="D264E568">
      <w:start w:val="1"/>
      <w:numFmt w:val="decimal"/>
      <w:lvlText w:val="%1."/>
      <w:lvlJc w:val="left"/>
      <w:pPr>
        <w:ind w:left="720" w:hanging="360"/>
      </w:pPr>
      <w:rPr>
        <w:rFonts w:ascii="Gill Sans MT" w:hAnsi="Gill Sans 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D43D5"/>
    <w:multiLevelType w:val="hybridMultilevel"/>
    <w:tmpl w:val="77BC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27678"/>
    <w:multiLevelType w:val="hybridMultilevel"/>
    <w:tmpl w:val="77BC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54B96"/>
    <w:multiLevelType w:val="hybridMultilevel"/>
    <w:tmpl w:val="7F1C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44ED8"/>
    <w:multiLevelType w:val="hybridMultilevel"/>
    <w:tmpl w:val="8C50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93E01"/>
    <w:multiLevelType w:val="hybridMultilevel"/>
    <w:tmpl w:val="7F1C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11F33"/>
    <w:multiLevelType w:val="hybridMultilevel"/>
    <w:tmpl w:val="08447794"/>
    <w:lvl w:ilvl="0" w:tplc="8C3A20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7F601A"/>
    <w:multiLevelType w:val="multilevel"/>
    <w:tmpl w:val="30302D40"/>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613688E"/>
    <w:multiLevelType w:val="multilevel"/>
    <w:tmpl w:val="E168DCA2"/>
    <w:lvl w:ilvl="0">
      <w:start w:val="1"/>
      <w:numFmt w:val="decimal"/>
      <w:lvlText w:val="%1."/>
      <w:lvlJc w:val="left"/>
      <w:pPr>
        <w:ind w:left="720" w:hanging="360"/>
      </w:pPr>
      <w:rPr>
        <w:rFonts w:cs="ArialMT" w:hint="default"/>
      </w:rPr>
    </w:lvl>
    <w:lvl w:ilvl="1">
      <w:start w:val="9"/>
      <w:numFmt w:val="decimal"/>
      <w:isLgl/>
      <w:lvlText w:val="%1.%2."/>
      <w:lvlJc w:val="left"/>
      <w:pPr>
        <w:ind w:left="775" w:hanging="360"/>
      </w:pPr>
      <w:rPr>
        <w:rFonts w:hint="default"/>
      </w:rPr>
    </w:lvl>
    <w:lvl w:ilvl="2">
      <w:start w:val="1"/>
      <w:numFmt w:val="decimal"/>
      <w:isLgl/>
      <w:lvlText w:val="%1.%2.%3."/>
      <w:lvlJc w:val="left"/>
      <w:pPr>
        <w:ind w:left="1190"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715"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600" w:hanging="1800"/>
      </w:pPr>
      <w:rPr>
        <w:rFonts w:hint="default"/>
      </w:rPr>
    </w:lvl>
  </w:abstractNum>
  <w:abstractNum w:abstractNumId="26">
    <w:nsid w:val="563449DE"/>
    <w:multiLevelType w:val="hybridMultilevel"/>
    <w:tmpl w:val="12943612"/>
    <w:lvl w:ilvl="0" w:tplc="42EA75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4A6CC0"/>
    <w:multiLevelType w:val="multilevel"/>
    <w:tmpl w:val="8658582E"/>
    <w:lvl w:ilvl="0">
      <w:start w:val="1"/>
      <w:numFmt w:val="decimal"/>
      <w:lvlText w:val="%1."/>
      <w:lvlJc w:val="left"/>
      <w:pPr>
        <w:ind w:left="720" w:hanging="360"/>
      </w:pPr>
      <w:rPr>
        <w:rFonts w:hint="default"/>
      </w:rPr>
    </w:lvl>
    <w:lvl w:ilvl="1">
      <w:start w:val="9"/>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28">
    <w:nsid w:val="5BC14898"/>
    <w:multiLevelType w:val="multilevel"/>
    <w:tmpl w:val="25D6C814"/>
    <w:lvl w:ilvl="0">
      <w:start w:val="1"/>
      <w:numFmt w:val="decimal"/>
      <w:lvlText w:val="%1."/>
      <w:lvlJc w:val="left"/>
      <w:pPr>
        <w:ind w:left="600" w:hanging="360"/>
      </w:pPr>
      <w:rPr>
        <w:rFonts w:hint="default"/>
      </w:rPr>
    </w:lvl>
    <w:lvl w:ilvl="1">
      <w:start w:val="10"/>
      <w:numFmt w:val="decimal"/>
      <w:isLgl/>
      <w:lvlText w:val="%1.%2"/>
      <w:lvlJc w:val="left"/>
      <w:pPr>
        <w:ind w:left="114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80" w:hanging="1800"/>
      </w:pPr>
      <w:rPr>
        <w:rFonts w:hint="default"/>
      </w:rPr>
    </w:lvl>
  </w:abstractNum>
  <w:abstractNum w:abstractNumId="29">
    <w:nsid w:val="5E194167"/>
    <w:multiLevelType w:val="hybridMultilevel"/>
    <w:tmpl w:val="E6A269B8"/>
    <w:lvl w:ilvl="0" w:tplc="123275D8">
      <w:start w:val="1"/>
      <w:numFmt w:val="decimal"/>
      <w:lvlText w:val="%1."/>
      <w:lvlJc w:val="left"/>
      <w:pPr>
        <w:ind w:left="720" w:hanging="360"/>
      </w:pPr>
      <w:rPr>
        <w:rFonts w:hint="default"/>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13F59"/>
    <w:multiLevelType w:val="multilevel"/>
    <w:tmpl w:val="19A4FBDA"/>
    <w:lvl w:ilvl="0">
      <w:start w:val="1"/>
      <w:numFmt w:val="decimal"/>
      <w:lvlText w:val="%1."/>
      <w:lvlJc w:val="left"/>
      <w:pPr>
        <w:ind w:left="7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31">
    <w:nsid w:val="64560583"/>
    <w:multiLevelType w:val="multilevel"/>
    <w:tmpl w:val="03BEF4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64D32DEA"/>
    <w:multiLevelType w:val="hybridMultilevel"/>
    <w:tmpl w:val="6AB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854FC"/>
    <w:multiLevelType w:val="hybridMultilevel"/>
    <w:tmpl w:val="E510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83CF5"/>
    <w:multiLevelType w:val="multilevel"/>
    <w:tmpl w:val="19A4FBDA"/>
    <w:lvl w:ilvl="0">
      <w:start w:val="1"/>
      <w:numFmt w:val="decimal"/>
      <w:lvlText w:val="%1."/>
      <w:lvlJc w:val="left"/>
      <w:pPr>
        <w:ind w:left="7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35">
    <w:nsid w:val="697B6348"/>
    <w:multiLevelType w:val="multilevel"/>
    <w:tmpl w:val="8658582E"/>
    <w:lvl w:ilvl="0">
      <w:start w:val="1"/>
      <w:numFmt w:val="decimal"/>
      <w:lvlText w:val="%1."/>
      <w:lvlJc w:val="left"/>
      <w:pPr>
        <w:ind w:left="720" w:hanging="360"/>
      </w:pPr>
      <w:rPr>
        <w:rFonts w:hint="default"/>
      </w:rPr>
    </w:lvl>
    <w:lvl w:ilvl="1">
      <w:start w:val="9"/>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36">
    <w:nsid w:val="69884589"/>
    <w:multiLevelType w:val="multilevel"/>
    <w:tmpl w:val="19A4FBDA"/>
    <w:lvl w:ilvl="0">
      <w:start w:val="1"/>
      <w:numFmt w:val="decimal"/>
      <w:lvlText w:val="%1."/>
      <w:lvlJc w:val="left"/>
      <w:pPr>
        <w:ind w:left="7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37">
    <w:nsid w:val="699A7A10"/>
    <w:multiLevelType w:val="multilevel"/>
    <w:tmpl w:val="36FA993E"/>
    <w:lvl w:ilvl="0">
      <w:start w:val="3"/>
      <w:numFmt w:val="decimal"/>
      <w:lvlText w:val="%1"/>
      <w:lvlJc w:val="left"/>
      <w:pPr>
        <w:ind w:left="480" w:hanging="480"/>
      </w:pPr>
      <w:rPr>
        <w:rFonts w:hint="default"/>
        <w:color w:val="000000"/>
      </w:rPr>
    </w:lvl>
    <w:lvl w:ilvl="1">
      <w:start w:val="9"/>
      <w:numFmt w:val="decimal"/>
      <w:lvlText w:val="%1.%2"/>
      <w:lvlJc w:val="left"/>
      <w:pPr>
        <w:ind w:left="480" w:hanging="48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6E086571"/>
    <w:multiLevelType w:val="hybridMultilevel"/>
    <w:tmpl w:val="08447794"/>
    <w:lvl w:ilvl="0" w:tplc="8C3A20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B229F8"/>
    <w:multiLevelType w:val="multilevel"/>
    <w:tmpl w:val="A9187E1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0">
    <w:nsid w:val="7C79113B"/>
    <w:multiLevelType w:val="multilevel"/>
    <w:tmpl w:val="E662E302"/>
    <w:lvl w:ilvl="0">
      <w:start w:val="1"/>
      <w:numFmt w:val="none"/>
      <w:pStyle w:val="Heading1"/>
      <w:lvlText w:val=""/>
      <w:lvlJc w:val="left"/>
      <w:pPr>
        <w:tabs>
          <w:tab w:val="num" w:pos="720"/>
        </w:tabs>
        <w:ind w:left="432" w:hanging="432"/>
      </w:pPr>
      <w:rPr>
        <w:rFonts w:ascii="Arial" w:hAnsi="Arial" w:hint="default"/>
        <w:sz w:val="22"/>
      </w:rPr>
    </w:lvl>
    <w:lvl w:ilvl="1">
      <w:start w:val="1"/>
      <w:numFmt w:val="decimal"/>
      <w:pStyle w:val="Heading2"/>
      <w:lvlText w:val="%1.%2"/>
      <w:lvlJc w:val="left"/>
      <w:pPr>
        <w:tabs>
          <w:tab w:val="num" w:pos="576"/>
        </w:tabs>
        <w:ind w:left="576" w:hanging="576"/>
      </w:pPr>
      <w:rPr>
        <w:rFonts w:hint="default"/>
      </w:rPr>
    </w:lvl>
    <w:lvl w:ilvl="2">
      <w:start w:val="2"/>
      <w:numFmt w:val="lowerRoman"/>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nsid w:val="7D5A2A45"/>
    <w:multiLevelType w:val="hybridMultilevel"/>
    <w:tmpl w:val="B3AE9322"/>
    <w:lvl w:ilvl="0" w:tplc="DEE206A8">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2">
    <w:nsid w:val="7E776432"/>
    <w:multiLevelType w:val="hybridMultilevel"/>
    <w:tmpl w:val="E1DEB6FE"/>
    <w:lvl w:ilvl="0" w:tplc="E54AC9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18"/>
  </w:num>
  <w:num w:numId="4">
    <w:abstractNumId w:val="30"/>
  </w:num>
  <w:num w:numId="5">
    <w:abstractNumId w:val="25"/>
  </w:num>
  <w:num w:numId="6">
    <w:abstractNumId w:val="22"/>
  </w:num>
  <w:num w:numId="7">
    <w:abstractNumId w:val="7"/>
  </w:num>
  <w:num w:numId="8">
    <w:abstractNumId w:val="27"/>
  </w:num>
  <w:num w:numId="9">
    <w:abstractNumId w:val="32"/>
  </w:num>
  <w:num w:numId="10">
    <w:abstractNumId w:val="39"/>
  </w:num>
  <w:num w:numId="11">
    <w:abstractNumId w:val="42"/>
  </w:num>
  <w:num w:numId="12">
    <w:abstractNumId w:val="15"/>
  </w:num>
  <w:num w:numId="13">
    <w:abstractNumId w:val="28"/>
  </w:num>
  <w:num w:numId="14">
    <w:abstractNumId w:val="6"/>
  </w:num>
  <w:num w:numId="15">
    <w:abstractNumId w:val="11"/>
  </w:num>
  <w:num w:numId="16">
    <w:abstractNumId w:val="26"/>
  </w:num>
  <w:num w:numId="17">
    <w:abstractNumId w:val="16"/>
  </w:num>
  <w:num w:numId="18">
    <w:abstractNumId w:val="12"/>
  </w:num>
  <w:num w:numId="19">
    <w:abstractNumId w:val="31"/>
  </w:num>
  <w:num w:numId="20">
    <w:abstractNumId w:val="41"/>
  </w:num>
  <w:num w:numId="21">
    <w:abstractNumId w:val="17"/>
  </w:num>
  <w:num w:numId="22">
    <w:abstractNumId w:val="13"/>
  </w:num>
  <w:num w:numId="23">
    <w:abstractNumId w:val="1"/>
  </w:num>
  <w:num w:numId="24">
    <w:abstractNumId w:val="33"/>
  </w:num>
  <w:num w:numId="25">
    <w:abstractNumId w:val="35"/>
  </w:num>
  <w:num w:numId="26">
    <w:abstractNumId w:val="37"/>
  </w:num>
  <w:num w:numId="27">
    <w:abstractNumId w:val="0"/>
  </w:num>
  <w:num w:numId="28">
    <w:abstractNumId w:val="8"/>
  </w:num>
  <w:num w:numId="29">
    <w:abstractNumId w:val="23"/>
  </w:num>
  <w:num w:numId="30">
    <w:abstractNumId w:val="3"/>
  </w:num>
  <w:num w:numId="31">
    <w:abstractNumId w:val="4"/>
  </w:num>
  <w:num w:numId="32">
    <w:abstractNumId w:val="24"/>
  </w:num>
  <w:num w:numId="33">
    <w:abstractNumId w:val="21"/>
  </w:num>
  <w:num w:numId="34">
    <w:abstractNumId w:val="19"/>
  </w:num>
  <w:num w:numId="35">
    <w:abstractNumId w:val="36"/>
  </w:num>
  <w:num w:numId="36">
    <w:abstractNumId w:val="34"/>
  </w:num>
  <w:num w:numId="37">
    <w:abstractNumId w:val="14"/>
  </w:num>
  <w:num w:numId="38">
    <w:abstractNumId w:val="10"/>
  </w:num>
  <w:num w:numId="39">
    <w:abstractNumId w:val="29"/>
  </w:num>
  <w:num w:numId="40">
    <w:abstractNumId w:val="5"/>
  </w:num>
  <w:num w:numId="41">
    <w:abstractNumId w:val="38"/>
  </w:num>
  <w:num w:numId="42">
    <w:abstractNumId w:val="2"/>
  </w:num>
  <w:num w:numId="4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2B"/>
    <w:rsid w:val="0000022A"/>
    <w:rsid w:val="000004EF"/>
    <w:rsid w:val="00000535"/>
    <w:rsid w:val="00000FE6"/>
    <w:rsid w:val="0000132A"/>
    <w:rsid w:val="00001515"/>
    <w:rsid w:val="000020A0"/>
    <w:rsid w:val="0000226B"/>
    <w:rsid w:val="000026E6"/>
    <w:rsid w:val="000029E6"/>
    <w:rsid w:val="00002D01"/>
    <w:rsid w:val="00002E9A"/>
    <w:rsid w:val="00003335"/>
    <w:rsid w:val="00003BF7"/>
    <w:rsid w:val="000046B5"/>
    <w:rsid w:val="00004DB2"/>
    <w:rsid w:val="0000567A"/>
    <w:rsid w:val="00005B80"/>
    <w:rsid w:val="0000639A"/>
    <w:rsid w:val="0000657E"/>
    <w:rsid w:val="000066C9"/>
    <w:rsid w:val="000077BD"/>
    <w:rsid w:val="00007AF8"/>
    <w:rsid w:val="000105CA"/>
    <w:rsid w:val="00010624"/>
    <w:rsid w:val="00010E83"/>
    <w:rsid w:val="00010EA8"/>
    <w:rsid w:val="00011491"/>
    <w:rsid w:val="00011F91"/>
    <w:rsid w:val="00011FAF"/>
    <w:rsid w:val="00012159"/>
    <w:rsid w:val="000122FB"/>
    <w:rsid w:val="000125A6"/>
    <w:rsid w:val="00012C32"/>
    <w:rsid w:val="00013146"/>
    <w:rsid w:val="00013720"/>
    <w:rsid w:val="000138B5"/>
    <w:rsid w:val="000138F2"/>
    <w:rsid w:val="0001423F"/>
    <w:rsid w:val="0001479B"/>
    <w:rsid w:val="00014805"/>
    <w:rsid w:val="00014ADA"/>
    <w:rsid w:val="00015644"/>
    <w:rsid w:val="00016C0F"/>
    <w:rsid w:val="00016CF3"/>
    <w:rsid w:val="00016D36"/>
    <w:rsid w:val="000172AE"/>
    <w:rsid w:val="0001735E"/>
    <w:rsid w:val="0001768B"/>
    <w:rsid w:val="00017A9A"/>
    <w:rsid w:val="00017C72"/>
    <w:rsid w:val="00017D91"/>
    <w:rsid w:val="00020143"/>
    <w:rsid w:val="00020537"/>
    <w:rsid w:val="000205D0"/>
    <w:rsid w:val="0002079B"/>
    <w:rsid w:val="00020DB9"/>
    <w:rsid w:val="00020FBF"/>
    <w:rsid w:val="000212BB"/>
    <w:rsid w:val="000219B9"/>
    <w:rsid w:val="000220C3"/>
    <w:rsid w:val="000222AA"/>
    <w:rsid w:val="00022454"/>
    <w:rsid w:val="0002260D"/>
    <w:rsid w:val="00022F2D"/>
    <w:rsid w:val="00023612"/>
    <w:rsid w:val="0002373D"/>
    <w:rsid w:val="0002439E"/>
    <w:rsid w:val="00024742"/>
    <w:rsid w:val="00024F7B"/>
    <w:rsid w:val="0002514A"/>
    <w:rsid w:val="00025263"/>
    <w:rsid w:val="00025B07"/>
    <w:rsid w:val="00025C68"/>
    <w:rsid w:val="00026565"/>
    <w:rsid w:val="0002698F"/>
    <w:rsid w:val="00026C58"/>
    <w:rsid w:val="000274EF"/>
    <w:rsid w:val="000277D0"/>
    <w:rsid w:val="000278D1"/>
    <w:rsid w:val="00027959"/>
    <w:rsid w:val="0003029D"/>
    <w:rsid w:val="000305E8"/>
    <w:rsid w:val="00030811"/>
    <w:rsid w:val="00030F17"/>
    <w:rsid w:val="00031054"/>
    <w:rsid w:val="000311EC"/>
    <w:rsid w:val="0003160E"/>
    <w:rsid w:val="000316AB"/>
    <w:rsid w:val="000316C9"/>
    <w:rsid w:val="00032903"/>
    <w:rsid w:val="00032AE2"/>
    <w:rsid w:val="00032BA9"/>
    <w:rsid w:val="00032F9D"/>
    <w:rsid w:val="00033453"/>
    <w:rsid w:val="00033AAF"/>
    <w:rsid w:val="0003482C"/>
    <w:rsid w:val="000353FE"/>
    <w:rsid w:val="0003551E"/>
    <w:rsid w:val="00035E7E"/>
    <w:rsid w:val="0003650E"/>
    <w:rsid w:val="00036671"/>
    <w:rsid w:val="000374F1"/>
    <w:rsid w:val="000376AA"/>
    <w:rsid w:val="000377D3"/>
    <w:rsid w:val="00037A22"/>
    <w:rsid w:val="00037C7E"/>
    <w:rsid w:val="00037CBA"/>
    <w:rsid w:val="0004048A"/>
    <w:rsid w:val="000408A0"/>
    <w:rsid w:val="0004091D"/>
    <w:rsid w:val="00040BDD"/>
    <w:rsid w:val="0004183D"/>
    <w:rsid w:val="000419D1"/>
    <w:rsid w:val="00041C56"/>
    <w:rsid w:val="00042795"/>
    <w:rsid w:val="00042796"/>
    <w:rsid w:val="00042A6B"/>
    <w:rsid w:val="00043334"/>
    <w:rsid w:val="0004376A"/>
    <w:rsid w:val="00043847"/>
    <w:rsid w:val="00043BDA"/>
    <w:rsid w:val="00043F18"/>
    <w:rsid w:val="00044637"/>
    <w:rsid w:val="00044898"/>
    <w:rsid w:val="00044A27"/>
    <w:rsid w:val="00044DE7"/>
    <w:rsid w:val="000464ED"/>
    <w:rsid w:val="00046743"/>
    <w:rsid w:val="00046844"/>
    <w:rsid w:val="00047781"/>
    <w:rsid w:val="00047BB5"/>
    <w:rsid w:val="00047C09"/>
    <w:rsid w:val="000500D5"/>
    <w:rsid w:val="000507D0"/>
    <w:rsid w:val="00050BBA"/>
    <w:rsid w:val="00050DF1"/>
    <w:rsid w:val="00050FA0"/>
    <w:rsid w:val="00051106"/>
    <w:rsid w:val="0005134E"/>
    <w:rsid w:val="0005169F"/>
    <w:rsid w:val="00051FE9"/>
    <w:rsid w:val="000524C4"/>
    <w:rsid w:val="000527CF"/>
    <w:rsid w:val="000528B1"/>
    <w:rsid w:val="00052948"/>
    <w:rsid w:val="00052EF5"/>
    <w:rsid w:val="00053555"/>
    <w:rsid w:val="00053CA0"/>
    <w:rsid w:val="000549F5"/>
    <w:rsid w:val="00054B98"/>
    <w:rsid w:val="0005500C"/>
    <w:rsid w:val="00055418"/>
    <w:rsid w:val="0005554A"/>
    <w:rsid w:val="00055B89"/>
    <w:rsid w:val="000560E6"/>
    <w:rsid w:val="00056163"/>
    <w:rsid w:val="00056448"/>
    <w:rsid w:val="000568D9"/>
    <w:rsid w:val="00056B13"/>
    <w:rsid w:val="00056BD4"/>
    <w:rsid w:val="00056DE5"/>
    <w:rsid w:val="00056E00"/>
    <w:rsid w:val="00056E6E"/>
    <w:rsid w:val="00056FD4"/>
    <w:rsid w:val="00057045"/>
    <w:rsid w:val="000575CF"/>
    <w:rsid w:val="00057C6B"/>
    <w:rsid w:val="00057F65"/>
    <w:rsid w:val="000609B5"/>
    <w:rsid w:val="00060FB1"/>
    <w:rsid w:val="00061762"/>
    <w:rsid w:val="00061894"/>
    <w:rsid w:val="0006284C"/>
    <w:rsid w:val="00062F7A"/>
    <w:rsid w:val="00063098"/>
    <w:rsid w:val="0006309C"/>
    <w:rsid w:val="00063172"/>
    <w:rsid w:val="00063503"/>
    <w:rsid w:val="000638A8"/>
    <w:rsid w:val="00063BB5"/>
    <w:rsid w:val="00063BE9"/>
    <w:rsid w:val="000640A9"/>
    <w:rsid w:val="0006488C"/>
    <w:rsid w:val="000657E0"/>
    <w:rsid w:val="00065988"/>
    <w:rsid w:val="00065A11"/>
    <w:rsid w:val="00065EAE"/>
    <w:rsid w:val="00066640"/>
    <w:rsid w:val="00067080"/>
    <w:rsid w:val="000671EE"/>
    <w:rsid w:val="00067689"/>
    <w:rsid w:val="000701AC"/>
    <w:rsid w:val="00070C1B"/>
    <w:rsid w:val="00070C90"/>
    <w:rsid w:val="000712A3"/>
    <w:rsid w:val="00071837"/>
    <w:rsid w:val="00072356"/>
    <w:rsid w:val="0007268C"/>
    <w:rsid w:val="000726B6"/>
    <w:rsid w:val="000728EF"/>
    <w:rsid w:val="00073E6C"/>
    <w:rsid w:val="00074531"/>
    <w:rsid w:val="00074BF5"/>
    <w:rsid w:val="000750B9"/>
    <w:rsid w:val="00075396"/>
    <w:rsid w:val="0007545D"/>
    <w:rsid w:val="00076311"/>
    <w:rsid w:val="00076684"/>
    <w:rsid w:val="000766CE"/>
    <w:rsid w:val="000766E1"/>
    <w:rsid w:val="00076745"/>
    <w:rsid w:val="00077068"/>
    <w:rsid w:val="00077264"/>
    <w:rsid w:val="0007738B"/>
    <w:rsid w:val="00077B2C"/>
    <w:rsid w:val="00077BF0"/>
    <w:rsid w:val="00077DAC"/>
    <w:rsid w:val="00077E0C"/>
    <w:rsid w:val="00080B04"/>
    <w:rsid w:val="00080E0D"/>
    <w:rsid w:val="00081396"/>
    <w:rsid w:val="00081570"/>
    <w:rsid w:val="00082247"/>
    <w:rsid w:val="00082FC3"/>
    <w:rsid w:val="00083159"/>
    <w:rsid w:val="00083575"/>
    <w:rsid w:val="00083585"/>
    <w:rsid w:val="00083CB4"/>
    <w:rsid w:val="00083D9A"/>
    <w:rsid w:val="000840A1"/>
    <w:rsid w:val="00084655"/>
    <w:rsid w:val="00084D58"/>
    <w:rsid w:val="00084E57"/>
    <w:rsid w:val="00085682"/>
    <w:rsid w:val="00085AAF"/>
    <w:rsid w:val="00085D79"/>
    <w:rsid w:val="0008614D"/>
    <w:rsid w:val="000866B7"/>
    <w:rsid w:val="00086AB1"/>
    <w:rsid w:val="00086D7F"/>
    <w:rsid w:val="00087080"/>
    <w:rsid w:val="00087598"/>
    <w:rsid w:val="000879CE"/>
    <w:rsid w:val="0009037E"/>
    <w:rsid w:val="00090880"/>
    <w:rsid w:val="00090D3F"/>
    <w:rsid w:val="00090DDE"/>
    <w:rsid w:val="00090F48"/>
    <w:rsid w:val="000910BF"/>
    <w:rsid w:val="00091181"/>
    <w:rsid w:val="00091FBE"/>
    <w:rsid w:val="00092A74"/>
    <w:rsid w:val="00093224"/>
    <w:rsid w:val="00093258"/>
    <w:rsid w:val="00093C73"/>
    <w:rsid w:val="00094A64"/>
    <w:rsid w:val="000953BA"/>
    <w:rsid w:val="00097A34"/>
    <w:rsid w:val="00097C09"/>
    <w:rsid w:val="00097D91"/>
    <w:rsid w:val="00097DC8"/>
    <w:rsid w:val="000A04A7"/>
    <w:rsid w:val="000A1241"/>
    <w:rsid w:val="000A14F4"/>
    <w:rsid w:val="000A1960"/>
    <w:rsid w:val="000A1988"/>
    <w:rsid w:val="000A1EB0"/>
    <w:rsid w:val="000A241D"/>
    <w:rsid w:val="000A2452"/>
    <w:rsid w:val="000A2F4C"/>
    <w:rsid w:val="000A3247"/>
    <w:rsid w:val="000A35AC"/>
    <w:rsid w:val="000A45DF"/>
    <w:rsid w:val="000A4D73"/>
    <w:rsid w:val="000A4E83"/>
    <w:rsid w:val="000A5ADF"/>
    <w:rsid w:val="000A605D"/>
    <w:rsid w:val="000A622B"/>
    <w:rsid w:val="000A652B"/>
    <w:rsid w:val="000A76BE"/>
    <w:rsid w:val="000A7881"/>
    <w:rsid w:val="000A791F"/>
    <w:rsid w:val="000B0358"/>
    <w:rsid w:val="000B0956"/>
    <w:rsid w:val="000B0FAD"/>
    <w:rsid w:val="000B12DF"/>
    <w:rsid w:val="000B1E33"/>
    <w:rsid w:val="000B1E52"/>
    <w:rsid w:val="000B207F"/>
    <w:rsid w:val="000B2326"/>
    <w:rsid w:val="000B2936"/>
    <w:rsid w:val="000B2B8A"/>
    <w:rsid w:val="000B2C0C"/>
    <w:rsid w:val="000B2EEF"/>
    <w:rsid w:val="000B348C"/>
    <w:rsid w:val="000B4380"/>
    <w:rsid w:val="000B43EE"/>
    <w:rsid w:val="000B46B8"/>
    <w:rsid w:val="000B4BD2"/>
    <w:rsid w:val="000B4F1C"/>
    <w:rsid w:val="000B5167"/>
    <w:rsid w:val="000B5717"/>
    <w:rsid w:val="000B59D9"/>
    <w:rsid w:val="000B6166"/>
    <w:rsid w:val="000B622F"/>
    <w:rsid w:val="000B6410"/>
    <w:rsid w:val="000B68B2"/>
    <w:rsid w:val="000B68B7"/>
    <w:rsid w:val="000B6B17"/>
    <w:rsid w:val="000B6B29"/>
    <w:rsid w:val="000B6E03"/>
    <w:rsid w:val="000B6EA6"/>
    <w:rsid w:val="000B72F8"/>
    <w:rsid w:val="000B7DC3"/>
    <w:rsid w:val="000B7FCB"/>
    <w:rsid w:val="000C04BF"/>
    <w:rsid w:val="000C0A68"/>
    <w:rsid w:val="000C0ADD"/>
    <w:rsid w:val="000C0B57"/>
    <w:rsid w:val="000C0EEB"/>
    <w:rsid w:val="000C10D7"/>
    <w:rsid w:val="000C165E"/>
    <w:rsid w:val="000C1970"/>
    <w:rsid w:val="000C19E0"/>
    <w:rsid w:val="000C20AA"/>
    <w:rsid w:val="000C233D"/>
    <w:rsid w:val="000C2618"/>
    <w:rsid w:val="000C2AE5"/>
    <w:rsid w:val="000C2FCA"/>
    <w:rsid w:val="000C3058"/>
    <w:rsid w:val="000C34CB"/>
    <w:rsid w:val="000C3569"/>
    <w:rsid w:val="000C3945"/>
    <w:rsid w:val="000C3AB9"/>
    <w:rsid w:val="000C3BC0"/>
    <w:rsid w:val="000C4899"/>
    <w:rsid w:val="000C4EDE"/>
    <w:rsid w:val="000C4F31"/>
    <w:rsid w:val="000C533F"/>
    <w:rsid w:val="000C535C"/>
    <w:rsid w:val="000C545F"/>
    <w:rsid w:val="000C5B38"/>
    <w:rsid w:val="000C5D7A"/>
    <w:rsid w:val="000C60E1"/>
    <w:rsid w:val="000C6197"/>
    <w:rsid w:val="000C636B"/>
    <w:rsid w:val="000C69AA"/>
    <w:rsid w:val="000C763F"/>
    <w:rsid w:val="000C7938"/>
    <w:rsid w:val="000C7C11"/>
    <w:rsid w:val="000D05D8"/>
    <w:rsid w:val="000D0BD4"/>
    <w:rsid w:val="000D0F14"/>
    <w:rsid w:val="000D1231"/>
    <w:rsid w:val="000D1314"/>
    <w:rsid w:val="000D158F"/>
    <w:rsid w:val="000D19C4"/>
    <w:rsid w:val="000D2559"/>
    <w:rsid w:val="000D29FE"/>
    <w:rsid w:val="000D2FFA"/>
    <w:rsid w:val="000D3472"/>
    <w:rsid w:val="000D370E"/>
    <w:rsid w:val="000D37AA"/>
    <w:rsid w:val="000D3C68"/>
    <w:rsid w:val="000D3F46"/>
    <w:rsid w:val="000D3F9D"/>
    <w:rsid w:val="000D4224"/>
    <w:rsid w:val="000D4C02"/>
    <w:rsid w:val="000D4FE5"/>
    <w:rsid w:val="000D52D6"/>
    <w:rsid w:val="000D5625"/>
    <w:rsid w:val="000D5E55"/>
    <w:rsid w:val="000D61D1"/>
    <w:rsid w:val="000D62AB"/>
    <w:rsid w:val="000D62D9"/>
    <w:rsid w:val="000D644E"/>
    <w:rsid w:val="000D64B7"/>
    <w:rsid w:val="000D65BA"/>
    <w:rsid w:val="000D6C51"/>
    <w:rsid w:val="000D6D67"/>
    <w:rsid w:val="000D6EE9"/>
    <w:rsid w:val="000D7025"/>
    <w:rsid w:val="000D76CC"/>
    <w:rsid w:val="000D792F"/>
    <w:rsid w:val="000E0108"/>
    <w:rsid w:val="000E01C3"/>
    <w:rsid w:val="000E0468"/>
    <w:rsid w:val="000E0BC5"/>
    <w:rsid w:val="000E0BDB"/>
    <w:rsid w:val="000E0E8E"/>
    <w:rsid w:val="000E108A"/>
    <w:rsid w:val="000E1A6D"/>
    <w:rsid w:val="000E2B88"/>
    <w:rsid w:val="000E2DDB"/>
    <w:rsid w:val="000E3878"/>
    <w:rsid w:val="000E38EF"/>
    <w:rsid w:val="000E3F36"/>
    <w:rsid w:val="000E455A"/>
    <w:rsid w:val="000E518A"/>
    <w:rsid w:val="000E51A9"/>
    <w:rsid w:val="000E6DAF"/>
    <w:rsid w:val="000E73D8"/>
    <w:rsid w:val="000E7403"/>
    <w:rsid w:val="000E7717"/>
    <w:rsid w:val="000E7942"/>
    <w:rsid w:val="000E7E16"/>
    <w:rsid w:val="000F1392"/>
    <w:rsid w:val="000F13EC"/>
    <w:rsid w:val="000F15FF"/>
    <w:rsid w:val="000F1845"/>
    <w:rsid w:val="000F19AB"/>
    <w:rsid w:val="000F1A84"/>
    <w:rsid w:val="000F1BAE"/>
    <w:rsid w:val="000F2062"/>
    <w:rsid w:val="000F2AC7"/>
    <w:rsid w:val="000F35ED"/>
    <w:rsid w:val="000F3631"/>
    <w:rsid w:val="000F365C"/>
    <w:rsid w:val="000F427A"/>
    <w:rsid w:val="000F4A2A"/>
    <w:rsid w:val="000F532F"/>
    <w:rsid w:val="000F553C"/>
    <w:rsid w:val="000F5906"/>
    <w:rsid w:val="000F5915"/>
    <w:rsid w:val="000F5958"/>
    <w:rsid w:val="000F60E8"/>
    <w:rsid w:val="000F6268"/>
    <w:rsid w:val="000F675D"/>
    <w:rsid w:val="000F6860"/>
    <w:rsid w:val="000F68F7"/>
    <w:rsid w:val="000F6A21"/>
    <w:rsid w:val="000F6F5D"/>
    <w:rsid w:val="000F78DF"/>
    <w:rsid w:val="000F7CFA"/>
    <w:rsid w:val="000F7FAA"/>
    <w:rsid w:val="000F7FDD"/>
    <w:rsid w:val="00100B0C"/>
    <w:rsid w:val="00100D8B"/>
    <w:rsid w:val="00100DC0"/>
    <w:rsid w:val="001015F5"/>
    <w:rsid w:val="00101AD4"/>
    <w:rsid w:val="00101B23"/>
    <w:rsid w:val="001021F2"/>
    <w:rsid w:val="0010236E"/>
    <w:rsid w:val="00102EAF"/>
    <w:rsid w:val="00103D10"/>
    <w:rsid w:val="00104306"/>
    <w:rsid w:val="001046B8"/>
    <w:rsid w:val="0010495E"/>
    <w:rsid w:val="00104D12"/>
    <w:rsid w:val="001052D9"/>
    <w:rsid w:val="001053CF"/>
    <w:rsid w:val="001056B6"/>
    <w:rsid w:val="00105CE8"/>
    <w:rsid w:val="00105E94"/>
    <w:rsid w:val="001067DA"/>
    <w:rsid w:val="001068DA"/>
    <w:rsid w:val="00106990"/>
    <w:rsid w:val="001070E4"/>
    <w:rsid w:val="001075EB"/>
    <w:rsid w:val="001076DD"/>
    <w:rsid w:val="001077AA"/>
    <w:rsid w:val="00107BD9"/>
    <w:rsid w:val="00107F9D"/>
    <w:rsid w:val="001106B0"/>
    <w:rsid w:val="00110E52"/>
    <w:rsid w:val="001113A4"/>
    <w:rsid w:val="001113B3"/>
    <w:rsid w:val="0011170D"/>
    <w:rsid w:val="001117FB"/>
    <w:rsid w:val="00111D39"/>
    <w:rsid w:val="00111F7A"/>
    <w:rsid w:val="001125F0"/>
    <w:rsid w:val="00112859"/>
    <w:rsid w:val="00112869"/>
    <w:rsid w:val="00112A25"/>
    <w:rsid w:val="00112D30"/>
    <w:rsid w:val="00112D4B"/>
    <w:rsid w:val="001130D4"/>
    <w:rsid w:val="0011339D"/>
    <w:rsid w:val="00113435"/>
    <w:rsid w:val="001138BE"/>
    <w:rsid w:val="00113C42"/>
    <w:rsid w:val="001145F7"/>
    <w:rsid w:val="00114942"/>
    <w:rsid w:val="00114DF5"/>
    <w:rsid w:val="001155FC"/>
    <w:rsid w:val="0011583B"/>
    <w:rsid w:val="001163FB"/>
    <w:rsid w:val="00116648"/>
    <w:rsid w:val="0011664B"/>
    <w:rsid w:val="00116B4E"/>
    <w:rsid w:val="00117076"/>
    <w:rsid w:val="0011715E"/>
    <w:rsid w:val="00120196"/>
    <w:rsid w:val="00120992"/>
    <w:rsid w:val="00120997"/>
    <w:rsid w:val="00120BAB"/>
    <w:rsid w:val="00120D06"/>
    <w:rsid w:val="00121514"/>
    <w:rsid w:val="00121732"/>
    <w:rsid w:val="0012221E"/>
    <w:rsid w:val="0012233B"/>
    <w:rsid w:val="00122C0B"/>
    <w:rsid w:val="001231DF"/>
    <w:rsid w:val="00123244"/>
    <w:rsid w:val="0012376C"/>
    <w:rsid w:val="00123FCF"/>
    <w:rsid w:val="00124422"/>
    <w:rsid w:val="00125068"/>
    <w:rsid w:val="00125077"/>
    <w:rsid w:val="00125537"/>
    <w:rsid w:val="0012555C"/>
    <w:rsid w:val="0012566B"/>
    <w:rsid w:val="001256CC"/>
    <w:rsid w:val="00126D8F"/>
    <w:rsid w:val="00126FC0"/>
    <w:rsid w:val="00127152"/>
    <w:rsid w:val="001271A8"/>
    <w:rsid w:val="00127332"/>
    <w:rsid w:val="00127F18"/>
    <w:rsid w:val="00130E24"/>
    <w:rsid w:val="001314CF"/>
    <w:rsid w:val="00132047"/>
    <w:rsid w:val="0013241E"/>
    <w:rsid w:val="001329DE"/>
    <w:rsid w:val="00132AFE"/>
    <w:rsid w:val="00132BD1"/>
    <w:rsid w:val="00132F13"/>
    <w:rsid w:val="0013338B"/>
    <w:rsid w:val="00134505"/>
    <w:rsid w:val="0013461E"/>
    <w:rsid w:val="001353FD"/>
    <w:rsid w:val="00136616"/>
    <w:rsid w:val="001367EC"/>
    <w:rsid w:val="00136D36"/>
    <w:rsid w:val="00136E52"/>
    <w:rsid w:val="00136EFE"/>
    <w:rsid w:val="001371AD"/>
    <w:rsid w:val="00137A36"/>
    <w:rsid w:val="00137F64"/>
    <w:rsid w:val="00137FD3"/>
    <w:rsid w:val="00140131"/>
    <w:rsid w:val="001401F3"/>
    <w:rsid w:val="00140810"/>
    <w:rsid w:val="00140B0B"/>
    <w:rsid w:val="00140B63"/>
    <w:rsid w:val="00140DB9"/>
    <w:rsid w:val="00141095"/>
    <w:rsid w:val="00141692"/>
    <w:rsid w:val="00141CE5"/>
    <w:rsid w:val="00142341"/>
    <w:rsid w:val="00142C05"/>
    <w:rsid w:val="00143495"/>
    <w:rsid w:val="0014384B"/>
    <w:rsid w:val="001438A6"/>
    <w:rsid w:val="00143E0D"/>
    <w:rsid w:val="00143F99"/>
    <w:rsid w:val="0014406B"/>
    <w:rsid w:val="00144120"/>
    <w:rsid w:val="0014495F"/>
    <w:rsid w:val="001450CF"/>
    <w:rsid w:val="00145101"/>
    <w:rsid w:val="001452E8"/>
    <w:rsid w:val="00145A4D"/>
    <w:rsid w:val="00145BD8"/>
    <w:rsid w:val="00145D54"/>
    <w:rsid w:val="00145E18"/>
    <w:rsid w:val="001461AE"/>
    <w:rsid w:val="001461B1"/>
    <w:rsid w:val="00146E51"/>
    <w:rsid w:val="00146E97"/>
    <w:rsid w:val="00146EBF"/>
    <w:rsid w:val="001474DF"/>
    <w:rsid w:val="00147864"/>
    <w:rsid w:val="00147BA6"/>
    <w:rsid w:val="00150690"/>
    <w:rsid w:val="001519A7"/>
    <w:rsid w:val="00152A48"/>
    <w:rsid w:val="00152D68"/>
    <w:rsid w:val="00153389"/>
    <w:rsid w:val="00153663"/>
    <w:rsid w:val="00153691"/>
    <w:rsid w:val="00153981"/>
    <w:rsid w:val="00153FBB"/>
    <w:rsid w:val="001540B6"/>
    <w:rsid w:val="001541AA"/>
    <w:rsid w:val="001546A1"/>
    <w:rsid w:val="00154FA9"/>
    <w:rsid w:val="0015569B"/>
    <w:rsid w:val="00155745"/>
    <w:rsid w:val="0015587B"/>
    <w:rsid w:val="00155D2A"/>
    <w:rsid w:val="00155F9B"/>
    <w:rsid w:val="00156417"/>
    <w:rsid w:val="001565CC"/>
    <w:rsid w:val="00156EFE"/>
    <w:rsid w:val="00157028"/>
    <w:rsid w:val="00157464"/>
    <w:rsid w:val="00157A6D"/>
    <w:rsid w:val="00160317"/>
    <w:rsid w:val="00160826"/>
    <w:rsid w:val="00160897"/>
    <w:rsid w:val="00160B0D"/>
    <w:rsid w:val="00160B97"/>
    <w:rsid w:val="00160BCC"/>
    <w:rsid w:val="00161379"/>
    <w:rsid w:val="00161E8D"/>
    <w:rsid w:val="001623F1"/>
    <w:rsid w:val="00162845"/>
    <w:rsid w:val="0016290C"/>
    <w:rsid w:val="00162C2C"/>
    <w:rsid w:val="00162EF2"/>
    <w:rsid w:val="00162F8C"/>
    <w:rsid w:val="001630AD"/>
    <w:rsid w:val="001630FE"/>
    <w:rsid w:val="001631DB"/>
    <w:rsid w:val="00163671"/>
    <w:rsid w:val="0016398E"/>
    <w:rsid w:val="00163BF6"/>
    <w:rsid w:val="00163DA0"/>
    <w:rsid w:val="00163F59"/>
    <w:rsid w:val="00164731"/>
    <w:rsid w:val="00164860"/>
    <w:rsid w:val="0016491B"/>
    <w:rsid w:val="001649D0"/>
    <w:rsid w:val="00164CD4"/>
    <w:rsid w:val="00165174"/>
    <w:rsid w:val="001651FB"/>
    <w:rsid w:val="0016537C"/>
    <w:rsid w:val="0016587E"/>
    <w:rsid w:val="001658C0"/>
    <w:rsid w:val="00165D3A"/>
    <w:rsid w:val="00166151"/>
    <w:rsid w:val="001661BD"/>
    <w:rsid w:val="00166447"/>
    <w:rsid w:val="001668AA"/>
    <w:rsid w:val="00166C0F"/>
    <w:rsid w:val="001670BC"/>
    <w:rsid w:val="001677BD"/>
    <w:rsid w:val="0017028E"/>
    <w:rsid w:val="00170646"/>
    <w:rsid w:val="00170D13"/>
    <w:rsid w:val="001710EB"/>
    <w:rsid w:val="001725DF"/>
    <w:rsid w:val="00172742"/>
    <w:rsid w:val="001727A0"/>
    <w:rsid w:val="001729AC"/>
    <w:rsid w:val="00172ACC"/>
    <w:rsid w:val="00172F08"/>
    <w:rsid w:val="00173FF8"/>
    <w:rsid w:val="0017404C"/>
    <w:rsid w:val="001740B9"/>
    <w:rsid w:val="00174108"/>
    <w:rsid w:val="001741BD"/>
    <w:rsid w:val="00174B61"/>
    <w:rsid w:val="00175637"/>
    <w:rsid w:val="001759E0"/>
    <w:rsid w:val="00176648"/>
    <w:rsid w:val="00176A79"/>
    <w:rsid w:val="00176B3E"/>
    <w:rsid w:val="00176E07"/>
    <w:rsid w:val="00177256"/>
    <w:rsid w:val="00177505"/>
    <w:rsid w:val="001806EF"/>
    <w:rsid w:val="00180964"/>
    <w:rsid w:val="001814A0"/>
    <w:rsid w:val="00181CA6"/>
    <w:rsid w:val="00181D11"/>
    <w:rsid w:val="00181DE9"/>
    <w:rsid w:val="00182265"/>
    <w:rsid w:val="001827CD"/>
    <w:rsid w:val="00182B4B"/>
    <w:rsid w:val="00182B72"/>
    <w:rsid w:val="00182D39"/>
    <w:rsid w:val="00182DAC"/>
    <w:rsid w:val="001832C3"/>
    <w:rsid w:val="0018350E"/>
    <w:rsid w:val="00183882"/>
    <w:rsid w:val="00183E10"/>
    <w:rsid w:val="00183E4E"/>
    <w:rsid w:val="0018428B"/>
    <w:rsid w:val="001848F1"/>
    <w:rsid w:val="00184D2F"/>
    <w:rsid w:val="001858C1"/>
    <w:rsid w:val="001858F7"/>
    <w:rsid w:val="00186218"/>
    <w:rsid w:val="00186B98"/>
    <w:rsid w:val="00186F75"/>
    <w:rsid w:val="00187532"/>
    <w:rsid w:val="00187A8D"/>
    <w:rsid w:val="00190332"/>
    <w:rsid w:val="001904E1"/>
    <w:rsid w:val="001904F6"/>
    <w:rsid w:val="0019105B"/>
    <w:rsid w:val="00191172"/>
    <w:rsid w:val="001912FF"/>
    <w:rsid w:val="00191947"/>
    <w:rsid w:val="00191A64"/>
    <w:rsid w:val="001926EE"/>
    <w:rsid w:val="0019290F"/>
    <w:rsid w:val="00192CF1"/>
    <w:rsid w:val="00193122"/>
    <w:rsid w:val="001935CF"/>
    <w:rsid w:val="00193F98"/>
    <w:rsid w:val="0019411D"/>
    <w:rsid w:val="001941ED"/>
    <w:rsid w:val="00194418"/>
    <w:rsid w:val="00194887"/>
    <w:rsid w:val="00195F95"/>
    <w:rsid w:val="00196119"/>
    <w:rsid w:val="00196333"/>
    <w:rsid w:val="00196837"/>
    <w:rsid w:val="00197340"/>
    <w:rsid w:val="00197587"/>
    <w:rsid w:val="00197A2D"/>
    <w:rsid w:val="00197AC6"/>
    <w:rsid w:val="001A0147"/>
    <w:rsid w:val="001A0A19"/>
    <w:rsid w:val="001A191F"/>
    <w:rsid w:val="001A1A4A"/>
    <w:rsid w:val="001A1AF3"/>
    <w:rsid w:val="001A1D46"/>
    <w:rsid w:val="001A1FA3"/>
    <w:rsid w:val="001A22F0"/>
    <w:rsid w:val="001A25B0"/>
    <w:rsid w:val="001A26CB"/>
    <w:rsid w:val="001A27E8"/>
    <w:rsid w:val="001A2B19"/>
    <w:rsid w:val="001A2D06"/>
    <w:rsid w:val="001A2EF2"/>
    <w:rsid w:val="001A3C53"/>
    <w:rsid w:val="001A42C0"/>
    <w:rsid w:val="001A4990"/>
    <w:rsid w:val="001A4A5F"/>
    <w:rsid w:val="001A4B76"/>
    <w:rsid w:val="001A4E91"/>
    <w:rsid w:val="001A5812"/>
    <w:rsid w:val="001A5AE8"/>
    <w:rsid w:val="001A5C9A"/>
    <w:rsid w:val="001A767C"/>
    <w:rsid w:val="001A7795"/>
    <w:rsid w:val="001A7901"/>
    <w:rsid w:val="001A791A"/>
    <w:rsid w:val="001A7BCB"/>
    <w:rsid w:val="001A7FCB"/>
    <w:rsid w:val="001B0690"/>
    <w:rsid w:val="001B0F71"/>
    <w:rsid w:val="001B0FEA"/>
    <w:rsid w:val="001B1211"/>
    <w:rsid w:val="001B1A54"/>
    <w:rsid w:val="001B1BFB"/>
    <w:rsid w:val="001B20C9"/>
    <w:rsid w:val="001B280F"/>
    <w:rsid w:val="001B2B73"/>
    <w:rsid w:val="001B2FBD"/>
    <w:rsid w:val="001B3026"/>
    <w:rsid w:val="001B36FF"/>
    <w:rsid w:val="001B3EED"/>
    <w:rsid w:val="001B4464"/>
    <w:rsid w:val="001B4A20"/>
    <w:rsid w:val="001B4EC9"/>
    <w:rsid w:val="001B5046"/>
    <w:rsid w:val="001B5500"/>
    <w:rsid w:val="001B5E6C"/>
    <w:rsid w:val="001B73A5"/>
    <w:rsid w:val="001B7CE1"/>
    <w:rsid w:val="001C0A65"/>
    <w:rsid w:val="001C0B7A"/>
    <w:rsid w:val="001C1BF2"/>
    <w:rsid w:val="001C1E7C"/>
    <w:rsid w:val="001C3537"/>
    <w:rsid w:val="001C472E"/>
    <w:rsid w:val="001C4BBC"/>
    <w:rsid w:val="001C4C87"/>
    <w:rsid w:val="001C4CDC"/>
    <w:rsid w:val="001C4E07"/>
    <w:rsid w:val="001C4E19"/>
    <w:rsid w:val="001C5281"/>
    <w:rsid w:val="001C5DDE"/>
    <w:rsid w:val="001C638E"/>
    <w:rsid w:val="001C63EA"/>
    <w:rsid w:val="001C6ADC"/>
    <w:rsid w:val="001C6BA2"/>
    <w:rsid w:val="001C75C3"/>
    <w:rsid w:val="001C7C22"/>
    <w:rsid w:val="001D0155"/>
    <w:rsid w:val="001D0570"/>
    <w:rsid w:val="001D075C"/>
    <w:rsid w:val="001D1193"/>
    <w:rsid w:val="001D151D"/>
    <w:rsid w:val="001D156F"/>
    <w:rsid w:val="001D1767"/>
    <w:rsid w:val="001D1C26"/>
    <w:rsid w:val="001D1FA8"/>
    <w:rsid w:val="001D2200"/>
    <w:rsid w:val="001D28C4"/>
    <w:rsid w:val="001D2A40"/>
    <w:rsid w:val="001D2BB2"/>
    <w:rsid w:val="001D39A7"/>
    <w:rsid w:val="001D3CAD"/>
    <w:rsid w:val="001D3F7B"/>
    <w:rsid w:val="001D4254"/>
    <w:rsid w:val="001D4488"/>
    <w:rsid w:val="001D5218"/>
    <w:rsid w:val="001D5BC9"/>
    <w:rsid w:val="001D65AD"/>
    <w:rsid w:val="001D6FA0"/>
    <w:rsid w:val="001D7EAD"/>
    <w:rsid w:val="001D7FF2"/>
    <w:rsid w:val="001E0001"/>
    <w:rsid w:val="001E0109"/>
    <w:rsid w:val="001E02C6"/>
    <w:rsid w:val="001E0552"/>
    <w:rsid w:val="001E06EA"/>
    <w:rsid w:val="001E07F6"/>
    <w:rsid w:val="001E0CC1"/>
    <w:rsid w:val="001E13AF"/>
    <w:rsid w:val="001E162E"/>
    <w:rsid w:val="001E1953"/>
    <w:rsid w:val="001E1ADE"/>
    <w:rsid w:val="001E2384"/>
    <w:rsid w:val="001E2539"/>
    <w:rsid w:val="001E2F1E"/>
    <w:rsid w:val="001E3510"/>
    <w:rsid w:val="001E365D"/>
    <w:rsid w:val="001E3887"/>
    <w:rsid w:val="001E403B"/>
    <w:rsid w:val="001E479D"/>
    <w:rsid w:val="001E4A1B"/>
    <w:rsid w:val="001E51BE"/>
    <w:rsid w:val="001E53F8"/>
    <w:rsid w:val="001E59EF"/>
    <w:rsid w:val="001E5CC4"/>
    <w:rsid w:val="001E5D90"/>
    <w:rsid w:val="001E6831"/>
    <w:rsid w:val="001E6D53"/>
    <w:rsid w:val="001E6DD6"/>
    <w:rsid w:val="001E7A66"/>
    <w:rsid w:val="001F038C"/>
    <w:rsid w:val="001F091D"/>
    <w:rsid w:val="001F0B6D"/>
    <w:rsid w:val="001F13CA"/>
    <w:rsid w:val="001F1404"/>
    <w:rsid w:val="001F1DB9"/>
    <w:rsid w:val="001F1FC1"/>
    <w:rsid w:val="001F22B8"/>
    <w:rsid w:val="001F237B"/>
    <w:rsid w:val="001F2B75"/>
    <w:rsid w:val="001F2F4B"/>
    <w:rsid w:val="001F2FA7"/>
    <w:rsid w:val="001F373A"/>
    <w:rsid w:val="001F41A8"/>
    <w:rsid w:val="001F4228"/>
    <w:rsid w:val="001F4590"/>
    <w:rsid w:val="001F531F"/>
    <w:rsid w:val="001F5C8A"/>
    <w:rsid w:val="001F5F9F"/>
    <w:rsid w:val="001F6384"/>
    <w:rsid w:val="001F655A"/>
    <w:rsid w:val="001F69AF"/>
    <w:rsid w:val="001F6D07"/>
    <w:rsid w:val="001F6E1E"/>
    <w:rsid w:val="001F71B8"/>
    <w:rsid w:val="001F75C0"/>
    <w:rsid w:val="001F788E"/>
    <w:rsid w:val="001F7E82"/>
    <w:rsid w:val="00200447"/>
    <w:rsid w:val="00200AB8"/>
    <w:rsid w:val="00200B40"/>
    <w:rsid w:val="00200C26"/>
    <w:rsid w:val="00200D63"/>
    <w:rsid w:val="00200DFA"/>
    <w:rsid w:val="0020118D"/>
    <w:rsid w:val="0020119B"/>
    <w:rsid w:val="00201364"/>
    <w:rsid w:val="002013A2"/>
    <w:rsid w:val="00201883"/>
    <w:rsid w:val="00201B13"/>
    <w:rsid w:val="00201EC2"/>
    <w:rsid w:val="00202497"/>
    <w:rsid w:val="002025C5"/>
    <w:rsid w:val="002033A5"/>
    <w:rsid w:val="002035A9"/>
    <w:rsid w:val="00203E0F"/>
    <w:rsid w:val="00203F9D"/>
    <w:rsid w:val="002045E2"/>
    <w:rsid w:val="0020478E"/>
    <w:rsid w:val="002049FC"/>
    <w:rsid w:val="002050B5"/>
    <w:rsid w:val="00205364"/>
    <w:rsid w:val="00205A2A"/>
    <w:rsid w:val="00205DAB"/>
    <w:rsid w:val="00206587"/>
    <w:rsid w:val="0020707F"/>
    <w:rsid w:val="00207361"/>
    <w:rsid w:val="0021007C"/>
    <w:rsid w:val="0021062D"/>
    <w:rsid w:val="002106C2"/>
    <w:rsid w:val="00210B48"/>
    <w:rsid w:val="00210CA2"/>
    <w:rsid w:val="002110F8"/>
    <w:rsid w:val="00211167"/>
    <w:rsid w:val="002113CC"/>
    <w:rsid w:val="0021142E"/>
    <w:rsid w:val="00211C22"/>
    <w:rsid w:val="00211DFE"/>
    <w:rsid w:val="00211E47"/>
    <w:rsid w:val="002120CB"/>
    <w:rsid w:val="0021253E"/>
    <w:rsid w:val="002127DC"/>
    <w:rsid w:val="00212AE6"/>
    <w:rsid w:val="00212E8C"/>
    <w:rsid w:val="002137B6"/>
    <w:rsid w:val="00213E57"/>
    <w:rsid w:val="002145EA"/>
    <w:rsid w:val="00214B2B"/>
    <w:rsid w:val="00214B9B"/>
    <w:rsid w:val="00214DF7"/>
    <w:rsid w:val="00214F3F"/>
    <w:rsid w:val="002160E9"/>
    <w:rsid w:val="00216882"/>
    <w:rsid w:val="002168CF"/>
    <w:rsid w:val="002178FE"/>
    <w:rsid w:val="00217E18"/>
    <w:rsid w:val="00220698"/>
    <w:rsid w:val="002210AD"/>
    <w:rsid w:val="002210D7"/>
    <w:rsid w:val="002211BB"/>
    <w:rsid w:val="0022130B"/>
    <w:rsid w:val="002215CF"/>
    <w:rsid w:val="002218DC"/>
    <w:rsid w:val="002219AA"/>
    <w:rsid w:val="00221A0E"/>
    <w:rsid w:val="002220A1"/>
    <w:rsid w:val="00222365"/>
    <w:rsid w:val="002226BE"/>
    <w:rsid w:val="002228A7"/>
    <w:rsid w:val="00223478"/>
    <w:rsid w:val="002234DD"/>
    <w:rsid w:val="002241D5"/>
    <w:rsid w:val="00224FCB"/>
    <w:rsid w:val="0022516F"/>
    <w:rsid w:val="002253C0"/>
    <w:rsid w:val="002258DF"/>
    <w:rsid w:val="00225948"/>
    <w:rsid w:val="002259C1"/>
    <w:rsid w:val="00227351"/>
    <w:rsid w:val="00227824"/>
    <w:rsid w:val="0022789B"/>
    <w:rsid w:val="00230194"/>
    <w:rsid w:val="00230846"/>
    <w:rsid w:val="002308D8"/>
    <w:rsid w:val="00230A74"/>
    <w:rsid w:val="00230EC3"/>
    <w:rsid w:val="00230EDE"/>
    <w:rsid w:val="00230F60"/>
    <w:rsid w:val="002311F4"/>
    <w:rsid w:val="00231403"/>
    <w:rsid w:val="00231588"/>
    <w:rsid w:val="00232069"/>
    <w:rsid w:val="0023215F"/>
    <w:rsid w:val="0023299B"/>
    <w:rsid w:val="00232D41"/>
    <w:rsid w:val="00232DFD"/>
    <w:rsid w:val="00233B46"/>
    <w:rsid w:val="00233F0A"/>
    <w:rsid w:val="00234A26"/>
    <w:rsid w:val="00234AAE"/>
    <w:rsid w:val="00235AAD"/>
    <w:rsid w:val="002366B6"/>
    <w:rsid w:val="0023726F"/>
    <w:rsid w:val="00237755"/>
    <w:rsid w:val="002377F4"/>
    <w:rsid w:val="00237944"/>
    <w:rsid w:val="002379E2"/>
    <w:rsid w:val="00237A7B"/>
    <w:rsid w:val="00237ECA"/>
    <w:rsid w:val="0024003F"/>
    <w:rsid w:val="002404C9"/>
    <w:rsid w:val="00240507"/>
    <w:rsid w:val="002406FD"/>
    <w:rsid w:val="0024072E"/>
    <w:rsid w:val="002409E1"/>
    <w:rsid w:val="00240C8F"/>
    <w:rsid w:val="002413D8"/>
    <w:rsid w:val="0024169E"/>
    <w:rsid w:val="0024176F"/>
    <w:rsid w:val="00241B24"/>
    <w:rsid w:val="00241BF6"/>
    <w:rsid w:val="002420C7"/>
    <w:rsid w:val="00242369"/>
    <w:rsid w:val="002430CA"/>
    <w:rsid w:val="002439E7"/>
    <w:rsid w:val="00243FE8"/>
    <w:rsid w:val="002448E4"/>
    <w:rsid w:val="0024490D"/>
    <w:rsid w:val="00245B8F"/>
    <w:rsid w:val="00246548"/>
    <w:rsid w:val="00246554"/>
    <w:rsid w:val="0024656D"/>
    <w:rsid w:val="0024657A"/>
    <w:rsid w:val="00246CA8"/>
    <w:rsid w:val="00246E91"/>
    <w:rsid w:val="00247231"/>
    <w:rsid w:val="00247722"/>
    <w:rsid w:val="00247C9A"/>
    <w:rsid w:val="00247EC2"/>
    <w:rsid w:val="00250086"/>
    <w:rsid w:val="00250282"/>
    <w:rsid w:val="00250715"/>
    <w:rsid w:val="0025077F"/>
    <w:rsid w:val="00250AAE"/>
    <w:rsid w:val="00250E26"/>
    <w:rsid w:val="00250F5B"/>
    <w:rsid w:val="002518A7"/>
    <w:rsid w:val="00251C48"/>
    <w:rsid w:val="00252250"/>
    <w:rsid w:val="00252495"/>
    <w:rsid w:val="0025263C"/>
    <w:rsid w:val="00252D36"/>
    <w:rsid w:val="00252F0F"/>
    <w:rsid w:val="00252F76"/>
    <w:rsid w:val="0025320D"/>
    <w:rsid w:val="0025353F"/>
    <w:rsid w:val="002537E1"/>
    <w:rsid w:val="002542E9"/>
    <w:rsid w:val="00254836"/>
    <w:rsid w:val="00254D26"/>
    <w:rsid w:val="00254DB3"/>
    <w:rsid w:val="002550A0"/>
    <w:rsid w:val="00255286"/>
    <w:rsid w:val="00255905"/>
    <w:rsid w:val="00255DD3"/>
    <w:rsid w:val="00256483"/>
    <w:rsid w:val="00256618"/>
    <w:rsid w:val="0025669B"/>
    <w:rsid w:val="0025686F"/>
    <w:rsid w:val="002570A2"/>
    <w:rsid w:val="00257133"/>
    <w:rsid w:val="00257C3C"/>
    <w:rsid w:val="00257E63"/>
    <w:rsid w:val="00260372"/>
    <w:rsid w:val="002603E0"/>
    <w:rsid w:val="002605A0"/>
    <w:rsid w:val="002607AC"/>
    <w:rsid w:val="00260CA7"/>
    <w:rsid w:val="00260D60"/>
    <w:rsid w:val="00261028"/>
    <w:rsid w:val="00261259"/>
    <w:rsid w:val="002614B2"/>
    <w:rsid w:val="002619E2"/>
    <w:rsid w:val="00261AC5"/>
    <w:rsid w:val="00262202"/>
    <w:rsid w:val="002624D3"/>
    <w:rsid w:val="002624FF"/>
    <w:rsid w:val="00263461"/>
    <w:rsid w:val="0026394F"/>
    <w:rsid w:val="00263F2F"/>
    <w:rsid w:val="002644F8"/>
    <w:rsid w:val="0026468D"/>
    <w:rsid w:val="002656B8"/>
    <w:rsid w:val="00265744"/>
    <w:rsid w:val="0026632A"/>
    <w:rsid w:val="00266685"/>
    <w:rsid w:val="00267475"/>
    <w:rsid w:val="00267505"/>
    <w:rsid w:val="00267A64"/>
    <w:rsid w:val="00267FC2"/>
    <w:rsid w:val="0027033F"/>
    <w:rsid w:val="00270891"/>
    <w:rsid w:val="00270CBE"/>
    <w:rsid w:val="00270E61"/>
    <w:rsid w:val="00270EC4"/>
    <w:rsid w:val="0027156F"/>
    <w:rsid w:val="0027165C"/>
    <w:rsid w:val="0027189E"/>
    <w:rsid w:val="00271B63"/>
    <w:rsid w:val="00271CD3"/>
    <w:rsid w:val="00271E35"/>
    <w:rsid w:val="00271F4A"/>
    <w:rsid w:val="002720A5"/>
    <w:rsid w:val="0027262E"/>
    <w:rsid w:val="00272A61"/>
    <w:rsid w:val="00273196"/>
    <w:rsid w:val="00273402"/>
    <w:rsid w:val="002737C2"/>
    <w:rsid w:val="002742DE"/>
    <w:rsid w:val="002745E3"/>
    <w:rsid w:val="00274FCE"/>
    <w:rsid w:val="0027639C"/>
    <w:rsid w:val="002768C1"/>
    <w:rsid w:val="00276A99"/>
    <w:rsid w:val="00276C1D"/>
    <w:rsid w:val="00276E5C"/>
    <w:rsid w:val="00277466"/>
    <w:rsid w:val="00277965"/>
    <w:rsid w:val="002779DB"/>
    <w:rsid w:val="00277E3C"/>
    <w:rsid w:val="00280A9F"/>
    <w:rsid w:val="00280AD5"/>
    <w:rsid w:val="002812AB"/>
    <w:rsid w:val="00281336"/>
    <w:rsid w:val="00281C56"/>
    <w:rsid w:val="00281DB8"/>
    <w:rsid w:val="00282589"/>
    <w:rsid w:val="00282C54"/>
    <w:rsid w:val="00283175"/>
    <w:rsid w:val="0028327B"/>
    <w:rsid w:val="00283624"/>
    <w:rsid w:val="00283E35"/>
    <w:rsid w:val="002848C5"/>
    <w:rsid w:val="00284A78"/>
    <w:rsid w:val="0028516D"/>
    <w:rsid w:val="00286612"/>
    <w:rsid w:val="0028666D"/>
    <w:rsid w:val="002869E8"/>
    <w:rsid w:val="00286B21"/>
    <w:rsid w:val="00287002"/>
    <w:rsid w:val="0028781B"/>
    <w:rsid w:val="00287A24"/>
    <w:rsid w:val="00290069"/>
    <w:rsid w:val="00290CB6"/>
    <w:rsid w:val="00290F2A"/>
    <w:rsid w:val="00291733"/>
    <w:rsid w:val="002922BC"/>
    <w:rsid w:val="002927E8"/>
    <w:rsid w:val="00292BE4"/>
    <w:rsid w:val="00292E25"/>
    <w:rsid w:val="00293151"/>
    <w:rsid w:val="00293337"/>
    <w:rsid w:val="002934B1"/>
    <w:rsid w:val="002936AF"/>
    <w:rsid w:val="002937A6"/>
    <w:rsid w:val="00293E0F"/>
    <w:rsid w:val="00293E3A"/>
    <w:rsid w:val="0029436E"/>
    <w:rsid w:val="00294B09"/>
    <w:rsid w:val="00295227"/>
    <w:rsid w:val="002956DE"/>
    <w:rsid w:val="00295F42"/>
    <w:rsid w:val="002965C2"/>
    <w:rsid w:val="00296656"/>
    <w:rsid w:val="00296F8A"/>
    <w:rsid w:val="00297027"/>
    <w:rsid w:val="0029711A"/>
    <w:rsid w:val="002979D2"/>
    <w:rsid w:val="00297B3D"/>
    <w:rsid w:val="00297BE8"/>
    <w:rsid w:val="00297D79"/>
    <w:rsid w:val="002A00D7"/>
    <w:rsid w:val="002A02A3"/>
    <w:rsid w:val="002A0445"/>
    <w:rsid w:val="002A0CFF"/>
    <w:rsid w:val="002A0D91"/>
    <w:rsid w:val="002A13B9"/>
    <w:rsid w:val="002A1402"/>
    <w:rsid w:val="002A26A3"/>
    <w:rsid w:val="002A284F"/>
    <w:rsid w:val="002A28F2"/>
    <w:rsid w:val="002A2902"/>
    <w:rsid w:val="002A29F4"/>
    <w:rsid w:val="002A2A95"/>
    <w:rsid w:val="002A305F"/>
    <w:rsid w:val="002A30B1"/>
    <w:rsid w:val="002A3342"/>
    <w:rsid w:val="002A38DB"/>
    <w:rsid w:val="002A3A4B"/>
    <w:rsid w:val="002A4248"/>
    <w:rsid w:val="002A469C"/>
    <w:rsid w:val="002A4895"/>
    <w:rsid w:val="002A4ABE"/>
    <w:rsid w:val="002A4CF7"/>
    <w:rsid w:val="002A5012"/>
    <w:rsid w:val="002A52BE"/>
    <w:rsid w:val="002A59ED"/>
    <w:rsid w:val="002A5C8A"/>
    <w:rsid w:val="002A637D"/>
    <w:rsid w:val="002A63CA"/>
    <w:rsid w:val="002A6883"/>
    <w:rsid w:val="002A6F8A"/>
    <w:rsid w:val="002A7974"/>
    <w:rsid w:val="002B0458"/>
    <w:rsid w:val="002B08D6"/>
    <w:rsid w:val="002B1818"/>
    <w:rsid w:val="002B1AA3"/>
    <w:rsid w:val="002B1C1B"/>
    <w:rsid w:val="002B1D82"/>
    <w:rsid w:val="002B1DC2"/>
    <w:rsid w:val="002B2194"/>
    <w:rsid w:val="002B21A8"/>
    <w:rsid w:val="002B26A8"/>
    <w:rsid w:val="002B28DB"/>
    <w:rsid w:val="002B2B59"/>
    <w:rsid w:val="002B2FCD"/>
    <w:rsid w:val="002B3C24"/>
    <w:rsid w:val="002B4832"/>
    <w:rsid w:val="002B49A5"/>
    <w:rsid w:val="002B4A1B"/>
    <w:rsid w:val="002B5089"/>
    <w:rsid w:val="002B51D6"/>
    <w:rsid w:val="002B576D"/>
    <w:rsid w:val="002B578D"/>
    <w:rsid w:val="002B5A3A"/>
    <w:rsid w:val="002B5C43"/>
    <w:rsid w:val="002B5D7C"/>
    <w:rsid w:val="002B6047"/>
    <w:rsid w:val="002B6D64"/>
    <w:rsid w:val="002B6FA4"/>
    <w:rsid w:val="002B7052"/>
    <w:rsid w:val="002B7AF0"/>
    <w:rsid w:val="002C006D"/>
    <w:rsid w:val="002C01CE"/>
    <w:rsid w:val="002C0220"/>
    <w:rsid w:val="002C03DF"/>
    <w:rsid w:val="002C0B6F"/>
    <w:rsid w:val="002C1383"/>
    <w:rsid w:val="002C3874"/>
    <w:rsid w:val="002C3EDB"/>
    <w:rsid w:val="002C4860"/>
    <w:rsid w:val="002C4C68"/>
    <w:rsid w:val="002C5054"/>
    <w:rsid w:val="002C5905"/>
    <w:rsid w:val="002C5956"/>
    <w:rsid w:val="002C59BE"/>
    <w:rsid w:val="002C5CF9"/>
    <w:rsid w:val="002C6193"/>
    <w:rsid w:val="002C72F8"/>
    <w:rsid w:val="002C73A2"/>
    <w:rsid w:val="002C7710"/>
    <w:rsid w:val="002C7956"/>
    <w:rsid w:val="002D02CC"/>
    <w:rsid w:val="002D0813"/>
    <w:rsid w:val="002D08F7"/>
    <w:rsid w:val="002D0C13"/>
    <w:rsid w:val="002D0FA8"/>
    <w:rsid w:val="002D1584"/>
    <w:rsid w:val="002D15A1"/>
    <w:rsid w:val="002D17A4"/>
    <w:rsid w:val="002D1A7D"/>
    <w:rsid w:val="002D1E99"/>
    <w:rsid w:val="002D24AD"/>
    <w:rsid w:val="002D2A8E"/>
    <w:rsid w:val="002D390D"/>
    <w:rsid w:val="002D3BC6"/>
    <w:rsid w:val="002D3D9C"/>
    <w:rsid w:val="002D49CB"/>
    <w:rsid w:val="002D4F64"/>
    <w:rsid w:val="002D519F"/>
    <w:rsid w:val="002D546F"/>
    <w:rsid w:val="002D5630"/>
    <w:rsid w:val="002D5CBF"/>
    <w:rsid w:val="002D5D11"/>
    <w:rsid w:val="002D6517"/>
    <w:rsid w:val="002D6ED2"/>
    <w:rsid w:val="002D710C"/>
    <w:rsid w:val="002D71D3"/>
    <w:rsid w:val="002D7339"/>
    <w:rsid w:val="002D74EB"/>
    <w:rsid w:val="002D7944"/>
    <w:rsid w:val="002D7AB0"/>
    <w:rsid w:val="002D7C4D"/>
    <w:rsid w:val="002E0BA6"/>
    <w:rsid w:val="002E1230"/>
    <w:rsid w:val="002E136F"/>
    <w:rsid w:val="002E1A9A"/>
    <w:rsid w:val="002E39CE"/>
    <w:rsid w:val="002E4B3F"/>
    <w:rsid w:val="002E51E1"/>
    <w:rsid w:val="002E589F"/>
    <w:rsid w:val="002E5A68"/>
    <w:rsid w:val="002E5B20"/>
    <w:rsid w:val="002E5E0C"/>
    <w:rsid w:val="002E60E6"/>
    <w:rsid w:val="002E642D"/>
    <w:rsid w:val="002E6491"/>
    <w:rsid w:val="002E6818"/>
    <w:rsid w:val="002E6EC3"/>
    <w:rsid w:val="002E6EC8"/>
    <w:rsid w:val="002F02A6"/>
    <w:rsid w:val="002F02CF"/>
    <w:rsid w:val="002F056C"/>
    <w:rsid w:val="002F0759"/>
    <w:rsid w:val="002F12F3"/>
    <w:rsid w:val="002F1639"/>
    <w:rsid w:val="002F1E71"/>
    <w:rsid w:val="002F1F1F"/>
    <w:rsid w:val="002F2027"/>
    <w:rsid w:val="002F2817"/>
    <w:rsid w:val="002F33B7"/>
    <w:rsid w:val="002F4C76"/>
    <w:rsid w:val="002F5D73"/>
    <w:rsid w:val="002F5DB3"/>
    <w:rsid w:val="002F625D"/>
    <w:rsid w:val="002F666F"/>
    <w:rsid w:val="002F6870"/>
    <w:rsid w:val="002F6A11"/>
    <w:rsid w:val="002F6F53"/>
    <w:rsid w:val="002F6FE3"/>
    <w:rsid w:val="002F78BC"/>
    <w:rsid w:val="002F7905"/>
    <w:rsid w:val="003002FB"/>
    <w:rsid w:val="0030055E"/>
    <w:rsid w:val="00300822"/>
    <w:rsid w:val="00300E88"/>
    <w:rsid w:val="003010F1"/>
    <w:rsid w:val="00301586"/>
    <w:rsid w:val="00301AF9"/>
    <w:rsid w:val="00301BFA"/>
    <w:rsid w:val="00301CD4"/>
    <w:rsid w:val="00301E4B"/>
    <w:rsid w:val="00302055"/>
    <w:rsid w:val="00302057"/>
    <w:rsid w:val="00302968"/>
    <w:rsid w:val="00303197"/>
    <w:rsid w:val="00303296"/>
    <w:rsid w:val="00303449"/>
    <w:rsid w:val="00303820"/>
    <w:rsid w:val="0030390C"/>
    <w:rsid w:val="00303DA5"/>
    <w:rsid w:val="00303ED1"/>
    <w:rsid w:val="00304601"/>
    <w:rsid w:val="00304747"/>
    <w:rsid w:val="00304878"/>
    <w:rsid w:val="00304886"/>
    <w:rsid w:val="00304DBD"/>
    <w:rsid w:val="00304F3F"/>
    <w:rsid w:val="00305224"/>
    <w:rsid w:val="00305626"/>
    <w:rsid w:val="0030577A"/>
    <w:rsid w:val="003059E2"/>
    <w:rsid w:val="00305A77"/>
    <w:rsid w:val="003060B6"/>
    <w:rsid w:val="00306250"/>
    <w:rsid w:val="003063A2"/>
    <w:rsid w:val="00306E7B"/>
    <w:rsid w:val="00306F25"/>
    <w:rsid w:val="00306F3C"/>
    <w:rsid w:val="0030727C"/>
    <w:rsid w:val="0030734B"/>
    <w:rsid w:val="0030734C"/>
    <w:rsid w:val="003100D4"/>
    <w:rsid w:val="003102A7"/>
    <w:rsid w:val="003104D6"/>
    <w:rsid w:val="00310BDB"/>
    <w:rsid w:val="00310D10"/>
    <w:rsid w:val="003114D4"/>
    <w:rsid w:val="00311A5D"/>
    <w:rsid w:val="00311BF6"/>
    <w:rsid w:val="00311C2E"/>
    <w:rsid w:val="00311E8F"/>
    <w:rsid w:val="00312094"/>
    <w:rsid w:val="0031292D"/>
    <w:rsid w:val="003134C1"/>
    <w:rsid w:val="00313560"/>
    <w:rsid w:val="003136AE"/>
    <w:rsid w:val="00313A09"/>
    <w:rsid w:val="00313EB8"/>
    <w:rsid w:val="00314698"/>
    <w:rsid w:val="00314BDE"/>
    <w:rsid w:val="00314CC5"/>
    <w:rsid w:val="00314D6A"/>
    <w:rsid w:val="00314FF1"/>
    <w:rsid w:val="0031514B"/>
    <w:rsid w:val="00315362"/>
    <w:rsid w:val="00315434"/>
    <w:rsid w:val="00315691"/>
    <w:rsid w:val="003157F9"/>
    <w:rsid w:val="003159AF"/>
    <w:rsid w:val="00315BD0"/>
    <w:rsid w:val="00315D0B"/>
    <w:rsid w:val="00315D15"/>
    <w:rsid w:val="003164AE"/>
    <w:rsid w:val="003168E2"/>
    <w:rsid w:val="00316EAA"/>
    <w:rsid w:val="0031730B"/>
    <w:rsid w:val="00317B34"/>
    <w:rsid w:val="00317B70"/>
    <w:rsid w:val="00317DEF"/>
    <w:rsid w:val="0032051D"/>
    <w:rsid w:val="003206B5"/>
    <w:rsid w:val="003206E3"/>
    <w:rsid w:val="00321CBE"/>
    <w:rsid w:val="00322001"/>
    <w:rsid w:val="0032210F"/>
    <w:rsid w:val="0032253B"/>
    <w:rsid w:val="00322C2C"/>
    <w:rsid w:val="00323405"/>
    <w:rsid w:val="00323F90"/>
    <w:rsid w:val="00323FF7"/>
    <w:rsid w:val="00324D2F"/>
    <w:rsid w:val="00325331"/>
    <w:rsid w:val="00325482"/>
    <w:rsid w:val="003256BD"/>
    <w:rsid w:val="00325AAA"/>
    <w:rsid w:val="00325AC9"/>
    <w:rsid w:val="00326093"/>
    <w:rsid w:val="0032626A"/>
    <w:rsid w:val="003269E9"/>
    <w:rsid w:val="00326AF4"/>
    <w:rsid w:val="00326EE6"/>
    <w:rsid w:val="00326FEC"/>
    <w:rsid w:val="00327188"/>
    <w:rsid w:val="003271B1"/>
    <w:rsid w:val="00327271"/>
    <w:rsid w:val="003272C1"/>
    <w:rsid w:val="00327501"/>
    <w:rsid w:val="003276AC"/>
    <w:rsid w:val="003278CF"/>
    <w:rsid w:val="003303F0"/>
    <w:rsid w:val="003307B1"/>
    <w:rsid w:val="00331614"/>
    <w:rsid w:val="003319B9"/>
    <w:rsid w:val="00331C2E"/>
    <w:rsid w:val="00332CF1"/>
    <w:rsid w:val="00332D2E"/>
    <w:rsid w:val="00334823"/>
    <w:rsid w:val="00335474"/>
    <w:rsid w:val="00335E2D"/>
    <w:rsid w:val="00335E78"/>
    <w:rsid w:val="00337364"/>
    <w:rsid w:val="00337509"/>
    <w:rsid w:val="003401FF"/>
    <w:rsid w:val="00340A2E"/>
    <w:rsid w:val="00340BA6"/>
    <w:rsid w:val="003418D7"/>
    <w:rsid w:val="00342159"/>
    <w:rsid w:val="00342494"/>
    <w:rsid w:val="003424C1"/>
    <w:rsid w:val="003425DF"/>
    <w:rsid w:val="003425F2"/>
    <w:rsid w:val="00342C82"/>
    <w:rsid w:val="0034351A"/>
    <w:rsid w:val="0034410B"/>
    <w:rsid w:val="00344153"/>
    <w:rsid w:val="00344300"/>
    <w:rsid w:val="00344AF6"/>
    <w:rsid w:val="00345162"/>
    <w:rsid w:val="00345782"/>
    <w:rsid w:val="00345C36"/>
    <w:rsid w:val="00346B85"/>
    <w:rsid w:val="0034719E"/>
    <w:rsid w:val="00347205"/>
    <w:rsid w:val="00347250"/>
    <w:rsid w:val="0034774E"/>
    <w:rsid w:val="00347BBE"/>
    <w:rsid w:val="0035073D"/>
    <w:rsid w:val="00350E13"/>
    <w:rsid w:val="00350E9B"/>
    <w:rsid w:val="003510CF"/>
    <w:rsid w:val="003516B8"/>
    <w:rsid w:val="00351712"/>
    <w:rsid w:val="003517CA"/>
    <w:rsid w:val="00351815"/>
    <w:rsid w:val="00351EAD"/>
    <w:rsid w:val="00352162"/>
    <w:rsid w:val="00352737"/>
    <w:rsid w:val="00352AD7"/>
    <w:rsid w:val="00352DA7"/>
    <w:rsid w:val="00352FB8"/>
    <w:rsid w:val="00353237"/>
    <w:rsid w:val="003544BD"/>
    <w:rsid w:val="00354A3C"/>
    <w:rsid w:val="003553E8"/>
    <w:rsid w:val="00356060"/>
    <w:rsid w:val="003566BA"/>
    <w:rsid w:val="00356911"/>
    <w:rsid w:val="00357303"/>
    <w:rsid w:val="00357B9F"/>
    <w:rsid w:val="00360305"/>
    <w:rsid w:val="0036093D"/>
    <w:rsid w:val="00361309"/>
    <w:rsid w:val="00361C1B"/>
    <w:rsid w:val="00361E66"/>
    <w:rsid w:val="0036217D"/>
    <w:rsid w:val="00362680"/>
    <w:rsid w:val="003629C2"/>
    <w:rsid w:val="003629D3"/>
    <w:rsid w:val="00363FC3"/>
    <w:rsid w:val="0036430D"/>
    <w:rsid w:val="0036499D"/>
    <w:rsid w:val="003649A7"/>
    <w:rsid w:val="003658C7"/>
    <w:rsid w:val="00365D78"/>
    <w:rsid w:val="00365DCB"/>
    <w:rsid w:val="00366640"/>
    <w:rsid w:val="0036687F"/>
    <w:rsid w:val="00366B32"/>
    <w:rsid w:val="00366C19"/>
    <w:rsid w:val="00366DA3"/>
    <w:rsid w:val="00367268"/>
    <w:rsid w:val="003678F4"/>
    <w:rsid w:val="00370281"/>
    <w:rsid w:val="0037060E"/>
    <w:rsid w:val="00370755"/>
    <w:rsid w:val="00370764"/>
    <w:rsid w:val="00371593"/>
    <w:rsid w:val="00371978"/>
    <w:rsid w:val="00371E31"/>
    <w:rsid w:val="0037294D"/>
    <w:rsid w:val="00372C49"/>
    <w:rsid w:val="00372C86"/>
    <w:rsid w:val="00372E4D"/>
    <w:rsid w:val="00373156"/>
    <w:rsid w:val="003735A7"/>
    <w:rsid w:val="00373E3C"/>
    <w:rsid w:val="00374058"/>
    <w:rsid w:val="00374477"/>
    <w:rsid w:val="003745B9"/>
    <w:rsid w:val="00374699"/>
    <w:rsid w:val="00374CA6"/>
    <w:rsid w:val="00374DB0"/>
    <w:rsid w:val="00375782"/>
    <w:rsid w:val="00375948"/>
    <w:rsid w:val="00375A30"/>
    <w:rsid w:val="00375E74"/>
    <w:rsid w:val="00375EC9"/>
    <w:rsid w:val="00376361"/>
    <w:rsid w:val="0037642D"/>
    <w:rsid w:val="00377538"/>
    <w:rsid w:val="003777AF"/>
    <w:rsid w:val="003779F6"/>
    <w:rsid w:val="0038030B"/>
    <w:rsid w:val="003803E2"/>
    <w:rsid w:val="00380967"/>
    <w:rsid w:val="00380D8C"/>
    <w:rsid w:val="00380DDA"/>
    <w:rsid w:val="00381DE0"/>
    <w:rsid w:val="003822BD"/>
    <w:rsid w:val="003822D7"/>
    <w:rsid w:val="00382996"/>
    <w:rsid w:val="003829AA"/>
    <w:rsid w:val="00382B10"/>
    <w:rsid w:val="00382FA2"/>
    <w:rsid w:val="003830ED"/>
    <w:rsid w:val="0038387B"/>
    <w:rsid w:val="00383B98"/>
    <w:rsid w:val="00384605"/>
    <w:rsid w:val="00385A4E"/>
    <w:rsid w:val="00386176"/>
    <w:rsid w:val="00386782"/>
    <w:rsid w:val="003871BC"/>
    <w:rsid w:val="00387360"/>
    <w:rsid w:val="00390610"/>
    <w:rsid w:val="00390673"/>
    <w:rsid w:val="003906B3"/>
    <w:rsid w:val="003906E0"/>
    <w:rsid w:val="00390AA7"/>
    <w:rsid w:val="00390BC6"/>
    <w:rsid w:val="00390D4A"/>
    <w:rsid w:val="00391106"/>
    <w:rsid w:val="0039145C"/>
    <w:rsid w:val="0039158E"/>
    <w:rsid w:val="003915D8"/>
    <w:rsid w:val="003919AA"/>
    <w:rsid w:val="00391CC6"/>
    <w:rsid w:val="00392491"/>
    <w:rsid w:val="00392A4E"/>
    <w:rsid w:val="00392E8B"/>
    <w:rsid w:val="00393F6B"/>
    <w:rsid w:val="003944FA"/>
    <w:rsid w:val="00394BEA"/>
    <w:rsid w:val="00395CB8"/>
    <w:rsid w:val="00395D51"/>
    <w:rsid w:val="00396153"/>
    <w:rsid w:val="0039638C"/>
    <w:rsid w:val="0039708E"/>
    <w:rsid w:val="003A059F"/>
    <w:rsid w:val="003A06EB"/>
    <w:rsid w:val="003A0966"/>
    <w:rsid w:val="003A0A9C"/>
    <w:rsid w:val="003A115E"/>
    <w:rsid w:val="003A1163"/>
    <w:rsid w:val="003A1A0E"/>
    <w:rsid w:val="003A1AFA"/>
    <w:rsid w:val="003A2533"/>
    <w:rsid w:val="003A2F2B"/>
    <w:rsid w:val="003A3004"/>
    <w:rsid w:val="003A39E2"/>
    <w:rsid w:val="003A4EF3"/>
    <w:rsid w:val="003A57B6"/>
    <w:rsid w:val="003A5B10"/>
    <w:rsid w:val="003A5F51"/>
    <w:rsid w:val="003A619A"/>
    <w:rsid w:val="003A666D"/>
    <w:rsid w:val="003A696A"/>
    <w:rsid w:val="003A6A65"/>
    <w:rsid w:val="003A6D15"/>
    <w:rsid w:val="003A7348"/>
    <w:rsid w:val="003A7BA7"/>
    <w:rsid w:val="003A7D02"/>
    <w:rsid w:val="003B03BB"/>
    <w:rsid w:val="003B04BA"/>
    <w:rsid w:val="003B07FD"/>
    <w:rsid w:val="003B0B94"/>
    <w:rsid w:val="003B131B"/>
    <w:rsid w:val="003B1979"/>
    <w:rsid w:val="003B1A2E"/>
    <w:rsid w:val="003B1AB3"/>
    <w:rsid w:val="003B1E33"/>
    <w:rsid w:val="003B1F35"/>
    <w:rsid w:val="003B2D2E"/>
    <w:rsid w:val="003B2DA3"/>
    <w:rsid w:val="003B2F7E"/>
    <w:rsid w:val="003B324C"/>
    <w:rsid w:val="003B3324"/>
    <w:rsid w:val="003B3AC6"/>
    <w:rsid w:val="003B41A9"/>
    <w:rsid w:val="003B4497"/>
    <w:rsid w:val="003B4B25"/>
    <w:rsid w:val="003B4C20"/>
    <w:rsid w:val="003B53B6"/>
    <w:rsid w:val="003B5EED"/>
    <w:rsid w:val="003B661B"/>
    <w:rsid w:val="003B6A5B"/>
    <w:rsid w:val="003C0654"/>
    <w:rsid w:val="003C0ED7"/>
    <w:rsid w:val="003C18B3"/>
    <w:rsid w:val="003C19ED"/>
    <w:rsid w:val="003C2346"/>
    <w:rsid w:val="003C3169"/>
    <w:rsid w:val="003C3699"/>
    <w:rsid w:val="003C39CB"/>
    <w:rsid w:val="003C41B7"/>
    <w:rsid w:val="003C468C"/>
    <w:rsid w:val="003C4809"/>
    <w:rsid w:val="003C4832"/>
    <w:rsid w:val="003C4F79"/>
    <w:rsid w:val="003C51CF"/>
    <w:rsid w:val="003C59FE"/>
    <w:rsid w:val="003C5C35"/>
    <w:rsid w:val="003C6380"/>
    <w:rsid w:val="003C65C4"/>
    <w:rsid w:val="003C6FA9"/>
    <w:rsid w:val="003C755B"/>
    <w:rsid w:val="003C7EBB"/>
    <w:rsid w:val="003D002B"/>
    <w:rsid w:val="003D0DDA"/>
    <w:rsid w:val="003D17EB"/>
    <w:rsid w:val="003D1ED4"/>
    <w:rsid w:val="003D286D"/>
    <w:rsid w:val="003D2EEF"/>
    <w:rsid w:val="003D311E"/>
    <w:rsid w:val="003D376F"/>
    <w:rsid w:val="003D4148"/>
    <w:rsid w:val="003D43A1"/>
    <w:rsid w:val="003D43DA"/>
    <w:rsid w:val="003D4419"/>
    <w:rsid w:val="003D46F7"/>
    <w:rsid w:val="003D4A39"/>
    <w:rsid w:val="003D4E0D"/>
    <w:rsid w:val="003D5247"/>
    <w:rsid w:val="003D566B"/>
    <w:rsid w:val="003D5C19"/>
    <w:rsid w:val="003D5FAC"/>
    <w:rsid w:val="003D6AB0"/>
    <w:rsid w:val="003D6D05"/>
    <w:rsid w:val="003D6F33"/>
    <w:rsid w:val="003D7256"/>
    <w:rsid w:val="003D78FC"/>
    <w:rsid w:val="003D7ADE"/>
    <w:rsid w:val="003E0467"/>
    <w:rsid w:val="003E0F92"/>
    <w:rsid w:val="003E157C"/>
    <w:rsid w:val="003E1F7C"/>
    <w:rsid w:val="003E2276"/>
    <w:rsid w:val="003E2860"/>
    <w:rsid w:val="003E31F9"/>
    <w:rsid w:val="003E3696"/>
    <w:rsid w:val="003E4267"/>
    <w:rsid w:val="003E4BC5"/>
    <w:rsid w:val="003E5301"/>
    <w:rsid w:val="003E5DBD"/>
    <w:rsid w:val="003E6679"/>
    <w:rsid w:val="003E6E1F"/>
    <w:rsid w:val="003E768D"/>
    <w:rsid w:val="003E76D6"/>
    <w:rsid w:val="003E79A0"/>
    <w:rsid w:val="003F0142"/>
    <w:rsid w:val="003F0439"/>
    <w:rsid w:val="003F0790"/>
    <w:rsid w:val="003F07C0"/>
    <w:rsid w:val="003F0BDA"/>
    <w:rsid w:val="003F142E"/>
    <w:rsid w:val="003F1D97"/>
    <w:rsid w:val="003F1F90"/>
    <w:rsid w:val="003F24D5"/>
    <w:rsid w:val="003F30FA"/>
    <w:rsid w:val="003F371C"/>
    <w:rsid w:val="003F41B0"/>
    <w:rsid w:val="003F49B0"/>
    <w:rsid w:val="003F4EDA"/>
    <w:rsid w:val="003F50A7"/>
    <w:rsid w:val="003F5701"/>
    <w:rsid w:val="003F647B"/>
    <w:rsid w:val="003F6547"/>
    <w:rsid w:val="003F6851"/>
    <w:rsid w:val="003F6C7B"/>
    <w:rsid w:val="003F6D2E"/>
    <w:rsid w:val="003F7A40"/>
    <w:rsid w:val="003F7AAE"/>
    <w:rsid w:val="00400057"/>
    <w:rsid w:val="004003D5"/>
    <w:rsid w:val="00400EB2"/>
    <w:rsid w:val="00400ED0"/>
    <w:rsid w:val="004011F4"/>
    <w:rsid w:val="00401396"/>
    <w:rsid w:val="00401AE9"/>
    <w:rsid w:val="00401C38"/>
    <w:rsid w:val="004021D1"/>
    <w:rsid w:val="004022E1"/>
    <w:rsid w:val="00402E05"/>
    <w:rsid w:val="00402E1C"/>
    <w:rsid w:val="0040320F"/>
    <w:rsid w:val="00403768"/>
    <w:rsid w:val="00405509"/>
    <w:rsid w:val="0040554D"/>
    <w:rsid w:val="0040561D"/>
    <w:rsid w:val="00405A22"/>
    <w:rsid w:val="004060C4"/>
    <w:rsid w:val="0040631B"/>
    <w:rsid w:val="00407A08"/>
    <w:rsid w:val="00407A2D"/>
    <w:rsid w:val="00407A3E"/>
    <w:rsid w:val="00407DFC"/>
    <w:rsid w:val="00410000"/>
    <w:rsid w:val="004104D1"/>
    <w:rsid w:val="004105F1"/>
    <w:rsid w:val="004106BD"/>
    <w:rsid w:val="00410CD6"/>
    <w:rsid w:val="00410F52"/>
    <w:rsid w:val="004112DE"/>
    <w:rsid w:val="004113C0"/>
    <w:rsid w:val="0041164A"/>
    <w:rsid w:val="0041178D"/>
    <w:rsid w:val="00412399"/>
    <w:rsid w:val="004127C4"/>
    <w:rsid w:val="0041282D"/>
    <w:rsid w:val="004131DB"/>
    <w:rsid w:val="00413592"/>
    <w:rsid w:val="004139FA"/>
    <w:rsid w:val="00413B2E"/>
    <w:rsid w:val="00413C4E"/>
    <w:rsid w:val="00413EFD"/>
    <w:rsid w:val="004141E9"/>
    <w:rsid w:val="00414425"/>
    <w:rsid w:val="00414CA4"/>
    <w:rsid w:val="00414E0E"/>
    <w:rsid w:val="00415578"/>
    <w:rsid w:val="00415DB0"/>
    <w:rsid w:val="004165F6"/>
    <w:rsid w:val="00416B2C"/>
    <w:rsid w:val="00417528"/>
    <w:rsid w:val="004202F5"/>
    <w:rsid w:val="00420784"/>
    <w:rsid w:val="004209BB"/>
    <w:rsid w:val="0042153B"/>
    <w:rsid w:val="00422577"/>
    <w:rsid w:val="00422748"/>
    <w:rsid w:val="00423278"/>
    <w:rsid w:val="00424CEC"/>
    <w:rsid w:val="00424F4A"/>
    <w:rsid w:val="00425793"/>
    <w:rsid w:val="00426B80"/>
    <w:rsid w:val="00426F89"/>
    <w:rsid w:val="00427A18"/>
    <w:rsid w:val="00427B42"/>
    <w:rsid w:val="00427C3A"/>
    <w:rsid w:val="0043025B"/>
    <w:rsid w:val="0043028B"/>
    <w:rsid w:val="00430321"/>
    <w:rsid w:val="004309B7"/>
    <w:rsid w:val="00431B42"/>
    <w:rsid w:val="00431DCF"/>
    <w:rsid w:val="00432227"/>
    <w:rsid w:val="004322F0"/>
    <w:rsid w:val="004323FC"/>
    <w:rsid w:val="0043250E"/>
    <w:rsid w:val="004326FA"/>
    <w:rsid w:val="00432758"/>
    <w:rsid w:val="00432C48"/>
    <w:rsid w:val="00432C68"/>
    <w:rsid w:val="00432E29"/>
    <w:rsid w:val="004331F2"/>
    <w:rsid w:val="00433270"/>
    <w:rsid w:val="00433A98"/>
    <w:rsid w:val="00433ED0"/>
    <w:rsid w:val="0043417B"/>
    <w:rsid w:val="004345AF"/>
    <w:rsid w:val="00434AE5"/>
    <w:rsid w:val="00434E25"/>
    <w:rsid w:val="00434F9E"/>
    <w:rsid w:val="00435301"/>
    <w:rsid w:val="00435486"/>
    <w:rsid w:val="00435D3A"/>
    <w:rsid w:val="00435E3F"/>
    <w:rsid w:val="00435F40"/>
    <w:rsid w:val="00435F5E"/>
    <w:rsid w:val="00436545"/>
    <w:rsid w:val="004366A5"/>
    <w:rsid w:val="004366B2"/>
    <w:rsid w:val="00437311"/>
    <w:rsid w:val="00437CA3"/>
    <w:rsid w:val="00437ECD"/>
    <w:rsid w:val="0044064E"/>
    <w:rsid w:val="0044124C"/>
    <w:rsid w:val="004413B8"/>
    <w:rsid w:val="004414E6"/>
    <w:rsid w:val="004414EA"/>
    <w:rsid w:val="00441A81"/>
    <w:rsid w:val="00441F84"/>
    <w:rsid w:val="0044228C"/>
    <w:rsid w:val="004424F7"/>
    <w:rsid w:val="00442657"/>
    <w:rsid w:val="0044284E"/>
    <w:rsid w:val="00442A9A"/>
    <w:rsid w:val="00442CEF"/>
    <w:rsid w:val="004437BD"/>
    <w:rsid w:val="004439A4"/>
    <w:rsid w:val="00443BC5"/>
    <w:rsid w:val="00444ADF"/>
    <w:rsid w:val="00444C93"/>
    <w:rsid w:val="00445333"/>
    <w:rsid w:val="00445471"/>
    <w:rsid w:val="00445487"/>
    <w:rsid w:val="004455A4"/>
    <w:rsid w:val="004455EF"/>
    <w:rsid w:val="00445729"/>
    <w:rsid w:val="00445BBF"/>
    <w:rsid w:val="00445EF9"/>
    <w:rsid w:val="00445F2F"/>
    <w:rsid w:val="004466C9"/>
    <w:rsid w:val="004475FE"/>
    <w:rsid w:val="00447C26"/>
    <w:rsid w:val="00447D70"/>
    <w:rsid w:val="00450154"/>
    <w:rsid w:val="00450435"/>
    <w:rsid w:val="004505F6"/>
    <w:rsid w:val="00450625"/>
    <w:rsid w:val="004509BA"/>
    <w:rsid w:val="004517C0"/>
    <w:rsid w:val="00451CAE"/>
    <w:rsid w:val="004521DE"/>
    <w:rsid w:val="00452260"/>
    <w:rsid w:val="00452753"/>
    <w:rsid w:val="00453083"/>
    <w:rsid w:val="004532EE"/>
    <w:rsid w:val="004534F2"/>
    <w:rsid w:val="00453CA3"/>
    <w:rsid w:val="004547A8"/>
    <w:rsid w:val="00454BF2"/>
    <w:rsid w:val="00454EB5"/>
    <w:rsid w:val="004553EA"/>
    <w:rsid w:val="004558C2"/>
    <w:rsid w:val="00455A18"/>
    <w:rsid w:val="00455B80"/>
    <w:rsid w:val="00455CFD"/>
    <w:rsid w:val="00455D6C"/>
    <w:rsid w:val="004577EA"/>
    <w:rsid w:val="004579E7"/>
    <w:rsid w:val="00457BCA"/>
    <w:rsid w:val="004606DA"/>
    <w:rsid w:val="00460D4E"/>
    <w:rsid w:val="00460E74"/>
    <w:rsid w:val="0046154A"/>
    <w:rsid w:val="00461715"/>
    <w:rsid w:val="00462215"/>
    <w:rsid w:val="00463204"/>
    <w:rsid w:val="00464269"/>
    <w:rsid w:val="004642E0"/>
    <w:rsid w:val="00464897"/>
    <w:rsid w:val="0046498B"/>
    <w:rsid w:val="00464F7A"/>
    <w:rsid w:val="00465657"/>
    <w:rsid w:val="0046596D"/>
    <w:rsid w:val="00465DC2"/>
    <w:rsid w:val="00465F73"/>
    <w:rsid w:val="004660CC"/>
    <w:rsid w:val="0046641E"/>
    <w:rsid w:val="00466997"/>
    <w:rsid w:val="00466E11"/>
    <w:rsid w:val="00467765"/>
    <w:rsid w:val="0046779E"/>
    <w:rsid w:val="00467C0B"/>
    <w:rsid w:val="00470234"/>
    <w:rsid w:val="004702B6"/>
    <w:rsid w:val="0047050A"/>
    <w:rsid w:val="0047066D"/>
    <w:rsid w:val="00470A54"/>
    <w:rsid w:val="00470AC9"/>
    <w:rsid w:val="00470B39"/>
    <w:rsid w:val="00470FFB"/>
    <w:rsid w:val="0047113C"/>
    <w:rsid w:val="00471252"/>
    <w:rsid w:val="004712D4"/>
    <w:rsid w:val="0047153D"/>
    <w:rsid w:val="0047181A"/>
    <w:rsid w:val="00471D8F"/>
    <w:rsid w:val="004721D7"/>
    <w:rsid w:val="0047221F"/>
    <w:rsid w:val="00472F4B"/>
    <w:rsid w:val="0047300A"/>
    <w:rsid w:val="00473165"/>
    <w:rsid w:val="004732C2"/>
    <w:rsid w:val="004736B0"/>
    <w:rsid w:val="004743CE"/>
    <w:rsid w:val="0047445D"/>
    <w:rsid w:val="004744ED"/>
    <w:rsid w:val="00474675"/>
    <w:rsid w:val="004750B7"/>
    <w:rsid w:val="0047517C"/>
    <w:rsid w:val="00475234"/>
    <w:rsid w:val="004752E5"/>
    <w:rsid w:val="00475502"/>
    <w:rsid w:val="004758CA"/>
    <w:rsid w:val="00475A9F"/>
    <w:rsid w:val="00476260"/>
    <w:rsid w:val="00476842"/>
    <w:rsid w:val="00476B81"/>
    <w:rsid w:val="00476C00"/>
    <w:rsid w:val="00476E14"/>
    <w:rsid w:val="0047753E"/>
    <w:rsid w:val="004775CB"/>
    <w:rsid w:val="00477890"/>
    <w:rsid w:val="00477B32"/>
    <w:rsid w:val="00480E03"/>
    <w:rsid w:val="004812A1"/>
    <w:rsid w:val="004813EF"/>
    <w:rsid w:val="004819E3"/>
    <w:rsid w:val="004824B4"/>
    <w:rsid w:val="0048259F"/>
    <w:rsid w:val="004829F9"/>
    <w:rsid w:val="00482B83"/>
    <w:rsid w:val="00482CF1"/>
    <w:rsid w:val="00482F42"/>
    <w:rsid w:val="00483357"/>
    <w:rsid w:val="00483768"/>
    <w:rsid w:val="00484982"/>
    <w:rsid w:val="00484DC7"/>
    <w:rsid w:val="004852D1"/>
    <w:rsid w:val="00485C22"/>
    <w:rsid w:val="00485DD6"/>
    <w:rsid w:val="0048658B"/>
    <w:rsid w:val="004867A2"/>
    <w:rsid w:val="00486C33"/>
    <w:rsid w:val="0048716D"/>
    <w:rsid w:val="0048747A"/>
    <w:rsid w:val="00490169"/>
    <w:rsid w:val="00490A8C"/>
    <w:rsid w:val="00490D4B"/>
    <w:rsid w:val="004910E1"/>
    <w:rsid w:val="004912A3"/>
    <w:rsid w:val="00491410"/>
    <w:rsid w:val="00491862"/>
    <w:rsid w:val="00492B21"/>
    <w:rsid w:val="00492DAF"/>
    <w:rsid w:val="00492EC1"/>
    <w:rsid w:val="0049380C"/>
    <w:rsid w:val="00493A74"/>
    <w:rsid w:val="004947C4"/>
    <w:rsid w:val="00494BD7"/>
    <w:rsid w:val="00494E51"/>
    <w:rsid w:val="0049549C"/>
    <w:rsid w:val="00495532"/>
    <w:rsid w:val="00495B12"/>
    <w:rsid w:val="00495F8F"/>
    <w:rsid w:val="00495FCB"/>
    <w:rsid w:val="00496466"/>
    <w:rsid w:val="004966EA"/>
    <w:rsid w:val="00496E57"/>
    <w:rsid w:val="004972FE"/>
    <w:rsid w:val="00497E23"/>
    <w:rsid w:val="004A0588"/>
    <w:rsid w:val="004A0B06"/>
    <w:rsid w:val="004A1FBA"/>
    <w:rsid w:val="004A2084"/>
    <w:rsid w:val="004A23E4"/>
    <w:rsid w:val="004A24DB"/>
    <w:rsid w:val="004A2D02"/>
    <w:rsid w:val="004A36AF"/>
    <w:rsid w:val="004A3B96"/>
    <w:rsid w:val="004A3EC2"/>
    <w:rsid w:val="004A408B"/>
    <w:rsid w:val="004A425E"/>
    <w:rsid w:val="004A4A6B"/>
    <w:rsid w:val="004A4DA3"/>
    <w:rsid w:val="004A53AD"/>
    <w:rsid w:val="004A5474"/>
    <w:rsid w:val="004A6873"/>
    <w:rsid w:val="004A6BB1"/>
    <w:rsid w:val="004A6FAC"/>
    <w:rsid w:val="004A7410"/>
    <w:rsid w:val="004A7D36"/>
    <w:rsid w:val="004A7F0A"/>
    <w:rsid w:val="004A7F12"/>
    <w:rsid w:val="004B014A"/>
    <w:rsid w:val="004B05A8"/>
    <w:rsid w:val="004B09C3"/>
    <w:rsid w:val="004B0E3B"/>
    <w:rsid w:val="004B0EAD"/>
    <w:rsid w:val="004B0F5E"/>
    <w:rsid w:val="004B1210"/>
    <w:rsid w:val="004B1310"/>
    <w:rsid w:val="004B13E9"/>
    <w:rsid w:val="004B1AC9"/>
    <w:rsid w:val="004B1B16"/>
    <w:rsid w:val="004B27E7"/>
    <w:rsid w:val="004B2B4A"/>
    <w:rsid w:val="004B35F5"/>
    <w:rsid w:val="004B3A29"/>
    <w:rsid w:val="004B3F90"/>
    <w:rsid w:val="004B413E"/>
    <w:rsid w:val="004B44FF"/>
    <w:rsid w:val="004B4C0E"/>
    <w:rsid w:val="004B4D0B"/>
    <w:rsid w:val="004B5057"/>
    <w:rsid w:val="004B5775"/>
    <w:rsid w:val="004B590C"/>
    <w:rsid w:val="004B6460"/>
    <w:rsid w:val="004B6508"/>
    <w:rsid w:val="004B68A6"/>
    <w:rsid w:val="004B6A77"/>
    <w:rsid w:val="004B6AD9"/>
    <w:rsid w:val="004B6E6E"/>
    <w:rsid w:val="004B7250"/>
    <w:rsid w:val="004B7571"/>
    <w:rsid w:val="004B7A68"/>
    <w:rsid w:val="004B7E75"/>
    <w:rsid w:val="004C035E"/>
    <w:rsid w:val="004C03BB"/>
    <w:rsid w:val="004C077F"/>
    <w:rsid w:val="004C08F9"/>
    <w:rsid w:val="004C0C2C"/>
    <w:rsid w:val="004C0F95"/>
    <w:rsid w:val="004C154A"/>
    <w:rsid w:val="004C18FD"/>
    <w:rsid w:val="004C1AFB"/>
    <w:rsid w:val="004C1CB9"/>
    <w:rsid w:val="004C222A"/>
    <w:rsid w:val="004C2908"/>
    <w:rsid w:val="004C29FB"/>
    <w:rsid w:val="004C2C53"/>
    <w:rsid w:val="004C2E4E"/>
    <w:rsid w:val="004C4595"/>
    <w:rsid w:val="004C45A4"/>
    <w:rsid w:val="004C465D"/>
    <w:rsid w:val="004C4730"/>
    <w:rsid w:val="004C4949"/>
    <w:rsid w:val="004C50DA"/>
    <w:rsid w:val="004C6BE5"/>
    <w:rsid w:val="004C6CED"/>
    <w:rsid w:val="004C6D51"/>
    <w:rsid w:val="004C752D"/>
    <w:rsid w:val="004D003D"/>
    <w:rsid w:val="004D01B4"/>
    <w:rsid w:val="004D16B1"/>
    <w:rsid w:val="004D19FD"/>
    <w:rsid w:val="004D1E45"/>
    <w:rsid w:val="004D2368"/>
    <w:rsid w:val="004D238E"/>
    <w:rsid w:val="004D2CB6"/>
    <w:rsid w:val="004D2F4A"/>
    <w:rsid w:val="004D365C"/>
    <w:rsid w:val="004D3AFA"/>
    <w:rsid w:val="004D3B93"/>
    <w:rsid w:val="004D3CE5"/>
    <w:rsid w:val="004D413F"/>
    <w:rsid w:val="004D41EC"/>
    <w:rsid w:val="004D43E2"/>
    <w:rsid w:val="004D4A05"/>
    <w:rsid w:val="004D4FD0"/>
    <w:rsid w:val="004D5052"/>
    <w:rsid w:val="004D54A2"/>
    <w:rsid w:val="004D5EFA"/>
    <w:rsid w:val="004D635C"/>
    <w:rsid w:val="004D6BA7"/>
    <w:rsid w:val="004D6CAE"/>
    <w:rsid w:val="004D70C0"/>
    <w:rsid w:val="004D76C4"/>
    <w:rsid w:val="004D7FF5"/>
    <w:rsid w:val="004E079C"/>
    <w:rsid w:val="004E07F5"/>
    <w:rsid w:val="004E0814"/>
    <w:rsid w:val="004E0B65"/>
    <w:rsid w:val="004E1AAF"/>
    <w:rsid w:val="004E1DF4"/>
    <w:rsid w:val="004E1F39"/>
    <w:rsid w:val="004E205E"/>
    <w:rsid w:val="004E20AC"/>
    <w:rsid w:val="004E28DE"/>
    <w:rsid w:val="004E2C6B"/>
    <w:rsid w:val="004E2D01"/>
    <w:rsid w:val="004E2D21"/>
    <w:rsid w:val="004E2EA9"/>
    <w:rsid w:val="004E3049"/>
    <w:rsid w:val="004E3689"/>
    <w:rsid w:val="004E4187"/>
    <w:rsid w:val="004E421E"/>
    <w:rsid w:val="004E4598"/>
    <w:rsid w:val="004E4AA6"/>
    <w:rsid w:val="004E4C05"/>
    <w:rsid w:val="004E529D"/>
    <w:rsid w:val="004E529F"/>
    <w:rsid w:val="004E53C1"/>
    <w:rsid w:val="004E5CCE"/>
    <w:rsid w:val="004E5E17"/>
    <w:rsid w:val="004E5F01"/>
    <w:rsid w:val="004E634D"/>
    <w:rsid w:val="004E6458"/>
    <w:rsid w:val="004E7B47"/>
    <w:rsid w:val="004F02B2"/>
    <w:rsid w:val="004F0521"/>
    <w:rsid w:val="004F0742"/>
    <w:rsid w:val="004F15EC"/>
    <w:rsid w:val="004F1657"/>
    <w:rsid w:val="004F17E0"/>
    <w:rsid w:val="004F1A26"/>
    <w:rsid w:val="004F1BF3"/>
    <w:rsid w:val="004F1D12"/>
    <w:rsid w:val="004F250E"/>
    <w:rsid w:val="004F2B0E"/>
    <w:rsid w:val="004F3292"/>
    <w:rsid w:val="004F3947"/>
    <w:rsid w:val="004F3DEF"/>
    <w:rsid w:val="004F40A1"/>
    <w:rsid w:val="004F41C9"/>
    <w:rsid w:val="004F4299"/>
    <w:rsid w:val="004F4552"/>
    <w:rsid w:val="004F4692"/>
    <w:rsid w:val="004F4D04"/>
    <w:rsid w:val="004F4F2C"/>
    <w:rsid w:val="004F5301"/>
    <w:rsid w:val="004F5327"/>
    <w:rsid w:val="004F5832"/>
    <w:rsid w:val="004F5D9B"/>
    <w:rsid w:val="004F632F"/>
    <w:rsid w:val="004F6FF5"/>
    <w:rsid w:val="004F7056"/>
    <w:rsid w:val="004F74F7"/>
    <w:rsid w:val="00500102"/>
    <w:rsid w:val="005008F1"/>
    <w:rsid w:val="00500CDB"/>
    <w:rsid w:val="00500DA5"/>
    <w:rsid w:val="005010A2"/>
    <w:rsid w:val="005018AD"/>
    <w:rsid w:val="00501C32"/>
    <w:rsid w:val="0050205E"/>
    <w:rsid w:val="00502244"/>
    <w:rsid w:val="00502C94"/>
    <w:rsid w:val="005030B8"/>
    <w:rsid w:val="00503743"/>
    <w:rsid w:val="00503AF9"/>
    <w:rsid w:val="005053A2"/>
    <w:rsid w:val="00505E1B"/>
    <w:rsid w:val="00506089"/>
    <w:rsid w:val="005064D8"/>
    <w:rsid w:val="0050739A"/>
    <w:rsid w:val="005100D4"/>
    <w:rsid w:val="00510A0C"/>
    <w:rsid w:val="00511980"/>
    <w:rsid w:val="00511A60"/>
    <w:rsid w:val="00512391"/>
    <w:rsid w:val="005123E9"/>
    <w:rsid w:val="00512499"/>
    <w:rsid w:val="005124F2"/>
    <w:rsid w:val="0051272B"/>
    <w:rsid w:val="00512B1A"/>
    <w:rsid w:val="0051390D"/>
    <w:rsid w:val="0051395B"/>
    <w:rsid w:val="00513F2A"/>
    <w:rsid w:val="00514674"/>
    <w:rsid w:val="00515031"/>
    <w:rsid w:val="00515065"/>
    <w:rsid w:val="005151CC"/>
    <w:rsid w:val="0051577B"/>
    <w:rsid w:val="0051587A"/>
    <w:rsid w:val="00515A7F"/>
    <w:rsid w:val="0051654E"/>
    <w:rsid w:val="00516998"/>
    <w:rsid w:val="00516B39"/>
    <w:rsid w:val="00516CFA"/>
    <w:rsid w:val="0051701C"/>
    <w:rsid w:val="00517A1C"/>
    <w:rsid w:val="0052046C"/>
    <w:rsid w:val="00520BCC"/>
    <w:rsid w:val="00520DE8"/>
    <w:rsid w:val="00521155"/>
    <w:rsid w:val="0052180A"/>
    <w:rsid w:val="00521825"/>
    <w:rsid w:val="00521C8D"/>
    <w:rsid w:val="0052242F"/>
    <w:rsid w:val="005229A6"/>
    <w:rsid w:val="00522D29"/>
    <w:rsid w:val="0052350C"/>
    <w:rsid w:val="00523513"/>
    <w:rsid w:val="00523BFC"/>
    <w:rsid w:val="00523DFF"/>
    <w:rsid w:val="005240F9"/>
    <w:rsid w:val="0052411C"/>
    <w:rsid w:val="0052449C"/>
    <w:rsid w:val="005244A2"/>
    <w:rsid w:val="00524F7D"/>
    <w:rsid w:val="005251AA"/>
    <w:rsid w:val="0052612F"/>
    <w:rsid w:val="0052624B"/>
    <w:rsid w:val="0052638A"/>
    <w:rsid w:val="005264F3"/>
    <w:rsid w:val="00527F7A"/>
    <w:rsid w:val="00530758"/>
    <w:rsid w:val="005309E1"/>
    <w:rsid w:val="00530CEF"/>
    <w:rsid w:val="0053141F"/>
    <w:rsid w:val="0053174F"/>
    <w:rsid w:val="00531D4E"/>
    <w:rsid w:val="00531FE9"/>
    <w:rsid w:val="00532512"/>
    <w:rsid w:val="00532528"/>
    <w:rsid w:val="00532930"/>
    <w:rsid w:val="00532E77"/>
    <w:rsid w:val="00533081"/>
    <w:rsid w:val="005330EA"/>
    <w:rsid w:val="0053318C"/>
    <w:rsid w:val="005334E5"/>
    <w:rsid w:val="005341A2"/>
    <w:rsid w:val="00534E43"/>
    <w:rsid w:val="00534E8F"/>
    <w:rsid w:val="00534E9E"/>
    <w:rsid w:val="005352BA"/>
    <w:rsid w:val="0053566A"/>
    <w:rsid w:val="0053604C"/>
    <w:rsid w:val="005366CF"/>
    <w:rsid w:val="00536BCF"/>
    <w:rsid w:val="00536CC8"/>
    <w:rsid w:val="00536F17"/>
    <w:rsid w:val="00537265"/>
    <w:rsid w:val="005372F8"/>
    <w:rsid w:val="0053797B"/>
    <w:rsid w:val="0054017E"/>
    <w:rsid w:val="00540237"/>
    <w:rsid w:val="005402B5"/>
    <w:rsid w:val="00540525"/>
    <w:rsid w:val="00541439"/>
    <w:rsid w:val="00541473"/>
    <w:rsid w:val="00541621"/>
    <w:rsid w:val="0054183A"/>
    <w:rsid w:val="0054221A"/>
    <w:rsid w:val="005425DB"/>
    <w:rsid w:val="00542882"/>
    <w:rsid w:val="00542F96"/>
    <w:rsid w:val="005432BD"/>
    <w:rsid w:val="00543858"/>
    <w:rsid w:val="00543A3E"/>
    <w:rsid w:val="00544173"/>
    <w:rsid w:val="00544814"/>
    <w:rsid w:val="005450F0"/>
    <w:rsid w:val="0054527E"/>
    <w:rsid w:val="00545BEC"/>
    <w:rsid w:val="005464E4"/>
    <w:rsid w:val="00546568"/>
    <w:rsid w:val="0054664C"/>
    <w:rsid w:val="00546726"/>
    <w:rsid w:val="005470A0"/>
    <w:rsid w:val="00547203"/>
    <w:rsid w:val="0054725C"/>
    <w:rsid w:val="0054750F"/>
    <w:rsid w:val="00547727"/>
    <w:rsid w:val="00547A73"/>
    <w:rsid w:val="00547B99"/>
    <w:rsid w:val="00547FF5"/>
    <w:rsid w:val="00550A92"/>
    <w:rsid w:val="00551180"/>
    <w:rsid w:val="005516EA"/>
    <w:rsid w:val="00551707"/>
    <w:rsid w:val="00551A08"/>
    <w:rsid w:val="00551C56"/>
    <w:rsid w:val="00551FFF"/>
    <w:rsid w:val="005520DF"/>
    <w:rsid w:val="005527CC"/>
    <w:rsid w:val="00552DB2"/>
    <w:rsid w:val="00553423"/>
    <w:rsid w:val="005537BC"/>
    <w:rsid w:val="00553B17"/>
    <w:rsid w:val="00553C6C"/>
    <w:rsid w:val="00554446"/>
    <w:rsid w:val="005547EB"/>
    <w:rsid w:val="00554CF8"/>
    <w:rsid w:val="00555021"/>
    <w:rsid w:val="00555B63"/>
    <w:rsid w:val="005563FD"/>
    <w:rsid w:val="00556B86"/>
    <w:rsid w:val="00556BB1"/>
    <w:rsid w:val="00557A90"/>
    <w:rsid w:val="00557B2A"/>
    <w:rsid w:val="00557EBD"/>
    <w:rsid w:val="005609BF"/>
    <w:rsid w:val="005612C6"/>
    <w:rsid w:val="00561754"/>
    <w:rsid w:val="005617AF"/>
    <w:rsid w:val="00561C0E"/>
    <w:rsid w:val="00562A94"/>
    <w:rsid w:val="00562E0D"/>
    <w:rsid w:val="005632D6"/>
    <w:rsid w:val="00563511"/>
    <w:rsid w:val="00563650"/>
    <w:rsid w:val="00563A59"/>
    <w:rsid w:val="005642DA"/>
    <w:rsid w:val="00564B38"/>
    <w:rsid w:val="00565072"/>
    <w:rsid w:val="0056527D"/>
    <w:rsid w:val="005657FA"/>
    <w:rsid w:val="00565FE5"/>
    <w:rsid w:val="00566984"/>
    <w:rsid w:val="00566DD7"/>
    <w:rsid w:val="00566EF1"/>
    <w:rsid w:val="00566FAF"/>
    <w:rsid w:val="00567844"/>
    <w:rsid w:val="00567A8E"/>
    <w:rsid w:val="00567C16"/>
    <w:rsid w:val="00567F31"/>
    <w:rsid w:val="00570652"/>
    <w:rsid w:val="005706BE"/>
    <w:rsid w:val="00570952"/>
    <w:rsid w:val="005712B2"/>
    <w:rsid w:val="00571BDD"/>
    <w:rsid w:val="00571D26"/>
    <w:rsid w:val="00572182"/>
    <w:rsid w:val="0057281D"/>
    <w:rsid w:val="0057291A"/>
    <w:rsid w:val="00572F76"/>
    <w:rsid w:val="005739F1"/>
    <w:rsid w:val="00573AB2"/>
    <w:rsid w:val="00574E6A"/>
    <w:rsid w:val="00575062"/>
    <w:rsid w:val="00575146"/>
    <w:rsid w:val="00575A9F"/>
    <w:rsid w:val="005761FA"/>
    <w:rsid w:val="00576EB6"/>
    <w:rsid w:val="00577588"/>
    <w:rsid w:val="0057789F"/>
    <w:rsid w:val="00580276"/>
    <w:rsid w:val="005802CB"/>
    <w:rsid w:val="00580A56"/>
    <w:rsid w:val="00580ADA"/>
    <w:rsid w:val="00580BE4"/>
    <w:rsid w:val="0058144A"/>
    <w:rsid w:val="00581C62"/>
    <w:rsid w:val="0058218F"/>
    <w:rsid w:val="00582557"/>
    <w:rsid w:val="005833CE"/>
    <w:rsid w:val="0058362D"/>
    <w:rsid w:val="0058397B"/>
    <w:rsid w:val="00583CFB"/>
    <w:rsid w:val="00584108"/>
    <w:rsid w:val="0058427D"/>
    <w:rsid w:val="005843CF"/>
    <w:rsid w:val="00584C0E"/>
    <w:rsid w:val="005867A3"/>
    <w:rsid w:val="00586E4A"/>
    <w:rsid w:val="00586FB7"/>
    <w:rsid w:val="00586FE8"/>
    <w:rsid w:val="005873CB"/>
    <w:rsid w:val="005876F9"/>
    <w:rsid w:val="005877C5"/>
    <w:rsid w:val="00587C54"/>
    <w:rsid w:val="0059020F"/>
    <w:rsid w:val="005905D6"/>
    <w:rsid w:val="005906C7"/>
    <w:rsid w:val="00590B5D"/>
    <w:rsid w:val="0059102C"/>
    <w:rsid w:val="005917DA"/>
    <w:rsid w:val="005922C7"/>
    <w:rsid w:val="00592708"/>
    <w:rsid w:val="0059277B"/>
    <w:rsid w:val="00592F7E"/>
    <w:rsid w:val="005933F3"/>
    <w:rsid w:val="005935AD"/>
    <w:rsid w:val="00593B60"/>
    <w:rsid w:val="0059404E"/>
    <w:rsid w:val="005948A7"/>
    <w:rsid w:val="00594C63"/>
    <w:rsid w:val="00595917"/>
    <w:rsid w:val="0059647F"/>
    <w:rsid w:val="00596BB3"/>
    <w:rsid w:val="00596C41"/>
    <w:rsid w:val="00596CE3"/>
    <w:rsid w:val="00596DCE"/>
    <w:rsid w:val="0059779E"/>
    <w:rsid w:val="00597C4F"/>
    <w:rsid w:val="005A0627"/>
    <w:rsid w:val="005A0D1A"/>
    <w:rsid w:val="005A1165"/>
    <w:rsid w:val="005A143E"/>
    <w:rsid w:val="005A166A"/>
    <w:rsid w:val="005A19FD"/>
    <w:rsid w:val="005A1B45"/>
    <w:rsid w:val="005A2431"/>
    <w:rsid w:val="005A25EA"/>
    <w:rsid w:val="005A2868"/>
    <w:rsid w:val="005A2879"/>
    <w:rsid w:val="005A2A9B"/>
    <w:rsid w:val="005A304E"/>
    <w:rsid w:val="005A3896"/>
    <w:rsid w:val="005A4A20"/>
    <w:rsid w:val="005A4B0F"/>
    <w:rsid w:val="005A4C06"/>
    <w:rsid w:val="005A5165"/>
    <w:rsid w:val="005A5E8E"/>
    <w:rsid w:val="005A6041"/>
    <w:rsid w:val="005A62E1"/>
    <w:rsid w:val="005A649A"/>
    <w:rsid w:val="005A69FD"/>
    <w:rsid w:val="005A6A2C"/>
    <w:rsid w:val="005A6B18"/>
    <w:rsid w:val="005A6C61"/>
    <w:rsid w:val="005A6F98"/>
    <w:rsid w:val="005A6FC7"/>
    <w:rsid w:val="005A716C"/>
    <w:rsid w:val="005A7A10"/>
    <w:rsid w:val="005A7C93"/>
    <w:rsid w:val="005B0057"/>
    <w:rsid w:val="005B0B5D"/>
    <w:rsid w:val="005B191F"/>
    <w:rsid w:val="005B1EC5"/>
    <w:rsid w:val="005B2465"/>
    <w:rsid w:val="005B2707"/>
    <w:rsid w:val="005B28C3"/>
    <w:rsid w:val="005B2A4A"/>
    <w:rsid w:val="005B31E1"/>
    <w:rsid w:val="005B3292"/>
    <w:rsid w:val="005B351A"/>
    <w:rsid w:val="005B3BE6"/>
    <w:rsid w:val="005B3DD0"/>
    <w:rsid w:val="005B4124"/>
    <w:rsid w:val="005B4184"/>
    <w:rsid w:val="005B4887"/>
    <w:rsid w:val="005B5D4E"/>
    <w:rsid w:val="005B6235"/>
    <w:rsid w:val="005B64EF"/>
    <w:rsid w:val="005B7089"/>
    <w:rsid w:val="005B7092"/>
    <w:rsid w:val="005B73E7"/>
    <w:rsid w:val="005B7998"/>
    <w:rsid w:val="005B7A2D"/>
    <w:rsid w:val="005B7A4E"/>
    <w:rsid w:val="005B7DE8"/>
    <w:rsid w:val="005C0820"/>
    <w:rsid w:val="005C0A5F"/>
    <w:rsid w:val="005C199E"/>
    <w:rsid w:val="005C283A"/>
    <w:rsid w:val="005C28E1"/>
    <w:rsid w:val="005C2A17"/>
    <w:rsid w:val="005C2A4C"/>
    <w:rsid w:val="005C2EEA"/>
    <w:rsid w:val="005C3519"/>
    <w:rsid w:val="005C3D3F"/>
    <w:rsid w:val="005C43CD"/>
    <w:rsid w:val="005C5634"/>
    <w:rsid w:val="005C5DEC"/>
    <w:rsid w:val="005C64D0"/>
    <w:rsid w:val="005C6C15"/>
    <w:rsid w:val="005C722F"/>
    <w:rsid w:val="005C72B3"/>
    <w:rsid w:val="005C776D"/>
    <w:rsid w:val="005C7E8C"/>
    <w:rsid w:val="005C7F5E"/>
    <w:rsid w:val="005D04AD"/>
    <w:rsid w:val="005D07BC"/>
    <w:rsid w:val="005D093D"/>
    <w:rsid w:val="005D0BD1"/>
    <w:rsid w:val="005D0DE5"/>
    <w:rsid w:val="005D1295"/>
    <w:rsid w:val="005D1D07"/>
    <w:rsid w:val="005D1FE5"/>
    <w:rsid w:val="005D2262"/>
    <w:rsid w:val="005D2F8B"/>
    <w:rsid w:val="005D31B8"/>
    <w:rsid w:val="005D39E5"/>
    <w:rsid w:val="005D4289"/>
    <w:rsid w:val="005D45F3"/>
    <w:rsid w:val="005D48FF"/>
    <w:rsid w:val="005D4B30"/>
    <w:rsid w:val="005D5B01"/>
    <w:rsid w:val="005D5B42"/>
    <w:rsid w:val="005D5C3C"/>
    <w:rsid w:val="005D5E4F"/>
    <w:rsid w:val="005D67B4"/>
    <w:rsid w:val="005D6C02"/>
    <w:rsid w:val="005D6C6A"/>
    <w:rsid w:val="005D7205"/>
    <w:rsid w:val="005D792A"/>
    <w:rsid w:val="005D7ECD"/>
    <w:rsid w:val="005E059F"/>
    <w:rsid w:val="005E0C59"/>
    <w:rsid w:val="005E104C"/>
    <w:rsid w:val="005E13EF"/>
    <w:rsid w:val="005E140B"/>
    <w:rsid w:val="005E1E6C"/>
    <w:rsid w:val="005E2738"/>
    <w:rsid w:val="005E28BD"/>
    <w:rsid w:val="005E2B46"/>
    <w:rsid w:val="005E31CC"/>
    <w:rsid w:val="005E36D3"/>
    <w:rsid w:val="005E3954"/>
    <w:rsid w:val="005E40F1"/>
    <w:rsid w:val="005E48F1"/>
    <w:rsid w:val="005E4CD8"/>
    <w:rsid w:val="005E5430"/>
    <w:rsid w:val="005E5464"/>
    <w:rsid w:val="005E56C2"/>
    <w:rsid w:val="005E5AD2"/>
    <w:rsid w:val="005E5EB3"/>
    <w:rsid w:val="005E616B"/>
    <w:rsid w:val="005E638B"/>
    <w:rsid w:val="005E72AC"/>
    <w:rsid w:val="005E75BD"/>
    <w:rsid w:val="005E7A7E"/>
    <w:rsid w:val="005F00A3"/>
    <w:rsid w:val="005F01BA"/>
    <w:rsid w:val="005F0823"/>
    <w:rsid w:val="005F0D72"/>
    <w:rsid w:val="005F110E"/>
    <w:rsid w:val="005F14D1"/>
    <w:rsid w:val="005F14EA"/>
    <w:rsid w:val="005F14F3"/>
    <w:rsid w:val="005F1709"/>
    <w:rsid w:val="005F175B"/>
    <w:rsid w:val="005F1934"/>
    <w:rsid w:val="005F1A5F"/>
    <w:rsid w:val="005F1FEA"/>
    <w:rsid w:val="005F2791"/>
    <w:rsid w:val="005F28DD"/>
    <w:rsid w:val="005F2B93"/>
    <w:rsid w:val="005F2F60"/>
    <w:rsid w:val="005F3B1E"/>
    <w:rsid w:val="005F3E5A"/>
    <w:rsid w:val="005F3F78"/>
    <w:rsid w:val="005F41E5"/>
    <w:rsid w:val="005F43DC"/>
    <w:rsid w:val="005F46BC"/>
    <w:rsid w:val="005F4867"/>
    <w:rsid w:val="005F496D"/>
    <w:rsid w:val="005F4BEA"/>
    <w:rsid w:val="005F51EB"/>
    <w:rsid w:val="005F5A4D"/>
    <w:rsid w:val="005F65DB"/>
    <w:rsid w:val="0060034F"/>
    <w:rsid w:val="006012A3"/>
    <w:rsid w:val="006015FE"/>
    <w:rsid w:val="00601A55"/>
    <w:rsid w:val="00601B3C"/>
    <w:rsid w:val="00601B7A"/>
    <w:rsid w:val="00602143"/>
    <w:rsid w:val="00602552"/>
    <w:rsid w:val="0060266B"/>
    <w:rsid w:val="00602891"/>
    <w:rsid w:val="00602A99"/>
    <w:rsid w:val="00602E01"/>
    <w:rsid w:val="006030F3"/>
    <w:rsid w:val="00603438"/>
    <w:rsid w:val="00603AA7"/>
    <w:rsid w:val="00603E19"/>
    <w:rsid w:val="00603F1D"/>
    <w:rsid w:val="00604B50"/>
    <w:rsid w:val="00604E88"/>
    <w:rsid w:val="006051C1"/>
    <w:rsid w:val="00605CC0"/>
    <w:rsid w:val="00606900"/>
    <w:rsid w:val="00606B58"/>
    <w:rsid w:val="00606D11"/>
    <w:rsid w:val="00606FCC"/>
    <w:rsid w:val="0060749D"/>
    <w:rsid w:val="0060781A"/>
    <w:rsid w:val="00607B17"/>
    <w:rsid w:val="00607E18"/>
    <w:rsid w:val="00610AFB"/>
    <w:rsid w:val="00611126"/>
    <w:rsid w:val="00611B72"/>
    <w:rsid w:val="00611EB1"/>
    <w:rsid w:val="00612189"/>
    <w:rsid w:val="00612980"/>
    <w:rsid w:val="006135F3"/>
    <w:rsid w:val="006136E7"/>
    <w:rsid w:val="00613CBE"/>
    <w:rsid w:val="00614247"/>
    <w:rsid w:val="006145F0"/>
    <w:rsid w:val="00614814"/>
    <w:rsid w:val="006150BA"/>
    <w:rsid w:val="006151B5"/>
    <w:rsid w:val="00615751"/>
    <w:rsid w:val="00616218"/>
    <w:rsid w:val="0061664C"/>
    <w:rsid w:val="00616E5C"/>
    <w:rsid w:val="00616E66"/>
    <w:rsid w:val="00617314"/>
    <w:rsid w:val="00617353"/>
    <w:rsid w:val="00617CCA"/>
    <w:rsid w:val="0062052C"/>
    <w:rsid w:val="0062056E"/>
    <w:rsid w:val="00620597"/>
    <w:rsid w:val="0062068B"/>
    <w:rsid w:val="0062099C"/>
    <w:rsid w:val="006209AB"/>
    <w:rsid w:val="00620BF8"/>
    <w:rsid w:val="00620C4A"/>
    <w:rsid w:val="00620D4F"/>
    <w:rsid w:val="00620DDB"/>
    <w:rsid w:val="00620ED2"/>
    <w:rsid w:val="00620FD9"/>
    <w:rsid w:val="00621768"/>
    <w:rsid w:val="0062195C"/>
    <w:rsid w:val="00621EB0"/>
    <w:rsid w:val="00622162"/>
    <w:rsid w:val="00622379"/>
    <w:rsid w:val="00622CB9"/>
    <w:rsid w:val="00622F43"/>
    <w:rsid w:val="00622F8D"/>
    <w:rsid w:val="006236BA"/>
    <w:rsid w:val="00623A41"/>
    <w:rsid w:val="00624103"/>
    <w:rsid w:val="006242F9"/>
    <w:rsid w:val="006243A7"/>
    <w:rsid w:val="0062483F"/>
    <w:rsid w:val="00624C00"/>
    <w:rsid w:val="006250F8"/>
    <w:rsid w:val="0062555D"/>
    <w:rsid w:val="006257D8"/>
    <w:rsid w:val="00625AD2"/>
    <w:rsid w:val="00626FB3"/>
    <w:rsid w:val="006272D2"/>
    <w:rsid w:val="00627B47"/>
    <w:rsid w:val="006301C8"/>
    <w:rsid w:val="0063081F"/>
    <w:rsid w:val="00631082"/>
    <w:rsid w:val="00631A5E"/>
    <w:rsid w:val="0063224C"/>
    <w:rsid w:val="006323FC"/>
    <w:rsid w:val="0063272D"/>
    <w:rsid w:val="00632A7C"/>
    <w:rsid w:val="00632C5A"/>
    <w:rsid w:val="00633439"/>
    <w:rsid w:val="00633563"/>
    <w:rsid w:val="0063357D"/>
    <w:rsid w:val="00633C30"/>
    <w:rsid w:val="006340DB"/>
    <w:rsid w:val="006342BE"/>
    <w:rsid w:val="00634399"/>
    <w:rsid w:val="00634D68"/>
    <w:rsid w:val="00634DFC"/>
    <w:rsid w:val="006357E5"/>
    <w:rsid w:val="00635A1A"/>
    <w:rsid w:val="00635C1D"/>
    <w:rsid w:val="00635D5C"/>
    <w:rsid w:val="00635E76"/>
    <w:rsid w:val="00635F04"/>
    <w:rsid w:val="00636C3C"/>
    <w:rsid w:val="00637709"/>
    <w:rsid w:val="00637AC2"/>
    <w:rsid w:val="00637C53"/>
    <w:rsid w:val="00637C59"/>
    <w:rsid w:val="00637DA8"/>
    <w:rsid w:val="00640251"/>
    <w:rsid w:val="006409AA"/>
    <w:rsid w:val="00640F8A"/>
    <w:rsid w:val="00641273"/>
    <w:rsid w:val="00642161"/>
    <w:rsid w:val="00642607"/>
    <w:rsid w:val="00642613"/>
    <w:rsid w:val="00643312"/>
    <w:rsid w:val="006434F5"/>
    <w:rsid w:val="00643610"/>
    <w:rsid w:val="00643C56"/>
    <w:rsid w:val="00643E31"/>
    <w:rsid w:val="00643F6C"/>
    <w:rsid w:val="00644188"/>
    <w:rsid w:val="006441ED"/>
    <w:rsid w:val="006442F3"/>
    <w:rsid w:val="006448DD"/>
    <w:rsid w:val="00644CAA"/>
    <w:rsid w:val="00644DDE"/>
    <w:rsid w:val="00644FEE"/>
    <w:rsid w:val="00645430"/>
    <w:rsid w:val="006458D8"/>
    <w:rsid w:val="006460DA"/>
    <w:rsid w:val="00646354"/>
    <w:rsid w:val="00646420"/>
    <w:rsid w:val="0064680F"/>
    <w:rsid w:val="00646929"/>
    <w:rsid w:val="006471CB"/>
    <w:rsid w:val="006472E9"/>
    <w:rsid w:val="00647D39"/>
    <w:rsid w:val="00650531"/>
    <w:rsid w:val="0065087E"/>
    <w:rsid w:val="00650B57"/>
    <w:rsid w:val="00650E27"/>
    <w:rsid w:val="00651FEA"/>
    <w:rsid w:val="006528A5"/>
    <w:rsid w:val="00652E18"/>
    <w:rsid w:val="006537E9"/>
    <w:rsid w:val="0065469B"/>
    <w:rsid w:val="00654C10"/>
    <w:rsid w:val="00655946"/>
    <w:rsid w:val="00655A4F"/>
    <w:rsid w:val="00655E19"/>
    <w:rsid w:val="00656B96"/>
    <w:rsid w:val="0065727F"/>
    <w:rsid w:val="006573B8"/>
    <w:rsid w:val="006573F4"/>
    <w:rsid w:val="00657542"/>
    <w:rsid w:val="00657594"/>
    <w:rsid w:val="006603FA"/>
    <w:rsid w:val="00660429"/>
    <w:rsid w:val="00661E7E"/>
    <w:rsid w:val="00661EF6"/>
    <w:rsid w:val="0066264D"/>
    <w:rsid w:val="00662E1A"/>
    <w:rsid w:val="00663DA5"/>
    <w:rsid w:val="006640D8"/>
    <w:rsid w:val="00664B4A"/>
    <w:rsid w:val="00664EFD"/>
    <w:rsid w:val="006653DD"/>
    <w:rsid w:val="00665CC1"/>
    <w:rsid w:val="00665CFF"/>
    <w:rsid w:val="00665D21"/>
    <w:rsid w:val="00665DFB"/>
    <w:rsid w:val="00665F2E"/>
    <w:rsid w:val="0066617B"/>
    <w:rsid w:val="0066678A"/>
    <w:rsid w:val="006667B9"/>
    <w:rsid w:val="00666DF6"/>
    <w:rsid w:val="006670D1"/>
    <w:rsid w:val="0066722E"/>
    <w:rsid w:val="0066732C"/>
    <w:rsid w:val="00667414"/>
    <w:rsid w:val="006675A4"/>
    <w:rsid w:val="006676FB"/>
    <w:rsid w:val="00667988"/>
    <w:rsid w:val="00667A40"/>
    <w:rsid w:val="00670124"/>
    <w:rsid w:val="00670276"/>
    <w:rsid w:val="006705EE"/>
    <w:rsid w:val="00670692"/>
    <w:rsid w:val="00670F05"/>
    <w:rsid w:val="00670F1A"/>
    <w:rsid w:val="00670F8B"/>
    <w:rsid w:val="00671465"/>
    <w:rsid w:val="0067194C"/>
    <w:rsid w:val="00671AC2"/>
    <w:rsid w:val="00671CF0"/>
    <w:rsid w:val="00672EC1"/>
    <w:rsid w:val="00673B36"/>
    <w:rsid w:val="00673CD1"/>
    <w:rsid w:val="00675607"/>
    <w:rsid w:val="0067580F"/>
    <w:rsid w:val="006759B7"/>
    <w:rsid w:val="00675B9B"/>
    <w:rsid w:val="00675BB2"/>
    <w:rsid w:val="00676177"/>
    <w:rsid w:val="00676D33"/>
    <w:rsid w:val="0067706F"/>
    <w:rsid w:val="00677422"/>
    <w:rsid w:val="00677695"/>
    <w:rsid w:val="00677939"/>
    <w:rsid w:val="00677FA4"/>
    <w:rsid w:val="006802F2"/>
    <w:rsid w:val="00680B86"/>
    <w:rsid w:val="00680D8A"/>
    <w:rsid w:val="0068175D"/>
    <w:rsid w:val="006820E2"/>
    <w:rsid w:val="00682B3F"/>
    <w:rsid w:val="00682FF2"/>
    <w:rsid w:val="0068364B"/>
    <w:rsid w:val="00683BED"/>
    <w:rsid w:val="00684269"/>
    <w:rsid w:val="00684329"/>
    <w:rsid w:val="00684616"/>
    <w:rsid w:val="00684D9C"/>
    <w:rsid w:val="006850BD"/>
    <w:rsid w:val="00685710"/>
    <w:rsid w:val="00685A78"/>
    <w:rsid w:val="00685AE5"/>
    <w:rsid w:val="00685F28"/>
    <w:rsid w:val="00685F2E"/>
    <w:rsid w:val="006862B2"/>
    <w:rsid w:val="00686316"/>
    <w:rsid w:val="0068633A"/>
    <w:rsid w:val="00686583"/>
    <w:rsid w:val="00686D6E"/>
    <w:rsid w:val="00686DE0"/>
    <w:rsid w:val="0068705C"/>
    <w:rsid w:val="006871AF"/>
    <w:rsid w:val="006874BC"/>
    <w:rsid w:val="006876CA"/>
    <w:rsid w:val="00687852"/>
    <w:rsid w:val="00687969"/>
    <w:rsid w:val="00687B3D"/>
    <w:rsid w:val="00691299"/>
    <w:rsid w:val="0069176A"/>
    <w:rsid w:val="006917AE"/>
    <w:rsid w:val="00692067"/>
    <w:rsid w:val="00692CDD"/>
    <w:rsid w:val="00693768"/>
    <w:rsid w:val="006941A5"/>
    <w:rsid w:val="006943F1"/>
    <w:rsid w:val="0069500F"/>
    <w:rsid w:val="0069564E"/>
    <w:rsid w:val="00696017"/>
    <w:rsid w:val="006964C1"/>
    <w:rsid w:val="00696716"/>
    <w:rsid w:val="00696D31"/>
    <w:rsid w:val="00697319"/>
    <w:rsid w:val="006973D0"/>
    <w:rsid w:val="00697A4D"/>
    <w:rsid w:val="00697FFE"/>
    <w:rsid w:val="006A0121"/>
    <w:rsid w:val="006A062D"/>
    <w:rsid w:val="006A086C"/>
    <w:rsid w:val="006A0ED5"/>
    <w:rsid w:val="006A0F11"/>
    <w:rsid w:val="006A1235"/>
    <w:rsid w:val="006A2575"/>
    <w:rsid w:val="006A25FB"/>
    <w:rsid w:val="006A2762"/>
    <w:rsid w:val="006A28DD"/>
    <w:rsid w:val="006A2DA9"/>
    <w:rsid w:val="006A3AF0"/>
    <w:rsid w:val="006A4625"/>
    <w:rsid w:val="006A473C"/>
    <w:rsid w:val="006A4B98"/>
    <w:rsid w:val="006A4E6E"/>
    <w:rsid w:val="006A6001"/>
    <w:rsid w:val="006A6B9D"/>
    <w:rsid w:val="006A6CBC"/>
    <w:rsid w:val="006A7634"/>
    <w:rsid w:val="006A7799"/>
    <w:rsid w:val="006A77C4"/>
    <w:rsid w:val="006A7F21"/>
    <w:rsid w:val="006B01C2"/>
    <w:rsid w:val="006B06B8"/>
    <w:rsid w:val="006B0D95"/>
    <w:rsid w:val="006B0DFE"/>
    <w:rsid w:val="006B114F"/>
    <w:rsid w:val="006B1C12"/>
    <w:rsid w:val="006B20FA"/>
    <w:rsid w:val="006B239A"/>
    <w:rsid w:val="006B2494"/>
    <w:rsid w:val="006B2823"/>
    <w:rsid w:val="006B2B1C"/>
    <w:rsid w:val="006B2F00"/>
    <w:rsid w:val="006B2F96"/>
    <w:rsid w:val="006B31CA"/>
    <w:rsid w:val="006B409C"/>
    <w:rsid w:val="006B4248"/>
    <w:rsid w:val="006B4343"/>
    <w:rsid w:val="006B4637"/>
    <w:rsid w:val="006B5116"/>
    <w:rsid w:val="006B51AF"/>
    <w:rsid w:val="006B55A4"/>
    <w:rsid w:val="006B5BC1"/>
    <w:rsid w:val="006B5C14"/>
    <w:rsid w:val="006B5DBA"/>
    <w:rsid w:val="006B6233"/>
    <w:rsid w:val="006B68FC"/>
    <w:rsid w:val="006B6AD0"/>
    <w:rsid w:val="006B70AF"/>
    <w:rsid w:val="006C04DE"/>
    <w:rsid w:val="006C1534"/>
    <w:rsid w:val="006C210F"/>
    <w:rsid w:val="006C2557"/>
    <w:rsid w:val="006C2578"/>
    <w:rsid w:val="006C2EAA"/>
    <w:rsid w:val="006C3545"/>
    <w:rsid w:val="006C3AA9"/>
    <w:rsid w:val="006C4104"/>
    <w:rsid w:val="006C41C7"/>
    <w:rsid w:val="006C4A81"/>
    <w:rsid w:val="006C4AD4"/>
    <w:rsid w:val="006C4FFB"/>
    <w:rsid w:val="006C5FA1"/>
    <w:rsid w:val="006C5FD8"/>
    <w:rsid w:val="006C60FF"/>
    <w:rsid w:val="006C61D3"/>
    <w:rsid w:val="006C62A6"/>
    <w:rsid w:val="006C690F"/>
    <w:rsid w:val="006C6919"/>
    <w:rsid w:val="006C6BD8"/>
    <w:rsid w:val="006C6E57"/>
    <w:rsid w:val="006C6E5A"/>
    <w:rsid w:val="006C6FEE"/>
    <w:rsid w:val="006C7278"/>
    <w:rsid w:val="006C77DB"/>
    <w:rsid w:val="006D06F2"/>
    <w:rsid w:val="006D07BE"/>
    <w:rsid w:val="006D0840"/>
    <w:rsid w:val="006D0F53"/>
    <w:rsid w:val="006D0FD5"/>
    <w:rsid w:val="006D145E"/>
    <w:rsid w:val="006D16FE"/>
    <w:rsid w:val="006D1A47"/>
    <w:rsid w:val="006D1C7D"/>
    <w:rsid w:val="006D224F"/>
    <w:rsid w:val="006D229A"/>
    <w:rsid w:val="006D27E3"/>
    <w:rsid w:val="006D2C9A"/>
    <w:rsid w:val="006D2CEB"/>
    <w:rsid w:val="006D2D34"/>
    <w:rsid w:val="006D3063"/>
    <w:rsid w:val="006D3608"/>
    <w:rsid w:val="006D36C3"/>
    <w:rsid w:val="006D3B3F"/>
    <w:rsid w:val="006D3C0F"/>
    <w:rsid w:val="006D46A3"/>
    <w:rsid w:val="006D495C"/>
    <w:rsid w:val="006D4F08"/>
    <w:rsid w:val="006D5299"/>
    <w:rsid w:val="006D561C"/>
    <w:rsid w:val="006D5CA8"/>
    <w:rsid w:val="006D5CB6"/>
    <w:rsid w:val="006D5E2E"/>
    <w:rsid w:val="006D604C"/>
    <w:rsid w:val="006D6338"/>
    <w:rsid w:val="006D64CB"/>
    <w:rsid w:val="006D6B7C"/>
    <w:rsid w:val="006D6F8A"/>
    <w:rsid w:val="006D73F8"/>
    <w:rsid w:val="006D74D7"/>
    <w:rsid w:val="006D7596"/>
    <w:rsid w:val="006D7916"/>
    <w:rsid w:val="006D7992"/>
    <w:rsid w:val="006E028C"/>
    <w:rsid w:val="006E0318"/>
    <w:rsid w:val="006E069E"/>
    <w:rsid w:val="006E0813"/>
    <w:rsid w:val="006E0B7F"/>
    <w:rsid w:val="006E1645"/>
    <w:rsid w:val="006E2459"/>
    <w:rsid w:val="006E2468"/>
    <w:rsid w:val="006E3407"/>
    <w:rsid w:val="006E3442"/>
    <w:rsid w:val="006E379A"/>
    <w:rsid w:val="006E3A2F"/>
    <w:rsid w:val="006E4C04"/>
    <w:rsid w:val="006E51AF"/>
    <w:rsid w:val="006E5D8A"/>
    <w:rsid w:val="006E60B4"/>
    <w:rsid w:val="006E7C6A"/>
    <w:rsid w:val="006E7F2C"/>
    <w:rsid w:val="006F013A"/>
    <w:rsid w:val="006F0341"/>
    <w:rsid w:val="006F05C1"/>
    <w:rsid w:val="006F0901"/>
    <w:rsid w:val="006F096A"/>
    <w:rsid w:val="006F1DC2"/>
    <w:rsid w:val="006F2030"/>
    <w:rsid w:val="006F23CE"/>
    <w:rsid w:val="006F24B3"/>
    <w:rsid w:val="006F2A83"/>
    <w:rsid w:val="006F2B0F"/>
    <w:rsid w:val="006F2FD5"/>
    <w:rsid w:val="006F361D"/>
    <w:rsid w:val="006F3B03"/>
    <w:rsid w:val="006F41A6"/>
    <w:rsid w:val="006F44DC"/>
    <w:rsid w:val="006F4715"/>
    <w:rsid w:val="006F47EC"/>
    <w:rsid w:val="006F48F8"/>
    <w:rsid w:val="006F4C1C"/>
    <w:rsid w:val="006F4CCF"/>
    <w:rsid w:val="006F4F70"/>
    <w:rsid w:val="006F58CC"/>
    <w:rsid w:val="006F59F7"/>
    <w:rsid w:val="006F5BF2"/>
    <w:rsid w:val="006F5CA4"/>
    <w:rsid w:val="006F6845"/>
    <w:rsid w:val="006F73F1"/>
    <w:rsid w:val="006F7779"/>
    <w:rsid w:val="006F7D59"/>
    <w:rsid w:val="00700779"/>
    <w:rsid w:val="00700E92"/>
    <w:rsid w:val="00700EE1"/>
    <w:rsid w:val="00700EEC"/>
    <w:rsid w:val="0070101C"/>
    <w:rsid w:val="0070111F"/>
    <w:rsid w:val="00701BE6"/>
    <w:rsid w:val="00702B12"/>
    <w:rsid w:val="00702BC0"/>
    <w:rsid w:val="00702EB0"/>
    <w:rsid w:val="00703203"/>
    <w:rsid w:val="00703E26"/>
    <w:rsid w:val="00703F81"/>
    <w:rsid w:val="007041E9"/>
    <w:rsid w:val="007041FD"/>
    <w:rsid w:val="007044B0"/>
    <w:rsid w:val="0070451F"/>
    <w:rsid w:val="00705D90"/>
    <w:rsid w:val="00705F63"/>
    <w:rsid w:val="00706095"/>
    <w:rsid w:val="007066BB"/>
    <w:rsid w:val="00706893"/>
    <w:rsid w:val="00706B27"/>
    <w:rsid w:val="00706C74"/>
    <w:rsid w:val="00706D88"/>
    <w:rsid w:val="007070A8"/>
    <w:rsid w:val="00707FD9"/>
    <w:rsid w:val="00710567"/>
    <w:rsid w:val="00710691"/>
    <w:rsid w:val="00711058"/>
    <w:rsid w:val="0071113F"/>
    <w:rsid w:val="0071115B"/>
    <w:rsid w:val="00711554"/>
    <w:rsid w:val="00711813"/>
    <w:rsid w:val="00711B92"/>
    <w:rsid w:val="00711E52"/>
    <w:rsid w:val="00712E7C"/>
    <w:rsid w:val="00712FA8"/>
    <w:rsid w:val="007133BD"/>
    <w:rsid w:val="0071362A"/>
    <w:rsid w:val="00713632"/>
    <w:rsid w:val="00713EA9"/>
    <w:rsid w:val="007143F1"/>
    <w:rsid w:val="00714C88"/>
    <w:rsid w:val="00714F03"/>
    <w:rsid w:val="00715112"/>
    <w:rsid w:val="0071516F"/>
    <w:rsid w:val="00715219"/>
    <w:rsid w:val="007152DA"/>
    <w:rsid w:val="007156C4"/>
    <w:rsid w:val="00715728"/>
    <w:rsid w:val="00715A33"/>
    <w:rsid w:val="0071606F"/>
    <w:rsid w:val="007163FB"/>
    <w:rsid w:val="00716702"/>
    <w:rsid w:val="0071683B"/>
    <w:rsid w:val="00716CC1"/>
    <w:rsid w:val="00716E5D"/>
    <w:rsid w:val="00717051"/>
    <w:rsid w:val="00717639"/>
    <w:rsid w:val="007178B7"/>
    <w:rsid w:val="007202ED"/>
    <w:rsid w:val="007204DD"/>
    <w:rsid w:val="00720B41"/>
    <w:rsid w:val="00720B94"/>
    <w:rsid w:val="007211B1"/>
    <w:rsid w:val="007227EF"/>
    <w:rsid w:val="007228D6"/>
    <w:rsid w:val="00722BA7"/>
    <w:rsid w:val="00722CBE"/>
    <w:rsid w:val="00723915"/>
    <w:rsid w:val="00723BD6"/>
    <w:rsid w:val="00724263"/>
    <w:rsid w:val="007246CD"/>
    <w:rsid w:val="0072477D"/>
    <w:rsid w:val="00724F4F"/>
    <w:rsid w:val="0072523B"/>
    <w:rsid w:val="00725550"/>
    <w:rsid w:val="0072594C"/>
    <w:rsid w:val="00725C56"/>
    <w:rsid w:val="00726D65"/>
    <w:rsid w:val="00726DD5"/>
    <w:rsid w:val="007271D9"/>
    <w:rsid w:val="00727747"/>
    <w:rsid w:val="007279E6"/>
    <w:rsid w:val="00727D19"/>
    <w:rsid w:val="00730540"/>
    <w:rsid w:val="007306D9"/>
    <w:rsid w:val="007309AB"/>
    <w:rsid w:val="00731178"/>
    <w:rsid w:val="0073151D"/>
    <w:rsid w:val="00731A67"/>
    <w:rsid w:val="00732729"/>
    <w:rsid w:val="00733194"/>
    <w:rsid w:val="00733982"/>
    <w:rsid w:val="00734A1F"/>
    <w:rsid w:val="00735591"/>
    <w:rsid w:val="007356C3"/>
    <w:rsid w:val="0073570B"/>
    <w:rsid w:val="00735782"/>
    <w:rsid w:val="00735986"/>
    <w:rsid w:val="00735D4A"/>
    <w:rsid w:val="007368E8"/>
    <w:rsid w:val="00736A10"/>
    <w:rsid w:val="00736B02"/>
    <w:rsid w:val="00736B14"/>
    <w:rsid w:val="00737319"/>
    <w:rsid w:val="0073743F"/>
    <w:rsid w:val="0073755D"/>
    <w:rsid w:val="00737AEC"/>
    <w:rsid w:val="00740072"/>
    <w:rsid w:val="00740400"/>
    <w:rsid w:val="00740521"/>
    <w:rsid w:val="00740568"/>
    <w:rsid w:val="00740CE1"/>
    <w:rsid w:val="00741871"/>
    <w:rsid w:val="007421EA"/>
    <w:rsid w:val="00742C6F"/>
    <w:rsid w:val="00742E1F"/>
    <w:rsid w:val="00743293"/>
    <w:rsid w:val="007434C0"/>
    <w:rsid w:val="00743766"/>
    <w:rsid w:val="00743ED1"/>
    <w:rsid w:val="00745A2D"/>
    <w:rsid w:val="007464C8"/>
    <w:rsid w:val="007465C0"/>
    <w:rsid w:val="007467FD"/>
    <w:rsid w:val="00746DF5"/>
    <w:rsid w:val="00746F1D"/>
    <w:rsid w:val="00747012"/>
    <w:rsid w:val="00747441"/>
    <w:rsid w:val="00747E1F"/>
    <w:rsid w:val="00747E48"/>
    <w:rsid w:val="0075005C"/>
    <w:rsid w:val="007508B8"/>
    <w:rsid w:val="00750948"/>
    <w:rsid w:val="00750BCF"/>
    <w:rsid w:val="00750ECC"/>
    <w:rsid w:val="00751001"/>
    <w:rsid w:val="00751230"/>
    <w:rsid w:val="00751251"/>
    <w:rsid w:val="007512BE"/>
    <w:rsid w:val="0075149F"/>
    <w:rsid w:val="007514AF"/>
    <w:rsid w:val="0075193A"/>
    <w:rsid w:val="00751F62"/>
    <w:rsid w:val="00751F8A"/>
    <w:rsid w:val="0075262F"/>
    <w:rsid w:val="00752D45"/>
    <w:rsid w:val="00752F22"/>
    <w:rsid w:val="00753911"/>
    <w:rsid w:val="00753F11"/>
    <w:rsid w:val="007541EE"/>
    <w:rsid w:val="007542FC"/>
    <w:rsid w:val="00754965"/>
    <w:rsid w:val="0075510F"/>
    <w:rsid w:val="007558D1"/>
    <w:rsid w:val="00755DC7"/>
    <w:rsid w:val="00757109"/>
    <w:rsid w:val="0075716C"/>
    <w:rsid w:val="0075737E"/>
    <w:rsid w:val="007579DC"/>
    <w:rsid w:val="00760005"/>
    <w:rsid w:val="00760250"/>
    <w:rsid w:val="0076045E"/>
    <w:rsid w:val="0076058D"/>
    <w:rsid w:val="00760B58"/>
    <w:rsid w:val="00760CFA"/>
    <w:rsid w:val="0076116B"/>
    <w:rsid w:val="00761458"/>
    <w:rsid w:val="00761531"/>
    <w:rsid w:val="00761C0A"/>
    <w:rsid w:val="00761E2B"/>
    <w:rsid w:val="00762252"/>
    <w:rsid w:val="0076247B"/>
    <w:rsid w:val="007627DB"/>
    <w:rsid w:val="0076309C"/>
    <w:rsid w:val="007635A8"/>
    <w:rsid w:val="00763A27"/>
    <w:rsid w:val="00763F17"/>
    <w:rsid w:val="0076432D"/>
    <w:rsid w:val="007643F5"/>
    <w:rsid w:val="007646E4"/>
    <w:rsid w:val="00764F6B"/>
    <w:rsid w:val="00765F6F"/>
    <w:rsid w:val="00766061"/>
    <w:rsid w:val="0076741F"/>
    <w:rsid w:val="00767851"/>
    <w:rsid w:val="00767EF6"/>
    <w:rsid w:val="00770383"/>
    <w:rsid w:val="00770983"/>
    <w:rsid w:val="00770AC2"/>
    <w:rsid w:val="00770FE6"/>
    <w:rsid w:val="007714BD"/>
    <w:rsid w:val="00771659"/>
    <w:rsid w:val="00771AAC"/>
    <w:rsid w:val="00771C09"/>
    <w:rsid w:val="00772224"/>
    <w:rsid w:val="00772698"/>
    <w:rsid w:val="00772800"/>
    <w:rsid w:val="007728B5"/>
    <w:rsid w:val="00772F31"/>
    <w:rsid w:val="00772F4C"/>
    <w:rsid w:val="0077323B"/>
    <w:rsid w:val="00773312"/>
    <w:rsid w:val="007740DA"/>
    <w:rsid w:val="00774111"/>
    <w:rsid w:val="007744E6"/>
    <w:rsid w:val="00774F37"/>
    <w:rsid w:val="007758A9"/>
    <w:rsid w:val="00775B0D"/>
    <w:rsid w:val="00775C3C"/>
    <w:rsid w:val="00776553"/>
    <w:rsid w:val="00776923"/>
    <w:rsid w:val="00777432"/>
    <w:rsid w:val="00777626"/>
    <w:rsid w:val="007777AE"/>
    <w:rsid w:val="007801C3"/>
    <w:rsid w:val="007801FD"/>
    <w:rsid w:val="007804EA"/>
    <w:rsid w:val="007810D5"/>
    <w:rsid w:val="00781743"/>
    <w:rsid w:val="0078201E"/>
    <w:rsid w:val="007821F8"/>
    <w:rsid w:val="007821FF"/>
    <w:rsid w:val="0078259C"/>
    <w:rsid w:val="007829CF"/>
    <w:rsid w:val="00782ABE"/>
    <w:rsid w:val="007830C5"/>
    <w:rsid w:val="0078315F"/>
    <w:rsid w:val="00783569"/>
    <w:rsid w:val="00784284"/>
    <w:rsid w:val="00784324"/>
    <w:rsid w:val="007844B5"/>
    <w:rsid w:val="00784897"/>
    <w:rsid w:val="00785522"/>
    <w:rsid w:val="00785680"/>
    <w:rsid w:val="00785972"/>
    <w:rsid w:val="007866DB"/>
    <w:rsid w:val="00786AC8"/>
    <w:rsid w:val="00786DB1"/>
    <w:rsid w:val="00786E51"/>
    <w:rsid w:val="00786F82"/>
    <w:rsid w:val="00787247"/>
    <w:rsid w:val="00787455"/>
    <w:rsid w:val="00787939"/>
    <w:rsid w:val="00787AE0"/>
    <w:rsid w:val="00787D47"/>
    <w:rsid w:val="007908AD"/>
    <w:rsid w:val="00791392"/>
    <w:rsid w:val="0079175F"/>
    <w:rsid w:val="00791ADD"/>
    <w:rsid w:val="00792A04"/>
    <w:rsid w:val="00792AFA"/>
    <w:rsid w:val="00792B62"/>
    <w:rsid w:val="00793909"/>
    <w:rsid w:val="00793CA1"/>
    <w:rsid w:val="00793DB6"/>
    <w:rsid w:val="00793EAC"/>
    <w:rsid w:val="00793F29"/>
    <w:rsid w:val="00794156"/>
    <w:rsid w:val="00794376"/>
    <w:rsid w:val="007951C9"/>
    <w:rsid w:val="00795456"/>
    <w:rsid w:val="0079654C"/>
    <w:rsid w:val="00796CA9"/>
    <w:rsid w:val="0079703E"/>
    <w:rsid w:val="007971D1"/>
    <w:rsid w:val="007971FE"/>
    <w:rsid w:val="007972B0"/>
    <w:rsid w:val="0079738E"/>
    <w:rsid w:val="0079779D"/>
    <w:rsid w:val="00797875"/>
    <w:rsid w:val="00797DC7"/>
    <w:rsid w:val="00797E3C"/>
    <w:rsid w:val="007A010F"/>
    <w:rsid w:val="007A034E"/>
    <w:rsid w:val="007A1172"/>
    <w:rsid w:val="007A13CC"/>
    <w:rsid w:val="007A1729"/>
    <w:rsid w:val="007A17AE"/>
    <w:rsid w:val="007A188A"/>
    <w:rsid w:val="007A282C"/>
    <w:rsid w:val="007A2A98"/>
    <w:rsid w:val="007A3688"/>
    <w:rsid w:val="007A3E8E"/>
    <w:rsid w:val="007A45CF"/>
    <w:rsid w:val="007A467C"/>
    <w:rsid w:val="007A5315"/>
    <w:rsid w:val="007A53C7"/>
    <w:rsid w:val="007A62BF"/>
    <w:rsid w:val="007A65A4"/>
    <w:rsid w:val="007A69AD"/>
    <w:rsid w:val="007A7A31"/>
    <w:rsid w:val="007B00D7"/>
    <w:rsid w:val="007B06E4"/>
    <w:rsid w:val="007B0DD5"/>
    <w:rsid w:val="007B13F7"/>
    <w:rsid w:val="007B1BBE"/>
    <w:rsid w:val="007B1E6E"/>
    <w:rsid w:val="007B1F54"/>
    <w:rsid w:val="007B2271"/>
    <w:rsid w:val="007B2324"/>
    <w:rsid w:val="007B2772"/>
    <w:rsid w:val="007B2847"/>
    <w:rsid w:val="007B31BA"/>
    <w:rsid w:val="007B390B"/>
    <w:rsid w:val="007B3D6D"/>
    <w:rsid w:val="007B4385"/>
    <w:rsid w:val="007B47FF"/>
    <w:rsid w:val="007B5223"/>
    <w:rsid w:val="007B52FC"/>
    <w:rsid w:val="007B5EB2"/>
    <w:rsid w:val="007B606D"/>
    <w:rsid w:val="007B654D"/>
    <w:rsid w:val="007B6768"/>
    <w:rsid w:val="007B71C6"/>
    <w:rsid w:val="007C0200"/>
    <w:rsid w:val="007C02E5"/>
    <w:rsid w:val="007C0302"/>
    <w:rsid w:val="007C045F"/>
    <w:rsid w:val="007C097A"/>
    <w:rsid w:val="007C0A30"/>
    <w:rsid w:val="007C1253"/>
    <w:rsid w:val="007C18A0"/>
    <w:rsid w:val="007C1C9B"/>
    <w:rsid w:val="007C1FD1"/>
    <w:rsid w:val="007C28FF"/>
    <w:rsid w:val="007C295E"/>
    <w:rsid w:val="007C298D"/>
    <w:rsid w:val="007C2AEF"/>
    <w:rsid w:val="007C2BCB"/>
    <w:rsid w:val="007C2CC9"/>
    <w:rsid w:val="007C301F"/>
    <w:rsid w:val="007C3102"/>
    <w:rsid w:val="007C31F6"/>
    <w:rsid w:val="007C36E5"/>
    <w:rsid w:val="007C385D"/>
    <w:rsid w:val="007C5409"/>
    <w:rsid w:val="007C5710"/>
    <w:rsid w:val="007C69CA"/>
    <w:rsid w:val="007C6D9D"/>
    <w:rsid w:val="007C7529"/>
    <w:rsid w:val="007C7B16"/>
    <w:rsid w:val="007C7C26"/>
    <w:rsid w:val="007C7F8F"/>
    <w:rsid w:val="007D0020"/>
    <w:rsid w:val="007D04BC"/>
    <w:rsid w:val="007D0C49"/>
    <w:rsid w:val="007D16D0"/>
    <w:rsid w:val="007D16D5"/>
    <w:rsid w:val="007D25BD"/>
    <w:rsid w:val="007D26B0"/>
    <w:rsid w:val="007D298B"/>
    <w:rsid w:val="007D2C0D"/>
    <w:rsid w:val="007D2D5D"/>
    <w:rsid w:val="007D34AA"/>
    <w:rsid w:val="007D3CBB"/>
    <w:rsid w:val="007D3FB3"/>
    <w:rsid w:val="007D4AAE"/>
    <w:rsid w:val="007D5502"/>
    <w:rsid w:val="007D6E8F"/>
    <w:rsid w:val="007D6FEA"/>
    <w:rsid w:val="007D7224"/>
    <w:rsid w:val="007D7562"/>
    <w:rsid w:val="007D7E61"/>
    <w:rsid w:val="007E0F11"/>
    <w:rsid w:val="007E1411"/>
    <w:rsid w:val="007E16A7"/>
    <w:rsid w:val="007E17EF"/>
    <w:rsid w:val="007E1A31"/>
    <w:rsid w:val="007E20D6"/>
    <w:rsid w:val="007E2592"/>
    <w:rsid w:val="007E29BE"/>
    <w:rsid w:val="007E2C53"/>
    <w:rsid w:val="007E342B"/>
    <w:rsid w:val="007E3836"/>
    <w:rsid w:val="007E41CE"/>
    <w:rsid w:val="007E4340"/>
    <w:rsid w:val="007E4832"/>
    <w:rsid w:val="007E490F"/>
    <w:rsid w:val="007E5082"/>
    <w:rsid w:val="007E5570"/>
    <w:rsid w:val="007E5D22"/>
    <w:rsid w:val="007E60E4"/>
    <w:rsid w:val="007E6C68"/>
    <w:rsid w:val="007E7368"/>
    <w:rsid w:val="007E795E"/>
    <w:rsid w:val="007F072A"/>
    <w:rsid w:val="007F0749"/>
    <w:rsid w:val="007F081B"/>
    <w:rsid w:val="007F14B2"/>
    <w:rsid w:val="007F16EC"/>
    <w:rsid w:val="007F2708"/>
    <w:rsid w:val="007F285E"/>
    <w:rsid w:val="007F2A28"/>
    <w:rsid w:val="007F2B0F"/>
    <w:rsid w:val="007F2BF7"/>
    <w:rsid w:val="007F314D"/>
    <w:rsid w:val="007F33C5"/>
    <w:rsid w:val="007F39B6"/>
    <w:rsid w:val="007F5015"/>
    <w:rsid w:val="007F527D"/>
    <w:rsid w:val="007F5439"/>
    <w:rsid w:val="007F55F2"/>
    <w:rsid w:val="007F5A5C"/>
    <w:rsid w:val="007F5D29"/>
    <w:rsid w:val="007F5F70"/>
    <w:rsid w:val="007F6240"/>
    <w:rsid w:val="007F686E"/>
    <w:rsid w:val="007F6CDE"/>
    <w:rsid w:val="007F73AB"/>
    <w:rsid w:val="007F7A1A"/>
    <w:rsid w:val="007F7B29"/>
    <w:rsid w:val="0080014E"/>
    <w:rsid w:val="0080035D"/>
    <w:rsid w:val="008009F7"/>
    <w:rsid w:val="00800D89"/>
    <w:rsid w:val="00800DE1"/>
    <w:rsid w:val="0080180D"/>
    <w:rsid w:val="00801D1E"/>
    <w:rsid w:val="00802149"/>
    <w:rsid w:val="0080223A"/>
    <w:rsid w:val="008022A2"/>
    <w:rsid w:val="0080258C"/>
    <w:rsid w:val="00802681"/>
    <w:rsid w:val="00803135"/>
    <w:rsid w:val="008033CA"/>
    <w:rsid w:val="00803C23"/>
    <w:rsid w:val="0080500B"/>
    <w:rsid w:val="0080559E"/>
    <w:rsid w:val="00805A33"/>
    <w:rsid w:val="008069DF"/>
    <w:rsid w:val="00806C06"/>
    <w:rsid w:val="00806F2B"/>
    <w:rsid w:val="00807100"/>
    <w:rsid w:val="00807216"/>
    <w:rsid w:val="008073CD"/>
    <w:rsid w:val="00810573"/>
    <w:rsid w:val="00810BD2"/>
    <w:rsid w:val="008112BE"/>
    <w:rsid w:val="00811456"/>
    <w:rsid w:val="00811497"/>
    <w:rsid w:val="00811948"/>
    <w:rsid w:val="00811B56"/>
    <w:rsid w:val="008121F3"/>
    <w:rsid w:val="00812243"/>
    <w:rsid w:val="00812B86"/>
    <w:rsid w:val="00813111"/>
    <w:rsid w:val="00813A94"/>
    <w:rsid w:val="00813E4A"/>
    <w:rsid w:val="008141DD"/>
    <w:rsid w:val="00814E5C"/>
    <w:rsid w:val="00815155"/>
    <w:rsid w:val="0081533D"/>
    <w:rsid w:val="00815B61"/>
    <w:rsid w:val="00816024"/>
    <w:rsid w:val="008173F5"/>
    <w:rsid w:val="008173F8"/>
    <w:rsid w:val="008176E7"/>
    <w:rsid w:val="008178D4"/>
    <w:rsid w:val="008179DF"/>
    <w:rsid w:val="00817ECD"/>
    <w:rsid w:val="00820399"/>
    <w:rsid w:val="00820602"/>
    <w:rsid w:val="00820BC1"/>
    <w:rsid w:val="00820CEA"/>
    <w:rsid w:val="00820F29"/>
    <w:rsid w:val="0082132E"/>
    <w:rsid w:val="00821996"/>
    <w:rsid w:val="0082217E"/>
    <w:rsid w:val="0082247D"/>
    <w:rsid w:val="008228C8"/>
    <w:rsid w:val="00822B63"/>
    <w:rsid w:val="00823900"/>
    <w:rsid w:val="00823C2C"/>
    <w:rsid w:val="00823ECF"/>
    <w:rsid w:val="008244BF"/>
    <w:rsid w:val="008244DA"/>
    <w:rsid w:val="00824AF5"/>
    <w:rsid w:val="00824FC1"/>
    <w:rsid w:val="008254BB"/>
    <w:rsid w:val="00825705"/>
    <w:rsid w:val="0082573E"/>
    <w:rsid w:val="008259B9"/>
    <w:rsid w:val="008259C4"/>
    <w:rsid w:val="008265CD"/>
    <w:rsid w:val="00826CC4"/>
    <w:rsid w:val="00826D47"/>
    <w:rsid w:val="00826E39"/>
    <w:rsid w:val="00827750"/>
    <w:rsid w:val="008300F1"/>
    <w:rsid w:val="00830124"/>
    <w:rsid w:val="008302E9"/>
    <w:rsid w:val="008303DD"/>
    <w:rsid w:val="0083055F"/>
    <w:rsid w:val="00831515"/>
    <w:rsid w:val="008316E8"/>
    <w:rsid w:val="00831938"/>
    <w:rsid w:val="008323FA"/>
    <w:rsid w:val="008324CD"/>
    <w:rsid w:val="008325B2"/>
    <w:rsid w:val="00832992"/>
    <w:rsid w:val="00832E9C"/>
    <w:rsid w:val="0083327E"/>
    <w:rsid w:val="0083360A"/>
    <w:rsid w:val="00833B84"/>
    <w:rsid w:val="008344D5"/>
    <w:rsid w:val="00834CE5"/>
    <w:rsid w:val="0083522E"/>
    <w:rsid w:val="0083570B"/>
    <w:rsid w:val="008359F0"/>
    <w:rsid w:val="00835B52"/>
    <w:rsid w:val="00835DE4"/>
    <w:rsid w:val="008364F1"/>
    <w:rsid w:val="00837AE2"/>
    <w:rsid w:val="00837B64"/>
    <w:rsid w:val="00840136"/>
    <w:rsid w:val="00840768"/>
    <w:rsid w:val="00840B93"/>
    <w:rsid w:val="00840BCF"/>
    <w:rsid w:val="00840C48"/>
    <w:rsid w:val="00840DCB"/>
    <w:rsid w:val="00840EC2"/>
    <w:rsid w:val="00841194"/>
    <w:rsid w:val="00841244"/>
    <w:rsid w:val="00841547"/>
    <w:rsid w:val="00841C8F"/>
    <w:rsid w:val="00841FA8"/>
    <w:rsid w:val="0084272C"/>
    <w:rsid w:val="00842B34"/>
    <w:rsid w:val="00842CB3"/>
    <w:rsid w:val="00842CCD"/>
    <w:rsid w:val="00843172"/>
    <w:rsid w:val="008434CB"/>
    <w:rsid w:val="00843813"/>
    <w:rsid w:val="00843A63"/>
    <w:rsid w:val="008442AA"/>
    <w:rsid w:val="0084439B"/>
    <w:rsid w:val="00844480"/>
    <w:rsid w:val="0084451B"/>
    <w:rsid w:val="00844A5E"/>
    <w:rsid w:val="00844C7B"/>
    <w:rsid w:val="00844D14"/>
    <w:rsid w:val="00844FFE"/>
    <w:rsid w:val="008450A0"/>
    <w:rsid w:val="0084538F"/>
    <w:rsid w:val="008457E7"/>
    <w:rsid w:val="008458A0"/>
    <w:rsid w:val="008458C0"/>
    <w:rsid w:val="008467B8"/>
    <w:rsid w:val="008468B5"/>
    <w:rsid w:val="00846EA1"/>
    <w:rsid w:val="0084712A"/>
    <w:rsid w:val="0084784C"/>
    <w:rsid w:val="00847947"/>
    <w:rsid w:val="008500A1"/>
    <w:rsid w:val="00851544"/>
    <w:rsid w:val="0085178E"/>
    <w:rsid w:val="00851AB7"/>
    <w:rsid w:val="00852057"/>
    <w:rsid w:val="00852914"/>
    <w:rsid w:val="00852ED5"/>
    <w:rsid w:val="00852F73"/>
    <w:rsid w:val="00853A48"/>
    <w:rsid w:val="008544D3"/>
    <w:rsid w:val="008547EA"/>
    <w:rsid w:val="008549CF"/>
    <w:rsid w:val="008551D9"/>
    <w:rsid w:val="00855217"/>
    <w:rsid w:val="008562F6"/>
    <w:rsid w:val="00856601"/>
    <w:rsid w:val="00856B75"/>
    <w:rsid w:val="008571EC"/>
    <w:rsid w:val="00857C92"/>
    <w:rsid w:val="0086032B"/>
    <w:rsid w:val="00860A88"/>
    <w:rsid w:val="008617AF"/>
    <w:rsid w:val="008618E3"/>
    <w:rsid w:val="008619AD"/>
    <w:rsid w:val="00861C2D"/>
    <w:rsid w:val="008624F0"/>
    <w:rsid w:val="00862657"/>
    <w:rsid w:val="008628AD"/>
    <w:rsid w:val="00862A7C"/>
    <w:rsid w:val="00862C97"/>
    <w:rsid w:val="0086348D"/>
    <w:rsid w:val="00863677"/>
    <w:rsid w:val="00863ABD"/>
    <w:rsid w:val="008642FE"/>
    <w:rsid w:val="00864309"/>
    <w:rsid w:val="008645ED"/>
    <w:rsid w:val="00864FDC"/>
    <w:rsid w:val="008656CF"/>
    <w:rsid w:val="008660F5"/>
    <w:rsid w:val="0086625D"/>
    <w:rsid w:val="00866BAD"/>
    <w:rsid w:val="008672D1"/>
    <w:rsid w:val="00867C34"/>
    <w:rsid w:val="00867EC6"/>
    <w:rsid w:val="00870169"/>
    <w:rsid w:val="008701D2"/>
    <w:rsid w:val="00870223"/>
    <w:rsid w:val="0087046F"/>
    <w:rsid w:val="00870DFF"/>
    <w:rsid w:val="0087103F"/>
    <w:rsid w:val="008713CB"/>
    <w:rsid w:val="00871749"/>
    <w:rsid w:val="00871E87"/>
    <w:rsid w:val="00871EBF"/>
    <w:rsid w:val="00872068"/>
    <w:rsid w:val="008723EE"/>
    <w:rsid w:val="00873040"/>
    <w:rsid w:val="008742CE"/>
    <w:rsid w:val="0087439B"/>
    <w:rsid w:val="00874554"/>
    <w:rsid w:val="00874943"/>
    <w:rsid w:val="008749F9"/>
    <w:rsid w:val="00874FA7"/>
    <w:rsid w:val="008750F6"/>
    <w:rsid w:val="0087566E"/>
    <w:rsid w:val="00875735"/>
    <w:rsid w:val="008766EA"/>
    <w:rsid w:val="00876845"/>
    <w:rsid w:val="008768E0"/>
    <w:rsid w:val="00876AD5"/>
    <w:rsid w:val="00876DEF"/>
    <w:rsid w:val="00877460"/>
    <w:rsid w:val="008774DB"/>
    <w:rsid w:val="0087780A"/>
    <w:rsid w:val="00880270"/>
    <w:rsid w:val="0088036A"/>
    <w:rsid w:val="008805AD"/>
    <w:rsid w:val="00880B32"/>
    <w:rsid w:val="00880EB4"/>
    <w:rsid w:val="00880F3B"/>
    <w:rsid w:val="00881D5D"/>
    <w:rsid w:val="008824C9"/>
    <w:rsid w:val="0088281E"/>
    <w:rsid w:val="00882AAF"/>
    <w:rsid w:val="0088303F"/>
    <w:rsid w:val="00883797"/>
    <w:rsid w:val="00883A58"/>
    <w:rsid w:val="00883B14"/>
    <w:rsid w:val="00883B17"/>
    <w:rsid w:val="00883E5D"/>
    <w:rsid w:val="00884086"/>
    <w:rsid w:val="00884407"/>
    <w:rsid w:val="008849DF"/>
    <w:rsid w:val="00885265"/>
    <w:rsid w:val="00885868"/>
    <w:rsid w:val="00885E57"/>
    <w:rsid w:val="0088636D"/>
    <w:rsid w:val="008864EB"/>
    <w:rsid w:val="00886517"/>
    <w:rsid w:val="008866EA"/>
    <w:rsid w:val="00887524"/>
    <w:rsid w:val="00887542"/>
    <w:rsid w:val="00887BD2"/>
    <w:rsid w:val="00887DF9"/>
    <w:rsid w:val="00887F73"/>
    <w:rsid w:val="00890272"/>
    <w:rsid w:val="00890364"/>
    <w:rsid w:val="00891E42"/>
    <w:rsid w:val="0089215C"/>
    <w:rsid w:val="008927A0"/>
    <w:rsid w:val="00892961"/>
    <w:rsid w:val="00892C45"/>
    <w:rsid w:val="00892C91"/>
    <w:rsid w:val="00892F00"/>
    <w:rsid w:val="00893086"/>
    <w:rsid w:val="00893D59"/>
    <w:rsid w:val="008940BB"/>
    <w:rsid w:val="0089410A"/>
    <w:rsid w:val="008942C1"/>
    <w:rsid w:val="008948F8"/>
    <w:rsid w:val="00894B25"/>
    <w:rsid w:val="00894C26"/>
    <w:rsid w:val="00895838"/>
    <w:rsid w:val="00895CC6"/>
    <w:rsid w:val="008962EF"/>
    <w:rsid w:val="00896347"/>
    <w:rsid w:val="0089694E"/>
    <w:rsid w:val="00896959"/>
    <w:rsid w:val="00896AD0"/>
    <w:rsid w:val="00896DED"/>
    <w:rsid w:val="00896FE8"/>
    <w:rsid w:val="0089758C"/>
    <w:rsid w:val="008977CE"/>
    <w:rsid w:val="008978F4"/>
    <w:rsid w:val="008A005E"/>
    <w:rsid w:val="008A07E9"/>
    <w:rsid w:val="008A0D4E"/>
    <w:rsid w:val="008A1646"/>
    <w:rsid w:val="008A19DC"/>
    <w:rsid w:val="008A1DB5"/>
    <w:rsid w:val="008A1E25"/>
    <w:rsid w:val="008A1F2D"/>
    <w:rsid w:val="008A1F43"/>
    <w:rsid w:val="008A2DA7"/>
    <w:rsid w:val="008A2FC0"/>
    <w:rsid w:val="008A3CD3"/>
    <w:rsid w:val="008A3DC4"/>
    <w:rsid w:val="008A3E04"/>
    <w:rsid w:val="008A40A7"/>
    <w:rsid w:val="008A4488"/>
    <w:rsid w:val="008A4541"/>
    <w:rsid w:val="008A46FE"/>
    <w:rsid w:val="008A4704"/>
    <w:rsid w:val="008A477D"/>
    <w:rsid w:val="008A5093"/>
    <w:rsid w:val="008A5230"/>
    <w:rsid w:val="008A5478"/>
    <w:rsid w:val="008A551C"/>
    <w:rsid w:val="008A5671"/>
    <w:rsid w:val="008A5D99"/>
    <w:rsid w:val="008A6B18"/>
    <w:rsid w:val="008A6B66"/>
    <w:rsid w:val="008A7AE0"/>
    <w:rsid w:val="008B0CD5"/>
    <w:rsid w:val="008B15A9"/>
    <w:rsid w:val="008B1CFB"/>
    <w:rsid w:val="008B1EB2"/>
    <w:rsid w:val="008B3D18"/>
    <w:rsid w:val="008B3D28"/>
    <w:rsid w:val="008B3D7E"/>
    <w:rsid w:val="008B3DFC"/>
    <w:rsid w:val="008B4084"/>
    <w:rsid w:val="008B44EC"/>
    <w:rsid w:val="008B4C79"/>
    <w:rsid w:val="008B52B4"/>
    <w:rsid w:val="008B5BC7"/>
    <w:rsid w:val="008B5C8C"/>
    <w:rsid w:val="008B5EF8"/>
    <w:rsid w:val="008B634B"/>
    <w:rsid w:val="008B64C4"/>
    <w:rsid w:val="008B6CCA"/>
    <w:rsid w:val="008B7064"/>
    <w:rsid w:val="008B7E70"/>
    <w:rsid w:val="008B7E76"/>
    <w:rsid w:val="008C001C"/>
    <w:rsid w:val="008C0280"/>
    <w:rsid w:val="008C034F"/>
    <w:rsid w:val="008C073D"/>
    <w:rsid w:val="008C089A"/>
    <w:rsid w:val="008C0FB2"/>
    <w:rsid w:val="008C1089"/>
    <w:rsid w:val="008C1368"/>
    <w:rsid w:val="008C1E07"/>
    <w:rsid w:val="008C2EB6"/>
    <w:rsid w:val="008C326F"/>
    <w:rsid w:val="008C33EB"/>
    <w:rsid w:val="008C3478"/>
    <w:rsid w:val="008C35A1"/>
    <w:rsid w:val="008C3A28"/>
    <w:rsid w:val="008C419C"/>
    <w:rsid w:val="008C4441"/>
    <w:rsid w:val="008C46B8"/>
    <w:rsid w:val="008C476C"/>
    <w:rsid w:val="008C48F0"/>
    <w:rsid w:val="008C4EBA"/>
    <w:rsid w:val="008C519C"/>
    <w:rsid w:val="008C5401"/>
    <w:rsid w:val="008C5527"/>
    <w:rsid w:val="008C55DE"/>
    <w:rsid w:val="008C617F"/>
    <w:rsid w:val="008C63EB"/>
    <w:rsid w:val="008C695C"/>
    <w:rsid w:val="008C6992"/>
    <w:rsid w:val="008C6F29"/>
    <w:rsid w:val="008C791F"/>
    <w:rsid w:val="008C7A3E"/>
    <w:rsid w:val="008C7D54"/>
    <w:rsid w:val="008C7DBF"/>
    <w:rsid w:val="008C7F7C"/>
    <w:rsid w:val="008D0907"/>
    <w:rsid w:val="008D0AAD"/>
    <w:rsid w:val="008D11F8"/>
    <w:rsid w:val="008D12F4"/>
    <w:rsid w:val="008D1807"/>
    <w:rsid w:val="008D22C3"/>
    <w:rsid w:val="008D24BA"/>
    <w:rsid w:val="008D273F"/>
    <w:rsid w:val="008D27D0"/>
    <w:rsid w:val="008D2F6D"/>
    <w:rsid w:val="008D3A40"/>
    <w:rsid w:val="008D3C87"/>
    <w:rsid w:val="008D3D58"/>
    <w:rsid w:val="008D467A"/>
    <w:rsid w:val="008D4AC9"/>
    <w:rsid w:val="008D5942"/>
    <w:rsid w:val="008D5CE4"/>
    <w:rsid w:val="008D6746"/>
    <w:rsid w:val="008D6B94"/>
    <w:rsid w:val="008D6CF5"/>
    <w:rsid w:val="008D6DEB"/>
    <w:rsid w:val="008D72B0"/>
    <w:rsid w:val="008D78CA"/>
    <w:rsid w:val="008D7D74"/>
    <w:rsid w:val="008D7F1B"/>
    <w:rsid w:val="008E0915"/>
    <w:rsid w:val="008E0B42"/>
    <w:rsid w:val="008E11E5"/>
    <w:rsid w:val="008E1365"/>
    <w:rsid w:val="008E167B"/>
    <w:rsid w:val="008E1736"/>
    <w:rsid w:val="008E195B"/>
    <w:rsid w:val="008E1C7A"/>
    <w:rsid w:val="008E297A"/>
    <w:rsid w:val="008E3126"/>
    <w:rsid w:val="008E35BC"/>
    <w:rsid w:val="008E39CF"/>
    <w:rsid w:val="008E403C"/>
    <w:rsid w:val="008E40BE"/>
    <w:rsid w:val="008E432B"/>
    <w:rsid w:val="008E4A92"/>
    <w:rsid w:val="008E5397"/>
    <w:rsid w:val="008E56D5"/>
    <w:rsid w:val="008E593F"/>
    <w:rsid w:val="008E5C52"/>
    <w:rsid w:val="008E5E50"/>
    <w:rsid w:val="008E65D1"/>
    <w:rsid w:val="008E689D"/>
    <w:rsid w:val="008E6DD7"/>
    <w:rsid w:val="008E7883"/>
    <w:rsid w:val="008E7AA9"/>
    <w:rsid w:val="008E7EC0"/>
    <w:rsid w:val="008F0054"/>
    <w:rsid w:val="008F071C"/>
    <w:rsid w:val="008F0726"/>
    <w:rsid w:val="008F1294"/>
    <w:rsid w:val="008F198F"/>
    <w:rsid w:val="008F1A7E"/>
    <w:rsid w:val="008F24C6"/>
    <w:rsid w:val="008F2713"/>
    <w:rsid w:val="008F2A4A"/>
    <w:rsid w:val="008F2BDA"/>
    <w:rsid w:val="008F2CF8"/>
    <w:rsid w:val="008F2F43"/>
    <w:rsid w:val="008F3009"/>
    <w:rsid w:val="008F3416"/>
    <w:rsid w:val="008F3761"/>
    <w:rsid w:val="008F390F"/>
    <w:rsid w:val="008F3AF2"/>
    <w:rsid w:val="008F52D5"/>
    <w:rsid w:val="008F5550"/>
    <w:rsid w:val="008F5790"/>
    <w:rsid w:val="008F58F2"/>
    <w:rsid w:val="008F5C87"/>
    <w:rsid w:val="008F5CB5"/>
    <w:rsid w:val="008F6061"/>
    <w:rsid w:val="008F6127"/>
    <w:rsid w:val="008F6434"/>
    <w:rsid w:val="008F64A2"/>
    <w:rsid w:val="008F6823"/>
    <w:rsid w:val="008F6E59"/>
    <w:rsid w:val="008F715E"/>
    <w:rsid w:val="008F728C"/>
    <w:rsid w:val="008F7C6F"/>
    <w:rsid w:val="00900095"/>
    <w:rsid w:val="00900390"/>
    <w:rsid w:val="00900ACA"/>
    <w:rsid w:val="00900B91"/>
    <w:rsid w:val="00900BF8"/>
    <w:rsid w:val="00900D61"/>
    <w:rsid w:val="00900FFC"/>
    <w:rsid w:val="00901098"/>
    <w:rsid w:val="00901121"/>
    <w:rsid w:val="00901141"/>
    <w:rsid w:val="00901AC3"/>
    <w:rsid w:val="00902010"/>
    <w:rsid w:val="00902A48"/>
    <w:rsid w:val="00902B6F"/>
    <w:rsid w:val="00902DB0"/>
    <w:rsid w:val="009031BE"/>
    <w:rsid w:val="009031CD"/>
    <w:rsid w:val="009035DA"/>
    <w:rsid w:val="009045F2"/>
    <w:rsid w:val="00904A51"/>
    <w:rsid w:val="00904FB3"/>
    <w:rsid w:val="009052FD"/>
    <w:rsid w:val="00905767"/>
    <w:rsid w:val="0090594E"/>
    <w:rsid w:val="009059FF"/>
    <w:rsid w:val="00905D51"/>
    <w:rsid w:val="0090638C"/>
    <w:rsid w:val="0090646D"/>
    <w:rsid w:val="009064CC"/>
    <w:rsid w:val="009067DB"/>
    <w:rsid w:val="00906872"/>
    <w:rsid w:val="00906BC2"/>
    <w:rsid w:val="00906F3A"/>
    <w:rsid w:val="00910158"/>
    <w:rsid w:val="00910636"/>
    <w:rsid w:val="009111D6"/>
    <w:rsid w:val="00911214"/>
    <w:rsid w:val="009116E6"/>
    <w:rsid w:val="00911A22"/>
    <w:rsid w:val="00912496"/>
    <w:rsid w:val="00912504"/>
    <w:rsid w:val="0091264F"/>
    <w:rsid w:val="00913578"/>
    <w:rsid w:val="0091376F"/>
    <w:rsid w:val="00915161"/>
    <w:rsid w:val="00915545"/>
    <w:rsid w:val="00915610"/>
    <w:rsid w:val="00915B02"/>
    <w:rsid w:val="00915C70"/>
    <w:rsid w:val="00916BCB"/>
    <w:rsid w:val="00917700"/>
    <w:rsid w:val="009178BD"/>
    <w:rsid w:val="00917DC0"/>
    <w:rsid w:val="00917E1D"/>
    <w:rsid w:val="00917FDB"/>
    <w:rsid w:val="00920A34"/>
    <w:rsid w:val="0092116C"/>
    <w:rsid w:val="00921C46"/>
    <w:rsid w:val="00921CC0"/>
    <w:rsid w:val="00921D1F"/>
    <w:rsid w:val="00921E14"/>
    <w:rsid w:val="0092214A"/>
    <w:rsid w:val="0092216A"/>
    <w:rsid w:val="009224DB"/>
    <w:rsid w:val="00922683"/>
    <w:rsid w:val="009226A6"/>
    <w:rsid w:val="0092280A"/>
    <w:rsid w:val="00922AF5"/>
    <w:rsid w:val="00922F75"/>
    <w:rsid w:val="00923670"/>
    <w:rsid w:val="009237A6"/>
    <w:rsid w:val="009238D4"/>
    <w:rsid w:val="00923CF6"/>
    <w:rsid w:val="00924318"/>
    <w:rsid w:val="00924449"/>
    <w:rsid w:val="00925ED1"/>
    <w:rsid w:val="0092604C"/>
    <w:rsid w:val="0092614E"/>
    <w:rsid w:val="0092622B"/>
    <w:rsid w:val="009263B5"/>
    <w:rsid w:val="009267FE"/>
    <w:rsid w:val="00926814"/>
    <w:rsid w:val="0092734C"/>
    <w:rsid w:val="0092743F"/>
    <w:rsid w:val="00927661"/>
    <w:rsid w:val="00927721"/>
    <w:rsid w:val="00927750"/>
    <w:rsid w:val="00927774"/>
    <w:rsid w:val="00927E60"/>
    <w:rsid w:val="00927EA0"/>
    <w:rsid w:val="00930292"/>
    <w:rsid w:val="0093070D"/>
    <w:rsid w:val="00930B0C"/>
    <w:rsid w:val="00930FFA"/>
    <w:rsid w:val="00931714"/>
    <w:rsid w:val="00931802"/>
    <w:rsid w:val="00931905"/>
    <w:rsid w:val="00932A3D"/>
    <w:rsid w:val="00933086"/>
    <w:rsid w:val="0093389E"/>
    <w:rsid w:val="00934546"/>
    <w:rsid w:val="00934729"/>
    <w:rsid w:val="00934FB7"/>
    <w:rsid w:val="00935699"/>
    <w:rsid w:val="009357DA"/>
    <w:rsid w:val="009358F2"/>
    <w:rsid w:val="00935B4F"/>
    <w:rsid w:val="00935E5D"/>
    <w:rsid w:val="00936034"/>
    <w:rsid w:val="00936793"/>
    <w:rsid w:val="00936B79"/>
    <w:rsid w:val="00936DF0"/>
    <w:rsid w:val="00936F0B"/>
    <w:rsid w:val="0093705E"/>
    <w:rsid w:val="0093706B"/>
    <w:rsid w:val="00937398"/>
    <w:rsid w:val="00937511"/>
    <w:rsid w:val="00937702"/>
    <w:rsid w:val="009404FB"/>
    <w:rsid w:val="0094081E"/>
    <w:rsid w:val="00940F17"/>
    <w:rsid w:val="009413E7"/>
    <w:rsid w:val="00941E03"/>
    <w:rsid w:val="00942180"/>
    <w:rsid w:val="0094286E"/>
    <w:rsid w:val="00942AA9"/>
    <w:rsid w:val="00942DD9"/>
    <w:rsid w:val="00942E13"/>
    <w:rsid w:val="00942F8D"/>
    <w:rsid w:val="0094310B"/>
    <w:rsid w:val="00944335"/>
    <w:rsid w:val="00944967"/>
    <w:rsid w:val="00944B6D"/>
    <w:rsid w:val="00944C4F"/>
    <w:rsid w:val="0094584C"/>
    <w:rsid w:val="009458A2"/>
    <w:rsid w:val="00946B83"/>
    <w:rsid w:val="00946FC1"/>
    <w:rsid w:val="00950359"/>
    <w:rsid w:val="009503CB"/>
    <w:rsid w:val="00950457"/>
    <w:rsid w:val="00950810"/>
    <w:rsid w:val="00950895"/>
    <w:rsid w:val="00950A4B"/>
    <w:rsid w:val="009526BD"/>
    <w:rsid w:val="00953114"/>
    <w:rsid w:val="009533B0"/>
    <w:rsid w:val="0095340E"/>
    <w:rsid w:val="009535CF"/>
    <w:rsid w:val="00953B98"/>
    <w:rsid w:val="009541A3"/>
    <w:rsid w:val="009545CA"/>
    <w:rsid w:val="00954837"/>
    <w:rsid w:val="009549E3"/>
    <w:rsid w:val="00954AEB"/>
    <w:rsid w:val="00954ECE"/>
    <w:rsid w:val="009553BC"/>
    <w:rsid w:val="00956374"/>
    <w:rsid w:val="00956D8B"/>
    <w:rsid w:val="0095739E"/>
    <w:rsid w:val="0095751B"/>
    <w:rsid w:val="00957FAD"/>
    <w:rsid w:val="00960387"/>
    <w:rsid w:val="009605FF"/>
    <w:rsid w:val="00960C05"/>
    <w:rsid w:val="009613D8"/>
    <w:rsid w:val="0096140D"/>
    <w:rsid w:val="00961C5F"/>
    <w:rsid w:val="0096245A"/>
    <w:rsid w:val="0096255A"/>
    <w:rsid w:val="00962889"/>
    <w:rsid w:val="00962B27"/>
    <w:rsid w:val="00962B3A"/>
    <w:rsid w:val="00962B8C"/>
    <w:rsid w:val="00962E3C"/>
    <w:rsid w:val="00963236"/>
    <w:rsid w:val="00963508"/>
    <w:rsid w:val="00963DAF"/>
    <w:rsid w:val="009647CE"/>
    <w:rsid w:val="00964835"/>
    <w:rsid w:val="00964E97"/>
    <w:rsid w:val="00965565"/>
    <w:rsid w:val="00965FA6"/>
    <w:rsid w:val="00965FCC"/>
    <w:rsid w:val="00966319"/>
    <w:rsid w:val="0096644F"/>
    <w:rsid w:val="00966C83"/>
    <w:rsid w:val="0096706B"/>
    <w:rsid w:val="00970ABA"/>
    <w:rsid w:val="00970AC5"/>
    <w:rsid w:val="00970D0C"/>
    <w:rsid w:val="00970F53"/>
    <w:rsid w:val="009711BC"/>
    <w:rsid w:val="0097133F"/>
    <w:rsid w:val="00971462"/>
    <w:rsid w:val="0097157A"/>
    <w:rsid w:val="00971653"/>
    <w:rsid w:val="00971EAD"/>
    <w:rsid w:val="009722E7"/>
    <w:rsid w:val="009728CA"/>
    <w:rsid w:val="00972FA2"/>
    <w:rsid w:val="009735F7"/>
    <w:rsid w:val="00973BE3"/>
    <w:rsid w:val="00973D94"/>
    <w:rsid w:val="0097444E"/>
    <w:rsid w:val="009745E1"/>
    <w:rsid w:val="00974911"/>
    <w:rsid w:val="00974E4C"/>
    <w:rsid w:val="009750AA"/>
    <w:rsid w:val="009753B1"/>
    <w:rsid w:val="00975FA1"/>
    <w:rsid w:val="00976533"/>
    <w:rsid w:val="00976623"/>
    <w:rsid w:val="0097698A"/>
    <w:rsid w:val="00976A78"/>
    <w:rsid w:val="00976C95"/>
    <w:rsid w:val="00976D3E"/>
    <w:rsid w:val="009773D4"/>
    <w:rsid w:val="00980218"/>
    <w:rsid w:val="00980B74"/>
    <w:rsid w:val="00980C5B"/>
    <w:rsid w:val="00980E64"/>
    <w:rsid w:val="0098261B"/>
    <w:rsid w:val="009827F9"/>
    <w:rsid w:val="00983490"/>
    <w:rsid w:val="009837CC"/>
    <w:rsid w:val="0098399C"/>
    <w:rsid w:val="00984161"/>
    <w:rsid w:val="0098436A"/>
    <w:rsid w:val="009844FC"/>
    <w:rsid w:val="00984871"/>
    <w:rsid w:val="00985203"/>
    <w:rsid w:val="0098537A"/>
    <w:rsid w:val="00985798"/>
    <w:rsid w:val="00985CCF"/>
    <w:rsid w:val="009863A8"/>
    <w:rsid w:val="009864F5"/>
    <w:rsid w:val="009865B2"/>
    <w:rsid w:val="00986DEE"/>
    <w:rsid w:val="00986F30"/>
    <w:rsid w:val="00987054"/>
    <w:rsid w:val="009871EC"/>
    <w:rsid w:val="00987695"/>
    <w:rsid w:val="00987B6E"/>
    <w:rsid w:val="00987DA6"/>
    <w:rsid w:val="00987E00"/>
    <w:rsid w:val="00987F57"/>
    <w:rsid w:val="009901E5"/>
    <w:rsid w:val="0099077B"/>
    <w:rsid w:val="00990A33"/>
    <w:rsid w:val="0099104B"/>
    <w:rsid w:val="0099174B"/>
    <w:rsid w:val="00991995"/>
    <w:rsid w:val="00991ABB"/>
    <w:rsid w:val="00991F0F"/>
    <w:rsid w:val="00991F7D"/>
    <w:rsid w:val="0099237C"/>
    <w:rsid w:val="00992524"/>
    <w:rsid w:val="009929DC"/>
    <w:rsid w:val="00992A23"/>
    <w:rsid w:val="00992CC5"/>
    <w:rsid w:val="00992F4B"/>
    <w:rsid w:val="009938BD"/>
    <w:rsid w:val="00993EDF"/>
    <w:rsid w:val="00994301"/>
    <w:rsid w:val="00994346"/>
    <w:rsid w:val="00994AF8"/>
    <w:rsid w:val="00994F85"/>
    <w:rsid w:val="009950E8"/>
    <w:rsid w:val="00996B84"/>
    <w:rsid w:val="0099779C"/>
    <w:rsid w:val="00997B6B"/>
    <w:rsid w:val="009A0547"/>
    <w:rsid w:val="009A091D"/>
    <w:rsid w:val="009A15DC"/>
    <w:rsid w:val="009A1880"/>
    <w:rsid w:val="009A27DA"/>
    <w:rsid w:val="009A2FF0"/>
    <w:rsid w:val="009A35F2"/>
    <w:rsid w:val="009A3C0D"/>
    <w:rsid w:val="009A3D6D"/>
    <w:rsid w:val="009A43C0"/>
    <w:rsid w:val="009A49DC"/>
    <w:rsid w:val="009A51B2"/>
    <w:rsid w:val="009A545F"/>
    <w:rsid w:val="009A55B9"/>
    <w:rsid w:val="009A5635"/>
    <w:rsid w:val="009A6A6E"/>
    <w:rsid w:val="009A6B03"/>
    <w:rsid w:val="009A6CA3"/>
    <w:rsid w:val="009A6D6A"/>
    <w:rsid w:val="009A6D6D"/>
    <w:rsid w:val="009A76B3"/>
    <w:rsid w:val="009A77AE"/>
    <w:rsid w:val="009A7AF2"/>
    <w:rsid w:val="009A7B62"/>
    <w:rsid w:val="009B0999"/>
    <w:rsid w:val="009B0CBD"/>
    <w:rsid w:val="009B0D23"/>
    <w:rsid w:val="009B106F"/>
    <w:rsid w:val="009B11FA"/>
    <w:rsid w:val="009B1385"/>
    <w:rsid w:val="009B1386"/>
    <w:rsid w:val="009B186B"/>
    <w:rsid w:val="009B1900"/>
    <w:rsid w:val="009B1B13"/>
    <w:rsid w:val="009B1B5D"/>
    <w:rsid w:val="009B2285"/>
    <w:rsid w:val="009B2AA3"/>
    <w:rsid w:val="009B2D9C"/>
    <w:rsid w:val="009B3AE0"/>
    <w:rsid w:val="009B3C7C"/>
    <w:rsid w:val="009B3F95"/>
    <w:rsid w:val="009B4C66"/>
    <w:rsid w:val="009B586C"/>
    <w:rsid w:val="009B58D6"/>
    <w:rsid w:val="009B5A75"/>
    <w:rsid w:val="009B5B03"/>
    <w:rsid w:val="009B5EB8"/>
    <w:rsid w:val="009B60E7"/>
    <w:rsid w:val="009B6A4A"/>
    <w:rsid w:val="009B70B3"/>
    <w:rsid w:val="009B74CF"/>
    <w:rsid w:val="009B778E"/>
    <w:rsid w:val="009B7AC2"/>
    <w:rsid w:val="009C026B"/>
    <w:rsid w:val="009C08F1"/>
    <w:rsid w:val="009C0FD6"/>
    <w:rsid w:val="009C1211"/>
    <w:rsid w:val="009C20E5"/>
    <w:rsid w:val="009C2339"/>
    <w:rsid w:val="009C2450"/>
    <w:rsid w:val="009C2B89"/>
    <w:rsid w:val="009C3343"/>
    <w:rsid w:val="009C3A21"/>
    <w:rsid w:val="009C4624"/>
    <w:rsid w:val="009C46BF"/>
    <w:rsid w:val="009C4E78"/>
    <w:rsid w:val="009C52F3"/>
    <w:rsid w:val="009C532F"/>
    <w:rsid w:val="009C585E"/>
    <w:rsid w:val="009C5B26"/>
    <w:rsid w:val="009C5EE8"/>
    <w:rsid w:val="009C6321"/>
    <w:rsid w:val="009C687D"/>
    <w:rsid w:val="009C7780"/>
    <w:rsid w:val="009C78F9"/>
    <w:rsid w:val="009C79D7"/>
    <w:rsid w:val="009C7F74"/>
    <w:rsid w:val="009D00B1"/>
    <w:rsid w:val="009D0108"/>
    <w:rsid w:val="009D07A0"/>
    <w:rsid w:val="009D1273"/>
    <w:rsid w:val="009D1A89"/>
    <w:rsid w:val="009D1AAF"/>
    <w:rsid w:val="009D238C"/>
    <w:rsid w:val="009D2453"/>
    <w:rsid w:val="009D29FA"/>
    <w:rsid w:val="009D2F9F"/>
    <w:rsid w:val="009D3FB2"/>
    <w:rsid w:val="009D4408"/>
    <w:rsid w:val="009D4AD2"/>
    <w:rsid w:val="009D4E26"/>
    <w:rsid w:val="009D4ED9"/>
    <w:rsid w:val="009D4FC4"/>
    <w:rsid w:val="009D50F0"/>
    <w:rsid w:val="009D52F4"/>
    <w:rsid w:val="009D573E"/>
    <w:rsid w:val="009D577C"/>
    <w:rsid w:val="009D58B3"/>
    <w:rsid w:val="009D5D39"/>
    <w:rsid w:val="009D6988"/>
    <w:rsid w:val="009D6F77"/>
    <w:rsid w:val="009D7370"/>
    <w:rsid w:val="009D745D"/>
    <w:rsid w:val="009D7A95"/>
    <w:rsid w:val="009D7C11"/>
    <w:rsid w:val="009D7E29"/>
    <w:rsid w:val="009D7F43"/>
    <w:rsid w:val="009D7FF0"/>
    <w:rsid w:val="009E0DC8"/>
    <w:rsid w:val="009E1257"/>
    <w:rsid w:val="009E1892"/>
    <w:rsid w:val="009E19EA"/>
    <w:rsid w:val="009E1C16"/>
    <w:rsid w:val="009E23DC"/>
    <w:rsid w:val="009E37C9"/>
    <w:rsid w:val="009E3A7A"/>
    <w:rsid w:val="009E3AA4"/>
    <w:rsid w:val="009E42E9"/>
    <w:rsid w:val="009E4CA8"/>
    <w:rsid w:val="009E5200"/>
    <w:rsid w:val="009E5771"/>
    <w:rsid w:val="009E5B58"/>
    <w:rsid w:val="009E6032"/>
    <w:rsid w:val="009E6A86"/>
    <w:rsid w:val="009E6AEF"/>
    <w:rsid w:val="009E7D35"/>
    <w:rsid w:val="009F0314"/>
    <w:rsid w:val="009F03B8"/>
    <w:rsid w:val="009F04A3"/>
    <w:rsid w:val="009F1075"/>
    <w:rsid w:val="009F132A"/>
    <w:rsid w:val="009F134C"/>
    <w:rsid w:val="009F187E"/>
    <w:rsid w:val="009F1B1C"/>
    <w:rsid w:val="009F261D"/>
    <w:rsid w:val="009F26CA"/>
    <w:rsid w:val="009F2A9B"/>
    <w:rsid w:val="009F2BB9"/>
    <w:rsid w:val="009F2F9E"/>
    <w:rsid w:val="009F337E"/>
    <w:rsid w:val="009F35BA"/>
    <w:rsid w:val="009F3A2E"/>
    <w:rsid w:val="009F3AAC"/>
    <w:rsid w:val="009F3BCB"/>
    <w:rsid w:val="009F3E21"/>
    <w:rsid w:val="009F4A8D"/>
    <w:rsid w:val="009F50A1"/>
    <w:rsid w:val="009F539C"/>
    <w:rsid w:val="009F6AEC"/>
    <w:rsid w:val="009F6D6B"/>
    <w:rsid w:val="009F7086"/>
    <w:rsid w:val="009F7718"/>
    <w:rsid w:val="009F7DC6"/>
    <w:rsid w:val="00A00227"/>
    <w:rsid w:val="00A00DD8"/>
    <w:rsid w:val="00A00FBC"/>
    <w:rsid w:val="00A010FA"/>
    <w:rsid w:val="00A017DD"/>
    <w:rsid w:val="00A01894"/>
    <w:rsid w:val="00A025C8"/>
    <w:rsid w:val="00A02A87"/>
    <w:rsid w:val="00A02ACF"/>
    <w:rsid w:val="00A02B8E"/>
    <w:rsid w:val="00A02D40"/>
    <w:rsid w:val="00A030A2"/>
    <w:rsid w:val="00A03153"/>
    <w:rsid w:val="00A03388"/>
    <w:rsid w:val="00A033F6"/>
    <w:rsid w:val="00A038B7"/>
    <w:rsid w:val="00A04745"/>
    <w:rsid w:val="00A0574F"/>
    <w:rsid w:val="00A05C09"/>
    <w:rsid w:val="00A05D6C"/>
    <w:rsid w:val="00A0658E"/>
    <w:rsid w:val="00A06650"/>
    <w:rsid w:val="00A06A07"/>
    <w:rsid w:val="00A075F3"/>
    <w:rsid w:val="00A07F2C"/>
    <w:rsid w:val="00A10444"/>
    <w:rsid w:val="00A1052B"/>
    <w:rsid w:val="00A10CC9"/>
    <w:rsid w:val="00A10CD9"/>
    <w:rsid w:val="00A10E9B"/>
    <w:rsid w:val="00A11036"/>
    <w:rsid w:val="00A1191D"/>
    <w:rsid w:val="00A11F4F"/>
    <w:rsid w:val="00A1210A"/>
    <w:rsid w:val="00A128FC"/>
    <w:rsid w:val="00A1379B"/>
    <w:rsid w:val="00A13829"/>
    <w:rsid w:val="00A13F35"/>
    <w:rsid w:val="00A1460F"/>
    <w:rsid w:val="00A147E6"/>
    <w:rsid w:val="00A14E2C"/>
    <w:rsid w:val="00A14F05"/>
    <w:rsid w:val="00A14FC5"/>
    <w:rsid w:val="00A1535A"/>
    <w:rsid w:val="00A15935"/>
    <w:rsid w:val="00A1595C"/>
    <w:rsid w:val="00A15B08"/>
    <w:rsid w:val="00A15B55"/>
    <w:rsid w:val="00A1655C"/>
    <w:rsid w:val="00A16812"/>
    <w:rsid w:val="00A16A6F"/>
    <w:rsid w:val="00A17071"/>
    <w:rsid w:val="00A171A9"/>
    <w:rsid w:val="00A171AA"/>
    <w:rsid w:val="00A1758C"/>
    <w:rsid w:val="00A17705"/>
    <w:rsid w:val="00A17DD3"/>
    <w:rsid w:val="00A17DED"/>
    <w:rsid w:val="00A17EA1"/>
    <w:rsid w:val="00A201EA"/>
    <w:rsid w:val="00A207A3"/>
    <w:rsid w:val="00A209A7"/>
    <w:rsid w:val="00A21765"/>
    <w:rsid w:val="00A22416"/>
    <w:rsid w:val="00A228BB"/>
    <w:rsid w:val="00A229AC"/>
    <w:rsid w:val="00A22B8F"/>
    <w:rsid w:val="00A22D59"/>
    <w:rsid w:val="00A23EFA"/>
    <w:rsid w:val="00A23F72"/>
    <w:rsid w:val="00A24269"/>
    <w:rsid w:val="00A24823"/>
    <w:rsid w:val="00A24CA4"/>
    <w:rsid w:val="00A24E54"/>
    <w:rsid w:val="00A257D7"/>
    <w:rsid w:val="00A25F28"/>
    <w:rsid w:val="00A26825"/>
    <w:rsid w:val="00A26988"/>
    <w:rsid w:val="00A26A14"/>
    <w:rsid w:val="00A26D58"/>
    <w:rsid w:val="00A279F8"/>
    <w:rsid w:val="00A27B31"/>
    <w:rsid w:val="00A3079A"/>
    <w:rsid w:val="00A30B97"/>
    <w:rsid w:val="00A30BB9"/>
    <w:rsid w:val="00A31046"/>
    <w:rsid w:val="00A31492"/>
    <w:rsid w:val="00A31C84"/>
    <w:rsid w:val="00A31D60"/>
    <w:rsid w:val="00A32109"/>
    <w:rsid w:val="00A3241F"/>
    <w:rsid w:val="00A324A3"/>
    <w:rsid w:val="00A324E7"/>
    <w:rsid w:val="00A32673"/>
    <w:rsid w:val="00A3272A"/>
    <w:rsid w:val="00A32B11"/>
    <w:rsid w:val="00A32DB6"/>
    <w:rsid w:val="00A32DF2"/>
    <w:rsid w:val="00A335B0"/>
    <w:rsid w:val="00A3363F"/>
    <w:rsid w:val="00A33776"/>
    <w:rsid w:val="00A341D8"/>
    <w:rsid w:val="00A34255"/>
    <w:rsid w:val="00A343E9"/>
    <w:rsid w:val="00A346E8"/>
    <w:rsid w:val="00A347F3"/>
    <w:rsid w:val="00A35819"/>
    <w:rsid w:val="00A358CE"/>
    <w:rsid w:val="00A359B3"/>
    <w:rsid w:val="00A35B51"/>
    <w:rsid w:val="00A35C87"/>
    <w:rsid w:val="00A360C1"/>
    <w:rsid w:val="00A361A0"/>
    <w:rsid w:val="00A36370"/>
    <w:rsid w:val="00A364BB"/>
    <w:rsid w:val="00A3771C"/>
    <w:rsid w:val="00A377C1"/>
    <w:rsid w:val="00A37994"/>
    <w:rsid w:val="00A40130"/>
    <w:rsid w:val="00A4028A"/>
    <w:rsid w:val="00A403C6"/>
    <w:rsid w:val="00A4048A"/>
    <w:rsid w:val="00A40564"/>
    <w:rsid w:val="00A40827"/>
    <w:rsid w:val="00A40D7A"/>
    <w:rsid w:val="00A41A41"/>
    <w:rsid w:val="00A4214D"/>
    <w:rsid w:val="00A429F0"/>
    <w:rsid w:val="00A42BB2"/>
    <w:rsid w:val="00A42C27"/>
    <w:rsid w:val="00A42C70"/>
    <w:rsid w:val="00A42D41"/>
    <w:rsid w:val="00A432EE"/>
    <w:rsid w:val="00A4355B"/>
    <w:rsid w:val="00A43B26"/>
    <w:rsid w:val="00A43D32"/>
    <w:rsid w:val="00A44040"/>
    <w:rsid w:val="00A44B33"/>
    <w:rsid w:val="00A44C11"/>
    <w:rsid w:val="00A456C3"/>
    <w:rsid w:val="00A458BF"/>
    <w:rsid w:val="00A4598E"/>
    <w:rsid w:val="00A45ED6"/>
    <w:rsid w:val="00A461A8"/>
    <w:rsid w:val="00A462AE"/>
    <w:rsid w:val="00A4739C"/>
    <w:rsid w:val="00A47A82"/>
    <w:rsid w:val="00A47E95"/>
    <w:rsid w:val="00A50806"/>
    <w:rsid w:val="00A50D35"/>
    <w:rsid w:val="00A514D0"/>
    <w:rsid w:val="00A51666"/>
    <w:rsid w:val="00A517AB"/>
    <w:rsid w:val="00A5184D"/>
    <w:rsid w:val="00A5201C"/>
    <w:rsid w:val="00A525BA"/>
    <w:rsid w:val="00A52A46"/>
    <w:rsid w:val="00A52B02"/>
    <w:rsid w:val="00A52CFD"/>
    <w:rsid w:val="00A5364A"/>
    <w:rsid w:val="00A53D12"/>
    <w:rsid w:val="00A53F55"/>
    <w:rsid w:val="00A54716"/>
    <w:rsid w:val="00A54943"/>
    <w:rsid w:val="00A549BD"/>
    <w:rsid w:val="00A54D7F"/>
    <w:rsid w:val="00A54F12"/>
    <w:rsid w:val="00A54F3B"/>
    <w:rsid w:val="00A55AA2"/>
    <w:rsid w:val="00A56082"/>
    <w:rsid w:val="00A562AE"/>
    <w:rsid w:val="00A56688"/>
    <w:rsid w:val="00A56A2C"/>
    <w:rsid w:val="00A5724E"/>
    <w:rsid w:val="00A57942"/>
    <w:rsid w:val="00A579ED"/>
    <w:rsid w:val="00A57C99"/>
    <w:rsid w:val="00A57CFC"/>
    <w:rsid w:val="00A57F34"/>
    <w:rsid w:val="00A60153"/>
    <w:rsid w:val="00A602C1"/>
    <w:rsid w:val="00A6038C"/>
    <w:rsid w:val="00A609F7"/>
    <w:rsid w:val="00A6108F"/>
    <w:rsid w:val="00A61273"/>
    <w:rsid w:val="00A61424"/>
    <w:rsid w:val="00A6187A"/>
    <w:rsid w:val="00A6227C"/>
    <w:rsid w:val="00A623E3"/>
    <w:rsid w:val="00A6259B"/>
    <w:rsid w:val="00A62942"/>
    <w:rsid w:val="00A635B6"/>
    <w:rsid w:val="00A635CD"/>
    <w:rsid w:val="00A642A7"/>
    <w:rsid w:val="00A64309"/>
    <w:rsid w:val="00A6457C"/>
    <w:rsid w:val="00A648BC"/>
    <w:rsid w:val="00A64E71"/>
    <w:rsid w:val="00A64EBE"/>
    <w:rsid w:val="00A64EC5"/>
    <w:rsid w:val="00A64ECC"/>
    <w:rsid w:val="00A65955"/>
    <w:rsid w:val="00A659C3"/>
    <w:rsid w:val="00A65C6B"/>
    <w:rsid w:val="00A6699F"/>
    <w:rsid w:val="00A672FC"/>
    <w:rsid w:val="00A674EE"/>
    <w:rsid w:val="00A67761"/>
    <w:rsid w:val="00A67989"/>
    <w:rsid w:val="00A67BD8"/>
    <w:rsid w:val="00A7056E"/>
    <w:rsid w:val="00A70789"/>
    <w:rsid w:val="00A70830"/>
    <w:rsid w:val="00A70882"/>
    <w:rsid w:val="00A711F7"/>
    <w:rsid w:val="00A71724"/>
    <w:rsid w:val="00A719F0"/>
    <w:rsid w:val="00A71B62"/>
    <w:rsid w:val="00A7244B"/>
    <w:rsid w:val="00A72738"/>
    <w:rsid w:val="00A72AA9"/>
    <w:rsid w:val="00A72C3F"/>
    <w:rsid w:val="00A7322D"/>
    <w:rsid w:val="00A73B1D"/>
    <w:rsid w:val="00A73E2F"/>
    <w:rsid w:val="00A7437F"/>
    <w:rsid w:val="00A7460E"/>
    <w:rsid w:val="00A7478B"/>
    <w:rsid w:val="00A752C0"/>
    <w:rsid w:val="00A7572B"/>
    <w:rsid w:val="00A76F7A"/>
    <w:rsid w:val="00A775A5"/>
    <w:rsid w:val="00A77AE6"/>
    <w:rsid w:val="00A77E5A"/>
    <w:rsid w:val="00A8054F"/>
    <w:rsid w:val="00A808E8"/>
    <w:rsid w:val="00A80C3C"/>
    <w:rsid w:val="00A81185"/>
    <w:rsid w:val="00A81794"/>
    <w:rsid w:val="00A81C6F"/>
    <w:rsid w:val="00A82701"/>
    <w:rsid w:val="00A82D06"/>
    <w:rsid w:val="00A82EE9"/>
    <w:rsid w:val="00A83212"/>
    <w:rsid w:val="00A832BC"/>
    <w:rsid w:val="00A83C1E"/>
    <w:rsid w:val="00A84223"/>
    <w:rsid w:val="00A84424"/>
    <w:rsid w:val="00A84474"/>
    <w:rsid w:val="00A844E1"/>
    <w:rsid w:val="00A84764"/>
    <w:rsid w:val="00A84DFC"/>
    <w:rsid w:val="00A857B0"/>
    <w:rsid w:val="00A861BB"/>
    <w:rsid w:val="00A8654F"/>
    <w:rsid w:val="00A86DFA"/>
    <w:rsid w:val="00A90110"/>
    <w:rsid w:val="00A9079D"/>
    <w:rsid w:val="00A908CB"/>
    <w:rsid w:val="00A90957"/>
    <w:rsid w:val="00A90A35"/>
    <w:rsid w:val="00A90C16"/>
    <w:rsid w:val="00A9126B"/>
    <w:rsid w:val="00A919A1"/>
    <w:rsid w:val="00A91B18"/>
    <w:rsid w:val="00A91EF8"/>
    <w:rsid w:val="00A9235F"/>
    <w:rsid w:val="00A92379"/>
    <w:rsid w:val="00A923FA"/>
    <w:rsid w:val="00A93794"/>
    <w:rsid w:val="00A937D0"/>
    <w:rsid w:val="00A938A6"/>
    <w:rsid w:val="00A93D58"/>
    <w:rsid w:val="00A93F3F"/>
    <w:rsid w:val="00A94291"/>
    <w:rsid w:val="00A94FA0"/>
    <w:rsid w:val="00A958BB"/>
    <w:rsid w:val="00A95CFC"/>
    <w:rsid w:val="00A960EE"/>
    <w:rsid w:val="00A962D8"/>
    <w:rsid w:val="00A969BD"/>
    <w:rsid w:val="00A96EFD"/>
    <w:rsid w:val="00A97873"/>
    <w:rsid w:val="00A97B7E"/>
    <w:rsid w:val="00AA074E"/>
    <w:rsid w:val="00AA1CA4"/>
    <w:rsid w:val="00AA309E"/>
    <w:rsid w:val="00AA373B"/>
    <w:rsid w:val="00AA3740"/>
    <w:rsid w:val="00AA3A5B"/>
    <w:rsid w:val="00AA3ADB"/>
    <w:rsid w:val="00AA3AF6"/>
    <w:rsid w:val="00AA3BB1"/>
    <w:rsid w:val="00AA428A"/>
    <w:rsid w:val="00AA48D3"/>
    <w:rsid w:val="00AA4A1F"/>
    <w:rsid w:val="00AA569F"/>
    <w:rsid w:val="00AA5805"/>
    <w:rsid w:val="00AA6459"/>
    <w:rsid w:val="00AA657F"/>
    <w:rsid w:val="00AA6FC7"/>
    <w:rsid w:val="00AA73DE"/>
    <w:rsid w:val="00AA79C6"/>
    <w:rsid w:val="00AA7AB7"/>
    <w:rsid w:val="00AB0D8E"/>
    <w:rsid w:val="00AB0F37"/>
    <w:rsid w:val="00AB1566"/>
    <w:rsid w:val="00AB167B"/>
    <w:rsid w:val="00AB1A75"/>
    <w:rsid w:val="00AB1FE5"/>
    <w:rsid w:val="00AB2406"/>
    <w:rsid w:val="00AB2F35"/>
    <w:rsid w:val="00AB31D7"/>
    <w:rsid w:val="00AB34F4"/>
    <w:rsid w:val="00AB3BEF"/>
    <w:rsid w:val="00AB3CE5"/>
    <w:rsid w:val="00AB43F9"/>
    <w:rsid w:val="00AB501B"/>
    <w:rsid w:val="00AB6FD2"/>
    <w:rsid w:val="00AB70F9"/>
    <w:rsid w:val="00AB74ED"/>
    <w:rsid w:val="00AB760F"/>
    <w:rsid w:val="00AC0A12"/>
    <w:rsid w:val="00AC12F3"/>
    <w:rsid w:val="00AC1A6D"/>
    <w:rsid w:val="00AC1AA7"/>
    <w:rsid w:val="00AC1DC6"/>
    <w:rsid w:val="00AC298E"/>
    <w:rsid w:val="00AC2FEA"/>
    <w:rsid w:val="00AC3627"/>
    <w:rsid w:val="00AC411A"/>
    <w:rsid w:val="00AC43F2"/>
    <w:rsid w:val="00AC453F"/>
    <w:rsid w:val="00AC4E51"/>
    <w:rsid w:val="00AC4EDC"/>
    <w:rsid w:val="00AC50FE"/>
    <w:rsid w:val="00AC594C"/>
    <w:rsid w:val="00AC5B41"/>
    <w:rsid w:val="00AC6346"/>
    <w:rsid w:val="00AC658B"/>
    <w:rsid w:val="00AC6AF7"/>
    <w:rsid w:val="00AC7137"/>
    <w:rsid w:val="00AC7938"/>
    <w:rsid w:val="00AC7A05"/>
    <w:rsid w:val="00AC7C0B"/>
    <w:rsid w:val="00AD0012"/>
    <w:rsid w:val="00AD0FE4"/>
    <w:rsid w:val="00AD1112"/>
    <w:rsid w:val="00AD1222"/>
    <w:rsid w:val="00AD1E9B"/>
    <w:rsid w:val="00AD359A"/>
    <w:rsid w:val="00AD36D2"/>
    <w:rsid w:val="00AD39ED"/>
    <w:rsid w:val="00AD41D4"/>
    <w:rsid w:val="00AD47DF"/>
    <w:rsid w:val="00AD5543"/>
    <w:rsid w:val="00AD59BB"/>
    <w:rsid w:val="00AD61E7"/>
    <w:rsid w:val="00AD62BD"/>
    <w:rsid w:val="00AD67F2"/>
    <w:rsid w:val="00AD6F6C"/>
    <w:rsid w:val="00AD7A31"/>
    <w:rsid w:val="00AD7B27"/>
    <w:rsid w:val="00AD7B5B"/>
    <w:rsid w:val="00AE066D"/>
    <w:rsid w:val="00AE1AE3"/>
    <w:rsid w:val="00AE1CA2"/>
    <w:rsid w:val="00AE248B"/>
    <w:rsid w:val="00AE2763"/>
    <w:rsid w:val="00AE2C11"/>
    <w:rsid w:val="00AE2FEA"/>
    <w:rsid w:val="00AE41A3"/>
    <w:rsid w:val="00AE42E7"/>
    <w:rsid w:val="00AE434E"/>
    <w:rsid w:val="00AE4371"/>
    <w:rsid w:val="00AE44B1"/>
    <w:rsid w:val="00AE45E3"/>
    <w:rsid w:val="00AE47CC"/>
    <w:rsid w:val="00AE4D41"/>
    <w:rsid w:val="00AE5313"/>
    <w:rsid w:val="00AE5631"/>
    <w:rsid w:val="00AE58DB"/>
    <w:rsid w:val="00AE59CB"/>
    <w:rsid w:val="00AE5CBD"/>
    <w:rsid w:val="00AE5CCA"/>
    <w:rsid w:val="00AE5D9D"/>
    <w:rsid w:val="00AE60BD"/>
    <w:rsid w:val="00AE74C6"/>
    <w:rsid w:val="00AE7835"/>
    <w:rsid w:val="00AE7A44"/>
    <w:rsid w:val="00AF05FF"/>
    <w:rsid w:val="00AF0AE4"/>
    <w:rsid w:val="00AF0DF5"/>
    <w:rsid w:val="00AF110A"/>
    <w:rsid w:val="00AF12C2"/>
    <w:rsid w:val="00AF1468"/>
    <w:rsid w:val="00AF15AE"/>
    <w:rsid w:val="00AF16D9"/>
    <w:rsid w:val="00AF176D"/>
    <w:rsid w:val="00AF1A2F"/>
    <w:rsid w:val="00AF1C85"/>
    <w:rsid w:val="00AF200A"/>
    <w:rsid w:val="00AF25B6"/>
    <w:rsid w:val="00AF26AC"/>
    <w:rsid w:val="00AF2CB4"/>
    <w:rsid w:val="00AF2DBE"/>
    <w:rsid w:val="00AF328C"/>
    <w:rsid w:val="00AF3B1A"/>
    <w:rsid w:val="00AF3EBE"/>
    <w:rsid w:val="00AF4304"/>
    <w:rsid w:val="00AF46CA"/>
    <w:rsid w:val="00AF470E"/>
    <w:rsid w:val="00AF4DA8"/>
    <w:rsid w:val="00AF4E1C"/>
    <w:rsid w:val="00AF4F1A"/>
    <w:rsid w:val="00AF510F"/>
    <w:rsid w:val="00AF567E"/>
    <w:rsid w:val="00AF5E3F"/>
    <w:rsid w:val="00AF6099"/>
    <w:rsid w:val="00AF6D71"/>
    <w:rsid w:val="00AF70C1"/>
    <w:rsid w:val="00AF7B28"/>
    <w:rsid w:val="00B006F2"/>
    <w:rsid w:val="00B0109D"/>
    <w:rsid w:val="00B010AC"/>
    <w:rsid w:val="00B0120B"/>
    <w:rsid w:val="00B0186E"/>
    <w:rsid w:val="00B01A21"/>
    <w:rsid w:val="00B01AAB"/>
    <w:rsid w:val="00B01C94"/>
    <w:rsid w:val="00B01ECB"/>
    <w:rsid w:val="00B02D8F"/>
    <w:rsid w:val="00B02F1F"/>
    <w:rsid w:val="00B03841"/>
    <w:rsid w:val="00B03A81"/>
    <w:rsid w:val="00B03F31"/>
    <w:rsid w:val="00B03F56"/>
    <w:rsid w:val="00B04128"/>
    <w:rsid w:val="00B0427D"/>
    <w:rsid w:val="00B04943"/>
    <w:rsid w:val="00B04B52"/>
    <w:rsid w:val="00B04D61"/>
    <w:rsid w:val="00B04E3D"/>
    <w:rsid w:val="00B05811"/>
    <w:rsid w:val="00B05B1D"/>
    <w:rsid w:val="00B05DE2"/>
    <w:rsid w:val="00B070EE"/>
    <w:rsid w:val="00B070F4"/>
    <w:rsid w:val="00B0711E"/>
    <w:rsid w:val="00B0768F"/>
    <w:rsid w:val="00B078DD"/>
    <w:rsid w:val="00B07AA6"/>
    <w:rsid w:val="00B100DE"/>
    <w:rsid w:val="00B1015B"/>
    <w:rsid w:val="00B107DC"/>
    <w:rsid w:val="00B1092B"/>
    <w:rsid w:val="00B10AF4"/>
    <w:rsid w:val="00B10C48"/>
    <w:rsid w:val="00B10C70"/>
    <w:rsid w:val="00B1125E"/>
    <w:rsid w:val="00B112E0"/>
    <w:rsid w:val="00B11F18"/>
    <w:rsid w:val="00B121EA"/>
    <w:rsid w:val="00B12255"/>
    <w:rsid w:val="00B12301"/>
    <w:rsid w:val="00B129A0"/>
    <w:rsid w:val="00B12E9A"/>
    <w:rsid w:val="00B12EDC"/>
    <w:rsid w:val="00B1315A"/>
    <w:rsid w:val="00B13234"/>
    <w:rsid w:val="00B1346E"/>
    <w:rsid w:val="00B13EBC"/>
    <w:rsid w:val="00B13F18"/>
    <w:rsid w:val="00B143B0"/>
    <w:rsid w:val="00B15294"/>
    <w:rsid w:val="00B15457"/>
    <w:rsid w:val="00B16019"/>
    <w:rsid w:val="00B16311"/>
    <w:rsid w:val="00B16398"/>
    <w:rsid w:val="00B165C6"/>
    <w:rsid w:val="00B16912"/>
    <w:rsid w:val="00B16B1E"/>
    <w:rsid w:val="00B1715E"/>
    <w:rsid w:val="00B173D0"/>
    <w:rsid w:val="00B17B36"/>
    <w:rsid w:val="00B17C5F"/>
    <w:rsid w:val="00B20978"/>
    <w:rsid w:val="00B20B07"/>
    <w:rsid w:val="00B21010"/>
    <w:rsid w:val="00B211DD"/>
    <w:rsid w:val="00B21529"/>
    <w:rsid w:val="00B215C8"/>
    <w:rsid w:val="00B21696"/>
    <w:rsid w:val="00B218A5"/>
    <w:rsid w:val="00B21B9E"/>
    <w:rsid w:val="00B21C31"/>
    <w:rsid w:val="00B2218A"/>
    <w:rsid w:val="00B22CE9"/>
    <w:rsid w:val="00B23AAF"/>
    <w:rsid w:val="00B24067"/>
    <w:rsid w:val="00B24190"/>
    <w:rsid w:val="00B244B5"/>
    <w:rsid w:val="00B24736"/>
    <w:rsid w:val="00B24F99"/>
    <w:rsid w:val="00B252C1"/>
    <w:rsid w:val="00B2552D"/>
    <w:rsid w:val="00B25ABF"/>
    <w:rsid w:val="00B25B69"/>
    <w:rsid w:val="00B26298"/>
    <w:rsid w:val="00B2648E"/>
    <w:rsid w:val="00B264F7"/>
    <w:rsid w:val="00B26554"/>
    <w:rsid w:val="00B266B6"/>
    <w:rsid w:val="00B26BAE"/>
    <w:rsid w:val="00B26FBC"/>
    <w:rsid w:val="00B2707F"/>
    <w:rsid w:val="00B2750A"/>
    <w:rsid w:val="00B27746"/>
    <w:rsid w:val="00B2794B"/>
    <w:rsid w:val="00B27A96"/>
    <w:rsid w:val="00B27EA3"/>
    <w:rsid w:val="00B30C0B"/>
    <w:rsid w:val="00B30F72"/>
    <w:rsid w:val="00B31345"/>
    <w:rsid w:val="00B31AC6"/>
    <w:rsid w:val="00B31F8A"/>
    <w:rsid w:val="00B3245F"/>
    <w:rsid w:val="00B327F5"/>
    <w:rsid w:val="00B32816"/>
    <w:rsid w:val="00B32CDE"/>
    <w:rsid w:val="00B32E90"/>
    <w:rsid w:val="00B32E9D"/>
    <w:rsid w:val="00B3311F"/>
    <w:rsid w:val="00B33573"/>
    <w:rsid w:val="00B34517"/>
    <w:rsid w:val="00B3451D"/>
    <w:rsid w:val="00B34A7B"/>
    <w:rsid w:val="00B34B4A"/>
    <w:rsid w:val="00B35009"/>
    <w:rsid w:val="00B3529D"/>
    <w:rsid w:val="00B3540B"/>
    <w:rsid w:val="00B357F9"/>
    <w:rsid w:val="00B35BDC"/>
    <w:rsid w:val="00B35F5E"/>
    <w:rsid w:val="00B363E3"/>
    <w:rsid w:val="00B36822"/>
    <w:rsid w:val="00B377AA"/>
    <w:rsid w:val="00B403E1"/>
    <w:rsid w:val="00B40403"/>
    <w:rsid w:val="00B407C1"/>
    <w:rsid w:val="00B408A8"/>
    <w:rsid w:val="00B40CF9"/>
    <w:rsid w:val="00B40E17"/>
    <w:rsid w:val="00B42357"/>
    <w:rsid w:val="00B427FD"/>
    <w:rsid w:val="00B42E7B"/>
    <w:rsid w:val="00B43558"/>
    <w:rsid w:val="00B437BD"/>
    <w:rsid w:val="00B438A5"/>
    <w:rsid w:val="00B43904"/>
    <w:rsid w:val="00B43A4E"/>
    <w:rsid w:val="00B43B04"/>
    <w:rsid w:val="00B43FF6"/>
    <w:rsid w:val="00B4412E"/>
    <w:rsid w:val="00B443C5"/>
    <w:rsid w:val="00B44CC9"/>
    <w:rsid w:val="00B44ECC"/>
    <w:rsid w:val="00B45360"/>
    <w:rsid w:val="00B45611"/>
    <w:rsid w:val="00B45B9D"/>
    <w:rsid w:val="00B45E1F"/>
    <w:rsid w:val="00B45ED2"/>
    <w:rsid w:val="00B46625"/>
    <w:rsid w:val="00B469AE"/>
    <w:rsid w:val="00B469D4"/>
    <w:rsid w:val="00B46C09"/>
    <w:rsid w:val="00B47054"/>
    <w:rsid w:val="00B4771C"/>
    <w:rsid w:val="00B47AD5"/>
    <w:rsid w:val="00B47B8A"/>
    <w:rsid w:val="00B50304"/>
    <w:rsid w:val="00B5050B"/>
    <w:rsid w:val="00B50D57"/>
    <w:rsid w:val="00B51687"/>
    <w:rsid w:val="00B5250B"/>
    <w:rsid w:val="00B53114"/>
    <w:rsid w:val="00B5335F"/>
    <w:rsid w:val="00B5361C"/>
    <w:rsid w:val="00B53E87"/>
    <w:rsid w:val="00B53F04"/>
    <w:rsid w:val="00B5408A"/>
    <w:rsid w:val="00B540DE"/>
    <w:rsid w:val="00B5508C"/>
    <w:rsid w:val="00B55287"/>
    <w:rsid w:val="00B554A1"/>
    <w:rsid w:val="00B55848"/>
    <w:rsid w:val="00B55B3D"/>
    <w:rsid w:val="00B55F9B"/>
    <w:rsid w:val="00B569FE"/>
    <w:rsid w:val="00B56F09"/>
    <w:rsid w:val="00B57318"/>
    <w:rsid w:val="00B577D8"/>
    <w:rsid w:val="00B57DB4"/>
    <w:rsid w:val="00B57F81"/>
    <w:rsid w:val="00B60817"/>
    <w:rsid w:val="00B60C49"/>
    <w:rsid w:val="00B60CA4"/>
    <w:rsid w:val="00B60E56"/>
    <w:rsid w:val="00B61144"/>
    <w:rsid w:val="00B61ABD"/>
    <w:rsid w:val="00B628DC"/>
    <w:rsid w:val="00B62B62"/>
    <w:rsid w:val="00B62D8E"/>
    <w:rsid w:val="00B62FBF"/>
    <w:rsid w:val="00B6302A"/>
    <w:rsid w:val="00B63B17"/>
    <w:rsid w:val="00B63B79"/>
    <w:rsid w:val="00B63E3C"/>
    <w:rsid w:val="00B63F58"/>
    <w:rsid w:val="00B64CC5"/>
    <w:rsid w:val="00B64E98"/>
    <w:rsid w:val="00B653F3"/>
    <w:rsid w:val="00B65EF2"/>
    <w:rsid w:val="00B665DF"/>
    <w:rsid w:val="00B66A45"/>
    <w:rsid w:val="00B66F8E"/>
    <w:rsid w:val="00B671A2"/>
    <w:rsid w:val="00B676B4"/>
    <w:rsid w:val="00B67A44"/>
    <w:rsid w:val="00B67A7B"/>
    <w:rsid w:val="00B7016D"/>
    <w:rsid w:val="00B70721"/>
    <w:rsid w:val="00B70BFA"/>
    <w:rsid w:val="00B70DBD"/>
    <w:rsid w:val="00B712AA"/>
    <w:rsid w:val="00B713AB"/>
    <w:rsid w:val="00B717B5"/>
    <w:rsid w:val="00B71BB7"/>
    <w:rsid w:val="00B71EF0"/>
    <w:rsid w:val="00B720E9"/>
    <w:rsid w:val="00B721C4"/>
    <w:rsid w:val="00B72622"/>
    <w:rsid w:val="00B72B25"/>
    <w:rsid w:val="00B736C1"/>
    <w:rsid w:val="00B7417B"/>
    <w:rsid w:val="00B751F9"/>
    <w:rsid w:val="00B75384"/>
    <w:rsid w:val="00B759BC"/>
    <w:rsid w:val="00B7613F"/>
    <w:rsid w:val="00B76E32"/>
    <w:rsid w:val="00B7738C"/>
    <w:rsid w:val="00B7749A"/>
    <w:rsid w:val="00B7777A"/>
    <w:rsid w:val="00B777BD"/>
    <w:rsid w:val="00B77947"/>
    <w:rsid w:val="00B77C42"/>
    <w:rsid w:val="00B77E8E"/>
    <w:rsid w:val="00B80547"/>
    <w:rsid w:val="00B805C1"/>
    <w:rsid w:val="00B80FDB"/>
    <w:rsid w:val="00B8127A"/>
    <w:rsid w:val="00B81306"/>
    <w:rsid w:val="00B82059"/>
    <w:rsid w:val="00B8233E"/>
    <w:rsid w:val="00B829AD"/>
    <w:rsid w:val="00B829BE"/>
    <w:rsid w:val="00B829DD"/>
    <w:rsid w:val="00B82F55"/>
    <w:rsid w:val="00B834F3"/>
    <w:rsid w:val="00B83673"/>
    <w:rsid w:val="00B84587"/>
    <w:rsid w:val="00B84B68"/>
    <w:rsid w:val="00B85013"/>
    <w:rsid w:val="00B8533A"/>
    <w:rsid w:val="00B853C2"/>
    <w:rsid w:val="00B85433"/>
    <w:rsid w:val="00B85826"/>
    <w:rsid w:val="00B85876"/>
    <w:rsid w:val="00B85893"/>
    <w:rsid w:val="00B865B4"/>
    <w:rsid w:val="00B867E8"/>
    <w:rsid w:val="00B868A4"/>
    <w:rsid w:val="00B86E2B"/>
    <w:rsid w:val="00B87566"/>
    <w:rsid w:val="00B90192"/>
    <w:rsid w:val="00B90D9D"/>
    <w:rsid w:val="00B90FEF"/>
    <w:rsid w:val="00B91785"/>
    <w:rsid w:val="00B91B3C"/>
    <w:rsid w:val="00B91C5C"/>
    <w:rsid w:val="00B91D4B"/>
    <w:rsid w:val="00B925DA"/>
    <w:rsid w:val="00B926F9"/>
    <w:rsid w:val="00B927FE"/>
    <w:rsid w:val="00B92BFD"/>
    <w:rsid w:val="00B92C47"/>
    <w:rsid w:val="00B9360E"/>
    <w:rsid w:val="00B939DC"/>
    <w:rsid w:val="00B9489F"/>
    <w:rsid w:val="00B954B3"/>
    <w:rsid w:val="00B96169"/>
    <w:rsid w:val="00B96521"/>
    <w:rsid w:val="00B9665F"/>
    <w:rsid w:val="00B96918"/>
    <w:rsid w:val="00B971A7"/>
    <w:rsid w:val="00B971F5"/>
    <w:rsid w:val="00B9738D"/>
    <w:rsid w:val="00B9746C"/>
    <w:rsid w:val="00BA07B5"/>
    <w:rsid w:val="00BA07F1"/>
    <w:rsid w:val="00BA0CFC"/>
    <w:rsid w:val="00BA0E03"/>
    <w:rsid w:val="00BA18AB"/>
    <w:rsid w:val="00BA1E5E"/>
    <w:rsid w:val="00BA2063"/>
    <w:rsid w:val="00BA2308"/>
    <w:rsid w:val="00BA2454"/>
    <w:rsid w:val="00BA29A8"/>
    <w:rsid w:val="00BA2B0B"/>
    <w:rsid w:val="00BA31B4"/>
    <w:rsid w:val="00BA33AF"/>
    <w:rsid w:val="00BA3560"/>
    <w:rsid w:val="00BA3725"/>
    <w:rsid w:val="00BA3A82"/>
    <w:rsid w:val="00BA3A99"/>
    <w:rsid w:val="00BA3D9B"/>
    <w:rsid w:val="00BA4480"/>
    <w:rsid w:val="00BA449C"/>
    <w:rsid w:val="00BA46DC"/>
    <w:rsid w:val="00BA4757"/>
    <w:rsid w:val="00BA50BF"/>
    <w:rsid w:val="00BA54CA"/>
    <w:rsid w:val="00BA5E15"/>
    <w:rsid w:val="00BA67C7"/>
    <w:rsid w:val="00BA6989"/>
    <w:rsid w:val="00BA6A31"/>
    <w:rsid w:val="00BA6E27"/>
    <w:rsid w:val="00BA7354"/>
    <w:rsid w:val="00BA7E12"/>
    <w:rsid w:val="00BB0304"/>
    <w:rsid w:val="00BB08F5"/>
    <w:rsid w:val="00BB14E2"/>
    <w:rsid w:val="00BB1BC4"/>
    <w:rsid w:val="00BB1C0F"/>
    <w:rsid w:val="00BB214D"/>
    <w:rsid w:val="00BB2152"/>
    <w:rsid w:val="00BB219D"/>
    <w:rsid w:val="00BB23AA"/>
    <w:rsid w:val="00BB23CD"/>
    <w:rsid w:val="00BB28F3"/>
    <w:rsid w:val="00BB3121"/>
    <w:rsid w:val="00BB33B8"/>
    <w:rsid w:val="00BB3667"/>
    <w:rsid w:val="00BB3748"/>
    <w:rsid w:val="00BB3776"/>
    <w:rsid w:val="00BB3C10"/>
    <w:rsid w:val="00BB3E96"/>
    <w:rsid w:val="00BB4F01"/>
    <w:rsid w:val="00BB4FCA"/>
    <w:rsid w:val="00BB5002"/>
    <w:rsid w:val="00BB54A4"/>
    <w:rsid w:val="00BB5503"/>
    <w:rsid w:val="00BB5F15"/>
    <w:rsid w:val="00BB5FBA"/>
    <w:rsid w:val="00BB6033"/>
    <w:rsid w:val="00BB60EB"/>
    <w:rsid w:val="00BB6147"/>
    <w:rsid w:val="00BB6A2C"/>
    <w:rsid w:val="00BB78FF"/>
    <w:rsid w:val="00BB7CF9"/>
    <w:rsid w:val="00BB7DED"/>
    <w:rsid w:val="00BC0011"/>
    <w:rsid w:val="00BC0791"/>
    <w:rsid w:val="00BC1006"/>
    <w:rsid w:val="00BC15B6"/>
    <w:rsid w:val="00BC2601"/>
    <w:rsid w:val="00BC2636"/>
    <w:rsid w:val="00BC29CE"/>
    <w:rsid w:val="00BC2A8B"/>
    <w:rsid w:val="00BC2B7B"/>
    <w:rsid w:val="00BC4198"/>
    <w:rsid w:val="00BC4CA3"/>
    <w:rsid w:val="00BC50A0"/>
    <w:rsid w:val="00BC54AB"/>
    <w:rsid w:val="00BC5BAB"/>
    <w:rsid w:val="00BC5D94"/>
    <w:rsid w:val="00BC6631"/>
    <w:rsid w:val="00BC6C49"/>
    <w:rsid w:val="00BC6D10"/>
    <w:rsid w:val="00BC6D96"/>
    <w:rsid w:val="00BC7059"/>
    <w:rsid w:val="00BC7104"/>
    <w:rsid w:val="00BD075D"/>
    <w:rsid w:val="00BD0E1A"/>
    <w:rsid w:val="00BD18B4"/>
    <w:rsid w:val="00BD1A98"/>
    <w:rsid w:val="00BD1ED9"/>
    <w:rsid w:val="00BD1F70"/>
    <w:rsid w:val="00BD221F"/>
    <w:rsid w:val="00BD256A"/>
    <w:rsid w:val="00BD2C18"/>
    <w:rsid w:val="00BD2CAB"/>
    <w:rsid w:val="00BD2E7B"/>
    <w:rsid w:val="00BD3691"/>
    <w:rsid w:val="00BD3961"/>
    <w:rsid w:val="00BD4998"/>
    <w:rsid w:val="00BD4EAE"/>
    <w:rsid w:val="00BD53D4"/>
    <w:rsid w:val="00BD540F"/>
    <w:rsid w:val="00BD5ECA"/>
    <w:rsid w:val="00BD6726"/>
    <w:rsid w:val="00BD6BE4"/>
    <w:rsid w:val="00BD6D69"/>
    <w:rsid w:val="00BD7820"/>
    <w:rsid w:val="00BD7B33"/>
    <w:rsid w:val="00BD7F41"/>
    <w:rsid w:val="00BE0017"/>
    <w:rsid w:val="00BE002C"/>
    <w:rsid w:val="00BE00D7"/>
    <w:rsid w:val="00BE0169"/>
    <w:rsid w:val="00BE01A1"/>
    <w:rsid w:val="00BE01A2"/>
    <w:rsid w:val="00BE037D"/>
    <w:rsid w:val="00BE06FC"/>
    <w:rsid w:val="00BE0B57"/>
    <w:rsid w:val="00BE0EC8"/>
    <w:rsid w:val="00BE15F7"/>
    <w:rsid w:val="00BE1985"/>
    <w:rsid w:val="00BE1F9A"/>
    <w:rsid w:val="00BE21A8"/>
    <w:rsid w:val="00BE2378"/>
    <w:rsid w:val="00BE257F"/>
    <w:rsid w:val="00BE282E"/>
    <w:rsid w:val="00BE2BC5"/>
    <w:rsid w:val="00BE2DA8"/>
    <w:rsid w:val="00BE3434"/>
    <w:rsid w:val="00BE35BF"/>
    <w:rsid w:val="00BE374D"/>
    <w:rsid w:val="00BE375F"/>
    <w:rsid w:val="00BE37C0"/>
    <w:rsid w:val="00BE39E6"/>
    <w:rsid w:val="00BE3E1B"/>
    <w:rsid w:val="00BE4266"/>
    <w:rsid w:val="00BE42F3"/>
    <w:rsid w:val="00BE4CC5"/>
    <w:rsid w:val="00BE5166"/>
    <w:rsid w:val="00BE581C"/>
    <w:rsid w:val="00BE5C06"/>
    <w:rsid w:val="00BE5C4F"/>
    <w:rsid w:val="00BE5D77"/>
    <w:rsid w:val="00BE6376"/>
    <w:rsid w:val="00BE64EC"/>
    <w:rsid w:val="00BE73D2"/>
    <w:rsid w:val="00BE7545"/>
    <w:rsid w:val="00BE7FFB"/>
    <w:rsid w:val="00BF0062"/>
    <w:rsid w:val="00BF1C1E"/>
    <w:rsid w:val="00BF1DC2"/>
    <w:rsid w:val="00BF26C5"/>
    <w:rsid w:val="00BF2BF1"/>
    <w:rsid w:val="00BF3341"/>
    <w:rsid w:val="00BF3426"/>
    <w:rsid w:val="00BF3AAD"/>
    <w:rsid w:val="00BF3D68"/>
    <w:rsid w:val="00BF42D7"/>
    <w:rsid w:val="00BF483F"/>
    <w:rsid w:val="00BF4D7E"/>
    <w:rsid w:val="00BF5258"/>
    <w:rsid w:val="00BF53EF"/>
    <w:rsid w:val="00BF5795"/>
    <w:rsid w:val="00BF57C4"/>
    <w:rsid w:val="00BF580C"/>
    <w:rsid w:val="00BF5E93"/>
    <w:rsid w:val="00BF605F"/>
    <w:rsid w:val="00BF653A"/>
    <w:rsid w:val="00BF78B2"/>
    <w:rsid w:val="00C003B1"/>
    <w:rsid w:val="00C00CB2"/>
    <w:rsid w:val="00C00CC9"/>
    <w:rsid w:val="00C0133E"/>
    <w:rsid w:val="00C01537"/>
    <w:rsid w:val="00C01945"/>
    <w:rsid w:val="00C02892"/>
    <w:rsid w:val="00C0295F"/>
    <w:rsid w:val="00C02B8F"/>
    <w:rsid w:val="00C03473"/>
    <w:rsid w:val="00C036C0"/>
    <w:rsid w:val="00C036CB"/>
    <w:rsid w:val="00C0384F"/>
    <w:rsid w:val="00C03922"/>
    <w:rsid w:val="00C03FC5"/>
    <w:rsid w:val="00C04193"/>
    <w:rsid w:val="00C044E3"/>
    <w:rsid w:val="00C0462A"/>
    <w:rsid w:val="00C046B0"/>
    <w:rsid w:val="00C048F9"/>
    <w:rsid w:val="00C05465"/>
    <w:rsid w:val="00C05667"/>
    <w:rsid w:val="00C05E63"/>
    <w:rsid w:val="00C0606A"/>
    <w:rsid w:val="00C065E8"/>
    <w:rsid w:val="00C06680"/>
    <w:rsid w:val="00C072AE"/>
    <w:rsid w:val="00C1016F"/>
    <w:rsid w:val="00C101D2"/>
    <w:rsid w:val="00C10286"/>
    <w:rsid w:val="00C10E21"/>
    <w:rsid w:val="00C10EC2"/>
    <w:rsid w:val="00C110B6"/>
    <w:rsid w:val="00C11493"/>
    <w:rsid w:val="00C11603"/>
    <w:rsid w:val="00C11607"/>
    <w:rsid w:val="00C118B1"/>
    <w:rsid w:val="00C11986"/>
    <w:rsid w:val="00C12701"/>
    <w:rsid w:val="00C1305F"/>
    <w:rsid w:val="00C130CF"/>
    <w:rsid w:val="00C1344F"/>
    <w:rsid w:val="00C1356A"/>
    <w:rsid w:val="00C13757"/>
    <w:rsid w:val="00C13AA6"/>
    <w:rsid w:val="00C13CE7"/>
    <w:rsid w:val="00C1443D"/>
    <w:rsid w:val="00C14767"/>
    <w:rsid w:val="00C149C1"/>
    <w:rsid w:val="00C156F2"/>
    <w:rsid w:val="00C157E7"/>
    <w:rsid w:val="00C15A02"/>
    <w:rsid w:val="00C15B6A"/>
    <w:rsid w:val="00C16014"/>
    <w:rsid w:val="00C166EF"/>
    <w:rsid w:val="00C169F3"/>
    <w:rsid w:val="00C16B4A"/>
    <w:rsid w:val="00C17172"/>
    <w:rsid w:val="00C17B06"/>
    <w:rsid w:val="00C17CB3"/>
    <w:rsid w:val="00C202A6"/>
    <w:rsid w:val="00C2096E"/>
    <w:rsid w:val="00C20CA8"/>
    <w:rsid w:val="00C21029"/>
    <w:rsid w:val="00C21482"/>
    <w:rsid w:val="00C21E6B"/>
    <w:rsid w:val="00C23EE8"/>
    <w:rsid w:val="00C26612"/>
    <w:rsid w:val="00C26890"/>
    <w:rsid w:val="00C26E45"/>
    <w:rsid w:val="00C27014"/>
    <w:rsid w:val="00C2731F"/>
    <w:rsid w:val="00C2734F"/>
    <w:rsid w:val="00C27E02"/>
    <w:rsid w:val="00C305F9"/>
    <w:rsid w:val="00C306F4"/>
    <w:rsid w:val="00C30C16"/>
    <w:rsid w:val="00C30F16"/>
    <w:rsid w:val="00C31133"/>
    <w:rsid w:val="00C31284"/>
    <w:rsid w:val="00C31644"/>
    <w:rsid w:val="00C31D79"/>
    <w:rsid w:val="00C32C53"/>
    <w:rsid w:val="00C32F4E"/>
    <w:rsid w:val="00C333C0"/>
    <w:rsid w:val="00C33876"/>
    <w:rsid w:val="00C33AA0"/>
    <w:rsid w:val="00C33B00"/>
    <w:rsid w:val="00C33B90"/>
    <w:rsid w:val="00C33F49"/>
    <w:rsid w:val="00C34B2F"/>
    <w:rsid w:val="00C34EAE"/>
    <w:rsid w:val="00C35F49"/>
    <w:rsid w:val="00C36136"/>
    <w:rsid w:val="00C3629B"/>
    <w:rsid w:val="00C365C9"/>
    <w:rsid w:val="00C36808"/>
    <w:rsid w:val="00C376C0"/>
    <w:rsid w:val="00C377D5"/>
    <w:rsid w:val="00C3784E"/>
    <w:rsid w:val="00C37D9E"/>
    <w:rsid w:val="00C37EDE"/>
    <w:rsid w:val="00C37EF7"/>
    <w:rsid w:val="00C37FE0"/>
    <w:rsid w:val="00C403CA"/>
    <w:rsid w:val="00C40A66"/>
    <w:rsid w:val="00C40C64"/>
    <w:rsid w:val="00C40E85"/>
    <w:rsid w:val="00C4146A"/>
    <w:rsid w:val="00C418B2"/>
    <w:rsid w:val="00C42592"/>
    <w:rsid w:val="00C4332E"/>
    <w:rsid w:val="00C43C2A"/>
    <w:rsid w:val="00C43CE7"/>
    <w:rsid w:val="00C43DCF"/>
    <w:rsid w:val="00C4471D"/>
    <w:rsid w:val="00C44A9D"/>
    <w:rsid w:val="00C44B05"/>
    <w:rsid w:val="00C44BBE"/>
    <w:rsid w:val="00C44CF6"/>
    <w:rsid w:val="00C4503A"/>
    <w:rsid w:val="00C45902"/>
    <w:rsid w:val="00C45C8B"/>
    <w:rsid w:val="00C4774F"/>
    <w:rsid w:val="00C47899"/>
    <w:rsid w:val="00C479AF"/>
    <w:rsid w:val="00C47A38"/>
    <w:rsid w:val="00C47F89"/>
    <w:rsid w:val="00C5020C"/>
    <w:rsid w:val="00C50289"/>
    <w:rsid w:val="00C50575"/>
    <w:rsid w:val="00C5072C"/>
    <w:rsid w:val="00C507E1"/>
    <w:rsid w:val="00C50836"/>
    <w:rsid w:val="00C51592"/>
    <w:rsid w:val="00C51C14"/>
    <w:rsid w:val="00C51EFB"/>
    <w:rsid w:val="00C52C26"/>
    <w:rsid w:val="00C52C74"/>
    <w:rsid w:val="00C532B1"/>
    <w:rsid w:val="00C53716"/>
    <w:rsid w:val="00C538B6"/>
    <w:rsid w:val="00C53B8E"/>
    <w:rsid w:val="00C53BA5"/>
    <w:rsid w:val="00C53FF8"/>
    <w:rsid w:val="00C5401A"/>
    <w:rsid w:val="00C5443F"/>
    <w:rsid w:val="00C54521"/>
    <w:rsid w:val="00C54AC6"/>
    <w:rsid w:val="00C556E7"/>
    <w:rsid w:val="00C55C6B"/>
    <w:rsid w:val="00C55EDE"/>
    <w:rsid w:val="00C562B2"/>
    <w:rsid w:val="00C56E8A"/>
    <w:rsid w:val="00C57285"/>
    <w:rsid w:val="00C5757B"/>
    <w:rsid w:val="00C5764D"/>
    <w:rsid w:val="00C57DA7"/>
    <w:rsid w:val="00C57E27"/>
    <w:rsid w:val="00C60CAD"/>
    <w:rsid w:val="00C6130C"/>
    <w:rsid w:val="00C62AE2"/>
    <w:rsid w:val="00C63501"/>
    <w:rsid w:val="00C64022"/>
    <w:rsid w:val="00C640E1"/>
    <w:rsid w:val="00C64109"/>
    <w:rsid w:val="00C64A12"/>
    <w:rsid w:val="00C652D3"/>
    <w:rsid w:val="00C656BF"/>
    <w:rsid w:val="00C65B4F"/>
    <w:rsid w:val="00C66302"/>
    <w:rsid w:val="00C669D4"/>
    <w:rsid w:val="00C67ACD"/>
    <w:rsid w:val="00C70542"/>
    <w:rsid w:val="00C7063D"/>
    <w:rsid w:val="00C70B9D"/>
    <w:rsid w:val="00C7100F"/>
    <w:rsid w:val="00C71643"/>
    <w:rsid w:val="00C716E4"/>
    <w:rsid w:val="00C71886"/>
    <w:rsid w:val="00C71C4B"/>
    <w:rsid w:val="00C72DD6"/>
    <w:rsid w:val="00C730D1"/>
    <w:rsid w:val="00C733D0"/>
    <w:rsid w:val="00C73667"/>
    <w:rsid w:val="00C736B4"/>
    <w:rsid w:val="00C73A4A"/>
    <w:rsid w:val="00C73AE2"/>
    <w:rsid w:val="00C74292"/>
    <w:rsid w:val="00C74E34"/>
    <w:rsid w:val="00C74EF1"/>
    <w:rsid w:val="00C750D0"/>
    <w:rsid w:val="00C75274"/>
    <w:rsid w:val="00C75324"/>
    <w:rsid w:val="00C7552E"/>
    <w:rsid w:val="00C75750"/>
    <w:rsid w:val="00C75955"/>
    <w:rsid w:val="00C75C6B"/>
    <w:rsid w:val="00C75E24"/>
    <w:rsid w:val="00C75F40"/>
    <w:rsid w:val="00C76583"/>
    <w:rsid w:val="00C766BC"/>
    <w:rsid w:val="00C76A08"/>
    <w:rsid w:val="00C76F44"/>
    <w:rsid w:val="00C77913"/>
    <w:rsid w:val="00C8013E"/>
    <w:rsid w:val="00C807BF"/>
    <w:rsid w:val="00C81086"/>
    <w:rsid w:val="00C810EE"/>
    <w:rsid w:val="00C81597"/>
    <w:rsid w:val="00C8195E"/>
    <w:rsid w:val="00C81A49"/>
    <w:rsid w:val="00C8201A"/>
    <w:rsid w:val="00C821E9"/>
    <w:rsid w:val="00C82513"/>
    <w:rsid w:val="00C8257C"/>
    <w:rsid w:val="00C82D32"/>
    <w:rsid w:val="00C83A38"/>
    <w:rsid w:val="00C8454F"/>
    <w:rsid w:val="00C8496F"/>
    <w:rsid w:val="00C84D78"/>
    <w:rsid w:val="00C84FC5"/>
    <w:rsid w:val="00C85BAB"/>
    <w:rsid w:val="00C8649D"/>
    <w:rsid w:val="00C8649F"/>
    <w:rsid w:val="00C86CF2"/>
    <w:rsid w:val="00C86FBC"/>
    <w:rsid w:val="00C8711E"/>
    <w:rsid w:val="00C87169"/>
    <w:rsid w:val="00C874AB"/>
    <w:rsid w:val="00C9099B"/>
    <w:rsid w:val="00C90AEC"/>
    <w:rsid w:val="00C910E4"/>
    <w:rsid w:val="00C920B7"/>
    <w:rsid w:val="00C92987"/>
    <w:rsid w:val="00C92993"/>
    <w:rsid w:val="00C92D2F"/>
    <w:rsid w:val="00C933CF"/>
    <w:rsid w:val="00C940EB"/>
    <w:rsid w:val="00C94875"/>
    <w:rsid w:val="00C949C3"/>
    <w:rsid w:val="00C94F22"/>
    <w:rsid w:val="00C9507A"/>
    <w:rsid w:val="00C951CB"/>
    <w:rsid w:val="00C959C0"/>
    <w:rsid w:val="00C95A7F"/>
    <w:rsid w:val="00C95BC1"/>
    <w:rsid w:val="00C96AD8"/>
    <w:rsid w:val="00C970C2"/>
    <w:rsid w:val="00C9743E"/>
    <w:rsid w:val="00C976D4"/>
    <w:rsid w:val="00CA0426"/>
    <w:rsid w:val="00CA05E6"/>
    <w:rsid w:val="00CA06E8"/>
    <w:rsid w:val="00CA0879"/>
    <w:rsid w:val="00CA1173"/>
    <w:rsid w:val="00CA1E06"/>
    <w:rsid w:val="00CA1FDE"/>
    <w:rsid w:val="00CA2042"/>
    <w:rsid w:val="00CA2356"/>
    <w:rsid w:val="00CA28CB"/>
    <w:rsid w:val="00CA2B83"/>
    <w:rsid w:val="00CA2C4E"/>
    <w:rsid w:val="00CA2D75"/>
    <w:rsid w:val="00CA3424"/>
    <w:rsid w:val="00CA374F"/>
    <w:rsid w:val="00CA3B1E"/>
    <w:rsid w:val="00CA480A"/>
    <w:rsid w:val="00CA4FE1"/>
    <w:rsid w:val="00CA506F"/>
    <w:rsid w:val="00CA508F"/>
    <w:rsid w:val="00CA5362"/>
    <w:rsid w:val="00CA5795"/>
    <w:rsid w:val="00CA5802"/>
    <w:rsid w:val="00CA59C5"/>
    <w:rsid w:val="00CA6521"/>
    <w:rsid w:val="00CA6CDC"/>
    <w:rsid w:val="00CA6DE7"/>
    <w:rsid w:val="00CA713F"/>
    <w:rsid w:val="00CA74A0"/>
    <w:rsid w:val="00CA74AB"/>
    <w:rsid w:val="00CA7BB7"/>
    <w:rsid w:val="00CB0794"/>
    <w:rsid w:val="00CB0ADF"/>
    <w:rsid w:val="00CB0F3B"/>
    <w:rsid w:val="00CB11AF"/>
    <w:rsid w:val="00CB11D2"/>
    <w:rsid w:val="00CB132A"/>
    <w:rsid w:val="00CB1BF3"/>
    <w:rsid w:val="00CB1C44"/>
    <w:rsid w:val="00CB1C8E"/>
    <w:rsid w:val="00CB1FD0"/>
    <w:rsid w:val="00CB2328"/>
    <w:rsid w:val="00CB2C78"/>
    <w:rsid w:val="00CB32D7"/>
    <w:rsid w:val="00CB3442"/>
    <w:rsid w:val="00CB492E"/>
    <w:rsid w:val="00CB4D1C"/>
    <w:rsid w:val="00CB4E6A"/>
    <w:rsid w:val="00CB503C"/>
    <w:rsid w:val="00CB53A1"/>
    <w:rsid w:val="00CB5867"/>
    <w:rsid w:val="00CB58A9"/>
    <w:rsid w:val="00CB61D7"/>
    <w:rsid w:val="00CB63A8"/>
    <w:rsid w:val="00CB75E7"/>
    <w:rsid w:val="00CB760B"/>
    <w:rsid w:val="00CB786C"/>
    <w:rsid w:val="00CB7BC7"/>
    <w:rsid w:val="00CB7ECB"/>
    <w:rsid w:val="00CC002B"/>
    <w:rsid w:val="00CC0379"/>
    <w:rsid w:val="00CC0433"/>
    <w:rsid w:val="00CC0601"/>
    <w:rsid w:val="00CC0821"/>
    <w:rsid w:val="00CC0BF0"/>
    <w:rsid w:val="00CC0DAB"/>
    <w:rsid w:val="00CC151A"/>
    <w:rsid w:val="00CC1764"/>
    <w:rsid w:val="00CC1893"/>
    <w:rsid w:val="00CC1BBD"/>
    <w:rsid w:val="00CC1E3A"/>
    <w:rsid w:val="00CC1F94"/>
    <w:rsid w:val="00CC26C2"/>
    <w:rsid w:val="00CC28C5"/>
    <w:rsid w:val="00CC2D76"/>
    <w:rsid w:val="00CC31AB"/>
    <w:rsid w:val="00CC3317"/>
    <w:rsid w:val="00CC340E"/>
    <w:rsid w:val="00CC3789"/>
    <w:rsid w:val="00CC3AAE"/>
    <w:rsid w:val="00CC4151"/>
    <w:rsid w:val="00CC49E5"/>
    <w:rsid w:val="00CC4A77"/>
    <w:rsid w:val="00CC4C0A"/>
    <w:rsid w:val="00CC4C1F"/>
    <w:rsid w:val="00CC4FA5"/>
    <w:rsid w:val="00CC51AB"/>
    <w:rsid w:val="00CC5224"/>
    <w:rsid w:val="00CC526B"/>
    <w:rsid w:val="00CC552F"/>
    <w:rsid w:val="00CC5696"/>
    <w:rsid w:val="00CC6596"/>
    <w:rsid w:val="00CC65FA"/>
    <w:rsid w:val="00CC664C"/>
    <w:rsid w:val="00CC6C24"/>
    <w:rsid w:val="00CC6E74"/>
    <w:rsid w:val="00CC6FDC"/>
    <w:rsid w:val="00CC71A5"/>
    <w:rsid w:val="00CC7C6E"/>
    <w:rsid w:val="00CD07EB"/>
    <w:rsid w:val="00CD0B2B"/>
    <w:rsid w:val="00CD108A"/>
    <w:rsid w:val="00CD1D3D"/>
    <w:rsid w:val="00CD1D42"/>
    <w:rsid w:val="00CD1DA9"/>
    <w:rsid w:val="00CD25FA"/>
    <w:rsid w:val="00CD2A4B"/>
    <w:rsid w:val="00CD2CCC"/>
    <w:rsid w:val="00CD339A"/>
    <w:rsid w:val="00CD3756"/>
    <w:rsid w:val="00CD37A4"/>
    <w:rsid w:val="00CD3F94"/>
    <w:rsid w:val="00CD4272"/>
    <w:rsid w:val="00CD4385"/>
    <w:rsid w:val="00CD4656"/>
    <w:rsid w:val="00CD477A"/>
    <w:rsid w:val="00CD4AFE"/>
    <w:rsid w:val="00CD4E68"/>
    <w:rsid w:val="00CD5DDD"/>
    <w:rsid w:val="00CD6033"/>
    <w:rsid w:val="00CD6891"/>
    <w:rsid w:val="00CD78A1"/>
    <w:rsid w:val="00CD7932"/>
    <w:rsid w:val="00CD7E7E"/>
    <w:rsid w:val="00CD7F44"/>
    <w:rsid w:val="00CE03C1"/>
    <w:rsid w:val="00CE0806"/>
    <w:rsid w:val="00CE091D"/>
    <w:rsid w:val="00CE0947"/>
    <w:rsid w:val="00CE10D8"/>
    <w:rsid w:val="00CE1956"/>
    <w:rsid w:val="00CE19CA"/>
    <w:rsid w:val="00CE1A73"/>
    <w:rsid w:val="00CE27D8"/>
    <w:rsid w:val="00CE2C2A"/>
    <w:rsid w:val="00CE2FDE"/>
    <w:rsid w:val="00CE3B58"/>
    <w:rsid w:val="00CE3C00"/>
    <w:rsid w:val="00CE3C5E"/>
    <w:rsid w:val="00CE4156"/>
    <w:rsid w:val="00CE46F2"/>
    <w:rsid w:val="00CE4B6B"/>
    <w:rsid w:val="00CE4DD2"/>
    <w:rsid w:val="00CE5F45"/>
    <w:rsid w:val="00CE64FA"/>
    <w:rsid w:val="00CE682A"/>
    <w:rsid w:val="00CE6A94"/>
    <w:rsid w:val="00CE73F6"/>
    <w:rsid w:val="00CE752A"/>
    <w:rsid w:val="00CF04E9"/>
    <w:rsid w:val="00CF0ACD"/>
    <w:rsid w:val="00CF0BDA"/>
    <w:rsid w:val="00CF1343"/>
    <w:rsid w:val="00CF13B5"/>
    <w:rsid w:val="00CF1A12"/>
    <w:rsid w:val="00CF1A44"/>
    <w:rsid w:val="00CF1DE2"/>
    <w:rsid w:val="00CF218F"/>
    <w:rsid w:val="00CF265B"/>
    <w:rsid w:val="00CF27FE"/>
    <w:rsid w:val="00CF2C82"/>
    <w:rsid w:val="00CF3C65"/>
    <w:rsid w:val="00CF423C"/>
    <w:rsid w:val="00CF43B8"/>
    <w:rsid w:val="00CF4635"/>
    <w:rsid w:val="00CF507E"/>
    <w:rsid w:val="00CF56FE"/>
    <w:rsid w:val="00CF7703"/>
    <w:rsid w:val="00CF7C70"/>
    <w:rsid w:val="00D0033E"/>
    <w:rsid w:val="00D00577"/>
    <w:rsid w:val="00D00630"/>
    <w:rsid w:val="00D00C74"/>
    <w:rsid w:val="00D00FAC"/>
    <w:rsid w:val="00D0122D"/>
    <w:rsid w:val="00D01622"/>
    <w:rsid w:val="00D016D0"/>
    <w:rsid w:val="00D01778"/>
    <w:rsid w:val="00D01D0F"/>
    <w:rsid w:val="00D01DB8"/>
    <w:rsid w:val="00D02076"/>
    <w:rsid w:val="00D02801"/>
    <w:rsid w:val="00D0326B"/>
    <w:rsid w:val="00D0330D"/>
    <w:rsid w:val="00D036E4"/>
    <w:rsid w:val="00D0375D"/>
    <w:rsid w:val="00D03ABA"/>
    <w:rsid w:val="00D03F1A"/>
    <w:rsid w:val="00D045C5"/>
    <w:rsid w:val="00D04B2A"/>
    <w:rsid w:val="00D0581A"/>
    <w:rsid w:val="00D05A67"/>
    <w:rsid w:val="00D0649F"/>
    <w:rsid w:val="00D06BAB"/>
    <w:rsid w:val="00D06ECB"/>
    <w:rsid w:val="00D07459"/>
    <w:rsid w:val="00D07973"/>
    <w:rsid w:val="00D07C0D"/>
    <w:rsid w:val="00D07D41"/>
    <w:rsid w:val="00D07DEB"/>
    <w:rsid w:val="00D07E3D"/>
    <w:rsid w:val="00D10364"/>
    <w:rsid w:val="00D105C6"/>
    <w:rsid w:val="00D10ABD"/>
    <w:rsid w:val="00D10B19"/>
    <w:rsid w:val="00D11A5F"/>
    <w:rsid w:val="00D11D20"/>
    <w:rsid w:val="00D1221B"/>
    <w:rsid w:val="00D13200"/>
    <w:rsid w:val="00D1350E"/>
    <w:rsid w:val="00D1367B"/>
    <w:rsid w:val="00D13862"/>
    <w:rsid w:val="00D138A8"/>
    <w:rsid w:val="00D13EEF"/>
    <w:rsid w:val="00D14BF9"/>
    <w:rsid w:val="00D14C3E"/>
    <w:rsid w:val="00D14F6D"/>
    <w:rsid w:val="00D1592A"/>
    <w:rsid w:val="00D161D8"/>
    <w:rsid w:val="00D1627B"/>
    <w:rsid w:val="00D16BB6"/>
    <w:rsid w:val="00D17120"/>
    <w:rsid w:val="00D1746F"/>
    <w:rsid w:val="00D205A4"/>
    <w:rsid w:val="00D2081C"/>
    <w:rsid w:val="00D20E24"/>
    <w:rsid w:val="00D2108F"/>
    <w:rsid w:val="00D2120C"/>
    <w:rsid w:val="00D216DF"/>
    <w:rsid w:val="00D21827"/>
    <w:rsid w:val="00D21E21"/>
    <w:rsid w:val="00D21F88"/>
    <w:rsid w:val="00D224D2"/>
    <w:rsid w:val="00D22EE8"/>
    <w:rsid w:val="00D23054"/>
    <w:rsid w:val="00D2322A"/>
    <w:rsid w:val="00D2323B"/>
    <w:rsid w:val="00D24291"/>
    <w:rsid w:val="00D24494"/>
    <w:rsid w:val="00D246D5"/>
    <w:rsid w:val="00D25A1C"/>
    <w:rsid w:val="00D26155"/>
    <w:rsid w:val="00D266BE"/>
    <w:rsid w:val="00D26A00"/>
    <w:rsid w:val="00D26A6E"/>
    <w:rsid w:val="00D271DD"/>
    <w:rsid w:val="00D2748D"/>
    <w:rsid w:val="00D27AED"/>
    <w:rsid w:val="00D30038"/>
    <w:rsid w:val="00D301A6"/>
    <w:rsid w:val="00D3059A"/>
    <w:rsid w:val="00D31627"/>
    <w:rsid w:val="00D31653"/>
    <w:rsid w:val="00D319B7"/>
    <w:rsid w:val="00D3205D"/>
    <w:rsid w:val="00D32911"/>
    <w:rsid w:val="00D32B08"/>
    <w:rsid w:val="00D32D9D"/>
    <w:rsid w:val="00D332BE"/>
    <w:rsid w:val="00D336E6"/>
    <w:rsid w:val="00D33AAD"/>
    <w:rsid w:val="00D3415D"/>
    <w:rsid w:val="00D34E6F"/>
    <w:rsid w:val="00D3510C"/>
    <w:rsid w:val="00D3582D"/>
    <w:rsid w:val="00D3601F"/>
    <w:rsid w:val="00D36755"/>
    <w:rsid w:val="00D36760"/>
    <w:rsid w:val="00D375C7"/>
    <w:rsid w:val="00D37779"/>
    <w:rsid w:val="00D37B03"/>
    <w:rsid w:val="00D37E37"/>
    <w:rsid w:val="00D37EE6"/>
    <w:rsid w:val="00D405EE"/>
    <w:rsid w:val="00D40981"/>
    <w:rsid w:val="00D40E02"/>
    <w:rsid w:val="00D40FB4"/>
    <w:rsid w:val="00D41A21"/>
    <w:rsid w:val="00D41CC6"/>
    <w:rsid w:val="00D42183"/>
    <w:rsid w:val="00D42731"/>
    <w:rsid w:val="00D42FBE"/>
    <w:rsid w:val="00D43639"/>
    <w:rsid w:val="00D4383A"/>
    <w:rsid w:val="00D43DDE"/>
    <w:rsid w:val="00D44091"/>
    <w:rsid w:val="00D44126"/>
    <w:rsid w:val="00D4414A"/>
    <w:rsid w:val="00D44400"/>
    <w:rsid w:val="00D449BF"/>
    <w:rsid w:val="00D44A37"/>
    <w:rsid w:val="00D44E24"/>
    <w:rsid w:val="00D44F67"/>
    <w:rsid w:val="00D44FB4"/>
    <w:rsid w:val="00D45120"/>
    <w:rsid w:val="00D452BE"/>
    <w:rsid w:val="00D463D7"/>
    <w:rsid w:val="00D4675C"/>
    <w:rsid w:val="00D46A6D"/>
    <w:rsid w:val="00D46BC7"/>
    <w:rsid w:val="00D46C1A"/>
    <w:rsid w:val="00D46C3D"/>
    <w:rsid w:val="00D46E58"/>
    <w:rsid w:val="00D46F02"/>
    <w:rsid w:val="00D47190"/>
    <w:rsid w:val="00D475A8"/>
    <w:rsid w:val="00D478DC"/>
    <w:rsid w:val="00D47B41"/>
    <w:rsid w:val="00D47BED"/>
    <w:rsid w:val="00D47D52"/>
    <w:rsid w:val="00D50370"/>
    <w:rsid w:val="00D5049E"/>
    <w:rsid w:val="00D50B0F"/>
    <w:rsid w:val="00D50BB1"/>
    <w:rsid w:val="00D50E41"/>
    <w:rsid w:val="00D50E5E"/>
    <w:rsid w:val="00D510B4"/>
    <w:rsid w:val="00D510F0"/>
    <w:rsid w:val="00D5161C"/>
    <w:rsid w:val="00D5222E"/>
    <w:rsid w:val="00D52396"/>
    <w:rsid w:val="00D523C5"/>
    <w:rsid w:val="00D52FF4"/>
    <w:rsid w:val="00D53477"/>
    <w:rsid w:val="00D5382B"/>
    <w:rsid w:val="00D53F79"/>
    <w:rsid w:val="00D5443D"/>
    <w:rsid w:val="00D545AB"/>
    <w:rsid w:val="00D54D57"/>
    <w:rsid w:val="00D552D5"/>
    <w:rsid w:val="00D556E3"/>
    <w:rsid w:val="00D55912"/>
    <w:rsid w:val="00D55B34"/>
    <w:rsid w:val="00D55CB9"/>
    <w:rsid w:val="00D55FBB"/>
    <w:rsid w:val="00D562E4"/>
    <w:rsid w:val="00D5685D"/>
    <w:rsid w:val="00D57390"/>
    <w:rsid w:val="00D578BC"/>
    <w:rsid w:val="00D604FE"/>
    <w:rsid w:val="00D6093D"/>
    <w:rsid w:val="00D60C61"/>
    <w:rsid w:val="00D6105C"/>
    <w:rsid w:val="00D61492"/>
    <w:rsid w:val="00D61540"/>
    <w:rsid w:val="00D61570"/>
    <w:rsid w:val="00D618E3"/>
    <w:rsid w:val="00D619D8"/>
    <w:rsid w:val="00D62099"/>
    <w:rsid w:val="00D622FB"/>
    <w:rsid w:val="00D624EE"/>
    <w:rsid w:val="00D62617"/>
    <w:rsid w:val="00D626FA"/>
    <w:rsid w:val="00D64018"/>
    <w:rsid w:val="00D64027"/>
    <w:rsid w:val="00D642D5"/>
    <w:rsid w:val="00D64A3E"/>
    <w:rsid w:val="00D65D0A"/>
    <w:rsid w:val="00D66650"/>
    <w:rsid w:val="00D66CF0"/>
    <w:rsid w:val="00D66E6F"/>
    <w:rsid w:val="00D67007"/>
    <w:rsid w:val="00D671CE"/>
    <w:rsid w:val="00D6722D"/>
    <w:rsid w:val="00D675A5"/>
    <w:rsid w:val="00D67E72"/>
    <w:rsid w:val="00D70143"/>
    <w:rsid w:val="00D70B34"/>
    <w:rsid w:val="00D70C39"/>
    <w:rsid w:val="00D70EA4"/>
    <w:rsid w:val="00D70F72"/>
    <w:rsid w:val="00D70FA0"/>
    <w:rsid w:val="00D71221"/>
    <w:rsid w:val="00D7145C"/>
    <w:rsid w:val="00D719D3"/>
    <w:rsid w:val="00D71EB7"/>
    <w:rsid w:val="00D723CD"/>
    <w:rsid w:val="00D725FC"/>
    <w:rsid w:val="00D72C1D"/>
    <w:rsid w:val="00D72CE1"/>
    <w:rsid w:val="00D72F33"/>
    <w:rsid w:val="00D730C0"/>
    <w:rsid w:val="00D7326B"/>
    <w:rsid w:val="00D73E4F"/>
    <w:rsid w:val="00D74AD5"/>
    <w:rsid w:val="00D75203"/>
    <w:rsid w:val="00D75333"/>
    <w:rsid w:val="00D756E2"/>
    <w:rsid w:val="00D75C06"/>
    <w:rsid w:val="00D76278"/>
    <w:rsid w:val="00D76760"/>
    <w:rsid w:val="00D771B0"/>
    <w:rsid w:val="00D773DC"/>
    <w:rsid w:val="00D77C51"/>
    <w:rsid w:val="00D80A5B"/>
    <w:rsid w:val="00D80CF4"/>
    <w:rsid w:val="00D8125B"/>
    <w:rsid w:val="00D81679"/>
    <w:rsid w:val="00D81A20"/>
    <w:rsid w:val="00D820CD"/>
    <w:rsid w:val="00D82450"/>
    <w:rsid w:val="00D82D9A"/>
    <w:rsid w:val="00D83051"/>
    <w:rsid w:val="00D8311B"/>
    <w:rsid w:val="00D836E4"/>
    <w:rsid w:val="00D83C92"/>
    <w:rsid w:val="00D83D87"/>
    <w:rsid w:val="00D83EF5"/>
    <w:rsid w:val="00D842CF"/>
    <w:rsid w:val="00D842D1"/>
    <w:rsid w:val="00D84392"/>
    <w:rsid w:val="00D849F1"/>
    <w:rsid w:val="00D84BF6"/>
    <w:rsid w:val="00D84E1D"/>
    <w:rsid w:val="00D85C4B"/>
    <w:rsid w:val="00D85DD0"/>
    <w:rsid w:val="00D86779"/>
    <w:rsid w:val="00D869C7"/>
    <w:rsid w:val="00D86D7A"/>
    <w:rsid w:val="00D86FB0"/>
    <w:rsid w:val="00D90146"/>
    <w:rsid w:val="00D90185"/>
    <w:rsid w:val="00D90406"/>
    <w:rsid w:val="00D90515"/>
    <w:rsid w:val="00D90596"/>
    <w:rsid w:val="00D90C64"/>
    <w:rsid w:val="00D9120A"/>
    <w:rsid w:val="00D91A00"/>
    <w:rsid w:val="00D91A15"/>
    <w:rsid w:val="00D9265B"/>
    <w:rsid w:val="00D92AB2"/>
    <w:rsid w:val="00D92C04"/>
    <w:rsid w:val="00D940DC"/>
    <w:rsid w:val="00D94411"/>
    <w:rsid w:val="00D94565"/>
    <w:rsid w:val="00D94959"/>
    <w:rsid w:val="00D95535"/>
    <w:rsid w:val="00D95AD7"/>
    <w:rsid w:val="00D95FD6"/>
    <w:rsid w:val="00D96538"/>
    <w:rsid w:val="00D966CF"/>
    <w:rsid w:val="00D968B7"/>
    <w:rsid w:val="00D96916"/>
    <w:rsid w:val="00D96A17"/>
    <w:rsid w:val="00D96A44"/>
    <w:rsid w:val="00DA00F9"/>
    <w:rsid w:val="00DA0682"/>
    <w:rsid w:val="00DA11CC"/>
    <w:rsid w:val="00DA2640"/>
    <w:rsid w:val="00DA4302"/>
    <w:rsid w:val="00DA43A0"/>
    <w:rsid w:val="00DA4675"/>
    <w:rsid w:val="00DA4AFA"/>
    <w:rsid w:val="00DA5C46"/>
    <w:rsid w:val="00DA5D35"/>
    <w:rsid w:val="00DA5D74"/>
    <w:rsid w:val="00DA5DB6"/>
    <w:rsid w:val="00DA635D"/>
    <w:rsid w:val="00DA69AE"/>
    <w:rsid w:val="00DA6E46"/>
    <w:rsid w:val="00DA6F4C"/>
    <w:rsid w:val="00DA7ADE"/>
    <w:rsid w:val="00DB01A1"/>
    <w:rsid w:val="00DB0A24"/>
    <w:rsid w:val="00DB0AC1"/>
    <w:rsid w:val="00DB1AD1"/>
    <w:rsid w:val="00DB1E81"/>
    <w:rsid w:val="00DB2259"/>
    <w:rsid w:val="00DB2B28"/>
    <w:rsid w:val="00DB2E1B"/>
    <w:rsid w:val="00DB2E95"/>
    <w:rsid w:val="00DB311D"/>
    <w:rsid w:val="00DB33A3"/>
    <w:rsid w:val="00DB36B2"/>
    <w:rsid w:val="00DB3A7C"/>
    <w:rsid w:val="00DB3B5C"/>
    <w:rsid w:val="00DB3CD1"/>
    <w:rsid w:val="00DB3FE2"/>
    <w:rsid w:val="00DB43F3"/>
    <w:rsid w:val="00DB446C"/>
    <w:rsid w:val="00DB48A0"/>
    <w:rsid w:val="00DB4A43"/>
    <w:rsid w:val="00DB5058"/>
    <w:rsid w:val="00DB5B7B"/>
    <w:rsid w:val="00DB625D"/>
    <w:rsid w:val="00DB653B"/>
    <w:rsid w:val="00DB6840"/>
    <w:rsid w:val="00DB6D9F"/>
    <w:rsid w:val="00DB7481"/>
    <w:rsid w:val="00DB76D6"/>
    <w:rsid w:val="00DB7982"/>
    <w:rsid w:val="00DB7ADD"/>
    <w:rsid w:val="00DC0045"/>
    <w:rsid w:val="00DC0914"/>
    <w:rsid w:val="00DC0C0D"/>
    <w:rsid w:val="00DC0CBD"/>
    <w:rsid w:val="00DC17C9"/>
    <w:rsid w:val="00DC1928"/>
    <w:rsid w:val="00DC1DA5"/>
    <w:rsid w:val="00DC1E33"/>
    <w:rsid w:val="00DC1EEF"/>
    <w:rsid w:val="00DC20A8"/>
    <w:rsid w:val="00DC21A6"/>
    <w:rsid w:val="00DC24B6"/>
    <w:rsid w:val="00DC268F"/>
    <w:rsid w:val="00DC2912"/>
    <w:rsid w:val="00DC308C"/>
    <w:rsid w:val="00DC36D1"/>
    <w:rsid w:val="00DC380E"/>
    <w:rsid w:val="00DC3D14"/>
    <w:rsid w:val="00DC3F58"/>
    <w:rsid w:val="00DC4192"/>
    <w:rsid w:val="00DC4679"/>
    <w:rsid w:val="00DC4B50"/>
    <w:rsid w:val="00DC54EC"/>
    <w:rsid w:val="00DC5893"/>
    <w:rsid w:val="00DC5B0C"/>
    <w:rsid w:val="00DC5EDF"/>
    <w:rsid w:val="00DC5FD6"/>
    <w:rsid w:val="00DC622C"/>
    <w:rsid w:val="00DC6493"/>
    <w:rsid w:val="00DC6AE2"/>
    <w:rsid w:val="00DC74CD"/>
    <w:rsid w:val="00DC75CE"/>
    <w:rsid w:val="00DC7A26"/>
    <w:rsid w:val="00DC7C51"/>
    <w:rsid w:val="00DC7D61"/>
    <w:rsid w:val="00DD037C"/>
    <w:rsid w:val="00DD03FC"/>
    <w:rsid w:val="00DD04A5"/>
    <w:rsid w:val="00DD1E40"/>
    <w:rsid w:val="00DD2174"/>
    <w:rsid w:val="00DD2393"/>
    <w:rsid w:val="00DD23A4"/>
    <w:rsid w:val="00DD262F"/>
    <w:rsid w:val="00DD277B"/>
    <w:rsid w:val="00DD2A4A"/>
    <w:rsid w:val="00DD32ED"/>
    <w:rsid w:val="00DD37F9"/>
    <w:rsid w:val="00DD3A88"/>
    <w:rsid w:val="00DD3C9A"/>
    <w:rsid w:val="00DD3ECB"/>
    <w:rsid w:val="00DD4399"/>
    <w:rsid w:val="00DD54F8"/>
    <w:rsid w:val="00DD55B9"/>
    <w:rsid w:val="00DD58CE"/>
    <w:rsid w:val="00DD5A3E"/>
    <w:rsid w:val="00DD5AA6"/>
    <w:rsid w:val="00DD628A"/>
    <w:rsid w:val="00DD647B"/>
    <w:rsid w:val="00DD67F9"/>
    <w:rsid w:val="00DD68BB"/>
    <w:rsid w:val="00DD6E97"/>
    <w:rsid w:val="00DD7539"/>
    <w:rsid w:val="00DD76CF"/>
    <w:rsid w:val="00DD7DE7"/>
    <w:rsid w:val="00DD7F90"/>
    <w:rsid w:val="00DE0038"/>
    <w:rsid w:val="00DE00CB"/>
    <w:rsid w:val="00DE069A"/>
    <w:rsid w:val="00DE08B0"/>
    <w:rsid w:val="00DE0E2E"/>
    <w:rsid w:val="00DE11FB"/>
    <w:rsid w:val="00DE14EF"/>
    <w:rsid w:val="00DE1624"/>
    <w:rsid w:val="00DE1944"/>
    <w:rsid w:val="00DE22F8"/>
    <w:rsid w:val="00DE291A"/>
    <w:rsid w:val="00DE2B2F"/>
    <w:rsid w:val="00DE2B8C"/>
    <w:rsid w:val="00DE2C1E"/>
    <w:rsid w:val="00DE2D90"/>
    <w:rsid w:val="00DE3206"/>
    <w:rsid w:val="00DE3461"/>
    <w:rsid w:val="00DE3A37"/>
    <w:rsid w:val="00DE3FC4"/>
    <w:rsid w:val="00DE40F5"/>
    <w:rsid w:val="00DE40FA"/>
    <w:rsid w:val="00DE410A"/>
    <w:rsid w:val="00DE4482"/>
    <w:rsid w:val="00DE4BDE"/>
    <w:rsid w:val="00DE540F"/>
    <w:rsid w:val="00DE55C9"/>
    <w:rsid w:val="00DE5737"/>
    <w:rsid w:val="00DE5A53"/>
    <w:rsid w:val="00DE5C49"/>
    <w:rsid w:val="00DE60D6"/>
    <w:rsid w:val="00DE70B5"/>
    <w:rsid w:val="00DE74DF"/>
    <w:rsid w:val="00DE771A"/>
    <w:rsid w:val="00DE7802"/>
    <w:rsid w:val="00DE7D7B"/>
    <w:rsid w:val="00DE7DEC"/>
    <w:rsid w:val="00DF0219"/>
    <w:rsid w:val="00DF08D0"/>
    <w:rsid w:val="00DF090B"/>
    <w:rsid w:val="00DF1175"/>
    <w:rsid w:val="00DF1BCA"/>
    <w:rsid w:val="00DF20AF"/>
    <w:rsid w:val="00DF24EA"/>
    <w:rsid w:val="00DF3305"/>
    <w:rsid w:val="00DF4305"/>
    <w:rsid w:val="00DF43EA"/>
    <w:rsid w:val="00DF4853"/>
    <w:rsid w:val="00DF4EA9"/>
    <w:rsid w:val="00DF5410"/>
    <w:rsid w:val="00DF5B26"/>
    <w:rsid w:val="00DF613D"/>
    <w:rsid w:val="00DF62BB"/>
    <w:rsid w:val="00DF62D8"/>
    <w:rsid w:val="00DF68F7"/>
    <w:rsid w:val="00DF6B1A"/>
    <w:rsid w:val="00DF6D9C"/>
    <w:rsid w:val="00DF6F43"/>
    <w:rsid w:val="00DF77C4"/>
    <w:rsid w:val="00DF7B9C"/>
    <w:rsid w:val="00E00199"/>
    <w:rsid w:val="00E00385"/>
    <w:rsid w:val="00E004EC"/>
    <w:rsid w:val="00E0078F"/>
    <w:rsid w:val="00E00849"/>
    <w:rsid w:val="00E00AF4"/>
    <w:rsid w:val="00E01340"/>
    <w:rsid w:val="00E019CD"/>
    <w:rsid w:val="00E01A83"/>
    <w:rsid w:val="00E02391"/>
    <w:rsid w:val="00E02842"/>
    <w:rsid w:val="00E028BD"/>
    <w:rsid w:val="00E02AE3"/>
    <w:rsid w:val="00E0360D"/>
    <w:rsid w:val="00E03706"/>
    <w:rsid w:val="00E03741"/>
    <w:rsid w:val="00E03AFD"/>
    <w:rsid w:val="00E049C7"/>
    <w:rsid w:val="00E04AD6"/>
    <w:rsid w:val="00E04CA7"/>
    <w:rsid w:val="00E04CF5"/>
    <w:rsid w:val="00E04E63"/>
    <w:rsid w:val="00E04E9A"/>
    <w:rsid w:val="00E05360"/>
    <w:rsid w:val="00E05BDF"/>
    <w:rsid w:val="00E05C90"/>
    <w:rsid w:val="00E05CDA"/>
    <w:rsid w:val="00E06D97"/>
    <w:rsid w:val="00E0712A"/>
    <w:rsid w:val="00E10142"/>
    <w:rsid w:val="00E10438"/>
    <w:rsid w:val="00E106D6"/>
    <w:rsid w:val="00E10730"/>
    <w:rsid w:val="00E10A8B"/>
    <w:rsid w:val="00E10E50"/>
    <w:rsid w:val="00E10EDB"/>
    <w:rsid w:val="00E11263"/>
    <w:rsid w:val="00E11338"/>
    <w:rsid w:val="00E12494"/>
    <w:rsid w:val="00E12934"/>
    <w:rsid w:val="00E12CC3"/>
    <w:rsid w:val="00E12FC7"/>
    <w:rsid w:val="00E1360B"/>
    <w:rsid w:val="00E138A7"/>
    <w:rsid w:val="00E142B8"/>
    <w:rsid w:val="00E149F4"/>
    <w:rsid w:val="00E14DF7"/>
    <w:rsid w:val="00E14FCC"/>
    <w:rsid w:val="00E15260"/>
    <w:rsid w:val="00E1546F"/>
    <w:rsid w:val="00E15DC0"/>
    <w:rsid w:val="00E15FE4"/>
    <w:rsid w:val="00E167F2"/>
    <w:rsid w:val="00E16A0E"/>
    <w:rsid w:val="00E16A18"/>
    <w:rsid w:val="00E16B44"/>
    <w:rsid w:val="00E16D37"/>
    <w:rsid w:val="00E16DD2"/>
    <w:rsid w:val="00E1737B"/>
    <w:rsid w:val="00E17526"/>
    <w:rsid w:val="00E20A30"/>
    <w:rsid w:val="00E21ACC"/>
    <w:rsid w:val="00E22144"/>
    <w:rsid w:val="00E221CE"/>
    <w:rsid w:val="00E222FC"/>
    <w:rsid w:val="00E22A11"/>
    <w:rsid w:val="00E22E27"/>
    <w:rsid w:val="00E232BE"/>
    <w:rsid w:val="00E2336F"/>
    <w:rsid w:val="00E2357A"/>
    <w:rsid w:val="00E23CC2"/>
    <w:rsid w:val="00E23E5D"/>
    <w:rsid w:val="00E242DC"/>
    <w:rsid w:val="00E249AD"/>
    <w:rsid w:val="00E24DC6"/>
    <w:rsid w:val="00E24E71"/>
    <w:rsid w:val="00E25842"/>
    <w:rsid w:val="00E25895"/>
    <w:rsid w:val="00E25D8D"/>
    <w:rsid w:val="00E25DC0"/>
    <w:rsid w:val="00E25DC2"/>
    <w:rsid w:val="00E25EEC"/>
    <w:rsid w:val="00E261AA"/>
    <w:rsid w:val="00E26278"/>
    <w:rsid w:val="00E26869"/>
    <w:rsid w:val="00E268D0"/>
    <w:rsid w:val="00E274F0"/>
    <w:rsid w:val="00E27BE7"/>
    <w:rsid w:val="00E27CB3"/>
    <w:rsid w:val="00E301CC"/>
    <w:rsid w:val="00E30E28"/>
    <w:rsid w:val="00E3184B"/>
    <w:rsid w:val="00E31A89"/>
    <w:rsid w:val="00E320BC"/>
    <w:rsid w:val="00E32789"/>
    <w:rsid w:val="00E329B2"/>
    <w:rsid w:val="00E32CD4"/>
    <w:rsid w:val="00E32FC7"/>
    <w:rsid w:val="00E335A8"/>
    <w:rsid w:val="00E33730"/>
    <w:rsid w:val="00E33761"/>
    <w:rsid w:val="00E33C3A"/>
    <w:rsid w:val="00E34706"/>
    <w:rsid w:val="00E34B7A"/>
    <w:rsid w:val="00E34E92"/>
    <w:rsid w:val="00E34EC5"/>
    <w:rsid w:val="00E35246"/>
    <w:rsid w:val="00E35C2D"/>
    <w:rsid w:val="00E35D2B"/>
    <w:rsid w:val="00E3667D"/>
    <w:rsid w:val="00E366A1"/>
    <w:rsid w:val="00E36A8F"/>
    <w:rsid w:val="00E36FBD"/>
    <w:rsid w:val="00E3776C"/>
    <w:rsid w:val="00E377AC"/>
    <w:rsid w:val="00E37AA9"/>
    <w:rsid w:val="00E37CD0"/>
    <w:rsid w:val="00E4021A"/>
    <w:rsid w:val="00E405E6"/>
    <w:rsid w:val="00E41383"/>
    <w:rsid w:val="00E417F2"/>
    <w:rsid w:val="00E41F00"/>
    <w:rsid w:val="00E41F2E"/>
    <w:rsid w:val="00E4275D"/>
    <w:rsid w:val="00E42796"/>
    <w:rsid w:val="00E42A95"/>
    <w:rsid w:val="00E431B5"/>
    <w:rsid w:val="00E436F5"/>
    <w:rsid w:val="00E43F94"/>
    <w:rsid w:val="00E44454"/>
    <w:rsid w:val="00E44766"/>
    <w:rsid w:val="00E452CF"/>
    <w:rsid w:val="00E45675"/>
    <w:rsid w:val="00E45819"/>
    <w:rsid w:val="00E45D7B"/>
    <w:rsid w:val="00E45E19"/>
    <w:rsid w:val="00E45F2A"/>
    <w:rsid w:val="00E46235"/>
    <w:rsid w:val="00E4674E"/>
    <w:rsid w:val="00E46EC5"/>
    <w:rsid w:val="00E475EC"/>
    <w:rsid w:val="00E4787F"/>
    <w:rsid w:val="00E47915"/>
    <w:rsid w:val="00E507AA"/>
    <w:rsid w:val="00E5082B"/>
    <w:rsid w:val="00E50C33"/>
    <w:rsid w:val="00E50C86"/>
    <w:rsid w:val="00E50CAA"/>
    <w:rsid w:val="00E510F2"/>
    <w:rsid w:val="00E519EF"/>
    <w:rsid w:val="00E51B36"/>
    <w:rsid w:val="00E51E60"/>
    <w:rsid w:val="00E52387"/>
    <w:rsid w:val="00E52F3D"/>
    <w:rsid w:val="00E53193"/>
    <w:rsid w:val="00E53344"/>
    <w:rsid w:val="00E5341B"/>
    <w:rsid w:val="00E54778"/>
    <w:rsid w:val="00E55316"/>
    <w:rsid w:val="00E554D5"/>
    <w:rsid w:val="00E55632"/>
    <w:rsid w:val="00E558A6"/>
    <w:rsid w:val="00E55C0C"/>
    <w:rsid w:val="00E55D19"/>
    <w:rsid w:val="00E55D90"/>
    <w:rsid w:val="00E56473"/>
    <w:rsid w:val="00E56546"/>
    <w:rsid w:val="00E565EF"/>
    <w:rsid w:val="00E569F1"/>
    <w:rsid w:val="00E56A2D"/>
    <w:rsid w:val="00E57987"/>
    <w:rsid w:val="00E60032"/>
    <w:rsid w:val="00E60052"/>
    <w:rsid w:val="00E602E7"/>
    <w:rsid w:val="00E604E7"/>
    <w:rsid w:val="00E6077F"/>
    <w:rsid w:val="00E60794"/>
    <w:rsid w:val="00E60A88"/>
    <w:rsid w:val="00E60E50"/>
    <w:rsid w:val="00E60EF5"/>
    <w:rsid w:val="00E61C08"/>
    <w:rsid w:val="00E61C9D"/>
    <w:rsid w:val="00E6268E"/>
    <w:rsid w:val="00E63360"/>
    <w:rsid w:val="00E639E0"/>
    <w:rsid w:val="00E63C78"/>
    <w:rsid w:val="00E63F87"/>
    <w:rsid w:val="00E640E1"/>
    <w:rsid w:val="00E648D5"/>
    <w:rsid w:val="00E64EF5"/>
    <w:rsid w:val="00E65108"/>
    <w:rsid w:val="00E65183"/>
    <w:rsid w:val="00E6577F"/>
    <w:rsid w:val="00E65A29"/>
    <w:rsid w:val="00E65AF7"/>
    <w:rsid w:val="00E664FC"/>
    <w:rsid w:val="00E66540"/>
    <w:rsid w:val="00E665EC"/>
    <w:rsid w:val="00E66928"/>
    <w:rsid w:val="00E66B9E"/>
    <w:rsid w:val="00E66D98"/>
    <w:rsid w:val="00E66E6C"/>
    <w:rsid w:val="00E66EDD"/>
    <w:rsid w:val="00E67069"/>
    <w:rsid w:val="00E678B0"/>
    <w:rsid w:val="00E67BAB"/>
    <w:rsid w:val="00E67CFF"/>
    <w:rsid w:val="00E70243"/>
    <w:rsid w:val="00E7086F"/>
    <w:rsid w:val="00E70B5B"/>
    <w:rsid w:val="00E70CA9"/>
    <w:rsid w:val="00E7114A"/>
    <w:rsid w:val="00E71D55"/>
    <w:rsid w:val="00E723BE"/>
    <w:rsid w:val="00E72700"/>
    <w:rsid w:val="00E72F0F"/>
    <w:rsid w:val="00E7337A"/>
    <w:rsid w:val="00E73464"/>
    <w:rsid w:val="00E73F45"/>
    <w:rsid w:val="00E73F5F"/>
    <w:rsid w:val="00E743A3"/>
    <w:rsid w:val="00E746A7"/>
    <w:rsid w:val="00E74D64"/>
    <w:rsid w:val="00E751A0"/>
    <w:rsid w:val="00E751A1"/>
    <w:rsid w:val="00E75E78"/>
    <w:rsid w:val="00E76247"/>
    <w:rsid w:val="00E7640E"/>
    <w:rsid w:val="00E76727"/>
    <w:rsid w:val="00E76DC3"/>
    <w:rsid w:val="00E7711D"/>
    <w:rsid w:val="00E77296"/>
    <w:rsid w:val="00E80883"/>
    <w:rsid w:val="00E81168"/>
    <w:rsid w:val="00E81E51"/>
    <w:rsid w:val="00E82961"/>
    <w:rsid w:val="00E8299B"/>
    <w:rsid w:val="00E832D1"/>
    <w:rsid w:val="00E83BF6"/>
    <w:rsid w:val="00E83C7C"/>
    <w:rsid w:val="00E8469C"/>
    <w:rsid w:val="00E85402"/>
    <w:rsid w:val="00E85DC0"/>
    <w:rsid w:val="00E861B6"/>
    <w:rsid w:val="00E8661E"/>
    <w:rsid w:val="00E867D5"/>
    <w:rsid w:val="00E87506"/>
    <w:rsid w:val="00E8768C"/>
    <w:rsid w:val="00E903A1"/>
    <w:rsid w:val="00E906FD"/>
    <w:rsid w:val="00E90D27"/>
    <w:rsid w:val="00E91024"/>
    <w:rsid w:val="00E9137F"/>
    <w:rsid w:val="00E914F0"/>
    <w:rsid w:val="00E91AED"/>
    <w:rsid w:val="00E91DD8"/>
    <w:rsid w:val="00E91F7A"/>
    <w:rsid w:val="00E92C2F"/>
    <w:rsid w:val="00E93CD8"/>
    <w:rsid w:val="00E93CF7"/>
    <w:rsid w:val="00E94210"/>
    <w:rsid w:val="00E94621"/>
    <w:rsid w:val="00E94859"/>
    <w:rsid w:val="00E94C2E"/>
    <w:rsid w:val="00E94CB8"/>
    <w:rsid w:val="00E95290"/>
    <w:rsid w:val="00E95757"/>
    <w:rsid w:val="00E957AD"/>
    <w:rsid w:val="00E95B78"/>
    <w:rsid w:val="00E95DE0"/>
    <w:rsid w:val="00E96303"/>
    <w:rsid w:val="00E963E6"/>
    <w:rsid w:val="00E9675A"/>
    <w:rsid w:val="00E96A48"/>
    <w:rsid w:val="00E97A8D"/>
    <w:rsid w:val="00E97B2C"/>
    <w:rsid w:val="00EA04FC"/>
    <w:rsid w:val="00EA0A69"/>
    <w:rsid w:val="00EA0AB1"/>
    <w:rsid w:val="00EA12FD"/>
    <w:rsid w:val="00EA1798"/>
    <w:rsid w:val="00EA1894"/>
    <w:rsid w:val="00EA1B42"/>
    <w:rsid w:val="00EA1C58"/>
    <w:rsid w:val="00EA1C98"/>
    <w:rsid w:val="00EA1CAA"/>
    <w:rsid w:val="00EA217A"/>
    <w:rsid w:val="00EA2222"/>
    <w:rsid w:val="00EA2795"/>
    <w:rsid w:val="00EA3951"/>
    <w:rsid w:val="00EA3DA0"/>
    <w:rsid w:val="00EA3F98"/>
    <w:rsid w:val="00EA415D"/>
    <w:rsid w:val="00EA41F6"/>
    <w:rsid w:val="00EA4C30"/>
    <w:rsid w:val="00EA51C3"/>
    <w:rsid w:val="00EA5A43"/>
    <w:rsid w:val="00EA5AA9"/>
    <w:rsid w:val="00EA5C64"/>
    <w:rsid w:val="00EA637B"/>
    <w:rsid w:val="00EA6573"/>
    <w:rsid w:val="00EA6E84"/>
    <w:rsid w:val="00EA704D"/>
    <w:rsid w:val="00EA7324"/>
    <w:rsid w:val="00EA73BF"/>
    <w:rsid w:val="00EA7893"/>
    <w:rsid w:val="00EA78EE"/>
    <w:rsid w:val="00EA7D6E"/>
    <w:rsid w:val="00EA7F45"/>
    <w:rsid w:val="00EB0107"/>
    <w:rsid w:val="00EB0A24"/>
    <w:rsid w:val="00EB0B9A"/>
    <w:rsid w:val="00EB0C38"/>
    <w:rsid w:val="00EB18B7"/>
    <w:rsid w:val="00EB2008"/>
    <w:rsid w:val="00EB20AA"/>
    <w:rsid w:val="00EB231B"/>
    <w:rsid w:val="00EB2B87"/>
    <w:rsid w:val="00EB328C"/>
    <w:rsid w:val="00EB330F"/>
    <w:rsid w:val="00EB3B4D"/>
    <w:rsid w:val="00EB3E43"/>
    <w:rsid w:val="00EB4456"/>
    <w:rsid w:val="00EB44D6"/>
    <w:rsid w:val="00EB468D"/>
    <w:rsid w:val="00EB566B"/>
    <w:rsid w:val="00EB58F3"/>
    <w:rsid w:val="00EB5EA6"/>
    <w:rsid w:val="00EB614B"/>
    <w:rsid w:val="00EB6A2D"/>
    <w:rsid w:val="00EB6AEE"/>
    <w:rsid w:val="00EB6E66"/>
    <w:rsid w:val="00EB6FB3"/>
    <w:rsid w:val="00EB7179"/>
    <w:rsid w:val="00EC01E0"/>
    <w:rsid w:val="00EC09CA"/>
    <w:rsid w:val="00EC0A0E"/>
    <w:rsid w:val="00EC0EC6"/>
    <w:rsid w:val="00EC1367"/>
    <w:rsid w:val="00EC1A55"/>
    <w:rsid w:val="00EC1F77"/>
    <w:rsid w:val="00EC28DA"/>
    <w:rsid w:val="00EC2B7B"/>
    <w:rsid w:val="00EC3362"/>
    <w:rsid w:val="00EC393E"/>
    <w:rsid w:val="00EC4470"/>
    <w:rsid w:val="00EC47EF"/>
    <w:rsid w:val="00EC4C4F"/>
    <w:rsid w:val="00EC4CCA"/>
    <w:rsid w:val="00EC5349"/>
    <w:rsid w:val="00EC5368"/>
    <w:rsid w:val="00EC5B05"/>
    <w:rsid w:val="00EC66CB"/>
    <w:rsid w:val="00EC677D"/>
    <w:rsid w:val="00EC68E3"/>
    <w:rsid w:val="00EC695D"/>
    <w:rsid w:val="00EC6BEC"/>
    <w:rsid w:val="00EC6C6D"/>
    <w:rsid w:val="00EC7177"/>
    <w:rsid w:val="00EC767E"/>
    <w:rsid w:val="00EC7929"/>
    <w:rsid w:val="00EC7C6A"/>
    <w:rsid w:val="00ED0B50"/>
    <w:rsid w:val="00ED0C2F"/>
    <w:rsid w:val="00ED1988"/>
    <w:rsid w:val="00ED2329"/>
    <w:rsid w:val="00ED23C7"/>
    <w:rsid w:val="00ED247E"/>
    <w:rsid w:val="00ED2FBC"/>
    <w:rsid w:val="00ED38D1"/>
    <w:rsid w:val="00ED3D27"/>
    <w:rsid w:val="00ED552D"/>
    <w:rsid w:val="00ED56F4"/>
    <w:rsid w:val="00ED5899"/>
    <w:rsid w:val="00ED604E"/>
    <w:rsid w:val="00ED6EEB"/>
    <w:rsid w:val="00ED71C6"/>
    <w:rsid w:val="00ED7429"/>
    <w:rsid w:val="00ED7C27"/>
    <w:rsid w:val="00EE0259"/>
    <w:rsid w:val="00EE138E"/>
    <w:rsid w:val="00EE1533"/>
    <w:rsid w:val="00EE1890"/>
    <w:rsid w:val="00EE1939"/>
    <w:rsid w:val="00EE1D95"/>
    <w:rsid w:val="00EE20FD"/>
    <w:rsid w:val="00EE2AAF"/>
    <w:rsid w:val="00EE2E21"/>
    <w:rsid w:val="00EE2ED6"/>
    <w:rsid w:val="00EE3449"/>
    <w:rsid w:val="00EE37D1"/>
    <w:rsid w:val="00EE3E9A"/>
    <w:rsid w:val="00EE3F35"/>
    <w:rsid w:val="00EE3F83"/>
    <w:rsid w:val="00EE4291"/>
    <w:rsid w:val="00EE4EF2"/>
    <w:rsid w:val="00EE61C5"/>
    <w:rsid w:val="00EE673B"/>
    <w:rsid w:val="00EE6859"/>
    <w:rsid w:val="00EE6A4D"/>
    <w:rsid w:val="00EE6AE8"/>
    <w:rsid w:val="00EE6B04"/>
    <w:rsid w:val="00EE71BC"/>
    <w:rsid w:val="00EE74A5"/>
    <w:rsid w:val="00EE79EF"/>
    <w:rsid w:val="00EE7ED4"/>
    <w:rsid w:val="00EF00D3"/>
    <w:rsid w:val="00EF031C"/>
    <w:rsid w:val="00EF0480"/>
    <w:rsid w:val="00EF0907"/>
    <w:rsid w:val="00EF0B18"/>
    <w:rsid w:val="00EF0D6E"/>
    <w:rsid w:val="00EF0FBA"/>
    <w:rsid w:val="00EF13AE"/>
    <w:rsid w:val="00EF1569"/>
    <w:rsid w:val="00EF1AE9"/>
    <w:rsid w:val="00EF1C3B"/>
    <w:rsid w:val="00EF1DE2"/>
    <w:rsid w:val="00EF2117"/>
    <w:rsid w:val="00EF212E"/>
    <w:rsid w:val="00EF2732"/>
    <w:rsid w:val="00EF2BBC"/>
    <w:rsid w:val="00EF38AA"/>
    <w:rsid w:val="00EF3A92"/>
    <w:rsid w:val="00EF3C8A"/>
    <w:rsid w:val="00EF4141"/>
    <w:rsid w:val="00EF4499"/>
    <w:rsid w:val="00EF46CB"/>
    <w:rsid w:val="00EF4A8B"/>
    <w:rsid w:val="00EF4C01"/>
    <w:rsid w:val="00EF4D41"/>
    <w:rsid w:val="00EF4E99"/>
    <w:rsid w:val="00EF544C"/>
    <w:rsid w:val="00EF5635"/>
    <w:rsid w:val="00EF64F6"/>
    <w:rsid w:val="00EF6542"/>
    <w:rsid w:val="00EF664C"/>
    <w:rsid w:val="00EF6A3B"/>
    <w:rsid w:val="00EF6EC4"/>
    <w:rsid w:val="00EF7206"/>
    <w:rsid w:val="00EF748B"/>
    <w:rsid w:val="00EF7520"/>
    <w:rsid w:val="00EF7A23"/>
    <w:rsid w:val="00EF7A8B"/>
    <w:rsid w:val="00F00394"/>
    <w:rsid w:val="00F00896"/>
    <w:rsid w:val="00F00ADC"/>
    <w:rsid w:val="00F00ED4"/>
    <w:rsid w:val="00F0129D"/>
    <w:rsid w:val="00F012D6"/>
    <w:rsid w:val="00F01AA5"/>
    <w:rsid w:val="00F01D4E"/>
    <w:rsid w:val="00F01FC7"/>
    <w:rsid w:val="00F02264"/>
    <w:rsid w:val="00F02B92"/>
    <w:rsid w:val="00F02D5F"/>
    <w:rsid w:val="00F03332"/>
    <w:rsid w:val="00F033AE"/>
    <w:rsid w:val="00F04BC8"/>
    <w:rsid w:val="00F04F00"/>
    <w:rsid w:val="00F05561"/>
    <w:rsid w:val="00F05842"/>
    <w:rsid w:val="00F058A9"/>
    <w:rsid w:val="00F05A80"/>
    <w:rsid w:val="00F05E4C"/>
    <w:rsid w:val="00F0605E"/>
    <w:rsid w:val="00F06981"/>
    <w:rsid w:val="00F06BFB"/>
    <w:rsid w:val="00F0728F"/>
    <w:rsid w:val="00F07A5E"/>
    <w:rsid w:val="00F1010E"/>
    <w:rsid w:val="00F1038D"/>
    <w:rsid w:val="00F106EF"/>
    <w:rsid w:val="00F10973"/>
    <w:rsid w:val="00F10FFF"/>
    <w:rsid w:val="00F11057"/>
    <w:rsid w:val="00F117B1"/>
    <w:rsid w:val="00F12646"/>
    <w:rsid w:val="00F12929"/>
    <w:rsid w:val="00F12AFD"/>
    <w:rsid w:val="00F12C41"/>
    <w:rsid w:val="00F12DF2"/>
    <w:rsid w:val="00F12F89"/>
    <w:rsid w:val="00F135BF"/>
    <w:rsid w:val="00F13B8F"/>
    <w:rsid w:val="00F1431B"/>
    <w:rsid w:val="00F1472C"/>
    <w:rsid w:val="00F14AA0"/>
    <w:rsid w:val="00F14BCB"/>
    <w:rsid w:val="00F14EE1"/>
    <w:rsid w:val="00F14FA0"/>
    <w:rsid w:val="00F15C04"/>
    <w:rsid w:val="00F15C94"/>
    <w:rsid w:val="00F15CCB"/>
    <w:rsid w:val="00F15F38"/>
    <w:rsid w:val="00F15FEA"/>
    <w:rsid w:val="00F1778E"/>
    <w:rsid w:val="00F177BE"/>
    <w:rsid w:val="00F1781F"/>
    <w:rsid w:val="00F20430"/>
    <w:rsid w:val="00F20EEB"/>
    <w:rsid w:val="00F212F0"/>
    <w:rsid w:val="00F2156C"/>
    <w:rsid w:val="00F21660"/>
    <w:rsid w:val="00F21F3B"/>
    <w:rsid w:val="00F21F5A"/>
    <w:rsid w:val="00F22009"/>
    <w:rsid w:val="00F220B5"/>
    <w:rsid w:val="00F22391"/>
    <w:rsid w:val="00F234ED"/>
    <w:rsid w:val="00F23AD7"/>
    <w:rsid w:val="00F24070"/>
    <w:rsid w:val="00F24788"/>
    <w:rsid w:val="00F24BCF"/>
    <w:rsid w:val="00F24CB0"/>
    <w:rsid w:val="00F256D5"/>
    <w:rsid w:val="00F25F3D"/>
    <w:rsid w:val="00F267A6"/>
    <w:rsid w:val="00F27575"/>
    <w:rsid w:val="00F2766B"/>
    <w:rsid w:val="00F27C1D"/>
    <w:rsid w:val="00F30B20"/>
    <w:rsid w:val="00F31091"/>
    <w:rsid w:val="00F311A6"/>
    <w:rsid w:val="00F31DD4"/>
    <w:rsid w:val="00F3261B"/>
    <w:rsid w:val="00F32BA5"/>
    <w:rsid w:val="00F33260"/>
    <w:rsid w:val="00F33A8F"/>
    <w:rsid w:val="00F33F1D"/>
    <w:rsid w:val="00F34116"/>
    <w:rsid w:val="00F3413E"/>
    <w:rsid w:val="00F341FC"/>
    <w:rsid w:val="00F3443D"/>
    <w:rsid w:val="00F34602"/>
    <w:rsid w:val="00F349CA"/>
    <w:rsid w:val="00F362E1"/>
    <w:rsid w:val="00F3667C"/>
    <w:rsid w:val="00F36F17"/>
    <w:rsid w:val="00F374CC"/>
    <w:rsid w:val="00F37607"/>
    <w:rsid w:val="00F37DEC"/>
    <w:rsid w:val="00F40142"/>
    <w:rsid w:val="00F4080B"/>
    <w:rsid w:val="00F40D84"/>
    <w:rsid w:val="00F412F3"/>
    <w:rsid w:val="00F41426"/>
    <w:rsid w:val="00F418FD"/>
    <w:rsid w:val="00F427A8"/>
    <w:rsid w:val="00F42CBC"/>
    <w:rsid w:val="00F43950"/>
    <w:rsid w:val="00F43CBF"/>
    <w:rsid w:val="00F43F1B"/>
    <w:rsid w:val="00F43F8A"/>
    <w:rsid w:val="00F44E8C"/>
    <w:rsid w:val="00F44EAC"/>
    <w:rsid w:val="00F45111"/>
    <w:rsid w:val="00F454B0"/>
    <w:rsid w:val="00F45A0B"/>
    <w:rsid w:val="00F46035"/>
    <w:rsid w:val="00F463FB"/>
    <w:rsid w:val="00F46CCD"/>
    <w:rsid w:val="00F46F86"/>
    <w:rsid w:val="00F47468"/>
    <w:rsid w:val="00F47546"/>
    <w:rsid w:val="00F47DF5"/>
    <w:rsid w:val="00F50012"/>
    <w:rsid w:val="00F508C8"/>
    <w:rsid w:val="00F508F8"/>
    <w:rsid w:val="00F50D61"/>
    <w:rsid w:val="00F51220"/>
    <w:rsid w:val="00F51BB0"/>
    <w:rsid w:val="00F52135"/>
    <w:rsid w:val="00F52AFC"/>
    <w:rsid w:val="00F53452"/>
    <w:rsid w:val="00F53976"/>
    <w:rsid w:val="00F53DE8"/>
    <w:rsid w:val="00F53FB7"/>
    <w:rsid w:val="00F54F31"/>
    <w:rsid w:val="00F550A8"/>
    <w:rsid w:val="00F55232"/>
    <w:rsid w:val="00F55790"/>
    <w:rsid w:val="00F55C71"/>
    <w:rsid w:val="00F55EE4"/>
    <w:rsid w:val="00F55F73"/>
    <w:rsid w:val="00F56285"/>
    <w:rsid w:val="00F56307"/>
    <w:rsid w:val="00F56F3D"/>
    <w:rsid w:val="00F57471"/>
    <w:rsid w:val="00F57C1A"/>
    <w:rsid w:val="00F600E3"/>
    <w:rsid w:val="00F60BA8"/>
    <w:rsid w:val="00F60D54"/>
    <w:rsid w:val="00F61155"/>
    <w:rsid w:val="00F6154C"/>
    <w:rsid w:val="00F619E1"/>
    <w:rsid w:val="00F61EDF"/>
    <w:rsid w:val="00F61EFE"/>
    <w:rsid w:val="00F6231B"/>
    <w:rsid w:val="00F62C44"/>
    <w:rsid w:val="00F62DF7"/>
    <w:rsid w:val="00F636B9"/>
    <w:rsid w:val="00F63F37"/>
    <w:rsid w:val="00F63FFA"/>
    <w:rsid w:val="00F646B0"/>
    <w:rsid w:val="00F64DF3"/>
    <w:rsid w:val="00F652FB"/>
    <w:rsid w:val="00F65679"/>
    <w:rsid w:val="00F65A4E"/>
    <w:rsid w:val="00F65F23"/>
    <w:rsid w:val="00F65F31"/>
    <w:rsid w:val="00F67FCF"/>
    <w:rsid w:val="00F7056B"/>
    <w:rsid w:val="00F707B5"/>
    <w:rsid w:val="00F715DF"/>
    <w:rsid w:val="00F7185A"/>
    <w:rsid w:val="00F71FE5"/>
    <w:rsid w:val="00F7337F"/>
    <w:rsid w:val="00F73452"/>
    <w:rsid w:val="00F74D28"/>
    <w:rsid w:val="00F75004"/>
    <w:rsid w:val="00F758BF"/>
    <w:rsid w:val="00F7682D"/>
    <w:rsid w:val="00F76918"/>
    <w:rsid w:val="00F76BD8"/>
    <w:rsid w:val="00F76C32"/>
    <w:rsid w:val="00F76D2B"/>
    <w:rsid w:val="00F76DF3"/>
    <w:rsid w:val="00F77034"/>
    <w:rsid w:val="00F7750F"/>
    <w:rsid w:val="00F77628"/>
    <w:rsid w:val="00F7790B"/>
    <w:rsid w:val="00F77B7E"/>
    <w:rsid w:val="00F77C0A"/>
    <w:rsid w:val="00F802E9"/>
    <w:rsid w:val="00F80579"/>
    <w:rsid w:val="00F80D49"/>
    <w:rsid w:val="00F80EC5"/>
    <w:rsid w:val="00F81240"/>
    <w:rsid w:val="00F8160B"/>
    <w:rsid w:val="00F81AC3"/>
    <w:rsid w:val="00F82323"/>
    <w:rsid w:val="00F825A2"/>
    <w:rsid w:val="00F825D0"/>
    <w:rsid w:val="00F82BFA"/>
    <w:rsid w:val="00F82DCD"/>
    <w:rsid w:val="00F83223"/>
    <w:rsid w:val="00F83304"/>
    <w:rsid w:val="00F83380"/>
    <w:rsid w:val="00F83832"/>
    <w:rsid w:val="00F84009"/>
    <w:rsid w:val="00F84360"/>
    <w:rsid w:val="00F84A94"/>
    <w:rsid w:val="00F85043"/>
    <w:rsid w:val="00F852B9"/>
    <w:rsid w:val="00F8593B"/>
    <w:rsid w:val="00F8621B"/>
    <w:rsid w:val="00F86879"/>
    <w:rsid w:val="00F8692E"/>
    <w:rsid w:val="00F86E8A"/>
    <w:rsid w:val="00F86FF7"/>
    <w:rsid w:val="00F87977"/>
    <w:rsid w:val="00F87B55"/>
    <w:rsid w:val="00F87FBA"/>
    <w:rsid w:val="00F900DA"/>
    <w:rsid w:val="00F902CF"/>
    <w:rsid w:val="00F9045D"/>
    <w:rsid w:val="00F90903"/>
    <w:rsid w:val="00F90AB4"/>
    <w:rsid w:val="00F90F37"/>
    <w:rsid w:val="00F911FF"/>
    <w:rsid w:val="00F92522"/>
    <w:rsid w:val="00F926CD"/>
    <w:rsid w:val="00F92D1C"/>
    <w:rsid w:val="00F92E56"/>
    <w:rsid w:val="00F930BE"/>
    <w:rsid w:val="00F931CF"/>
    <w:rsid w:val="00F9320E"/>
    <w:rsid w:val="00F933B0"/>
    <w:rsid w:val="00F93587"/>
    <w:rsid w:val="00F935D6"/>
    <w:rsid w:val="00F93650"/>
    <w:rsid w:val="00F93BB0"/>
    <w:rsid w:val="00F944CB"/>
    <w:rsid w:val="00F9464D"/>
    <w:rsid w:val="00F947A3"/>
    <w:rsid w:val="00F94CB7"/>
    <w:rsid w:val="00F952C4"/>
    <w:rsid w:val="00F954A2"/>
    <w:rsid w:val="00F96316"/>
    <w:rsid w:val="00F96495"/>
    <w:rsid w:val="00F96C37"/>
    <w:rsid w:val="00F96CD5"/>
    <w:rsid w:val="00FA01A2"/>
    <w:rsid w:val="00FA06A5"/>
    <w:rsid w:val="00FA0928"/>
    <w:rsid w:val="00FA0E11"/>
    <w:rsid w:val="00FA0F14"/>
    <w:rsid w:val="00FA13D3"/>
    <w:rsid w:val="00FA16AC"/>
    <w:rsid w:val="00FA1911"/>
    <w:rsid w:val="00FA204C"/>
    <w:rsid w:val="00FA2082"/>
    <w:rsid w:val="00FA2453"/>
    <w:rsid w:val="00FA2677"/>
    <w:rsid w:val="00FA283A"/>
    <w:rsid w:val="00FA28FF"/>
    <w:rsid w:val="00FA37FD"/>
    <w:rsid w:val="00FA42B6"/>
    <w:rsid w:val="00FA4585"/>
    <w:rsid w:val="00FA45B3"/>
    <w:rsid w:val="00FA472B"/>
    <w:rsid w:val="00FA5123"/>
    <w:rsid w:val="00FA521E"/>
    <w:rsid w:val="00FA5307"/>
    <w:rsid w:val="00FA5B57"/>
    <w:rsid w:val="00FA5F05"/>
    <w:rsid w:val="00FA62F8"/>
    <w:rsid w:val="00FA6860"/>
    <w:rsid w:val="00FA6A03"/>
    <w:rsid w:val="00FA6C76"/>
    <w:rsid w:val="00FA73F5"/>
    <w:rsid w:val="00FA7911"/>
    <w:rsid w:val="00FA7E8A"/>
    <w:rsid w:val="00FA7F0E"/>
    <w:rsid w:val="00FB02B5"/>
    <w:rsid w:val="00FB0DFF"/>
    <w:rsid w:val="00FB14DD"/>
    <w:rsid w:val="00FB1B55"/>
    <w:rsid w:val="00FB2220"/>
    <w:rsid w:val="00FB25BA"/>
    <w:rsid w:val="00FB2671"/>
    <w:rsid w:val="00FB2AF6"/>
    <w:rsid w:val="00FB2F42"/>
    <w:rsid w:val="00FB39A7"/>
    <w:rsid w:val="00FB4F7D"/>
    <w:rsid w:val="00FB5313"/>
    <w:rsid w:val="00FB5946"/>
    <w:rsid w:val="00FB59AB"/>
    <w:rsid w:val="00FB673B"/>
    <w:rsid w:val="00FB68C7"/>
    <w:rsid w:val="00FB6C30"/>
    <w:rsid w:val="00FB79CB"/>
    <w:rsid w:val="00FB7E96"/>
    <w:rsid w:val="00FC0008"/>
    <w:rsid w:val="00FC006D"/>
    <w:rsid w:val="00FC009A"/>
    <w:rsid w:val="00FC070C"/>
    <w:rsid w:val="00FC0975"/>
    <w:rsid w:val="00FC0A7D"/>
    <w:rsid w:val="00FC0AD7"/>
    <w:rsid w:val="00FC1006"/>
    <w:rsid w:val="00FC14B3"/>
    <w:rsid w:val="00FC1BEE"/>
    <w:rsid w:val="00FC1E98"/>
    <w:rsid w:val="00FC3068"/>
    <w:rsid w:val="00FC3612"/>
    <w:rsid w:val="00FC3B54"/>
    <w:rsid w:val="00FC3B90"/>
    <w:rsid w:val="00FC42AD"/>
    <w:rsid w:val="00FC44C2"/>
    <w:rsid w:val="00FC46A7"/>
    <w:rsid w:val="00FC4C66"/>
    <w:rsid w:val="00FC578A"/>
    <w:rsid w:val="00FC58DD"/>
    <w:rsid w:val="00FC5ACC"/>
    <w:rsid w:val="00FC618A"/>
    <w:rsid w:val="00FC61B4"/>
    <w:rsid w:val="00FC61EF"/>
    <w:rsid w:val="00FC68B4"/>
    <w:rsid w:val="00FC6B01"/>
    <w:rsid w:val="00FC6E85"/>
    <w:rsid w:val="00FC6EAF"/>
    <w:rsid w:val="00FC7204"/>
    <w:rsid w:val="00FC7A23"/>
    <w:rsid w:val="00FC7C3F"/>
    <w:rsid w:val="00FC7EA0"/>
    <w:rsid w:val="00FD0054"/>
    <w:rsid w:val="00FD039B"/>
    <w:rsid w:val="00FD08B0"/>
    <w:rsid w:val="00FD0E27"/>
    <w:rsid w:val="00FD150B"/>
    <w:rsid w:val="00FD1918"/>
    <w:rsid w:val="00FD2196"/>
    <w:rsid w:val="00FD354A"/>
    <w:rsid w:val="00FD35AA"/>
    <w:rsid w:val="00FD3AE0"/>
    <w:rsid w:val="00FD3BC1"/>
    <w:rsid w:val="00FD3CC3"/>
    <w:rsid w:val="00FD3E73"/>
    <w:rsid w:val="00FD412A"/>
    <w:rsid w:val="00FD4309"/>
    <w:rsid w:val="00FD471D"/>
    <w:rsid w:val="00FD4E80"/>
    <w:rsid w:val="00FD6413"/>
    <w:rsid w:val="00FD6A5F"/>
    <w:rsid w:val="00FD6A9E"/>
    <w:rsid w:val="00FD72AB"/>
    <w:rsid w:val="00FD7843"/>
    <w:rsid w:val="00FD7864"/>
    <w:rsid w:val="00FE00F8"/>
    <w:rsid w:val="00FE0999"/>
    <w:rsid w:val="00FE11FB"/>
    <w:rsid w:val="00FE1D26"/>
    <w:rsid w:val="00FE1FFC"/>
    <w:rsid w:val="00FE2E94"/>
    <w:rsid w:val="00FE30E4"/>
    <w:rsid w:val="00FE311F"/>
    <w:rsid w:val="00FE3169"/>
    <w:rsid w:val="00FE3377"/>
    <w:rsid w:val="00FE3923"/>
    <w:rsid w:val="00FE4042"/>
    <w:rsid w:val="00FE41FF"/>
    <w:rsid w:val="00FE45FF"/>
    <w:rsid w:val="00FE4E5C"/>
    <w:rsid w:val="00FE52F5"/>
    <w:rsid w:val="00FE540A"/>
    <w:rsid w:val="00FE56D0"/>
    <w:rsid w:val="00FE588C"/>
    <w:rsid w:val="00FE5A80"/>
    <w:rsid w:val="00FE5F6A"/>
    <w:rsid w:val="00FE5FC2"/>
    <w:rsid w:val="00FE6387"/>
    <w:rsid w:val="00FE71B2"/>
    <w:rsid w:val="00FE7458"/>
    <w:rsid w:val="00FE76B6"/>
    <w:rsid w:val="00FE78A3"/>
    <w:rsid w:val="00FE7CF4"/>
    <w:rsid w:val="00FF01C8"/>
    <w:rsid w:val="00FF125F"/>
    <w:rsid w:val="00FF176F"/>
    <w:rsid w:val="00FF1930"/>
    <w:rsid w:val="00FF1ED5"/>
    <w:rsid w:val="00FF1F33"/>
    <w:rsid w:val="00FF21E8"/>
    <w:rsid w:val="00FF227D"/>
    <w:rsid w:val="00FF2535"/>
    <w:rsid w:val="00FF2689"/>
    <w:rsid w:val="00FF2A9E"/>
    <w:rsid w:val="00FF32C0"/>
    <w:rsid w:val="00FF331C"/>
    <w:rsid w:val="00FF34BB"/>
    <w:rsid w:val="00FF35A0"/>
    <w:rsid w:val="00FF3E12"/>
    <w:rsid w:val="00FF40F1"/>
    <w:rsid w:val="00FF4521"/>
    <w:rsid w:val="00FF46E8"/>
    <w:rsid w:val="00FF4A69"/>
    <w:rsid w:val="00FF4D8B"/>
    <w:rsid w:val="00FF4F3A"/>
    <w:rsid w:val="00FF53A6"/>
    <w:rsid w:val="00FF53EB"/>
    <w:rsid w:val="00FF5462"/>
    <w:rsid w:val="00FF5DA7"/>
    <w:rsid w:val="00FF5F88"/>
    <w:rsid w:val="00FF6224"/>
    <w:rsid w:val="00FF65A6"/>
    <w:rsid w:val="00FF67DA"/>
    <w:rsid w:val="00FF68DF"/>
    <w:rsid w:val="00FF6D61"/>
    <w:rsid w:val="00FF7151"/>
    <w:rsid w:val="00FF73F9"/>
    <w:rsid w:val="00FF7451"/>
    <w:rsid w:val="00FF79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35DBC"/>
  <w15:docId w15:val="{7C442E57-3B61-4C7B-85B8-F74A35AD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1B"/>
    <w:rPr>
      <w:sz w:val="24"/>
      <w:szCs w:val="24"/>
      <w:lang w:val="sr-Latn-RS"/>
    </w:rPr>
  </w:style>
  <w:style w:type="paragraph" w:styleId="Heading1">
    <w:name w:val="heading 1"/>
    <w:basedOn w:val="Normal"/>
    <w:next w:val="Normal"/>
    <w:qFormat/>
    <w:rsid w:val="00C71C4B"/>
    <w:pPr>
      <w:keepNext/>
      <w:numPr>
        <w:numId w:val="1"/>
      </w:numPr>
      <w:jc w:val="center"/>
      <w:outlineLvl w:val="0"/>
    </w:pPr>
    <w:rPr>
      <w:rFonts w:ascii="Arial" w:hAnsi="Arial"/>
      <w:b/>
      <w:sz w:val="20"/>
    </w:rPr>
  </w:style>
  <w:style w:type="paragraph" w:styleId="Heading2">
    <w:name w:val="heading 2"/>
    <w:basedOn w:val="Normal"/>
    <w:next w:val="Normal"/>
    <w:qFormat/>
    <w:rsid w:val="00C71C4B"/>
    <w:pPr>
      <w:keepNext/>
      <w:numPr>
        <w:ilvl w:val="1"/>
        <w:numId w:val="1"/>
      </w:numPr>
      <w:jc w:val="center"/>
      <w:outlineLvl w:val="1"/>
    </w:pPr>
    <w:rPr>
      <w:rFonts w:ascii="Arial" w:hAnsi="Arial" w:cs="Arial"/>
      <w:sz w:val="20"/>
      <w:szCs w:val="16"/>
      <w:u w:val="single"/>
    </w:rPr>
  </w:style>
  <w:style w:type="paragraph" w:styleId="Heading3">
    <w:name w:val="heading 3"/>
    <w:basedOn w:val="Normal"/>
    <w:next w:val="Normal"/>
    <w:qFormat/>
    <w:rsid w:val="00C71C4B"/>
    <w:pPr>
      <w:keepNext/>
      <w:numPr>
        <w:ilvl w:val="2"/>
        <w:numId w:val="1"/>
      </w:numPr>
      <w:jc w:val="center"/>
      <w:outlineLvl w:val="2"/>
    </w:pPr>
    <w:rPr>
      <w:rFonts w:ascii="Arial" w:hAnsi="Arial" w:cs="Arial"/>
      <w:bCs/>
      <w:sz w:val="22"/>
      <w:szCs w:val="16"/>
      <w:u w:val="single"/>
    </w:rPr>
  </w:style>
  <w:style w:type="paragraph" w:styleId="Heading4">
    <w:name w:val="heading 4"/>
    <w:basedOn w:val="Normal"/>
    <w:next w:val="Normal"/>
    <w:qFormat/>
    <w:rsid w:val="00C71C4B"/>
    <w:pPr>
      <w:keepNext/>
      <w:numPr>
        <w:ilvl w:val="3"/>
        <w:numId w:val="1"/>
      </w:numPr>
      <w:spacing w:before="240" w:after="60"/>
      <w:outlineLvl w:val="3"/>
    </w:pPr>
    <w:rPr>
      <w:rFonts w:ascii="Arial" w:hAnsi="Arial"/>
      <w:b/>
    </w:rPr>
  </w:style>
  <w:style w:type="paragraph" w:styleId="Heading5">
    <w:name w:val="heading 5"/>
    <w:basedOn w:val="Normal"/>
    <w:next w:val="Normal"/>
    <w:qFormat/>
    <w:rsid w:val="00C71C4B"/>
    <w:pPr>
      <w:numPr>
        <w:ilvl w:val="4"/>
        <w:numId w:val="1"/>
      </w:numPr>
      <w:spacing w:before="240" w:after="60"/>
      <w:outlineLvl w:val="4"/>
    </w:pPr>
    <w:rPr>
      <w:sz w:val="22"/>
    </w:rPr>
  </w:style>
  <w:style w:type="paragraph" w:styleId="Heading6">
    <w:name w:val="heading 6"/>
    <w:basedOn w:val="Normal"/>
    <w:next w:val="Normal"/>
    <w:qFormat/>
    <w:rsid w:val="00C71C4B"/>
    <w:pPr>
      <w:numPr>
        <w:ilvl w:val="5"/>
        <w:numId w:val="1"/>
      </w:numPr>
      <w:spacing w:before="240" w:after="60"/>
      <w:outlineLvl w:val="5"/>
    </w:pPr>
    <w:rPr>
      <w:i/>
      <w:sz w:val="22"/>
    </w:rPr>
  </w:style>
  <w:style w:type="paragraph" w:styleId="Heading7">
    <w:name w:val="heading 7"/>
    <w:basedOn w:val="Normal"/>
    <w:next w:val="Normal"/>
    <w:qFormat/>
    <w:rsid w:val="00C71C4B"/>
    <w:pPr>
      <w:numPr>
        <w:ilvl w:val="6"/>
        <w:numId w:val="1"/>
      </w:numPr>
      <w:spacing w:before="240" w:after="60"/>
      <w:outlineLvl w:val="6"/>
    </w:pPr>
    <w:rPr>
      <w:rFonts w:ascii="Arial" w:hAnsi="Arial"/>
      <w:sz w:val="20"/>
    </w:rPr>
  </w:style>
  <w:style w:type="paragraph" w:styleId="Heading8">
    <w:name w:val="heading 8"/>
    <w:basedOn w:val="Normal"/>
    <w:next w:val="Normal"/>
    <w:qFormat/>
    <w:rsid w:val="00C71C4B"/>
    <w:pPr>
      <w:numPr>
        <w:ilvl w:val="7"/>
        <w:numId w:val="1"/>
      </w:numPr>
      <w:spacing w:before="240" w:after="60"/>
      <w:outlineLvl w:val="7"/>
    </w:pPr>
    <w:rPr>
      <w:rFonts w:ascii="Arial" w:hAnsi="Arial"/>
      <w:i/>
      <w:sz w:val="20"/>
    </w:rPr>
  </w:style>
  <w:style w:type="paragraph" w:styleId="Heading9">
    <w:name w:val="heading 9"/>
    <w:basedOn w:val="Normal"/>
    <w:next w:val="Normal"/>
    <w:qFormat/>
    <w:rsid w:val="00C71C4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C4B"/>
    <w:pPr>
      <w:tabs>
        <w:tab w:val="center" w:pos="4320"/>
        <w:tab w:val="right" w:pos="8640"/>
      </w:tabs>
    </w:pPr>
  </w:style>
  <w:style w:type="paragraph" w:styleId="BodyText">
    <w:name w:val="Body Text"/>
    <w:basedOn w:val="Normal"/>
    <w:rsid w:val="00C71C4B"/>
    <w:rPr>
      <w:rFonts w:ascii="Arial" w:hAnsi="Arial" w:cs="Arial"/>
      <w:sz w:val="20"/>
    </w:rPr>
  </w:style>
  <w:style w:type="paragraph" w:styleId="NormalWeb">
    <w:name w:val="Normal (Web)"/>
    <w:aliases w:val=" Char"/>
    <w:basedOn w:val="Normal"/>
    <w:link w:val="NormalWebChar"/>
    <w:rsid w:val="00C71C4B"/>
    <w:pPr>
      <w:spacing w:before="100" w:after="100"/>
    </w:pPr>
    <w:rPr>
      <w:rFonts w:ascii="Arial Unicode MS" w:eastAsia="Arial Unicode MS" w:hAnsi="Arial Unicode MS" w:cs="Arial"/>
      <w:b/>
    </w:rPr>
  </w:style>
  <w:style w:type="table" w:styleId="TableGrid">
    <w:name w:val="Table Grid"/>
    <w:basedOn w:val="TableNormal"/>
    <w:rsid w:val="00C71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71C4B"/>
    <w:pPr>
      <w:tabs>
        <w:tab w:val="center" w:pos="4320"/>
        <w:tab w:val="right" w:pos="8640"/>
      </w:tabs>
    </w:pPr>
  </w:style>
  <w:style w:type="character" w:styleId="PageNumber">
    <w:name w:val="page number"/>
    <w:basedOn w:val="DefaultParagraphFont"/>
    <w:rsid w:val="00C71C4B"/>
  </w:style>
  <w:style w:type="paragraph" w:styleId="BodyText2">
    <w:name w:val="Body Text 2"/>
    <w:basedOn w:val="Normal"/>
    <w:rsid w:val="00C71C4B"/>
    <w:pPr>
      <w:spacing w:after="120" w:line="480" w:lineRule="auto"/>
    </w:pPr>
  </w:style>
  <w:style w:type="paragraph" w:styleId="Title">
    <w:name w:val="Title"/>
    <w:basedOn w:val="Normal"/>
    <w:qFormat/>
    <w:rsid w:val="00C71C4B"/>
    <w:pPr>
      <w:spacing w:after="240" w:line="300" w:lineRule="auto"/>
      <w:jc w:val="center"/>
    </w:pPr>
    <w:rPr>
      <w:rFonts w:ascii="Arial" w:hAnsi="Arial"/>
      <w:b/>
      <w:bCs/>
      <w:spacing w:val="6"/>
      <w:sz w:val="28"/>
      <w:szCs w:val="20"/>
      <w:lang w:eastAsia="it-IT"/>
    </w:rPr>
  </w:style>
  <w:style w:type="numbering" w:styleId="ArticleSection">
    <w:name w:val="Outline List 3"/>
    <w:basedOn w:val="NoList"/>
    <w:rsid w:val="00C71C4B"/>
    <w:pPr>
      <w:numPr>
        <w:numId w:val="2"/>
      </w:numPr>
    </w:pPr>
  </w:style>
  <w:style w:type="paragraph" w:styleId="BalloonText">
    <w:name w:val="Balloon Text"/>
    <w:basedOn w:val="Normal"/>
    <w:semiHidden/>
    <w:rsid w:val="00C71C4B"/>
    <w:rPr>
      <w:rFonts w:ascii="Tahoma" w:hAnsi="Tahoma" w:cs="Tahoma"/>
      <w:bCs/>
      <w:sz w:val="16"/>
      <w:szCs w:val="16"/>
      <w:lang w:eastAsia="it-IT"/>
    </w:rPr>
  </w:style>
  <w:style w:type="paragraph" w:customStyle="1" w:styleId="bglang">
    <w:name w:val="bglang"/>
    <w:basedOn w:val="Normal"/>
    <w:rsid w:val="00042795"/>
    <w:pPr>
      <w:spacing w:before="100" w:beforeAutospacing="1" w:after="100" w:afterAutospacing="1"/>
    </w:pPr>
    <w:rPr>
      <w:lang w:eastAsia="ja-JP"/>
    </w:rPr>
  </w:style>
  <w:style w:type="character" w:styleId="Hyperlink">
    <w:name w:val="Hyperlink"/>
    <w:rsid w:val="00042795"/>
    <w:rPr>
      <w:color w:val="0000FF"/>
      <w:u w:val="single"/>
    </w:rPr>
  </w:style>
  <w:style w:type="character" w:styleId="Emphasis">
    <w:name w:val="Emphasis"/>
    <w:qFormat/>
    <w:rsid w:val="00042795"/>
    <w:rPr>
      <w:i/>
      <w:iCs/>
    </w:rPr>
  </w:style>
  <w:style w:type="character" w:styleId="Strong">
    <w:name w:val="Strong"/>
    <w:qFormat/>
    <w:rsid w:val="00042795"/>
    <w:rPr>
      <w:b/>
      <w:bCs/>
    </w:rPr>
  </w:style>
  <w:style w:type="character" w:customStyle="1" w:styleId="NormalWebChar">
    <w:name w:val="Normal (Web) Char"/>
    <w:aliases w:val=" Char Char"/>
    <w:link w:val="NormalWeb"/>
    <w:rsid w:val="00A57942"/>
    <w:rPr>
      <w:rFonts w:ascii="Arial Unicode MS" w:eastAsia="Arial Unicode MS" w:hAnsi="Arial Unicode MS" w:cs="Arial"/>
      <w:b/>
      <w:sz w:val="24"/>
      <w:szCs w:val="24"/>
      <w:lang w:val="en-GB" w:eastAsia="en-US" w:bidi="ar-SA"/>
    </w:rPr>
  </w:style>
  <w:style w:type="paragraph" w:styleId="DocumentMap">
    <w:name w:val="Document Map"/>
    <w:basedOn w:val="Normal"/>
    <w:semiHidden/>
    <w:rsid w:val="00250E26"/>
    <w:pPr>
      <w:shd w:val="clear" w:color="auto" w:fill="000080"/>
    </w:pPr>
    <w:rPr>
      <w:rFonts w:ascii="Tahoma" w:hAnsi="Tahoma" w:cs="Tahoma"/>
    </w:rPr>
  </w:style>
  <w:style w:type="paragraph" w:customStyle="1" w:styleId="CharChar2CharCharCharChar">
    <w:name w:val="Char Char2 Char Char Char Char"/>
    <w:basedOn w:val="Normal"/>
    <w:rsid w:val="000D65BA"/>
    <w:pPr>
      <w:spacing w:after="160" w:line="240" w:lineRule="exact"/>
    </w:pPr>
    <w:rPr>
      <w:rFonts w:ascii="Tahoma" w:eastAsia="Times New Roman" w:hAnsi="Tahoma" w:cs="Tahoma"/>
      <w:sz w:val="20"/>
      <w:szCs w:val="20"/>
    </w:rPr>
  </w:style>
  <w:style w:type="paragraph" w:customStyle="1" w:styleId="CharChar">
    <w:name w:val="Char Char"/>
    <w:basedOn w:val="Normal"/>
    <w:rsid w:val="007D7224"/>
    <w:pPr>
      <w:spacing w:after="160" w:line="240" w:lineRule="exact"/>
    </w:pPr>
    <w:rPr>
      <w:rFonts w:ascii="Tahoma" w:eastAsia="Times New Roman" w:hAnsi="Tahoma" w:cs="Tahoma"/>
      <w:sz w:val="20"/>
      <w:szCs w:val="20"/>
    </w:rPr>
  </w:style>
  <w:style w:type="paragraph" w:customStyle="1" w:styleId="CharCharCharCharCharCharCharChar">
    <w:name w:val="Char Char Char Char Char Char Char Char"/>
    <w:basedOn w:val="Normal"/>
    <w:rsid w:val="00580BE4"/>
    <w:pPr>
      <w:spacing w:after="160" w:line="240" w:lineRule="exact"/>
    </w:pPr>
    <w:rPr>
      <w:rFonts w:ascii="Tahoma" w:eastAsia="Times New Roman" w:hAnsi="Tahoma" w:cs="Tahoma"/>
      <w:sz w:val="20"/>
      <w:szCs w:val="20"/>
    </w:rPr>
  </w:style>
  <w:style w:type="paragraph" w:customStyle="1" w:styleId="CharCharCharCharCharCharCharCharCharCharChar">
    <w:name w:val="Char Char Char Char Char Char Char Char Char Char Char"/>
    <w:basedOn w:val="Normal"/>
    <w:rsid w:val="000D62D9"/>
    <w:pPr>
      <w:spacing w:after="160" w:line="240" w:lineRule="exact"/>
    </w:pPr>
    <w:rPr>
      <w:rFonts w:ascii="Tahoma" w:eastAsia="Times New Roman" w:hAnsi="Tahoma" w:cs="Tahoma"/>
      <w:sz w:val="20"/>
      <w:szCs w:val="20"/>
    </w:rPr>
  </w:style>
  <w:style w:type="paragraph" w:customStyle="1" w:styleId="CharCharCharCharChar">
    <w:name w:val="Char Char Char Char Char"/>
    <w:basedOn w:val="Normal"/>
    <w:rsid w:val="00D71EB7"/>
    <w:pPr>
      <w:spacing w:after="160" w:line="240" w:lineRule="exact"/>
    </w:pPr>
    <w:rPr>
      <w:rFonts w:ascii="Tahoma" w:eastAsia="Times New Roman" w:hAnsi="Tahoma" w:cs="Tahoma"/>
      <w:sz w:val="20"/>
      <w:szCs w:val="20"/>
    </w:rPr>
  </w:style>
  <w:style w:type="paragraph" w:customStyle="1" w:styleId="CharChar2CharCharCharCharCharChar">
    <w:name w:val="Char Char2 Char Char Char Char Char Char"/>
    <w:basedOn w:val="Normal"/>
    <w:rsid w:val="00D449BF"/>
    <w:pPr>
      <w:spacing w:after="160" w:line="240" w:lineRule="exact"/>
    </w:pPr>
    <w:rPr>
      <w:rFonts w:ascii="Tahoma" w:eastAsia="Times New Roman" w:hAnsi="Tahoma" w:cs="Tahoma"/>
      <w:sz w:val="20"/>
      <w:szCs w:val="20"/>
    </w:rPr>
  </w:style>
  <w:style w:type="paragraph" w:styleId="ListParagraph">
    <w:name w:val="List Paragraph"/>
    <w:basedOn w:val="Normal"/>
    <w:uiPriority w:val="34"/>
    <w:qFormat/>
    <w:rsid w:val="008B1EB2"/>
    <w:pPr>
      <w:ind w:left="720"/>
    </w:pPr>
  </w:style>
  <w:style w:type="paragraph" w:customStyle="1" w:styleId="Default">
    <w:name w:val="Default"/>
    <w:rsid w:val="00A711F7"/>
    <w:pPr>
      <w:autoSpaceDE w:val="0"/>
      <w:autoSpaceDN w:val="0"/>
      <w:adjustRightInd w:val="0"/>
    </w:pPr>
    <w:rPr>
      <w:rFonts w:ascii="Calibri" w:eastAsia="Times New Roman" w:hAnsi="Calibri" w:cs="Calibri"/>
      <w:color w:val="000000"/>
      <w:sz w:val="24"/>
      <w:szCs w:val="24"/>
    </w:rPr>
  </w:style>
  <w:style w:type="character" w:customStyle="1" w:styleId="HeaderChar">
    <w:name w:val="Header Char"/>
    <w:link w:val="Header"/>
    <w:uiPriority w:val="99"/>
    <w:rsid w:val="00E41F00"/>
    <w:rPr>
      <w:sz w:val="24"/>
      <w:szCs w:val="24"/>
    </w:rPr>
  </w:style>
  <w:style w:type="character" w:styleId="CommentReference">
    <w:name w:val="annotation reference"/>
    <w:uiPriority w:val="99"/>
    <w:rsid w:val="00D65D0A"/>
    <w:rPr>
      <w:sz w:val="16"/>
      <w:szCs w:val="16"/>
    </w:rPr>
  </w:style>
  <w:style w:type="paragraph" w:styleId="CommentText">
    <w:name w:val="annotation text"/>
    <w:basedOn w:val="Normal"/>
    <w:link w:val="CommentTextChar"/>
    <w:uiPriority w:val="99"/>
    <w:rsid w:val="00D65D0A"/>
    <w:rPr>
      <w:sz w:val="20"/>
      <w:szCs w:val="20"/>
    </w:rPr>
  </w:style>
  <w:style w:type="character" w:customStyle="1" w:styleId="CommentTextChar">
    <w:name w:val="Comment Text Char"/>
    <w:link w:val="CommentText"/>
    <w:uiPriority w:val="99"/>
    <w:rsid w:val="00D65D0A"/>
    <w:rPr>
      <w:lang w:val="sq-AL"/>
    </w:rPr>
  </w:style>
  <w:style w:type="paragraph" w:styleId="CommentSubject">
    <w:name w:val="annotation subject"/>
    <w:basedOn w:val="CommentText"/>
    <w:next w:val="CommentText"/>
    <w:link w:val="CommentSubjectChar"/>
    <w:rsid w:val="00D65D0A"/>
    <w:rPr>
      <w:b/>
      <w:bCs/>
    </w:rPr>
  </w:style>
  <w:style w:type="character" w:customStyle="1" w:styleId="CommentSubjectChar">
    <w:name w:val="Comment Subject Char"/>
    <w:link w:val="CommentSubject"/>
    <w:rsid w:val="00D65D0A"/>
    <w:rPr>
      <w:b/>
      <w:bCs/>
      <w:lang w:val="sq-AL"/>
    </w:rPr>
  </w:style>
  <w:style w:type="paragraph" w:customStyle="1" w:styleId="CharChar2CharCharCharChar0">
    <w:name w:val="Char Char2 Char Char Char Char"/>
    <w:basedOn w:val="Normal"/>
    <w:rsid w:val="0005169F"/>
    <w:pPr>
      <w:spacing w:after="160" w:line="240" w:lineRule="exact"/>
    </w:pPr>
    <w:rPr>
      <w:rFonts w:ascii="Tahoma" w:eastAsia="Times New Roman" w:hAnsi="Tahoma" w:cs="Tahoma"/>
      <w:sz w:val="20"/>
      <w:szCs w:val="20"/>
    </w:rPr>
  </w:style>
  <w:style w:type="paragraph" w:customStyle="1" w:styleId="CharCharCharCharCharCharCharChar0">
    <w:name w:val="Char Char Char Char Char Char Char Char"/>
    <w:basedOn w:val="Normal"/>
    <w:rsid w:val="0005169F"/>
    <w:pPr>
      <w:spacing w:after="160" w:line="240" w:lineRule="exact"/>
    </w:pPr>
    <w:rPr>
      <w:rFonts w:ascii="Tahoma" w:eastAsia="Times New Roman" w:hAnsi="Tahoma" w:cs="Tahoma"/>
      <w:sz w:val="20"/>
      <w:szCs w:val="20"/>
    </w:rPr>
  </w:style>
  <w:style w:type="paragraph" w:customStyle="1" w:styleId="CharCharCharCharCharCharCharCharCharCharChar0">
    <w:name w:val="Char Char Char Char Char Char Char Char Char Char Char"/>
    <w:basedOn w:val="Normal"/>
    <w:rsid w:val="0005169F"/>
    <w:pPr>
      <w:spacing w:after="160" w:line="240" w:lineRule="exact"/>
    </w:pPr>
    <w:rPr>
      <w:rFonts w:ascii="Tahoma" w:eastAsia="Times New Roman" w:hAnsi="Tahoma" w:cs="Tahoma"/>
      <w:sz w:val="20"/>
      <w:szCs w:val="20"/>
    </w:rPr>
  </w:style>
  <w:style w:type="paragraph" w:customStyle="1" w:styleId="CharChar2CharCharCharCharCharChar0">
    <w:name w:val="Char Char2 Char Char Char Char Char Char"/>
    <w:basedOn w:val="Normal"/>
    <w:rsid w:val="0005169F"/>
    <w:pPr>
      <w:spacing w:after="160" w:line="240" w:lineRule="exact"/>
    </w:pPr>
    <w:rPr>
      <w:rFonts w:ascii="Tahoma" w:eastAsia="Times New Roman" w:hAnsi="Tahoma" w:cs="Tahoma"/>
      <w:sz w:val="20"/>
      <w:szCs w:val="20"/>
    </w:rPr>
  </w:style>
  <w:style w:type="paragraph" w:styleId="Revision">
    <w:name w:val="Revision"/>
    <w:hidden/>
    <w:uiPriority w:val="99"/>
    <w:semiHidden/>
    <w:rsid w:val="0005169F"/>
    <w:rPr>
      <w:sz w:val="24"/>
      <w:szCs w:val="24"/>
      <w:lang w:val="sq-AL"/>
    </w:rPr>
  </w:style>
  <w:style w:type="character" w:customStyle="1" w:styleId="hps">
    <w:name w:val="hps"/>
    <w:basedOn w:val="DefaultParagraphFont"/>
    <w:rsid w:val="007D0C49"/>
  </w:style>
  <w:style w:type="paragraph" w:customStyle="1" w:styleId="Normal1">
    <w:name w:val="Normal1"/>
    <w:basedOn w:val="Normal"/>
    <w:rsid w:val="007D0C49"/>
    <w:pPr>
      <w:spacing w:before="100" w:beforeAutospacing="1" w:after="100" w:afterAutospacing="1"/>
    </w:pPr>
    <w:rPr>
      <w:rFonts w:eastAsia="Times New Roman"/>
      <w:lang w:eastAsia="en-GB"/>
    </w:rPr>
  </w:style>
  <w:style w:type="character" w:customStyle="1" w:styleId="FooterChar">
    <w:name w:val="Footer Char"/>
    <w:link w:val="Footer"/>
    <w:uiPriority w:val="99"/>
    <w:locked/>
    <w:rsid w:val="007D0C49"/>
    <w:rPr>
      <w:sz w:val="24"/>
      <w:szCs w:val="24"/>
      <w:lang w:val="sq-AL"/>
    </w:rPr>
  </w:style>
  <w:style w:type="paragraph" w:styleId="FootnoteText">
    <w:name w:val="footnote text"/>
    <w:basedOn w:val="Normal"/>
    <w:link w:val="FootnoteTextChar"/>
    <w:semiHidden/>
    <w:unhideWhenUsed/>
    <w:rsid w:val="00437ECD"/>
    <w:rPr>
      <w:sz w:val="20"/>
      <w:szCs w:val="20"/>
    </w:rPr>
  </w:style>
  <w:style w:type="character" w:customStyle="1" w:styleId="FootnoteTextChar">
    <w:name w:val="Footnote Text Char"/>
    <w:link w:val="FootnoteText"/>
    <w:semiHidden/>
    <w:rsid w:val="00437ECD"/>
    <w:rPr>
      <w:lang w:val="sq-AL"/>
    </w:rPr>
  </w:style>
  <w:style w:type="character" w:styleId="FootnoteReference">
    <w:name w:val="footnote reference"/>
    <w:semiHidden/>
    <w:unhideWhenUsed/>
    <w:rsid w:val="00437ECD"/>
    <w:rPr>
      <w:vertAlign w:val="superscript"/>
    </w:rPr>
  </w:style>
  <w:style w:type="paragraph" w:customStyle="1" w:styleId="gmail-msolistparagraph">
    <w:name w:val="gmail-msolistparagraph"/>
    <w:basedOn w:val="Normal"/>
    <w:rsid w:val="00922683"/>
    <w:pPr>
      <w:spacing w:before="100" w:beforeAutospacing="1" w:after="100" w:afterAutospacing="1"/>
    </w:pPr>
    <w:rPr>
      <w:rFonts w:eastAsia="Calibri"/>
      <w:lang w:val="en-US"/>
    </w:rPr>
  </w:style>
  <w:style w:type="character" w:customStyle="1" w:styleId="shorttext">
    <w:name w:val="short_text"/>
    <w:basedOn w:val="DefaultParagraphFont"/>
    <w:rsid w:val="00CB61D7"/>
  </w:style>
  <w:style w:type="character" w:customStyle="1" w:styleId="CharacterStyle1">
    <w:name w:val="Character Style 1"/>
    <w:uiPriority w:val="99"/>
    <w:rsid w:val="0063356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9223">
      <w:bodyDiv w:val="1"/>
      <w:marLeft w:val="0"/>
      <w:marRight w:val="0"/>
      <w:marTop w:val="0"/>
      <w:marBottom w:val="0"/>
      <w:divBdr>
        <w:top w:val="none" w:sz="0" w:space="0" w:color="auto"/>
        <w:left w:val="none" w:sz="0" w:space="0" w:color="auto"/>
        <w:bottom w:val="none" w:sz="0" w:space="0" w:color="auto"/>
        <w:right w:val="none" w:sz="0" w:space="0" w:color="auto"/>
      </w:divBdr>
    </w:div>
    <w:div w:id="168833934">
      <w:bodyDiv w:val="1"/>
      <w:marLeft w:val="0"/>
      <w:marRight w:val="0"/>
      <w:marTop w:val="0"/>
      <w:marBottom w:val="0"/>
      <w:divBdr>
        <w:top w:val="none" w:sz="0" w:space="0" w:color="auto"/>
        <w:left w:val="none" w:sz="0" w:space="0" w:color="auto"/>
        <w:bottom w:val="none" w:sz="0" w:space="0" w:color="auto"/>
        <w:right w:val="none" w:sz="0" w:space="0" w:color="auto"/>
      </w:divBdr>
    </w:div>
    <w:div w:id="225728635">
      <w:bodyDiv w:val="1"/>
      <w:marLeft w:val="0"/>
      <w:marRight w:val="0"/>
      <w:marTop w:val="0"/>
      <w:marBottom w:val="0"/>
      <w:divBdr>
        <w:top w:val="none" w:sz="0" w:space="0" w:color="auto"/>
        <w:left w:val="none" w:sz="0" w:space="0" w:color="auto"/>
        <w:bottom w:val="none" w:sz="0" w:space="0" w:color="auto"/>
        <w:right w:val="none" w:sz="0" w:space="0" w:color="auto"/>
      </w:divBdr>
    </w:div>
    <w:div w:id="272827250">
      <w:bodyDiv w:val="1"/>
      <w:marLeft w:val="0"/>
      <w:marRight w:val="0"/>
      <w:marTop w:val="0"/>
      <w:marBottom w:val="0"/>
      <w:divBdr>
        <w:top w:val="none" w:sz="0" w:space="0" w:color="auto"/>
        <w:left w:val="none" w:sz="0" w:space="0" w:color="auto"/>
        <w:bottom w:val="none" w:sz="0" w:space="0" w:color="auto"/>
        <w:right w:val="none" w:sz="0" w:space="0" w:color="auto"/>
      </w:divBdr>
    </w:div>
    <w:div w:id="414674020">
      <w:bodyDiv w:val="1"/>
      <w:marLeft w:val="0"/>
      <w:marRight w:val="0"/>
      <w:marTop w:val="0"/>
      <w:marBottom w:val="0"/>
      <w:divBdr>
        <w:top w:val="none" w:sz="0" w:space="0" w:color="auto"/>
        <w:left w:val="none" w:sz="0" w:space="0" w:color="auto"/>
        <w:bottom w:val="none" w:sz="0" w:space="0" w:color="auto"/>
        <w:right w:val="none" w:sz="0" w:space="0" w:color="auto"/>
      </w:divBdr>
    </w:div>
    <w:div w:id="590433909">
      <w:bodyDiv w:val="1"/>
      <w:marLeft w:val="0"/>
      <w:marRight w:val="0"/>
      <w:marTop w:val="0"/>
      <w:marBottom w:val="0"/>
      <w:divBdr>
        <w:top w:val="none" w:sz="0" w:space="0" w:color="auto"/>
        <w:left w:val="none" w:sz="0" w:space="0" w:color="auto"/>
        <w:bottom w:val="none" w:sz="0" w:space="0" w:color="auto"/>
        <w:right w:val="none" w:sz="0" w:space="0" w:color="auto"/>
      </w:divBdr>
    </w:div>
    <w:div w:id="662128393">
      <w:bodyDiv w:val="1"/>
      <w:marLeft w:val="0"/>
      <w:marRight w:val="0"/>
      <w:marTop w:val="0"/>
      <w:marBottom w:val="0"/>
      <w:divBdr>
        <w:top w:val="none" w:sz="0" w:space="0" w:color="auto"/>
        <w:left w:val="none" w:sz="0" w:space="0" w:color="auto"/>
        <w:bottom w:val="none" w:sz="0" w:space="0" w:color="auto"/>
        <w:right w:val="none" w:sz="0" w:space="0" w:color="auto"/>
      </w:divBdr>
    </w:div>
    <w:div w:id="913078995">
      <w:bodyDiv w:val="1"/>
      <w:marLeft w:val="0"/>
      <w:marRight w:val="0"/>
      <w:marTop w:val="0"/>
      <w:marBottom w:val="0"/>
      <w:divBdr>
        <w:top w:val="none" w:sz="0" w:space="0" w:color="auto"/>
        <w:left w:val="none" w:sz="0" w:space="0" w:color="auto"/>
        <w:bottom w:val="none" w:sz="0" w:space="0" w:color="auto"/>
        <w:right w:val="none" w:sz="0" w:space="0" w:color="auto"/>
      </w:divBdr>
    </w:div>
    <w:div w:id="923151795">
      <w:bodyDiv w:val="1"/>
      <w:marLeft w:val="0"/>
      <w:marRight w:val="0"/>
      <w:marTop w:val="0"/>
      <w:marBottom w:val="0"/>
      <w:divBdr>
        <w:top w:val="none" w:sz="0" w:space="0" w:color="auto"/>
        <w:left w:val="none" w:sz="0" w:space="0" w:color="auto"/>
        <w:bottom w:val="none" w:sz="0" w:space="0" w:color="auto"/>
        <w:right w:val="none" w:sz="0" w:space="0" w:color="auto"/>
      </w:divBdr>
    </w:div>
    <w:div w:id="1160267855">
      <w:bodyDiv w:val="1"/>
      <w:marLeft w:val="0"/>
      <w:marRight w:val="0"/>
      <w:marTop w:val="0"/>
      <w:marBottom w:val="0"/>
      <w:divBdr>
        <w:top w:val="none" w:sz="0" w:space="0" w:color="auto"/>
        <w:left w:val="none" w:sz="0" w:space="0" w:color="auto"/>
        <w:bottom w:val="none" w:sz="0" w:space="0" w:color="auto"/>
        <w:right w:val="none" w:sz="0" w:space="0" w:color="auto"/>
      </w:divBdr>
    </w:div>
    <w:div w:id="1183014821">
      <w:bodyDiv w:val="1"/>
      <w:marLeft w:val="0"/>
      <w:marRight w:val="0"/>
      <w:marTop w:val="0"/>
      <w:marBottom w:val="0"/>
      <w:divBdr>
        <w:top w:val="none" w:sz="0" w:space="0" w:color="auto"/>
        <w:left w:val="none" w:sz="0" w:space="0" w:color="auto"/>
        <w:bottom w:val="none" w:sz="0" w:space="0" w:color="auto"/>
        <w:right w:val="none" w:sz="0" w:space="0" w:color="auto"/>
      </w:divBdr>
    </w:div>
    <w:div w:id="1271207887">
      <w:bodyDiv w:val="1"/>
      <w:marLeft w:val="0"/>
      <w:marRight w:val="0"/>
      <w:marTop w:val="0"/>
      <w:marBottom w:val="0"/>
      <w:divBdr>
        <w:top w:val="none" w:sz="0" w:space="0" w:color="auto"/>
        <w:left w:val="none" w:sz="0" w:space="0" w:color="auto"/>
        <w:bottom w:val="none" w:sz="0" w:space="0" w:color="auto"/>
        <w:right w:val="none" w:sz="0" w:space="0" w:color="auto"/>
      </w:divBdr>
    </w:div>
    <w:div w:id="1354574743">
      <w:bodyDiv w:val="1"/>
      <w:marLeft w:val="0"/>
      <w:marRight w:val="0"/>
      <w:marTop w:val="0"/>
      <w:marBottom w:val="0"/>
      <w:divBdr>
        <w:top w:val="none" w:sz="0" w:space="0" w:color="auto"/>
        <w:left w:val="none" w:sz="0" w:space="0" w:color="auto"/>
        <w:bottom w:val="none" w:sz="0" w:space="0" w:color="auto"/>
        <w:right w:val="none" w:sz="0" w:space="0" w:color="auto"/>
      </w:divBdr>
    </w:div>
    <w:div w:id="1461532780">
      <w:bodyDiv w:val="1"/>
      <w:marLeft w:val="0"/>
      <w:marRight w:val="0"/>
      <w:marTop w:val="0"/>
      <w:marBottom w:val="0"/>
      <w:divBdr>
        <w:top w:val="none" w:sz="0" w:space="0" w:color="auto"/>
        <w:left w:val="none" w:sz="0" w:space="0" w:color="auto"/>
        <w:bottom w:val="none" w:sz="0" w:space="0" w:color="auto"/>
        <w:right w:val="none" w:sz="0" w:space="0" w:color="auto"/>
      </w:divBdr>
    </w:div>
    <w:div w:id="1818300554">
      <w:bodyDiv w:val="1"/>
      <w:marLeft w:val="0"/>
      <w:marRight w:val="0"/>
      <w:marTop w:val="0"/>
      <w:marBottom w:val="0"/>
      <w:divBdr>
        <w:top w:val="none" w:sz="0" w:space="0" w:color="auto"/>
        <w:left w:val="none" w:sz="0" w:space="0" w:color="auto"/>
        <w:bottom w:val="none" w:sz="0" w:space="0" w:color="auto"/>
        <w:right w:val="none" w:sz="0" w:space="0" w:color="auto"/>
      </w:divBdr>
    </w:div>
    <w:div w:id="1872182606">
      <w:bodyDiv w:val="1"/>
      <w:marLeft w:val="0"/>
      <w:marRight w:val="0"/>
      <w:marTop w:val="0"/>
      <w:marBottom w:val="0"/>
      <w:divBdr>
        <w:top w:val="none" w:sz="0" w:space="0" w:color="auto"/>
        <w:left w:val="none" w:sz="0" w:space="0" w:color="auto"/>
        <w:bottom w:val="none" w:sz="0" w:space="0" w:color="auto"/>
        <w:right w:val="none" w:sz="0" w:space="0" w:color="auto"/>
      </w:divBdr>
    </w:div>
    <w:div w:id="19727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38A25D623515743894546F62266BE30" ma:contentTypeVersion="13" ma:contentTypeDescription="Create a new document." ma:contentTypeScope="" ma:versionID="41a0e60df09abf1ed0eebdc85b246725">
  <xsd:schema xmlns:xsd="http://www.w3.org/2001/XMLSchema" xmlns:xs="http://www.w3.org/2001/XMLSchema" xmlns:p="http://schemas.microsoft.com/office/2006/metadata/properties" xmlns:ns2="da3673e4-541b-44c9-8d74-158866550b39" xmlns:ns3="e81a52b0-8472-4e7d-82bf-ec5de97861e3" targetNamespace="http://schemas.microsoft.com/office/2006/metadata/properties" ma:root="true" ma:fieldsID="94daf243e4b9bc1f8612c055e7f33e22" ns2:_="" ns3:_="">
    <xsd:import namespace="da3673e4-541b-44c9-8d74-158866550b39"/>
    <xsd:import namespace="e81a52b0-8472-4e7d-82bf-ec5de97861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73e4-541b-44c9-8d74-158866550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a52b0-8472-4e7d-82bf-ec5de97861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81a52b0-8472-4e7d-82bf-ec5de97861e3">25JTXH3WKUFU-1288045601-53363</_dlc_DocId>
    <_dlc_DocIdUrl xmlns="e81a52b0-8472-4e7d-82bf-ec5de97861e3">
      <Url>https://fondikgk.sharepoint.com/sites/FKGK/_layouts/15/DocIdRedir.aspx?ID=25JTXH3WKUFU-1288045601-53363</Url>
      <Description>25JTXH3WKUFU-1288045601-53363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71BA-F83F-40AF-8341-46F885C30AFB}">
  <ds:schemaRefs>
    <ds:schemaRef ds:uri="http://schemas.microsoft.com/sharepoint/events"/>
  </ds:schemaRefs>
</ds:datastoreItem>
</file>

<file path=customXml/itemProps2.xml><?xml version="1.0" encoding="utf-8"?>
<ds:datastoreItem xmlns:ds="http://schemas.openxmlformats.org/officeDocument/2006/customXml" ds:itemID="{07B1BE50-D253-438B-81AA-B5FBADBA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73e4-541b-44c9-8d74-158866550b39"/>
    <ds:schemaRef ds:uri="e81a52b0-8472-4e7d-82bf-ec5de9786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70F7C-0747-491C-AE90-B2FFD53D0670}">
  <ds:schemaRefs>
    <ds:schemaRef ds:uri="http://schemas.microsoft.com/office/2006/metadata/properties"/>
    <ds:schemaRef ds:uri="http://schemas.microsoft.com/office/infopath/2007/PartnerControls"/>
    <ds:schemaRef ds:uri="e81a52b0-8472-4e7d-82bf-ec5de97861e3"/>
  </ds:schemaRefs>
</ds:datastoreItem>
</file>

<file path=customXml/itemProps4.xml><?xml version="1.0" encoding="utf-8"?>
<ds:datastoreItem xmlns:ds="http://schemas.openxmlformats.org/officeDocument/2006/customXml" ds:itemID="{83461986-0346-4AB9-943A-F9FB6FCB6F15}">
  <ds:schemaRefs>
    <ds:schemaRef ds:uri="http://schemas.microsoft.com/sharepoint/v3/contenttype/forms"/>
  </ds:schemaRefs>
</ds:datastoreItem>
</file>

<file path=customXml/itemProps5.xml><?xml version="1.0" encoding="utf-8"?>
<ds:datastoreItem xmlns:ds="http://schemas.openxmlformats.org/officeDocument/2006/customXml" ds:itemID="{8E3F32E7-EEB9-48DA-94F0-BD9CA893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DRA</Company>
  <LinksUpToDate>false</LinksUpToDate>
  <CharactersWithSpaces>27597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shyhrete.bunjaku</dc:creator>
  <cp:lastModifiedBy>Vesa Janova</cp:lastModifiedBy>
  <cp:revision>14</cp:revision>
  <cp:lastPrinted>2018-06-01T11:23:00Z</cp:lastPrinted>
  <dcterms:created xsi:type="dcterms:W3CDTF">2021-11-03T13:47:00Z</dcterms:created>
  <dcterms:modified xsi:type="dcterms:W3CDTF">2021-11-16T08:44:00Z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0x010100D38A25D623515743894546F62266BE30</vt:lpwstr>
  </property>
  <property fmtid="{D5CDD505-2E9C-101B-9397-08002B2CF9AE}" pid="3" name="_dlc_DocIdItemGuid">
    <vt:lpwstr>1539e1e5-0b51-4145-822b-d33b3b501645</vt:lpwstr>
  </property>
</Properties>
</file>