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6EBDC" w14:textId="77777777" w:rsidR="005D1F9E" w:rsidRPr="004F1760" w:rsidRDefault="005D1F9E" w:rsidP="005D1F9E">
      <w:pPr>
        <w:jc w:val="center"/>
        <w:rPr>
          <w:rFonts w:ascii="TimesNewRoman" w:hAnsi="TimesNewRoman" w:cs="Book Antiqua"/>
        </w:rPr>
      </w:pPr>
      <w:r w:rsidRPr="004F1760">
        <w:rPr>
          <w:rFonts w:ascii="TimesNewRoman" w:hAnsi="TimesNewRoman" w:cs="Book Antiqua"/>
          <w:noProof/>
          <w:lang w:eastAsia="sq-AL"/>
        </w:rPr>
        <w:drawing>
          <wp:inline distT="0" distB="0" distL="0" distR="0" wp14:anchorId="2F36EC07" wp14:editId="2F36EC08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6EBDD" w14:textId="77777777" w:rsidR="0054753B" w:rsidRPr="004F1760" w:rsidRDefault="0054753B" w:rsidP="0054753B">
      <w:pPr>
        <w:pStyle w:val="Title"/>
        <w:rPr>
          <w:rFonts w:ascii="Book Antiqua" w:hAnsi="Book Antiqua"/>
          <w:iCs/>
          <w:sz w:val="32"/>
          <w:szCs w:val="32"/>
        </w:rPr>
      </w:pPr>
      <w:r w:rsidRPr="004F1760">
        <w:rPr>
          <w:rFonts w:ascii="Book Antiqua" w:hAnsi="Book Antiqua"/>
          <w:iCs/>
          <w:sz w:val="32"/>
          <w:szCs w:val="32"/>
        </w:rPr>
        <w:t>Republika e Kosovës</w:t>
      </w:r>
    </w:p>
    <w:p w14:paraId="2F36EBDE" w14:textId="77777777" w:rsidR="0054753B" w:rsidRPr="004F1760" w:rsidRDefault="0054753B" w:rsidP="0054753B">
      <w:pPr>
        <w:pStyle w:val="Title"/>
        <w:tabs>
          <w:tab w:val="left" w:pos="1604"/>
          <w:tab w:val="center" w:pos="4513"/>
        </w:tabs>
        <w:jc w:val="left"/>
        <w:rPr>
          <w:rFonts w:ascii="Book Antiqua" w:hAnsi="Book Antiqua"/>
          <w:iCs/>
          <w:sz w:val="28"/>
          <w:szCs w:val="28"/>
        </w:rPr>
      </w:pPr>
      <w:r w:rsidRPr="004F1760">
        <w:rPr>
          <w:rFonts w:ascii="Book Antiqua" w:hAnsi="Book Antiqua"/>
          <w:iCs/>
          <w:sz w:val="26"/>
          <w:szCs w:val="26"/>
        </w:rPr>
        <w:tab/>
      </w:r>
      <w:r w:rsidRPr="004F1760">
        <w:rPr>
          <w:rFonts w:ascii="Book Antiqua" w:hAnsi="Book Antiqua"/>
          <w:iCs/>
          <w:sz w:val="28"/>
          <w:szCs w:val="28"/>
        </w:rPr>
        <w:tab/>
        <w:t>Republika Kosova - Republic of Kosovo</w:t>
      </w:r>
    </w:p>
    <w:p w14:paraId="2F36EBDF" w14:textId="77777777" w:rsidR="000252B9" w:rsidRPr="004F1760" w:rsidRDefault="0054753B" w:rsidP="000252B9">
      <w:pPr>
        <w:pStyle w:val="Title"/>
        <w:tabs>
          <w:tab w:val="left" w:pos="1604"/>
          <w:tab w:val="center" w:pos="4513"/>
        </w:tabs>
        <w:rPr>
          <w:rFonts w:ascii="Book Antiqua" w:hAnsi="Book Antiqua"/>
          <w:i/>
          <w:iCs/>
          <w:sz w:val="26"/>
          <w:szCs w:val="26"/>
        </w:rPr>
      </w:pPr>
      <w:r w:rsidRPr="004F1760">
        <w:rPr>
          <w:rFonts w:ascii="Book Antiqua" w:hAnsi="Book Antiqua"/>
          <w:i/>
          <w:iCs/>
          <w:sz w:val="26"/>
          <w:szCs w:val="26"/>
        </w:rPr>
        <w:t xml:space="preserve">Qeveria - Vlada </w:t>
      </w:r>
      <w:r w:rsidR="000252B9" w:rsidRPr="004F1760">
        <w:rPr>
          <w:rFonts w:ascii="Book Antiqua" w:hAnsi="Book Antiqua"/>
          <w:i/>
          <w:iCs/>
          <w:sz w:val="26"/>
          <w:szCs w:val="26"/>
        </w:rPr>
        <w:t>–</w:t>
      </w:r>
      <w:r w:rsidRPr="004F1760">
        <w:rPr>
          <w:rFonts w:ascii="Book Antiqua" w:hAnsi="Book Antiqua"/>
          <w:i/>
          <w:iCs/>
          <w:sz w:val="26"/>
          <w:szCs w:val="26"/>
        </w:rPr>
        <w:t xml:space="preserve"> Government</w:t>
      </w:r>
    </w:p>
    <w:p w14:paraId="2F36EBE0" w14:textId="77777777" w:rsidR="0054753B" w:rsidRPr="004F1760" w:rsidRDefault="0054753B" w:rsidP="0054753B">
      <w:pPr>
        <w:pStyle w:val="Title"/>
        <w:tabs>
          <w:tab w:val="left" w:pos="1604"/>
          <w:tab w:val="center" w:pos="4513"/>
        </w:tabs>
        <w:rPr>
          <w:rFonts w:ascii="Book Antiqua" w:hAnsi="Book Antiqua"/>
          <w:i/>
          <w:iCs/>
          <w:szCs w:val="26"/>
        </w:rPr>
      </w:pPr>
      <w:r w:rsidRPr="004F1760">
        <w:rPr>
          <w:rFonts w:ascii="Book Antiqua" w:hAnsi="Book Antiqua"/>
          <w:i/>
          <w:iCs/>
          <w:szCs w:val="26"/>
        </w:rPr>
        <w:t>Ministria e Finacave</w:t>
      </w:r>
      <w:r w:rsidR="00BB7A61" w:rsidRPr="004F1760">
        <w:rPr>
          <w:rFonts w:ascii="Book Antiqua" w:hAnsi="Book Antiqua"/>
          <w:i/>
          <w:iCs/>
          <w:szCs w:val="26"/>
        </w:rPr>
        <w:t>, Punës dhe Transfereve</w:t>
      </w:r>
    </w:p>
    <w:p w14:paraId="2F36EBE1" w14:textId="77777777" w:rsidR="0054753B" w:rsidRPr="004F1760" w:rsidRDefault="0054753B" w:rsidP="0054753B">
      <w:pPr>
        <w:pStyle w:val="Title"/>
        <w:tabs>
          <w:tab w:val="left" w:pos="1604"/>
          <w:tab w:val="center" w:pos="4513"/>
        </w:tabs>
        <w:rPr>
          <w:rFonts w:ascii="Book Antiqua" w:hAnsi="Book Antiqua"/>
          <w:i/>
          <w:iCs/>
          <w:szCs w:val="26"/>
        </w:rPr>
      </w:pPr>
      <w:r w:rsidRPr="004F1760">
        <w:rPr>
          <w:rFonts w:ascii="Book Antiqua" w:hAnsi="Book Antiqua"/>
          <w:i/>
          <w:iCs/>
          <w:szCs w:val="26"/>
        </w:rPr>
        <w:t>Ministarstvo Financije</w:t>
      </w:r>
      <w:r w:rsidR="00BB7A61" w:rsidRPr="004F1760">
        <w:rPr>
          <w:rFonts w:ascii="Book Antiqua" w:hAnsi="Book Antiqua"/>
          <w:i/>
          <w:iCs/>
          <w:szCs w:val="26"/>
        </w:rPr>
        <w:t>, Rada i Transfera</w:t>
      </w:r>
      <w:r w:rsidRPr="004F1760">
        <w:rPr>
          <w:rFonts w:ascii="Book Antiqua" w:hAnsi="Book Antiqua"/>
          <w:i/>
          <w:iCs/>
          <w:szCs w:val="26"/>
        </w:rPr>
        <w:t xml:space="preserve"> / Ministry of Finance</w:t>
      </w:r>
      <w:r w:rsidR="00BB7A61" w:rsidRPr="004F1760">
        <w:rPr>
          <w:rFonts w:ascii="Book Antiqua" w:hAnsi="Book Antiqua"/>
          <w:i/>
          <w:iCs/>
          <w:szCs w:val="26"/>
        </w:rPr>
        <w:t>, Labour and Transfers</w:t>
      </w:r>
    </w:p>
    <w:p w14:paraId="2F36EBE2" w14:textId="77777777" w:rsidR="000252B9" w:rsidRPr="004F1760" w:rsidRDefault="000252B9" w:rsidP="0054753B">
      <w:pPr>
        <w:pStyle w:val="Title"/>
        <w:tabs>
          <w:tab w:val="left" w:pos="1604"/>
          <w:tab w:val="center" w:pos="4513"/>
        </w:tabs>
        <w:rPr>
          <w:rFonts w:ascii="Book Antiqua" w:hAnsi="Book Antiqua"/>
          <w:i/>
          <w:iCs/>
          <w:sz w:val="26"/>
          <w:szCs w:val="26"/>
        </w:rPr>
      </w:pPr>
    </w:p>
    <w:p w14:paraId="2F36EBE3" w14:textId="77777777" w:rsidR="00165142" w:rsidRPr="004F1760" w:rsidRDefault="0054753B" w:rsidP="000252B9">
      <w:pPr>
        <w:pBdr>
          <w:bottom w:val="single" w:sz="12" w:space="1" w:color="auto"/>
        </w:pBdr>
        <w:spacing w:line="240" w:lineRule="auto"/>
        <w:jc w:val="center"/>
        <w:rPr>
          <w:rFonts w:ascii="Book Antiqua" w:hAnsi="Book Antiqua" w:cs="Calibri"/>
          <w:i/>
          <w:sz w:val="24"/>
          <w:szCs w:val="24"/>
        </w:rPr>
      </w:pPr>
      <w:r w:rsidRPr="004F1760">
        <w:rPr>
          <w:rFonts w:ascii="Book Antiqua" w:hAnsi="Book Antiqua" w:cs="Calibri"/>
          <w:i/>
          <w:sz w:val="24"/>
          <w:szCs w:val="24"/>
        </w:rPr>
        <w:t>Departamenti Ligjor/ Departman Zakondovodni</w:t>
      </w:r>
      <w:r w:rsidRPr="004F1760">
        <w:rPr>
          <w:rFonts w:ascii="Book Antiqua" w:hAnsi="Book Antiqua" w:cs="Book Antiqua"/>
          <w:bCs/>
          <w:i/>
          <w:iCs/>
          <w:sz w:val="24"/>
          <w:szCs w:val="24"/>
        </w:rPr>
        <w:t xml:space="preserve"> </w:t>
      </w:r>
      <w:r w:rsidRPr="004F1760">
        <w:rPr>
          <w:rFonts w:ascii="Book Antiqua" w:hAnsi="Book Antiqua" w:cs="Calibri"/>
          <w:i/>
          <w:sz w:val="24"/>
          <w:szCs w:val="24"/>
        </w:rPr>
        <w:t xml:space="preserve">/ Legal Department </w:t>
      </w:r>
    </w:p>
    <w:p w14:paraId="2F36EBE4" w14:textId="77777777" w:rsidR="00165142" w:rsidRPr="004F1760" w:rsidRDefault="00165142" w:rsidP="005D1F9E">
      <w:pPr>
        <w:spacing w:after="0" w:line="240" w:lineRule="auto"/>
        <w:jc w:val="center"/>
        <w:rPr>
          <w:rFonts w:ascii="TimesNewRoman" w:hAnsi="TimesNewRoman" w:cs="Calibri"/>
          <w:sz w:val="24"/>
          <w:szCs w:val="24"/>
        </w:rPr>
      </w:pPr>
    </w:p>
    <w:p w14:paraId="2F36EBE5" w14:textId="77777777" w:rsidR="005D1F9E" w:rsidRPr="004F1760" w:rsidRDefault="00DC13CD" w:rsidP="005D1F9E">
      <w:pPr>
        <w:jc w:val="center"/>
        <w:rPr>
          <w:rFonts w:ascii="Times New Roman" w:hAnsi="Times New Roman"/>
          <w:b/>
          <w:sz w:val="28"/>
          <w:szCs w:val="28"/>
        </w:rPr>
      </w:pPr>
      <w:r w:rsidRPr="004F1760">
        <w:rPr>
          <w:rFonts w:ascii="Times New Roman" w:hAnsi="Times New Roman"/>
          <w:b/>
          <w:sz w:val="28"/>
          <w:szCs w:val="28"/>
        </w:rPr>
        <w:t>Dokument K</w:t>
      </w:r>
      <w:r w:rsidR="005D1F9E" w:rsidRPr="004F1760">
        <w:rPr>
          <w:rFonts w:ascii="Times New Roman" w:hAnsi="Times New Roman"/>
          <w:b/>
          <w:sz w:val="28"/>
          <w:szCs w:val="28"/>
        </w:rPr>
        <w:t xml:space="preserve">onsultimi </w:t>
      </w:r>
    </w:p>
    <w:p w14:paraId="1920113E" w14:textId="77777777" w:rsidR="00474DCB" w:rsidRPr="004F1760" w:rsidRDefault="00474DCB" w:rsidP="00474DCB">
      <w:pPr>
        <w:jc w:val="center"/>
        <w:rPr>
          <w:rFonts w:ascii="TimesNewRoman" w:hAnsi="TimesNewRoman" w:cs="Calibri"/>
        </w:rPr>
      </w:pPr>
      <w:r w:rsidRPr="004F1760">
        <w:rPr>
          <w:rFonts w:ascii="Times New Roman" w:hAnsi="Times New Roman"/>
          <w:b/>
          <w:sz w:val="28"/>
          <w:szCs w:val="28"/>
        </w:rPr>
        <w:t>Për Projektligjin për ndryshimin dhe plotësimin e Ligjit Nr.05/L-057 për Themelimin e Fondit Kosovar për Garanci Kreditore</w:t>
      </w:r>
    </w:p>
    <w:p w14:paraId="7E42382F" w14:textId="1A8A05BC" w:rsidR="00474DCB" w:rsidRPr="004F1760" w:rsidRDefault="00474DCB" w:rsidP="00474DCB">
      <w:pPr>
        <w:jc w:val="center"/>
        <w:rPr>
          <w:rFonts w:ascii="TimesNewRoman" w:hAnsi="TimesNewRoman" w:cs="Calibri"/>
          <w:sz w:val="24"/>
        </w:rPr>
      </w:pPr>
      <w:r w:rsidRPr="004F1760">
        <w:rPr>
          <w:rFonts w:ascii="TimesNewRoman" w:hAnsi="TimesNewRoman" w:cs="Calibri"/>
          <w:sz w:val="24"/>
        </w:rPr>
        <w:t xml:space="preserve">Datë: </w:t>
      </w:r>
      <w:r w:rsidR="00A96CCA" w:rsidRPr="00A96CCA">
        <w:rPr>
          <w:rFonts w:ascii="TimesNewRoman" w:hAnsi="TimesNewRoman" w:cs="Calibri"/>
          <w:sz w:val="24"/>
        </w:rPr>
        <w:t>2</w:t>
      </w:r>
      <w:r w:rsidR="007B5391">
        <w:rPr>
          <w:rFonts w:ascii="TimesNewRoman" w:hAnsi="TimesNewRoman" w:cs="Calibri"/>
          <w:sz w:val="24"/>
        </w:rPr>
        <w:t>5</w:t>
      </w:r>
      <w:r w:rsidRPr="00A96CCA">
        <w:rPr>
          <w:rFonts w:ascii="TimesNewRoman" w:hAnsi="TimesNewRoman" w:cs="Calibri"/>
          <w:sz w:val="24"/>
        </w:rPr>
        <w:t>.</w:t>
      </w:r>
      <w:r w:rsidR="00A96CCA" w:rsidRPr="00A96CCA">
        <w:rPr>
          <w:rFonts w:ascii="TimesNewRoman" w:hAnsi="TimesNewRoman" w:cs="Calibri"/>
          <w:sz w:val="24"/>
        </w:rPr>
        <w:t>11</w:t>
      </w:r>
      <w:r w:rsidRPr="00A96CCA">
        <w:rPr>
          <w:rFonts w:ascii="TimesNewRoman" w:hAnsi="TimesNewRoman" w:cs="Calibri"/>
          <w:sz w:val="24"/>
        </w:rPr>
        <w:t>.2021</w:t>
      </w:r>
    </w:p>
    <w:p w14:paraId="4D7259E9" w14:textId="77777777" w:rsidR="00474DCB" w:rsidRPr="004F1760" w:rsidRDefault="00474DCB" w:rsidP="00474DCB">
      <w:pPr>
        <w:jc w:val="center"/>
        <w:rPr>
          <w:rFonts w:ascii="TimesNewRoman" w:hAnsi="TimesNewRoman" w:cs="Calibri"/>
          <w:sz w:val="24"/>
        </w:rPr>
      </w:pPr>
    </w:p>
    <w:p w14:paraId="36F01CC8" w14:textId="77777777" w:rsidR="00474DCB" w:rsidRPr="004F1760" w:rsidRDefault="00474DCB" w:rsidP="00474D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760">
        <w:rPr>
          <w:rFonts w:ascii="Times New Roman" w:hAnsi="Times New Roman"/>
          <w:b/>
          <w:sz w:val="24"/>
          <w:szCs w:val="24"/>
        </w:rPr>
        <w:t xml:space="preserve">Përmbledhje e shkurtër rreth Projektligjit për ndryshimin dhe plotësimit të Ligjit Nr.05/L- </w:t>
      </w:r>
    </w:p>
    <w:p w14:paraId="348CF608" w14:textId="77777777" w:rsidR="00474DCB" w:rsidRPr="004F1760" w:rsidRDefault="00474DCB" w:rsidP="00474DCB">
      <w:pPr>
        <w:spacing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  <w:r w:rsidRPr="004F1760">
        <w:rPr>
          <w:rFonts w:ascii="Times New Roman" w:hAnsi="Times New Roman"/>
          <w:b/>
          <w:bCs/>
          <w:spacing w:val="5"/>
          <w:sz w:val="24"/>
          <w:szCs w:val="24"/>
        </w:rPr>
        <w:t>057 për Themelimin e Fondit Kosovar për Garanci Kreditore</w:t>
      </w:r>
    </w:p>
    <w:p w14:paraId="68A21AFC" w14:textId="77777777" w:rsidR="0069480D" w:rsidRPr="004F1760" w:rsidRDefault="0069480D" w:rsidP="0093667B">
      <w:pPr>
        <w:spacing w:line="240" w:lineRule="auto"/>
        <w:rPr>
          <w:rFonts w:ascii="Times New Roman" w:hAnsi="Times New Roman"/>
          <w:b/>
          <w:bCs/>
          <w:spacing w:val="5"/>
          <w:sz w:val="24"/>
          <w:szCs w:val="24"/>
        </w:rPr>
      </w:pPr>
    </w:p>
    <w:p w14:paraId="245C4A48" w14:textId="413F3A0E" w:rsidR="002F22FA" w:rsidRPr="004F1760" w:rsidRDefault="002F22FA" w:rsidP="0093667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F1760">
        <w:rPr>
          <w:rFonts w:ascii="Times New Roman" w:hAnsi="Times New Roman"/>
          <w:bCs/>
          <w:sz w:val="24"/>
          <w:szCs w:val="24"/>
        </w:rPr>
        <w:t xml:space="preserve">Ndryshimet dhe plotësimet e propozuara në Ligjin për Themelimin e Fondit Kosovar për Garanci Kreditore janë në funksion të fuqizimit të Fondit Kosovar për Garanci Kreditore </w:t>
      </w:r>
      <w:r w:rsidR="003D4FA9" w:rsidRPr="004F1760">
        <w:rPr>
          <w:rFonts w:ascii="Times New Roman" w:hAnsi="Times New Roman"/>
          <w:bCs/>
          <w:sz w:val="24"/>
          <w:szCs w:val="24"/>
        </w:rPr>
        <w:t xml:space="preserve">si institucion i pavarur </w:t>
      </w:r>
      <w:r w:rsidR="00EB0864" w:rsidRPr="004F1760">
        <w:rPr>
          <w:rFonts w:ascii="Times New Roman" w:hAnsi="Times New Roman"/>
          <w:bCs/>
          <w:sz w:val="24"/>
          <w:szCs w:val="24"/>
        </w:rPr>
        <w:t>për të ndihmuar në</w:t>
      </w:r>
      <w:r w:rsidRPr="004F1760">
        <w:rPr>
          <w:rFonts w:ascii="Times New Roman" w:hAnsi="Times New Roman"/>
          <w:bCs/>
          <w:sz w:val="24"/>
          <w:szCs w:val="24"/>
        </w:rPr>
        <w:t xml:space="preserve"> përmbushjen e nevojës për qasje</w:t>
      </w:r>
      <w:r w:rsidR="003D6A9D" w:rsidRPr="004F1760">
        <w:rPr>
          <w:rFonts w:ascii="Times New Roman" w:hAnsi="Times New Roman"/>
          <w:bCs/>
          <w:sz w:val="24"/>
          <w:szCs w:val="24"/>
        </w:rPr>
        <w:t xml:space="preserve"> më të lehtë</w:t>
      </w:r>
      <w:r w:rsidRPr="004F1760">
        <w:rPr>
          <w:rFonts w:ascii="Times New Roman" w:hAnsi="Times New Roman"/>
          <w:bCs/>
          <w:sz w:val="24"/>
          <w:szCs w:val="24"/>
        </w:rPr>
        <w:t xml:space="preserve"> në financa për ndërmarrjet mikro, të vogla dhe të mesme dhe fermer</w:t>
      </w:r>
      <w:r w:rsidR="004D0362" w:rsidRPr="004F1760">
        <w:rPr>
          <w:rFonts w:ascii="Times New Roman" w:hAnsi="Times New Roman"/>
          <w:bCs/>
          <w:sz w:val="24"/>
          <w:szCs w:val="24"/>
        </w:rPr>
        <w:t>ët</w:t>
      </w:r>
      <w:r w:rsidRPr="004F1760">
        <w:rPr>
          <w:rFonts w:ascii="Times New Roman" w:hAnsi="Times New Roman"/>
          <w:bCs/>
          <w:sz w:val="24"/>
          <w:szCs w:val="24"/>
        </w:rPr>
        <w:t xml:space="preserve"> </w:t>
      </w:r>
      <w:r w:rsidR="004D0362" w:rsidRPr="004F1760">
        <w:rPr>
          <w:rFonts w:ascii="Times New Roman" w:hAnsi="Times New Roman"/>
          <w:bCs/>
          <w:sz w:val="24"/>
          <w:szCs w:val="24"/>
        </w:rPr>
        <w:t>e</w:t>
      </w:r>
      <w:r w:rsidRPr="004F1760">
        <w:rPr>
          <w:rFonts w:ascii="Times New Roman" w:hAnsi="Times New Roman"/>
          <w:bCs/>
          <w:sz w:val="24"/>
          <w:szCs w:val="24"/>
        </w:rPr>
        <w:t xml:space="preserve"> regjistruar nga </w:t>
      </w:r>
      <w:r w:rsidR="00813F0D">
        <w:rPr>
          <w:rFonts w:ascii="Times New Roman" w:hAnsi="Times New Roman"/>
          <w:bCs/>
          <w:sz w:val="24"/>
          <w:szCs w:val="24"/>
        </w:rPr>
        <w:t>m</w:t>
      </w:r>
      <w:r w:rsidRPr="004F1760">
        <w:rPr>
          <w:rFonts w:ascii="Times New Roman" w:hAnsi="Times New Roman"/>
          <w:bCs/>
          <w:sz w:val="24"/>
          <w:szCs w:val="24"/>
        </w:rPr>
        <w:t xml:space="preserve">inistria </w:t>
      </w:r>
      <w:r w:rsidR="00813F0D">
        <w:rPr>
          <w:rFonts w:ascii="Times New Roman" w:hAnsi="Times New Roman"/>
          <w:bCs/>
          <w:sz w:val="24"/>
          <w:szCs w:val="24"/>
        </w:rPr>
        <w:t>përgjegjëse për b</w:t>
      </w:r>
      <w:r w:rsidRPr="004F1760">
        <w:rPr>
          <w:rFonts w:ascii="Times New Roman" w:hAnsi="Times New Roman"/>
          <w:bCs/>
          <w:sz w:val="24"/>
          <w:szCs w:val="24"/>
        </w:rPr>
        <w:t xml:space="preserve">ujqësi me qëllim të </w:t>
      </w:r>
      <w:r w:rsidR="00D30BC4" w:rsidRPr="004F1760">
        <w:rPr>
          <w:rFonts w:ascii="Times New Roman" w:hAnsi="Times New Roman"/>
          <w:bCs/>
          <w:sz w:val="24"/>
          <w:szCs w:val="24"/>
        </w:rPr>
        <w:t>financimit të projekteve të tyre</w:t>
      </w:r>
      <w:r w:rsidR="00162CE3" w:rsidRPr="004F1760">
        <w:rPr>
          <w:rFonts w:ascii="Times New Roman" w:hAnsi="Times New Roman"/>
          <w:bCs/>
          <w:sz w:val="24"/>
          <w:szCs w:val="24"/>
        </w:rPr>
        <w:t>.</w:t>
      </w:r>
    </w:p>
    <w:p w14:paraId="3A8805C0" w14:textId="4E83B385" w:rsidR="00474DCB" w:rsidRPr="004F1760" w:rsidRDefault="0095390C" w:rsidP="002109ED">
      <w:pPr>
        <w:jc w:val="both"/>
        <w:rPr>
          <w:rFonts w:ascii="Times New Roman" w:hAnsi="Times New Roman"/>
          <w:sz w:val="24"/>
          <w:szCs w:val="24"/>
        </w:rPr>
      </w:pPr>
      <w:r w:rsidRPr="004F1760">
        <w:rPr>
          <w:rFonts w:ascii="Times New Roman" w:hAnsi="Times New Roman"/>
          <w:sz w:val="24"/>
          <w:szCs w:val="24"/>
        </w:rPr>
        <w:t>Rëndësia e miratimit të këtij Projektligjit është</w:t>
      </w:r>
      <w:r w:rsidR="0069480D" w:rsidRPr="004F1760">
        <w:rPr>
          <w:rFonts w:ascii="Times New Roman" w:hAnsi="Times New Roman"/>
          <w:sz w:val="24"/>
          <w:szCs w:val="24"/>
        </w:rPr>
        <w:t xml:space="preserve"> krijimi </w:t>
      </w:r>
      <w:r w:rsidR="001C3D37" w:rsidRPr="004F1760">
        <w:rPr>
          <w:rFonts w:ascii="Times New Roman" w:hAnsi="Times New Roman"/>
          <w:sz w:val="24"/>
          <w:szCs w:val="24"/>
        </w:rPr>
        <w:t>i</w:t>
      </w:r>
      <w:r w:rsidR="0069480D" w:rsidRPr="004F1760">
        <w:rPr>
          <w:rFonts w:ascii="Times New Roman" w:hAnsi="Times New Roman"/>
          <w:sz w:val="24"/>
          <w:szCs w:val="24"/>
        </w:rPr>
        <w:t xml:space="preserve"> bazës ligjore për arritjen e objektivave strategjike të </w:t>
      </w:r>
      <w:r w:rsidR="001657C5" w:rsidRPr="004F1760">
        <w:rPr>
          <w:rFonts w:ascii="Times New Roman" w:hAnsi="Times New Roman"/>
          <w:sz w:val="24"/>
          <w:szCs w:val="24"/>
        </w:rPr>
        <w:t xml:space="preserve">Fondit Kosovar për Garanci Kreditore </w:t>
      </w:r>
      <w:r w:rsidR="0069480D" w:rsidRPr="004F1760">
        <w:rPr>
          <w:rFonts w:ascii="Times New Roman" w:hAnsi="Times New Roman"/>
          <w:sz w:val="24"/>
          <w:szCs w:val="24"/>
        </w:rPr>
        <w:t>për ofrimin e garancioneve  kreditore</w:t>
      </w:r>
      <w:r w:rsidR="005E0045" w:rsidRPr="004F1760">
        <w:rPr>
          <w:rFonts w:ascii="Times New Roman" w:hAnsi="Times New Roman"/>
          <w:sz w:val="24"/>
          <w:szCs w:val="24"/>
        </w:rPr>
        <w:t>,</w:t>
      </w:r>
      <w:r w:rsidR="00051305" w:rsidRPr="004F1760">
        <w:rPr>
          <w:rFonts w:ascii="Times New Roman" w:hAnsi="Times New Roman"/>
          <w:sz w:val="24"/>
          <w:szCs w:val="24"/>
        </w:rPr>
        <w:t xml:space="preserve"> </w:t>
      </w:r>
      <w:r w:rsidR="00D55D28" w:rsidRPr="004F1760">
        <w:rPr>
          <w:rFonts w:ascii="Times New Roman" w:hAnsi="Times New Roman"/>
          <w:sz w:val="24"/>
          <w:szCs w:val="24"/>
        </w:rPr>
        <w:t xml:space="preserve">përveç </w:t>
      </w:r>
      <w:r w:rsidR="0069480D" w:rsidRPr="004F1760">
        <w:rPr>
          <w:rFonts w:ascii="Times New Roman" w:hAnsi="Times New Roman"/>
          <w:sz w:val="24"/>
          <w:szCs w:val="24"/>
        </w:rPr>
        <w:t xml:space="preserve">në nivel të kredive dhe </w:t>
      </w:r>
      <w:r w:rsidR="00EB730D" w:rsidRPr="004F1760">
        <w:rPr>
          <w:rFonts w:ascii="Times New Roman" w:hAnsi="Times New Roman"/>
          <w:sz w:val="24"/>
          <w:szCs w:val="24"/>
        </w:rPr>
        <w:t>në</w:t>
      </w:r>
      <w:r w:rsidR="00703C12" w:rsidRPr="004F1760">
        <w:rPr>
          <w:rFonts w:ascii="Times New Roman" w:hAnsi="Times New Roman"/>
          <w:sz w:val="24"/>
          <w:szCs w:val="24"/>
        </w:rPr>
        <w:t xml:space="preserve"> nivel të</w:t>
      </w:r>
      <w:r w:rsidR="00EB730D" w:rsidRPr="004F1760">
        <w:rPr>
          <w:rFonts w:ascii="Times New Roman" w:hAnsi="Times New Roman"/>
          <w:sz w:val="24"/>
          <w:szCs w:val="24"/>
        </w:rPr>
        <w:t xml:space="preserve"> port</w:t>
      </w:r>
      <w:r w:rsidR="004F1760" w:rsidRPr="004F1760">
        <w:rPr>
          <w:rFonts w:ascii="Times New Roman" w:hAnsi="Times New Roman"/>
          <w:sz w:val="24"/>
          <w:szCs w:val="24"/>
        </w:rPr>
        <w:t>o</w:t>
      </w:r>
      <w:r w:rsidR="00EB730D" w:rsidRPr="004F1760">
        <w:rPr>
          <w:rFonts w:ascii="Times New Roman" w:hAnsi="Times New Roman"/>
          <w:sz w:val="24"/>
          <w:szCs w:val="24"/>
        </w:rPr>
        <w:t>folio</w:t>
      </w:r>
      <w:r w:rsidR="00703C12" w:rsidRPr="004F1760">
        <w:rPr>
          <w:rFonts w:ascii="Times New Roman" w:hAnsi="Times New Roman"/>
          <w:sz w:val="24"/>
          <w:szCs w:val="24"/>
        </w:rPr>
        <w:t>s</w:t>
      </w:r>
      <w:r w:rsidR="00EB730D" w:rsidRPr="004F1760">
        <w:rPr>
          <w:rFonts w:ascii="Times New Roman" w:hAnsi="Times New Roman"/>
          <w:sz w:val="24"/>
          <w:szCs w:val="24"/>
        </w:rPr>
        <w:t xml:space="preserve"> </w:t>
      </w:r>
      <w:r w:rsidR="0069480D" w:rsidRPr="004F1760">
        <w:rPr>
          <w:rFonts w:ascii="Times New Roman" w:hAnsi="Times New Roman"/>
          <w:sz w:val="24"/>
          <w:szCs w:val="24"/>
        </w:rPr>
        <w:t>kreditore</w:t>
      </w:r>
      <w:r w:rsidR="00C149FB" w:rsidRPr="004F1760">
        <w:rPr>
          <w:rFonts w:ascii="Times New Roman" w:hAnsi="Times New Roman"/>
          <w:sz w:val="24"/>
          <w:szCs w:val="24"/>
        </w:rPr>
        <w:t xml:space="preserve"> </w:t>
      </w:r>
      <w:r w:rsidR="00A037A5" w:rsidRPr="004F1760">
        <w:rPr>
          <w:rFonts w:ascii="Times New Roman" w:hAnsi="Times New Roman"/>
          <w:sz w:val="24"/>
          <w:szCs w:val="24"/>
        </w:rPr>
        <w:t xml:space="preserve">me </w:t>
      </w:r>
      <w:r w:rsidR="009650F3" w:rsidRPr="004F1760">
        <w:rPr>
          <w:rFonts w:ascii="Times New Roman" w:hAnsi="Times New Roman"/>
          <w:sz w:val="24"/>
          <w:szCs w:val="24"/>
        </w:rPr>
        <w:t xml:space="preserve">qëllim </w:t>
      </w:r>
      <w:r w:rsidR="00AC78FC" w:rsidRPr="004F1760">
        <w:rPr>
          <w:rFonts w:ascii="Times New Roman" w:hAnsi="Times New Roman"/>
          <w:sz w:val="24"/>
          <w:szCs w:val="24"/>
        </w:rPr>
        <w:t xml:space="preserve">të mbështetjes së </w:t>
      </w:r>
      <w:r w:rsidR="00DB20A8" w:rsidRPr="004F1760">
        <w:rPr>
          <w:rFonts w:ascii="Times New Roman" w:hAnsi="Times New Roman"/>
          <w:sz w:val="24"/>
          <w:szCs w:val="24"/>
        </w:rPr>
        <w:t>zhvillimit të</w:t>
      </w:r>
      <w:r w:rsidR="008F6298" w:rsidRPr="004F1760">
        <w:rPr>
          <w:rFonts w:ascii="Times New Roman" w:hAnsi="Times New Roman"/>
          <w:sz w:val="24"/>
          <w:szCs w:val="24"/>
        </w:rPr>
        <w:t xml:space="preserve"> </w:t>
      </w:r>
      <w:r w:rsidR="006D4AF5" w:rsidRPr="004F1760">
        <w:rPr>
          <w:rFonts w:ascii="Times New Roman" w:hAnsi="Times New Roman"/>
          <w:sz w:val="24"/>
          <w:szCs w:val="24"/>
        </w:rPr>
        <w:t>ndërmarrësisë, sektorit të agro</w:t>
      </w:r>
      <w:r w:rsidR="005E0045" w:rsidRPr="004F1760">
        <w:rPr>
          <w:rFonts w:ascii="Times New Roman" w:hAnsi="Times New Roman"/>
          <w:sz w:val="24"/>
          <w:szCs w:val="24"/>
        </w:rPr>
        <w:t>s</w:t>
      </w:r>
      <w:r w:rsidR="006D4AF5" w:rsidRPr="004F1760">
        <w:rPr>
          <w:rFonts w:ascii="Times New Roman" w:hAnsi="Times New Roman"/>
          <w:sz w:val="24"/>
          <w:szCs w:val="24"/>
        </w:rPr>
        <w:t xml:space="preserve"> dhe sektorët tjerë të </w:t>
      </w:r>
      <w:r w:rsidR="00703C12" w:rsidRPr="004F1760">
        <w:rPr>
          <w:rFonts w:ascii="Times New Roman" w:hAnsi="Times New Roman"/>
          <w:sz w:val="24"/>
          <w:szCs w:val="24"/>
        </w:rPr>
        <w:t>ekonomisë së Kosovës</w:t>
      </w:r>
      <w:r w:rsidR="002959D8" w:rsidRPr="004F1760">
        <w:rPr>
          <w:rFonts w:ascii="Times New Roman" w:hAnsi="Times New Roman"/>
          <w:sz w:val="24"/>
          <w:szCs w:val="24"/>
        </w:rPr>
        <w:t xml:space="preserve"> </w:t>
      </w:r>
      <w:r w:rsidR="00645333" w:rsidRPr="004F1760">
        <w:rPr>
          <w:rFonts w:ascii="Times New Roman" w:hAnsi="Times New Roman"/>
          <w:sz w:val="24"/>
          <w:szCs w:val="24"/>
        </w:rPr>
        <w:t>dhe</w:t>
      </w:r>
      <w:r w:rsidR="00F82316" w:rsidRPr="004F1760">
        <w:rPr>
          <w:rFonts w:ascii="Times New Roman" w:hAnsi="Times New Roman"/>
          <w:sz w:val="24"/>
          <w:szCs w:val="24"/>
        </w:rPr>
        <w:t xml:space="preserve"> kjo</w:t>
      </w:r>
      <w:r w:rsidR="00645333" w:rsidRPr="004F1760">
        <w:rPr>
          <w:rFonts w:ascii="Times New Roman" w:hAnsi="Times New Roman"/>
          <w:sz w:val="24"/>
          <w:szCs w:val="24"/>
        </w:rPr>
        <w:t xml:space="preserve"> si rrjedhojë </w:t>
      </w:r>
      <w:r w:rsidR="0069480D" w:rsidRPr="004F1760">
        <w:rPr>
          <w:rFonts w:ascii="Times New Roman" w:hAnsi="Times New Roman"/>
          <w:sz w:val="24"/>
          <w:szCs w:val="24"/>
        </w:rPr>
        <w:t xml:space="preserve">me impakt në rritjen </w:t>
      </w:r>
      <w:r w:rsidR="00E91678" w:rsidRPr="004F1760">
        <w:rPr>
          <w:rFonts w:ascii="Times New Roman" w:hAnsi="Times New Roman"/>
          <w:sz w:val="24"/>
          <w:szCs w:val="24"/>
        </w:rPr>
        <w:t>e prodhim</w:t>
      </w:r>
      <w:r w:rsidR="0041566A" w:rsidRPr="004F1760">
        <w:rPr>
          <w:rFonts w:ascii="Times New Roman" w:hAnsi="Times New Roman"/>
          <w:sz w:val="24"/>
          <w:szCs w:val="24"/>
        </w:rPr>
        <w:t>i</w:t>
      </w:r>
      <w:r w:rsidR="00025764" w:rsidRPr="004F1760">
        <w:rPr>
          <w:rFonts w:ascii="Times New Roman" w:hAnsi="Times New Roman"/>
          <w:sz w:val="24"/>
          <w:szCs w:val="24"/>
        </w:rPr>
        <w:t>t</w:t>
      </w:r>
      <w:r w:rsidR="0069480D" w:rsidRPr="004F1760">
        <w:rPr>
          <w:rFonts w:ascii="Times New Roman" w:hAnsi="Times New Roman"/>
          <w:sz w:val="24"/>
          <w:szCs w:val="24"/>
        </w:rPr>
        <w:t xml:space="preserve"> vendor</w:t>
      </w:r>
      <w:r w:rsidR="005F4695" w:rsidRPr="004F1760">
        <w:rPr>
          <w:rFonts w:ascii="Times New Roman" w:hAnsi="Times New Roman"/>
          <w:sz w:val="24"/>
          <w:szCs w:val="24"/>
        </w:rPr>
        <w:t xml:space="preserve"> </w:t>
      </w:r>
      <w:r w:rsidR="00025764" w:rsidRPr="004F1760">
        <w:rPr>
          <w:rFonts w:ascii="Times New Roman" w:hAnsi="Times New Roman"/>
          <w:sz w:val="24"/>
          <w:szCs w:val="24"/>
        </w:rPr>
        <w:t xml:space="preserve">dhe shërbimeve me vlerë të shtuar, </w:t>
      </w:r>
      <w:r w:rsidR="0069480D" w:rsidRPr="004F1760">
        <w:rPr>
          <w:rFonts w:ascii="Times New Roman" w:hAnsi="Times New Roman"/>
          <w:sz w:val="24"/>
          <w:szCs w:val="24"/>
        </w:rPr>
        <w:t>në krijimin e vende të reja të punës</w:t>
      </w:r>
      <w:r w:rsidR="00366751" w:rsidRPr="004F1760">
        <w:rPr>
          <w:rFonts w:ascii="Times New Roman" w:hAnsi="Times New Roman"/>
          <w:sz w:val="24"/>
          <w:szCs w:val="24"/>
        </w:rPr>
        <w:t xml:space="preserve"> dhe mbështetjen e</w:t>
      </w:r>
      <w:r w:rsidR="00B97909" w:rsidRPr="004F1760">
        <w:rPr>
          <w:rFonts w:ascii="Times New Roman" w:hAnsi="Times New Roman"/>
          <w:sz w:val="24"/>
          <w:szCs w:val="24"/>
        </w:rPr>
        <w:t xml:space="preserve"> zhvillimit ekonomik në përgjithësi.</w:t>
      </w:r>
    </w:p>
    <w:p w14:paraId="1D71A1A8" w14:textId="77777777" w:rsidR="006B7AC5" w:rsidRPr="004F1760" w:rsidRDefault="006B7AC5" w:rsidP="002109ED">
      <w:pPr>
        <w:jc w:val="both"/>
        <w:rPr>
          <w:rFonts w:ascii="Times New Roman" w:hAnsi="Times New Roman"/>
          <w:sz w:val="24"/>
          <w:szCs w:val="24"/>
        </w:rPr>
      </w:pPr>
    </w:p>
    <w:p w14:paraId="2F36EBED" w14:textId="3F2EABD6" w:rsidR="005D1F9E" w:rsidRPr="004F1760" w:rsidRDefault="005D1F9E" w:rsidP="005D1F9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1760">
        <w:rPr>
          <w:rFonts w:ascii="Times New Roman" w:hAnsi="Times New Roman"/>
          <w:b/>
          <w:i/>
          <w:sz w:val="24"/>
          <w:szCs w:val="24"/>
        </w:rPr>
        <w:lastRenderedPageBreak/>
        <w:t xml:space="preserve">Objektivat kryesore që </w:t>
      </w:r>
      <w:r w:rsidR="009F1429" w:rsidRPr="004F1760">
        <w:rPr>
          <w:rFonts w:ascii="Times New Roman" w:hAnsi="Times New Roman"/>
          <w:b/>
          <w:i/>
          <w:sz w:val="24"/>
          <w:szCs w:val="24"/>
        </w:rPr>
        <w:t>synohet të arrihen me</w:t>
      </w:r>
      <w:r w:rsidR="00AA53A2" w:rsidRPr="004F17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74DCB" w:rsidRPr="004F1760">
        <w:rPr>
          <w:rFonts w:ascii="Times New Roman" w:hAnsi="Times New Roman"/>
          <w:b/>
          <w:i/>
          <w:sz w:val="24"/>
          <w:szCs w:val="24"/>
        </w:rPr>
        <w:t>Projektligj</w:t>
      </w:r>
    </w:p>
    <w:p w14:paraId="1DA505A6" w14:textId="6B772DC4" w:rsidR="00CC5D53" w:rsidRPr="004F1760" w:rsidRDefault="00A5016E" w:rsidP="00B3081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760">
        <w:rPr>
          <w:rFonts w:ascii="Times New Roman" w:hAnsi="Times New Roman"/>
          <w:sz w:val="24"/>
          <w:szCs w:val="24"/>
        </w:rPr>
        <w:t>Përcaktimin</w:t>
      </w:r>
      <w:r w:rsidR="008073BB" w:rsidRPr="004F1760">
        <w:rPr>
          <w:rFonts w:ascii="Times New Roman" w:hAnsi="Times New Roman"/>
          <w:sz w:val="24"/>
          <w:szCs w:val="24"/>
        </w:rPr>
        <w:t xml:space="preserve"> </w:t>
      </w:r>
      <w:r w:rsidR="006C27DC" w:rsidRPr="004F1760">
        <w:rPr>
          <w:rFonts w:ascii="Times New Roman" w:hAnsi="Times New Roman"/>
          <w:sz w:val="24"/>
          <w:szCs w:val="24"/>
        </w:rPr>
        <w:t xml:space="preserve">që </w:t>
      </w:r>
      <w:r w:rsidR="00CC5D53" w:rsidRPr="004F1760">
        <w:rPr>
          <w:rFonts w:ascii="Times New Roman" w:hAnsi="Times New Roman"/>
          <w:color w:val="000000"/>
          <w:sz w:val="24"/>
          <w:szCs w:val="24"/>
        </w:rPr>
        <w:t>FKGK</w:t>
      </w:r>
      <w:r w:rsidR="006B7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5D53" w:rsidRPr="004F1760">
        <w:rPr>
          <w:rFonts w:ascii="Times New Roman" w:hAnsi="Times New Roman"/>
          <w:color w:val="000000"/>
          <w:sz w:val="24"/>
          <w:szCs w:val="24"/>
        </w:rPr>
        <w:t xml:space="preserve">përveç në nivel të kredisë </w:t>
      </w:r>
      <w:r w:rsidR="006B7AC5" w:rsidRPr="004F1760">
        <w:rPr>
          <w:rFonts w:ascii="Times New Roman" w:hAnsi="Times New Roman"/>
          <w:color w:val="000000"/>
          <w:sz w:val="24"/>
          <w:szCs w:val="24"/>
        </w:rPr>
        <w:t>të</w:t>
      </w:r>
      <w:r w:rsidR="006B7AC5">
        <w:rPr>
          <w:rFonts w:ascii="Times New Roman" w:hAnsi="Times New Roman"/>
          <w:color w:val="000000"/>
          <w:sz w:val="24"/>
          <w:szCs w:val="24"/>
        </w:rPr>
        <w:t xml:space="preserve"> mund të</w:t>
      </w:r>
      <w:r w:rsidR="006B7AC5" w:rsidRPr="004F1760">
        <w:rPr>
          <w:rFonts w:ascii="Times New Roman" w:hAnsi="Times New Roman"/>
          <w:color w:val="000000"/>
          <w:sz w:val="24"/>
          <w:szCs w:val="24"/>
        </w:rPr>
        <w:t xml:space="preserve"> ofrojë garanci kreditore </w:t>
      </w:r>
      <w:r w:rsidR="00CC5D53" w:rsidRPr="004F1760">
        <w:rPr>
          <w:rFonts w:ascii="Times New Roman" w:hAnsi="Times New Roman"/>
          <w:color w:val="000000"/>
          <w:sz w:val="24"/>
          <w:szCs w:val="24"/>
        </w:rPr>
        <w:t>edhe në nivel të port</w:t>
      </w:r>
      <w:r w:rsidR="002016AC" w:rsidRPr="004F1760">
        <w:rPr>
          <w:rFonts w:ascii="Times New Roman" w:hAnsi="Times New Roman"/>
          <w:color w:val="000000"/>
          <w:sz w:val="24"/>
          <w:szCs w:val="24"/>
        </w:rPr>
        <w:t>o</w:t>
      </w:r>
      <w:r w:rsidR="00CC5D53" w:rsidRPr="004F1760">
        <w:rPr>
          <w:rFonts w:ascii="Times New Roman" w:hAnsi="Times New Roman"/>
          <w:color w:val="000000"/>
          <w:sz w:val="24"/>
          <w:szCs w:val="24"/>
        </w:rPr>
        <w:t>folios kreditore për institucionet e regjistruara financiare;</w:t>
      </w:r>
    </w:p>
    <w:p w14:paraId="76280B3A" w14:textId="038407B8" w:rsidR="000A22A5" w:rsidRPr="004F1760" w:rsidRDefault="000A22A5" w:rsidP="000A22A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F1760">
        <w:rPr>
          <w:rFonts w:ascii="Times New Roman" w:hAnsi="Times New Roman"/>
          <w:color w:val="000000"/>
        </w:rPr>
        <w:t xml:space="preserve">Përcaktimin që përveç për ndërmarrjet mikro, të vogla dhe të mesa, FKGK të mund të ofrojë garanci kreditore edhe për fermerët që janë të regjistruar në </w:t>
      </w:r>
      <w:r w:rsidR="00B556A3">
        <w:rPr>
          <w:rFonts w:ascii="Times New Roman" w:hAnsi="Times New Roman"/>
          <w:color w:val="000000"/>
        </w:rPr>
        <w:t>M</w:t>
      </w:r>
      <w:r w:rsidRPr="004F1760">
        <w:rPr>
          <w:rFonts w:ascii="Times New Roman" w:hAnsi="Times New Roman"/>
          <w:color w:val="000000"/>
        </w:rPr>
        <w:t>inistrinë e Bujqësisë</w:t>
      </w:r>
      <w:r w:rsidR="00B556A3">
        <w:rPr>
          <w:rFonts w:ascii="Times New Roman" w:hAnsi="Times New Roman"/>
          <w:color w:val="000000"/>
        </w:rPr>
        <w:t>, Pylltarisë dhe Zhvillimit Rural</w:t>
      </w:r>
      <w:r w:rsidRPr="004F1760">
        <w:rPr>
          <w:rFonts w:ascii="Times New Roman" w:hAnsi="Times New Roman"/>
          <w:color w:val="000000"/>
        </w:rPr>
        <w:t xml:space="preserve"> dhe kanë numër identifikues të fermës, por që nuk janë të regjistruara në Agjencinë për Regjistrimin e Bizneseve në Kosovë.</w:t>
      </w:r>
    </w:p>
    <w:p w14:paraId="5CB2FCAA" w14:textId="602C5929" w:rsidR="00B30812" w:rsidRPr="004F1760" w:rsidRDefault="00207FA3" w:rsidP="00B3081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Krijimin e mundësisë për</w:t>
      </w:r>
      <w:r w:rsidR="002016AC" w:rsidRPr="004F1760">
        <w:rPr>
          <w:rFonts w:ascii="Times New Roman" w:hAnsi="Times New Roman"/>
          <w:color w:val="000000"/>
        </w:rPr>
        <w:t xml:space="preserve"> </w:t>
      </w:r>
      <w:r w:rsidR="00DA0F6E" w:rsidRPr="004F1760">
        <w:rPr>
          <w:rFonts w:ascii="Times New Roman" w:hAnsi="Times New Roman"/>
          <w:color w:val="000000"/>
        </w:rPr>
        <w:t xml:space="preserve">rritjen </w:t>
      </w:r>
      <w:r>
        <w:rPr>
          <w:rFonts w:ascii="Times New Roman" w:hAnsi="Times New Roman"/>
          <w:color w:val="000000"/>
        </w:rPr>
        <w:t xml:space="preserve"> e </w:t>
      </w:r>
      <w:r w:rsidR="00DA0F6E" w:rsidRPr="004F1760">
        <w:rPr>
          <w:rFonts w:ascii="Times New Roman" w:hAnsi="Times New Roman"/>
          <w:color w:val="000000"/>
        </w:rPr>
        <w:t>përqindjes</w:t>
      </w:r>
      <w:r w:rsidR="00C1131D" w:rsidRPr="004F1760">
        <w:rPr>
          <w:rFonts w:ascii="Times New Roman" w:hAnsi="Times New Roman"/>
          <w:color w:val="000000"/>
        </w:rPr>
        <w:t xml:space="preserve"> maksimale </w:t>
      </w:r>
      <w:r w:rsidR="004A7C08" w:rsidRPr="004F1760">
        <w:rPr>
          <w:rFonts w:ascii="Times New Roman" w:hAnsi="Times New Roman"/>
          <w:color w:val="000000"/>
        </w:rPr>
        <w:t>të</w:t>
      </w:r>
      <w:r w:rsidR="00C1131D" w:rsidRPr="004F1760">
        <w:rPr>
          <w:rFonts w:ascii="Times New Roman" w:hAnsi="Times New Roman"/>
          <w:color w:val="000000"/>
        </w:rPr>
        <w:t xml:space="preserve"> garancisë për mbulueshmërinë e kredive deri në 80% nga 50% sa është aktualisht në ligjin bazik</w:t>
      </w:r>
      <w:r w:rsidR="000A3637" w:rsidRPr="004F1760">
        <w:rPr>
          <w:rFonts w:ascii="Times New Roman" w:hAnsi="Times New Roman"/>
          <w:color w:val="000000"/>
        </w:rPr>
        <w:t xml:space="preserve"> duke u bazuar në parimin </w:t>
      </w:r>
      <w:r w:rsidR="0072457B" w:rsidRPr="004F1760">
        <w:rPr>
          <w:rFonts w:ascii="Times New Roman" w:hAnsi="Times New Roman"/>
          <w:color w:val="000000"/>
        </w:rPr>
        <w:t>“</w:t>
      </w:r>
      <w:r w:rsidR="000A3637" w:rsidRPr="004F1760">
        <w:rPr>
          <w:rFonts w:ascii="Times New Roman" w:hAnsi="Times New Roman"/>
          <w:color w:val="000000"/>
        </w:rPr>
        <w:t>pari pas</w:t>
      </w:r>
      <w:r w:rsidR="00DA0F6E" w:rsidRPr="004F1760">
        <w:rPr>
          <w:rFonts w:ascii="Times New Roman" w:hAnsi="Times New Roman"/>
          <w:color w:val="000000"/>
        </w:rPr>
        <w:t>s</w:t>
      </w:r>
      <w:r w:rsidR="00BA1F62" w:rsidRPr="004F1760">
        <w:rPr>
          <w:rFonts w:ascii="Times New Roman" w:hAnsi="Times New Roman"/>
          <w:color w:val="000000"/>
        </w:rPr>
        <w:t>u</w:t>
      </w:r>
      <w:r w:rsidR="00DA0F6E" w:rsidRPr="004F1760">
        <w:rPr>
          <w:rFonts w:ascii="Times New Roman" w:hAnsi="Times New Roman"/>
          <w:color w:val="000000"/>
        </w:rPr>
        <w:t>”</w:t>
      </w:r>
      <w:r w:rsidR="00BA1F62" w:rsidRPr="004F1760">
        <w:rPr>
          <w:rFonts w:ascii="Times New Roman" w:hAnsi="Times New Roman"/>
          <w:color w:val="000000"/>
        </w:rPr>
        <w:t xml:space="preserve"> të ndarjes së rrezikut me institucionet e regjistruara financiare</w:t>
      </w:r>
      <w:r w:rsidR="00442E8A">
        <w:rPr>
          <w:rFonts w:ascii="Times New Roman" w:hAnsi="Times New Roman"/>
          <w:color w:val="000000"/>
        </w:rPr>
        <w:t>.</w:t>
      </w:r>
    </w:p>
    <w:p w14:paraId="1D5C8F90" w14:textId="3A6AFE62" w:rsidR="00B30812" w:rsidRPr="004F1760" w:rsidRDefault="009C60F6" w:rsidP="00A16B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1760">
        <w:rPr>
          <w:rFonts w:ascii="Times New Roman" w:hAnsi="Times New Roman"/>
          <w:color w:val="000000"/>
          <w:sz w:val="24"/>
          <w:szCs w:val="24"/>
        </w:rPr>
        <w:t xml:space="preserve">Përcaktimin që çështjet e natyrës procedurale lidhur me afatet e shqyrtimit të kërkesës për pagesë për rastin e garantuar të rregullohen me Marrëveshje </w:t>
      </w:r>
      <w:r w:rsidR="00442E8A">
        <w:rPr>
          <w:rFonts w:ascii="Times New Roman" w:hAnsi="Times New Roman"/>
          <w:color w:val="000000"/>
          <w:sz w:val="24"/>
          <w:szCs w:val="24"/>
        </w:rPr>
        <w:t>të</w:t>
      </w:r>
      <w:r w:rsidRPr="004F1760">
        <w:rPr>
          <w:rFonts w:ascii="Times New Roman" w:hAnsi="Times New Roman"/>
          <w:color w:val="000000"/>
          <w:sz w:val="24"/>
          <w:szCs w:val="24"/>
        </w:rPr>
        <w:t xml:space="preserve"> Garancisë</w:t>
      </w:r>
      <w:r w:rsidR="00F82316" w:rsidRPr="004F1760">
        <w:rPr>
          <w:rFonts w:ascii="Times New Roman" w:hAnsi="Times New Roman"/>
          <w:color w:val="000000"/>
          <w:sz w:val="24"/>
          <w:szCs w:val="24"/>
        </w:rPr>
        <w:t>.</w:t>
      </w:r>
    </w:p>
    <w:p w14:paraId="6B6666BC" w14:textId="4A0ACC84" w:rsidR="00D455B9" w:rsidRPr="006613E1" w:rsidRDefault="00DB0ECE" w:rsidP="006613E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1760">
        <w:rPr>
          <w:rFonts w:ascii="Times New Roman" w:hAnsi="Times New Roman"/>
          <w:color w:val="000000"/>
          <w:sz w:val="24"/>
          <w:szCs w:val="24"/>
        </w:rPr>
        <w:t>Përcaktimin që</w:t>
      </w:r>
      <w:r w:rsidR="00D12BC2" w:rsidRPr="004F1760">
        <w:rPr>
          <w:rFonts w:ascii="Times New Roman" w:hAnsi="Times New Roman"/>
          <w:color w:val="000000"/>
          <w:sz w:val="24"/>
          <w:szCs w:val="24"/>
        </w:rPr>
        <w:t xml:space="preserve"> përveç për investime të reja,</w:t>
      </w:r>
      <w:r w:rsidRPr="004F17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13E1" w:rsidRPr="0074027F">
        <w:rPr>
          <w:rFonts w:ascii="Times New Roman" w:hAnsi="Times New Roman"/>
        </w:rPr>
        <w:t>kredia</w:t>
      </w:r>
      <w:r w:rsidR="006613E1">
        <w:rPr>
          <w:rFonts w:ascii="Times New Roman" w:hAnsi="Times New Roman"/>
        </w:rPr>
        <w:t xml:space="preserve"> të</w:t>
      </w:r>
      <w:r w:rsidR="006613E1" w:rsidRPr="0074027F">
        <w:rPr>
          <w:rFonts w:ascii="Times New Roman" w:hAnsi="Times New Roman"/>
        </w:rPr>
        <w:t xml:space="preserve"> mund të përdoret për parapagimin dhe mbylljen e një kredie të mëparshme deri në tridhjetë për qind (30%) të shumës totale të kredisë së re që vihet nën mbulimin e </w:t>
      </w:r>
      <w:r w:rsidR="006613E1">
        <w:rPr>
          <w:rFonts w:ascii="Times New Roman" w:hAnsi="Times New Roman"/>
        </w:rPr>
        <w:t>g</w:t>
      </w:r>
      <w:r w:rsidR="006613E1" w:rsidRPr="0074027F">
        <w:rPr>
          <w:rFonts w:ascii="Times New Roman" w:hAnsi="Times New Roman"/>
        </w:rPr>
        <w:t xml:space="preserve">arancisë </w:t>
      </w:r>
      <w:r w:rsidR="006613E1">
        <w:rPr>
          <w:rFonts w:ascii="Times New Roman" w:hAnsi="Times New Roman"/>
        </w:rPr>
        <w:t>k</w:t>
      </w:r>
      <w:r w:rsidR="006613E1" w:rsidRPr="0074027F">
        <w:rPr>
          <w:rFonts w:ascii="Times New Roman" w:hAnsi="Times New Roman"/>
        </w:rPr>
        <w:t>reditore</w:t>
      </w:r>
      <w:r w:rsidR="006613E1">
        <w:rPr>
          <w:rFonts w:ascii="Times New Roman" w:hAnsi="Times New Roman"/>
        </w:rPr>
        <w:t xml:space="preserve"> </w:t>
      </w:r>
      <w:r w:rsidR="00D455B9" w:rsidRPr="006613E1">
        <w:rPr>
          <w:rFonts w:ascii="Times New Roman" w:hAnsi="Times New Roman"/>
          <w:color w:val="000000"/>
          <w:sz w:val="24"/>
          <w:szCs w:val="24"/>
        </w:rPr>
        <w:t>në bazë të kushteve të përcaktuara në Marrëveshjen e Garancisë</w:t>
      </w:r>
      <w:r w:rsidR="00D12BC2" w:rsidRPr="006613E1">
        <w:rPr>
          <w:rFonts w:ascii="Times New Roman" w:hAnsi="Times New Roman"/>
          <w:color w:val="000000"/>
          <w:sz w:val="24"/>
          <w:szCs w:val="24"/>
        </w:rPr>
        <w:t>;</w:t>
      </w:r>
      <w:r w:rsidR="006757F4" w:rsidRPr="006613E1">
        <w:rPr>
          <w:rFonts w:ascii="Times New Roman" w:hAnsi="Times New Roman"/>
        </w:rPr>
        <w:t xml:space="preserve"> </w:t>
      </w:r>
    </w:p>
    <w:p w14:paraId="70D3FC47" w14:textId="4DC21C93" w:rsidR="00523306" w:rsidRPr="004F1760" w:rsidRDefault="004646F5" w:rsidP="00A16B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760">
        <w:rPr>
          <w:rFonts w:ascii="Times New Roman" w:hAnsi="Times New Roman"/>
          <w:sz w:val="24"/>
          <w:szCs w:val="24"/>
        </w:rPr>
        <w:t>Ndryshimi</w:t>
      </w:r>
      <w:r w:rsidR="00813F0D">
        <w:rPr>
          <w:rFonts w:ascii="Times New Roman" w:hAnsi="Times New Roman"/>
          <w:sz w:val="24"/>
          <w:szCs w:val="24"/>
        </w:rPr>
        <w:t>n e</w:t>
      </w:r>
      <w:r w:rsidR="00523306" w:rsidRPr="004F1760">
        <w:rPr>
          <w:rFonts w:ascii="Times New Roman" w:hAnsi="Times New Roman"/>
          <w:sz w:val="24"/>
          <w:szCs w:val="24"/>
        </w:rPr>
        <w:t xml:space="preserve"> dispozita</w:t>
      </w:r>
      <w:r w:rsidR="006613E1">
        <w:rPr>
          <w:rFonts w:ascii="Times New Roman" w:hAnsi="Times New Roman"/>
          <w:sz w:val="24"/>
          <w:szCs w:val="24"/>
        </w:rPr>
        <w:t>ve</w:t>
      </w:r>
      <w:r w:rsidR="00523306" w:rsidRPr="004F1760">
        <w:rPr>
          <w:rFonts w:ascii="Times New Roman" w:hAnsi="Times New Roman"/>
          <w:sz w:val="24"/>
          <w:szCs w:val="24"/>
        </w:rPr>
        <w:t xml:space="preserve"> që kanë të bëjnë me aplikimin e tarifave të garancisë ndaj institucioneve të regjistruara financiare për kreditë që pranohen nën garancion kreditor</w:t>
      </w:r>
      <w:r w:rsidR="005A6B9A" w:rsidRPr="004F1760">
        <w:rPr>
          <w:rFonts w:ascii="Times New Roman" w:hAnsi="Times New Roman"/>
          <w:sz w:val="24"/>
          <w:szCs w:val="24"/>
        </w:rPr>
        <w:t>. Përveç tarifës bazë të garancisë, ku institucioni i regjistruar financiar i paguan FKGK-së në kohën kur kredia i nënshtrohet Garancisë Kreditore në FKGK, si dhe çdo vit pas kësaj, për shumën e mbetur të papaguar të kryegjësë së kredisë së garantuar, janë shtuar edhe tri lloje të tarifave që përfshinë tarifën e angazhimit, tarifën e mirëmbajtjes dhe tarifën në nivel të portfolios</w:t>
      </w:r>
      <w:r w:rsidR="00632AEA">
        <w:rPr>
          <w:rFonts w:ascii="Times New Roman" w:hAnsi="Times New Roman"/>
          <w:sz w:val="24"/>
          <w:szCs w:val="24"/>
        </w:rPr>
        <w:t xml:space="preserve">. </w:t>
      </w:r>
      <w:r w:rsidR="00C94149">
        <w:rPr>
          <w:rFonts w:ascii="Times New Roman" w:hAnsi="Times New Roman"/>
          <w:sz w:val="24"/>
          <w:szCs w:val="24"/>
        </w:rPr>
        <w:t>Vendosja e</w:t>
      </w:r>
      <w:r w:rsidR="00B971A4">
        <w:rPr>
          <w:rFonts w:ascii="Times New Roman" w:hAnsi="Times New Roman"/>
          <w:sz w:val="24"/>
          <w:szCs w:val="24"/>
        </w:rPr>
        <w:t xml:space="preserve"> tarifave </w:t>
      </w:r>
      <w:r w:rsidR="00C94149">
        <w:rPr>
          <w:rFonts w:ascii="Times New Roman" w:hAnsi="Times New Roman"/>
        </w:rPr>
        <w:t>do të bëhet në përputhje me</w:t>
      </w:r>
      <w:r w:rsidR="00CA1219" w:rsidRPr="004F1760">
        <w:rPr>
          <w:rFonts w:ascii="Times New Roman" w:hAnsi="Times New Roman"/>
        </w:rPr>
        <w:t xml:space="preserve"> parimet e vendosura në ligj bazik që janë parimi racionalitetit, efiçiencës dhe efektivitetit me shpenzimet administrative dhe kostot tjera </w:t>
      </w:r>
      <w:r w:rsidR="00480FF7">
        <w:rPr>
          <w:rFonts w:ascii="Times New Roman" w:hAnsi="Times New Roman"/>
        </w:rPr>
        <w:t xml:space="preserve">të institucioni </w:t>
      </w:r>
      <w:r w:rsidR="00CA1219" w:rsidRPr="004F1760">
        <w:rPr>
          <w:rFonts w:ascii="Times New Roman" w:hAnsi="Times New Roman"/>
        </w:rPr>
        <w:t>dhe mos ndikimi</w:t>
      </w:r>
      <w:r w:rsidR="00C273F5" w:rsidRPr="004F1760">
        <w:rPr>
          <w:rFonts w:ascii="Times New Roman" w:hAnsi="Times New Roman"/>
        </w:rPr>
        <w:t>t</w:t>
      </w:r>
      <w:r w:rsidR="00CA1219" w:rsidRPr="004F1760">
        <w:rPr>
          <w:rFonts w:ascii="Times New Roman" w:hAnsi="Times New Roman"/>
        </w:rPr>
        <w:t xml:space="preserve"> në normat e interesit </w:t>
      </w:r>
      <w:r w:rsidR="0072457B" w:rsidRPr="004F1760">
        <w:rPr>
          <w:rFonts w:ascii="Times New Roman" w:hAnsi="Times New Roman"/>
        </w:rPr>
        <w:t>për kreditë e garantuara</w:t>
      </w:r>
      <w:r w:rsidR="002016AC" w:rsidRPr="004F1760">
        <w:rPr>
          <w:rFonts w:ascii="Times New Roman" w:hAnsi="Times New Roman"/>
          <w:sz w:val="24"/>
          <w:szCs w:val="24"/>
        </w:rPr>
        <w:t>.</w:t>
      </w:r>
    </w:p>
    <w:p w14:paraId="11D0BFBD" w14:textId="08B3E2D4" w:rsidR="005A6B9A" w:rsidRPr="004F1760" w:rsidRDefault="00995A73" w:rsidP="00A16B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760">
        <w:rPr>
          <w:rFonts w:ascii="Times New Roman" w:hAnsi="Times New Roman"/>
        </w:rPr>
        <w:t>Krijimin e</w:t>
      </w:r>
      <w:r w:rsidR="00C66516" w:rsidRPr="004F1760">
        <w:rPr>
          <w:rFonts w:ascii="Times New Roman" w:hAnsi="Times New Roman"/>
          <w:color w:val="000000"/>
        </w:rPr>
        <w:t xml:space="preserve"> bazës ligjore që në rastet e rrethanave të jashtëzakonshme me ndikim të madh negativ për ekonominë e Kosovës apo edhe kur konsiderohet e nevojshme për mbështetjen e një sektori apo aktiviteti të caktuar ekonomik, FKGK të mund të hyjë në Marrëveshje me Qeverinë e Kosovës, ndonjë donator apo institucion financiar ndërkombëtar, me qëllim qe të </w:t>
      </w:r>
      <w:r w:rsidR="007124A2">
        <w:rPr>
          <w:rFonts w:ascii="Times New Roman" w:hAnsi="Times New Roman"/>
          <w:color w:val="000000"/>
        </w:rPr>
        <w:t>subvencionohen</w:t>
      </w:r>
      <w:r w:rsidR="00C66516" w:rsidRPr="004F1760">
        <w:rPr>
          <w:rFonts w:ascii="Times New Roman" w:hAnsi="Times New Roman"/>
          <w:color w:val="000000"/>
        </w:rPr>
        <w:t xml:space="preserve"> </w:t>
      </w:r>
      <w:r w:rsidR="00DC67CF" w:rsidRPr="004F1760">
        <w:rPr>
          <w:rFonts w:ascii="Times New Roman" w:hAnsi="Times New Roman"/>
          <w:color w:val="000000"/>
        </w:rPr>
        <w:t>tarifat</w:t>
      </w:r>
      <w:r w:rsidR="00C66516" w:rsidRPr="004F1760">
        <w:rPr>
          <w:rFonts w:ascii="Times New Roman" w:hAnsi="Times New Roman"/>
          <w:color w:val="000000"/>
        </w:rPr>
        <w:t xml:space="preserve"> qe u ngarkohe</w:t>
      </w:r>
      <w:r w:rsidR="00DC67CF" w:rsidRPr="004F1760">
        <w:rPr>
          <w:rFonts w:ascii="Times New Roman" w:hAnsi="Times New Roman"/>
          <w:color w:val="000000"/>
        </w:rPr>
        <w:t>n</w:t>
      </w:r>
      <w:r w:rsidR="00C66516" w:rsidRPr="004F1760">
        <w:rPr>
          <w:rFonts w:ascii="Times New Roman" w:hAnsi="Times New Roman"/>
          <w:color w:val="000000"/>
        </w:rPr>
        <w:t xml:space="preserve"> institucioneve të regjistruara financiare në një apo më shumë dritare garantuese</w:t>
      </w:r>
      <w:r w:rsidR="009E7B12">
        <w:rPr>
          <w:rFonts w:ascii="Times New Roman" w:hAnsi="Times New Roman"/>
          <w:color w:val="000000"/>
        </w:rPr>
        <w:t>.</w:t>
      </w:r>
    </w:p>
    <w:p w14:paraId="2F36EBF8" w14:textId="77777777" w:rsidR="00366435" w:rsidRPr="004F1760" w:rsidRDefault="00366435" w:rsidP="000E4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E58643" w14:textId="77777777" w:rsidR="00D12BC2" w:rsidRPr="004F1760" w:rsidRDefault="00D12BC2" w:rsidP="004F1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36EBF9" w14:textId="77777777" w:rsidR="005D1F9E" w:rsidRPr="004F1760" w:rsidRDefault="005D1F9E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760">
        <w:rPr>
          <w:rFonts w:ascii="Times New Roman" w:hAnsi="Times New Roman"/>
          <w:b/>
          <w:sz w:val="24"/>
          <w:szCs w:val="24"/>
        </w:rPr>
        <w:t xml:space="preserve">Roli i publikut të </w:t>
      </w:r>
      <w:r w:rsidR="00F84F8C" w:rsidRPr="004F1760">
        <w:rPr>
          <w:rFonts w:ascii="Times New Roman" w:hAnsi="Times New Roman"/>
          <w:b/>
          <w:sz w:val="24"/>
          <w:szCs w:val="24"/>
        </w:rPr>
        <w:t>gjerë</w:t>
      </w:r>
      <w:r w:rsidRPr="004F1760">
        <w:rPr>
          <w:rFonts w:ascii="Times New Roman" w:hAnsi="Times New Roman"/>
          <w:b/>
          <w:sz w:val="24"/>
          <w:szCs w:val="24"/>
        </w:rPr>
        <w:t xml:space="preserve"> dhe shoqërisë civile </w:t>
      </w:r>
    </w:p>
    <w:p w14:paraId="57CFA596" w14:textId="77F308C0" w:rsidR="00C80CC7" w:rsidRPr="004F1760" w:rsidRDefault="0083435C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pacing w:val="5"/>
          <w:sz w:val="24"/>
          <w:szCs w:val="24"/>
        </w:rPr>
      </w:pPr>
      <w:r w:rsidRPr="004F1760">
        <w:rPr>
          <w:rFonts w:ascii="Times New Roman" w:hAnsi="Times New Roman"/>
          <w:sz w:val="24"/>
          <w:szCs w:val="24"/>
        </w:rPr>
        <w:t>N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Pr="004F1760">
        <w:rPr>
          <w:rFonts w:ascii="Times New Roman" w:hAnsi="Times New Roman"/>
          <w:sz w:val="24"/>
          <w:szCs w:val="24"/>
        </w:rPr>
        <w:t xml:space="preserve"> draftimin e </w:t>
      </w:r>
      <w:r w:rsidR="00474DCB" w:rsidRPr="004F1760">
        <w:rPr>
          <w:rFonts w:ascii="Times New Roman" w:hAnsi="Times New Roman"/>
          <w:bCs/>
          <w:sz w:val="24"/>
          <w:szCs w:val="24"/>
        </w:rPr>
        <w:t>Projektligjit për ndryshimin dhe plotësimin e Ligjit Nr.05/L-057 për Themelimin e Fondit Kosovar për Garanci Kreditore</w:t>
      </w:r>
      <w:r w:rsidR="00474DCB" w:rsidRPr="004F1760">
        <w:rPr>
          <w:rFonts w:ascii="Times New Roman" w:hAnsi="Times New Roman"/>
          <w:bCs/>
          <w:spacing w:val="5"/>
        </w:rPr>
        <w:t xml:space="preserve"> 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>kan</w:t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>ë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 xml:space="preserve"> marr</w:t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>ë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 xml:space="preserve"> pjes</w:t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>ë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 xml:space="preserve"> dhe kontribuar p</w:t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>ë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>rfaq</w:t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>ë</w:t>
      </w:r>
      <w:r w:rsidR="00DC13CD" w:rsidRPr="004F1760">
        <w:rPr>
          <w:rFonts w:ascii="Times New Roman" w:hAnsi="Times New Roman"/>
          <w:bCs/>
          <w:spacing w:val="5"/>
          <w:sz w:val="24"/>
          <w:szCs w:val="24"/>
        </w:rPr>
        <w:t xml:space="preserve">sues nga </w:t>
      </w:r>
      <w:r w:rsidR="00C80CC7" w:rsidRPr="004F1760">
        <w:rPr>
          <w:rFonts w:ascii="Times New Roman" w:hAnsi="Times New Roman"/>
          <w:bCs/>
          <w:spacing w:val="5"/>
          <w:sz w:val="24"/>
          <w:szCs w:val="24"/>
        </w:rPr>
        <w:t>Fondi Kosovar për Garanci Kreditore dhe Ministria e Financave, Punës dhe Transfereve.</w:t>
      </w:r>
    </w:p>
    <w:p w14:paraId="2F36EBFB" w14:textId="77777777" w:rsidR="006911DD" w:rsidRPr="004F1760" w:rsidRDefault="006911DD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pacing w:val="5"/>
          <w:sz w:val="24"/>
          <w:szCs w:val="24"/>
        </w:rPr>
      </w:pPr>
      <w:r w:rsidRPr="004F1760">
        <w:rPr>
          <w:rFonts w:ascii="Times New Roman" w:hAnsi="Times New Roman"/>
          <w:bCs/>
          <w:spacing w:val="5"/>
          <w:sz w:val="24"/>
          <w:szCs w:val="24"/>
        </w:rPr>
        <w:t>Pa marr</w:t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>ë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 xml:space="preserve"> parasysh faktin se ky draft </w:t>
      </w:r>
      <w:r w:rsidR="00B10941" w:rsidRPr="004F1760">
        <w:rPr>
          <w:rFonts w:ascii="Times New Roman" w:hAnsi="Times New Roman"/>
          <w:bCs/>
          <w:spacing w:val="5"/>
          <w:sz w:val="24"/>
          <w:szCs w:val="24"/>
        </w:rPr>
        <w:t>trajton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 xml:space="preserve"> nj</w:t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>ë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softHyphen/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>çështje shumë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 xml:space="preserve"> specifike, kontributi dhe komentet e dh</w:t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>ë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>na nga shoq</w:t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>ë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>ria civile</w:t>
      </w:r>
      <w:r w:rsidR="00B10941" w:rsidRPr="004F1760">
        <w:rPr>
          <w:rFonts w:ascii="Times New Roman" w:hAnsi="Times New Roman"/>
          <w:bCs/>
          <w:spacing w:val="5"/>
          <w:sz w:val="24"/>
          <w:szCs w:val="24"/>
        </w:rPr>
        <w:t>,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 xml:space="preserve"> por edhe nga</w:t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 xml:space="preserve"> publiku i gjerë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 xml:space="preserve"> do t</w:t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>ë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 xml:space="preserve"> ishin t</w:t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>ë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>mirëseardhura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>. Ky konsultim publik do t</w:t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>ë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 xml:space="preserve"> p</w:t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>ë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>rmir</w:t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>ë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>soj transparenc</w:t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>ë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>n ne lidhje me implikimet q</w:t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>ë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 xml:space="preserve"> do t</w:t>
      </w:r>
      <w:r w:rsidR="00B10941" w:rsidRPr="004F1760">
        <w:rPr>
          <w:rFonts w:ascii="Times New Roman" w:hAnsi="Times New Roman"/>
          <w:bCs/>
          <w:spacing w:val="5"/>
          <w:sz w:val="24"/>
          <w:szCs w:val="24"/>
        </w:rPr>
        <w:t>’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>i ket</w:t>
      </w:r>
      <w:r w:rsidR="00450BBF" w:rsidRPr="004F1760">
        <w:rPr>
          <w:rFonts w:ascii="Times New Roman" w:hAnsi="Times New Roman"/>
          <w:bCs/>
          <w:spacing w:val="5"/>
          <w:sz w:val="24"/>
          <w:szCs w:val="24"/>
        </w:rPr>
        <w:t>ë</w:t>
      </w:r>
      <w:r w:rsidRPr="004F1760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="00DC13CD" w:rsidRPr="004F1760">
        <w:rPr>
          <w:rFonts w:ascii="Times New Roman" w:hAnsi="Times New Roman"/>
          <w:bCs/>
          <w:spacing w:val="5"/>
          <w:sz w:val="24"/>
          <w:szCs w:val="24"/>
        </w:rPr>
        <w:t>për palët me interes.</w:t>
      </w:r>
    </w:p>
    <w:p w14:paraId="4F67DC4C" w14:textId="77777777" w:rsidR="00D61375" w:rsidRPr="004F1760" w:rsidRDefault="00D61375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F36EBFC" w14:textId="77777777" w:rsidR="00CD3185" w:rsidRPr="004F1760" w:rsidRDefault="005D1F9E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760">
        <w:rPr>
          <w:rFonts w:ascii="Times New Roman" w:hAnsi="Times New Roman"/>
          <w:b/>
          <w:sz w:val="24"/>
          <w:szCs w:val="24"/>
        </w:rPr>
        <w:t>Rëndësia</w:t>
      </w:r>
      <w:r w:rsidR="00AA53A2" w:rsidRPr="004F1760">
        <w:rPr>
          <w:rFonts w:ascii="Times New Roman" w:hAnsi="Times New Roman"/>
          <w:b/>
          <w:sz w:val="24"/>
          <w:szCs w:val="24"/>
        </w:rPr>
        <w:t xml:space="preserve"> </w:t>
      </w:r>
      <w:r w:rsidR="00B10941" w:rsidRPr="004F1760">
        <w:rPr>
          <w:rFonts w:ascii="Times New Roman" w:hAnsi="Times New Roman"/>
          <w:b/>
          <w:sz w:val="24"/>
          <w:szCs w:val="24"/>
        </w:rPr>
        <w:t xml:space="preserve">e </w:t>
      </w:r>
      <w:r w:rsidRPr="004F1760">
        <w:rPr>
          <w:rFonts w:ascii="Times New Roman" w:hAnsi="Times New Roman"/>
          <w:b/>
          <w:sz w:val="24"/>
          <w:szCs w:val="24"/>
        </w:rPr>
        <w:t>kontributit të publikut dhe orga</w:t>
      </w:r>
      <w:r w:rsidR="00450BBF" w:rsidRPr="004F1760">
        <w:rPr>
          <w:rFonts w:ascii="Times New Roman" w:hAnsi="Times New Roman"/>
          <w:b/>
          <w:sz w:val="24"/>
          <w:szCs w:val="24"/>
        </w:rPr>
        <w:t>nizatave të shoqërisë civile</w:t>
      </w:r>
    </w:p>
    <w:p w14:paraId="2F36EBFD" w14:textId="3A696B2F" w:rsidR="00450BBF" w:rsidRPr="004F1760" w:rsidRDefault="00795071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1760">
        <w:rPr>
          <w:rFonts w:ascii="Times New Roman" w:hAnsi="Times New Roman"/>
          <w:sz w:val="24"/>
          <w:szCs w:val="24"/>
        </w:rPr>
        <w:t>Projektligj</w:t>
      </w:r>
      <w:r w:rsidR="00C93589" w:rsidRPr="004F1760">
        <w:rPr>
          <w:rFonts w:ascii="Times New Roman" w:hAnsi="Times New Roman"/>
          <w:sz w:val="24"/>
          <w:szCs w:val="24"/>
        </w:rPr>
        <w:t>i</w:t>
      </w:r>
      <w:r w:rsidR="00450BBF" w:rsidRPr="004F1760">
        <w:rPr>
          <w:rFonts w:ascii="Times New Roman" w:hAnsi="Times New Roman"/>
          <w:sz w:val="24"/>
          <w:szCs w:val="24"/>
        </w:rPr>
        <w:t xml:space="preserve"> </w:t>
      </w:r>
      <w:r w:rsidR="00C93589" w:rsidRPr="004F1760">
        <w:rPr>
          <w:rFonts w:ascii="Times New Roman" w:hAnsi="Times New Roman"/>
          <w:sz w:val="24"/>
          <w:szCs w:val="24"/>
        </w:rPr>
        <w:t>r</w:t>
      </w:r>
      <w:r w:rsidR="00450BBF" w:rsidRPr="004F1760">
        <w:rPr>
          <w:rFonts w:ascii="Times New Roman" w:hAnsi="Times New Roman"/>
          <w:sz w:val="24"/>
          <w:szCs w:val="24"/>
        </w:rPr>
        <w:t xml:space="preserve">regullon </w:t>
      </w:r>
      <w:r w:rsidR="008F250C" w:rsidRPr="004F1760">
        <w:rPr>
          <w:rFonts w:ascii="Times New Roman" w:hAnsi="Times New Roman"/>
          <w:sz w:val="24"/>
          <w:szCs w:val="24"/>
        </w:rPr>
        <w:t xml:space="preserve">çështjet që lidhen me fushëveprimin e </w:t>
      </w:r>
      <w:r w:rsidR="008F250C" w:rsidRPr="004F1760">
        <w:rPr>
          <w:rFonts w:ascii="Times New Roman" w:hAnsi="Times New Roman"/>
          <w:bCs/>
          <w:sz w:val="24"/>
          <w:szCs w:val="24"/>
        </w:rPr>
        <w:t>Fondit Kosovar për Garanci Kreditore</w:t>
      </w:r>
      <w:r w:rsidR="00905DE0" w:rsidRPr="004F1760">
        <w:rPr>
          <w:rFonts w:ascii="Times New Roman" w:hAnsi="Times New Roman"/>
          <w:bCs/>
          <w:sz w:val="24"/>
          <w:szCs w:val="24"/>
        </w:rPr>
        <w:t xml:space="preserve"> për mbështetjen e </w:t>
      </w:r>
      <w:r w:rsidR="00683AE1" w:rsidRPr="004F1760">
        <w:rPr>
          <w:rFonts w:ascii="Times New Roman" w:hAnsi="Times New Roman"/>
          <w:bCs/>
          <w:sz w:val="24"/>
          <w:szCs w:val="24"/>
        </w:rPr>
        <w:t xml:space="preserve">zhvillimit të </w:t>
      </w:r>
      <w:r w:rsidR="00793B8F" w:rsidRPr="004F1760">
        <w:rPr>
          <w:rFonts w:ascii="Times New Roman" w:hAnsi="Times New Roman"/>
          <w:bCs/>
          <w:sz w:val="24"/>
          <w:szCs w:val="24"/>
        </w:rPr>
        <w:t>ndërmarrësisë</w:t>
      </w:r>
      <w:r w:rsidR="00B722A9" w:rsidRPr="004F1760">
        <w:rPr>
          <w:rFonts w:ascii="Times New Roman" w:hAnsi="Times New Roman"/>
          <w:bCs/>
          <w:sz w:val="24"/>
          <w:szCs w:val="24"/>
        </w:rPr>
        <w:t>,</w:t>
      </w:r>
      <w:r w:rsidR="00793B8F" w:rsidRPr="004F1760">
        <w:rPr>
          <w:rFonts w:ascii="Times New Roman" w:hAnsi="Times New Roman"/>
          <w:bCs/>
          <w:sz w:val="24"/>
          <w:szCs w:val="24"/>
        </w:rPr>
        <w:t xml:space="preserve"> sektorit të agr</w:t>
      </w:r>
      <w:r w:rsidR="00683AE1" w:rsidRPr="004F1760">
        <w:rPr>
          <w:rFonts w:ascii="Times New Roman" w:hAnsi="Times New Roman"/>
          <w:bCs/>
          <w:sz w:val="24"/>
          <w:szCs w:val="24"/>
        </w:rPr>
        <w:t>os</w:t>
      </w:r>
      <w:r w:rsidR="004C2051" w:rsidRPr="004F1760">
        <w:rPr>
          <w:rFonts w:ascii="Times New Roman" w:hAnsi="Times New Roman"/>
          <w:bCs/>
          <w:sz w:val="24"/>
          <w:szCs w:val="24"/>
        </w:rPr>
        <w:t xml:space="preserve"> dhe sektorit tjerë</w:t>
      </w:r>
      <w:r w:rsidR="00B722A9" w:rsidRPr="004F1760">
        <w:rPr>
          <w:rFonts w:ascii="Times New Roman" w:hAnsi="Times New Roman"/>
          <w:bCs/>
          <w:sz w:val="24"/>
          <w:szCs w:val="24"/>
        </w:rPr>
        <w:t xml:space="preserve"> të ekonomisë </w:t>
      </w:r>
      <w:r w:rsidR="003F706A" w:rsidRPr="004F1760">
        <w:rPr>
          <w:rFonts w:ascii="Times New Roman" w:hAnsi="Times New Roman"/>
          <w:bCs/>
          <w:sz w:val="24"/>
          <w:szCs w:val="24"/>
        </w:rPr>
        <w:t>përmes lehtësimit të qasjes në financa për financimin e projekteve të caktuara</w:t>
      </w:r>
      <w:r w:rsidR="003A497A" w:rsidRPr="004F1760">
        <w:rPr>
          <w:rFonts w:ascii="Times New Roman" w:hAnsi="Times New Roman"/>
          <w:bCs/>
          <w:sz w:val="24"/>
          <w:szCs w:val="24"/>
        </w:rPr>
        <w:t>,</w:t>
      </w:r>
      <w:r w:rsidR="00450BBF" w:rsidRPr="004F1760">
        <w:rPr>
          <w:rFonts w:ascii="Times New Roman" w:hAnsi="Times New Roman"/>
          <w:sz w:val="24"/>
          <w:szCs w:val="24"/>
        </w:rPr>
        <w:t xml:space="preserve"> informimi i shoqërisë civile dhe publikut të gjerë si dhe komentet e tyre lidhur me procesin e</w:t>
      </w:r>
      <w:r w:rsidR="00A47949" w:rsidRPr="004F1760">
        <w:rPr>
          <w:rFonts w:ascii="Times New Roman" w:hAnsi="Times New Roman"/>
          <w:sz w:val="24"/>
          <w:szCs w:val="24"/>
        </w:rPr>
        <w:t xml:space="preserve"> punës dhe kontributit t</w:t>
      </w:r>
      <w:r w:rsidR="000C69CA" w:rsidRPr="004F1760">
        <w:rPr>
          <w:rFonts w:ascii="Times New Roman" w:hAnsi="Times New Roman"/>
          <w:sz w:val="24"/>
          <w:szCs w:val="24"/>
        </w:rPr>
        <w:t>ë FKGK-së</w:t>
      </w:r>
      <w:r w:rsidR="009C06B7" w:rsidRPr="004F1760">
        <w:rPr>
          <w:rFonts w:ascii="Times New Roman" w:hAnsi="Times New Roman"/>
          <w:sz w:val="24"/>
          <w:szCs w:val="24"/>
        </w:rPr>
        <w:t xml:space="preserve"> </w:t>
      </w:r>
      <w:r w:rsidR="0073324F" w:rsidRPr="004F1760">
        <w:rPr>
          <w:rFonts w:ascii="Times New Roman" w:hAnsi="Times New Roman"/>
          <w:sz w:val="24"/>
          <w:szCs w:val="24"/>
        </w:rPr>
        <w:t xml:space="preserve">në përmbushjen e objektiva dhe përgjegjësive ligjore kanë </w:t>
      </w:r>
      <w:r w:rsidR="00450BBF" w:rsidRPr="004F1760">
        <w:rPr>
          <w:rFonts w:ascii="Times New Roman" w:hAnsi="Times New Roman"/>
          <w:sz w:val="24"/>
          <w:szCs w:val="24"/>
        </w:rPr>
        <w:t>një rëndësi të</w:t>
      </w:r>
      <w:r w:rsidR="009E2FC3" w:rsidRPr="004F1760">
        <w:rPr>
          <w:rFonts w:ascii="Times New Roman" w:hAnsi="Times New Roman"/>
          <w:sz w:val="24"/>
          <w:szCs w:val="24"/>
        </w:rPr>
        <w:t xml:space="preserve"> veçantë</w:t>
      </w:r>
      <w:r w:rsidR="00450BBF" w:rsidRPr="004F1760">
        <w:rPr>
          <w:rFonts w:ascii="Times New Roman" w:hAnsi="Times New Roman"/>
          <w:sz w:val="24"/>
          <w:szCs w:val="24"/>
        </w:rPr>
        <w:t>.</w:t>
      </w:r>
    </w:p>
    <w:p w14:paraId="2F36EBFE" w14:textId="77777777" w:rsidR="003848AD" w:rsidRPr="004F1760" w:rsidRDefault="005D1F9E" w:rsidP="00384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760">
        <w:rPr>
          <w:rFonts w:ascii="Times New Roman" w:hAnsi="Times New Roman"/>
          <w:b/>
          <w:sz w:val="24"/>
          <w:szCs w:val="24"/>
        </w:rPr>
        <w:t>Temat e konsultimit</w:t>
      </w:r>
    </w:p>
    <w:p w14:paraId="2F36EBFF" w14:textId="5970BE04" w:rsidR="00366435" w:rsidRPr="004F1760" w:rsidRDefault="00126C79" w:rsidP="00384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1760">
        <w:rPr>
          <w:rFonts w:ascii="Times New Roman" w:hAnsi="Times New Roman"/>
          <w:sz w:val="24"/>
          <w:szCs w:val="24"/>
        </w:rPr>
        <w:t>Palët</w:t>
      </w:r>
      <w:r w:rsidR="00366435" w:rsidRPr="004F1760">
        <w:rPr>
          <w:rFonts w:ascii="Times New Roman" w:hAnsi="Times New Roman"/>
          <w:sz w:val="24"/>
          <w:szCs w:val="24"/>
        </w:rPr>
        <w:t xml:space="preserve"> e interesit kan</w:t>
      </w:r>
      <w:r w:rsidRPr="004F1760">
        <w:rPr>
          <w:rFonts w:ascii="Times New Roman" w:hAnsi="Times New Roman"/>
          <w:sz w:val="24"/>
          <w:szCs w:val="24"/>
        </w:rPr>
        <w:t>ë</w:t>
      </w:r>
      <w:r w:rsidR="00366435" w:rsidRPr="004F1760">
        <w:rPr>
          <w:rFonts w:ascii="Times New Roman" w:hAnsi="Times New Roman"/>
          <w:sz w:val="24"/>
          <w:szCs w:val="24"/>
        </w:rPr>
        <w:t xml:space="preserve"> </w:t>
      </w:r>
      <w:r w:rsidRPr="004F1760">
        <w:rPr>
          <w:rFonts w:ascii="Times New Roman" w:hAnsi="Times New Roman"/>
          <w:sz w:val="24"/>
          <w:szCs w:val="24"/>
        </w:rPr>
        <w:t>mundësinë</w:t>
      </w:r>
      <w:r w:rsidR="00366435" w:rsidRPr="004F1760">
        <w:rPr>
          <w:rFonts w:ascii="Times New Roman" w:hAnsi="Times New Roman"/>
          <w:sz w:val="24"/>
          <w:szCs w:val="24"/>
        </w:rPr>
        <w:t xml:space="preserve"> q</w:t>
      </w:r>
      <w:r w:rsidRPr="004F1760">
        <w:rPr>
          <w:rFonts w:ascii="Times New Roman" w:hAnsi="Times New Roman"/>
          <w:sz w:val="24"/>
          <w:szCs w:val="24"/>
        </w:rPr>
        <w:t>ë</w:t>
      </w:r>
      <w:r w:rsidR="00366435" w:rsidRPr="004F1760">
        <w:rPr>
          <w:rFonts w:ascii="Times New Roman" w:hAnsi="Times New Roman"/>
          <w:sz w:val="24"/>
          <w:szCs w:val="24"/>
        </w:rPr>
        <w:t xml:space="preserve"> p</w:t>
      </w:r>
      <w:r w:rsidRPr="004F1760">
        <w:rPr>
          <w:rFonts w:ascii="Times New Roman" w:hAnsi="Times New Roman"/>
          <w:sz w:val="24"/>
          <w:szCs w:val="24"/>
        </w:rPr>
        <w:t>ë</w:t>
      </w:r>
      <w:r w:rsidR="00366435" w:rsidRPr="004F1760">
        <w:rPr>
          <w:rFonts w:ascii="Times New Roman" w:hAnsi="Times New Roman"/>
          <w:sz w:val="24"/>
          <w:szCs w:val="24"/>
        </w:rPr>
        <w:t>rmes kontributit t</w:t>
      </w:r>
      <w:r w:rsidRPr="004F1760">
        <w:rPr>
          <w:rFonts w:ascii="Times New Roman" w:hAnsi="Times New Roman"/>
          <w:sz w:val="24"/>
          <w:szCs w:val="24"/>
        </w:rPr>
        <w:t>ë</w:t>
      </w:r>
      <w:r w:rsidR="00366435" w:rsidRPr="004F1760">
        <w:rPr>
          <w:rFonts w:ascii="Times New Roman" w:hAnsi="Times New Roman"/>
          <w:sz w:val="24"/>
          <w:szCs w:val="24"/>
        </w:rPr>
        <w:t xml:space="preserve"> </w:t>
      </w:r>
      <w:r w:rsidRPr="004F1760">
        <w:rPr>
          <w:rFonts w:ascii="Times New Roman" w:hAnsi="Times New Roman"/>
          <w:sz w:val="24"/>
          <w:szCs w:val="24"/>
        </w:rPr>
        <w:t>tyre</w:t>
      </w:r>
      <w:r w:rsidR="00366435" w:rsidRPr="004F1760">
        <w:rPr>
          <w:rFonts w:ascii="Times New Roman" w:hAnsi="Times New Roman"/>
          <w:sz w:val="24"/>
          <w:szCs w:val="24"/>
        </w:rPr>
        <w:t xml:space="preserve"> t</w:t>
      </w:r>
      <w:r w:rsidRPr="004F1760">
        <w:rPr>
          <w:rFonts w:ascii="Times New Roman" w:hAnsi="Times New Roman"/>
          <w:sz w:val="24"/>
          <w:szCs w:val="24"/>
        </w:rPr>
        <w:t>ë</w:t>
      </w:r>
      <w:r w:rsidR="00366435" w:rsidRPr="004F1760">
        <w:rPr>
          <w:rFonts w:ascii="Times New Roman" w:hAnsi="Times New Roman"/>
          <w:sz w:val="24"/>
          <w:szCs w:val="24"/>
        </w:rPr>
        <w:t xml:space="preserve"> </w:t>
      </w:r>
      <w:r w:rsidRPr="004F1760">
        <w:rPr>
          <w:rFonts w:ascii="Times New Roman" w:hAnsi="Times New Roman"/>
          <w:sz w:val="24"/>
          <w:szCs w:val="24"/>
        </w:rPr>
        <w:t>përmirësojnë</w:t>
      </w:r>
      <w:r w:rsidR="00366435" w:rsidRPr="004F1760">
        <w:rPr>
          <w:rFonts w:ascii="Times New Roman" w:hAnsi="Times New Roman"/>
          <w:sz w:val="24"/>
          <w:szCs w:val="24"/>
        </w:rPr>
        <w:t xml:space="preserve"> t</w:t>
      </w:r>
      <w:r w:rsidRPr="004F1760">
        <w:rPr>
          <w:rFonts w:ascii="Times New Roman" w:hAnsi="Times New Roman"/>
          <w:sz w:val="24"/>
          <w:szCs w:val="24"/>
        </w:rPr>
        <w:t>ë</w:t>
      </w:r>
      <w:r w:rsidR="00366435" w:rsidRPr="004F1760">
        <w:rPr>
          <w:rFonts w:ascii="Times New Roman" w:hAnsi="Times New Roman"/>
          <w:sz w:val="24"/>
          <w:szCs w:val="24"/>
        </w:rPr>
        <w:t xml:space="preserve"> gjitha n</w:t>
      </w:r>
      <w:r w:rsidRPr="004F1760">
        <w:rPr>
          <w:rFonts w:ascii="Times New Roman" w:hAnsi="Times New Roman"/>
          <w:sz w:val="24"/>
          <w:szCs w:val="24"/>
        </w:rPr>
        <w:t xml:space="preserve">enet e </w:t>
      </w:r>
      <w:r w:rsidR="000C7DB8" w:rsidRPr="004F1760">
        <w:rPr>
          <w:rFonts w:ascii="Times New Roman" w:hAnsi="Times New Roman"/>
          <w:sz w:val="24"/>
          <w:szCs w:val="24"/>
        </w:rPr>
        <w:t>Projektligjit</w:t>
      </w:r>
      <w:r w:rsidRPr="004F1760">
        <w:rPr>
          <w:rFonts w:ascii="Times New Roman" w:hAnsi="Times New Roman"/>
          <w:sz w:val="24"/>
          <w:szCs w:val="24"/>
        </w:rPr>
        <w:t xml:space="preserve"> me qëllim të minimizimit të zbrazëtirave ligjore. </w:t>
      </w:r>
    </w:p>
    <w:p w14:paraId="2F36EC00" w14:textId="77777777" w:rsidR="005D1F9E" w:rsidRPr="004F1760" w:rsidRDefault="005D1F9E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760">
        <w:rPr>
          <w:rFonts w:ascii="Times New Roman" w:hAnsi="Times New Roman"/>
          <w:b/>
          <w:sz w:val="24"/>
          <w:szCs w:val="24"/>
        </w:rPr>
        <w:t>Hapat që pasojnë procesi</w:t>
      </w:r>
      <w:r w:rsidR="000252B9" w:rsidRPr="004F1760">
        <w:rPr>
          <w:rFonts w:ascii="Times New Roman" w:hAnsi="Times New Roman"/>
          <w:b/>
          <w:sz w:val="24"/>
          <w:szCs w:val="24"/>
        </w:rPr>
        <w:t>n</w:t>
      </w:r>
      <w:r w:rsidRPr="004F1760">
        <w:rPr>
          <w:rFonts w:ascii="Times New Roman" w:hAnsi="Times New Roman"/>
          <w:b/>
          <w:sz w:val="24"/>
          <w:szCs w:val="24"/>
        </w:rPr>
        <w:t xml:space="preserve"> e konsultimit</w:t>
      </w:r>
    </w:p>
    <w:p w14:paraId="2F36EC01" w14:textId="5A16EBD7" w:rsidR="00126C79" w:rsidRPr="004F1760" w:rsidRDefault="00126C79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1760">
        <w:rPr>
          <w:rFonts w:ascii="Times New Roman" w:hAnsi="Times New Roman"/>
          <w:sz w:val="24"/>
          <w:szCs w:val="24"/>
        </w:rPr>
        <w:t>Pas p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Pr="004F1760">
        <w:rPr>
          <w:rFonts w:ascii="Times New Roman" w:hAnsi="Times New Roman"/>
          <w:sz w:val="24"/>
          <w:szCs w:val="24"/>
        </w:rPr>
        <w:t>rfundimit t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Pr="004F1760">
        <w:rPr>
          <w:rFonts w:ascii="Times New Roman" w:hAnsi="Times New Roman"/>
          <w:sz w:val="24"/>
          <w:szCs w:val="24"/>
        </w:rPr>
        <w:t xml:space="preserve"> </w:t>
      </w:r>
      <w:r w:rsidR="00450BBF" w:rsidRPr="004F1760">
        <w:rPr>
          <w:rFonts w:ascii="Times New Roman" w:hAnsi="Times New Roman"/>
          <w:sz w:val="24"/>
          <w:szCs w:val="24"/>
        </w:rPr>
        <w:t>suksesshëm</w:t>
      </w:r>
      <w:r w:rsidRPr="004F1760">
        <w:rPr>
          <w:rFonts w:ascii="Times New Roman" w:hAnsi="Times New Roman"/>
          <w:sz w:val="24"/>
          <w:szCs w:val="24"/>
        </w:rPr>
        <w:t xml:space="preserve"> t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Pr="004F1760">
        <w:rPr>
          <w:rFonts w:ascii="Times New Roman" w:hAnsi="Times New Roman"/>
          <w:sz w:val="24"/>
          <w:szCs w:val="24"/>
        </w:rPr>
        <w:t xml:space="preserve"> konsultimit publik</w:t>
      </w:r>
      <w:r w:rsidR="005961B9" w:rsidRPr="004F1760">
        <w:rPr>
          <w:rFonts w:ascii="Times New Roman" w:hAnsi="Times New Roman"/>
          <w:sz w:val="24"/>
          <w:szCs w:val="24"/>
        </w:rPr>
        <w:t>, komentet e pal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="005961B9" w:rsidRPr="004F1760">
        <w:rPr>
          <w:rFonts w:ascii="Times New Roman" w:hAnsi="Times New Roman"/>
          <w:sz w:val="24"/>
          <w:szCs w:val="24"/>
        </w:rPr>
        <w:t>ve t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="005961B9" w:rsidRPr="004F1760">
        <w:rPr>
          <w:rFonts w:ascii="Times New Roman" w:hAnsi="Times New Roman"/>
          <w:sz w:val="24"/>
          <w:szCs w:val="24"/>
        </w:rPr>
        <w:t xml:space="preserve"> interesit do t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="005961B9" w:rsidRPr="004F1760">
        <w:rPr>
          <w:rFonts w:ascii="Times New Roman" w:hAnsi="Times New Roman"/>
          <w:sz w:val="24"/>
          <w:szCs w:val="24"/>
        </w:rPr>
        <w:t xml:space="preserve"> shqyrtohen n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="005961B9" w:rsidRPr="004F1760">
        <w:rPr>
          <w:rFonts w:ascii="Times New Roman" w:hAnsi="Times New Roman"/>
          <w:sz w:val="24"/>
          <w:szCs w:val="24"/>
        </w:rPr>
        <w:t xml:space="preserve"> grupin punues q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="005961B9" w:rsidRPr="004F1760">
        <w:rPr>
          <w:rFonts w:ascii="Times New Roman" w:hAnsi="Times New Roman"/>
          <w:sz w:val="24"/>
          <w:szCs w:val="24"/>
        </w:rPr>
        <w:t xml:space="preserve"> posedon kompetenc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="005961B9" w:rsidRPr="004F1760">
        <w:rPr>
          <w:rFonts w:ascii="Times New Roman" w:hAnsi="Times New Roman"/>
          <w:sz w:val="24"/>
          <w:szCs w:val="24"/>
        </w:rPr>
        <w:t>n p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="005961B9" w:rsidRPr="004F1760">
        <w:rPr>
          <w:rFonts w:ascii="Times New Roman" w:hAnsi="Times New Roman"/>
          <w:sz w:val="24"/>
          <w:szCs w:val="24"/>
        </w:rPr>
        <w:t xml:space="preserve">r hartimin e </w:t>
      </w:r>
      <w:r w:rsidR="000C7DB8" w:rsidRPr="004F1760">
        <w:rPr>
          <w:rFonts w:ascii="Times New Roman" w:hAnsi="Times New Roman"/>
          <w:sz w:val="24"/>
          <w:szCs w:val="24"/>
        </w:rPr>
        <w:t>Projektligjit</w:t>
      </w:r>
      <w:r w:rsidR="005961B9" w:rsidRPr="004F1760">
        <w:rPr>
          <w:rFonts w:ascii="Times New Roman" w:hAnsi="Times New Roman"/>
          <w:sz w:val="24"/>
          <w:szCs w:val="24"/>
        </w:rPr>
        <w:t xml:space="preserve">. </w:t>
      </w:r>
      <w:r w:rsidR="0083435C" w:rsidRPr="004F1760">
        <w:rPr>
          <w:rFonts w:ascii="Times New Roman" w:hAnsi="Times New Roman"/>
          <w:sz w:val="24"/>
          <w:szCs w:val="24"/>
        </w:rPr>
        <w:t>Si rrjedhoj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="0083435C" w:rsidRPr="004F1760">
        <w:rPr>
          <w:rFonts w:ascii="Times New Roman" w:hAnsi="Times New Roman"/>
          <w:sz w:val="24"/>
          <w:szCs w:val="24"/>
        </w:rPr>
        <w:t xml:space="preserve"> e shqyrtimit dhe analizimit t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="0083435C" w:rsidRPr="004F1760">
        <w:rPr>
          <w:rFonts w:ascii="Times New Roman" w:hAnsi="Times New Roman"/>
          <w:sz w:val="24"/>
          <w:szCs w:val="24"/>
        </w:rPr>
        <w:t xml:space="preserve"> k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="0083435C" w:rsidRPr="004F1760">
        <w:rPr>
          <w:rFonts w:ascii="Times New Roman" w:hAnsi="Times New Roman"/>
          <w:sz w:val="24"/>
          <w:szCs w:val="24"/>
        </w:rPr>
        <w:t>tyre komenteve, drafti i p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="0083435C" w:rsidRPr="004F1760">
        <w:rPr>
          <w:rFonts w:ascii="Times New Roman" w:hAnsi="Times New Roman"/>
          <w:sz w:val="24"/>
          <w:szCs w:val="24"/>
        </w:rPr>
        <w:t>rmir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="0083435C" w:rsidRPr="004F1760">
        <w:rPr>
          <w:rFonts w:ascii="Times New Roman" w:hAnsi="Times New Roman"/>
          <w:sz w:val="24"/>
          <w:szCs w:val="24"/>
        </w:rPr>
        <w:t xml:space="preserve">suar i </w:t>
      </w:r>
      <w:r w:rsidR="000C7DB8" w:rsidRPr="004F1760">
        <w:rPr>
          <w:rFonts w:ascii="Times New Roman" w:hAnsi="Times New Roman"/>
          <w:sz w:val="24"/>
          <w:szCs w:val="24"/>
        </w:rPr>
        <w:t>Projektligjit</w:t>
      </w:r>
      <w:r w:rsidR="0083435C" w:rsidRPr="004F1760">
        <w:rPr>
          <w:rFonts w:ascii="Times New Roman" w:hAnsi="Times New Roman"/>
          <w:sz w:val="24"/>
          <w:szCs w:val="24"/>
        </w:rPr>
        <w:t xml:space="preserve"> do t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="0083435C" w:rsidRPr="004F1760">
        <w:rPr>
          <w:rFonts w:ascii="Times New Roman" w:hAnsi="Times New Roman"/>
          <w:sz w:val="24"/>
          <w:szCs w:val="24"/>
        </w:rPr>
        <w:t xml:space="preserve"> hartohet. Kryesuesi</w:t>
      </w:r>
      <w:r w:rsidR="00DC13CD" w:rsidRPr="004F1760">
        <w:rPr>
          <w:rFonts w:ascii="Times New Roman" w:hAnsi="Times New Roman"/>
          <w:sz w:val="24"/>
          <w:szCs w:val="24"/>
        </w:rPr>
        <w:t xml:space="preserve"> i </w:t>
      </w:r>
      <w:r w:rsidR="0083435C" w:rsidRPr="004F1760">
        <w:rPr>
          <w:rFonts w:ascii="Times New Roman" w:hAnsi="Times New Roman"/>
          <w:sz w:val="24"/>
          <w:szCs w:val="24"/>
        </w:rPr>
        <w:t xml:space="preserve">Grupit punues Z. </w:t>
      </w:r>
      <w:r w:rsidR="00296440" w:rsidRPr="004F1760">
        <w:rPr>
          <w:rFonts w:ascii="Times New Roman" w:hAnsi="Times New Roman"/>
          <w:sz w:val="24"/>
          <w:szCs w:val="24"/>
        </w:rPr>
        <w:t>Vilson Ukaj</w:t>
      </w:r>
      <w:r w:rsidR="0083435C" w:rsidRPr="004F1760">
        <w:rPr>
          <w:rFonts w:ascii="Times New Roman" w:hAnsi="Times New Roman"/>
          <w:sz w:val="24"/>
          <w:szCs w:val="24"/>
        </w:rPr>
        <w:t>, do të hartojë raportin e konsultimit i cili do të përfshijë informatat për procesin e konsultimit, palët e konsultuara, metodat e përdorura gjatë konsultimit dhe pjesëmarrjen e publikut në proces të konsultimit dhe komentet e pranuara.</w:t>
      </w:r>
    </w:p>
    <w:p w14:paraId="2F36EC02" w14:textId="2266EC11" w:rsidR="0083435C" w:rsidRPr="004F1760" w:rsidRDefault="0083435C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1760">
        <w:rPr>
          <w:rFonts w:ascii="Times New Roman" w:hAnsi="Times New Roman"/>
          <w:sz w:val="24"/>
          <w:szCs w:val="24"/>
        </w:rPr>
        <w:t>Publiku do t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Pr="004F1760">
        <w:rPr>
          <w:rFonts w:ascii="Times New Roman" w:hAnsi="Times New Roman"/>
          <w:sz w:val="24"/>
          <w:szCs w:val="24"/>
        </w:rPr>
        <w:t xml:space="preserve"> ket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Pr="004F1760">
        <w:rPr>
          <w:rFonts w:ascii="Times New Roman" w:hAnsi="Times New Roman"/>
          <w:sz w:val="24"/>
          <w:szCs w:val="24"/>
        </w:rPr>
        <w:t xml:space="preserve"> qasje n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Pr="004F1760">
        <w:rPr>
          <w:rFonts w:ascii="Times New Roman" w:hAnsi="Times New Roman"/>
          <w:sz w:val="24"/>
          <w:szCs w:val="24"/>
        </w:rPr>
        <w:t xml:space="preserve"> k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Pr="004F1760">
        <w:rPr>
          <w:rFonts w:ascii="Times New Roman" w:hAnsi="Times New Roman"/>
          <w:sz w:val="24"/>
          <w:szCs w:val="24"/>
        </w:rPr>
        <w:t>t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Pr="004F1760">
        <w:rPr>
          <w:rFonts w:ascii="Times New Roman" w:hAnsi="Times New Roman"/>
          <w:sz w:val="24"/>
          <w:szCs w:val="24"/>
        </w:rPr>
        <w:t xml:space="preserve"> raport sa m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Pr="004F1760">
        <w:rPr>
          <w:rFonts w:ascii="Times New Roman" w:hAnsi="Times New Roman"/>
          <w:sz w:val="24"/>
          <w:szCs w:val="24"/>
        </w:rPr>
        <w:t xml:space="preserve"> shpejt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Pr="004F1760">
        <w:rPr>
          <w:rFonts w:ascii="Times New Roman" w:hAnsi="Times New Roman"/>
          <w:sz w:val="24"/>
          <w:szCs w:val="24"/>
        </w:rPr>
        <w:t xml:space="preserve"> q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Pr="004F1760">
        <w:rPr>
          <w:rFonts w:ascii="Times New Roman" w:hAnsi="Times New Roman"/>
          <w:sz w:val="24"/>
          <w:szCs w:val="24"/>
        </w:rPr>
        <w:t xml:space="preserve"> 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Pr="004F1760">
        <w:rPr>
          <w:rFonts w:ascii="Times New Roman" w:hAnsi="Times New Roman"/>
          <w:sz w:val="24"/>
          <w:szCs w:val="24"/>
        </w:rPr>
        <w:t>sht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Pr="004F1760">
        <w:rPr>
          <w:rFonts w:ascii="Times New Roman" w:hAnsi="Times New Roman"/>
          <w:sz w:val="24"/>
          <w:szCs w:val="24"/>
        </w:rPr>
        <w:t xml:space="preserve"> e mundur pas p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Pr="004F1760">
        <w:rPr>
          <w:rFonts w:ascii="Times New Roman" w:hAnsi="Times New Roman"/>
          <w:sz w:val="24"/>
          <w:szCs w:val="24"/>
        </w:rPr>
        <w:t>rfundimit t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Pr="004F1760">
        <w:rPr>
          <w:rFonts w:ascii="Times New Roman" w:hAnsi="Times New Roman"/>
          <w:sz w:val="24"/>
          <w:szCs w:val="24"/>
        </w:rPr>
        <w:t xml:space="preserve"> faz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Pr="004F1760">
        <w:rPr>
          <w:rFonts w:ascii="Times New Roman" w:hAnsi="Times New Roman"/>
          <w:sz w:val="24"/>
          <w:szCs w:val="24"/>
        </w:rPr>
        <w:t>s s</w:t>
      </w:r>
      <w:r w:rsidR="00450BBF" w:rsidRPr="004F1760">
        <w:rPr>
          <w:rFonts w:ascii="Times New Roman" w:hAnsi="Times New Roman"/>
          <w:sz w:val="24"/>
          <w:szCs w:val="24"/>
        </w:rPr>
        <w:t>ë</w:t>
      </w:r>
      <w:r w:rsidRPr="004F1760">
        <w:rPr>
          <w:rFonts w:ascii="Times New Roman" w:hAnsi="Times New Roman"/>
          <w:sz w:val="24"/>
          <w:szCs w:val="24"/>
        </w:rPr>
        <w:t xml:space="preserve"> konsultimit dhe finalizimit </w:t>
      </w:r>
      <w:r w:rsidR="00E0755B" w:rsidRPr="004F1760">
        <w:rPr>
          <w:rFonts w:ascii="Times New Roman" w:hAnsi="Times New Roman"/>
          <w:sz w:val="24"/>
          <w:szCs w:val="24"/>
        </w:rPr>
        <w:t>t</w:t>
      </w:r>
      <w:r w:rsidR="00DC13CD" w:rsidRPr="004F1760">
        <w:rPr>
          <w:rFonts w:ascii="Times New Roman" w:hAnsi="Times New Roman"/>
          <w:sz w:val="24"/>
          <w:szCs w:val="24"/>
        </w:rPr>
        <w:t>ë</w:t>
      </w:r>
      <w:r w:rsidR="00E0755B" w:rsidRPr="004F1760">
        <w:rPr>
          <w:rFonts w:ascii="Times New Roman" w:hAnsi="Times New Roman"/>
          <w:sz w:val="24"/>
          <w:szCs w:val="24"/>
        </w:rPr>
        <w:t xml:space="preserve"> </w:t>
      </w:r>
      <w:r w:rsidRPr="004F1760">
        <w:rPr>
          <w:rFonts w:ascii="Times New Roman" w:hAnsi="Times New Roman"/>
          <w:sz w:val="24"/>
          <w:szCs w:val="24"/>
        </w:rPr>
        <w:t xml:space="preserve">Draft </w:t>
      </w:r>
      <w:r w:rsidR="000C7DB8" w:rsidRPr="004F1760">
        <w:rPr>
          <w:rFonts w:ascii="Times New Roman" w:hAnsi="Times New Roman"/>
          <w:sz w:val="24"/>
          <w:szCs w:val="24"/>
        </w:rPr>
        <w:t>Projektligji</w:t>
      </w:r>
      <w:r w:rsidR="00C93589" w:rsidRPr="004F1760">
        <w:rPr>
          <w:rFonts w:ascii="Times New Roman" w:hAnsi="Times New Roman"/>
          <w:sz w:val="24"/>
          <w:szCs w:val="24"/>
        </w:rPr>
        <w:t>t</w:t>
      </w:r>
      <w:r w:rsidRPr="004F1760">
        <w:rPr>
          <w:rFonts w:ascii="Times New Roman" w:hAnsi="Times New Roman"/>
          <w:sz w:val="24"/>
          <w:szCs w:val="24"/>
        </w:rPr>
        <w:t xml:space="preserve">. </w:t>
      </w:r>
    </w:p>
    <w:p w14:paraId="2F36EC03" w14:textId="77777777" w:rsidR="005D1F9E" w:rsidRPr="004F1760" w:rsidRDefault="005D1F9E" w:rsidP="005D1F9E">
      <w:pPr>
        <w:rPr>
          <w:rFonts w:ascii="Times New Roman" w:hAnsi="Times New Roman"/>
          <w:b/>
          <w:sz w:val="24"/>
          <w:szCs w:val="24"/>
        </w:rPr>
      </w:pPr>
      <w:r w:rsidRPr="004F1760">
        <w:rPr>
          <w:rFonts w:ascii="Times New Roman" w:hAnsi="Times New Roman"/>
          <w:b/>
          <w:sz w:val="24"/>
          <w:szCs w:val="24"/>
        </w:rPr>
        <w:t>Ku dhe si duhet t’i dërgoni kontributet tuaja me shkrim</w:t>
      </w:r>
    </w:p>
    <w:p w14:paraId="2F36EC04" w14:textId="038DD230" w:rsidR="005D1F9E" w:rsidRPr="004F1760" w:rsidRDefault="005D1F9E" w:rsidP="000252B9">
      <w:pPr>
        <w:spacing w:line="240" w:lineRule="auto"/>
        <w:jc w:val="both"/>
        <w:rPr>
          <w:rFonts w:ascii="Times New Roman" w:hAnsi="Times New Roman"/>
          <w:b/>
          <w:bCs/>
          <w:spacing w:val="5"/>
          <w:sz w:val="24"/>
          <w:szCs w:val="24"/>
        </w:rPr>
      </w:pPr>
      <w:r w:rsidRPr="004F1760">
        <w:rPr>
          <w:rFonts w:ascii="Times New Roman" w:hAnsi="Times New Roman"/>
          <w:sz w:val="24"/>
          <w:szCs w:val="24"/>
        </w:rPr>
        <w:t>Afati përfundimtar i dorëzimit të kontributit me shkrim në kuadër t</w:t>
      </w:r>
      <w:r w:rsidR="000252B9" w:rsidRPr="004F1760">
        <w:rPr>
          <w:rFonts w:ascii="Times New Roman" w:hAnsi="Times New Roman"/>
          <w:sz w:val="24"/>
          <w:szCs w:val="24"/>
        </w:rPr>
        <w:t xml:space="preserve">ë procesit të konsultimit për </w:t>
      </w:r>
      <w:r w:rsidR="00296440" w:rsidRPr="004F1760">
        <w:rPr>
          <w:rFonts w:ascii="Times New Roman" w:hAnsi="Times New Roman"/>
          <w:bCs/>
          <w:sz w:val="24"/>
          <w:szCs w:val="24"/>
        </w:rPr>
        <w:t>Projektligjin për ndryshimin dhe plotësimin e Ligjit Nr.05/L-057 për Themelimin e Fondit Kosovar për Garanci Kreditore</w:t>
      </w:r>
      <w:r w:rsidR="000252B9" w:rsidRPr="004F1760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="00B05739">
        <w:rPr>
          <w:rFonts w:ascii="Times New Roman" w:hAnsi="Times New Roman"/>
          <w:bCs/>
          <w:spacing w:val="5"/>
          <w:sz w:val="24"/>
          <w:szCs w:val="24"/>
        </w:rPr>
        <w:t xml:space="preserve">është </w:t>
      </w:r>
      <w:r w:rsidR="005549E2" w:rsidRPr="004F1760">
        <w:rPr>
          <w:rFonts w:ascii="Times New Roman" w:hAnsi="Times New Roman"/>
          <w:sz w:val="24"/>
          <w:szCs w:val="24"/>
        </w:rPr>
        <w:t>deri më datë</w:t>
      </w:r>
      <w:r w:rsidR="00905766" w:rsidRPr="004F1760">
        <w:rPr>
          <w:rFonts w:ascii="Times New Roman" w:hAnsi="Times New Roman"/>
          <w:sz w:val="24"/>
          <w:szCs w:val="24"/>
        </w:rPr>
        <w:t xml:space="preserve"> </w:t>
      </w:r>
      <w:r w:rsidR="007B5391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0252B9" w:rsidRPr="00A96CCA">
        <w:rPr>
          <w:rFonts w:ascii="Times New Roman" w:hAnsi="Times New Roman"/>
          <w:sz w:val="24"/>
          <w:szCs w:val="24"/>
        </w:rPr>
        <w:t>.</w:t>
      </w:r>
      <w:r w:rsidR="00A96CCA" w:rsidRPr="00A96CCA">
        <w:rPr>
          <w:rFonts w:ascii="Times New Roman" w:hAnsi="Times New Roman"/>
          <w:sz w:val="24"/>
          <w:szCs w:val="24"/>
        </w:rPr>
        <w:t>12</w:t>
      </w:r>
      <w:r w:rsidR="000252B9" w:rsidRPr="00A96CCA">
        <w:rPr>
          <w:rFonts w:ascii="Times New Roman" w:hAnsi="Times New Roman"/>
          <w:sz w:val="24"/>
          <w:szCs w:val="24"/>
        </w:rPr>
        <w:t xml:space="preserve">.2021 </w:t>
      </w:r>
      <w:r w:rsidRPr="00A96CCA">
        <w:rPr>
          <w:rFonts w:ascii="Times New Roman" w:hAnsi="Times New Roman"/>
          <w:sz w:val="24"/>
          <w:szCs w:val="24"/>
        </w:rPr>
        <w:t>në orën</w:t>
      </w:r>
      <w:r w:rsidR="000252B9" w:rsidRPr="00A96CCA">
        <w:rPr>
          <w:rFonts w:ascii="Times New Roman" w:hAnsi="Times New Roman"/>
          <w:sz w:val="24"/>
          <w:szCs w:val="24"/>
        </w:rPr>
        <w:t xml:space="preserve"> 16:00</w:t>
      </w:r>
      <w:r w:rsidRPr="00A96CCA">
        <w:rPr>
          <w:rFonts w:ascii="Times New Roman" w:hAnsi="Times New Roman"/>
          <w:sz w:val="24"/>
          <w:szCs w:val="24"/>
        </w:rPr>
        <w:t>.</w:t>
      </w:r>
      <w:r w:rsidRPr="004F1760">
        <w:rPr>
          <w:rFonts w:ascii="Times New Roman" w:hAnsi="Times New Roman"/>
          <w:sz w:val="24"/>
          <w:szCs w:val="24"/>
        </w:rPr>
        <w:t xml:space="preserve"> </w:t>
      </w:r>
    </w:p>
    <w:p w14:paraId="2F36EC05" w14:textId="79652404" w:rsidR="005D1F9E" w:rsidRPr="004F1760" w:rsidRDefault="005D1F9E" w:rsidP="005D1F9E">
      <w:pPr>
        <w:jc w:val="both"/>
        <w:rPr>
          <w:rFonts w:ascii="Times New Roman" w:hAnsi="Times New Roman"/>
          <w:sz w:val="24"/>
          <w:szCs w:val="24"/>
        </w:rPr>
      </w:pPr>
      <w:r w:rsidRPr="004F1760">
        <w:rPr>
          <w:rFonts w:ascii="Times New Roman" w:hAnsi="Times New Roman"/>
          <w:sz w:val="24"/>
          <w:szCs w:val="24"/>
        </w:rPr>
        <w:t xml:space="preserve">Të gjitha kontributet me shkrim duhet të dorëzohen përmes platformës elektronike </w:t>
      </w:r>
      <w:hyperlink r:id="rId11" w:history="1">
        <w:r w:rsidR="000252B9" w:rsidRPr="004F1760">
          <w:rPr>
            <w:rStyle w:val="Hyperlink"/>
            <w:rFonts w:ascii="Times New Roman" w:hAnsi="Times New Roman"/>
            <w:sz w:val="24"/>
            <w:szCs w:val="24"/>
          </w:rPr>
          <w:t>www.konsultimet.rks-gov.net</w:t>
        </w:r>
      </w:hyperlink>
      <w:r w:rsidRPr="004F1760">
        <w:rPr>
          <w:rFonts w:ascii="Times New Roman" w:hAnsi="Times New Roman"/>
          <w:sz w:val="24"/>
          <w:szCs w:val="24"/>
        </w:rPr>
        <w:t xml:space="preserve"> apo në formë elektronike në e-mail adresën</w:t>
      </w:r>
      <w:r w:rsidR="00B10941" w:rsidRPr="004F1760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C47088" w:rsidRPr="006D51DC">
          <w:rPr>
            <w:rStyle w:val="Hyperlink"/>
            <w:rFonts w:ascii="Times New Roman" w:hAnsi="Times New Roman"/>
            <w:sz w:val="24"/>
            <w:szCs w:val="24"/>
          </w:rPr>
          <w:t>vilson.ukaj@fondikgk.org</w:t>
        </w:r>
      </w:hyperlink>
      <w:r w:rsidR="000538FD">
        <w:rPr>
          <w:rFonts w:ascii="Times New Roman" w:hAnsi="Times New Roman"/>
          <w:sz w:val="24"/>
          <w:szCs w:val="24"/>
        </w:rPr>
        <w:t xml:space="preserve"> me titull</w:t>
      </w:r>
      <w:r w:rsidR="00191779">
        <w:rPr>
          <w:rFonts w:ascii="Times New Roman" w:hAnsi="Times New Roman"/>
          <w:sz w:val="24"/>
          <w:szCs w:val="24"/>
        </w:rPr>
        <w:t xml:space="preserve"> </w:t>
      </w:r>
      <w:r w:rsidRPr="004F1760">
        <w:rPr>
          <w:rFonts w:ascii="Times New Roman" w:hAnsi="Times New Roman"/>
          <w:sz w:val="24"/>
          <w:szCs w:val="24"/>
        </w:rPr>
        <w:t xml:space="preserve">“Kontribut ndaj procesit të konsultimit për </w:t>
      </w:r>
      <w:r w:rsidR="00296440" w:rsidRPr="004F1760">
        <w:rPr>
          <w:rFonts w:ascii="Times New Roman" w:hAnsi="Times New Roman"/>
          <w:bCs/>
          <w:sz w:val="24"/>
          <w:szCs w:val="24"/>
        </w:rPr>
        <w:t>Projektligjin për ndryshimin dhe plotësimin e Ligjit Nr.05/L-057 për Themelimin e Fondit Kosovar për Garanci Kreditore</w:t>
      </w:r>
      <w:r w:rsidR="00C16B21">
        <w:rPr>
          <w:rFonts w:ascii="Times New Roman" w:hAnsi="Times New Roman"/>
          <w:bCs/>
          <w:sz w:val="24"/>
          <w:szCs w:val="24"/>
        </w:rPr>
        <w:t>”</w:t>
      </w:r>
      <w:r w:rsidR="0059080F" w:rsidRPr="004F1760">
        <w:rPr>
          <w:rFonts w:ascii="Times New Roman" w:hAnsi="Times New Roman"/>
          <w:sz w:val="24"/>
          <w:szCs w:val="24"/>
        </w:rPr>
        <w:t>.</w:t>
      </w:r>
    </w:p>
    <w:p w14:paraId="2F36EC06" w14:textId="77777777" w:rsidR="005417CE" w:rsidRPr="004F1760" w:rsidRDefault="005417CE"/>
    <w:sectPr w:rsidR="005417CE" w:rsidRPr="004F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5746" w16cex:dateUtc="2021-11-10T13:35:00Z"/>
  <w16cex:commentExtensible w16cex:durableId="25361212" w16cex:dateUtc="2021-11-10T08:40:00Z"/>
  <w16cex:commentExtensible w16cex:durableId="2536579F" w16cex:dateUtc="2021-11-10T13:37:00Z"/>
  <w16cex:commentExtensible w16cex:durableId="2535097B" w16cex:dateUtc="2021-11-09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E5BB67" w16cid:durableId="25365746"/>
  <w16cid:commentId w16cid:paraId="51FC26E0" w16cid:durableId="25361212"/>
  <w16cid:commentId w16cid:paraId="25A9AC88" w16cid:durableId="2536579F"/>
  <w16cid:commentId w16cid:paraId="36911073" w16cid:durableId="253509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A742F"/>
    <w:multiLevelType w:val="hybridMultilevel"/>
    <w:tmpl w:val="10224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97B85"/>
    <w:multiLevelType w:val="hybridMultilevel"/>
    <w:tmpl w:val="EBC4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0152C"/>
    <w:multiLevelType w:val="hybridMultilevel"/>
    <w:tmpl w:val="FA02C1F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D9933B7"/>
    <w:multiLevelType w:val="hybridMultilevel"/>
    <w:tmpl w:val="56C2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E"/>
    <w:rsid w:val="00003AD8"/>
    <w:rsid w:val="00003B1D"/>
    <w:rsid w:val="00005A0F"/>
    <w:rsid w:val="000252B9"/>
    <w:rsid w:val="00025764"/>
    <w:rsid w:val="00042577"/>
    <w:rsid w:val="00051305"/>
    <w:rsid w:val="000538FD"/>
    <w:rsid w:val="00056B5C"/>
    <w:rsid w:val="00081C62"/>
    <w:rsid w:val="00092BE3"/>
    <w:rsid w:val="000938D8"/>
    <w:rsid w:val="000A22A5"/>
    <w:rsid w:val="000A3637"/>
    <w:rsid w:val="000C047C"/>
    <w:rsid w:val="000C69CA"/>
    <w:rsid w:val="000C7DB8"/>
    <w:rsid w:val="000E4328"/>
    <w:rsid w:val="00101042"/>
    <w:rsid w:val="00126C79"/>
    <w:rsid w:val="001411EB"/>
    <w:rsid w:val="001454F6"/>
    <w:rsid w:val="00162CE3"/>
    <w:rsid w:val="00165142"/>
    <w:rsid w:val="0016528A"/>
    <w:rsid w:val="001657C5"/>
    <w:rsid w:val="001704D6"/>
    <w:rsid w:val="001734B4"/>
    <w:rsid w:val="00191779"/>
    <w:rsid w:val="001A06AA"/>
    <w:rsid w:val="001B4CD1"/>
    <w:rsid w:val="001C3D37"/>
    <w:rsid w:val="001C7D8A"/>
    <w:rsid w:val="001E157D"/>
    <w:rsid w:val="001E1655"/>
    <w:rsid w:val="001E3228"/>
    <w:rsid w:val="001E6F3A"/>
    <w:rsid w:val="002016AC"/>
    <w:rsid w:val="00207FA3"/>
    <w:rsid w:val="002109ED"/>
    <w:rsid w:val="00212732"/>
    <w:rsid w:val="00227216"/>
    <w:rsid w:val="00231553"/>
    <w:rsid w:val="00241842"/>
    <w:rsid w:val="00264D4D"/>
    <w:rsid w:val="00271A18"/>
    <w:rsid w:val="002773BE"/>
    <w:rsid w:val="002959D8"/>
    <w:rsid w:val="00296440"/>
    <w:rsid w:val="002A19A9"/>
    <w:rsid w:val="002A4E1F"/>
    <w:rsid w:val="002B58AA"/>
    <w:rsid w:val="002D4318"/>
    <w:rsid w:val="002F1746"/>
    <w:rsid w:val="002F22FA"/>
    <w:rsid w:val="003270A7"/>
    <w:rsid w:val="0034004C"/>
    <w:rsid w:val="00346884"/>
    <w:rsid w:val="00365AC9"/>
    <w:rsid w:val="00366435"/>
    <w:rsid w:val="00366751"/>
    <w:rsid w:val="003848AD"/>
    <w:rsid w:val="003A497A"/>
    <w:rsid w:val="003B0786"/>
    <w:rsid w:val="003C0994"/>
    <w:rsid w:val="003C4E83"/>
    <w:rsid w:val="003D4FA9"/>
    <w:rsid w:val="003D6A9D"/>
    <w:rsid w:val="003F5757"/>
    <w:rsid w:val="003F706A"/>
    <w:rsid w:val="0040496A"/>
    <w:rsid w:val="0041566A"/>
    <w:rsid w:val="00435838"/>
    <w:rsid w:val="00440C33"/>
    <w:rsid w:val="00442E8A"/>
    <w:rsid w:val="00450BBF"/>
    <w:rsid w:val="004632F2"/>
    <w:rsid w:val="004646F5"/>
    <w:rsid w:val="00465278"/>
    <w:rsid w:val="004673E4"/>
    <w:rsid w:val="00474DCB"/>
    <w:rsid w:val="00480FF7"/>
    <w:rsid w:val="004838C5"/>
    <w:rsid w:val="0048525A"/>
    <w:rsid w:val="004A7C08"/>
    <w:rsid w:val="004C12A1"/>
    <w:rsid w:val="004C2051"/>
    <w:rsid w:val="004C6CA1"/>
    <w:rsid w:val="004D0362"/>
    <w:rsid w:val="004D2475"/>
    <w:rsid w:val="004F1760"/>
    <w:rsid w:val="00504585"/>
    <w:rsid w:val="0051319A"/>
    <w:rsid w:val="00520988"/>
    <w:rsid w:val="00523306"/>
    <w:rsid w:val="005417CE"/>
    <w:rsid w:val="0054753B"/>
    <w:rsid w:val="005549E2"/>
    <w:rsid w:val="00573C7C"/>
    <w:rsid w:val="0059080F"/>
    <w:rsid w:val="005961B9"/>
    <w:rsid w:val="005A6B9A"/>
    <w:rsid w:val="005D1F9E"/>
    <w:rsid w:val="005E0045"/>
    <w:rsid w:val="005F32B4"/>
    <w:rsid w:val="005F4695"/>
    <w:rsid w:val="00605FEE"/>
    <w:rsid w:val="0061119B"/>
    <w:rsid w:val="00632AEA"/>
    <w:rsid w:val="00636EE0"/>
    <w:rsid w:val="00637B93"/>
    <w:rsid w:val="00641972"/>
    <w:rsid w:val="00644541"/>
    <w:rsid w:val="00645333"/>
    <w:rsid w:val="00660D85"/>
    <w:rsid w:val="006613E1"/>
    <w:rsid w:val="00667B34"/>
    <w:rsid w:val="006757F4"/>
    <w:rsid w:val="00683AE1"/>
    <w:rsid w:val="006911DD"/>
    <w:rsid w:val="0069480D"/>
    <w:rsid w:val="006B7AC5"/>
    <w:rsid w:val="006C27DC"/>
    <w:rsid w:val="006D4AF5"/>
    <w:rsid w:val="006D51DC"/>
    <w:rsid w:val="006E2D0E"/>
    <w:rsid w:val="006F1727"/>
    <w:rsid w:val="006F28D9"/>
    <w:rsid w:val="00701837"/>
    <w:rsid w:val="00703C12"/>
    <w:rsid w:val="007124A2"/>
    <w:rsid w:val="0072457B"/>
    <w:rsid w:val="0073324F"/>
    <w:rsid w:val="0074027F"/>
    <w:rsid w:val="00744379"/>
    <w:rsid w:val="00781E6D"/>
    <w:rsid w:val="00782CAE"/>
    <w:rsid w:val="00793B8F"/>
    <w:rsid w:val="00795071"/>
    <w:rsid w:val="00795513"/>
    <w:rsid w:val="007A521A"/>
    <w:rsid w:val="007B5391"/>
    <w:rsid w:val="007C1AA0"/>
    <w:rsid w:val="007E097A"/>
    <w:rsid w:val="007E0A9B"/>
    <w:rsid w:val="007E62E5"/>
    <w:rsid w:val="008073BB"/>
    <w:rsid w:val="00813F0D"/>
    <w:rsid w:val="00830B56"/>
    <w:rsid w:val="0083169E"/>
    <w:rsid w:val="0083435C"/>
    <w:rsid w:val="00837174"/>
    <w:rsid w:val="00846BA6"/>
    <w:rsid w:val="00855D54"/>
    <w:rsid w:val="008F250C"/>
    <w:rsid w:val="008F6298"/>
    <w:rsid w:val="009055FB"/>
    <w:rsid w:val="00905766"/>
    <w:rsid w:val="00905DE0"/>
    <w:rsid w:val="00917C17"/>
    <w:rsid w:val="00924DC3"/>
    <w:rsid w:val="0093667B"/>
    <w:rsid w:val="0095390C"/>
    <w:rsid w:val="009650F3"/>
    <w:rsid w:val="00970279"/>
    <w:rsid w:val="0099000D"/>
    <w:rsid w:val="009913DC"/>
    <w:rsid w:val="00995A73"/>
    <w:rsid w:val="009C06B7"/>
    <w:rsid w:val="009C4339"/>
    <w:rsid w:val="009C60F6"/>
    <w:rsid w:val="009D5CF8"/>
    <w:rsid w:val="009E2FC3"/>
    <w:rsid w:val="009E3BE2"/>
    <w:rsid w:val="009E7B12"/>
    <w:rsid w:val="009F1429"/>
    <w:rsid w:val="009F5D38"/>
    <w:rsid w:val="00A037A5"/>
    <w:rsid w:val="00A057DF"/>
    <w:rsid w:val="00A16BBB"/>
    <w:rsid w:val="00A32072"/>
    <w:rsid w:val="00A35FC9"/>
    <w:rsid w:val="00A364F5"/>
    <w:rsid w:val="00A47949"/>
    <w:rsid w:val="00A5016E"/>
    <w:rsid w:val="00A67914"/>
    <w:rsid w:val="00A724BC"/>
    <w:rsid w:val="00A9654B"/>
    <w:rsid w:val="00A96CCA"/>
    <w:rsid w:val="00AA2996"/>
    <w:rsid w:val="00AA53A2"/>
    <w:rsid w:val="00AC59FC"/>
    <w:rsid w:val="00AC78FC"/>
    <w:rsid w:val="00B02910"/>
    <w:rsid w:val="00B05739"/>
    <w:rsid w:val="00B10941"/>
    <w:rsid w:val="00B30812"/>
    <w:rsid w:val="00B355D5"/>
    <w:rsid w:val="00B47A09"/>
    <w:rsid w:val="00B53557"/>
    <w:rsid w:val="00B556A3"/>
    <w:rsid w:val="00B722A9"/>
    <w:rsid w:val="00B9178E"/>
    <w:rsid w:val="00B971A4"/>
    <w:rsid w:val="00B97909"/>
    <w:rsid w:val="00BA1F62"/>
    <w:rsid w:val="00BB3247"/>
    <w:rsid w:val="00BB416A"/>
    <w:rsid w:val="00BB7A61"/>
    <w:rsid w:val="00C1131D"/>
    <w:rsid w:val="00C12038"/>
    <w:rsid w:val="00C149FB"/>
    <w:rsid w:val="00C1689F"/>
    <w:rsid w:val="00C16B21"/>
    <w:rsid w:val="00C273F5"/>
    <w:rsid w:val="00C318E3"/>
    <w:rsid w:val="00C3219D"/>
    <w:rsid w:val="00C47088"/>
    <w:rsid w:val="00C473A0"/>
    <w:rsid w:val="00C51ABD"/>
    <w:rsid w:val="00C57E29"/>
    <w:rsid w:val="00C66516"/>
    <w:rsid w:val="00C80CC7"/>
    <w:rsid w:val="00C93589"/>
    <w:rsid w:val="00C94149"/>
    <w:rsid w:val="00CA1219"/>
    <w:rsid w:val="00CC5D53"/>
    <w:rsid w:val="00CD3185"/>
    <w:rsid w:val="00CE0D8D"/>
    <w:rsid w:val="00D070E3"/>
    <w:rsid w:val="00D11D66"/>
    <w:rsid w:val="00D12BC2"/>
    <w:rsid w:val="00D15D5A"/>
    <w:rsid w:val="00D30BC4"/>
    <w:rsid w:val="00D455B9"/>
    <w:rsid w:val="00D55D28"/>
    <w:rsid w:val="00D57704"/>
    <w:rsid w:val="00D61375"/>
    <w:rsid w:val="00D75FC8"/>
    <w:rsid w:val="00D978EC"/>
    <w:rsid w:val="00DA0F6E"/>
    <w:rsid w:val="00DA1D03"/>
    <w:rsid w:val="00DB0ECE"/>
    <w:rsid w:val="00DB20A8"/>
    <w:rsid w:val="00DB563F"/>
    <w:rsid w:val="00DC13CD"/>
    <w:rsid w:val="00DC67CF"/>
    <w:rsid w:val="00DF1E38"/>
    <w:rsid w:val="00DF7AB6"/>
    <w:rsid w:val="00E0755B"/>
    <w:rsid w:val="00E31863"/>
    <w:rsid w:val="00E54A8E"/>
    <w:rsid w:val="00E643E8"/>
    <w:rsid w:val="00E74DF2"/>
    <w:rsid w:val="00E85016"/>
    <w:rsid w:val="00E91678"/>
    <w:rsid w:val="00EA3538"/>
    <w:rsid w:val="00EA3A31"/>
    <w:rsid w:val="00EB0864"/>
    <w:rsid w:val="00EB730D"/>
    <w:rsid w:val="00EC2004"/>
    <w:rsid w:val="00EF689F"/>
    <w:rsid w:val="00F24685"/>
    <w:rsid w:val="00F45C39"/>
    <w:rsid w:val="00F73F0A"/>
    <w:rsid w:val="00F82316"/>
    <w:rsid w:val="00F84322"/>
    <w:rsid w:val="00F84F8C"/>
    <w:rsid w:val="00F900B8"/>
    <w:rsid w:val="00F934C9"/>
    <w:rsid w:val="00FA163D"/>
    <w:rsid w:val="00FA38EB"/>
    <w:rsid w:val="00FA6937"/>
    <w:rsid w:val="00FC0E27"/>
    <w:rsid w:val="00FC55E1"/>
    <w:rsid w:val="00F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EBDC"/>
  <w15:docId w15:val="{C8EE3E08-D070-4249-8AE8-57E11ECA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9E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1F9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D1F9E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D1F9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8D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F689F"/>
    <w:pPr>
      <w:ind w:left="720"/>
      <w:contextualSpacing/>
    </w:pPr>
  </w:style>
  <w:style w:type="paragraph" w:customStyle="1" w:styleId="CharCharCharChar">
    <w:name w:val="Char Char Char Char"/>
    <w:basedOn w:val="Normal"/>
    <w:rsid w:val="00BB416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0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A9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A9B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2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16AC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lson.ukaj@fondikgk.org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konsultimet.rks-gov.net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A25D623515743894546F62266BE30" ma:contentTypeVersion="13" ma:contentTypeDescription="Create a new document." ma:contentTypeScope="" ma:versionID="41a0e60df09abf1ed0eebdc85b246725">
  <xsd:schema xmlns:xsd="http://www.w3.org/2001/XMLSchema" xmlns:xs="http://www.w3.org/2001/XMLSchema" xmlns:p="http://schemas.microsoft.com/office/2006/metadata/properties" xmlns:ns2="da3673e4-541b-44c9-8d74-158866550b39" xmlns:ns3="e81a52b0-8472-4e7d-82bf-ec5de97861e3" targetNamespace="http://schemas.microsoft.com/office/2006/metadata/properties" ma:root="true" ma:fieldsID="94daf243e4b9bc1f8612c055e7f33e22" ns2:_="" ns3:_="">
    <xsd:import namespace="da3673e4-541b-44c9-8d74-158866550b39"/>
    <xsd:import namespace="e81a52b0-8472-4e7d-82bf-ec5de9786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73e4-541b-44c9-8d74-158866550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a52b0-8472-4e7d-82bf-ec5de9786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1a52b0-8472-4e7d-82bf-ec5de97861e3">25JTXH3WKUFU-1288045601-53596</_dlc_DocId>
    <_dlc_DocIdUrl xmlns="e81a52b0-8472-4e7d-82bf-ec5de97861e3">
      <Url>https://fondikgk.sharepoint.com/sites/FKGK/_layouts/15/DocIdRedir.aspx?ID=25JTXH3WKUFU-1288045601-53596</Url>
      <Description>25JTXH3WKUFU-1288045601-53596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B1F4-8CC7-42C2-9E78-0A4A3CE27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52B8B-4C36-43B7-A4F3-7267B32A5C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057837-86F4-42E6-B1F8-069A14A2B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673e4-541b-44c9-8d74-158866550b39"/>
    <ds:schemaRef ds:uri="e81a52b0-8472-4e7d-82bf-ec5de9786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00E0BE-2D8C-48A7-9F7C-4CACC8D21513}">
  <ds:schemaRefs>
    <ds:schemaRef ds:uri="http://schemas.microsoft.com/office/2006/metadata/properties"/>
    <ds:schemaRef ds:uri="http://schemas.microsoft.com/office/infopath/2007/PartnerControls"/>
    <ds:schemaRef ds:uri="e81a52b0-8472-4e7d-82bf-ec5de97861e3"/>
  </ds:schemaRefs>
</ds:datastoreItem>
</file>

<file path=customXml/itemProps5.xml><?xml version="1.0" encoding="utf-8"?>
<ds:datastoreItem xmlns:ds="http://schemas.openxmlformats.org/officeDocument/2006/customXml" ds:itemID="{351DF22F-2708-4CBF-8D28-1E7B870F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mailto:agron.d.thaqi@rks-gov.net</vt:lpwstr>
      </vt:variant>
      <vt:variant>
        <vt:lpwstr/>
      </vt:variant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http://www.konsultimet.rks-gov.net/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Merita Daci</dc:creator>
  <cp:lastModifiedBy>Vesa Janova</cp:lastModifiedBy>
  <cp:revision>198</cp:revision>
  <dcterms:created xsi:type="dcterms:W3CDTF">2021-07-14T09:29:00Z</dcterms:created>
  <dcterms:modified xsi:type="dcterms:W3CDTF">2021-11-24T13:51:00Z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0x010100D38A25D623515743894546F62266BE30</vt:lpwstr>
  </property>
  <property fmtid="{D5CDD505-2E9C-101B-9397-08002B2CF9AE}" pid="3" name="_dlc_DocIdItemGuid">
    <vt:lpwstr>3e42bc32-3e6f-4152-a711-19402b4a79a5</vt:lpwstr>
  </property>
</Properties>
</file>