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1E" w:rsidRPr="0000085F" w:rsidRDefault="005A171E">
      <w:pPr>
        <w:rPr>
          <w:lang w:val="sq-AL"/>
        </w:rPr>
      </w:pPr>
    </w:p>
    <w:p w:rsidR="00C96679" w:rsidRPr="00C96679" w:rsidRDefault="00C96679" w:rsidP="00C96679">
      <w:pPr>
        <w:spacing w:after="0" w:line="240" w:lineRule="auto"/>
        <w:jc w:val="center"/>
        <w:rPr>
          <w:rFonts w:ascii="Times New Roman" w:eastAsia="MS Mincho" w:hAnsi="Times New Roman" w:cs="Times New Roman"/>
          <w:sz w:val="24"/>
          <w:szCs w:val="24"/>
          <w:lang w:val="sq-AL"/>
        </w:rPr>
      </w:pPr>
    </w:p>
    <w:p w:rsidR="00C96679" w:rsidRPr="00C96679" w:rsidRDefault="00C96679" w:rsidP="00C96679">
      <w:pPr>
        <w:spacing w:after="0" w:line="240" w:lineRule="auto"/>
        <w:jc w:val="center"/>
        <w:rPr>
          <w:rFonts w:ascii="Times New Roman" w:eastAsia="MS Mincho" w:hAnsi="Times New Roman" w:cs="Times New Roman"/>
          <w:sz w:val="24"/>
          <w:szCs w:val="24"/>
          <w:lang w:val="sq-AL"/>
        </w:rPr>
      </w:pPr>
      <w:r w:rsidRPr="00C96679">
        <w:rPr>
          <w:rFonts w:ascii="Times New Roman" w:eastAsia="MS Mincho" w:hAnsi="Times New Roman" w:cs="Times New Roman"/>
          <w:noProof/>
          <w:sz w:val="24"/>
          <w:szCs w:val="24"/>
        </w:rPr>
        <w:drawing>
          <wp:anchor distT="0" distB="0" distL="114300" distR="114300" simplePos="0" relativeHeight="251659264" behindDoc="0" locked="0" layoutInCell="1" allowOverlap="1" wp14:anchorId="5D3DF09E" wp14:editId="2C44C04E">
            <wp:simplePos x="0" y="0"/>
            <wp:positionH relativeFrom="margin">
              <wp:align>center</wp:align>
            </wp:positionH>
            <wp:positionV relativeFrom="paragraph">
              <wp:posOffset>128905</wp:posOffset>
            </wp:positionV>
            <wp:extent cx="655955" cy="807085"/>
            <wp:effectExtent l="0" t="0" r="0" b="0"/>
            <wp:wrapSquare wrapText="righ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955" cy="807085"/>
                    </a:xfrm>
                    <a:prstGeom prst="rect">
                      <a:avLst/>
                    </a:prstGeom>
                    <a:noFill/>
                  </pic:spPr>
                </pic:pic>
              </a:graphicData>
            </a:graphic>
            <wp14:sizeRelH relativeFrom="page">
              <wp14:pctWidth>0</wp14:pctWidth>
            </wp14:sizeRelH>
            <wp14:sizeRelV relativeFrom="page">
              <wp14:pctHeight>0</wp14:pctHeight>
            </wp14:sizeRelV>
          </wp:anchor>
        </w:drawing>
      </w:r>
    </w:p>
    <w:p w:rsidR="00C96679" w:rsidRPr="00C96679" w:rsidRDefault="00C96679" w:rsidP="00C96679">
      <w:pPr>
        <w:jc w:val="center"/>
        <w:rPr>
          <w:rFonts w:ascii="Times New Roman" w:eastAsia="Times New Roman" w:hAnsi="Times New Roman" w:cs="Times New Roman"/>
          <w:noProof/>
          <w:sz w:val="24"/>
          <w:szCs w:val="24"/>
          <w:lang w:val="sq-AL"/>
        </w:rPr>
      </w:pPr>
    </w:p>
    <w:p w:rsidR="00C96679" w:rsidRPr="00C96679" w:rsidRDefault="00C96679" w:rsidP="00C96679">
      <w:pPr>
        <w:jc w:val="center"/>
        <w:rPr>
          <w:rFonts w:ascii="Times New Roman" w:eastAsia="Times New Roman" w:hAnsi="Times New Roman" w:cs="Times New Roman"/>
          <w:noProof/>
          <w:color w:val="002060"/>
          <w:sz w:val="24"/>
          <w:szCs w:val="24"/>
          <w:lang w:val="sq-AL"/>
        </w:rPr>
      </w:pPr>
    </w:p>
    <w:p w:rsidR="00C96679" w:rsidRPr="00C96679" w:rsidRDefault="00C96679" w:rsidP="00C96679">
      <w:pPr>
        <w:jc w:val="center"/>
        <w:rPr>
          <w:rFonts w:ascii="Times New Roman" w:eastAsia="Times New Roman" w:hAnsi="Times New Roman" w:cs="Times New Roman"/>
          <w:b/>
          <w:bCs/>
          <w:color w:val="002060"/>
          <w:sz w:val="24"/>
          <w:szCs w:val="24"/>
          <w:lang w:val="sq-AL"/>
        </w:rPr>
      </w:pPr>
    </w:p>
    <w:p w:rsidR="00C96679" w:rsidRPr="005F316A" w:rsidRDefault="00C96679" w:rsidP="00C96679">
      <w:pPr>
        <w:spacing w:after="0" w:line="240" w:lineRule="auto"/>
        <w:jc w:val="center"/>
        <w:rPr>
          <w:rFonts w:ascii="Book Antiqua" w:eastAsia="Batang" w:hAnsi="Book Antiqua" w:cs="Times New Roman"/>
          <w:b/>
          <w:bCs/>
          <w:sz w:val="32"/>
          <w:szCs w:val="32"/>
          <w:lang w:val="sq-AL"/>
        </w:rPr>
      </w:pPr>
      <w:r w:rsidRPr="005F316A">
        <w:rPr>
          <w:rFonts w:ascii="Book Antiqua" w:eastAsia="Times New Roman" w:hAnsi="Book Antiqua" w:cs="Times New Roman"/>
          <w:b/>
          <w:bCs/>
          <w:sz w:val="32"/>
          <w:szCs w:val="32"/>
          <w:lang w:val="sq-AL"/>
        </w:rPr>
        <w:t>Republika e Kosovës</w:t>
      </w:r>
    </w:p>
    <w:p w:rsidR="00C96679" w:rsidRPr="005F316A" w:rsidRDefault="00C96679" w:rsidP="00C96679">
      <w:pPr>
        <w:spacing w:after="0" w:line="240" w:lineRule="auto"/>
        <w:jc w:val="center"/>
        <w:rPr>
          <w:rFonts w:ascii="Book Antiqua" w:eastAsia="Times New Roman" w:hAnsi="Book Antiqua" w:cs="Times New Roman"/>
          <w:b/>
          <w:bCs/>
          <w:sz w:val="26"/>
          <w:szCs w:val="26"/>
          <w:lang w:val="sq-AL"/>
        </w:rPr>
      </w:pPr>
      <w:r w:rsidRPr="005F316A">
        <w:rPr>
          <w:rFonts w:ascii="Book Antiqua" w:eastAsia="Batang" w:hAnsi="Book Antiqua" w:cs="Times New Roman"/>
          <w:b/>
          <w:bCs/>
          <w:sz w:val="26"/>
          <w:szCs w:val="26"/>
          <w:lang w:val="sq-AL"/>
        </w:rPr>
        <w:t>Republika Kosova-</w:t>
      </w:r>
      <w:r w:rsidRPr="005F316A">
        <w:rPr>
          <w:rFonts w:ascii="Book Antiqua" w:eastAsia="Times New Roman" w:hAnsi="Book Antiqua" w:cs="Times New Roman"/>
          <w:b/>
          <w:bCs/>
          <w:sz w:val="26"/>
          <w:szCs w:val="26"/>
          <w:lang w:val="sq-AL"/>
        </w:rPr>
        <w:t>Republic of Kosovo</w:t>
      </w:r>
    </w:p>
    <w:p w:rsidR="00C96679" w:rsidRPr="005F316A" w:rsidRDefault="00C96679" w:rsidP="00C96679">
      <w:pPr>
        <w:spacing w:after="0" w:line="240" w:lineRule="auto"/>
        <w:jc w:val="center"/>
        <w:rPr>
          <w:rFonts w:ascii="Book Antiqua" w:eastAsia="Times New Roman" w:hAnsi="Book Antiqua" w:cs="Times New Roman"/>
          <w:b/>
          <w:bCs/>
          <w:i/>
          <w:iCs/>
          <w:sz w:val="24"/>
          <w:szCs w:val="24"/>
          <w:lang w:val="sq-AL"/>
        </w:rPr>
      </w:pPr>
      <w:r w:rsidRPr="005F316A">
        <w:rPr>
          <w:rFonts w:ascii="Book Antiqua" w:eastAsia="Times New Roman" w:hAnsi="Book Antiqua" w:cs="Times New Roman"/>
          <w:b/>
          <w:bCs/>
          <w:i/>
          <w:iCs/>
          <w:sz w:val="24"/>
          <w:szCs w:val="24"/>
          <w:lang w:val="sq-AL"/>
        </w:rPr>
        <w:t>Qeveria-Vlada-Government</w:t>
      </w:r>
    </w:p>
    <w:p w:rsidR="00C96679" w:rsidRPr="005F316A" w:rsidRDefault="00C96679" w:rsidP="00C96679">
      <w:pPr>
        <w:tabs>
          <w:tab w:val="left" w:pos="3834"/>
        </w:tabs>
        <w:spacing w:after="0" w:line="240" w:lineRule="auto"/>
        <w:jc w:val="center"/>
        <w:rPr>
          <w:rFonts w:ascii="Book Antiqua" w:eastAsia="Times New Roman" w:hAnsi="Book Antiqua" w:cs="Times New Roman"/>
          <w:b/>
          <w:sz w:val="24"/>
          <w:szCs w:val="24"/>
          <w:lang w:val="sq-AL"/>
        </w:rPr>
      </w:pPr>
    </w:p>
    <w:p w:rsidR="00C96679" w:rsidRPr="005F316A" w:rsidRDefault="00C96679" w:rsidP="00C96679">
      <w:pPr>
        <w:spacing w:after="0" w:line="240" w:lineRule="auto"/>
        <w:jc w:val="center"/>
        <w:rPr>
          <w:rFonts w:ascii="Book Antiqua" w:eastAsia="Times New Roman" w:hAnsi="Book Antiqua" w:cs="Times New Roman"/>
          <w:b/>
          <w:bCs/>
          <w:i/>
          <w:iCs/>
          <w:sz w:val="24"/>
          <w:szCs w:val="24"/>
          <w:lang w:val="sq-AL"/>
        </w:rPr>
      </w:pPr>
      <w:r w:rsidRPr="005F316A">
        <w:rPr>
          <w:rFonts w:ascii="Book Antiqua" w:eastAsia="Times New Roman" w:hAnsi="Book Antiqua" w:cs="Times New Roman"/>
          <w:b/>
          <w:bCs/>
          <w:sz w:val="24"/>
          <w:szCs w:val="24"/>
          <w:lang w:val="sq-AL"/>
        </w:rPr>
        <w:t xml:space="preserve">Ministria e Punëve të Brendëshme  - Ministry of Internal Affairs - Ministarstva Unutrašnjih Poslova                                                                                                                       </w:t>
      </w:r>
    </w:p>
    <w:p w:rsidR="00C96679" w:rsidRPr="00C96679" w:rsidRDefault="00C96679" w:rsidP="00C96679">
      <w:pPr>
        <w:pBdr>
          <w:bottom w:val="single" w:sz="12" w:space="1" w:color="auto"/>
        </w:pBdr>
        <w:tabs>
          <w:tab w:val="left" w:pos="3834"/>
        </w:tabs>
        <w:spacing w:after="0" w:line="240" w:lineRule="auto"/>
        <w:jc w:val="both"/>
        <w:rPr>
          <w:rFonts w:ascii="Times New Roman" w:eastAsia="Times New Roman" w:hAnsi="Times New Roman" w:cs="Times New Roman"/>
          <w:b/>
          <w:color w:val="002060"/>
          <w:sz w:val="24"/>
          <w:szCs w:val="24"/>
          <w:lang w:val="sq-AL"/>
        </w:rPr>
      </w:pPr>
    </w:p>
    <w:p w:rsidR="00C96679" w:rsidRPr="00C96679" w:rsidRDefault="00C96679" w:rsidP="00C96679">
      <w:pPr>
        <w:spacing w:after="0" w:line="240" w:lineRule="auto"/>
        <w:rPr>
          <w:rFonts w:ascii="Times New Roman" w:eastAsia="MS Mincho" w:hAnsi="Times New Roman" w:cs="Times New Roman"/>
          <w:b/>
          <w:color w:val="002060"/>
          <w:sz w:val="20"/>
          <w:szCs w:val="20"/>
          <w:lang w:val="sq-AL"/>
        </w:rPr>
      </w:pPr>
    </w:p>
    <w:p w:rsidR="00C96679" w:rsidRPr="00C96679" w:rsidRDefault="00C96679" w:rsidP="00C96679">
      <w:pPr>
        <w:tabs>
          <w:tab w:val="left" w:pos="741"/>
        </w:tabs>
        <w:spacing w:after="0" w:line="240" w:lineRule="auto"/>
        <w:jc w:val="center"/>
        <w:rPr>
          <w:rFonts w:ascii="Times New Roman" w:eastAsia="MS Mincho" w:hAnsi="Times New Roman" w:cs="Times New Roman"/>
          <w:b/>
          <w:sz w:val="20"/>
          <w:szCs w:val="20"/>
          <w:lang w:val="sq-AL"/>
        </w:rPr>
      </w:pPr>
    </w:p>
    <w:p w:rsidR="00C96679" w:rsidRPr="00C96679" w:rsidRDefault="00C96679" w:rsidP="00C96679">
      <w:pPr>
        <w:spacing w:after="0" w:line="240" w:lineRule="auto"/>
        <w:jc w:val="center"/>
        <w:rPr>
          <w:rFonts w:ascii="Times New Roman" w:eastAsia="MS Mincho" w:hAnsi="Times New Roman" w:cs="Times New Roman"/>
          <w:b/>
          <w:sz w:val="28"/>
          <w:szCs w:val="28"/>
          <w:lang w:val="sq-AL"/>
        </w:rPr>
      </w:pPr>
    </w:p>
    <w:p w:rsidR="00655205" w:rsidRPr="00655205" w:rsidRDefault="00655205" w:rsidP="00655205">
      <w:pPr>
        <w:spacing w:after="0" w:line="240" w:lineRule="auto"/>
        <w:jc w:val="center"/>
        <w:rPr>
          <w:rFonts w:ascii="Times New Roman" w:eastAsia="MS Mincho" w:hAnsi="Times New Roman" w:cs="Times New Roman"/>
          <w:b/>
          <w:bCs/>
          <w:sz w:val="28"/>
          <w:szCs w:val="28"/>
        </w:rPr>
      </w:pPr>
    </w:p>
    <w:p w:rsidR="00C96679" w:rsidRPr="00C96679" w:rsidRDefault="00655205" w:rsidP="00655205">
      <w:pPr>
        <w:spacing w:after="0" w:line="240" w:lineRule="auto"/>
        <w:jc w:val="center"/>
        <w:rPr>
          <w:rFonts w:ascii="Times New Roman" w:eastAsia="MS Mincho" w:hAnsi="Times New Roman" w:cs="Times New Roman"/>
          <w:b/>
          <w:sz w:val="28"/>
          <w:szCs w:val="28"/>
          <w:lang w:val="sq-AL"/>
        </w:rPr>
      </w:pPr>
      <w:r w:rsidRPr="00655205">
        <w:rPr>
          <w:rFonts w:ascii="Times New Roman" w:eastAsia="MS Mincho" w:hAnsi="Times New Roman" w:cs="Times New Roman"/>
          <w:b/>
          <w:bCs/>
          <w:sz w:val="28"/>
          <w:szCs w:val="28"/>
        </w:rPr>
        <w:t>PROJEKT RREGULLORE</w:t>
      </w:r>
      <w:r w:rsidR="00C96679" w:rsidRPr="00655205">
        <w:rPr>
          <w:rFonts w:ascii="Times New Roman" w:eastAsia="MS Mincho" w:hAnsi="Times New Roman" w:cs="Times New Roman"/>
          <w:b/>
          <w:sz w:val="28"/>
          <w:szCs w:val="28"/>
          <w:lang w:val="sq-AL"/>
        </w:rPr>
        <w:t xml:space="preserve"> </w:t>
      </w:r>
      <w:r w:rsidR="00C96679" w:rsidRPr="00C96679">
        <w:rPr>
          <w:rFonts w:ascii="Times New Roman" w:eastAsia="MS Mincho" w:hAnsi="Times New Roman" w:cs="Times New Roman"/>
          <w:b/>
          <w:sz w:val="28"/>
          <w:szCs w:val="28"/>
          <w:lang w:val="sq-AL"/>
        </w:rPr>
        <w:t>(MPB) NR. xx/2020 PËR</w:t>
      </w:r>
      <w:r w:rsidR="00C96679" w:rsidRPr="00C96679">
        <w:rPr>
          <w:sz w:val="28"/>
          <w:szCs w:val="28"/>
          <w:lang w:val="sq-AL"/>
        </w:rPr>
        <w:t xml:space="preserve"> </w:t>
      </w:r>
      <w:r w:rsidR="00C96679" w:rsidRPr="00C96679">
        <w:rPr>
          <w:rFonts w:ascii="Times New Roman" w:eastAsia="MS Mincho" w:hAnsi="Times New Roman" w:cs="Times New Roman"/>
          <w:b/>
          <w:sz w:val="28"/>
          <w:szCs w:val="28"/>
          <w:lang w:val="sq-AL"/>
        </w:rPr>
        <w:t>NDRYSHIMIN DHE PLOTËSIMIN</w:t>
      </w:r>
      <w:r w:rsidR="00C96679" w:rsidRPr="00C96679">
        <w:rPr>
          <w:sz w:val="28"/>
          <w:szCs w:val="28"/>
          <w:lang w:val="sq-AL"/>
        </w:rPr>
        <w:t xml:space="preserve"> </w:t>
      </w:r>
      <w:r w:rsidR="00C96679" w:rsidRPr="00C96679">
        <w:rPr>
          <w:rFonts w:ascii="Times New Roman" w:eastAsia="MS Mincho" w:hAnsi="Times New Roman" w:cs="Times New Roman"/>
          <w:b/>
          <w:sz w:val="28"/>
          <w:szCs w:val="28"/>
          <w:lang w:val="sq-AL"/>
        </w:rPr>
        <w:t>E RREGULLORES (MAP) Nr. 01/2015 SHENJAT  UNIKE TË  KLASIFIKIMIT TË DOKUMENTEVE DHE AFATET E RUAJTJES SË TYRE</w:t>
      </w:r>
    </w:p>
    <w:p w:rsidR="00C96679" w:rsidRPr="0000085F" w:rsidRDefault="00C96679" w:rsidP="00C96679">
      <w:pPr>
        <w:jc w:val="center"/>
        <w:rPr>
          <w:sz w:val="28"/>
          <w:szCs w:val="28"/>
          <w:lang w:val="sq-AL"/>
        </w:rPr>
      </w:pPr>
    </w:p>
    <w:p w:rsidR="00C96679" w:rsidRPr="00C96679" w:rsidRDefault="00655205" w:rsidP="00C96679">
      <w:pPr>
        <w:tabs>
          <w:tab w:val="left" w:pos="741"/>
        </w:tabs>
        <w:spacing w:after="0" w:line="240" w:lineRule="auto"/>
        <w:jc w:val="center"/>
        <w:rPr>
          <w:rFonts w:ascii="Times New Roman" w:eastAsia="MS Mincho" w:hAnsi="Times New Roman" w:cs="Times New Roman"/>
          <w:b/>
          <w:sz w:val="28"/>
          <w:szCs w:val="28"/>
          <w:lang w:val="sq-AL"/>
        </w:rPr>
      </w:pPr>
      <w:r w:rsidRPr="00655205">
        <w:rPr>
          <w:rFonts w:ascii="Times New Roman" w:eastAsia="MS Mincho" w:hAnsi="Times New Roman" w:cs="Times New Roman"/>
          <w:b/>
          <w:bCs/>
          <w:sz w:val="28"/>
          <w:szCs w:val="28"/>
          <w:lang w:val="en-GB"/>
        </w:rPr>
        <w:t>DRAFT REGULATION</w:t>
      </w:r>
      <w:r w:rsidR="00C96679" w:rsidRPr="00655205">
        <w:rPr>
          <w:rFonts w:ascii="Times New Roman" w:eastAsia="MS Mincho" w:hAnsi="Times New Roman" w:cs="Times New Roman"/>
          <w:b/>
          <w:sz w:val="28"/>
          <w:szCs w:val="28"/>
          <w:lang w:val="sq-AL"/>
        </w:rPr>
        <w:t xml:space="preserve"> </w:t>
      </w:r>
      <w:r w:rsidR="00C96679" w:rsidRPr="00C96679">
        <w:rPr>
          <w:rFonts w:ascii="Times New Roman" w:eastAsia="MS Mincho" w:hAnsi="Times New Roman" w:cs="Times New Roman"/>
          <w:b/>
          <w:sz w:val="28"/>
          <w:szCs w:val="28"/>
          <w:lang w:val="sq-AL"/>
        </w:rPr>
        <w:t>(MIA) NO. xx / 2020 AMENDING AND SUPPLEMENTING THE REGULATION (MPA) No. 01/2015 ON UNIQUE MARKS FOR CLASSIFICATION OF DOCUMENTS AND THEIR STORAGE DEADLINES</w:t>
      </w:r>
    </w:p>
    <w:p w:rsidR="00C96679" w:rsidRPr="0000085F" w:rsidRDefault="00C96679" w:rsidP="00C96679">
      <w:pPr>
        <w:jc w:val="center"/>
        <w:rPr>
          <w:sz w:val="28"/>
          <w:szCs w:val="28"/>
          <w:lang w:val="sq-AL"/>
        </w:rPr>
      </w:pPr>
    </w:p>
    <w:p w:rsidR="00C96679" w:rsidRPr="0000085F" w:rsidRDefault="00655205" w:rsidP="00C96679">
      <w:pPr>
        <w:spacing w:after="0" w:line="240" w:lineRule="auto"/>
        <w:jc w:val="center"/>
        <w:rPr>
          <w:rFonts w:ascii="Times New Roman" w:eastAsia="MS Mincho" w:hAnsi="Times New Roman" w:cs="Times New Roman"/>
          <w:b/>
          <w:sz w:val="28"/>
          <w:szCs w:val="28"/>
          <w:lang w:val="sq-AL"/>
        </w:rPr>
      </w:pPr>
      <w:r w:rsidRPr="00655205">
        <w:rPr>
          <w:rFonts w:ascii="Times New Roman" w:eastAsia="MS Mincho" w:hAnsi="Times New Roman" w:cs="Times New Roman"/>
          <w:b/>
          <w:bCs/>
          <w:sz w:val="28"/>
          <w:szCs w:val="28"/>
        </w:rPr>
        <w:t>NACRT UREDBE</w:t>
      </w:r>
      <w:r w:rsidR="00C96679" w:rsidRPr="00655205">
        <w:rPr>
          <w:rFonts w:ascii="Times New Roman" w:eastAsia="MS Mincho" w:hAnsi="Times New Roman" w:cs="Times New Roman"/>
          <w:b/>
          <w:sz w:val="28"/>
          <w:szCs w:val="28"/>
          <w:lang w:val="sq-AL"/>
        </w:rPr>
        <w:t xml:space="preserve"> </w:t>
      </w:r>
      <w:r w:rsidR="00C96679" w:rsidRPr="00C96679">
        <w:rPr>
          <w:rFonts w:ascii="Times New Roman" w:eastAsia="MS Mincho" w:hAnsi="Times New Roman" w:cs="Times New Roman"/>
          <w:b/>
          <w:sz w:val="28"/>
          <w:szCs w:val="28"/>
          <w:lang w:val="sq-AL"/>
        </w:rPr>
        <w:t>(MUP) BR. XX/ 2020 O IZMENI I DOPUNI UREDBE (MJU) BR. 01/2015 O ZAJEDNIČKIM ZNACIMA ZA KLASIFIKOVANJE DOKUMENTACIJE I ROK SAČUVANJA ISTIH</w:t>
      </w:r>
    </w:p>
    <w:tbl>
      <w:tblPr>
        <w:tblpPr w:leftFromText="180" w:rightFromText="180" w:horzAnchor="margin" w:tblpXSpec="center" w:tblpY="450"/>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4770"/>
        <w:gridCol w:w="4800"/>
      </w:tblGrid>
      <w:tr w:rsidR="00C96679" w:rsidRPr="00C96679" w:rsidTr="0000085F">
        <w:trPr>
          <w:trHeight w:val="9980"/>
        </w:trPr>
        <w:tc>
          <w:tcPr>
            <w:tcW w:w="4830" w:type="dxa"/>
          </w:tcPr>
          <w:p w:rsidR="00C96679" w:rsidRPr="0000085F" w:rsidRDefault="00C96679" w:rsidP="00C96679">
            <w:pPr>
              <w:widowControl w:val="0"/>
              <w:autoSpaceDE w:val="0"/>
              <w:autoSpaceDN w:val="0"/>
              <w:adjustRightInd w:val="0"/>
              <w:spacing w:after="0" w:line="240" w:lineRule="auto"/>
              <w:jc w:val="both"/>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lastRenderedPageBreak/>
              <w:t xml:space="preserve">Ministri i Ministrisë Punëve të  Brendshme, </w:t>
            </w:r>
          </w:p>
          <w:p w:rsidR="00C96679" w:rsidRPr="0000085F" w:rsidRDefault="00C96679" w:rsidP="00C96679">
            <w:pPr>
              <w:tabs>
                <w:tab w:val="left" w:pos="741"/>
              </w:tabs>
              <w:spacing w:after="0" w:line="240" w:lineRule="auto"/>
              <w:jc w:val="both"/>
              <w:rPr>
                <w:rFonts w:ascii="Times New Roman" w:eastAsia="MS Mincho" w:hAnsi="Times New Roman" w:cs="Times New Roman"/>
                <w:b/>
                <w:color w:val="000080"/>
                <w:sz w:val="28"/>
                <w:szCs w:val="28"/>
                <w:lang w:val="sq-AL"/>
              </w:rPr>
            </w:pPr>
          </w:p>
          <w:p w:rsidR="00C96679" w:rsidRPr="0000085F"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r w:rsidRPr="0000085F">
              <w:rPr>
                <w:rFonts w:ascii="Times New Roman" w:eastAsia="MS Mincho" w:hAnsi="Times New Roman" w:cs="Times New Roman"/>
                <w:sz w:val="24"/>
                <w:szCs w:val="24"/>
                <w:lang w:val="sq-AL"/>
              </w:rPr>
              <w:t xml:space="preserve">Në mbështetje të Nenit 3 nën paragrafit 9 dhe 10 të Ligjit Nr. 04/L-184 Për Administrimin e Punës në Zyrë(Gazeta Zyrtare e Republikës Së Kosovës / Nr. 18 / 28 Maj 2013, Prishtinë), nenit 8 nën paragrafi 1.4 të </w:t>
            </w:r>
            <w:r w:rsidRPr="0000085F">
              <w:rPr>
                <w:rFonts w:ascii="Times New Roman" w:eastAsia="MS Mincho" w:hAnsi="Times New Roman" w:cs="Times New Roman"/>
                <w:sz w:val="24"/>
                <w:szCs w:val="24"/>
                <w:lang w:val="sq-AL" w:eastAsia="ja-JP"/>
              </w:rPr>
              <w:t>Rregullores 07/2020</w:t>
            </w:r>
            <w:r w:rsidRPr="0000085F">
              <w:rPr>
                <w:rFonts w:ascii="Times New Roman" w:eastAsia="MS Mincho" w:hAnsi="Times New Roman" w:cs="Times New Roman"/>
                <w:bCs/>
                <w:sz w:val="24"/>
                <w:szCs w:val="24"/>
                <w:lang w:val="sq-AL" w:eastAsia="ja-JP"/>
              </w:rPr>
              <w:t xml:space="preserve"> </w:t>
            </w:r>
            <w:r w:rsidRPr="0000085F">
              <w:rPr>
                <w:rFonts w:ascii="Times New Roman" w:eastAsia="MS Mincho" w:hAnsi="Times New Roman" w:cs="Times New Roman"/>
                <w:bCs/>
                <w:sz w:val="24"/>
                <w:szCs w:val="24"/>
                <w:lang w:val="sq-AL"/>
              </w:rPr>
              <w:t xml:space="preserve">për fushat e përgjegjësisë administrative të Zyrës së Kryeministrit dhe Ministrive si dhe </w:t>
            </w:r>
            <w:r w:rsidRPr="0000085F">
              <w:rPr>
                <w:rFonts w:ascii="Times New Roman" w:eastAsia="MS Mincho" w:hAnsi="Times New Roman" w:cs="Times New Roman"/>
                <w:sz w:val="24"/>
                <w:szCs w:val="24"/>
                <w:lang w:val="sq-AL" w:eastAsia="ja-JP"/>
              </w:rPr>
              <w:t xml:space="preserve">nenit 38 paragrafit 6 të </w:t>
            </w:r>
            <w:r w:rsidRPr="0000085F">
              <w:rPr>
                <w:rFonts w:ascii="Times New Roman" w:eastAsia="MS Mincho" w:hAnsi="Times New Roman" w:cs="Times New Roman"/>
                <w:sz w:val="24"/>
                <w:szCs w:val="24"/>
                <w:lang w:val="sq-AL"/>
              </w:rPr>
              <w:t>Rregullores së Punës së Qeverisë Nr. 09/2011 (Gazeta Zyrtare nr.15, 12.09.2011).</w:t>
            </w:r>
          </w:p>
          <w:p w:rsidR="00C96679" w:rsidRPr="0000085F" w:rsidRDefault="00C96679" w:rsidP="00C96679">
            <w:pPr>
              <w:spacing w:after="0" w:line="240" w:lineRule="auto"/>
              <w:jc w:val="both"/>
              <w:rPr>
                <w:rFonts w:ascii="Times New Roman" w:eastAsia="Calibri" w:hAnsi="Times New Roman" w:cs="Times New Roman"/>
                <w:sz w:val="24"/>
                <w:szCs w:val="24"/>
                <w:lang w:val="sq-AL"/>
              </w:rPr>
            </w:pPr>
          </w:p>
          <w:p w:rsidR="00C96679" w:rsidRPr="0000085F" w:rsidRDefault="00C96679" w:rsidP="00C96679">
            <w:pPr>
              <w:spacing w:after="0" w:line="240" w:lineRule="auto"/>
              <w:jc w:val="both"/>
              <w:rPr>
                <w:rFonts w:ascii="Times New Roman" w:eastAsia="Calibri" w:hAnsi="Times New Roman" w:cs="Times New Roman"/>
                <w:sz w:val="24"/>
                <w:szCs w:val="24"/>
                <w:lang w:val="sq-AL"/>
              </w:rPr>
            </w:pPr>
          </w:p>
          <w:p w:rsidR="00C96679" w:rsidRPr="005F316A" w:rsidRDefault="00C96679" w:rsidP="00C96679">
            <w:pPr>
              <w:spacing w:after="0" w:line="240" w:lineRule="auto"/>
              <w:jc w:val="both"/>
              <w:rPr>
                <w:rFonts w:ascii="Times New Roman" w:eastAsia="Calibri" w:hAnsi="Times New Roman" w:cs="Times New Roman"/>
                <w:b/>
                <w:sz w:val="24"/>
                <w:szCs w:val="24"/>
                <w:lang w:val="sq-AL"/>
              </w:rPr>
            </w:pPr>
            <w:r w:rsidRPr="005F316A">
              <w:rPr>
                <w:rFonts w:ascii="Times New Roman" w:eastAsia="Calibri" w:hAnsi="Times New Roman" w:cs="Times New Roman"/>
                <w:b/>
                <w:sz w:val="24"/>
                <w:szCs w:val="24"/>
                <w:lang w:val="sq-AL"/>
              </w:rPr>
              <w:t>Miraton:</w:t>
            </w:r>
          </w:p>
          <w:p w:rsidR="00C96679" w:rsidRPr="0000085F" w:rsidRDefault="00C96679" w:rsidP="00C96679">
            <w:pPr>
              <w:spacing w:after="0" w:line="240" w:lineRule="auto"/>
              <w:jc w:val="both"/>
              <w:rPr>
                <w:rFonts w:ascii="Times New Roman" w:eastAsia="MS Mincho" w:hAnsi="Times New Roman" w:cs="Times New Roman"/>
                <w:sz w:val="24"/>
                <w:szCs w:val="24"/>
                <w:lang w:val="sq-AL"/>
              </w:rPr>
            </w:pPr>
          </w:p>
          <w:p w:rsidR="00C96679" w:rsidRPr="0000085F" w:rsidRDefault="00C96679" w:rsidP="00C96679">
            <w:pPr>
              <w:spacing w:after="0" w:line="240" w:lineRule="auto"/>
              <w:jc w:val="both"/>
              <w:rPr>
                <w:rFonts w:ascii="Times New Roman" w:eastAsia="MS Mincho" w:hAnsi="Times New Roman" w:cs="Times New Roman"/>
                <w:b/>
                <w:sz w:val="24"/>
                <w:szCs w:val="24"/>
                <w:lang w:val="sq-AL"/>
              </w:rPr>
            </w:pPr>
          </w:p>
          <w:p w:rsidR="00C96679" w:rsidRPr="005F316A" w:rsidRDefault="00655205" w:rsidP="00C96679">
            <w:pPr>
              <w:spacing w:after="0" w:line="240" w:lineRule="auto"/>
              <w:jc w:val="center"/>
              <w:rPr>
                <w:rFonts w:ascii="Times New Roman" w:eastAsia="Times New Roman" w:hAnsi="Times New Roman" w:cs="Times New Roman"/>
                <w:sz w:val="28"/>
                <w:szCs w:val="28"/>
                <w:lang w:val="sq-AL"/>
              </w:rPr>
            </w:pPr>
            <w:r>
              <w:rPr>
                <w:rFonts w:ascii="Times New Roman" w:eastAsia="MS Mincho" w:hAnsi="Times New Roman" w:cs="Times New Roman"/>
                <w:b/>
                <w:sz w:val="28"/>
                <w:szCs w:val="28"/>
                <w:lang w:val="sq-AL"/>
              </w:rPr>
              <w:t xml:space="preserve">PROJEKT </w:t>
            </w:r>
            <w:r w:rsidR="00C96679" w:rsidRPr="005F316A">
              <w:rPr>
                <w:rFonts w:ascii="Times New Roman" w:eastAsia="MS Mincho" w:hAnsi="Times New Roman" w:cs="Times New Roman"/>
                <w:b/>
                <w:sz w:val="28"/>
                <w:szCs w:val="28"/>
                <w:lang w:val="sq-AL"/>
              </w:rPr>
              <w:t>RREGULLORE (MPB) NR. xx/2020 PËR NDRYSHIMIN DHE PLOTËSIMIN E RREGULLORES (MAP) Nr. 01/2015 SHENJAT  UNIKE TË  KLASIFIKIMIT TË DOKUMENTEVE DHE AFATET E RUAJTJES SË TYRE</w:t>
            </w: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center"/>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Neni 1</w:t>
            </w:r>
          </w:p>
          <w:p w:rsidR="00C96679" w:rsidRPr="0000085F" w:rsidRDefault="00C96679" w:rsidP="00C96679">
            <w:pPr>
              <w:spacing w:after="0" w:line="240" w:lineRule="auto"/>
              <w:jc w:val="center"/>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Qëllimi</w:t>
            </w:r>
          </w:p>
          <w:p w:rsidR="00655205" w:rsidRDefault="00655205"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both"/>
              <w:rPr>
                <w:rFonts w:ascii="Times New Roman" w:hAnsi="Times New Roman" w:cs="Times New Roman"/>
                <w:sz w:val="24"/>
                <w:szCs w:val="24"/>
                <w:lang w:val="sq-AL"/>
              </w:rPr>
            </w:pPr>
            <w:r w:rsidRPr="0000085F">
              <w:rPr>
                <w:rFonts w:ascii="Times New Roman" w:hAnsi="Times New Roman" w:cs="Times New Roman"/>
                <w:sz w:val="24"/>
                <w:szCs w:val="24"/>
                <w:lang w:val="sq-AL"/>
              </w:rPr>
              <w:lastRenderedPageBreak/>
              <w:t xml:space="preserve">Qëllimi i kësaj rregulloreje është ndryshimi </w:t>
            </w:r>
            <w:r w:rsidR="0072724C" w:rsidRPr="0000085F">
              <w:rPr>
                <w:rFonts w:ascii="Times New Roman" w:hAnsi="Times New Roman" w:cs="Times New Roman"/>
                <w:sz w:val="24"/>
                <w:szCs w:val="24"/>
                <w:lang w:val="sq-AL"/>
              </w:rPr>
              <w:t>dhe plotësimi i rregullores (MAP</w:t>
            </w:r>
            <w:r w:rsidRPr="0000085F">
              <w:rPr>
                <w:rFonts w:ascii="Times New Roman" w:hAnsi="Times New Roman" w:cs="Times New Roman"/>
                <w:sz w:val="24"/>
                <w:szCs w:val="24"/>
                <w:lang w:val="sq-AL"/>
              </w:rPr>
              <w:t>) nr. 01/2015 shenjat  unike të  klasifikimit të dokumenteve dhe afatet e ruajtjes së tyre (në tekstin e mëtejmë: rregullorja bazike).</w:t>
            </w:r>
          </w:p>
          <w:p w:rsidR="00C96679" w:rsidRDefault="00C96679" w:rsidP="00C96679">
            <w:pPr>
              <w:spacing w:after="0" w:line="240" w:lineRule="auto"/>
              <w:jc w:val="both"/>
              <w:rPr>
                <w:rFonts w:ascii="Times New Roman" w:eastAsia="Times New Roman" w:hAnsi="Times New Roman" w:cs="Times New Roman"/>
                <w:b/>
                <w:sz w:val="24"/>
                <w:szCs w:val="24"/>
                <w:lang w:val="sq-AL"/>
              </w:rPr>
            </w:pPr>
          </w:p>
          <w:p w:rsidR="00655205" w:rsidRPr="0000085F" w:rsidRDefault="00655205"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center"/>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Neni 2</w:t>
            </w:r>
          </w:p>
          <w:p w:rsidR="0072724C" w:rsidRPr="0072724C" w:rsidRDefault="0072724C" w:rsidP="0072724C">
            <w:pPr>
              <w:spacing w:after="0" w:line="240" w:lineRule="auto"/>
              <w:rPr>
                <w:rFonts w:ascii="Times New Roman" w:eastAsia="Times New Roman" w:hAnsi="Times New Roman" w:cs="Times New Roman"/>
                <w:b/>
                <w:sz w:val="24"/>
                <w:szCs w:val="24"/>
                <w:lang w:val="sq-AL"/>
              </w:rPr>
            </w:pPr>
          </w:p>
          <w:p w:rsidR="0072724C" w:rsidRPr="0072724C" w:rsidRDefault="0072724C" w:rsidP="0072724C">
            <w:pPr>
              <w:spacing w:after="0" w:line="240" w:lineRule="auto"/>
              <w:jc w:val="both"/>
              <w:rPr>
                <w:rFonts w:ascii="Times New Roman" w:eastAsia="Times New Roman" w:hAnsi="Times New Roman" w:cs="Times New Roman"/>
                <w:sz w:val="24"/>
                <w:szCs w:val="24"/>
                <w:lang w:val="sq-AL"/>
              </w:rPr>
            </w:pPr>
            <w:r w:rsidRPr="0072724C">
              <w:rPr>
                <w:rFonts w:ascii="Times New Roman" w:eastAsia="Times New Roman" w:hAnsi="Times New Roman" w:cs="Times New Roman"/>
                <w:sz w:val="24"/>
                <w:szCs w:val="24"/>
                <w:lang w:val="sq-AL"/>
              </w:rPr>
              <w:t>Shtojca nr.1 e rregullores bazike plotësohet dhe zëvendësohet me shtojcën e re 1 e cila i bashkëngjitet dhe është pjesë përbërëse e kësaj rregullore</w:t>
            </w:r>
            <w:r w:rsidRPr="0072724C">
              <w:rPr>
                <w:rFonts w:ascii="Times New Roman" w:hAnsi="Times New Roman" w:cs="Times New Roman"/>
                <w:lang w:val="sq-AL"/>
              </w:rPr>
              <w:t>.</w:t>
            </w: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center"/>
              <w:rPr>
                <w:rFonts w:ascii="Times New Roman" w:eastAsia="MS Mincho" w:hAnsi="Times New Roman" w:cs="Times New Roman"/>
                <w:b/>
                <w:sz w:val="24"/>
                <w:szCs w:val="24"/>
                <w:lang w:val="sq-AL"/>
              </w:rPr>
            </w:pPr>
            <w:r w:rsidRPr="0000085F">
              <w:rPr>
                <w:rFonts w:ascii="Times New Roman" w:eastAsia="MS Mincho" w:hAnsi="Times New Roman" w:cs="Times New Roman"/>
                <w:b/>
                <w:sz w:val="24"/>
                <w:szCs w:val="24"/>
                <w:lang w:val="sq-AL"/>
              </w:rPr>
              <w:t>Neni 3</w:t>
            </w:r>
          </w:p>
          <w:p w:rsidR="00C96679" w:rsidRPr="0000085F" w:rsidRDefault="00C96679" w:rsidP="00C96679">
            <w:pPr>
              <w:spacing w:after="0" w:line="240" w:lineRule="auto"/>
              <w:jc w:val="center"/>
              <w:rPr>
                <w:rFonts w:ascii="Times New Roman" w:eastAsia="MS Mincho" w:hAnsi="Times New Roman" w:cs="Times New Roman"/>
                <w:b/>
                <w:sz w:val="24"/>
                <w:szCs w:val="24"/>
                <w:lang w:val="sq-AL"/>
              </w:rPr>
            </w:pPr>
            <w:r w:rsidRPr="0000085F">
              <w:rPr>
                <w:rFonts w:ascii="Times New Roman" w:eastAsia="MS Mincho" w:hAnsi="Times New Roman" w:cs="Times New Roman"/>
                <w:b/>
                <w:sz w:val="24"/>
                <w:szCs w:val="24"/>
                <w:lang w:val="sq-AL"/>
              </w:rPr>
              <w:t>Hyrja në fuqi</w:t>
            </w:r>
          </w:p>
          <w:p w:rsidR="00C96679" w:rsidRPr="0000085F" w:rsidRDefault="00C96679" w:rsidP="00C96679">
            <w:pPr>
              <w:spacing w:after="0" w:line="240" w:lineRule="auto"/>
              <w:jc w:val="both"/>
              <w:rPr>
                <w:rFonts w:ascii="Times New Roman" w:eastAsia="MS Mincho" w:hAnsi="Times New Roman" w:cs="Times New Roman"/>
                <w:b/>
                <w:sz w:val="24"/>
                <w:szCs w:val="24"/>
                <w:lang w:val="sq-AL"/>
              </w:rPr>
            </w:pPr>
          </w:p>
          <w:p w:rsidR="00C96679" w:rsidRPr="0000085F" w:rsidRDefault="00C96679" w:rsidP="00C96679">
            <w:pPr>
              <w:spacing w:after="0" w:line="240" w:lineRule="auto"/>
              <w:jc w:val="both"/>
              <w:rPr>
                <w:rFonts w:ascii="Times New Roman" w:eastAsia="MS Mincho" w:hAnsi="Times New Roman" w:cs="Times New Roman"/>
                <w:sz w:val="24"/>
                <w:szCs w:val="24"/>
                <w:lang w:val="sq-AL"/>
              </w:rPr>
            </w:pPr>
            <w:r w:rsidRPr="0000085F">
              <w:rPr>
                <w:rFonts w:ascii="Times New Roman" w:eastAsia="MS Mincho" w:hAnsi="Times New Roman" w:cs="Times New Roman"/>
                <w:sz w:val="24"/>
                <w:szCs w:val="24"/>
                <w:lang w:val="sq-AL"/>
              </w:rPr>
              <w:t xml:space="preserve">Kjo rregullore hyn në fuqi në ditën e publikimit në Gazetën Zyrtare. </w:t>
            </w:r>
          </w:p>
          <w:p w:rsidR="00C96679" w:rsidRPr="0000085F"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p>
          <w:p w:rsidR="0072724C" w:rsidRPr="0000085F"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r w:rsidRPr="0000085F">
              <w:rPr>
                <w:rFonts w:ascii="Times New Roman" w:eastAsia="MS Mincho" w:hAnsi="Times New Roman" w:cs="Times New Roman"/>
                <w:b/>
                <w:color w:val="000080"/>
                <w:sz w:val="28"/>
                <w:szCs w:val="28"/>
                <w:lang w:val="sq-AL"/>
              </w:rPr>
              <w:t xml:space="preserve">                                         </w:t>
            </w:r>
          </w:p>
          <w:p w:rsidR="00C96679" w:rsidRPr="0000085F"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p>
          <w:p w:rsidR="00C96679" w:rsidRPr="0000085F" w:rsidRDefault="00C96679" w:rsidP="00C96679">
            <w:pPr>
              <w:spacing w:after="0" w:line="240" w:lineRule="auto"/>
              <w:jc w:val="right"/>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 xml:space="preserve">Agim VELIU </w:t>
            </w:r>
          </w:p>
          <w:p w:rsidR="00C96679" w:rsidRPr="0000085F" w:rsidRDefault="00C96679" w:rsidP="00C96679">
            <w:pPr>
              <w:spacing w:after="0" w:line="240" w:lineRule="auto"/>
              <w:jc w:val="right"/>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 xml:space="preserve">                                           </w:t>
            </w:r>
          </w:p>
          <w:p w:rsidR="00C96679" w:rsidRPr="0000085F" w:rsidRDefault="00C96679" w:rsidP="0072724C">
            <w:pPr>
              <w:spacing w:after="0" w:line="240" w:lineRule="auto"/>
              <w:jc w:val="right"/>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__________________</w:t>
            </w: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r w:rsidRPr="0000085F">
              <w:rPr>
                <w:rFonts w:ascii="Times New Roman" w:eastAsia="Times New Roman" w:hAnsi="Times New Roman" w:cs="Times New Roman"/>
                <w:b/>
                <w:sz w:val="24"/>
                <w:szCs w:val="24"/>
                <w:lang w:val="sq-AL"/>
              </w:rPr>
              <w:t xml:space="preserve">Ministër i Ministrisë së Punëve të Brendshme   </w:t>
            </w:r>
          </w:p>
          <w:p w:rsidR="00C96679" w:rsidRPr="0000085F" w:rsidRDefault="00C96679" w:rsidP="00C96679">
            <w:pPr>
              <w:spacing w:after="0" w:line="240" w:lineRule="auto"/>
              <w:jc w:val="right"/>
              <w:rPr>
                <w:rFonts w:ascii="Times New Roman" w:eastAsia="Times New Roman" w:hAnsi="Times New Roman" w:cs="Times New Roman"/>
                <w:b/>
                <w:sz w:val="24"/>
                <w:szCs w:val="24"/>
                <w:lang w:val="sq-AL"/>
              </w:rPr>
            </w:pPr>
          </w:p>
          <w:p w:rsidR="00C96679" w:rsidRPr="0000085F" w:rsidRDefault="00C96679" w:rsidP="00C96679">
            <w:pPr>
              <w:spacing w:after="0" w:line="240" w:lineRule="auto"/>
              <w:jc w:val="right"/>
              <w:rPr>
                <w:rFonts w:ascii="Times New Roman" w:eastAsia="Times New Roman" w:hAnsi="Times New Roman" w:cs="Times New Roman"/>
                <w:sz w:val="24"/>
                <w:szCs w:val="24"/>
                <w:lang w:val="sq-AL"/>
              </w:rPr>
            </w:pPr>
            <w:r w:rsidRPr="0000085F">
              <w:rPr>
                <w:rFonts w:ascii="Times New Roman" w:eastAsia="Times New Roman" w:hAnsi="Times New Roman" w:cs="Times New Roman"/>
                <w:b/>
                <w:sz w:val="24"/>
                <w:szCs w:val="24"/>
                <w:lang w:val="sq-AL"/>
              </w:rPr>
              <w:t xml:space="preserve">                                            Datë:    /    /2020                                                                                                        </w:t>
            </w:r>
          </w:p>
        </w:tc>
        <w:tc>
          <w:tcPr>
            <w:tcW w:w="4770" w:type="dxa"/>
            <w:shd w:val="clear" w:color="auto" w:fill="auto"/>
          </w:tcPr>
          <w:p w:rsidR="00C96679" w:rsidRPr="00C96679" w:rsidRDefault="00C96679" w:rsidP="00C96679">
            <w:pPr>
              <w:widowControl w:val="0"/>
              <w:autoSpaceDE w:val="0"/>
              <w:autoSpaceDN w:val="0"/>
              <w:adjustRightInd w:val="0"/>
              <w:spacing w:after="0" w:line="240" w:lineRule="auto"/>
              <w:jc w:val="both"/>
              <w:rPr>
                <w:rFonts w:ascii="Times New Roman" w:eastAsia="Times New Roman" w:hAnsi="Times New Roman" w:cs="Times New Roman"/>
                <w:b/>
                <w:sz w:val="24"/>
                <w:szCs w:val="24"/>
                <w:lang w:val="sq-AL"/>
              </w:rPr>
            </w:pPr>
            <w:r w:rsidRPr="00C96679">
              <w:rPr>
                <w:rFonts w:ascii="Times New Roman" w:eastAsia="Times New Roman" w:hAnsi="Times New Roman" w:cs="Times New Roman"/>
                <w:b/>
                <w:sz w:val="24"/>
                <w:szCs w:val="24"/>
                <w:lang w:val="sq-AL"/>
              </w:rPr>
              <w:lastRenderedPageBreak/>
              <w:t xml:space="preserve">Minister of the Ministry of Internal Affairs, </w:t>
            </w:r>
          </w:p>
          <w:p w:rsidR="00C96679" w:rsidRPr="00C96679" w:rsidRDefault="00C96679" w:rsidP="00C96679">
            <w:pPr>
              <w:tabs>
                <w:tab w:val="left" w:pos="741"/>
              </w:tabs>
              <w:spacing w:after="0" w:line="240" w:lineRule="auto"/>
              <w:jc w:val="both"/>
              <w:rPr>
                <w:rFonts w:ascii="Times New Roman" w:eastAsia="MS Mincho" w:hAnsi="Times New Roman" w:cs="Times New Roman"/>
                <w:b/>
                <w:color w:val="000080"/>
                <w:sz w:val="28"/>
                <w:szCs w:val="28"/>
                <w:lang w:val="sq-AL"/>
              </w:rPr>
            </w:pPr>
          </w:p>
          <w:p w:rsidR="00C96679" w:rsidRPr="00C96679" w:rsidRDefault="00C96679" w:rsidP="00C96679">
            <w:pPr>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Pursuant to Article 3, sub-paragraphs 9 and 10 of Law no. 04 / L-184 on the Administration of Office Work (Official Gazette of the Republic of Kosovo / No. 18/28 May 2013, Prishtina), Article 8, sub-paragraph 1.4 of Regulation 07/2020 on the Areas of Administrative Responsibility of the Office of the Prime Minister and Ministries as well as Article 38, paragraph 6 of the Rules of Procedure of the Government No. 09/2011 (Official Gazette no.15, 12.09.2011).</w:t>
            </w:r>
          </w:p>
          <w:p w:rsidR="00C96679" w:rsidRPr="005F316A" w:rsidRDefault="00C96679" w:rsidP="00C96679">
            <w:pPr>
              <w:spacing w:after="0" w:line="240" w:lineRule="auto"/>
              <w:jc w:val="both"/>
              <w:rPr>
                <w:rFonts w:ascii="Times New Roman" w:eastAsia="MS Mincho" w:hAnsi="Times New Roman" w:cs="Times New Roman"/>
                <w:b/>
                <w:sz w:val="24"/>
                <w:szCs w:val="24"/>
                <w:lang w:val="sq-AL"/>
              </w:rPr>
            </w:pPr>
            <w:r w:rsidRPr="005F316A">
              <w:rPr>
                <w:rFonts w:ascii="Times New Roman" w:eastAsia="MS Mincho" w:hAnsi="Times New Roman" w:cs="Times New Roman"/>
                <w:b/>
                <w:sz w:val="24"/>
                <w:szCs w:val="24"/>
                <w:lang w:val="sq-AL"/>
              </w:rPr>
              <w:t>Approves:</w:t>
            </w:r>
          </w:p>
          <w:p w:rsidR="00C96679" w:rsidRPr="0000085F" w:rsidRDefault="00C96679" w:rsidP="00C96679">
            <w:pPr>
              <w:spacing w:after="0" w:line="240" w:lineRule="auto"/>
              <w:jc w:val="both"/>
              <w:rPr>
                <w:rFonts w:ascii="Times New Roman" w:eastAsia="MS Mincho" w:hAnsi="Times New Roman" w:cs="Times New Roman"/>
                <w:b/>
                <w:sz w:val="24"/>
                <w:szCs w:val="24"/>
                <w:lang w:val="sq-AL"/>
              </w:rPr>
            </w:pPr>
          </w:p>
          <w:p w:rsidR="00C96679" w:rsidRPr="00C96679" w:rsidRDefault="00C96679" w:rsidP="00C96679">
            <w:pPr>
              <w:spacing w:after="0" w:line="240" w:lineRule="auto"/>
              <w:jc w:val="both"/>
              <w:rPr>
                <w:rFonts w:ascii="Times New Roman" w:eastAsia="MS Mincho" w:hAnsi="Times New Roman" w:cs="Times New Roman"/>
                <w:b/>
                <w:sz w:val="24"/>
                <w:szCs w:val="24"/>
                <w:lang w:val="sq-AL"/>
              </w:rPr>
            </w:pPr>
          </w:p>
          <w:p w:rsidR="00C96679" w:rsidRPr="005F316A" w:rsidRDefault="00655205" w:rsidP="00C96679">
            <w:pPr>
              <w:tabs>
                <w:tab w:val="left" w:pos="741"/>
              </w:tabs>
              <w:spacing w:after="0" w:line="240" w:lineRule="auto"/>
              <w:jc w:val="center"/>
              <w:rPr>
                <w:rFonts w:ascii="Times New Roman" w:eastAsia="MS Mincho" w:hAnsi="Times New Roman" w:cs="Times New Roman"/>
                <w:b/>
                <w:sz w:val="28"/>
                <w:szCs w:val="28"/>
                <w:lang w:val="sq-AL"/>
              </w:rPr>
            </w:pPr>
            <w:r w:rsidRPr="00655205">
              <w:rPr>
                <w:rFonts w:ascii="Times New Roman" w:eastAsia="MS Mincho" w:hAnsi="Times New Roman" w:cs="Times New Roman"/>
                <w:b/>
                <w:bCs/>
                <w:sz w:val="28"/>
                <w:szCs w:val="28"/>
                <w:lang w:val="en-GB"/>
              </w:rPr>
              <w:t>DRAFT</w:t>
            </w:r>
            <w:r w:rsidRPr="005F316A">
              <w:rPr>
                <w:rFonts w:ascii="Times New Roman" w:eastAsia="MS Mincho" w:hAnsi="Times New Roman" w:cs="Times New Roman"/>
                <w:b/>
                <w:sz w:val="28"/>
                <w:szCs w:val="28"/>
                <w:lang w:val="sq-AL"/>
              </w:rPr>
              <w:t xml:space="preserve"> </w:t>
            </w:r>
            <w:r w:rsidR="00C96679" w:rsidRPr="005F316A">
              <w:rPr>
                <w:rFonts w:ascii="Times New Roman" w:eastAsia="MS Mincho" w:hAnsi="Times New Roman" w:cs="Times New Roman"/>
                <w:b/>
                <w:sz w:val="28"/>
                <w:szCs w:val="28"/>
                <w:lang w:val="sq-AL"/>
              </w:rPr>
              <w:t>REGULATION (MIA) NO. xx / 2020 AMENDING AND SUPPLEMENTING THE REGULATION (MPA) No. 01/2015 ON UNIQUE MARKS FOR CLASSIFICATION OF DOCUMENTS AND THEIR STORAGE DEADLINES</w:t>
            </w:r>
          </w:p>
          <w:p w:rsidR="00C96679" w:rsidRPr="0000085F"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C96679" w:rsidRDefault="00C96679" w:rsidP="00C96679">
            <w:pPr>
              <w:spacing w:after="0" w:line="240" w:lineRule="auto"/>
              <w:jc w:val="both"/>
              <w:rPr>
                <w:rFonts w:ascii="Times New Roman" w:eastAsia="Times New Roman" w:hAnsi="Times New Roman" w:cs="Times New Roman"/>
                <w:b/>
                <w:sz w:val="24"/>
                <w:szCs w:val="24"/>
                <w:lang w:val="sq-AL"/>
              </w:rPr>
            </w:pPr>
          </w:p>
          <w:p w:rsidR="00C96679" w:rsidRPr="00C96679" w:rsidRDefault="00C96679" w:rsidP="00C96679">
            <w:pPr>
              <w:spacing w:after="0" w:line="240" w:lineRule="auto"/>
              <w:jc w:val="center"/>
              <w:rPr>
                <w:rFonts w:ascii="Times New Roman" w:eastAsia="Times New Roman" w:hAnsi="Times New Roman" w:cs="Times New Roman"/>
                <w:b/>
                <w:sz w:val="24"/>
                <w:szCs w:val="24"/>
                <w:lang w:val="sq-AL"/>
              </w:rPr>
            </w:pPr>
            <w:r w:rsidRPr="00C96679">
              <w:rPr>
                <w:rFonts w:ascii="Times New Roman" w:eastAsia="Times New Roman" w:hAnsi="Times New Roman" w:cs="Times New Roman"/>
                <w:b/>
                <w:sz w:val="24"/>
                <w:szCs w:val="24"/>
                <w:lang w:val="sq-AL"/>
              </w:rPr>
              <w:t>Article 1</w:t>
            </w:r>
          </w:p>
          <w:p w:rsidR="00C96679" w:rsidRDefault="00C96679" w:rsidP="00C96679">
            <w:pPr>
              <w:spacing w:after="0" w:line="240" w:lineRule="auto"/>
              <w:jc w:val="center"/>
              <w:rPr>
                <w:rFonts w:ascii="Times New Roman" w:eastAsia="Times New Roman" w:hAnsi="Times New Roman" w:cs="Times New Roman"/>
                <w:b/>
                <w:sz w:val="24"/>
                <w:szCs w:val="24"/>
                <w:lang w:val="sq-AL"/>
              </w:rPr>
            </w:pPr>
            <w:r w:rsidRPr="00C96679">
              <w:rPr>
                <w:rFonts w:ascii="Times New Roman" w:eastAsia="Times New Roman" w:hAnsi="Times New Roman" w:cs="Times New Roman"/>
                <w:b/>
                <w:sz w:val="24"/>
                <w:szCs w:val="24"/>
                <w:lang w:val="sq-AL"/>
              </w:rPr>
              <w:t>Purpose</w:t>
            </w:r>
          </w:p>
          <w:p w:rsidR="00655205" w:rsidRPr="00C96679" w:rsidRDefault="00655205" w:rsidP="00C96679">
            <w:pPr>
              <w:spacing w:after="0" w:line="240" w:lineRule="auto"/>
              <w:jc w:val="center"/>
              <w:rPr>
                <w:rFonts w:ascii="Times New Roman" w:eastAsia="Times New Roman" w:hAnsi="Times New Roman" w:cs="Times New Roman"/>
                <w:b/>
                <w:sz w:val="24"/>
                <w:szCs w:val="24"/>
                <w:lang w:val="sq-AL"/>
              </w:rPr>
            </w:pPr>
          </w:p>
          <w:p w:rsidR="00C96679" w:rsidRPr="00C96679" w:rsidRDefault="00C96679" w:rsidP="00C96679">
            <w:pPr>
              <w:spacing w:after="0" w:line="240" w:lineRule="auto"/>
              <w:jc w:val="both"/>
              <w:rPr>
                <w:rFonts w:ascii="Times New Roman" w:eastAsia="Times New Roman" w:hAnsi="Times New Roman" w:cs="Times New Roman"/>
                <w:sz w:val="24"/>
                <w:szCs w:val="24"/>
                <w:lang w:val="sq-AL"/>
              </w:rPr>
            </w:pPr>
            <w:r w:rsidRPr="00C96679">
              <w:rPr>
                <w:rFonts w:ascii="Times New Roman" w:eastAsia="Times New Roman" w:hAnsi="Times New Roman" w:cs="Times New Roman"/>
                <w:sz w:val="24"/>
                <w:szCs w:val="24"/>
                <w:lang w:val="sq-AL"/>
              </w:rPr>
              <w:lastRenderedPageBreak/>
              <w:t>The purpose of this regulation is to amend and supplement the Regulation (MPA) No. 01/2015 on Unique Marks for Classification of Documents and the Deadlines of their Storage (hereinafter: the basic regulation).</w:t>
            </w:r>
          </w:p>
          <w:p w:rsidR="00C96679" w:rsidRDefault="00C96679" w:rsidP="00C96679">
            <w:pPr>
              <w:spacing w:after="0" w:line="240" w:lineRule="auto"/>
              <w:jc w:val="both"/>
              <w:rPr>
                <w:rFonts w:ascii="Times New Roman" w:eastAsia="Times New Roman" w:hAnsi="Times New Roman" w:cs="Times New Roman"/>
                <w:sz w:val="24"/>
                <w:szCs w:val="24"/>
                <w:lang w:val="sq-AL"/>
              </w:rPr>
            </w:pPr>
          </w:p>
          <w:p w:rsidR="00655205" w:rsidRPr="00C96679" w:rsidRDefault="00655205" w:rsidP="00C96679">
            <w:pPr>
              <w:spacing w:after="0" w:line="240" w:lineRule="auto"/>
              <w:jc w:val="both"/>
              <w:rPr>
                <w:rFonts w:ascii="Times New Roman" w:eastAsia="Times New Roman" w:hAnsi="Times New Roman" w:cs="Times New Roman"/>
                <w:sz w:val="24"/>
                <w:szCs w:val="24"/>
                <w:lang w:val="sq-AL"/>
              </w:rPr>
            </w:pPr>
          </w:p>
          <w:p w:rsidR="00C96679" w:rsidRPr="00C96679" w:rsidRDefault="00C96679" w:rsidP="00C96679">
            <w:pPr>
              <w:spacing w:after="0" w:line="240" w:lineRule="auto"/>
              <w:jc w:val="center"/>
              <w:rPr>
                <w:rFonts w:ascii="Times New Roman" w:eastAsia="Times New Roman" w:hAnsi="Times New Roman" w:cs="Times New Roman"/>
                <w:b/>
                <w:sz w:val="24"/>
                <w:szCs w:val="24"/>
                <w:lang w:val="sq-AL"/>
              </w:rPr>
            </w:pPr>
            <w:r w:rsidRPr="00C96679">
              <w:rPr>
                <w:rFonts w:ascii="Times New Roman" w:eastAsia="Times New Roman" w:hAnsi="Times New Roman" w:cs="Times New Roman"/>
                <w:b/>
                <w:sz w:val="24"/>
                <w:szCs w:val="24"/>
                <w:lang w:val="sq-AL"/>
              </w:rPr>
              <w:t>Article 2</w:t>
            </w:r>
          </w:p>
          <w:p w:rsidR="00C96679" w:rsidRPr="00C96679" w:rsidRDefault="00C96679" w:rsidP="00C96679">
            <w:pPr>
              <w:spacing w:after="0" w:line="240" w:lineRule="auto"/>
              <w:jc w:val="both"/>
              <w:rPr>
                <w:rFonts w:ascii="Times New Roman" w:eastAsia="Times New Roman" w:hAnsi="Times New Roman" w:cs="Times New Roman"/>
                <w:b/>
                <w:sz w:val="24"/>
                <w:szCs w:val="24"/>
                <w:lang w:val="sq-AL"/>
              </w:rPr>
            </w:pPr>
          </w:p>
          <w:p w:rsidR="00C96679" w:rsidRDefault="007153CE" w:rsidP="00C96679">
            <w:pPr>
              <w:spacing w:after="0" w:line="240" w:lineRule="auto"/>
              <w:jc w:val="both"/>
              <w:rPr>
                <w:rFonts w:ascii="Times New Roman" w:eastAsia="Times New Roman" w:hAnsi="Times New Roman" w:cs="Times New Roman"/>
                <w:sz w:val="24"/>
                <w:szCs w:val="24"/>
                <w:lang w:val="sq-AL"/>
              </w:rPr>
            </w:pPr>
            <w:r w:rsidRPr="007153CE">
              <w:rPr>
                <w:rFonts w:ascii="Times New Roman" w:eastAsia="Times New Roman" w:hAnsi="Times New Roman" w:cs="Times New Roman"/>
                <w:sz w:val="24"/>
                <w:szCs w:val="24"/>
                <w:lang w:val="sq-AL"/>
              </w:rPr>
              <w:t>Annex 1 of the basic regulation shall be supplemented and replaced with the new Annex 1, which is attached to this regulation as its integral part.</w:t>
            </w:r>
          </w:p>
          <w:p w:rsidR="007153CE" w:rsidRDefault="007153CE" w:rsidP="00C96679">
            <w:pPr>
              <w:spacing w:after="0" w:line="240" w:lineRule="auto"/>
              <w:jc w:val="both"/>
              <w:rPr>
                <w:rFonts w:ascii="Times New Roman" w:eastAsia="Times New Roman" w:hAnsi="Times New Roman" w:cs="Times New Roman"/>
                <w:sz w:val="24"/>
                <w:szCs w:val="24"/>
                <w:lang w:val="sq-AL"/>
              </w:rPr>
            </w:pPr>
          </w:p>
          <w:p w:rsidR="007153CE" w:rsidRPr="00C96679" w:rsidRDefault="007153CE" w:rsidP="00C96679">
            <w:pPr>
              <w:spacing w:after="0" w:line="240" w:lineRule="auto"/>
              <w:jc w:val="both"/>
              <w:rPr>
                <w:rFonts w:ascii="Times New Roman" w:eastAsia="Times New Roman" w:hAnsi="Times New Roman" w:cs="Times New Roman"/>
                <w:sz w:val="24"/>
                <w:szCs w:val="24"/>
                <w:lang w:val="sq-AL"/>
              </w:rPr>
            </w:pPr>
          </w:p>
          <w:p w:rsidR="00C96679" w:rsidRPr="00C96679" w:rsidRDefault="00C96679" w:rsidP="00C96679">
            <w:pPr>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Article 3</w:t>
            </w:r>
          </w:p>
          <w:p w:rsidR="00C96679" w:rsidRPr="00C96679" w:rsidRDefault="00C96679" w:rsidP="00C96679">
            <w:pPr>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Entry into force</w:t>
            </w:r>
          </w:p>
          <w:p w:rsidR="00C96679" w:rsidRPr="00C96679" w:rsidRDefault="00C96679" w:rsidP="00C96679">
            <w:pPr>
              <w:spacing w:after="0" w:line="240" w:lineRule="auto"/>
              <w:jc w:val="both"/>
              <w:rPr>
                <w:rFonts w:ascii="Times New Roman" w:eastAsia="MS Mincho" w:hAnsi="Times New Roman" w:cs="Times New Roman"/>
                <w:b/>
                <w:sz w:val="24"/>
                <w:szCs w:val="24"/>
                <w:lang w:val="sq-AL"/>
              </w:rPr>
            </w:pPr>
          </w:p>
          <w:p w:rsidR="00C96679" w:rsidRPr="00C96679" w:rsidRDefault="00C96679" w:rsidP="00C96679">
            <w:pPr>
              <w:tabs>
                <w:tab w:val="left" w:pos="741"/>
                <w:tab w:val="left" w:pos="1410"/>
              </w:tabs>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This regulation shall enter into force on the day of its publication in the Official Gazette.</w:t>
            </w:r>
          </w:p>
          <w:p w:rsidR="00C96679" w:rsidRPr="00C96679" w:rsidRDefault="00C96679" w:rsidP="00C96679">
            <w:pPr>
              <w:tabs>
                <w:tab w:val="left" w:pos="741"/>
                <w:tab w:val="left" w:pos="1410"/>
              </w:tabs>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 xml:space="preserve">                                         </w:t>
            </w:r>
          </w:p>
          <w:p w:rsidR="00C96679" w:rsidRPr="0000085F"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p>
          <w:p w:rsidR="00C96679" w:rsidRPr="00C96679" w:rsidRDefault="00C96679" w:rsidP="00C96679">
            <w:pPr>
              <w:tabs>
                <w:tab w:val="left" w:pos="741"/>
                <w:tab w:val="left" w:pos="1410"/>
              </w:tabs>
              <w:spacing w:after="0" w:line="240" w:lineRule="auto"/>
              <w:jc w:val="both"/>
              <w:rPr>
                <w:rFonts w:ascii="Times New Roman" w:eastAsia="MS Mincho" w:hAnsi="Times New Roman" w:cs="Times New Roman"/>
                <w:b/>
                <w:sz w:val="28"/>
                <w:szCs w:val="28"/>
                <w:lang w:val="sq-AL"/>
              </w:rPr>
            </w:pP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Agim VELIU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__________________</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Minister of the Ministry of Internal Affairs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Date:    /    /2020                                                                                                        </w:t>
            </w:r>
          </w:p>
          <w:p w:rsidR="00C96679" w:rsidRPr="0000085F" w:rsidRDefault="00C96679" w:rsidP="00C96679">
            <w:pPr>
              <w:spacing w:after="0" w:line="240" w:lineRule="auto"/>
              <w:jc w:val="both"/>
              <w:rPr>
                <w:rFonts w:ascii="Times New Roman" w:eastAsia="MS Mincho" w:hAnsi="Times New Roman" w:cs="Times New Roman"/>
                <w:sz w:val="24"/>
                <w:szCs w:val="24"/>
                <w:lang w:val="sq-AL"/>
              </w:rPr>
            </w:pPr>
          </w:p>
          <w:p w:rsidR="00C96679" w:rsidRPr="0000085F" w:rsidRDefault="00C96679" w:rsidP="00C96679">
            <w:pPr>
              <w:spacing w:after="0" w:line="240" w:lineRule="auto"/>
              <w:jc w:val="both"/>
              <w:rPr>
                <w:rFonts w:ascii="Times New Roman" w:eastAsia="MS Mincho" w:hAnsi="Times New Roman" w:cs="Times New Roman"/>
                <w:sz w:val="24"/>
                <w:szCs w:val="24"/>
                <w:lang w:val="sq-AL"/>
              </w:rPr>
            </w:pPr>
          </w:p>
          <w:p w:rsidR="00C96679" w:rsidRPr="0000085F" w:rsidRDefault="00C96679" w:rsidP="00C96679">
            <w:pPr>
              <w:spacing w:after="0" w:line="240" w:lineRule="auto"/>
              <w:jc w:val="both"/>
              <w:rPr>
                <w:rFonts w:ascii="Times New Roman" w:eastAsia="MS Mincho" w:hAnsi="Times New Roman" w:cs="Times New Roman"/>
                <w:sz w:val="24"/>
                <w:szCs w:val="24"/>
                <w:lang w:val="sq-AL"/>
              </w:rPr>
            </w:pPr>
          </w:p>
          <w:p w:rsidR="00C96679" w:rsidRPr="0000085F" w:rsidRDefault="00C96679" w:rsidP="00C96679">
            <w:pPr>
              <w:spacing w:after="0" w:line="240" w:lineRule="auto"/>
              <w:jc w:val="both"/>
              <w:rPr>
                <w:rFonts w:ascii="Times New Roman" w:eastAsia="Times New Roman" w:hAnsi="Times New Roman" w:cs="Times New Roman"/>
                <w:sz w:val="24"/>
                <w:szCs w:val="24"/>
                <w:lang w:val="sq-AL"/>
              </w:rPr>
            </w:pPr>
          </w:p>
        </w:tc>
        <w:tc>
          <w:tcPr>
            <w:tcW w:w="4800" w:type="dxa"/>
          </w:tcPr>
          <w:p w:rsidR="00C96679" w:rsidRPr="00C96679" w:rsidRDefault="00C96679" w:rsidP="00C96679">
            <w:pPr>
              <w:widowControl w:val="0"/>
              <w:autoSpaceDE w:val="0"/>
              <w:autoSpaceDN w:val="0"/>
              <w:adjustRightInd w:val="0"/>
              <w:spacing w:after="0" w:line="240" w:lineRule="auto"/>
              <w:jc w:val="both"/>
              <w:rPr>
                <w:rFonts w:ascii="Times New Roman" w:eastAsia="Times New Roman" w:hAnsi="Times New Roman" w:cs="Times New Roman"/>
                <w:b/>
                <w:sz w:val="24"/>
                <w:szCs w:val="24"/>
                <w:lang w:val="sq-AL"/>
              </w:rPr>
            </w:pPr>
            <w:r w:rsidRPr="00C96679">
              <w:rPr>
                <w:rFonts w:ascii="Times New Roman" w:eastAsia="Times New Roman" w:hAnsi="Times New Roman" w:cs="Times New Roman"/>
                <w:b/>
                <w:sz w:val="24"/>
                <w:szCs w:val="24"/>
                <w:lang w:val="sq-AL"/>
              </w:rPr>
              <w:lastRenderedPageBreak/>
              <w:t>Ministar Ministarstva unutrašnjih poslova,</w:t>
            </w:r>
          </w:p>
          <w:p w:rsidR="00C96679" w:rsidRPr="00C96679"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Na osnovu člana 3. stava 9. i 10. Zakona br. 04 / L-184 o administriranju rada u kancelariji (Službeni list Republike Kosovo/ br. 18/ 28 maj 2013, Priština), član 8, podstava 1.4. Uredbe 07/2020 o oblastima administrativne odgovornosti Kancelarije premijera i ministarstva, kao i člana 38. stava 6. Pravilnika o radu Vlade br. 09/2011 (Službeni list br.15, 12.09.2011).</w:t>
            </w:r>
          </w:p>
          <w:p w:rsid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4C5CE1" w:rsidRPr="00C96679" w:rsidRDefault="004C5CE1"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5F316A" w:rsidRDefault="00EB692A" w:rsidP="00C96679">
            <w:pPr>
              <w:autoSpaceDE w:val="0"/>
              <w:autoSpaceDN w:val="0"/>
              <w:adjustRightInd w:val="0"/>
              <w:spacing w:after="0" w:line="240" w:lineRule="auto"/>
              <w:jc w:val="both"/>
              <w:rPr>
                <w:rFonts w:ascii="Times New Roman" w:eastAsia="MS Mincho" w:hAnsi="Times New Roman" w:cs="Times New Roman"/>
                <w:b/>
                <w:sz w:val="24"/>
                <w:szCs w:val="24"/>
                <w:lang w:val="sq-AL"/>
              </w:rPr>
            </w:pPr>
            <w:r>
              <w:rPr>
                <w:rFonts w:ascii="Times New Roman" w:eastAsia="MS Mincho" w:hAnsi="Times New Roman" w:cs="Times New Roman"/>
                <w:b/>
                <w:sz w:val="24"/>
                <w:szCs w:val="24"/>
                <w:lang w:val="sq-AL"/>
              </w:rPr>
              <w:t>U</w:t>
            </w:r>
            <w:bookmarkStart w:id="0" w:name="_GoBack"/>
            <w:bookmarkEnd w:id="0"/>
            <w:r w:rsidR="00C96679" w:rsidRPr="005F316A">
              <w:rPr>
                <w:rFonts w:ascii="Times New Roman" w:eastAsia="MS Mincho" w:hAnsi="Times New Roman" w:cs="Times New Roman"/>
                <w:b/>
                <w:sz w:val="24"/>
                <w:szCs w:val="24"/>
                <w:lang w:val="sq-AL"/>
              </w:rPr>
              <w:t>svaja:</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spacing w:after="0" w:line="240" w:lineRule="auto"/>
              <w:jc w:val="both"/>
              <w:rPr>
                <w:rFonts w:ascii="Times New Roman" w:eastAsia="MS Mincho" w:hAnsi="Times New Roman" w:cs="Times New Roman"/>
                <w:b/>
                <w:sz w:val="24"/>
                <w:szCs w:val="24"/>
                <w:lang w:val="sq-AL"/>
              </w:rPr>
            </w:pPr>
          </w:p>
          <w:p w:rsidR="00C96679" w:rsidRPr="005F316A" w:rsidRDefault="00655205" w:rsidP="00C96679">
            <w:pPr>
              <w:spacing w:after="0" w:line="240" w:lineRule="auto"/>
              <w:jc w:val="center"/>
              <w:rPr>
                <w:rFonts w:ascii="Times New Roman" w:eastAsia="MS Mincho" w:hAnsi="Times New Roman" w:cs="Times New Roman"/>
                <w:b/>
                <w:sz w:val="28"/>
                <w:szCs w:val="28"/>
                <w:lang w:val="sq-AL"/>
              </w:rPr>
            </w:pPr>
            <w:r w:rsidRPr="00655205">
              <w:rPr>
                <w:rFonts w:ascii="Times New Roman" w:eastAsia="MS Mincho" w:hAnsi="Times New Roman" w:cs="Times New Roman"/>
                <w:b/>
                <w:bCs/>
                <w:sz w:val="28"/>
                <w:szCs w:val="28"/>
              </w:rPr>
              <w:t>NACRT</w:t>
            </w:r>
            <w:r w:rsidRPr="00655205">
              <w:rPr>
                <w:rFonts w:ascii="Times New Roman" w:eastAsia="MS Mincho" w:hAnsi="Times New Roman" w:cs="Times New Roman"/>
                <w:b/>
                <w:sz w:val="28"/>
                <w:szCs w:val="28"/>
                <w:lang w:val="sq-AL"/>
              </w:rPr>
              <w:t xml:space="preserve"> </w:t>
            </w:r>
            <w:r w:rsidR="00C96679" w:rsidRPr="005F316A">
              <w:rPr>
                <w:rFonts w:ascii="Times New Roman" w:eastAsia="MS Mincho" w:hAnsi="Times New Roman" w:cs="Times New Roman"/>
                <w:b/>
                <w:sz w:val="28"/>
                <w:szCs w:val="28"/>
                <w:lang w:val="sq-AL"/>
              </w:rPr>
              <w:t>UREDBU (MUP) BR. XX/ 2020 O IZMENI I DOPUNI UREDBE (MJU) BR. 01/2015 O ZAJEDNIČKIM ZNACIMA ZA KLASIFIKOVANJE DOKUMENTACIJE I ROK SAČUVANJA ISTIH</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00085F"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Član 1</w:t>
            </w:r>
          </w:p>
          <w:p w:rsidR="00C96679" w:rsidRPr="00C96679"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Svrha</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lastRenderedPageBreak/>
              <w:t>Svrha ove Uredbe je izmena i dopuna Uredbe (MJU) br. 01/2015 o zajedničkim znacima za klasifikovanje dokumentacije i rok sačuvanja istih (u daljem tekstu: osnovna uredba).</w:t>
            </w:r>
          </w:p>
          <w:p w:rsid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655205" w:rsidRPr="00C96679" w:rsidRDefault="00655205"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00085F"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p>
          <w:p w:rsidR="00C96679" w:rsidRPr="00C96679"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Član 2</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00085F" w:rsidRDefault="007153CE" w:rsidP="00C96679">
            <w:pPr>
              <w:autoSpaceDE w:val="0"/>
              <w:autoSpaceDN w:val="0"/>
              <w:adjustRightInd w:val="0"/>
              <w:spacing w:after="0" w:line="240" w:lineRule="auto"/>
              <w:jc w:val="both"/>
              <w:rPr>
                <w:rFonts w:ascii="Times New Roman" w:eastAsia="MS Mincho" w:hAnsi="Times New Roman" w:cs="Times New Roman"/>
                <w:sz w:val="24"/>
                <w:szCs w:val="24"/>
                <w:lang w:val="sq-AL"/>
              </w:rPr>
            </w:pPr>
            <w:r w:rsidRPr="007153CE">
              <w:rPr>
                <w:rFonts w:ascii="Times New Roman" w:eastAsia="MS Mincho" w:hAnsi="Times New Roman" w:cs="Times New Roman"/>
                <w:sz w:val="24"/>
                <w:szCs w:val="24"/>
                <w:lang w:val="sq-AL"/>
              </w:rPr>
              <w:t>Aneks 1 osnovne uredbe dopunjuje se i zamenjuje novim Aneksom 1 koji je u prilogu ove uredbe sastavni deo</w:t>
            </w:r>
            <w:r>
              <w:rPr>
                <w:rFonts w:ascii="Times New Roman" w:eastAsia="MS Mincho" w:hAnsi="Times New Roman" w:cs="Times New Roman"/>
                <w:sz w:val="24"/>
                <w:szCs w:val="24"/>
                <w:lang w:val="sq-AL"/>
              </w:rPr>
              <w:t>.</w:t>
            </w:r>
          </w:p>
          <w:p w:rsid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7153CE" w:rsidRDefault="007153CE"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7153CE" w:rsidRPr="00C96679" w:rsidRDefault="007153CE"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Član 3</w:t>
            </w:r>
          </w:p>
          <w:p w:rsidR="00C96679" w:rsidRPr="00C96679" w:rsidRDefault="00C96679" w:rsidP="00C96679">
            <w:pPr>
              <w:autoSpaceDE w:val="0"/>
              <w:autoSpaceDN w:val="0"/>
              <w:adjustRightInd w:val="0"/>
              <w:spacing w:after="0" w:line="240" w:lineRule="auto"/>
              <w:jc w:val="center"/>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Stupanje na snazi</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Ova Uredba stupa na snagu danom objavljivanja u Službenom listu.</w:t>
            </w:r>
          </w:p>
          <w:p w:rsidR="00C96679" w:rsidRPr="00C96679" w:rsidRDefault="00C96679" w:rsidP="00C96679">
            <w:pPr>
              <w:autoSpaceDE w:val="0"/>
              <w:autoSpaceDN w:val="0"/>
              <w:adjustRightInd w:val="0"/>
              <w:spacing w:after="0" w:line="240" w:lineRule="auto"/>
              <w:jc w:val="both"/>
              <w:rPr>
                <w:rFonts w:ascii="Times New Roman" w:eastAsia="MS Mincho" w:hAnsi="Times New Roman" w:cs="Times New Roman"/>
                <w:sz w:val="24"/>
                <w:szCs w:val="24"/>
                <w:lang w:val="sq-AL"/>
              </w:rPr>
            </w:pPr>
          </w:p>
          <w:p w:rsidR="00C96679" w:rsidRPr="00655205" w:rsidRDefault="00C96679" w:rsidP="00655205">
            <w:pPr>
              <w:autoSpaceDE w:val="0"/>
              <w:autoSpaceDN w:val="0"/>
              <w:adjustRightInd w:val="0"/>
              <w:spacing w:after="0" w:line="240" w:lineRule="auto"/>
              <w:jc w:val="both"/>
              <w:rPr>
                <w:rFonts w:ascii="Times New Roman" w:eastAsia="MS Mincho" w:hAnsi="Times New Roman" w:cs="Times New Roman"/>
                <w:sz w:val="24"/>
                <w:szCs w:val="24"/>
                <w:lang w:val="sq-AL"/>
              </w:rPr>
            </w:pPr>
            <w:r w:rsidRPr="00C96679">
              <w:rPr>
                <w:rFonts w:ascii="Times New Roman" w:eastAsia="MS Mincho" w:hAnsi="Times New Roman" w:cs="Times New Roman"/>
                <w:sz w:val="24"/>
                <w:szCs w:val="24"/>
                <w:lang w:val="sq-AL"/>
              </w:rPr>
              <w:t xml:space="preserve">         </w:t>
            </w:r>
            <w:r w:rsidR="00655205">
              <w:rPr>
                <w:rFonts w:ascii="Times New Roman" w:eastAsia="MS Mincho" w:hAnsi="Times New Roman" w:cs="Times New Roman"/>
                <w:sz w:val="24"/>
                <w:szCs w:val="24"/>
                <w:lang w:val="sq-AL"/>
              </w:rPr>
              <w:t xml:space="preserve">                               </w:t>
            </w:r>
          </w:p>
          <w:p w:rsidR="00C96679" w:rsidRPr="00C96679" w:rsidRDefault="00C96679" w:rsidP="00C96679">
            <w:pPr>
              <w:tabs>
                <w:tab w:val="left" w:pos="741"/>
                <w:tab w:val="left" w:pos="1410"/>
              </w:tabs>
              <w:spacing w:after="0" w:line="240" w:lineRule="auto"/>
              <w:jc w:val="both"/>
              <w:rPr>
                <w:rFonts w:ascii="Times New Roman" w:eastAsia="MS Mincho" w:hAnsi="Times New Roman" w:cs="Times New Roman"/>
                <w:b/>
                <w:color w:val="000080"/>
                <w:sz w:val="28"/>
                <w:szCs w:val="28"/>
                <w:lang w:val="sq-AL"/>
              </w:rPr>
            </w:pPr>
            <w:r w:rsidRPr="00C96679">
              <w:rPr>
                <w:rFonts w:ascii="Times New Roman" w:eastAsia="MS Mincho" w:hAnsi="Times New Roman" w:cs="Times New Roman"/>
                <w:b/>
                <w:color w:val="000080"/>
                <w:sz w:val="28"/>
                <w:szCs w:val="28"/>
                <w:lang w:val="sq-AL"/>
              </w:rPr>
              <w:t xml:space="preserve"> </w:t>
            </w:r>
            <w:r w:rsidR="00655205">
              <w:rPr>
                <w:rFonts w:ascii="Times New Roman" w:eastAsia="MS Mincho" w:hAnsi="Times New Roman" w:cs="Times New Roman"/>
                <w:b/>
                <w:color w:val="000080"/>
                <w:sz w:val="28"/>
                <w:szCs w:val="28"/>
                <w:lang w:val="sq-AL"/>
              </w:rPr>
              <w:t xml:space="preserve">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Agim VELIU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__________________</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Ministar Ministarstva unutrašnjih poslova   </w:t>
            </w: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p>
          <w:p w:rsidR="00C96679" w:rsidRPr="00C96679" w:rsidRDefault="00C96679" w:rsidP="00C96679">
            <w:pPr>
              <w:tabs>
                <w:tab w:val="left" w:pos="741"/>
                <w:tab w:val="left" w:pos="1410"/>
              </w:tabs>
              <w:spacing w:after="0" w:line="240" w:lineRule="auto"/>
              <w:jc w:val="right"/>
              <w:rPr>
                <w:rFonts w:ascii="Times New Roman" w:eastAsia="MS Mincho" w:hAnsi="Times New Roman" w:cs="Times New Roman"/>
                <w:b/>
                <w:sz w:val="24"/>
                <w:szCs w:val="24"/>
                <w:lang w:val="sq-AL"/>
              </w:rPr>
            </w:pPr>
            <w:r w:rsidRPr="00C96679">
              <w:rPr>
                <w:rFonts w:ascii="Times New Roman" w:eastAsia="MS Mincho" w:hAnsi="Times New Roman" w:cs="Times New Roman"/>
                <w:b/>
                <w:sz w:val="24"/>
                <w:szCs w:val="24"/>
                <w:lang w:val="sq-AL"/>
              </w:rPr>
              <w:t xml:space="preserve">                                            Datum:    /    /2020                                                                                                        </w:t>
            </w:r>
          </w:p>
          <w:p w:rsidR="00C96679" w:rsidRPr="00C96679" w:rsidRDefault="00C96679" w:rsidP="00C96679">
            <w:pPr>
              <w:spacing w:after="0" w:line="240" w:lineRule="auto"/>
              <w:jc w:val="both"/>
              <w:rPr>
                <w:rFonts w:ascii="Times New Roman" w:eastAsia="MS Mincho" w:hAnsi="Times New Roman" w:cs="Times New Roman"/>
                <w:b/>
                <w:bCs/>
                <w:sz w:val="44"/>
                <w:szCs w:val="44"/>
                <w:lang w:val="sq-AL"/>
              </w:rPr>
            </w:pPr>
          </w:p>
          <w:p w:rsidR="00C96679" w:rsidRPr="00C96679" w:rsidRDefault="00C96679" w:rsidP="00C96679">
            <w:pPr>
              <w:spacing w:after="0" w:line="240" w:lineRule="auto"/>
              <w:jc w:val="both"/>
              <w:rPr>
                <w:lang w:val="sq-AL"/>
              </w:rPr>
            </w:pPr>
          </w:p>
          <w:p w:rsidR="00C96679" w:rsidRPr="0000085F" w:rsidRDefault="00C96679" w:rsidP="00C96679">
            <w:pPr>
              <w:spacing w:after="0" w:line="240" w:lineRule="auto"/>
              <w:jc w:val="both"/>
              <w:rPr>
                <w:rFonts w:ascii="Times New Roman" w:eastAsia="MS Mincho" w:hAnsi="Times New Roman" w:cs="Times New Roman"/>
                <w:b/>
                <w:bCs/>
                <w:sz w:val="24"/>
                <w:szCs w:val="24"/>
                <w:lang w:val="sq-AL" w:eastAsia="x-none"/>
              </w:rPr>
            </w:pPr>
          </w:p>
        </w:tc>
      </w:tr>
    </w:tbl>
    <w:p w:rsidR="00C96679" w:rsidRPr="0000085F" w:rsidRDefault="0000085F" w:rsidP="00C96679">
      <w:pPr>
        <w:spacing w:after="0" w:line="240" w:lineRule="auto"/>
        <w:jc w:val="both"/>
        <w:rPr>
          <w:rFonts w:ascii="Times New Roman" w:hAnsi="Times New Roman" w:cs="Times New Roman"/>
          <w:b/>
          <w:sz w:val="24"/>
          <w:szCs w:val="24"/>
          <w:lang w:val="sq-AL"/>
        </w:rPr>
      </w:pPr>
      <w:r w:rsidRPr="0000085F">
        <w:rPr>
          <w:rFonts w:ascii="Times New Roman" w:hAnsi="Times New Roman" w:cs="Times New Roman"/>
          <w:b/>
          <w:sz w:val="24"/>
          <w:szCs w:val="24"/>
          <w:lang w:val="sq-AL"/>
        </w:rPr>
        <w:lastRenderedPageBreak/>
        <w:t>SHTOJCA 1</w:t>
      </w:r>
    </w:p>
    <w:p w:rsidR="00C96679" w:rsidRPr="0000085F" w:rsidRDefault="00C96679" w:rsidP="00C96679">
      <w:pPr>
        <w:spacing w:after="0" w:line="240" w:lineRule="auto"/>
        <w:jc w:val="both"/>
        <w:rPr>
          <w:lang w:val="sq-AL"/>
        </w:rPr>
      </w:pPr>
    </w:p>
    <w:tbl>
      <w:tblPr>
        <w:tblStyle w:val="TableGrid"/>
        <w:tblpPr w:leftFromText="180" w:rightFromText="180" w:vertAnchor="text" w:tblpY="1"/>
        <w:tblOverlap w:val="never"/>
        <w:tblW w:w="10570" w:type="dxa"/>
        <w:tblLayout w:type="fixed"/>
        <w:tblLook w:val="04A0" w:firstRow="1" w:lastRow="0" w:firstColumn="1" w:lastColumn="0" w:noHBand="0" w:noVBand="1"/>
      </w:tblPr>
      <w:tblGrid>
        <w:gridCol w:w="704"/>
        <w:gridCol w:w="6"/>
        <w:gridCol w:w="879"/>
        <w:gridCol w:w="11"/>
        <w:gridCol w:w="904"/>
        <w:gridCol w:w="18"/>
        <w:gridCol w:w="5663"/>
        <w:gridCol w:w="86"/>
        <w:gridCol w:w="15"/>
        <w:gridCol w:w="15"/>
        <w:gridCol w:w="62"/>
        <w:gridCol w:w="2207"/>
      </w:tblGrid>
      <w:tr w:rsidR="0000085F" w:rsidRPr="0000085F" w:rsidTr="0071323D">
        <w:trPr>
          <w:cantSplit/>
          <w:trHeight w:val="1439"/>
        </w:trPr>
        <w:tc>
          <w:tcPr>
            <w:tcW w:w="710" w:type="dxa"/>
            <w:gridSpan w:val="2"/>
            <w:textDirection w:val="btLr"/>
          </w:tcPr>
          <w:p w:rsidR="0000085F" w:rsidRPr="0000085F" w:rsidRDefault="0000085F" w:rsidP="0071323D">
            <w:pPr>
              <w:tabs>
                <w:tab w:val="left" w:pos="13"/>
              </w:tabs>
              <w:ind w:left="113" w:right="113"/>
              <w:rPr>
                <w:b/>
                <w:sz w:val="24"/>
                <w:szCs w:val="24"/>
                <w:lang w:val="sq-AL"/>
              </w:rPr>
            </w:pPr>
            <w:r w:rsidRPr="0000085F">
              <w:rPr>
                <w:b/>
                <w:sz w:val="24"/>
                <w:szCs w:val="24"/>
                <w:lang w:val="sq-AL"/>
              </w:rPr>
              <w:t>Grupet</w:t>
            </w:r>
          </w:p>
          <w:p w:rsidR="0000085F" w:rsidRPr="0000085F" w:rsidRDefault="0000085F" w:rsidP="0071323D">
            <w:pPr>
              <w:tabs>
                <w:tab w:val="left" w:pos="13"/>
              </w:tabs>
              <w:ind w:left="113" w:right="113"/>
              <w:rPr>
                <w:b/>
                <w:sz w:val="24"/>
                <w:szCs w:val="24"/>
                <w:lang w:val="sq-AL"/>
              </w:rPr>
            </w:pPr>
            <w:r w:rsidRPr="0000085F">
              <w:rPr>
                <w:b/>
                <w:sz w:val="24"/>
                <w:szCs w:val="24"/>
                <w:lang w:val="sq-AL"/>
              </w:rPr>
              <w:t>Kryesore</w:t>
            </w:r>
          </w:p>
          <w:p w:rsidR="0000085F" w:rsidRPr="0000085F" w:rsidRDefault="0000085F" w:rsidP="0071323D">
            <w:pPr>
              <w:tabs>
                <w:tab w:val="left" w:pos="13"/>
              </w:tabs>
              <w:ind w:left="113" w:right="113"/>
              <w:rPr>
                <w:b/>
                <w:sz w:val="24"/>
                <w:szCs w:val="24"/>
                <w:lang w:val="sq-AL"/>
              </w:rPr>
            </w:pPr>
          </w:p>
        </w:tc>
        <w:tc>
          <w:tcPr>
            <w:tcW w:w="890" w:type="dxa"/>
            <w:gridSpan w:val="2"/>
            <w:textDirection w:val="btLr"/>
          </w:tcPr>
          <w:p w:rsidR="0000085F" w:rsidRPr="0000085F" w:rsidRDefault="0000085F" w:rsidP="0071323D">
            <w:pPr>
              <w:ind w:left="87" w:right="113"/>
              <w:rPr>
                <w:b/>
                <w:sz w:val="24"/>
                <w:szCs w:val="24"/>
                <w:lang w:val="sq-AL"/>
              </w:rPr>
            </w:pPr>
            <w:r w:rsidRPr="0000085F">
              <w:rPr>
                <w:b/>
                <w:sz w:val="24"/>
                <w:szCs w:val="24"/>
                <w:lang w:val="sq-AL"/>
              </w:rPr>
              <w:t>Grupet</w:t>
            </w:r>
          </w:p>
          <w:p w:rsidR="0000085F" w:rsidRPr="0000085F" w:rsidRDefault="0000085F" w:rsidP="0071323D">
            <w:pPr>
              <w:ind w:left="113" w:right="113"/>
              <w:rPr>
                <w:b/>
                <w:sz w:val="24"/>
                <w:szCs w:val="24"/>
                <w:lang w:val="sq-AL"/>
              </w:rPr>
            </w:pPr>
          </w:p>
          <w:p w:rsidR="0000085F" w:rsidRPr="0000085F" w:rsidRDefault="0000085F" w:rsidP="0071323D">
            <w:pPr>
              <w:ind w:left="113" w:right="113"/>
              <w:rPr>
                <w:b/>
                <w:sz w:val="24"/>
                <w:szCs w:val="24"/>
                <w:lang w:val="sq-AL"/>
              </w:rPr>
            </w:pPr>
          </w:p>
        </w:tc>
        <w:tc>
          <w:tcPr>
            <w:tcW w:w="922" w:type="dxa"/>
            <w:gridSpan w:val="2"/>
            <w:textDirection w:val="btLr"/>
          </w:tcPr>
          <w:p w:rsidR="0000085F" w:rsidRPr="0000085F" w:rsidRDefault="0000085F" w:rsidP="0071323D">
            <w:pPr>
              <w:ind w:left="113" w:right="113"/>
              <w:rPr>
                <w:b/>
                <w:sz w:val="24"/>
                <w:szCs w:val="24"/>
                <w:lang w:val="sq-AL"/>
              </w:rPr>
            </w:pPr>
            <w:r w:rsidRPr="0000085F">
              <w:rPr>
                <w:b/>
                <w:sz w:val="24"/>
                <w:szCs w:val="24"/>
                <w:lang w:val="sq-AL"/>
              </w:rPr>
              <w:t>Nëngrupet</w:t>
            </w:r>
          </w:p>
        </w:tc>
        <w:tc>
          <w:tcPr>
            <w:tcW w:w="5841" w:type="dxa"/>
            <w:gridSpan w:val="5"/>
          </w:tcPr>
          <w:p w:rsidR="0000085F" w:rsidRPr="0000085F" w:rsidRDefault="0000085F" w:rsidP="0071323D">
            <w:pPr>
              <w:jc w:val="center"/>
              <w:rPr>
                <w:b/>
                <w:sz w:val="24"/>
                <w:szCs w:val="24"/>
                <w:lang w:val="sq-AL"/>
              </w:rPr>
            </w:pPr>
          </w:p>
          <w:p w:rsidR="0000085F" w:rsidRPr="0000085F" w:rsidRDefault="0000085F" w:rsidP="0071323D">
            <w:pPr>
              <w:jc w:val="center"/>
              <w:rPr>
                <w:b/>
                <w:sz w:val="24"/>
                <w:szCs w:val="24"/>
                <w:lang w:val="sq-AL"/>
              </w:rPr>
            </w:pPr>
            <w:r w:rsidRPr="0000085F">
              <w:rPr>
                <w:b/>
                <w:sz w:val="24"/>
                <w:szCs w:val="24"/>
                <w:lang w:val="sq-AL"/>
              </w:rPr>
              <w:t>Përmbajtja</w:t>
            </w:r>
          </w:p>
          <w:p w:rsidR="0000085F" w:rsidRPr="0000085F" w:rsidRDefault="0000085F" w:rsidP="0071323D">
            <w:pPr>
              <w:jc w:val="center"/>
              <w:rPr>
                <w:b/>
                <w:sz w:val="24"/>
                <w:szCs w:val="24"/>
                <w:lang w:val="sq-AL"/>
              </w:rPr>
            </w:pPr>
            <w:r w:rsidRPr="0000085F">
              <w:rPr>
                <w:b/>
                <w:sz w:val="24"/>
                <w:szCs w:val="24"/>
                <w:lang w:val="sq-AL"/>
              </w:rPr>
              <w:t>(Lloji i dokumentit)</w:t>
            </w:r>
          </w:p>
        </w:tc>
        <w:tc>
          <w:tcPr>
            <w:tcW w:w="2207" w:type="dxa"/>
          </w:tcPr>
          <w:p w:rsidR="0000085F" w:rsidRPr="0000085F" w:rsidRDefault="0000085F" w:rsidP="0071323D">
            <w:pPr>
              <w:rPr>
                <w:b/>
                <w:sz w:val="24"/>
                <w:szCs w:val="24"/>
                <w:lang w:val="sq-AL"/>
              </w:rPr>
            </w:pPr>
          </w:p>
          <w:p w:rsidR="0000085F" w:rsidRPr="0000085F" w:rsidRDefault="0000085F" w:rsidP="0071323D">
            <w:pPr>
              <w:rPr>
                <w:b/>
                <w:sz w:val="24"/>
                <w:szCs w:val="24"/>
                <w:lang w:val="sq-AL"/>
              </w:rPr>
            </w:pPr>
          </w:p>
          <w:p w:rsidR="0000085F" w:rsidRPr="0000085F" w:rsidRDefault="0000085F" w:rsidP="0071323D">
            <w:pPr>
              <w:rPr>
                <w:b/>
                <w:sz w:val="24"/>
                <w:szCs w:val="24"/>
                <w:lang w:val="sq-AL"/>
              </w:rPr>
            </w:pPr>
            <w:r w:rsidRPr="0000085F">
              <w:rPr>
                <w:b/>
                <w:sz w:val="24"/>
                <w:szCs w:val="24"/>
                <w:lang w:val="sq-AL"/>
              </w:rPr>
              <w:t xml:space="preserve">Afati i ruajtjes  </w:t>
            </w:r>
          </w:p>
          <w:p w:rsidR="0000085F" w:rsidRPr="0000085F" w:rsidRDefault="0000085F" w:rsidP="0071323D">
            <w:pPr>
              <w:rPr>
                <w:b/>
                <w:sz w:val="24"/>
                <w:szCs w:val="24"/>
                <w:lang w:val="sq-AL"/>
              </w:rPr>
            </w:pPr>
          </w:p>
        </w:tc>
      </w:tr>
      <w:tr w:rsidR="0000085F" w:rsidRPr="0000085F" w:rsidTr="0071323D">
        <w:trPr>
          <w:trHeight w:val="225"/>
        </w:trPr>
        <w:tc>
          <w:tcPr>
            <w:tcW w:w="710" w:type="dxa"/>
            <w:gridSpan w:val="2"/>
            <w:vAlign w:val="center"/>
          </w:tcPr>
          <w:p w:rsidR="0000085F" w:rsidRPr="0000085F" w:rsidRDefault="0000085F" w:rsidP="0071323D">
            <w:pPr>
              <w:tabs>
                <w:tab w:val="left" w:pos="13"/>
              </w:tabs>
              <w:ind w:left="117"/>
              <w:rPr>
                <w:b/>
                <w:sz w:val="24"/>
                <w:szCs w:val="24"/>
                <w:lang w:val="sq-AL"/>
              </w:rPr>
            </w:pPr>
            <w:r w:rsidRPr="0000085F">
              <w:rPr>
                <w:b/>
                <w:sz w:val="24"/>
                <w:szCs w:val="24"/>
                <w:lang w:val="sq-AL"/>
              </w:rPr>
              <w:t>1</w:t>
            </w:r>
          </w:p>
        </w:tc>
        <w:tc>
          <w:tcPr>
            <w:tcW w:w="890" w:type="dxa"/>
            <w:gridSpan w:val="2"/>
          </w:tcPr>
          <w:p w:rsidR="0000085F" w:rsidRPr="0000085F" w:rsidRDefault="0000085F" w:rsidP="0071323D">
            <w:pPr>
              <w:rPr>
                <w:b/>
                <w:sz w:val="24"/>
                <w:szCs w:val="24"/>
                <w:lang w:val="sq-AL"/>
              </w:rPr>
            </w:pPr>
            <w:r w:rsidRPr="0000085F">
              <w:rPr>
                <w:b/>
                <w:sz w:val="24"/>
                <w:szCs w:val="24"/>
                <w:lang w:val="sq-AL"/>
              </w:rPr>
              <w:t>2</w:t>
            </w:r>
          </w:p>
        </w:tc>
        <w:tc>
          <w:tcPr>
            <w:tcW w:w="922" w:type="dxa"/>
            <w:gridSpan w:val="2"/>
          </w:tcPr>
          <w:p w:rsidR="0000085F" w:rsidRPr="0000085F" w:rsidRDefault="0000085F" w:rsidP="0071323D">
            <w:pPr>
              <w:rPr>
                <w:b/>
                <w:sz w:val="24"/>
                <w:szCs w:val="24"/>
                <w:lang w:val="sq-AL"/>
              </w:rPr>
            </w:pPr>
            <w:r w:rsidRPr="0000085F">
              <w:rPr>
                <w:b/>
                <w:sz w:val="24"/>
                <w:szCs w:val="24"/>
                <w:lang w:val="sq-AL"/>
              </w:rPr>
              <w:t xml:space="preserve">  3</w:t>
            </w:r>
          </w:p>
        </w:tc>
        <w:tc>
          <w:tcPr>
            <w:tcW w:w="5841" w:type="dxa"/>
            <w:gridSpan w:val="5"/>
          </w:tcPr>
          <w:p w:rsidR="0000085F" w:rsidRPr="0000085F" w:rsidRDefault="0000085F" w:rsidP="0071323D">
            <w:pPr>
              <w:rPr>
                <w:b/>
                <w:sz w:val="24"/>
                <w:szCs w:val="24"/>
                <w:lang w:val="sq-AL"/>
              </w:rPr>
            </w:pPr>
            <w:r w:rsidRPr="0000085F">
              <w:rPr>
                <w:b/>
                <w:sz w:val="24"/>
                <w:szCs w:val="24"/>
                <w:lang w:val="sq-AL"/>
              </w:rPr>
              <w:t xml:space="preserve">                                4</w:t>
            </w:r>
          </w:p>
        </w:tc>
        <w:tc>
          <w:tcPr>
            <w:tcW w:w="2207" w:type="dxa"/>
            <w:shd w:val="clear" w:color="auto" w:fill="FFFFFF" w:themeFill="background1"/>
          </w:tcPr>
          <w:p w:rsidR="0000085F" w:rsidRPr="0000085F" w:rsidRDefault="0000085F" w:rsidP="0071323D">
            <w:pPr>
              <w:ind w:left="1284"/>
              <w:rPr>
                <w:b/>
                <w:sz w:val="24"/>
                <w:szCs w:val="24"/>
                <w:lang w:val="sq-AL"/>
              </w:rPr>
            </w:pPr>
            <w:r w:rsidRPr="0000085F">
              <w:rPr>
                <w:b/>
                <w:sz w:val="24"/>
                <w:szCs w:val="24"/>
                <w:lang w:val="sq-AL"/>
              </w:rPr>
              <w:t>5</w:t>
            </w:r>
          </w:p>
        </w:tc>
      </w:tr>
      <w:tr w:rsidR="0000085F" w:rsidRPr="0000085F" w:rsidTr="0071323D">
        <w:trPr>
          <w:trHeight w:val="5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DEEAF6" w:themeFill="accent1" w:themeFillTint="33"/>
          </w:tcPr>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tc>
        <w:tc>
          <w:tcPr>
            <w:tcW w:w="922" w:type="dxa"/>
            <w:gridSpan w:val="2"/>
            <w:shd w:val="clear" w:color="auto" w:fill="DEEAF6" w:themeFill="accent1" w:themeFillTint="33"/>
          </w:tcPr>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tc>
        <w:tc>
          <w:tcPr>
            <w:tcW w:w="5841" w:type="dxa"/>
            <w:gridSpan w:val="5"/>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Rregullimi shtetëror dhe organizimi i pushtetit në institucionet e Republikës së Kosovë.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58"/>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00</w:t>
            </w:r>
          </w:p>
        </w:tc>
        <w:tc>
          <w:tcPr>
            <w:tcW w:w="922" w:type="dxa"/>
            <w:gridSpan w:val="2"/>
            <w:shd w:val="clear" w:color="auto" w:fill="DEEAF6" w:themeFill="accent1" w:themeFillTint="33"/>
            <w:vAlign w:val="center"/>
          </w:tcPr>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tc>
        <w:tc>
          <w:tcPr>
            <w:tcW w:w="5841" w:type="dxa"/>
            <w:gridSpan w:val="5"/>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Rregullimi shtetëror dhe politik në përgjithësi.</w:t>
            </w:r>
          </w:p>
        </w:tc>
        <w:tc>
          <w:tcPr>
            <w:tcW w:w="2207" w:type="dxa"/>
            <w:shd w:val="clear" w:color="auto" w:fill="DEEAF6" w:themeFill="accent1" w:themeFillTint="33"/>
            <w:vAlign w:val="center"/>
          </w:tcPr>
          <w:p w:rsidR="0000085F" w:rsidRPr="0000085F" w:rsidRDefault="0000085F" w:rsidP="0071323D">
            <w:pPr>
              <w:ind w:left="687"/>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shd w:val="clear" w:color="auto" w:fill="DEEAF6" w:themeFill="accent1" w:themeFillTint="33"/>
            <w:vAlign w:val="center"/>
          </w:tcPr>
          <w:p w:rsidR="0000085F" w:rsidRPr="0000085F" w:rsidRDefault="0000085F" w:rsidP="0071323D">
            <w:pPr>
              <w:jc w:val="center"/>
              <w:rPr>
                <w:sz w:val="24"/>
                <w:szCs w:val="24"/>
                <w:lang w:val="sq-AL"/>
              </w:rPr>
            </w:pPr>
          </w:p>
        </w:tc>
        <w:tc>
          <w:tcPr>
            <w:tcW w:w="5841" w:type="dxa"/>
            <w:gridSpan w:val="5"/>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Rregullimi kushtetues - Kushtetuta.</w:t>
            </w:r>
          </w:p>
        </w:tc>
        <w:tc>
          <w:tcPr>
            <w:tcW w:w="2207" w:type="dxa"/>
            <w:shd w:val="clear" w:color="auto" w:fill="DEEAF6" w:themeFill="accent1" w:themeFillTint="33"/>
            <w:vAlign w:val="center"/>
          </w:tcPr>
          <w:p w:rsidR="0000085F" w:rsidRPr="0000085F" w:rsidRDefault="0000085F" w:rsidP="0071323D">
            <w:pPr>
              <w:ind w:left="657"/>
              <w:jc w:val="right"/>
              <w:rPr>
                <w:sz w:val="24"/>
                <w:szCs w:val="24"/>
                <w:lang w:val="sq-AL"/>
              </w:rPr>
            </w:pPr>
            <w:r w:rsidRPr="0000085F">
              <w:rPr>
                <w:sz w:val="24"/>
                <w:szCs w:val="24"/>
                <w:lang w:val="sq-AL"/>
              </w:rPr>
              <w:t xml:space="preserve"> 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010</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Mbrojtja e kushtetutshmërisë dhe ligjshmërisë.</w:t>
            </w:r>
          </w:p>
        </w:tc>
        <w:tc>
          <w:tcPr>
            <w:tcW w:w="2207" w:type="dxa"/>
            <w:shd w:val="clear" w:color="auto" w:fill="DEEAF6" w:themeFill="accent1" w:themeFillTint="33"/>
            <w:vAlign w:val="center"/>
          </w:tcPr>
          <w:p w:rsidR="0000085F" w:rsidRPr="0000085F" w:rsidRDefault="0000085F" w:rsidP="0071323D">
            <w:pPr>
              <w:ind w:left="732"/>
              <w:jc w:val="right"/>
              <w:rPr>
                <w:sz w:val="24"/>
                <w:szCs w:val="24"/>
                <w:lang w:val="sq-AL"/>
              </w:rPr>
            </w:pPr>
            <w:r w:rsidRPr="0000085F">
              <w:rPr>
                <w:sz w:val="24"/>
                <w:szCs w:val="24"/>
                <w:lang w:val="sq-AL"/>
              </w:rPr>
              <w:t>Përhershëm</w:t>
            </w:r>
          </w:p>
        </w:tc>
      </w:tr>
      <w:tr w:rsidR="0000085F" w:rsidRPr="0000085F" w:rsidTr="0071323D">
        <w:trPr>
          <w:trHeight w:val="2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011</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Shpallja e akteve normative.</w:t>
            </w:r>
          </w:p>
          <w:p w:rsidR="0000085F" w:rsidRPr="0000085F" w:rsidRDefault="0000085F" w:rsidP="0071323D">
            <w:pPr>
              <w:rPr>
                <w:sz w:val="24"/>
                <w:szCs w:val="24"/>
                <w:lang w:val="sq-AL"/>
              </w:rPr>
            </w:pPr>
          </w:p>
        </w:tc>
        <w:tc>
          <w:tcPr>
            <w:tcW w:w="2207" w:type="dxa"/>
            <w:vMerge w:val="restart"/>
            <w:shd w:val="clear" w:color="auto" w:fill="DEEAF6" w:themeFill="accent1" w:themeFillTint="33"/>
            <w:vAlign w:val="center"/>
          </w:tcPr>
          <w:p w:rsidR="0000085F" w:rsidRPr="0000085F" w:rsidRDefault="0000085F" w:rsidP="0071323D">
            <w:pPr>
              <w:ind w:left="702"/>
              <w:jc w:val="right"/>
              <w:rPr>
                <w:sz w:val="24"/>
                <w:szCs w:val="24"/>
                <w:lang w:val="sq-AL"/>
              </w:rPr>
            </w:pPr>
            <w:r w:rsidRPr="0000085F">
              <w:rPr>
                <w:sz w:val="24"/>
                <w:szCs w:val="24"/>
                <w:lang w:val="sq-AL"/>
              </w:rPr>
              <w:t>Përhershëm</w:t>
            </w:r>
          </w:p>
          <w:p w:rsidR="0000085F" w:rsidRPr="0000085F" w:rsidRDefault="0000085F" w:rsidP="0071323D">
            <w:pPr>
              <w:ind w:left="702"/>
              <w:jc w:val="right"/>
              <w:rPr>
                <w:sz w:val="24"/>
                <w:szCs w:val="24"/>
                <w:lang w:val="sq-AL"/>
              </w:rPr>
            </w:pPr>
          </w:p>
        </w:tc>
      </w:tr>
      <w:tr w:rsidR="0000085F" w:rsidRPr="0000085F" w:rsidTr="0071323D">
        <w:trPr>
          <w:trHeight w:val="30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Informata, analizat ,udhëzuesit si dhe dokumentet e tjera që kanë të bëjnë me  zbatimin e akteve normative.        </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2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012</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Harmonizimi më kushtetutë dhe ligje i akteve  normative si dhe aktet  mbi kompetencën.</w:t>
            </w:r>
          </w:p>
          <w:p w:rsidR="0000085F" w:rsidRPr="0000085F" w:rsidRDefault="0000085F" w:rsidP="0071323D">
            <w:pPr>
              <w:rPr>
                <w:sz w:val="24"/>
                <w:szCs w:val="24"/>
                <w:lang w:val="sq-AL"/>
              </w:rPr>
            </w:pP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013</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Aktet  që kane të bëjnë me Zgjedhjet Qendrore dhe komunale.</w:t>
            </w:r>
          </w:p>
        </w:tc>
        <w:tc>
          <w:tcPr>
            <w:tcW w:w="2207" w:type="dxa"/>
            <w:shd w:val="clear" w:color="auto" w:fill="DEEAF6" w:themeFill="accent1" w:themeFillTint="33"/>
            <w:vAlign w:val="center"/>
          </w:tcPr>
          <w:p w:rsidR="0000085F" w:rsidRPr="0000085F" w:rsidRDefault="0000085F" w:rsidP="0071323D">
            <w:pPr>
              <w:ind w:left="732"/>
              <w:jc w:val="right"/>
              <w:rPr>
                <w:sz w:val="24"/>
                <w:szCs w:val="24"/>
                <w:lang w:val="sq-AL"/>
              </w:rPr>
            </w:pPr>
            <w:r w:rsidRPr="0000085F">
              <w:rPr>
                <w:sz w:val="24"/>
                <w:szCs w:val="24"/>
                <w:lang w:val="sq-AL"/>
              </w:rPr>
              <w:t>Përhershëm</w:t>
            </w:r>
          </w:p>
        </w:tc>
      </w:tr>
      <w:tr w:rsidR="0000085F" w:rsidRPr="0000085F" w:rsidTr="0071323D">
        <w:trPr>
          <w:trHeight w:val="23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014</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Referendumi, aktet.</w:t>
            </w:r>
          </w:p>
        </w:tc>
        <w:tc>
          <w:tcPr>
            <w:tcW w:w="2207" w:type="dxa"/>
            <w:shd w:val="clear" w:color="auto" w:fill="DEEAF6" w:themeFill="accent1" w:themeFillTint="33"/>
            <w:vAlign w:val="center"/>
          </w:tcPr>
          <w:p w:rsidR="0000085F" w:rsidRPr="0000085F" w:rsidRDefault="0000085F" w:rsidP="0071323D">
            <w:pPr>
              <w:ind w:left="672"/>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Iniciativa për zbatimin e referendumit.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5 vite</w:t>
            </w:r>
          </w:p>
        </w:tc>
      </w:tr>
      <w:tr w:rsidR="0000085F" w:rsidRPr="0000085F" w:rsidTr="0071323D">
        <w:trPr>
          <w:trHeight w:val="1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Vendimi për shpalljen e referendumit                                                                         </w:t>
            </w:r>
          </w:p>
        </w:tc>
        <w:tc>
          <w:tcPr>
            <w:tcW w:w="2207" w:type="dxa"/>
            <w:vMerge/>
            <w:shd w:val="clear" w:color="auto" w:fill="DEEAF6" w:themeFill="accent1" w:themeFillTint="33"/>
            <w:vAlign w:val="center"/>
          </w:tcPr>
          <w:p w:rsidR="0000085F" w:rsidRPr="0000085F" w:rsidRDefault="0000085F" w:rsidP="0071323D">
            <w:pPr>
              <w:ind w:left="672"/>
              <w:jc w:val="right"/>
              <w:rPr>
                <w:sz w:val="24"/>
                <w:szCs w:val="24"/>
                <w:lang w:val="sq-AL"/>
              </w:rPr>
            </w:pPr>
          </w:p>
        </w:tc>
      </w:tr>
      <w:tr w:rsidR="0000085F" w:rsidRPr="0000085F" w:rsidTr="0071323D">
        <w:trPr>
          <w:trHeight w:val="1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Formimi i organeve  për zbatimin e referendumit dhe udhëheqja me votim  .              </w:t>
            </w:r>
          </w:p>
        </w:tc>
        <w:tc>
          <w:tcPr>
            <w:tcW w:w="2207" w:type="dxa"/>
            <w:vMerge/>
            <w:shd w:val="clear" w:color="auto" w:fill="DEEAF6" w:themeFill="accent1" w:themeFillTint="33"/>
            <w:vAlign w:val="center"/>
          </w:tcPr>
          <w:p w:rsidR="0000085F" w:rsidRPr="0000085F" w:rsidRDefault="0000085F" w:rsidP="0071323D">
            <w:pPr>
              <w:ind w:left="672"/>
              <w:jc w:val="right"/>
              <w:rPr>
                <w:sz w:val="24"/>
                <w:szCs w:val="24"/>
                <w:lang w:val="sq-AL"/>
              </w:rPr>
            </w:pPr>
          </w:p>
        </w:tc>
      </w:tr>
      <w:tr w:rsidR="0000085F" w:rsidRPr="0000085F" w:rsidTr="0071323D">
        <w:trPr>
          <w:trHeight w:val="28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Publikimi i akteve të nxjerra ne referendum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tc>
      </w:tr>
      <w:tr w:rsidR="0000085F" w:rsidRPr="0000085F" w:rsidTr="0071323D">
        <w:trPr>
          <w:trHeight w:val="44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015</w:t>
            </w:r>
          </w:p>
        </w:tc>
        <w:tc>
          <w:tcPr>
            <w:tcW w:w="5841" w:type="dxa"/>
            <w:gridSpan w:val="5"/>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Përcaktimi i territoreve dhe Rajoneve (aktet normative dhe aktet tjera që nxjerrën për zbatimin e tyre) .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ind w:left="462"/>
              <w:jc w:val="right"/>
              <w:rPr>
                <w:sz w:val="24"/>
                <w:szCs w:val="24"/>
                <w:lang w:val="sq-AL"/>
              </w:rPr>
            </w:pPr>
          </w:p>
          <w:p w:rsidR="0000085F" w:rsidRPr="0000085F" w:rsidRDefault="0000085F" w:rsidP="0071323D">
            <w:pPr>
              <w:jc w:val="right"/>
              <w:rPr>
                <w:sz w:val="24"/>
                <w:szCs w:val="24"/>
                <w:lang w:val="sq-AL"/>
              </w:rPr>
            </w:pPr>
          </w:p>
        </w:tc>
      </w:tr>
      <w:tr w:rsidR="0000085F" w:rsidRPr="0000085F" w:rsidTr="0071323D">
        <w:trPr>
          <w:trHeight w:val="6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22"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Kufiri shtetëror, rajonal, komunal dhe përcaktimi i emrave të vendbanimeve, rrugëve dhe numrave të shtëpive.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0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016</w:t>
            </w:r>
          </w:p>
        </w:tc>
        <w:tc>
          <w:tcPr>
            <w:tcW w:w="5841" w:type="dxa"/>
            <w:gridSpan w:val="5"/>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 xml:space="preserve">Në përgjithësi për institucionet publike, për sistemin komunal dhe të drejtat e qytetarëve(banorëve) të komunave.               </w:t>
            </w:r>
          </w:p>
        </w:tc>
        <w:tc>
          <w:tcPr>
            <w:tcW w:w="2207" w:type="dxa"/>
            <w:shd w:val="clear" w:color="auto" w:fill="DEEAF6" w:themeFill="accent1" w:themeFillTint="33"/>
            <w:vAlign w:val="center"/>
          </w:tcPr>
          <w:p w:rsidR="0000085F" w:rsidRPr="0000085F" w:rsidRDefault="0000085F" w:rsidP="0071323D">
            <w:pPr>
              <w:jc w:val="right"/>
              <w:rPr>
                <w:color w:val="FF0000"/>
                <w:sz w:val="24"/>
                <w:szCs w:val="24"/>
                <w:lang w:val="sq-AL"/>
              </w:rPr>
            </w:pPr>
            <w:r w:rsidRPr="0000085F">
              <w:rPr>
                <w:sz w:val="24"/>
                <w:szCs w:val="24"/>
                <w:lang w:val="sq-AL"/>
              </w:rPr>
              <w:t>Përhershëm</w:t>
            </w:r>
          </w:p>
        </w:tc>
      </w:tr>
      <w:tr w:rsidR="0000085F" w:rsidRPr="0000085F" w:rsidTr="0071323D">
        <w:trPr>
          <w:trHeight w:val="11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w:t>
            </w:r>
          </w:p>
        </w:tc>
        <w:tc>
          <w:tcPr>
            <w:tcW w:w="922"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017</w:t>
            </w: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Simbolet shtetërore,</w:t>
            </w:r>
          </w:p>
          <w:p w:rsidR="0000085F" w:rsidRPr="0000085F" w:rsidRDefault="0000085F" w:rsidP="0071323D">
            <w:pPr>
              <w:rPr>
                <w:sz w:val="24"/>
                <w:szCs w:val="24"/>
                <w:lang w:val="sq-AL"/>
              </w:rPr>
            </w:pPr>
          </w:p>
          <w:p w:rsidR="0000085F" w:rsidRPr="0000085F" w:rsidRDefault="0000085F" w:rsidP="0071323D">
            <w:pPr>
              <w:rPr>
                <w:sz w:val="24"/>
                <w:szCs w:val="24"/>
                <w:lang w:val="sq-AL"/>
              </w:rPr>
            </w:pP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Përhershëm                                                                         </w:t>
            </w:r>
          </w:p>
          <w:p w:rsidR="0000085F" w:rsidRPr="0000085F" w:rsidRDefault="0000085F" w:rsidP="0071323D">
            <w:pPr>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rPr>
                <w:sz w:val="24"/>
                <w:szCs w:val="24"/>
                <w:lang w:val="sq-AL"/>
              </w:rPr>
            </w:pPr>
          </w:p>
        </w:tc>
        <w:tc>
          <w:tcPr>
            <w:tcW w:w="922" w:type="dxa"/>
            <w:gridSpan w:val="2"/>
            <w:vMerge/>
            <w:shd w:val="clear" w:color="auto" w:fill="FBE4D5" w:themeFill="accent2" w:themeFillTint="33"/>
            <w:vAlign w:val="center"/>
          </w:tcPr>
          <w:p w:rsidR="0000085F" w:rsidRPr="0000085F" w:rsidRDefault="0000085F" w:rsidP="0071323D">
            <w:pP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Stema, Flamuri, Himni dhe aktet që kanë të bëjnë me to</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61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rPr>
                <w:sz w:val="24"/>
                <w:szCs w:val="24"/>
                <w:lang w:val="sq-AL"/>
              </w:rPr>
            </w:pPr>
          </w:p>
        </w:tc>
        <w:tc>
          <w:tcPr>
            <w:tcW w:w="922" w:type="dxa"/>
            <w:gridSpan w:val="2"/>
            <w:vMerge/>
            <w:shd w:val="clear" w:color="auto" w:fill="FBE4D5" w:themeFill="accent2" w:themeFillTint="33"/>
            <w:vAlign w:val="center"/>
          </w:tcPr>
          <w:p w:rsidR="0000085F" w:rsidRPr="0000085F" w:rsidRDefault="0000085F" w:rsidP="0071323D">
            <w:pPr>
              <w:rPr>
                <w:sz w:val="24"/>
                <w:szCs w:val="24"/>
                <w:lang w:val="sq-AL"/>
              </w:rPr>
            </w:pPr>
          </w:p>
        </w:tc>
        <w:tc>
          <w:tcPr>
            <w:tcW w:w="5841"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simbolet dalluese të Institucioneve Qendrore dhe Komunale dhe aktet që kanë te bëjnë me to.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58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që kanë të bëjnë me organizimin e organeve publike, (Kuvendi të Kosovës, Presidencës, Qeverisë, Organeve të Gjyqësisë dhe Prokurorisë, të Institucioneve  Kushtetuese dhe Agjencive të Pavarura, Organeve të Administratës Shtetërore, Organeve të Vetëqeverisjes Lokale  dhe bartësve tjerë të autorizimeve publike</w:t>
            </w:r>
            <w:r w:rsidRPr="0000085F">
              <w:rPr>
                <w:color w:val="C00000"/>
                <w:sz w:val="24"/>
                <w:szCs w:val="24"/>
                <w:lang w:val="sq-AL"/>
              </w:rPr>
              <w:t>.</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467"/>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Organizimi dhe sistematizimi i brendshëm, emërimet (zgjedhjet) e udhëheqësve të ndryshëm.                                                                                                                             </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87"/>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Në përgjithësi për themelimin dhe shuarjen e Organeve Publike.                                                 </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77"/>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Komisionet dhe kolegjiumet, caktimi i komisioneve dhe emërimi i anëtareve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22"/>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Caktimi i përfaqësuesve ligjor dhe mbikëqyrës.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Vendimet për shenjat në njësite e brendshme organizative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Vendimet për udhëheqjen e librave të protokollit  dhe të librave tjerë.</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304"/>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e  institucioneve të Republikës së Kosovës:</w:t>
            </w:r>
          </w:p>
          <w:p w:rsidR="0000085F" w:rsidRPr="0000085F" w:rsidRDefault="0000085F" w:rsidP="0071323D">
            <w:pPr>
              <w:jc w:val="both"/>
              <w:rPr>
                <w:sz w:val="24"/>
                <w:szCs w:val="24"/>
                <w:lang w:val="sq-AL"/>
              </w:rPr>
            </w:pPr>
            <w:r w:rsidRPr="0000085F">
              <w:rPr>
                <w:sz w:val="24"/>
                <w:szCs w:val="24"/>
                <w:lang w:val="sq-AL"/>
              </w:rPr>
              <w:t xml:space="preserve">Të Presidentit të Kosovës, Kuvendit të Kosovës, Institucioneve dhe Agjencive të Pavarura, Organeve të Administratës Shtetërore,  Kryetarëve të Komunave, Kuvendeve Komunale, Bashkësive Lokale, komisioneve dhe grupeve punuese si dhe trupave tjerë etj.                                                                                        </w:t>
            </w:r>
          </w:p>
          <w:p w:rsidR="0000085F" w:rsidRPr="0000085F" w:rsidRDefault="0000085F" w:rsidP="0071323D">
            <w:pPr>
              <w:rPr>
                <w:sz w:val="24"/>
                <w:szCs w:val="24"/>
                <w:lang w:val="sq-AL"/>
              </w:rPr>
            </w:pPr>
            <w:r w:rsidRPr="0000085F">
              <w:rPr>
                <w:sz w:val="24"/>
                <w:szCs w:val="24"/>
                <w:lang w:val="sq-AL"/>
              </w:rPr>
              <w:t xml:space="preserve">Aktet që kanë të bëjnë me njohjen e Pavarësisë së Shtetit të Kosovës .                       </w:t>
            </w:r>
          </w:p>
          <w:p w:rsidR="0000085F" w:rsidRPr="0000085F" w:rsidRDefault="0000085F" w:rsidP="0071323D">
            <w:pPr>
              <w:rPr>
                <w:sz w:val="24"/>
                <w:szCs w:val="24"/>
                <w:lang w:val="sq-AL"/>
              </w:rPr>
            </w:pP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e njësive organizative të institucioneve të Republikës së Kosovës.</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Noteriale te Noterisë.</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e Gjykatave ,Prokurorive Publike dhe Avokaturave.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9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e organeve që ofrojnë shërbime publike,( Shëndetësisë, Shkencës, Arsimit,  Kulturës, dhe të Punës etj.)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Përhershëm                    </w:t>
            </w:r>
          </w:p>
        </w:tc>
      </w:tr>
      <w:tr w:rsidR="0000085F" w:rsidRPr="0000085F" w:rsidTr="0071323D">
        <w:trPr>
          <w:trHeight w:val="133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Nga sektori i qarkullimit të mallrave, të prodhimtarisë, komunikacionit dhe lidhjeve, veprimtarive komunale, veprimtarit botuese, shtypi, filmat etj.                               </w:t>
            </w:r>
          </w:p>
          <w:p w:rsidR="0000085F" w:rsidRPr="0000085F" w:rsidRDefault="0000085F" w:rsidP="0071323D">
            <w:pPr>
              <w:rPr>
                <w:sz w:val="24"/>
                <w:szCs w:val="24"/>
                <w:lang w:val="sq-AL"/>
              </w:rPr>
            </w:pPr>
            <w:r w:rsidRPr="0000085F">
              <w:rPr>
                <w:sz w:val="24"/>
                <w:szCs w:val="24"/>
                <w:lang w:val="sq-AL"/>
              </w:rPr>
              <w:t xml:space="preserve">Shoqatat ekonomike dhe shoqatat tjera te ndryshme .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Odat Ekonomike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Bankat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7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Lotaritë.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3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Sigurimet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Policat e sigurimit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2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Organizatat dhe shoqatat joqeveritare.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color w:val="FF0000"/>
                <w:sz w:val="24"/>
                <w:szCs w:val="24"/>
                <w:lang w:val="sq-AL"/>
              </w:rPr>
              <w:t xml:space="preserve">                </w:t>
            </w: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42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Organizatat dhe shoqatat e ndryshme.</w:t>
            </w:r>
          </w:p>
        </w:tc>
        <w:tc>
          <w:tcPr>
            <w:tcW w:w="2207" w:type="dxa"/>
            <w:vMerge/>
            <w:shd w:val="clear" w:color="auto" w:fill="DEEAF6" w:themeFill="accent1" w:themeFillTint="33"/>
            <w:vAlign w:val="center"/>
          </w:tcPr>
          <w:p w:rsidR="0000085F" w:rsidRPr="0000085F" w:rsidRDefault="0000085F" w:rsidP="0071323D">
            <w:pPr>
              <w:jc w:val="right"/>
              <w:rPr>
                <w:color w:val="FF0000"/>
                <w:sz w:val="24"/>
                <w:szCs w:val="24"/>
                <w:lang w:val="sq-AL"/>
              </w:rPr>
            </w:pPr>
          </w:p>
        </w:tc>
      </w:tr>
      <w:tr w:rsidR="0000085F" w:rsidRPr="0000085F" w:rsidTr="0071323D">
        <w:trPr>
          <w:trHeight w:val="42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025</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e  ndryshme të partive politike.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0</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për punën administrative dhe zbatimin e ligjit mbi procedurën e përgjithshme administrative dhe procedurat e veçanta administrative.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tc>
      </w:tr>
      <w:tr w:rsidR="0000085F" w:rsidRPr="0000085F" w:rsidTr="0071323D">
        <w:trPr>
          <w:trHeight w:val="37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Në përgjithësi për punën në zyrë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3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që kanë të bëjnë me pajisjet, lokalet e punës dhe orenditë, kompjuterët e punës dhe mjetet tjera ndihmëse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18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që kanë të bëjnë me shpalljet në mjetet e informimit dhe tabelat e shpalljeve.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 xml:space="preserve">Korrespodenca informative, të karakterit urgjent, interno, të rëndësisë së vogël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3 vjet                                                                                                                          </w:t>
            </w:r>
          </w:p>
        </w:tc>
      </w:tr>
      <w:tr w:rsidR="0000085F" w:rsidRPr="0000085F" w:rsidTr="0071323D">
        <w:trPr>
          <w:trHeight w:val="4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evidencat e vulave ,vulat rrumbullakëta, vulat katrore  dhe vulat e thata.</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                                           </w:t>
            </w: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tc>
      </w:tr>
      <w:tr w:rsidR="0000085F" w:rsidRPr="0000085F" w:rsidTr="0071323D">
        <w:trPr>
          <w:trHeight w:val="3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Planet ose sistemet e klasifikimit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6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normative që kanë të bëjnë me njësinë e administrimit të dokumenteve-arkivin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7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Shërbimet e teknologjisë informative dhe shërbimet telefonike.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Shërbimi i postë shpërndarjes (korrierët), shërbimet e sigurimit (kujdestarisë)  dhe shërbimet e recepcionit.</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Punët e blerjes dhe furnizimit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7 vjet  </w:t>
            </w:r>
          </w:p>
        </w:tc>
      </w:tr>
      <w:tr w:rsidR="0000085F" w:rsidRPr="0000085F" w:rsidTr="0071323D">
        <w:trPr>
          <w:trHeight w:val="3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Çështjet lidhur me shtypin, puna redaktuese, shtypin dhe shumëzimin, lidhja dhe ndarja .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Në përgjithësi për mediat elektronike edhe të shkruara .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3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Vërtetimi i teksteve të ndryshme dhe fotokopjeve nga origjinali i nënshkrimeve dhe përshkrimeve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                                                                                </w:t>
            </w: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Fotokopjet e vërtetuara nga origjinali .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15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Vërtetimet e certifikatave të gjendjes ekonomike.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Deklaratat e ndryshme me dëshmitar.</w:t>
            </w:r>
          </w:p>
        </w:tc>
        <w:tc>
          <w:tcPr>
            <w:tcW w:w="2207" w:type="dxa"/>
            <w:shd w:val="clear" w:color="auto" w:fill="DEEAF6" w:themeFill="accent1" w:themeFillTint="33"/>
            <w:vAlign w:val="center"/>
          </w:tcPr>
          <w:p w:rsidR="0000085F" w:rsidRPr="0000085F" w:rsidRDefault="0000085F" w:rsidP="0071323D">
            <w:pPr>
              <w:ind w:left="360"/>
              <w:jc w:val="right"/>
              <w:rPr>
                <w:sz w:val="24"/>
                <w:szCs w:val="24"/>
                <w:lang w:val="sq-AL"/>
              </w:rPr>
            </w:pPr>
            <w:r w:rsidRPr="0000085F">
              <w:rPr>
                <w:sz w:val="24"/>
                <w:szCs w:val="24"/>
                <w:lang w:val="sq-AL"/>
              </w:rPr>
              <w:t xml:space="preserve">              10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Dorëzimi dhe pranimi i punëve.</w:t>
            </w:r>
          </w:p>
        </w:tc>
        <w:tc>
          <w:tcPr>
            <w:tcW w:w="2207" w:type="dxa"/>
            <w:vMerge w:val="restart"/>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 xml:space="preserve">              Përhershëm</w:t>
            </w:r>
          </w:p>
          <w:p w:rsidR="0000085F" w:rsidRPr="0000085F" w:rsidRDefault="0000085F" w:rsidP="0071323D">
            <w:pPr>
              <w:ind w:left="462"/>
              <w:jc w:val="right"/>
              <w:rPr>
                <w:sz w:val="24"/>
                <w:szCs w:val="24"/>
                <w:lang w:val="sq-AL"/>
              </w:rPr>
            </w:pPr>
          </w:p>
          <w:p w:rsidR="0000085F" w:rsidRPr="0000085F" w:rsidRDefault="0000085F" w:rsidP="0071323D">
            <w:pPr>
              <w:ind w:left="387"/>
              <w:jc w:val="right"/>
              <w:rPr>
                <w:sz w:val="24"/>
                <w:szCs w:val="24"/>
                <w:lang w:val="sq-AL"/>
              </w:rPr>
            </w:pPr>
          </w:p>
        </w:tc>
      </w:tr>
      <w:tr w:rsidR="0000085F" w:rsidRPr="0000085F" w:rsidTr="0071323D">
        <w:trPr>
          <w:trHeight w:val="3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mbi dorëzim- pranimin e materialit arkivor  arkivit kompetent në formën e shkruar dhe elektronike.</w:t>
            </w:r>
          </w:p>
        </w:tc>
        <w:tc>
          <w:tcPr>
            <w:tcW w:w="2207" w:type="dxa"/>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për asgjësim te materialit arkivor</w:t>
            </w:r>
          </w:p>
        </w:tc>
        <w:tc>
          <w:tcPr>
            <w:tcW w:w="2207" w:type="dxa"/>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Puna me palë, dhënia e informacioneve dhe qasja në dokumente publike.</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                   20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Vizitat dhe pritja e delegacioneve të ndryshme të vendit dhe të huaj.</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 e vizitorëve.</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 xml:space="preserve">                      3 vjet</w:t>
            </w:r>
          </w:p>
        </w:tc>
      </w:tr>
      <w:tr w:rsidR="0000085F" w:rsidRPr="0000085F" w:rsidTr="0071323D">
        <w:trPr>
          <w:trHeight w:val="3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035</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Mbikëqyrja administrative.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tc>
      </w:tr>
      <w:tr w:rsidR="0000085F" w:rsidRPr="0000085F" w:rsidTr="0071323D">
        <w:trPr>
          <w:trHeight w:val="18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                  10 vjet</w:t>
            </w:r>
          </w:p>
        </w:tc>
      </w:tr>
      <w:tr w:rsidR="0000085F" w:rsidRPr="0000085F" w:rsidTr="0071323D">
        <w:trPr>
          <w:trHeight w:val="36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036</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Zbatimi i ligjit të procedurës së përgjithshme administrative dhe procedurat e veçanta.</w:t>
            </w:r>
          </w:p>
        </w:tc>
        <w:tc>
          <w:tcPr>
            <w:tcW w:w="2207" w:type="dxa"/>
            <w:shd w:val="clear" w:color="auto" w:fill="DEEAF6" w:themeFill="accent1" w:themeFillTint="33"/>
            <w:vAlign w:val="center"/>
          </w:tcPr>
          <w:p w:rsidR="0000085F" w:rsidRPr="0000085F" w:rsidRDefault="0000085F" w:rsidP="0071323D">
            <w:pPr>
              <w:ind w:left="720"/>
              <w:contextualSpacing/>
              <w:jc w:val="right"/>
              <w:rPr>
                <w:color w:val="FF0000"/>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të shkallës së parë dhe të dytë.</w:t>
            </w:r>
          </w:p>
        </w:tc>
        <w:tc>
          <w:tcPr>
            <w:tcW w:w="2207" w:type="dxa"/>
            <w:shd w:val="clear" w:color="auto" w:fill="DEEAF6" w:themeFill="accent1" w:themeFillTint="33"/>
            <w:vAlign w:val="center"/>
          </w:tcPr>
          <w:p w:rsidR="0000085F" w:rsidRPr="0000085F" w:rsidRDefault="0000085F" w:rsidP="0071323D">
            <w:pPr>
              <w:jc w:val="right"/>
              <w:rPr>
                <w:color w:val="FF0000"/>
                <w:sz w:val="24"/>
                <w:szCs w:val="24"/>
                <w:lang w:val="sq-AL"/>
              </w:rPr>
            </w:pPr>
            <w:r w:rsidRPr="0000085F">
              <w:rPr>
                <w:sz w:val="24"/>
                <w:szCs w:val="24"/>
                <w:lang w:val="sq-AL"/>
              </w:rPr>
              <w:t xml:space="preserve">                      10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e organeve kolegjiale.</w:t>
            </w:r>
          </w:p>
        </w:tc>
        <w:tc>
          <w:tcPr>
            <w:tcW w:w="2207" w:type="dxa"/>
            <w:shd w:val="clear" w:color="auto" w:fill="DEEAF6" w:themeFill="accent1" w:themeFillTint="33"/>
            <w:vAlign w:val="center"/>
          </w:tcPr>
          <w:p w:rsidR="0000085F" w:rsidRPr="0000085F" w:rsidRDefault="0000085F" w:rsidP="0071323D">
            <w:pPr>
              <w:ind w:left="27"/>
              <w:jc w:val="right"/>
              <w:rPr>
                <w:color w:val="FF0000"/>
                <w:sz w:val="24"/>
                <w:szCs w:val="24"/>
                <w:lang w:val="sq-AL"/>
              </w:rPr>
            </w:pPr>
            <w:r w:rsidRPr="0000085F">
              <w:rPr>
                <w:sz w:val="24"/>
                <w:szCs w:val="24"/>
                <w:lang w:val="sq-AL"/>
              </w:rPr>
              <w:t xml:space="preserve">              Përhershëm</w:t>
            </w:r>
          </w:p>
        </w:tc>
      </w:tr>
      <w:tr w:rsidR="0000085F" w:rsidRPr="0000085F" w:rsidTr="0071323D">
        <w:trPr>
          <w:trHeight w:val="41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04</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Çështjet për ndihmën juridike.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Dhënia e ndihmë juridike falas qytetarëve .</w:t>
            </w:r>
          </w:p>
        </w:tc>
        <w:tc>
          <w:tcPr>
            <w:tcW w:w="2207" w:type="dxa"/>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               5 vjet                                                                                                           </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statistikat (organizimin dhe metodat).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lëndët statistikore.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12"/>
              <w:jc w:val="right"/>
              <w:rPr>
                <w:sz w:val="24"/>
                <w:szCs w:val="24"/>
                <w:lang w:val="sq-AL"/>
              </w:rPr>
            </w:pPr>
            <w:r w:rsidRPr="0000085F">
              <w:rPr>
                <w:sz w:val="24"/>
                <w:szCs w:val="24"/>
                <w:lang w:val="sq-AL"/>
              </w:rPr>
              <w:t xml:space="preserve">               Përhershëm</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Njësit raportuese, regjistri  i adresave ekonomike dhe anketat etj.</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Shërbimet teknike statistikore.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Informatat statistikore, publicistika statistikore dhe arkiva statistikore.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statistikën dhe raportimi.</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18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Statistika demografike, statistika e popullsisë, statistika e punës.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mbi të punësuarit, statistika administrative (raportet mbi lëndët në procedurë    administrative) etj.</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për gjykatat, statistikat për vendbanime dhe kadastrave.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Statistika për mbrojtjen sociale, shëndetësor, arsimit, kulturës etj.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Statistika administrative-territorialë dhe statistika për të ardhurat personale etj.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4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përfundimtare te auditivit.</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periodike te auditivit.</w:t>
            </w:r>
          </w:p>
        </w:tc>
        <w:tc>
          <w:tcPr>
            <w:tcW w:w="2207" w:type="dxa"/>
            <w:vMerge w:val="restart"/>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                      7 vjet</w:t>
            </w:r>
          </w:p>
          <w:p w:rsidR="0000085F" w:rsidRPr="0000085F" w:rsidRDefault="0000085F" w:rsidP="0071323D">
            <w:pPr>
              <w:ind w:left="132"/>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Rekomandimet.</w:t>
            </w:r>
          </w:p>
        </w:tc>
        <w:tc>
          <w:tcPr>
            <w:tcW w:w="2207" w:type="dxa"/>
            <w:vMerge/>
            <w:shd w:val="clear" w:color="auto" w:fill="DEEAF6" w:themeFill="accent1" w:themeFillTint="33"/>
            <w:vAlign w:val="center"/>
          </w:tcPr>
          <w:p w:rsidR="0000085F" w:rsidRPr="0000085F" w:rsidRDefault="0000085F" w:rsidP="0071323D">
            <w:pPr>
              <w:ind w:left="72"/>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e inspekcionit periodike.</w:t>
            </w:r>
          </w:p>
        </w:tc>
        <w:tc>
          <w:tcPr>
            <w:tcW w:w="2207" w:type="dxa"/>
            <w:vMerge w:val="restart"/>
            <w:shd w:val="clear" w:color="auto" w:fill="DEEAF6" w:themeFill="accent1" w:themeFillTint="33"/>
            <w:vAlign w:val="center"/>
          </w:tcPr>
          <w:p w:rsidR="0000085F" w:rsidRPr="0000085F" w:rsidRDefault="0000085F" w:rsidP="0071323D">
            <w:pPr>
              <w:ind w:left="147"/>
              <w:jc w:val="right"/>
              <w:rPr>
                <w:sz w:val="24"/>
                <w:szCs w:val="24"/>
                <w:lang w:val="sq-AL"/>
              </w:rPr>
            </w:pPr>
          </w:p>
          <w:p w:rsidR="0000085F" w:rsidRPr="0000085F" w:rsidRDefault="0000085F" w:rsidP="0071323D">
            <w:pPr>
              <w:ind w:left="117"/>
              <w:jc w:val="right"/>
              <w:rPr>
                <w:sz w:val="24"/>
                <w:szCs w:val="24"/>
                <w:lang w:val="sq-AL"/>
              </w:rPr>
            </w:pPr>
            <w:r w:rsidRPr="0000085F">
              <w:rPr>
                <w:sz w:val="24"/>
                <w:szCs w:val="24"/>
                <w:lang w:val="sq-AL"/>
              </w:rPr>
              <w:t xml:space="preserve">                     5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e organit kompetent për zgjedhjen e çështjeve juridike.</w:t>
            </w:r>
          </w:p>
        </w:tc>
        <w:tc>
          <w:tcPr>
            <w:tcW w:w="2207" w:type="dxa"/>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statistikore nga marrëdhënia  e punës.</w:t>
            </w:r>
          </w:p>
        </w:tc>
        <w:tc>
          <w:tcPr>
            <w:tcW w:w="2207" w:type="dxa"/>
            <w:shd w:val="clear" w:color="auto" w:fill="DEEAF6" w:themeFill="accent1" w:themeFillTint="33"/>
            <w:vAlign w:val="center"/>
          </w:tcPr>
          <w:p w:rsidR="0000085F" w:rsidRPr="0000085F" w:rsidRDefault="0000085F" w:rsidP="0071323D">
            <w:pPr>
              <w:ind w:left="402"/>
              <w:contextualSpacing/>
              <w:jc w:val="right"/>
              <w:rPr>
                <w:sz w:val="24"/>
                <w:szCs w:val="24"/>
                <w:lang w:val="sq-AL"/>
              </w:rPr>
            </w:pPr>
            <w:r w:rsidRPr="0000085F">
              <w:rPr>
                <w:sz w:val="24"/>
                <w:szCs w:val="24"/>
                <w:lang w:val="sq-AL"/>
              </w:rPr>
              <w:t xml:space="preserve">              10 vjet</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statistikën e ekonomisë.</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ind w:left="35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industrisë, xehetarisë, elektroekonomisë.</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bujqësisë, pylltarisë, gjuetisë dhe peshkatarisë.</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zejtarisë, çmimeve, financiare, investimeve etj.</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komunikacioni dhe lidhjeve.</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ndërtimore, banesore dhe komunale.</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33"/>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tregtisë, hotelerisë dhe turizmit, regjistri statistikor i automjeteve.</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tregtisë, hotelerisë dhe turizmit, regjistri statistikor i automjeteve.</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Pasurit bujqësore, shoqërore dhe private.</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e standardit jetësor.</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054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tjera.</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Statistika hidrometeorologjikë dhe sizmologjikë.</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06</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Mbledhjet, seancat, konferencat dhe tubimet.</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Betimi solemn i Deputeteve të Kuvendit.</w:t>
            </w:r>
          </w:p>
        </w:tc>
        <w:tc>
          <w:tcPr>
            <w:tcW w:w="2207" w:type="dxa"/>
            <w:vMerge w:val="restart"/>
            <w:shd w:val="clear" w:color="auto" w:fill="DEEAF6" w:themeFill="accent1" w:themeFillTint="33"/>
            <w:vAlign w:val="center"/>
          </w:tcPr>
          <w:p w:rsidR="0000085F" w:rsidRPr="0000085F" w:rsidRDefault="0000085F" w:rsidP="0071323D">
            <w:pPr>
              <w:ind w:left="132"/>
              <w:jc w:val="right"/>
              <w:rPr>
                <w:sz w:val="24"/>
                <w:szCs w:val="24"/>
                <w:lang w:val="sq-AL"/>
              </w:rPr>
            </w:pPr>
            <w:r w:rsidRPr="0000085F">
              <w:rPr>
                <w:sz w:val="24"/>
                <w:szCs w:val="24"/>
                <w:lang w:val="sq-AL"/>
              </w:rPr>
              <w:t xml:space="preserve"> 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Ftesat për mbledhje me shtojca.</w:t>
            </w:r>
          </w:p>
        </w:tc>
        <w:tc>
          <w:tcPr>
            <w:tcW w:w="2207" w:type="dxa"/>
            <w:vMerge/>
            <w:shd w:val="clear" w:color="auto" w:fill="DEEAF6" w:themeFill="accent1" w:themeFillTint="33"/>
            <w:vAlign w:val="center"/>
          </w:tcPr>
          <w:p w:rsidR="0000085F" w:rsidRPr="0000085F" w:rsidRDefault="0000085F" w:rsidP="0071323D">
            <w:pPr>
              <w:ind w:left="132"/>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Procesverbalet e mbledhjeve.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ind w:left="297"/>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nga mbledhja konstituive.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Ftesat për tubime të qytetarëve përgjigjeje në pyetjet e tyre dhe procesverbalet.</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10 vjet</w:t>
            </w:r>
          </w:p>
        </w:tc>
      </w:tr>
      <w:tr w:rsidR="0000085F" w:rsidRPr="0000085F" w:rsidTr="0071323D">
        <w:trPr>
          <w:trHeight w:val="41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07</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kërkesat (parashtresat tjera) dhe ankesat jashtë procedurës administrative.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40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Të gjitha kërkesat individuale, parashtresat dhe ankesat jashtë procedurës administrative.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Informata te karakterit të përgjithshëm.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Komunikimi me institucione, persona juridike dhe fizik.</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Kërkesat dhe propozimet e qytetarëve, iniciativave etj.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08</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për lëndët fetare.</w:t>
            </w:r>
          </w:p>
        </w:tc>
        <w:tc>
          <w:tcPr>
            <w:tcW w:w="2207" w:type="dxa"/>
            <w:shd w:val="clear" w:color="auto" w:fill="DEEAF6" w:themeFill="accent1" w:themeFillTint="33"/>
            <w:vAlign w:val="center"/>
          </w:tcPr>
          <w:p w:rsidR="0000085F" w:rsidRPr="0000085F" w:rsidRDefault="0000085F" w:rsidP="0071323D">
            <w:pPr>
              <w:ind w:left="402"/>
              <w:contextualSpacing/>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Kërkesat e bashkësive fetare ne përgjithësi për lende fetare.</w:t>
            </w:r>
          </w:p>
        </w:tc>
        <w:tc>
          <w:tcPr>
            <w:tcW w:w="2207" w:type="dxa"/>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 5 vjet                                                                                       </w:t>
            </w:r>
          </w:p>
        </w:tc>
      </w:tr>
      <w:tr w:rsidR="0000085F" w:rsidRPr="0000085F" w:rsidTr="0071323D">
        <w:trPr>
          <w:trHeight w:val="20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0</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09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Të tjera nga ky grup kryesor prej 00  deri më 08.</w:t>
            </w:r>
          </w:p>
        </w:tc>
      </w:tr>
      <w:tr w:rsidR="0000085F" w:rsidRPr="0000085F" w:rsidTr="0071323D">
        <w:trPr>
          <w:trHeight w:val="207"/>
        </w:trPr>
        <w:tc>
          <w:tcPr>
            <w:tcW w:w="10570" w:type="dxa"/>
            <w:gridSpan w:val="12"/>
            <w:shd w:val="clear" w:color="auto" w:fill="2E74B5" w:themeFill="accent1" w:themeFillShade="BF"/>
            <w:vAlign w:val="center"/>
          </w:tcPr>
          <w:p w:rsidR="0000085F" w:rsidRPr="0000085F" w:rsidRDefault="0000085F" w:rsidP="0071323D">
            <w:pPr>
              <w:tabs>
                <w:tab w:val="left" w:pos="13"/>
              </w:tabs>
              <w:rPr>
                <w:sz w:val="24"/>
                <w:szCs w:val="24"/>
                <w:lang w:val="sq-AL"/>
              </w:rPr>
            </w:pP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DEEAF6" w:themeFill="accent1" w:themeFillTint="33"/>
            <w:vAlign w:val="center"/>
          </w:tcPr>
          <w:p w:rsidR="0000085F" w:rsidRPr="0000085F" w:rsidRDefault="0000085F" w:rsidP="0071323D">
            <w:pPr>
              <w:rPr>
                <w:sz w:val="24"/>
                <w:szCs w:val="24"/>
                <w:lang w:val="sq-AL"/>
              </w:rPr>
            </w:pPr>
          </w:p>
        </w:tc>
        <w:tc>
          <w:tcPr>
            <w:tcW w:w="904" w:type="dxa"/>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Puna dhe marrëdhënia e punës, shoqatat dhe sigurimi social.</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për punësimin e punëtorëve dhe kujdesi i të pa punësuarave.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Orientimi profesional i të rinjve dhe të rriturve.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 tjera për aftësim profesional.</w:t>
            </w:r>
          </w:p>
        </w:tc>
        <w:tc>
          <w:tcPr>
            <w:tcW w:w="2207" w:type="dxa"/>
            <w:vMerge w:val="restart"/>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5 vjet</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Planet dhe programet për aftësimin profesional.</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 për dhënien e provimeve profesionale.</w:t>
            </w:r>
          </w:p>
        </w:tc>
        <w:tc>
          <w:tcPr>
            <w:tcW w:w="2207" w:type="dxa"/>
            <w:shd w:val="clear" w:color="auto" w:fill="DEEAF6" w:themeFill="accent1" w:themeFillTint="33"/>
            <w:vAlign w:val="center"/>
          </w:tcPr>
          <w:p w:rsidR="0000085F" w:rsidRPr="0000085F" w:rsidRDefault="0000085F" w:rsidP="0071323D">
            <w:pPr>
              <w:ind w:left="402"/>
              <w:contextualSpacing/>
              <w:jc w:val="right"/>
              <w:rPr>
                <w:sz w:val="24"/>
                <w:szCs w:val="24"/>
                <w:lang w:val="sq-AL"/>
              </w:rPr>
            </w:pPr>
            <w:r w:rsidRPr="0000085F">
              <w:rPr>
                <w:sz w:val="24"/>
                <w:szCs w:val="24"/>
                <w:lang w:val="sq-AL"/>
              </w:rPr>
              <w:t>Përhershëm</w:t>
            </w:r>
          </w:p>
        </w:tc>
      </w:tr>
      <w:tr w:rsidR="0000085F" w:rsidRPr="0000085F" w:rsidTr="0071323D">
        <w:trPr>
          <w:trHeight w:val="21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punësimin e punëtorëve tonë në vend.</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punësim.</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 xml:space="preserve"> 5 vjet</w:t>
            </w:r>
          </w:p>
        </w:tc>
      </w:tr>
      <w:tr w:rsidR="0000085F" w:rsidRPr="0000085F" w:rsidTr="0071323D">
        <w:trPr>
          <w:trHeight w:val="32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Vendimet, Akt Emërimet , Kontratat për Punësim.</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1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punësimin e punëtoreve tonë jashtë vendit (ne misionet diplomatike dhe konsullatë).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1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punësim.</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5 vjet</w:t>
            </w: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punësim.</w:t>
            </w:r>
          </w:p>
        </w:tc>
        <w:tc>
          <w:tcPr>
            <w:tcW w:w="2207" w:type="dxa"/>
            <w:shd w:val="clear" w:color="auto" w:fill="DEEAF6" w:themeFill="accent1" w:themeFillTint="33"/>
            <w:vAlign w:val="center"/>
          </w:tcPr>
          <w:p w:rsidR="0000085F" w:rsidRPr="0000085F" w:rsidRDefault="0000085F" w:rsidP="0071323D">
            <w:pPr>
              <w:ind w:left="372"/>
              <w:contextualSpacing/>
              <w:jc w:val="right"/>
              <w:rPr>
                <w:sz w:val="24"/>
                <w:szCs w:val="24"/>
                <w:lang w:val="sq-AL"/>
              </w:rPr>
            </w:pPr>
            <w:r w:rsidRPr="0000085F">
              <w:rPr>
                <w:sz w:val="24"/>
                <w:szCs w:val="24"/>
                <w:lang w:val="sq-AL"/>
              </w:rPr>
              <w:t xml:space="preserve"> Përhershëm</w:t>
            </w:r>
          </w:p>
          <w:p w:rsidR="0000085F" w:rsidRPr="0000085F" w:rsidRDefault="0000085F" w:rsidP="0071323D">
            <w:pPr>
              <w:ind w:left="297"/>
              <w:jc w:val="right"/>
              <w:rPr>
                <w:sz w:val="24"/>
                <w:szCs w:val="24"/>
                <w:lang w:val="sq-AL"/>
              </w:rPr>
            </w:pPr>
          </w:p>
        </w:tc>
      </w:tr>
      <w:tr w:rsidR="0000085F" w:rsidRPr="0000085F" w:rsidTr="0071323D">
        <w:trPr>
          <w:trHeight w:val="15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marrëdhënien  e punës të punëtoreve të jashtëm (shtetasit e huaj) në Republikën e Kosovës.</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punësim.</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 5 vjet</w:t>
            </w:r>
          </w:p>
        </w:tc>
      </w:tr>
      <w:tr w:rsidR="0000085F" w:rsidRPr="0000085F" w:rsidTr="0071323D">
        <w:trPr>
          <w:trHeight w:val="43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Të ardhurat personale të tyre.</w:t>
            </w:r>
          </w:p>
        </w:tc>
        <w:tc>
          <w:tcPr>
            <w:tcW w:w="2207" w:type="dxa"/>
            <w:shd w:val="clear" w:color="auto" w:fill="DEEAF6" w:themeFill="accent1" w:themeFillTint="33"/>
            <w:vAlign w:val="center"/>
          </w:tcPr>
          <w:p w:rsidR="0000085F" w:rsidRPr="0000085F" w:rsidRDefault="0000085F" w:rsidP="0071323D">
            <w:pPr>
              <w:ind w:left="417"/>
              <w:contextualSpacing/>
              <w:jc w:val="right"/>
              <w:rPr>
                <w:sz w:val="24"/>
                <w:szCs w:val="24"/>
                <w:lang w:val="sq-AL"/>
              </w:rPr>
            </w:pPr>
            <w:r w:rsidRPr="0000085F">
              <w:rPr>
                <w:sz w:val="24"/>
                <w:szCs w:val="24"/>
                <w:lang w:val="sq-AL"/>
              </w:rPr>
              <w:t>Përhershëm</w:t>
            </w:r>
          </w:p>
          <w:p w:rsidR="0000085F" w:rsidRPr="0000085F" w:rsidRDefault="0000085F" w:rsidP="0071323D">
            <w:pPr>
              <w:ind w:left="432"/>
              <w:jc w:val="right"/>
              <w:rPr>
                <w:sz w:val="24"/>
                <w:szCs w:val="24"/>
                <w:lang w:val="sq-AL"/>
              </w:rPr>
            </w:pP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104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të drejtat në kohën e papunësisë.</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 e ndryshme.</w:t>
            </w:r>
          </w:p>
        </w:tc>
        <w:tc>
          <w:tcPr>
            <w:tcW w:w="2207" w:type="dxa"/>
            <w:shd w:val="clear" w:color="auto" w:fill="DEEAF6" w:themeFill="accent1" w:themeFillTint="33"/>
            <w:vAlign w:val="center"/>
          </w:tcPr>
          <w:p w:rsidR="0000085F" w:rsidRPr="0000085F" w:rsidRDefault="0000085F" w:rsidP="0071323D">
            <w:pPr>
              <w:ind w:left="192"/>
              <w:jc w:val="right"/>
              <w:rPr>
                <w:sz w:val="24"/>
                <w:szCs w:val="24"/>
                <w:lang w:val="sq-AL"/>
              </w:rPr>
            </w:pPr>
            <w:r w:rsidRPr="0000085F">
              <w:rPr>
                <w:sz w:val="24"/>
                <w:szCs w:val="24"/>
                <w:lang w:val="sq-AL"/>
              </w:rPr>
              <w:t>5 vjet</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Marrëdhëniet e punës në përgjithësi dhe ndarja e të ardhurave personale.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Kërkesat për marrëdhënie të punës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Vendimet dhe kontratat e punës.</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Statutet, rregulloret dhe aktet mbi marrëdhëniet e punës.</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juridike për statute dhe rregullore e akte tjera.</w:t>
            </w:r>
          </w:p>
        </w:tc>
        <w:tc>
          <w:tcPr>
            <w:tcW w:w="2207" w:type="dxa"/>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 10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normative.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0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Konkurset, shpalljet e vendeve të punës, lajmërimet, paraqitja në konkurs, zgjedhja e kandidatëve.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147"/>
              <w:jc w:val="right"/>
              <w:rPr>
                <w:sz w:val="24"/>
                <w:szCs w:val="24"/>
                <w:lang w:val="sq-AL"/>
              </w:rPr>
            </w:pPr>
            <w:r w:rsidRPr="0000085F">
              <w:rPr>
                <w:sz w:val="24"/>
                <w:szCs w:val="24"/>
                <w:lang w:val="sq-AL"/>
              </w:rPr>
              <w:t xml:space="preserve"> 5 vjet   </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lidhur me punësimin e praktikantëve</w:t>
            </w:r>
          </w:p>
        </w:tc>
        <w:tc>
          <w:tcPr>
            <w:tcW w:w="2207" w:type="dxa"/>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3 vjet    </w:t>
            </w:r>
          </w:p>
        </w:tc>
      </w:tr>
      <w:tr w:rsidR="0000085F" w:rsidRPr="0000085F" w:rsidTr="0071323D">
        <w:trPr>
          <w:trHeight w:val="22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Themelimi i marrëdhënies së punës dhe mirësjellja në punë.</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Përhershëm</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Caktimi në detyra të punës.</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10 vjet                                                                         </w:t>
            </w:r>
          </w:p>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Marrëdhëniet e punës  së përhershme më kohë të pa caktuar, të caktuar dhe punë provuese.</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Betimi.</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5 vjet</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Emërtimi i institucioneve publike. </w:t>
            </w:r>
          </w:p>
        </w:tc>
        <w:tc>
          <w:tcPr>
            <w:tcW w:w="2207" w:type="dxa"/>
            <w:vMerge w:val="restart"/>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 xml:space="preserve">Përhershëm </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Emërimi dhe zgjedhja e funksionarëve publik ,gjyqtarëve, prokurorëve etj.</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46"/>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Dosjet personale nga marrëdhënia e punës.</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tc>
      </w:tr>
      <w:tr w:rsidR="0000085F" w:rsidRPr="0000085F" w:rsidTr="0071323D">
        <w:trPr>
          <w:trHeight w:val="219"/>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Kontratat për punë.</w:t>
            </w:r>
          </w:p>
        </w:tc>
        <w:tc>
          <w:tcPr>
            <w:tcW w:w="2207" w:type="dxa"/>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3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Libri amë i punëtorëve.</w:t>
            </w:r>
          </w:p>
        </w:tc>
        <w:tc>
          <w:tcPr>
            <w:tcW w:w="2207" w:type="dxa"/>
            <w:vMerge w:val="restart"/>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p w:rsidR="0000085F" w:rsidRPr="0000085F" w:rsidRDefault="0000085F" w:rsidP="0071323D">
            <w:pPr>
              <w:ind w:left="32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Regjistrat e punëtorëve.</w:t>
            </w:r>
          </w:p>
        </w:tc>
        <w:tc>
          <w:tcPr>
            <w:tcW w:w="2207" w:type="dxa"/>
            <w:vMerge/>
            <w:shd w:val="clear" w:color="auto" w:fill="DEEAF6" w:themeFill="accent1" w:themeFillTint="33"/>
            <w:vAlign w:val="center"/>
          </w:tcPr>
          <w:p w:rsidR="0000085F" w:rsidRPr="0000085F" w:rsidRDefault="0000085F" w:rsidP="0071323D">
            <w:pPr>
              <w:ind w:left="27"/>
              <w:jc w:val="right"/>
              <w:rPr>
                <w:sz w:val="24"/>
                <w:szCs w:val="24"/>
                <w:lang w:val="sq-AL"/>
              </w:rPr>
            </w:pPr>
          </w:p>
        </w:tc>
      </w:tr>
      <w:tr w:rsidR="0000085F" w:rsidRPr="0000085F" w:rsidTr="0071323D">
        <w:trPr>
          <w:trHeight w:val="45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Testet, kërkesa dhe shkresa tjera për punësim dhe ndërprerje të marrëdhënies së punës.</w:t>
            </w:r>
          </w:p>
        </w:tc>
        <w:tc>
          <w:tcPr>
            <w:tcW w:w="2207" w:type="dxa"/>
            <w:vMerge w:val="restart"/>
            <w:shd w:val="clear" w:color="auto" w:fill="DEEAF6" w:themeFill="accent1" w:themeFillTint="33"/>
            <w:vAlign w:val="center"/>
          </w:tcPr>
          <w:p w:rsidR="0000085F" w:rsidRPr="0000085F" w:rsidRDefault="0071323D" w:rsidP="0071323D">
            <w:pPr>
              <w:jc w:val="right"/>
              <w:rPr>
                <w:sz w:val="24"/>
                <w:szCs w:val="24"/>
                <w:lang w:val="sq-AL"/>
              </w:rPr>
            </w:pPr>
            <w:r>
              <w:rPr>
                <w:sz w:val="24"/>
                <w:szCs w:val="24"/>
                <w:lang w:val="sq-AL"/>
              </w:rPr>
              <w:t xml:space="preserve">                        </w:t>
            </w:r>
            <w:r w:rsidR="0000085F" w:rsidRPr="0000085F">
              <w:rPr>
                <w:sz w:val="24"/>
                <w:szCs w:val="24"/>
                <w:lang w:val="sq-AL"/>
              </w:rPr>
              <w:t>5 vjet</w:t>
            </w:r>
          </w:p>
          <w:p w:rsidR="0000085F" w:rsidRPr="0000085F" w:rsidRDefault="0000085F" w:rsidP="0071323D">
            <w:pPr>
              <w:ind w:left="57"/>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Ankesat e punëtorëve.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Kontratat në vepër dhe kontrata për shërbimet e veçanta</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Përvoja e punës (stazhi i punës) dhe referencat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tc>
      </w:tr>
      <w:tr w:rsidR="0071323D" w:rsidRPr="0000085F" w:rsidTr="0071323D">
        <w:trPr>
          <w:trHeight w:val="225"/>
        </w:trPr>
        <w:tc>
          <w:tcPr>
            <w:tcW w:w="710" w:type="dxa"/>
            <w:gridSpan w:val="2"/>
            <w:vMerge/>
            <w:shd w:val="clear" w:color="auto" w:fill="DEEAF6" w:themeFill="accent1" w:themeFillTint="33"/>
            <w:vAlign w:val="center"/>
          </w:tcPr>
          <w:p w:rsidR="0071323D" w:rsidRPr="0000085F" w:rsidRDefault="0071323D"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71323D" w:rsidRPr="0000085F" w:rsidRDefault="0071323D" w:rsidP="0071323D">
            <w:pPr>
              <w:jc w:val="center"/>
              <w:rPr>
                <w:sz w:val="24"/>
                <w:szCs w:val="24"/>
                <w:lang w:val="sq-AL"/>
              </w:rPr>
            </w:pPr>
          </w:p>
        </w:tc>
        <w:tc>
          <w:tcPr>
            <w:tcW w:w="904" w:type="dxa"/>
            <w:vMerge/>
            <w:shd w:val="clear" w:color="auto" w:fill="FFFFFF" w:themeFill="background1"/>
            <w:vAlign w:val="center"/>
          </w:tcPr>
          <w:p w:rsidR="0071323D" w:rsidRPr="0000085F" w:rsidRDefault="0071323D" w:rsidP="0071323D">
            <w:pPr>
              <w:jc w:val="center"/>
              <w:rPr>
                <w:sz w:val="24"/>
                <w:szCs w:val="24"/>
                <w:lang w:val="sq-AL"/>
              </w:rPr>
            </w:pPr>
          </w:p>
        </w:tc>
        <w:tc>
          <w:tcPr>
            <w:tcW w:w="5859" w:type="dxa"/>
            <w:gridSpan w:val="6"/>
            <w:shd w:val="clear" w:color="auto" w:fill="FFFFFF" w:themeFill="background1"/>
          </w:tcPr>
          <w:p w:rsidR="0071323D" w:rsidRPr="0000085F" w:rsidRDefault="0071323D" w:rsidP="0071323D">
            <w:pPr>
              <w:rPr>
                <w:sz w:val="24"/>
                <w:szCs w:val="24"/>
                <w:lang w:val="sq-AL"/>
              </w:rPr>
            </w:pPr>
            <w:r w:rsidRPr="0000085F">
              <w:rPr>
                <w:sz w:val="24"/>
                <w:szCs w:val="24"/>
                <w:lang w:val="sq-AL"/>
              </w:rPr>
              <w:t>Certifikatat për përvojën e punës.</w:t>
            </w:r>
          </w:p>
        </w:tc>
        <w:tc>
          <w:tcPr>
            <w:tcW w:w="2207" w:type="dxa"/>
            <w:vMerge w:val="restart"/>
            <w:shd w:val="clear" w:color="auto" w:fill="DEEAF6" w:themeFill="accent1" w:themeFillTint="33"/>
            <w:vAlign w:val="center"/>
          </w:tcPr>
          <w:p w:rsidR="0071323D" w:rsidRPr="0000085F" w:rsidRDefault="0071323D" w:rsidP="0071323D">
            <w:pPr>
              <w:ind w:left="357"/>
              <w:jc w:val="right"/>
              <w:rPr>
                <w:sz w:val="24"/>
                <w:szCs w:val="24"/>
                <w:lang w:val="sq-AL"/>
              </w:rPr>
            </w:pPr>
            <w:r w:rsidRPr="0000085F">
              <w:rPr>
                <w:sz w:val="24"/>
                <w:szCs w:val="24"/>
                <w:lang w:val="sq-AL"/>
              </w:rPr>
              <w:t>3 vjet</w:t>
            </w:r>
          </w:p>
        </w:tc>
      </w:tr>
      <w:tr w:rsidR="0071323D" w:rsidRPr="0000085F" w:rsidTr="0071323D">
        <w:trPr>
          <w:trHeight w:val="616"/>
        </w:trPr>
        <w:tc>
          <w:tcPr>
            <w:tcW w:w="710" w:type="dxa"/>
            <w:gridSpan w:val="2"/>
            <w:vMerge/>
            <w:shd w:val="clear" w:color="auto" w:fill="DEEAF6" w:themeFill="accent1" w:themeFillTint="33"/>
            <w:vAlign w:val="center"/>
          </w:tcPr>
          <w:p w:rsidR="0071323D" w:rsidRPr="0000085F" w:rsidRDefault="0071323D"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71323D" w:rsidRPr="0000085F" w:rsidRDefault="0071323D" w:rsidP="0071323D">
            <w:pPr>
              <w:jc w:val="center"/>
              <w:rPr>
                <w:sz w:val="24"/>
                <w:szCs w:val="24"/>
                <w:lang w:val="sq-AL"/>
              </w:rPr>
            </w:pPr>
          </w:p>
        </w:tc>
        <w:tc>
          <w:tcPr>
            <w:tcW w:w="904" w:type="dxa"/>
            <w:vMerge/>
            <w:shd w:val="clear" w:color="auto" w:fill="FFFFFF" w:themeFill="background1"/>
            <w:vAlign w:val="center"/>
          </w:tcPr>
          <w:p w:rsidR="0071323D" w:rsidRPr="0000085F" w:rsidRDefault="0071323D" w:rsidP="0071323D">
            <w:pPr>
              <w:jc w:val="center"/>
              <w:rPr>
                <w:sz w:val="24"/>
                <w:szCs w:val="24"/>
                <w:lang w:val="sq-AL"/>
              </w:rPr>
            </w:pPr>
          </w:p>
        </w:tc>
        <w:tc>
          <w:tcPr>
            <w:tcW w:w="5859" w:type="dxa"/>
            <w:gridSpan w:val="6"/>
            <w:shd w:val="clear" w:color="auto" w:fill="FFFFFF" w:themeFill="background1"/>
          </w:tcPr>
          <w:p w:rsidR="0071323D" w:rsidRPr="0000085F" w:rsidRDefault="0071323D" w:rsidP="0071323D">
            <w:pPr>
              <w:rPr>
                <w:color w:val="FF0000"/>
                <w:sz w:val="24"/>
                <w:szCs w:val="24"/>
                <w:lang w:val="sq-AL"/>
              </w:rPr>
            </w:pPr>
            <w:r w:rsidRPr="0000085F">
              <w:rPr>
                <w:sz w:val="24"/>
                <w:szCs w:val="24"/>
                <w:lang w:val="sq-AL"/>
              </w:rPr>
              <w:t>Evidence për marrëdhënie të punës (bursistët, praktikantët etj.)</w:t>
            </w:r>
          </w:p>
        </w:tc>
        <w:tc>
          <w:tcPr>
            <w:tcW w:w="2207" w:type="dxa"/>
            <w:vMerge/>
            <w:shd w:val="clear" w:color="auto" w:fill="DEEAF6" w:themeFill="accent1" w:themeFillTint="33"/>
            <w:vAlign w:val="center"/>
          </w:tcPr>
          <w:p w:rsidR="0071323D" w:rsidRPr="0000085F" w:rsidRDefault="0071323D" w:rsidP="0071323D">
            <w:pPr>
              <w:ind w:left="42"/>
              <w:rPr>
                <w:sz w:val="24"/>
                <w:szCs w:val="24"/>
                <w:lang w:val="sq-AL"/>
              </w:rPr>
            </w:pPr>
          </w:p>
        </w:tc>
      </w:tr>
      <w:tr w:rsidR="0000085F" w:rsidRPr="0000085F" w:rsidTr="0071323D">
        <w:trPr>
          <w:trHeight w:val="21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Puna praktike e nxënësve dhe studenteve</w:t>
            </w:r>
          </w:p>
        </w:tc>
        <w:tc>
          <w:tcPr>
            <w:tcW w:w="2207" w:type="dxa"/>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3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Shpërblimet sipas dispozitave nga marrëdhëniet e punës</w:t>
            </w:r>
          </w:p>
        </w:tc>
        <w:tc>
          <w:tcPr>
            <w:tcW w:w="2207" w:type="dxa"/>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Shpenzimet e udhëtimit, shtesat nga pagat, mëditjet etj.</w:t>
            </w:r>
          </w:p>
        </w:tc>
        <w:tc>
          <w:tcPr>
            <w:tcW w:w="2207" w:type="dxa"/>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 xml:space="preserve">10 vjet                     </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Lista e udhëtimit te nëpunësve</w:t>
            </w:r>
          </w:p>
        </w:tc>
        <w:tc>
          <w:tcPr>
            <w:tcW w:w="2207" w:type="dxa"/>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5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Faturat e udhëtimit (shpenzimet zyrtare)</w:t>
            </w:r>
          </w:p>
        </w:tc>
        <w:tc>
          <w:tcPr>
            <w:tcW w:w="2207" w:type="dxa"/>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3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Libri udhëtimit të automjeteve dhe raporti për shpenzimet e karburanteve.</w:t>
            </w:r>
          </w:p>
        </w:tc>
        <w:tc>
          <w:tcPr>
            <w:tcW w:w="2207" w:type="dxa"/>
            <w:vMerge w:val="restart"/>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5 vjet</w:t>
            </w:r>
          </w:p>
          <w:p w:rsidR="0000085F" w:rsidRPr="0000085F" w:rsidRDefault="0000085F" w:rsidP="0071323D">
            <w:pPr>
              <w:ind w:left="23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Shpërblimet për punë, ndihmë në të holla për raste të ndryshme.</w:t>
            </w:r>
          </w:p>
        </w:tc>
        <w:tc>
          <w:tcPr>
            <w:tcW w:w="2207" w:type="dxa"/>
            <w:vMerge/>
            <w:shd w:val="clear" w:color="auto" w:fill="DEEAF6" w:themeFill="accent1" w:themeFillTint="33"/>
            <w:vAlign w:val="center"/>
          </w:tcPr>
          <w:p w:rsidR="0000085F" w:rsidRPr="0000085F" w:rsidRDefault="0000085F" w:rsidP="0071323D">
            <w:pPr>
              <w:ind w:left="237"/>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Urdhër udhëtimet.</w:t>
            </w:r>
          </w:p>
        </w:tc>
        <w:tc>
          <w:tcPr>
            <w:tcW w:w="2207" w:type="dxa"/>
            <w:vMerge/>
            <w:shd w:val="clear" w:color="auto" w:fill="DEEAF6" w:themeFill="accent1" w:themeFillTint="33"/>
            <w:vAlign w:val="center"/>
          </w:tcPr>
          <w:p w:rsidR="0000085F" w:rsidRPr="0000085F" w:rsidRDefault="0000085F" w:rsidP="0071323D">
            <w:pPr>
              <w:ind w:left="237"/>
              <w:rPr>
                <w:sz w:val="24"/>
                <w:szCs w:val="24"/>
                <w:lang w:val="sq-AL"/>
              </w:rPr>
            </w:pP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115</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mbrojtjen e grave, të rinjve dhe të invalidëve etj.</w:t>
            </w:r>
          </w:p>
        </w:tc>
        <w:tc>
          <w:tcPr>
            <w:tcW w:w="2207" w:type="dxa"/>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50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116</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disiplinën ne pune.</w:t>
            </w:r>
          </w:p>
        </w:tc>
        <w:tc>
          <w:tcPr>
            <w:tcW w:w="2207" w:type="dxa"/>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10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Shkeljet në detyra të punës (mos respektimi punës)</w:t>
            </w:r>
          </w:p>
        </w:tc>
        <w:tc>
          <w:tcPr>
            <w:tcW w:w="2207" w:type="dxa"/>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 xml:space="preserve"> 5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 Keqpërdorimet në detyra të punës, korrupsioni dhe shkelje të tjera gjatë punës.</w:t>
            </w:r>
          </w:p>
        </w:tc>
        <w:tc>
          <w:tcPr>
            <w:tcW w:w="2207" w:type="dxa"/>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20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Vërejtjet.</w:t>
            </w:r>
          </w:p>
        </w:tc>
        <w:tc>
          <w:tcPr>
            <w:tcW w:w="2207" w:type="dxa"/>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5 vjet</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Lëndët e procedurës disiplinore.</w:t>
            </w:r>
          </w:p>
        </w:tc>
        <w:tc>
          <w:tcPr>
            <w:tcW w:w="2207" w:type="dxa"/>
            <w:vMerge w:val="restart"/>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5 vjet</w:t>
            </w:r>
          </w:p>
          <w:p w:rsidR="0000085F" w:rsidRPr="0000085F" w:rsidRDefault="0000085F" w:rsidP="0071323D">
            <w:pPr>
              <w:ind w:left="387"/>
              <w:jc w:val="right"/>
              <w:rPr>
                <w:sz w:val="24"/>
                <w:szCs w:val="24"/>
                <w:lang w:val="sq-AL"/>
              </w:rPr>
            </w:pPr>
          </w:p>
        </w:tc>
      </w:tr>
      <w:tr w:rsidR="0000085F" w:rsidRPr="0000085F" w:rsidTr="0071323D">
        <w:trPr>
          <w:trHeight w:val="40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Lëndët lidhur me hapjen e procedurës disiplinore dënuese të gjykatave kompetente.</w:t>
            </w:r>
          </w:p>
        </w:tc>
        <w:tc>
          <w:tcPr>
            <w:tcW w:w="2207" w:type="dxa"/>
            <w:vMerge/>
            <w:shd w:val="clear" w:color="auto" w:fill="DEEAF6" w:themeFill="accent1" w:themeFillTint="33"/>
            <w:vAlign w:val="center"/>
          </w:tcPr>
          <w:p w:rsidR="0000085F" w:rsidRPr="0000085F" w:rsidRDefault="0000085F" w:rsidP="0071323D">
            <w:pPr>
              <w:ind w:left="43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tjetër lidhur me kontestet e punës.</w:t>
            </w:r>
          </w:p>
        </w:tc>
        <w:tc>
          <w:tcPr>
            <w:tcW w:w="2207" w:type="dxa"/>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10 vjet</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117</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realizimin e të drejtave dhe detyrimeve të punëtorëve  (ankesat, kontestet etj.)</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762"/>
              <w:jc w:val="right"/>
              <w:rPr>
                <w:sz w:val="24"/>
                <w:szCs w:val="24"/>
                <w:lang w:val="sq-AL"/>
              </w:rPr>
            </w:pPr>
            <w:r w:rsidRPr="0000085F">
              <w:rPr>
                <w:sz w:val="24"/>
                <w:szCs w:val="24"/>
                <w:lang w:val="sq-AL"/>
              </w:rPr>
              <w:t xml:space="preserve">10 vjet                              </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118</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Ndërprerja e marrëdhënies së punës.</w:t>
            </w:r>
          </w:p>
        </w:tc>
        <w:tc>
          <w:tcPr>
            <w:tcW w:w="2207" w:type="dxa"/>
            <w:shd w:val="clear" w:color="auto" w:fill="DEEAF6" w:themeFill="accent1" w:themeFillTint="33"/>
            <w:vAlign w:val="center"/>
          </w:tcPr>
          <w:p w:rsidR="0000085F" w:rsidRPr="0000085F" w:rsidRDefault="0000085F" w:rsidP="0071323D">
            <w:pPr>
              <w:ind w:left="132"/>
              <w:jc w:val="right"/>
              <w:rPr>
                <w:sz w:val="24"/>
                <w:szCs w:val="24"/>
                <w:lang w:val="sq-AL"/>
              </w:rPr>
            </w:pPr>
            <w:r w:rsidRPr="0000085F">
              <w:rPr>
                <w:sz w:val="24"/>
                <w:szCs w:val="24"/>
                <w:lang w:val="sq-AL"/>
              </w:rPr>
              <w:t>Përhershëm</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119</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kuadrat dhe evidencat.</w:t>
            </w:r>
          </w:p>
        </w:tc>
        <w:tc>
          <w:tcPr>
            <w:tcW w:w="2207" w:type="dxa"/>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12</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Përgjithësisht për të ardhurat personalë në institucione.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Shkresat rreth pagesës së punëtoreve.                                                                     </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p w:rsidR="0000085F" w:rsidRPr="0000085F" w:rsidRDefault="0000085F" w:rsidP="0071323D">
            <w:pPr>
              <w:jc w:val="right"/>
              <w:rPr>
                <w:sz w:val="24"/>
                <w:szCs w:val="24"/>
                <w:lang w:val="sq-AL"/>
              </w:rPr>
            </w:pPr>
          </w:p>
        </w:tc>
      </w:tr>
      <w:tr w:rsidR="0000085F" w:rsidRPr="0000085F" w:rsidTr="0071323D">
        <w:trPr>
          <w:trHeight w:val="18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ndarjen e mjeteve për pagesa.</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Vlerësimi i koeficienteve – gradave.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Lista e pagave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8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Ndalesa administrative, honorarët.</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10 vjet   </w:t>
            </w: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Raporti për pagesën e të ardhurave .                                                                       </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3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Shkresat tjera lidhur me të ardhurave personale .</w:t>
            </w:r>
          </w:p>
        </w:tc>
        <w:tc>
          <w:tcPr>
            <w:tcW w:w="2207" w:type="dxa"/>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88"/>
        </w:trPr>
        <w:tc>
          <w:tcPr>
            <w:tcW w:w="710" w:type="dxa"/>
            <w:gridSpan w:val="2"/>
            <w:vMerge/>
            <w:tcBorders>
              <w:bottom w:val="single" w:sz="4" w:space="0" w:color="auto"/>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tcBorders>
              <w:bottom w:val="single" w:sz="4" w:space="0" w:color="auto"/>
            </w:tcBorders>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tcBorders>
              <w:bottom w:val="single" w:sz="4" w:space="0" w:color="auto"/>
            </w:tcBorders>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tcBorders>
              <w:bottom w:val="single" w:sz="4" w:space="0" w:color="auto"/>
            </w:tcBorders>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Dëshmitë e shënimeve për pagesën e bërë.                                                                      </w:t>
            </w:r>
          </w:p>
        </w:tc>
        <w:tc>
          <w:tcPr>
            <w:tcW w:w="2207" w:type="dxa"/>
            <w:tcBorders>
              <w:bottom w:val="single" w:sz="4" w:space="0" w:color="auto"/>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7vjet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kompensimet në rastin e vdekjes së një anëtari të ngushtë të familjes.</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kompensim të ushqimit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Orari i punës (orari i rregullt, orari i caktuar, puna e natës etj.)</w:t>
            </w:r>
          </w:p>
        </w:tc>
        <w:tc>
          <w:tcPr>
            <w:tcW w:w="2207" w:type="dxa"/>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130</w:t>
            </w:r>
          </w:p>
        </w:tc>
        <w:tc>
          <w:tcPr>
            <w:tcW w:w="5859" w:type="dxa"/>
            <w:gridSpan w:val="6"/>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Pushimet (pushimet ditore, javore, vjetore, festat shtetërorë) .</w:t>
            </w:r>
          </w:p>
        </w:tc>
        <w:tc>
          <w:tcPr>
            <w:tcW w:w="2207" w:type="dxa"/>
            <w:shd w:val="clear" w:color="auto" w:fill="DEEAF6" w:themeFill="accent1" w:themeFillTint="33"/>
            <w:vAlign w:val="center"/>
          </w:tcPr>
          <w:p w:rsidR="0000085F" w:rsidRPr="0000085F" w:rsidRDefault="0000085F" w:rsidP="0071323D">
            <w:pPr>
              <w:ind w:left="372"/>
              <w:jc w:val="right"/>
              <w:rPr>
                <w:color w:val="FF0000"/>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vendimet për pushime.</w:t>
            </w:r>
          </w:p>
        </w:tc>
        <w:tc>
          <w:tcPr>
            <w:tcW w:w="2207" w:type="dxa"/>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 xml:space="preserve"> 3 vjet</w:t>
            </w:r>
          </w:p>
        </w:tc>
      </w:tr>
      <w:tr w:rsidR="0000085F" w:rsidRPr="0000085F" w:rsidTr="0071323D">
        <w:trPr>
          <w:trHeight w:val="141"/>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Shenjat e pushimeve mjekësore.</w:t>
            </w:r>
          </w:p>
        </w:tc>
        <w:tc>
          <w:tcPr>
            <w:tcW w:w="2207" w:type="dxa"/>
            <w:vMerge w:val="restart"/>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5 vjet</w:t>
            </w:r>
          </w:p>
          <w:p w:rsidR="0000085F" w:rsidRPr="0000085F" w:rsidRDefault="0000085F" w:rsidP="0071323D">
            <w:pPr>
              <w:ind w:left="35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orarin e shkurtuar të punës.</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kohën pas orarit dhe punës plotësuese.</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administrative për shfrytëzim të pushimit vjetor.</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administrative për pushime, me dhe pa pagesë dhe pushimet mjekësore .</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Plani i shfrytëzimit të pushimit vjetor.</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zëvendësimin e punëtorëve.</w:t>
            </w:r>
          </w:p>
        </w:tc>
        <w:tc>
          <w:tcPr>
            <w:tcW w:w="2207" w:type="dxa"/>
            <w:vMerge/>
            <w:shd w:val="clear" w:color="auto" w:fill="DEEAF6" w:themeFill="accent1" w:themeFillTint="33"/>
            <w:vAlign w:val="center"/>
          </w:tcPr>
          <w:p w:rsidR="0000085F" w:rsidRPr="0000085F" w:rsidRDefault="0000085F" w:rsidP="0071323D">
            <w:pPr>
              <w:ind w:left="417"/>
              <w:rPr>
                <w:sz w:val="24"/>
                <w:szCs w:val="24"/>
                <w:lang w:val="sq-AL"/>
              </w:rPr>
            </w:pP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131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Mungesat nga puna me pagesë dhe pa pagesë.</w:t>
            </w:r>
          </w:p>
        </w:tc>
        <w:tc>
          <w:tcPr>
            <w:tcW w:w="2207" w:type="dxa"/>
            <w:shd w:val="clear" w:color="auto" w:fill="DEEAF6" w:themeFill="accent1" w:themeFillTint="33"/>
            <w:vAlign w:val="center"/>
          </w:tcPr>
          <w:p w:rsidR="0000085F" w:rsidRPr="0000085F" w:rsidRDefault="0000085F" w:rsidP="0071323D">
            <w:pPr>
              <w:ind w:left="267"/>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Raportet mbi mungesat e punëtorëve.</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                     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 tjera për punëtorë (mungesat, pushimet mjekësore, vonesat etj.)</w:t>
            </w:r>
          </w:p>
        </w:tc>
        <w:tc>
          <w:tcPr>
            <w:tcW w:w="2207" w:type="dxa"/>
            <w:shd w:val="clear" w:color="auto" w:fill="DEEAF6" w:themeFill="accent1" w:themeFillTint="33"/>
            <w:vAlign w:val="center"/>
          </w:tcPr>
          <w:p w:rsidR="0000085F" w:rsidRPr="0000085F" w:rsidRDefault="0000085F" w:rsidP="0071323D">
            <w:pPr>
              <w:ind w:left="537"/>
              <w:jc w:val="right"/>
              <w:rPr>
                <w:sz w:val="24"/>
                <w:szCs w:val="24"/>
                <w:lang w:val="sq-AL"/>
              </w:rPr>
            </w:pPr>
            <w:r w:rsidRPr="0000085F">
              <w:rPr>
                <w:sz w:val="24"/>
                <w:szCs w:val="24"/>
                <w:lang w:val="sq-AL"/>
              </w:rPr>
              <w:t>3vjet</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1</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Shoqatat, organizatat e ndryshme etj.</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 Përhershëm</w:t>
            </w:r>
          </w:p>
        </w:tc>
      </w:tr>
      <w:tr w:rsidR="0000085F" w:rsidRPr="0000085F" w:rsidTr="0071323D">
        <w:trPr>
          <w:trHeight w:val="1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seminaret, kurset profesionale dhe trajnimet.</w:t>
            </w:r>
          </w:p>
        </w:tc>
        <w:tc>
          <w:tcPr>
            <w:tcW w:w="2207" w:type="dxa"/>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tc>
      </w:tr>
      <w:tr w:rsidR="0000085F" w:rsidRPr="0000085F" w:rsidTr="0071323D">
        <w:trPr>
          <w:trHeight w:val="15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Provimet profesionale dhe aftësimi profesional.</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 xml:space="preserve">Përhershëm </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Përhershëm                                        </w:t>
            </w:r>
          </w:p>
        </w:tc>
      </w:tr>
      <w:tr w:rsidR="0000085F" w:rsidRPr="0000085F" w:rsidTr="0071323D">
        <w:trPr>
          <w:trHeight w:val="19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Kurset dhe seminaret për aftësimin profesional.</w:t>
            </w:r>
          </w:p>
        </w:tc>
        <w:tc>
          <w:tcPr>
            <w:tcW w:w="2207" w:type="dxa"/>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shkresat dhe planet e aftësimit.</w:t>
            </w:r>
          </w:p>
        </w:tc>
        <w:tc>
          <w:tcPr>
            <w:tcW w:w="2207" w:type="dxa"/>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5 vjet                      </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Programet e kurseve dhe seminareve për aftësim profesional.</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Provimet profesionale.</w:t>
            </w:r>
          </w:p>
        </w:tc>
        <w:tc>
          <w:tcPr>
            <w:tcW w:w="2207" w:type="dxa"/>
            <w:shd w:val="clear" w:color="auto" w:fill="DEEAF6" w:themeFill="accent1" w:themeFillTint="33"/>
            <w:vAlign w:val="center"/>
          </w:tcPr>
          <w:p w:rsidR="0000085F" w:rsidRPr="0000085F" w:rsidRDefault="0000085F" w:rsidP="0071323D">
            <w:pPr>
              <w:ind w:left="13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Fletëparaqitjet, kërkesat dhe shkresat për provim profesional.</w:t>
            </w:r>
          </w:p>
        </w:tc>
        <w:tc>
          <w:tcPr>
            <w:tcW w:w="2207" w:type="dxa"/>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 xml:space="preserve">5 vjet                       </w:t>
            </w: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 xml:space="preserve">Përhershëm                                                                            </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Udhëtimet për studime dhe specializime.</w:t>
            </w:r>
          </w:p>
        </w:tc>
        <w:tc>
          <w:tcPr>
            <w:tcW w:w="2207" w:type="dxa"/>
            <w:vMerge w:val="restart"/>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Përhershëm                                                                                                       </w:t>
            </w:r>
          </w:p>
          <w:p w:rsidR="0000085F" w:rsidRPr="0000085F" w:rsidRDefault="0000085F" w:rsidP="0071323D">
            <w:pPr>
              <w:ind w:left="417"/>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vMerge/>
            <w:shd w:val="clear" w:color="auto" w:fill="DEEAF6" w:themeFill="accent1" w:themeFillTint="33"/>
            <w:vAlign w:val="center"/>
          </w:tcPr>
          <w:p w:rsidR="0000085F" w:rsidRPr="0000085F" w:rsidRDefault="0000085F" w:rsidP="0071323D">
            <w:pPr>
              <w:ind w:left="72"/>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shkresat(lëndë lidhur me specializime, kualifikime etj.)</w:t>
            </w:r>
          </w:p>
        </w:tc>
        <w:tc>
          <w:tcPr>
            <w:tcW w:w="2207" w:type="dxa"/>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10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Aftësimi profesional dhe rikualifikimi.</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Planet e aftësimit profesional dhe arsimimit të kuadrit.</w:t>
            </w:r>
          </w:p>
        </w:tc>
        <w:tc>
          <w:tcPr>
            <w:tcW w:w="2207" w:type="dxa"/>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5 vjet</w:t>
            </w: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155</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Profesionet.</w:t>
            </w:r>
          </w:p>
        </w:tc>
        <w:tc>
          <w:tcPr>
            <w:tcW w:w="2207" w:type="dxa"/>
            <w:vMerge w:val="restart"/>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Përhershëm</w:t>
            </w:r>
          </w:p>
          <w:p w:rsidR="0000085F" w:rsidRPr="0000085F" w:rsidRDefault="0000085F" w:rsidP="0071323D">
            <w:pPr>
              <w:ind w:left="41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vMerge/>
            <w:shd w:val="clear" w:color="auto" w:fill="DEEAF6" w:themeFill="accent1" w:themeFillTint="33"/>
            <w:vAlign w:val="center"/>
          </w:tcPr>
          <w:p w:rsidR="0000085F" w:rsidRPr="0000085F" w:rsidRDefault="0000085F" w:rsidP="0071323D">
            <w:pPr>
              <w:ind w:left="72"/>
              <w:jc w:val="right"/>
              <w:rPr>
                <w:sz w:val="24"/>
                <w:szCs w:val="24"/>
                <w:lang w:val="sq-AL"/>
              </w:rPr>
            </w:pP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w:t>
            </w:r>
          </w:p>
        </w:tc>
        <w:tc>
          <w:tcPr>
            <w:tcW w:w="2207" w:type="dxa"/>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10 vjet</w:t>
            </w:r>
          </w:p>
        </w:tc>
      </w:tr>
      <w:tr w:rsidR="0000085F" w:rsidRPr="0000085F" w:rsidTr="0071323D">
        <w:trPr>
          <w:trHeight w:val="2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156</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Financimi i aftësimit profesional dhe kompensimi.</w:t>
            </w:r>
          </w:p>
        </w:tc>
        <w:tc>
          <w:tcPr>
            <w:tcW w:w="2207" w:type="dxa"/>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 xml:space="preserve"> 10 vjet</w:t>
            </w:r>
          </w:p>
        </w:tc>
      </w:tr>
      <w:tr w:rsidR="0000085F" w:rsidRPr="0000085F" w:rsidTr="0071323D">
        <w:trPr>
          <w:trHeight w:val="7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Mbrojtja në punë</w:t>
            </w:r>
          </w:p>
          <w:p w:rsidR="0000085F" w:rsidRPr="0000085F" w:rsidRDefault="0000085F" w:rsidP="0071323D">
            <w:pPr>
              <w:rPr>
                <w:sz w:val="24"/>
                <w:szCs w:val="24"/>
                <w:lang w:val="sq-AL"/>
              </w:rPr>
            </w:pPr>
            <w:r w:rsidRPr="0000085F">
              <w:rPr>
                <w:sz w:val="24"/>
                <w:szCs w:val="24"/>
                <w:lang w:val="sq-AL"/>
              </w:rPr>
              <w:t>Programi i masave të mbrojtës në punë nga zjarri.</w:t>
            </w:r>
          </w:p>
          <w:p w:rsidR="0000085F" w:rsidRPr="0000085F" w:rsidRDefault="0000085F" w:rsidP="0071323D">
            <w:pPr>
              <w:rPr>
                <w:sz w:val="24"/>
                <w:szCs w:val="24"/>
                <w:lang w:val="sq-AL"/>
              </w:rPr>
            </w:pPr>
            <w:r w:rsidRPr="0000085F">
              <w:rPr>
                <w:sz w:val="24"/>
                <w:szCs w:val="24"/>
                <w:lang w:val="sq-AL"/>
              </w:rPr>
              <w:t>Programi i aftësimit të punëtorëve nga lëmia e mbrojtjes në punë, dhe nga zjarri.</w:t>
            </w:r>
          </w:p>
          <w:p w:rsidR="0000085F" w:rsidRPr="0000085F" w:rsidRDefault="0000085F" w:rsidP="0071323D">
            <w:pPr>
              <w:rPr>
                <w:sz w:val="24"/>
                <w:szCs w:val="24"/>
                <w:lang w:val="sq-AL"/>
              </w:rPr>
            </w:pPr>
            <w:r w:rsidRPr="0000085F">
              <w:rPr>
                <w:sz w:val="24"/>
                <w:szCs w:val="24"/>
                <w:lang w:val="sq-AL"/>
              </w:rPr>
              <w:t>Raportet vjetore për mbrojtje në punë.</w:t>
            </w:r>
          </w:p>
        </w:tc>
        <w:tc>
          <w:tcPr>
            <w:tcW w:w="2207" w:type="dxa"/>
            <w:shd w:val="clear" w:color="auto" w:fill="DEEAF6" w:themeFill="accent1" w:themeFillTint="33"/>
            <w:vAlign w:val="center"/>
          </w:tcPr>
          <w:p w:rsidR="0000085F" w:rsidRPr="0000085F" w:rsidRDefault="0000085F" w:rsidP="0071323D">
            <w:pPr>
              <w:ind w:left="132"/>
              <w:jc w:val="right"/>
              <w:rPr>
                <w:sz w:val="24"/>
                <w:szCs w:val="24"/>
                <w:lang w:val="sq-AL"/>
              </w:rPr>
            </w:pPr>
            <w:r w:rsidRPr="0000085F">
              <w:rPr>
                <w:sz w:val="24"/>
                <w:szCs w:val="24"/>
                <w:lang w:val="sq-AL"/>
              </w:rPr>
              <w:t xml:space="preserve"> Përhershëm</w:t>
            </w:r>
          </w:p>
          <w:p w:rsidR="0000085F" w:rsidRPr="0000085F" w:rsidRDefault="0000085F" w:rsidP="0071323D">
            <w:pPr>
              <w:ind w:left="522"/>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Certifikatat për aftësimin e punëtorëve për mbrojtje në punë dhe kundër zjarrit.</w:t>
            </w:r>
          </w:p>
        </w:tc>
        <w:tc>
          <w:tcPr>
            <w:tcW w:w="2207" w:type="dxa"/>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50 vjet</w:t>
            </w: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Pyetësorë, kërkesa dhe shkresat tjera, nga lëmia e mbrojtjes në punë dhe nga zjarri.</w:t>
            </w:r>
          </w:p>
        </w:tc>
        <w:tc>
          <w:tcPr>
            <w:tcW w:w="2207" w:type="dxa"/>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3 vjet</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Masat higjienike, teknike dhe mbrojtëse gjatë punës.</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Mjetet mbrojtëse.</w:t>
            </w:r>
          </w:p>
        </w:tc>
        <w:tc>
          <w:tcPr>
            <w:tcW w:w="2207" w:type="dxa"/>
            <w:vMerge w:val="restart"/>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 10 vjet</w:t>
            </w:r>
          </w:p>
          <w:p w:rsidR="0000085F" w:rsidRPr="0000085F" w:rsidRDefault="0000085F" w:rsidP="0071323D">
            <w:pPr>
              <w:ind w:left="22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Lëndët lidhur me furnizimin e mjeteve mbrojtëse.</w:t>
            </w:r>
          </w:p>
        </w:tc>
        <w:tc>
          <w:tcPr>
            <w:tcW w:w="2207" w:type="dxa"/>
            <w:vMerge/>
            <w:shd w:val="clear" w:color="auto" w:fill="DEEAF6" w:themeFill="accent1" w:themeFillTint="33"/>
            <w:vAlign w:val="center"/>
          </w:tcPr>
          <w:p w:rsidR="0000085F" w:rsidRPr="0000085F" w:rsidRDefault="0000085F" w:rsidP="0071323D">
            <w:pPr>
              <w:ind w:left="207"/>
              <w:jc w:val="right"/>
              <w:rPr>
                <w:sz w:val="24"/>
                <w:szCs w:val="24"/>
                <w:lang w:val="sq-AL"/>
              </w:rPr>
            </w:pPr>
          </w:p>
        </w:tc>
      </w:tr>
      <w:tr w:rsidR="0000085F" w:rsidRPr="0000085F" w:rsidTr="0071323D">
        <w:trPr>
          <w:trHeight w:val="4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162</w:t>
            </w:r>
          </w:p>
        </w:tc>
        <w:tc>
          <w:tcPr>
            <w:tcW w:w="5859" w:type="dxa"/>
            <w:gridSpan w:val="6"/>
            <w:shd w:val="clear" w:color="auto" w:fill="FFFFFF" w:themeFill="background1"/>
          </w:tcPr>
          <w:p w:rsidR="0000085F" w:rsidRPr="0000085F" w:rsidRDefault="0000085F" w:rsidP="0071323D">
            <w:pPr>
              <w:tabs>
                <w:tab w:val="left" w:pos="6450"/>
              </w:tabs>
              <w:rPr>
                <w:sz w:val="24"/>
                <w:szCs w:val="24"/>
                <w:lang w:val="sq-AL"/>
              </w:rPr>
            </w:pPr>
            <w:r w:rsidRPr="0000085F">
              <w:rPr>
                <w:sz w:val="24"/>
                <w:szCs w:val="24"/>
                <w:lang w:val="sq-AL"/>
              </w:rPr>
              <w:t>Paraqitjet e fillimit dhe të ndërprerjeve të punës (aparateve, makinave dhe stabilimenteve të ndryshme etj.</w:t>
            </w:r>
          </w:p>
        </w:tc>
        <w:tc>
          <w:tcPr>
            <w:tcW w:w="2207" w:type="dxa"/>
            <w:shd w:val="clear" w:color="auto" w:fill="DEEAF6" w:themeFill="accent1" w:themeFillTint="33"/>
            <w:vAlign w:val="center"/>
          </w:tcPr>
          <w:p w:rsidR="0000085F" w:rsidRPr="0000085F" w:rsidRDefault="0000085F" w:rsidP="0071323D">
            <w:pPr>
              <w:tabs>
                <w:tab w:val="left" w:pos="6450"/>
              </w:tabs>
              <w:ind w:left="387"/>
              <w:jc w:val="right"/>
              <w:rPr>
                <w:sz w:val="24"/>
                <w:szCs w:val="24"/>
                <w:lang w:val="sq-AL"/>
              </w:rPr>
            </w:pPr>
            <w:r w:rsidRPr="0000085F">
              <w:rPr>
                <w:sz w:val="24"/>
                <w:szCs w:val="24"/>
                <w:lang w:val="sq-AL"/>
              </w:rPr>
              <w:t>5 vjet</w:t>
            </w:r>
          </w:p>
          <w:p w:rsidR="0000085F" w:rsidRPr="0000085F" w:rsidRDefault="0000085F" w:rsidP="0071323D">
            <w:pPr>
              <w:ind w:left="1917"/>
              <w:jc w:val="right"/>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Fatkeqësitë në punë dhe lëndët për lëndimet në punë .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50 vjet </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Evidencat për lëndimet në punë.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e kontrollit për gjendjen e mbrojtjes në punë.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p w:rsidR="0000085F" w:rsidRPr="0000085F" w:rsidRDefault="0000085F" w:rsidP="0071323D">
            <w:pPr>
              <w:jc w:val="right"/>
              <w:rPr>
                <w:sz w:val="24"/>
                <w:szCs w:val="24"/>
                <w:lang w:val="sq-AL"/>
              </w:rPr>
            </w:pPr>
          </w:p>
        </w:tc>
      </w:tr>
      <w:tr w:rsidR="0000085F" w:rsidRPr="0000085F" w:rsidTr="0071323D">
        <w:trPr>
          <w:trHeight w:val="4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 e inspekcionit për mbrojtje në punë.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31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164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aktet administrative dhe shikimet me të cilat urdhërohet eliminimi i parregullsive shtetërore.</w:t>
            </w:r>
          </w:p>
        </w:tc>
        <w:tc>
          <w:tcPr>
            <w:tcW w:w="2207" w:type="dxa"/>
            <w:shd w:val="clear" w:color="auto" w:fill="DEEAF6" w:themeFill="accent1" w:themeFillTint="33"/>
            <w:vAlign w:val="center"/>
          </w:tcPr>
          <w:p w:rsidR="0000085F" w:rsidRPr="0000085F" w:rsidRDefault="0000085F" w:rsidP="0071323D">
            <w:pPr>
              <w:ind w:left="720"/>
              <w:contextualSpacing/>
              <w:jc w:val="right"/>
              <w:rPr>
                <w:sz w:val="24"/>
                <w:szCs w:val="24"/>
                <w:lang w:val="sq-AL"/>
              </w:rPr>
            </w:pPr>
            <w:r w:rsidRPr="0000085F">
              <w:rPr>
                <w:sz w:val="24"/>
                <w:szCs w:val="24"/>
                <w:lang w:val="sq-AL"/>
              </w:rPr>
              <w:t xml:space="preserve">50 vjet                                                                                                                                   </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17</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Mirënjohjet, Falënderimet, Dekoratat, shpërblimet.</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Propozimet  me arsyetim dhe iniciativa për ndarjen e mirënjohjeve publike.</w:t>
            </w:r>
          </w:p>
        </w:tc>
        <w:tc>
          <w:tcPr>
            <w:tcW w:w="2207" w:type="dxa"/>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3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ndarje të mirënjohjeve publike.</w:t>
            </w:r>
          </w:p>
        </w:tc>
        <w:tc>
          <w:tcPr>
            <w:tcW w:w="2207" w:type="dxa"/>
            <w:vMerge w:val="restart"/>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Përhershëm</w:t>
            </w:r>
          </w:p>
          <w:p w:rsidR="0000085F" w:rsidRPr="0000085F" w:rsidRDefault="0000085F" w:rsidP="0071323D">
            <w:pPr>
              <w:ind w:left="417"/>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Aktet administrative për shpërblimet të tjera. </w:t>
            </w:r>
          </w:p>
        </w:tc>
        <w:tc>
          <w:tcPr>
            <w:tcW w:w="2207" w:type="dxa"/>
            <w:vMerge/>
            <w:shd w:val="clear" w:color="auto" w:fill="DEEAF6" w:themeFill="accent1" w:themeFillTint="33"/>
            <w:vAlign w:val="center"/>
          </w:tcPr>
          <w:p w:rsidR="0000085F" w:rsidRPr="0000085F" w:rsidRDefault="0000085F" w:rsidP="0071323D">
            <w:pPr>
              <w:ind w:left="16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dekorime.</w:t>
            </w:r>
          </w:p>
        </w:tc>
        <w:tc>
          <w:tcPr>
            <w:tcW w:w="2207" w:type="dxa"/>
            <w:vMerge w:val="restart"/>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5 vjet</w:t>
            </w:r>
          </w:p>
          <w:p w:rsidR="0000085F" w:rsidRPr="0000085F" w:rsidRDefault="0000085F" w:rsidP="0071323D">
            <w:pPr>
              <w:ind w:left="327"/>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Propozimet për dekorime të personaliteteve dhe organizatave vendore.</w:t>
            </w:r>
          </w:p>
        </w:tc>
        <w:tc>
          <w:tcPr>
            <w:tcW w:w="2207" w:type="dxa"/>
            <w:vMerge/>
            <w:shd w:val="clear" w:color="auto" w:fill="DEEAF6" w:themeFill="accent1" w:themeFillTint="33"/>
            <w:vAlign w:val="center"/>
          </w:tcPr>
          <w:p w:rsidR="0000085F" w:rsidRPr="0000085F" w:rsidRDefault="0000085F" w:rsidP="0071323D">
            <w:pPr>
              <w:ind w:left="387"/>
              <w:rPr>
                <w:sz w:val="24"/>
                <w:szCs w:val="24"/>
                <w:lang w:val="sq-AL"/>
              </w:rPr>
            </w:pPr>
          </w:p>
        </w:tc>
      </w:tr>
      <w:tr w:rsidR="0000085F" w:rsidRPr="0000085F" w:rsidTr="0071323D">
        <w:trPr>
          <w:trHeight w:val="19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sigurimet sociale.</w:t>
            </w:r>
          </w:p>
        </w:tc>
        <w:tc>
          <w:tcPr>
            <w:tcW w:w="2207" w:type="dxa"/>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Përhershëm               </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Shkresat dhe aktet administrative.</w:t>
            </w:r>
          </w:p>
        </w:tc>
        <w:tc>
          <w:tcPr>
            <w:tcW w:w="2207" w:type="dxa"/>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5 vjet                      </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Evidencat.</w:t>
            </w:r>
          </w:p>
        </w:tc>
        <w:tc>
          <w:tcPr>
            <w:tcW w:w="2207" w:type="dxa"/>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50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Kërkesa, pyetësor etj.</w:t>
            </w:r>
          </w:p>
        </w:tc>
        <w:tc>
          <w:tcPr>
            <w:tcW w:w="2207" w:type="dxa"/>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 5 vjet</w:t>
            </w:r>
          </w:p>
        </w:tc>
      </w:tr>
      <w:tr w:rsidR="0000085F" w:rsidRPr="0000085F" w:rsidTr="0071323D">
        <w:trPr>
          <w:trHeight w:val="40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Sigurimi shëndetësor (paraqitjet dhe ç ‘regjistrimet e punëtorëve në institucione shëndetësore).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72"/>
              <w:jc w:val="right"/>
              <w:rPr>
                <w:sz w:val="24"/>
                <w:szCs w:val="24"/>
                <w:lang w:val="sq-AL"/>
              </w:rPr>
            </w:pPr>
            <w:r w:rsidRPr="0000085F">
              <w:rPr>
                <w:sz w:val="24"/>
                <w:szCs w:val="24"/>
                <w:lang w:val="sq-AL"/>
              </w:rPr>
              <w:t>Përhershëm</w:t>
            </w:r>
          </w:p>
        </w:tc>
      </w:tr>
      <w:tr w:rsidR="0000085F" w:rsidRPr="0000085F" w:rsidTr="0071323D">
        <w:trPr>
          <w:trHeight w:val="2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Shkresat dhe aktet administrative.</w:t>
            </w:r>
          </w:p>
        </w:tc>
        <w:tc>
          <w:tcPr>
            <w:tcW w:w="2207" w:type="dxa"/>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 5 vjet</w:t>
            </w:r>
          </w:p>
          <w:p w:rsidR="0000085F" w:rsidRPr="0000085F" w:rsidRDefault="0000085F" w:rsidP="0071323D">
            <w:pPr>
              <w:ind w:left="312"/>
              <w:jc w:val="right"/>
              <w:rPr>
                <w:sz w:val="24"/>
                <w:szCs w:val="24"/>
                <w:lang w:val="sq-AL"/>
              </w:rPr>
            </w:pPr>
          </w:p>
          <w:p w:rsidR="0000085F" w:rsidRPr="0000085F" w:rsidRDefault="0000085F" w:rsidP="0071323D">
            <w:pPr>
              <w:ind w:left="312"/>
              <w:jc w:val="right"/>
              <w:rPr>
                <w:sz w:val="24"/>
                <w:szCs w:val="24"/>
                <w:lang w:val="sq-AL"/>
              </w:rPr>
            </w:pPr>
          </w:p>
          <w:p w:rsidR="0000085F" w:rsidRPr="0000085F" w:rsidRDefault="0000085F" w:rsidP="0071323D">
            <w:pPr>
              <w:ind w:left="312"/>
              <w:jc w:val="right"/>
              <w:rPr>
                <w:sz w:val="24"/>
                <w:szCs w:val="24"/>
                <w:lang w:val="sq-AL"/>
              </w:rPr>
            </w:pPr>
            <w:r w:rsidRPr="0000085F">
              <w:rPr>
                <w:sz w:val="24"/>
                <w:szCs w:val="24"/>
                <w:lang w:val="sq-AL"/>
              </w:rPr>
              <w:t xml:space="preserve">                   </w:t>
            </w:r>
          </w:p>
        </w:tc>
      </w:tr>
      <w:tr w:rsidR="0000085F" w:rsidRPr="0000085F" w:rsidTr="0071323D">
        <w:trPr>
          <w:trHeight w:val="6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 pyetësor dhe shkresat të tjera rreth realizimit të drejtave shëndetësore  etj.</w:t>
            </w:r>
          </w:p>
        </w:tc>
        <w:tc>
          <w:tcPr>
            <w:tcW w:w="2207" w:type="dxa"/>
            <w:vMerge/>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24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 e formularëve për të dhënat shëndetësorë.</w:t>
            </w:r>
          </w:p>
        </w:tc>
        <w:tc>
          <w:tcPr>
            <w:tcW w:w="2207" w:type="dxa"/>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50 vjet</w:t>
            </w:r>
          </w:p>
        </w:tc>
      </w:tr>
      <w:tr w:rsidR="0000085F" w:rsidRPr="0000085F" w:rsidTr="0071323D">
        <w:trPr>
          <w:trHeight w:val="3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Sigurimi pensional, pensioni i pleqërisë, pensioni familjar dhe stazhi pensional (paraqitjet dhe ç ‘regjistrimet në institucione pensionale).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 e tyre.</w:t>
            </w:r>
          </w:p>
        </w:tc>
        <w:tc>
          <w:tcPr>
            <w:tcW w:w="2207" w:type="dxa"/>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50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 dhe shkresat etj.</w:t>
            </w:r>
          </w:p>
        </w:tc>
        <w:tc>
          <w:tcPr>
            <w:tcW w:w="2207" w:type="dxa"/>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 xml:space="preserve"> 5 vjet</w:t>
            </w:r>
          </w:p>
        </w:tc>
      </w:tr>
      <w:tr w:rsidR="0000085F" w:rsidRPr="0000085F" w:rsidTr="0071323D">
        <w:trPr>
          <w:trHeight w:val="58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Sigurimi invalidor, pensioni invalidor, shpërblimi në të holla për dëmtim trupor, shtesat në ndihmë dhe kujdesej si dhe lehtësirat për blerje të automjetit dhe mjeteve tjera speciale.</w:t>
            </w:r>
          </w:p>
        </w:tc>
        <w:tc>
          <w:tcPr>
            <w:tcW w:w="2207" w:type="dxa"/>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p w:rsidR="0000085F" w:rsidRPr="0000085F" w:rsidRDefault="0000085F" w:rsidP="0071323D">
            <w:pPr>
              <w:ind w:left="20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Kërkesa dhe shkresat e ndryshme për këto çështje.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07" w:type="dxa"/>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50 vjet</w:t>
            </w:r>
          </w:p>
        </w:tc>
      </w:tr>
      <w:tr w:rsidR="0000085F" w:rsidRPr="0000085F" w:rsidTr="0071323D">
        <w:trPr>
          <w:trHeight w:val="21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183</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Stimulimi për rritjen e fëmijëve .</w:t>
            </w:r>
          </w:p>
        </w:tc>
        <w:tc>
          <w:tcPr>
            <w:tcW w:w="2207" w:type="dxa"/>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Shkresat dhe kërkesat.</w:t>
            </w:r>
          </w:p>
        </w:tc>
        <w:tc>
          <w:tcPr>
            <w:tcW w:w="2207" w:type="dxa"/>
            <w:vMerge w:val="restart"/>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 xml:space="preserve"> 5 vjet</w:t>
            </w:r>
          </w:p>
          <w:p w:rsidR="0000085F" w:rsidRPr="0000085F" w:rsidRDefault="0000085F" w:rsidP="0071323D">
            <w:pPr>
              <w:ind w:left="297"/>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Dokumentacioni për stimulimi për rritjen e fëmijëve.  </w:t>
            </w:r>
          </w:p>
        </w:tc>
        <w:tc>
          <w:tcPr>
            <w:tcW w:w="2207" w:type="dxa"/>
            <w:vMerge/>
            <w:shd w:val="clear" w:color="auto" w:fill="DEEAF6" w:themeFill="accent1" w:themeFillTint="33"/>
            <w:vAlign w:val="center"/>
          </w:tcPr>
          <w:p w:rsidR="0000085F" w:rsidRPr="0000085F" w:rsidRDefault="0000085F" w:rsidP="0071323D">
            <w:pPr>
              <w:ind w:left="252"/>
              <w:jc w:val="right"/>
              <w:rPr>
                <w:sz w:val="24"/>
                <w:szCs w:val="24"/>
                <w:lang w:val="sq-AL"/>
              </w:rPr>
            </w:pPr>
          </w:p>
        </w:tc>
      </w:tr>
      <w:tr w:rsidR="0000085F" w:rsidRPr="0000085F" w:rsidTr="0071323D">
        <w:trPr>
          <w:trHeight w:val="24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184</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Sigurimi i kategorive të veçanta .</w:t>
            </w:r>
          </w:p>
        </w:tc>
        <w:tc>
          <w:tcPr>
            <w:tcW w:w="2207" w:type="dxa"/>
            <w:vMerge w:val="restart"/>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p w:rsidR="0000085F" w:rsidRPr="0000085F" w:rsidRDefault="0000085F" w:rsidP="0071323D">
            <w:pPr>
              <w:ind w:left="1617"/>
              <w:jc w:val="right"/>
              <w:rPr>
                <w:sz w:val="24"/>
                <w:szCs w:val="24"/>
                <w:lang w:val="sq-AL"/>
              </w:rPr>
            </w:pPr>
          </w:p>
          <w:p w:rsidR="0000085F" w:rsidRPr="0000085F" w:rsidRDefault="0000085F" w:rsidP="0071323D">
            <w:pPr>
              <w:ind w:left="507"/>
              <w:jc w:val="right"/>
              <w:rPr>
                <w:sz w:val="24"/>
                <w:szCs w:val="24"/>
                <w:lang w:val="sq-AL"/>
              </w:rPr>
            </w:pPr>
          </w:p>
        </w:tc>
      </w:tr>
      <w:tr w:rsidR="0000085F" w:rsidRPr="0000085F" w:rsidTr="0071323D">
        <w:trPr>
          <w:trHeight w:val="5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Sigurimi i vazhduar në vend, sigurimi i vazhduar për kohën qëndrimit në botën e jashtme, sigurimi invalidor e vullnetar dhe bujqve e personave që ushtrojnë</w:t>
            </w:r>
          </w:p>
          <w:p w:rsidR="0000085F" w:rsidRPr="0000085F" w:rsidRDefault="0000085F" w:rsidP="0071323D">
            <w:pPr>
              <w:rPr>
                <w:sz w:val="24"/>
                <w:szCs w:val="24"/>
                <w:lang w:val="sq-AL"/>
              </w:rPr>
            </w:pPr>
            <w:r w:rsidRPr="0000085F">
              <w:rPr>
                <w:sz w:val="24"/>
                <w:szCs w:val="24"/>
                <w:lang w:val="sq-AL"/>
              </w:rPr>
              <w:t>veprimtari private të pavarur.</w:t>
            </w:r>
          </w:p>
        </w:tc>
        <w:tc>
          <w:tcPr>
            <w:tcW w:w="2207" w:type="dxa"/>
            <w:vMerge/>
            <w:shd w:val="clear" w:color="auto" w:fill="DEEAF6" w:themeFill="accent1" w:themeFillTint="33"/>
            <w:vAlign w:val="center"/>
          </w:tcPr>
          <w:p w:rsidR="0000085F" w:rsidRPr="0000085F" w:rsidRDefault="0000085F" w:rsidP="0071323D">
            <w:pPr>
              <w:ind w:left="87"/>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 Kërkesa dhe shkresat.</w:t>
            </w:r>
          </w:p>
        </w:tc>
        <w:tc>
          <w:tcPr>
            <w:tcW w:w="2207" w:type="dxa"/>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5 vjet</w:t>
            </w:r>
          </w:p>
        </w:tc>
      </w:tr>
      <w:tr w:rsidR="0000085F" w:rsidRPr="0000085F" w:rsidTr="0071323D">
        <w:trPr>
          <w:trHeight w:val="34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1</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19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bashkëpunimin ndërkombëtar në lëmin e punës, marrëdhënieve të punës, dhe të tjera nga kjo sferë.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102"/>
              <w:jc w:val="right"/>
              <w:rPr>
                <w:sz w:val="24"/>
                <w:szCs w:val="24"/>
                <w:lang w:val="sq-AL"/>
              </w:rPr>
            </w:pPr>
            <w:r w:rsidRPr="0000085F">
              <w:rPr>
                <w:sz w:val="24"/>
                <w:szCs w:val="24"/>
                <w:lang w:val="sq-AL"/>
              </w:rPr>
              <w:t xml:space="preserve">Përhershëm                                                                                                                                            </w:t>
            </w:r>
          </w:p>
        </w:tc>
      </w:tr>
      <w:tr w:rsidR="0000085F" w:rsidRPr="0000085F" w:rsidTr="0071323D">
        <w:trPr>
          <w:trHeight w:val="206"/>
        </w:trPr>
        <w:tc>
          <w:tcPr>
            <w:tcW w:w="10570" w:type="dxa"/>
            <w:gridSpan w:val="12"/>
            <w:shd w:val="clear" w:color="auto" w:fill="2E74B5" w:themeFill="accent1" w:themeFillShade="BF"/>
            <w:vAlign w:val="center"/>
          </w:tcPr>
          <w:p w:rsidR="0000085F" w:rsidRPr="0000085F" w:rsidRDefault="0000085F" w:rsidP="0071323D">
            <w:pPr>
              <w:tabs>
                <w:tab w:val="left" w:pos="13"/>
              </w:tabs>
              <w:jc w:val="right"/>
              <w:rPr>
                <w:sz w:val="24"/>
                <w:szCs w:val="24"/>
                <w:lang w:val="sq-AL"/>
              </w:rPr>
            </w:pPr>
          </w:p>
        </w:tc>
      </w:tr>
      <w:tr w:rsidR="0000085F" w:rsidRPr="0000085F" w:rsidTr="0071323D">
        <w:trPr>
          <w:trHeight w:val="48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rPr>
                <w:sz w:val="24"/>
                <w:szCs w:val="24"/>
                <w:lang w:val="sq-AL"/>
              </w:rPr>
            </w:pPr>
          </w:p>
        </w:tc>
        <w:tc>
          <w:tcPr>
            <w:tcW w:w="904" w:type="dxa"/>
            <w:shd w:val="clear" w:color="auto" w:fill="DEEAF6" w:themeFill="accent1" w:themeFillTint="33"/>
            <w:vAlign w:val="center"/>
          </w:tcPr>
          <w:p w:rsidR="0000085F" w:rsidRPr="0000085F" w:rsidRDefault="0000085F" w:rsidP="0071323D">
            <w:pP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b/>
                <w:sz w:val="24"/>
                <w:szCs w:val="24"/>
                <w:lang w:val="sq-AL"/>
              </w:rPr>
            </w:pPr>
            <w:r w:rsidRPr="0000085F">
              <w:rPr>
                <w:b/>
                <w:sz w:val="24"/>
                <w:szCs w:val="24"/>
                <w:lang w:val="sq-AL"/>
              </w:rPr>
              <w:t>Gjendja Civile, Letërnjoftimi, Pasaporta, Patenshoferi dhe Regjistrimi i Automjeteve</w:t>
            </w:r>
          </w:p>
          <w:p w:rsidR="0000085F" w:rsidRPr="0000085F" w:rsidRDefault="0000085F" w:rsidP="0071323D">
            <w:pPr>
              <w:rPr>
                <w:sz w:val="24"/>
                <w:szCs w:val="24"/>
                <w:lang w:val="sq-AL"/>
              </w:rPr>
            </w:pPr>
          </w:p>
        </w:tc>
      </w:tr>
      <w:tr w:rsidR="0000085F" w:rsidRPr="0000085F" w:rsidTr="0071323D">
        <w:trPr>
          <w:trHeight w:val="31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20</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b/>
                <w:sz w:val="24"/>
                <w:szCs w:val="24"/>
                <w:lang w:val="sq-AL"/>
              </w:rPr>
            </w:pPr>
            <w:r w:rsidRPr="0000085F">
              <w:rPr>
                <w:b/>
                <w:sz w:val="24"/>
                <w:szCs w:val="24"/>
                <w:lang w:val="sq-AL"/>
              </w:rPr>
              <w:t>Gjendja Civile</w:t>
            </w:r>
          </w:p>
          <w:p w:rsidR="0000085F" w:rsidRPr="0000085F" w:rsidRDefault="0000085F" w:rsidP="0071323D">
            <w:pPr>
              <w:rPr>
                <w:sz w:val="24"/>
                <w:szCs w:val="24"/>
                <w:lang w:val="sq-AL"/>
              </w:rPr>
            </w:pP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r w:rsidRPr="0000085F">
              <w:rPr>
                <w:sz w:val="24"/>
                <w:szCs w:val="24"/>
                <w:lang w:val="sq-AL"/>
              </w:rPr>
              <w:t xml:space="preserve">                                                                                                                                                                   </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2</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200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 i të lindurve brenda territorit të Republikës së Kosovës</w:t>
            </w:r>
          </w:p>
          <w:p w:rsidR="0000085F" w:rsidRPr="0000085F" w:rsidRDefault="0000085F" w:rsidP="0071323D">
            <w:pPr>
              <w:autoSpaceDE w:val="0"/>
              <w:autoSpaceDN w:val="0"/>
              <w:adjustRightInd w:val="0"/>
              <w:rPr>
                <w:sz w:val="24"/>
                <w:szCs w:val="24"/>
                <w:lang w:val="sq-AL"/>
              </w:rPr>
            </w:pPr>
            <w:r w:rsidRPr="0000085F">
              <w:rPr>
                <w:sz w:val="24"/>
                <w:szCs w:val="24"/>
                <w:lang w:val="sq-AL"/>
              </w:rPr>
              <w:t>Regjistri i të martuarve brenda territorit të Kosovës</w:t>
            </w:r>
          </w:p>
        </w:tc>
        <w:tc>
          <w:tcPr>
            <w:tcW w:w="2207" w:type="dxa"/>
            <w:vMerge w:val="restart"/>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 xml:space="preserve"> 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tabs>
                <w:tab w:val="left" w:pos="3255"/>
              </w:tabs>
              <w:autoSpaceDE w:val="0"/>
              <w:autoSpaceDN w:val="0"/>
              <w:adjustRightInd w:val="0"/>
              <w:rPr>
                <w:sz w:val="24"/>
                <w:szCs w:val="24"/>
                <w:lang w:val="sq-AL"/>
              </w:rPr>
            </w:pPr>
            <w:r w:rsidRPr="0000085F">
              <w:rPr>
                <w:sz w:val="24"/>
                <w:szCs w:val="24"/>
                <w:lang w:val="sq-AL"/>
              </w:rPr>
              <w:t>Regjistri i të vdekurve brenda territorit të Republikës së Kosovës</w:t>
            </w:r>
          </w:p>
        </w:tc>
        <w:tc>
          <w:tcPr>
            <w:tcW w:w="2207" w:type="dxa"/>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tabs>
                <w:tab w:val="left" w:pos="3255"/>
              </w:tabs>
              <w:autoSpaceDE w:val="0"/>
              <w:autoSpaceDN w:val="0"/>
              <w:adjustRightInd w:val="0"/>
              <w:rPr>
                <w:sz w:val="24"/>
                <w:szCs w:val="24"/>
                <w:lang w:val="sq-AL"/>
              </w:rPr>
            </w:pPr>
            <w:r w:rsidRPr="0000085F">
              <w:rPr>
                <w:sz w:val="24"/>
                <w:szCs w:val="24"/>
                <w:lang w:val="sq-AL"/>
              </w:rPr>
              <w:t>Regjistri i të lindurve jashtë territorit të Republikës së Kosovës</w:t>
            </w:r>
          </w:p>
        </w:tc>
        <w:tc>
          <w:tcPr>
            <w:tcW w:w="2207" w:type="dxa"/>
            <w:vMerge/>
            <w:shd w:val="clear" w:color="auto" w:fill="DEEAF6" w:themeFill="accent1" w:themeFillTint="33"/>
            <w:vAlign w:val="center"/>
          </w:tcPr>
          <w:p w:rsidR="0000085F" w:rsidRPr="0000085F" w:rsidRDefault="0000085F" w:rsidP="0071323D">
            <w:pPr>
              <w:ind w:left="22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 i të martuarve jashtë territorit të Republikës së Kosovës</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Regjistri i të vdekurve jashtë territorit të Republikës së Kosovës</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Regjistri i shtetësisë</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 i vendbanimit dhe vendqëndrimit</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  elektronike i të dhënave për gjendje civile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p w:rsidR="0000085F" w:rsidRPr="0000085F" w:rsidRDefault="0000085F" w:rsidP="0071323D">
            <w:pPr>
              <w:tabs>
                <w:tab w:val="left" w:pos="13"/>
              </w:tabs>
              <w:jc w:val="center"/>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20</w:t>
            </w:r>
          </w:p>
          <w:p w:rsidR="0000085F" w:rsidRPr="0000085F" w:rsidRDefault="0000085F" w:rsidP="0071323D">
            <w:pPr>
              <w:jc w:val="center"/>
              <w:rPr>
                <w:sz w:val="24"/>
                <w:szCs w:val="24"/>
                <w:lang w:val="sq-AL"/>
              </w:rPr>
            </w:pP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201</w:t>
            </w:r>
          </w:p>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regjistrimit te  lindjeve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r w:rsidRPr="0000085F">
              <w:rPr>
                <w:sz w:val="24"/>
                <w:szCs w:val="24"/>
                <w:lang w:val="sq-AL"/>
              </w:rPr>
              <w:t xml:space="preserve">               </w:t>
            </w:r>
          </w:p>
          <w:p w:rsidR="0000085F" w:rsidRPr="0000085F" w:rsidRDefault="0000085F" w:rsidP="0071323D">
            <w:pPr>
              <w:ind w:left="147"/>
              <w:jc w:val="right"/>
              <w:rPr>
                <w:sz w:val="24"/>
                <w:szCs w:val="24"/>
                <w:lang w:val="sq-AL"/>
              </w:rPr>
            </w:pPr>
            <w:r w:rsidRPr="0000085F">
              <w:rPr>
                <w:sz w:val="24"/>
                <w:szCs w:val="24"/>
                <w:lang w:val="sq-AL"/>
              </w:rPr>
              <w:t xml:space="preserve">               </w:t>
            </w:r>
          </w:p>
          <w:p w:rsidR="0000085F" w:rsidRPr="0000085F" w:rsidRDefault="0000085F" w:rsidP="0071323D">
            <w:pPr>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 xml:space="preserve">Dosjet e regjistrimit te martesave </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regjistrimit te vdekjeve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aplikimit për fitim dhe lirim nga shtetësia</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akteve administrative dhe vendimet komunale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3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skanuara dhe dokumentet elektronike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Aktet e lindjes, martesës dhe vdekjes</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shtetësi, fitim dhe lirim</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Vendimet për Emrat, mbiemrat dhe numrat personal</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korrigjime dhe ndërrime ne gjendjen civile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2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Vula Apostile dhe dosjet e saj</w:t>
            </w:r>
          </w:p>
        </w:tc>
        <w:tc>
          <w:tcPr>
            <w:tcW w:w="2207" w:type="dxa"/>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27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Verifikimi dhe autentifikimi i dokumenteve te gjendejs civile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te komisioneve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Certifikatat e gjendjes civile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Aktvdekjet</w:t>
            </w:r>
          </w:p>
        </w:tc>
        <w:tc>
          <w:tcPr>
            <w:tcW w:w="2207" w:type="dxa"/>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Shpalljet e martesave</w:t>
            </w:r>
          </w:p>
        </w:tc>
        <w:tc>
          <w:tcPr>
            <w:tcW w:w="2207" w:type="dxa"/>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Procesverbali mbi pranimin e atësisë dhe amësisë</w:t>
            </w:r>
          </w:p>
        </w:tc>
        <w:tc>
          <w:tcPr>
            <w:tcW w:w="2207" w:type="dxa"/>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98"/>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ind w:left="132"/>
              <w:jc w:val="right"/>
              <w:rPr>
                <w:sz w:val="24"/>
                <w:szCs w:val="24"/>
                <w:lang w:val="sq-AL"/>
              </w:rPr>
            </w:pP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Kërkesat për dokumente te gjendjes civile</w:t>
            </w:r>
          </w:p>
        </w:tc>
        <w:tc>
          <w:tcPr>
            <w:tcW w:w="2207" w:type="dxa"/>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3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Konstatimet dhe Rekomandimet</w:t>
            </w:r>
          </w:p>
        </w:tc>
        <w:tc>
          <w:tcPr>
            <w:tcW w:w="2207" w:type="dxa"/>
            <w:shd w:val="clear" w:color="auto" w:fill="DEEAF6" w:themeFill="accent1" w:themeFillTint="33"/>
            <w:vAlign w:val="center"/>
          </w:tcPr>
          <w:p w:rsidR="0000085F" w:rsidRPr="0000085F" w:rsidRDefault="00B93071" w:rsidP="0071323D">
            <w:pPr>
              <w:ind w:left="87"/>
              <w:jc w:val="right"/>
              <w:rPr>
                <w:sz w:val="24"/>
                <w:szCs w:val="24"/>
                <w:lang w:val="sq-AL"/>
              </w:rPr>
            </w:pPr>
            <w:r>
              <w:rPr>
                <w:sz w:val="24"/>
                <w:szCs w:val="24"/>
                <w:lang w:val="sq-AL"/>
              </w:rPr>
              <w:t>10 vj</w:t>
            </w:r>
            <w:r w:rsidR="0000085F" w:rsidRPr="0000085F">
              <w:rPr>
                <w:sz w:val="24"/>
                <w:szCs w:val="24"/>
                <w:lang w:val="sq-AL"/>
              </w:rPr>
              <w:t>et</w:t>
            </w:r>
          </w:p>
        </w:tc>
      </w:tr>
      <w:tr w:rsidR="0000085F" w:rsidRPr="0000085F" w:rsidTr="0071323D">
        <w:trPr>
          <w:trHeight w:val="20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r w:rsidRPr="0000085F">
              <w:rPr>
                <w:b/>
                <w:sz w:val="24"/>
                <w:szCs w:val="24"/>
                <w:lang w:val="sq-AL"/>
              </w:rPr>
              <w:t>2</w:t>
            </w:r>
          </w:p>
          <w:p w:rsidR="0000085F" w:rsidRPr="0000085F" w:rsidRDefault="0000085F" w:rsidP="0071323D">
            <w:pPr>
              <w:tabs>
                <w:tab w:val="left" w:pos="13"/>
              </w:tabs>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 xml:space="preserve">   20</w:t>
            </w:r>
          </w:p>
        </w:tc>
        <w:tc>
          <w:tcPr>
            <w:tcW w:w="904" w:type="dxa"/>
            <w:vMerge w:val="restart"/>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202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Certifikimi i zyrtareve te gjendjes civile</w:t>
            </w:r>
          </w:p>
        </w:tc>
        <w:tc>
          <w:tcPr>
            <w:tcW w:w="2207" w:type="dxa"/>
            <w:vMerge w:val="restart"/>
            <w:shd w:val="clear" w:color="auto" w:fill="DEEAF6" w:themeFill="accent1" w:themeFillTint="33"/>
            <w:vAlign w:val="center"/>
          </w:tcPr>
          <w:p w:rsidR="0000085F" w:rsidRPr="0000085F" w:rsidRDefault="0000085F" w:rsidP="0071323D">
            <w:pPr>
              <w:spacing w:after="160" w:line="259" w:lineRule="auto"/>
              <w:ind w:left="117"/>
              <w:jc w:val="right"/>
              <w:rPr>
                <w:sz w:val="24"/>
                <w:szCs w:val="24"/>
                <w:lang w:val="sq-AL"/>
              </w:rPr>
            </w:pPr>
            <w:r w:rsidRPr="0000085F">
              <w:rPr>
                <w:rFonts w:eastAsiaTheme="minorHAnsi"/>
                <w:sz w:val="24"/>
                <w:szCs w:val="24"/>
                <w:lang w:val="sq-AL"/>
              </w:rPr>
              <w:t>75 vjet</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Dosjet e trajnimit te zyrtareve te gjendjes civile</w:t>
            </w:r>
          </w:p>
        </w:tc>
        <w:tc>
          <w:tcPr>
            <w:tcW w:w="2207" w:type="dxa"/>
            <w:vMerge/>
            <w:shd w:val="clear" w:color="auto" w:fill="DEEAF6" w:themeFill="accent1" w:themeFillTint="33"/>
            <w:vAlign w:val="center"/>
          </w:tcPr>
          <w:p w:rsidR="0000085F" w:rsidRPr="0000085F" w:rsidRDefault="0000085F" w:rsidP="0071323D">
            <w:pPr>
              <w:spacing w:after="160" w:line="259" w:lineRule="auto"/>
              <w:jc w:val="right"/>
              <w:rPr>
                <w:rFonts w:eastAsiaTheme="minorHAnsi"/>
                <w:sz w:val="24"/>
                <w:szCs w:val="24"/>
                <w:lang w:val="sq-AL"/>
              </w:rPr>
            </w:pPr>
          </w:p>
        </w:tc>
      </w:tr>
      <w:tr w:rsidR="0000085F" w:rsidRPr="0000085F" w:rsidTr="0071323D">
        <w:trPr>
          <w:trHeight w:val="25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Certifikata e  trajnimit dhe certifikimit</w:t>
            </w:r>
          </w:p>
        </w:tc>
        <w:tc>
          <w:tcPr>
            <w:tcW w:w="2207" w:type="dxa"/>
            <w:vMerge w:val="restart"/>
            <w:shd w:val="clear" w:color="auto" w:fill="DEEAF6" w:themeFill="accent1" w:themeFillTint="33"/>
            <w:vAlign w:val="center"/>
          </w:tcPr>
          <w:p w:rsidR="0000085F" w:rsidRPr="0000085F" w:rsidRDefault="0000085F" w:rsidP="0071323D">
            <w:pPr>
              <w:spacing w:after="160" w:line="259" w:lineRule="auto"/>
              <w:jc w:val="right"/>
              <w:rPr>
                <w:sz w:val="24"/>
                <w:szCs w:val="24"/>
                <w:lang w:val="sq-AL"/>
              </w:rPr>
            </w:pPr>
            <w:r w:rsidRPr="0000085F">
              <w:rPr>
                <w:rFonts w:eastAsiaTheme="minorHAnsi"/>
                <w:sz w:val="24"/>
                <w:szCs w:val="24"/>
                <w:lang w:val="sq-AL"/>
              </w:rPr>
              <w:t xml:space="preserve">              10 vjet</w:t>
            </w:r>
          </w:p>
        </w:tc>
      </w:tr>
      <w:tr w:rsidR="0000085F" w:rsidRPr="0000085F" w:rsidTr="0071323D">
        <w:trPr>
          <w:trHeight w:val="36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tcBorders>
              <w:bottom w:val="single" w:sz="4" w:space="0" w:color="000000"/>
            </w:tcBorders>
            <w:shd w:val="clear" w:color="auto" w:fill="FFFFFF" w:themeFill="background1"/>
          </w:tcPr>
          <w:p w:rsidR="0000085F" w:rsidRPr="0000085F" w:rsidRDefault="0000085F" w:rsidP="0071323D">
            <w:pPr>
              <w:rPr>
                <w:sz w:val="24"/>
                <w:szCs w:val="24"/>
                <w:lang w:val="sq-AL"/>
              </w:rPr>
            </w:pPr>
            <w:r w:rsidRPr="0000085F">
              <w:rPr>
                <w:sz w:val="24"/>
                <w:szCs w:val="24"/>
                <w:lang w:val="sq-AL"/>
              </w:rPr>
              <w:t>Provimi profesional për zyrtar te gjendjes civile</w:t>
            </w:r>
          </w:p>
        </w:tc>
        <w:tc>
          <w:tcPr>
            <w:tcW w:w="2207" w:type="dxa"/>
            <w:vMerge/>
            <w:tcBorders>
              <w:bottom w:val="single" w:sz="4" w:space="0" w:color="000000"/>
            </w:tcBorders>
            <w:shd w:val="clear" w:color="auto" w:fill="DEEAF6" w:themeFill="accent1" w:themeFillTint="33"/>
            <w:vAlign w:val="center"/>
          </w:tcPr>
          <w:p w:rsidR="0000085F" w:rsidRPr="0000085F" w:rsidRDefault="0000085F" w:rsidP="0071323D">
            <w:pPr>
              <w:ind w:left="132"/>
              <w:jc w:val="right"/>
              <w:rPr>
                <w:sz w:val="24"/>
                <w:szCs w:val="24"/>
                <w:lang w:val="sq-AL"/>
              </w:rPr>
            </w:pPr>
          </w:p>
        </w:tc>
      </w:tr>
      <w:tr w:rsidR="0000085F" w:rsidRPr="0000085F" w:rsidTr="0071323D">
        <w:trPr>
          <w:trHeight w:val="195"/>
        </w:trPr>
        <w:tc>
          <w:tcPr>
            <w:tcW w:w="710" w:type="dxa"/>
            <w:gridSpan w:val="2"/>
            <w:tcBorders>
              <w:bottom w:val="single" w:sz="4" w:space="0" w:color="000000"/>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tcBorders>
              <w:bottom w:val="single" w:sz="4" w:space="0" w:color="000000"/>
            </w:tcBorders>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21</w:t>
            </w:r>
          </w:p>
        </w:tc>
        <w:tc>
          <w:tcPr>
            <w:tcW w:w="904" w:type="dxa"/>
            <w:tcBorders>
              <w:bottom w:val="single" w:sz="4" w:space="0" w:color="000000"/>
            </w:tcBorders>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b/>
                <w:sz w:val="24"/>
                <w:szCs w:val="24"/>
                <w:lang w:val="sq-AL"/>
              </w:rPr>
              <w:t>Letërnjoftimi</w:t>
            </w:r>
          </w:p>
        </w:tc>
        <w:tc>
          <w:tcPr>
            <w:tcW w:w="2207" w:type="dxa"/>
            <w:tcBorders>
              <w:bottom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firstLine="720"/>
              <w:jc w:val="right"/>
              <w:rPr>
                <w:sz w:val="24"/>
                <w:szCs w:val="24"/>
                <w:lang w:val="sq-AL"/>
              </w:rPr>
            </w:pPr>
          </w:p>
        </w:tc>
      </w:tr>
      <w:tr w:rsidR="0000085F" w:rsidRPr="0000085F" w:rsidTr="0071323D">
        <w:trPr>
          <w:trHeight w:val="195"/>
        </w:trPr>
        <w:tc>
          <w:tcPr>
            <w:tcW w:w="710" w:type="dxa"/>
            <w:gridSpan w:val="2"/>
            <w:vMerge w:val="restart"/>
            <w:tcBorders>
              <w:top w:val="single" w:sz="4" w:space="0" w:color="000000"/>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vMerge w:val="restart"/>
            <w:tcBorders>
              <w:top w:val="single" w:sz="4" w:space="0" w:color="000000"/>
            </w:tcBorders>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21</w:t>
            </w:r>
          </w:p>
        </w:tc>
        <w:tc>
          <w:tcPr>
            <w:tcW w:w="904" w:type="dxa"/>
            <w:vMerge w:val="restart"/>
            <w:tcBorders>
              <w:top w:val="single" w:sz="4" w:space="0" w:color="000000"/>
            </w:tcBorders>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210</w:t>
            </w: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Dosja e aplikacionit për lëshimin e Letërnjoftimit ( për herë të parë,  për ndërrim/ripërtëritje të dhënave alfanumerike dhe të dhënave biometrike, për rastet e humbjes, vjedhjes, dëmtimit apo konfiskimit) për ripërtëritje të dhënave pas skadimit të afatit të letërnjoftimit me afat të vlefshmërisë prej pesë (5) vjetëve;</w:t>
            </w:r>
          </w:p>
          <w:p w:rsidR="0000085F" w:rsidRPr="0000085F" w:rsidRDefault="0000085F" w:rsidP="0071323D">
            <w:pPr>
              <w:spacing w:after="160" w:line="259" w:lineRule="auto"/>
              <w:rPr>
                <w:rFonts w:eastAsiaTheme="minorHAnsi"/>
                <w:sz w:val="24"/>
                <w:szCs w:val="24"/>
                <w:lang w:val="sq-AL"/>
              </w:rPr>
            </w:pPr>
          </w:p>
        </w:tc>
        <w:tc>
          <w:tcPr>
            <w:tcW w:w="2207" w:type="dxa"/>
            <w:tcBorders>
              <w:top w:val="single" w:sz="4" w:space="0" w:color="000000"/>
              <w:bottom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p w:rsidR="0000085F" w:rsidRPr="0000085F" w:rsidRDefault="0000085F" w:rsidP="0071323D">
            <w:pPr>
              <w:ind w:left="477"/>
              <w:jc w:val="right"/>
              <w:rPr>
                <w:sz w:val="24"/>
                <w:szCs w:val="24"/>
                <w:lang w:val="sq-AL"/>
              </w:rPr>
            </w:pPr>
          </w:p>
          <w:p w:rsidR="0000085F" w:rsidRPr="0000085F" w:rsidRDefault="0000085F" w:rsidP="0071323D">
            <w:pPr>
              <w:ind w:left="477"/>
              <w:jc w:val="right"/>
              <w:rPr>
                <w:sz w:val="24"/>
                <w:szCs w:val="24"/>
                <w:lang w:val="sq-AL"/>
              </w:rPr>
            </w:pPr>
          </w:p>
          <w:p w:rsidR="0000085F" w:rsidRPr="0000085F" w:rsidRDefault="0000085F" w:rsidP="0071323D">
            <w:pPr>
              <w:ind w:left="477"/>
              <w:jc w:val="right"/>
              <w:rPr>
                <w:sz w:val="24"/>
                <w:szCs w:val="24"/>
                <w:lang w:val="sq-AL"/>
              </w:rPr>
            </w:pPr>
          </w:p>
          <w:p w:rsidR="0000085F" w:rsidRPr="0000085F" w:rsidRDefault="0000085F" w:rsidP="0071323D">
            <w:pPr>
              <w:ind w:left="477"/>
              <w:jc w:val="right"/>
              <w:rPr>
                <w:sz w:val="24"/>
                <w:szCs w:val="24"/>
                <w:lang w:val="sq-AL"/>
              </w:rPr>
            </w:pPr>
          </w:p>
          <w:p w:rsidR="0000085F" w:rsidRPr="0000085F" w:rsidRDefault="0000085F" w:rsidP="0071323D">
            <w:pPr>
              <w:ind w:left="477"/>
              <w:jc w:val="right"/>
              <w:rPr>
                <w:sz w:val="24"/>
                <w:szCs w:val="24"/>
                <w:lang w:val="sq-AL"/>
              </w:rPr>
            </w:pPr>
          </w:p>
          <w:p w:rsidR="0000085F" w:rsidRPr="0000085F" w:rsidRDefault="0000085F" w:rsidP="0071323D">
            <w:pPr>
              <w:ind w:firstLine="720"/>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Dosja e aplikacionit për lëshimin e Letërnjoftimit ( për herë të parë,  për ndërrim/ripërtëritje të dhënave alfanumerike dhe të dhënave biometrike, për rastet e humbjes, vjedhjes, dëmtimit apo konfiskimit) për ripërtëritje të dhënave pas skadimit të afatit të letërnjoftimit me afat të vlefshmërisë prej dhjetë (10) vjetëve;</w:t>
            </w:r>
          </w:p>
          <w:p w:rsidR="0000085F" w:rsidRPr="0000085F" w:rsidRDefault="0000085F" w:rsidP="0071323D">
            <w:pPr>
              <w:rPr>
                <w:sz w:val="24"/>
                <w:szCs w:val="24"/>
                <w:lang w:val="sq-AL"/>
              </w:rPr>
            </w:pPr>
          </w:p>
        </w:tc>
        <w:tc>
          <w:tcPr>
            <w:tcW w:w="2207" w:type="dxa"/>
            <w:tcBorders>
              <w:top w:val="single" w:sz="4" w:space="0" w:color="000000"/>
              <w:bottom w:val="single" w:sz="4" w:space="0" w:color="000000"/>
            </w:tcBorders>
            <w:shd w:val="clear" w:color="auto" w:fill="DEEAF6" w:themeFill="accent1" w:themeFillTint="33"/>
            <w:vAlign w:val="center"/>
          </w:tcPr>
          <w:p w:rsidR="0000085F" w:rsidRPr="0000085F" w:rsidRDefault="0000085F" w:rsidP="0071323D">
            <w:pPr>
              <w:ind w:left="477"/>
              <w:jc w:val="right"/>
              <w:rPr>
                <w:sz w:val="24"/>
                <w:szCs w:val="24"/>
                <w:lang w:val="sq-AL"/>
              </w:rPr>
            </w:pPr>
          </w:p>
          <w:p w:rsidR="0000085F" w:rsidRPr="0000085F" w:rsidRDefault="0000085F" w:rsidP="0071323D">
            <w:pPr>
              <w:ind w:left="477"/>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15 vjet</w:t>
            </w:r>
          </w:p>
          <w:p w:rsidR="0000085F" w:rsidRPr="0000085F" w:rsidRDefault="0000085F" w:rsidP="0071323D">
            <w:pPr>
              <w:ind w:firstLine="720"/>
              <w:jc w:val="right"/>
              <w:rPr>
                <w:sz w:val="24"/>
                <w:szCs w:val="24"/>
                <w:lang w:val="sq-AL"/>
              </w:rPr>
            </w:pPr>
          </w:p>
        </w:tc>
      </w:tr>
      <w:tr w:rsidR="0000085F" w:rsidRPr="0000085F" w:rsidTr="0071323D">
        <w:trPr>
          <w:trHeight w:val="61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Konfirmimet ( rekomandimet) për rastet e rishqyrtimit për ndërrim apo ripërtëritje të dhënave për letërnjoftim; </w:t>
            </w:r>
          </w:p>
          <w:p w:rsidR="0000085F" w:rsidRPr="0000085F" w:rsidRDefault="0000085F" w:rsidP="0071323D">
            <w:pPr>
              <w:jc w:val="both"/>
              <w:rPr>
                <w:sz w:val="24"/>
                <w:szCs w:val="24"/>
                <w:lang w:val="sq-AL"/>
              </w:rPr>
            </w:pPr>
          </w:p>
          <w:p w:rsidR="0000085F" w:rsidRPr="0000085F" w:rsidRDefault="0000085F" w:rsidP="0071323D">
            <w:pPr>
              <w:rPr>
                <w:sz w:val="24"/>
                <w:szCs w:val="24"/>
                <w:lang w:val="sq-AL"/>
              </w:rPr>
            </w:pPr>
          </w:p>
        </w:tc>
        <w:tc>
          <w:tcPr>
            <w:tcW w:w="2207" w:type="dxa"/>
            <w:tcBorders>
              <w:top w:val="single" w:sz="4" w:space="0" w:color="000000"/>
              <w:bottom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p w:rsidR="0000085F" w:rsidRPr="0000085F" w:rsidRDefault="0000085F" w:rsidP="0071323D">
            <w:pPr>
              <w:ind w:left="117"/>
              <w:jc w:val="right"/>
              <w:rPr>
                <w:b/>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Shkresat-kërkesat zyrtare të protokolluara;</w:t>
            </w:r>
          </w:p>
          <w:p w:rsidR="0000085F" w:rsidRPr="0000085F" w:rsidRDefault="0000085F" w:rsidP="0071323D">
            <w:pPr>
              <w:rPr>
                <w:sz w:val="24"/>
                <w:szCs w:val="24"/>
                <w:lang w:val="sq-AL"/>
              </w:rPr>
            </w:pP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p w:rsidR="0000085F" w:rsidRPr="0000085F" w:rsidRDefault="0000085F" w:rsidP="0071323D">
            <w:pPr>
              <w:ind w:left="117"/>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Lista e pranimit dhe shpërndarjes se Letërnjoftimit </w:t>
            </w:r>
          </w:p>
          <w:p w:rsidR="0000085F" w:rsidRPr="0000085F" w:rsidRDefault="0000085F" w:rsidP="0071323D">
            <w:pPr>
              <w:jc w:val="both"/>
              <w:rPr>
                <w:sz w:val="24"/>
                <w:szCs w:val="24"/>
                <w:lang w:val="sq-AL"/>
              </w:rPr>
            </w:pP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lastRenderedPageBreak/>
              <w:t>10 vjet</w:t>
            </w:r>
          </w:p>
          <w:p w:rsidR="0000085F" w:rsidRPr="0000085F" w:rsidRDefault="0000085F" w:rsidP="0071323D">
            <w:pPr>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rPr>
                <w:sz w:val="24"/>
                <w:szCs w:val="24"/>
                <w:lang w:val="sq-AL"/>
              </w:rPr>
            </w:pPr>
            <w:r w:rsidRPr="0000085F">
              <w:rPr>
                <w:sz w:val="24"/>
                <w:szCs w:val="24"/>
                <w:lang w:val="sq-AL"/>
              </w:rPr>
              <w:t>Dosjet e skanuara dhe dokumentet elektronike</w:t>
            </w:r>
          </w:p>
          <w:p w:rsidR="0000085F" w:rsidRPr="0000085F" w:rsidRDefault="0000085F" w:rsidP="0071323D">
            <w:pPr>
              <w:jc w:val="both"/>
              <w:rPr>
                <w:sz w:val="24"/>
                <w:szCs w:val="24"/>
                <w:lang w:val="sq-AL"/>
              </w:rPr>
            </w:pPr>
            <w:r w:rsidRPr="0000085F">
              <w:rPr>
                <w:sz w:val="24"/>
                <w:szCs w:val="24"/>
                <w:lang w:val="sq-AL"/>
              </w:rPr>
              <w:t>Regjistri elektronik i letërnjoftimit</w:t>
            </w:r>
          </w:p>
          <w:p w:rsidR="0000085F" w:rsidRPr="0000085F" w:rsidRDefault="0000085F" w:rsidP="0071323D">
            <w:pPr>
              <w:rPr>
                <w:sz w:val="24"/>
                <w:szCs w:val="24"/>
                <w:lang w:val="sq-AL"/>
              </w:rPr>
            </w:pP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Përhershem</w:t>
            </w:r>
          </w:p>
          <w:p w:rsidR="0000085F" w:rsidRPr="0000085F" w:rsidRDefault="0000085F" w:rsidP="0071323D">
            <w:pPr>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Dosjet e trajnimit te zyrtareve </w:t>
            </w:r>
          </w:p>
          <w:p w:rsidR="0000085F" w:rsidRPr="0000085F" w:rsidRDefault="0000085F" w:rsidP="0071323D">
            <w:pPr>
              <w:rPr>
                <w:sz w:val="24"/>
                <w:szCs w:val="24"/>
                <w:lang w:val="sq-AL"/>
              </w:rPr>
            </w:pPr>
            <w:r w:rsidRPr="0000085F">
              <w:rPr>
                <w:sz w:val="24"/>
                <w:szCs w:val="24"/>
                <w:lang w:val="sq-AL"/>
              </w:rPr>
              <w:t>Certifikata e  trajnimit dhe certifikimit te zyrtareve</w:t>
            </w:r>
          </w:p>
          <w:p w:rsidR="0000085F" w:rsidRPr="0000085F" w:rsidRDefault="0000085F" w:rsidP="0071323D">
            <w:pPr>
              <w:autoSpaceDE w:val="0"/>
              <w:autoSpaceDN w:val="0"/>
              <w:adjustRightInd w:val="0"/>
              <w:rPr>
                <w:sz w:val="24"/>
                <w:szCs w:val="24"/>
                <w:lang w:val="sq-AL"/>
              </w:rPr>
            </w:pP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75 vjet</w:t>
            </w:r>
          </w:p>
          <w:p w:rsidR="0000085F" w:rsidRPr="0000085F" w:rsidRDefault="0000085F" w:rsidP="0071323D">
            <w:pPr>
              <w:jc w:val="right"/>
              <w:rPr>
                <w:sz w:val="24"/>
                <w:szCs w:val="24"/>
                <w:lang w:val="sq-AL"/>
              </w:rPr>
            </w:pPr>
          </w:p>
        </w:tc>
      </w:tr>
      <w:tr w:rsidR="0000085F" w:rsidRPr="0000085F" w:rsidTr="0071323D">
        <w:trPr>
          <w:trHeight w:val="23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    22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tcBorders>
              <w:bottom w:val="single" w:sz="4" w:space="0" w:color="000000"/>
            </w:tcBorders>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Pasaporta</w:t>
            </w:r>
          </w:p>
        </w:tc>
        <w:tc>
          <w:tcPr>
            <w:tcW w:w="2207" w:type="dxa"/>
            <w:tcBorders>
              <w:bottom w:val="single" w:sz="4" w:space="0" w:color="000000"/>
            </w:tcBorders>
            <w:shd w:val="clear" w:color="auto" w:fill="DEEAF6" w:themeFill="accent1" w:themeFillTint="33"/>
            <w:vAlign w:val="center"/>
          </w:tcPr>
          <w:p w:rsidR="0000085F" w:rsidRPr="0000085F" w:rsidRDefault="0000085F" w:rsidP="0071323D">
            <w:pPr>
              <w:ind w:left="87"/>
              <w:jc w:val="right"/>
              <w:rPr>
                <w:sz w:val="24"/>
                <w:szCs w:val="24"/>
                <w:lang w:val="sq-AL"/>
              </w:rPr>
            </w:pPr>
          </w:p>
        </w:tc>
      </w:tr>
      <w:tr w:rsidR="0000085F" w:rsidRPr="0000085F" w:rsidTr="0071323D">
        <w:trPr>
          <w:trHeight w:val="21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rPr>
                <w:b/>
                <w:sz w:val="24"/>
                <w:szCs w:val="24"/>
                <w:lang w:val="sq-AL"/>
              </w:rPr>
            </w:pPr>
            <w:r w:rsidRPr="0000085F">
              <w:rPr>
                <w:b/>
                <w:sz w:val="24"/>
                <w:szCs w:val="24"/>
                <w:lang w:val="sq-AL"/>
              </w:rPr>
              <w:t xml:space="preserve"> 2</w:t>
            </w:r>
          </w:p>
          <w:p w:rsidR="0000085F" w:rsidRPr="0000085F" w:rsidRDefault="0000085F" w:rsidP="0071323D">
            <w:pPr>
              <w:tabs>
                <w:tab w:val="left" w:pos="13"/>
              </w:tabs>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Default="0000085F" w:rsidP="00C544E0">
            <w:pPr>
              <w:tabs>
                <w:tab w:val="left" w:pos="13"/>
              </w:tabs>
              <w:rPr>
                <w:b/>
                <w:sz w:val="24"/>
                <w:szCs w:val="24"/>
                <w:lang w:val="sq-AL"/>
              </w:rPr>
            </w:pPr>
          </w:p>
          <w:p w:rsidR="00C544E0" w:rsidRDefault="00C544E0" w:rsidP="00C544E0">
            <w:pPr>
              <w:tabs>
                <w:tab w:val="left" w:pos="13"/>
              </w:tabs>
              <w:rPr>
                <w:b/>
                <w:sz w:val="24"/>
                <w:szCs w:val="24"/>
                <w:lang w:val="sq-AL"/>
              </w:rPr>
            </w:pPr>
          </w:p>
          <w:p w:rsidR="00C544E0" w:rsidRDefault="00C544E0" w:rsidP="00C544E0">
            <w:pPr>
              <w:tabs>
                <w:tab w:val="left" w:pos="13"/>
              </w:tabs>
              <w:rPr>
                <w:b/>
                <w:sz w:val="24"/>
                <w:szCs w:val="24"/>
                <w:lang w:val="sq-AL"/>
              </w:rPr>
            </w:pPr>
          </w:p>
          <w:p w:rsidR="00C544E0" w:rsidRDefault="00C544E0" w:rsidP="00C544E0">
            <w:pPr>
              <w:tabs>
                <w:tab w:val="left" w:pos="13"/>
              </w:tabs>
              <w:rPr>
                <w:b/>
                <w:sz w:val="24"/>
                <w:szCs w:val="24"/>
                <w:lang w:val="sq-AL"/>
              </w:rPr>
            </w:pPr>
          </w:p>
          <w:p w:rsidR="00C544E0" w:rsidRPr="0000085F" w:rsidRDefault="00C544E0" w:rsidP="00C544E0">
            <w:pPr>
              <w:tabs>
                <w:tab w:val="left" w:pos="13"/>
              </w:tabs>
              <w:rPr>
                <w:b/>
                <w:sz w:val="24"/>
                <w:szCs w:val="24"/>
                <w:lang w:val="sq-AL"/>
              </w:rPr>
            </w:pPr>
          </w:p>
          <w:p w:rsidR="0000085F" w:rsidRDefault="0000085F" w:rsidP="0071323D">
            <w:pPr>
              <w:tabs>
                <w:tab w:val="left" w:pos="13"/>
              </w:tabs>
              <w:jc w:val="center"/>
              <w:rPr>
                <w:b/>
                <w:sz w:val="24"/>
                <w:szCs w:val="24"/>
                <w:lang w:val="sq-AL"/>
              </w:rPr>
            </w:pPr>
          </w:p>
          <w:p w:rsidR="00C544E0" w:rsidRDefault="00C544E0" w:rsidP="0071323D">
            <w:pPr>
              <w:tabs>
                <w:tab w:val="left" w:pos="13"/>
              </w:tabs>
              <w:jc w:val="center"/>
              <w:rPr>
                <w:b/>
                <w:sz w:val="24"/>
                <w:szCs w:val="24"/>
                <w:lang w:val="sq-AL"/>
              </w:rPr>
            </w:pPr>
          </w:p>
          <w:p w:rsidR="00C544E0" w:rsidRDefault="00C544E0" w:rsidP="0071323D">
            <w:pPr>
              <w:tabs>
                <w:tab w:val="left" w:pos="13"/>
              </w:tabs>
              <w:jc w:val="center"/>
              <w:rPr>
                <w:b/>
                <w:sz w:val="24"/>
                <w:szCs w:val="24"/>
                <w:lang w:val="sq-AL"/>
              </w:rPr>
            </w:pPr>
          </w:p>
          <w:p w:rsidR="00C544E0" w:rsidRPr="0000085F" w:rsidRDefault="00C544E0" w:rsidP="00C544E0">
            <w:pPr>
              <w:tabs>
                <w:tab w:val="left" w:pos="13"/>
              </w:tabs>
              <w:rPr>
                <w:b/>
                <w:sz w:val="24"/>
                <w:szCs w:val="24"/>
                <w:lang w:val="sq-AL"/>
              </w:rPr>
            </w:pPr>
          </w:p>
          <w:p w:rsidR="0000085F" w:rsidRPr="0000085F" w:rsidRDefault="0000085F" w:rsidP="0071323D">
            <w:pPr>
              <w:tabs>
                <w:tab w:val="left" w:pos="13"/>
              </w:tabs>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C544E0" w:rsidRDefault="00C544E0" w:rsidP="00C544E0">
            <w:pPr>
              <w:rPr>
                <w:sz w:val="24"/>
                <w:szCs w:val="24"/>
                <w:lang w:val="sq-AL"/>
              </w:rPr>
            </w:pPr>
          </w:p>
          <w:p w:rsidR="00C544E0" w:rsidRPr="0000085F" w:rsidRDefault="00C544E0" w:rsidP="00C544E0">
            <w:pPr>
              <w:rPr>
                <w:sz w:val="24"/>
                <w:szCs w:val="24"/>
                <w:lang w:val="sq-AL"/>
              </w:rPr>
            </w:pPr>
          </w:p>
          <w:p w:rsidR="0000085F" w:rsidRPr="0000085F" w:rsidRDefault="0000085F" w:rsidP="0071323D">
            <w:pPr>
              <w:jc w:val="center"/>
              <w:rPr>
                <w:sz w:val="24"/>
                <w:szCs w:val="24"/>
                <w:lang w:val="sq-AL"/>
              </w:rPr>
            </w:pPr>
            <w:r w:rsidRPr="0000085F">
              <w:rPr>
                <w:sz w:val="24"/>
                <w:szCs w:val="24"/>
                <w:lang w:val="sq-AL"/>
              </w:rPr>
              <w:t>22</w:t>
            </w: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Pr="0000085F" w:rsidRDefault="0000085F" w:rsidP="0071323D">
            <w:pPr>
              <w:jc w:val="center"/>
              <w:rPr>
                <w:sz w:val="24"/>
                <w:szCs w:val="24"/>
                <w:lang w:val="sq-AL"/>
              </w:rPr>
            </w:pPr>
          </w:p>
          <w:p w:rsidR="0000085F" w:rsidRDefault="0000085F" w:rsidP="0071323D">
            <w:pPr>
              <w:jc w:val="center"/>
              <w:rPr>
                <w:sz w:val="24"/>
                <w:szCs w:val="24"/>
                <w:lang w:val="sq-AL"/>
              </w:rPr>
            </w:pPr>
          </w:p>
          <w:p w:rsidR="00C544E0" w:rsidRDefault="00C544E0" w:rsidP="0071323D">
            <w:pPr>
              <w:jc w:val="center"/>
              <w:rPr>
                <w:sz w:val="24"/>
                <w:szCs w:val="24"/>
                <w:lang w:val="sq-AL"/>
              </w:rPr>
            </w:pPr>
          </w:p>
          <w:p w:rsidR="00C544E0" w:rsidRDefault="00C544E0" w:rsidP="0071323D">
            <w:pPr>
              <w:jc w:val="center"/>
              <w:rPr>
                <w:sz w:val="24"/>
                <w:szCs w:val="24"/>
                <w:lang w:val="sq-AL"/>
              </w:rPr>
            </w:pPr>
          </w:p>
          <w:p w:rsidR="00C544E0" w:rsidRDefault="00C544E0" w:rsidP="0071323D">
            <w:pPr>
              <w:jc w:val="center"/>
              <w:rPr>
                <w:sz w:val="24"/>
                <w:szCs w:val="24"/>
                <w:lang w:val="sq-AL"/>
              </w:rPr>
            </w:pPr>
          </w:p>
          <w:p w:rsidR="00C544E0" w:rsidRPr="0000085F" w:rsidRDefault="00C544E0" w:rsidP="0071323D">
            <w:pPr>
              <w:jc w:val="center"/>
              <w:rPr>
                <w:sz w:val="24"/>
                <w:szCs w:val="24"/>
                <w:lang w:val="sq-AL"/>
              </w:rPr>
            </w:pPr>
          </w:p>
          <w:p w:rsidR="0000085F" w:rsidRPr="0000085F" w:rsidRDefault="0000085F" w:rsidP="00C544E0">
            <w:pPr>
              <w:rPr>
                <w:sz w:val="24"/>
                <w:szCs w:val="24"/>
                <w:lang w:val="sq-AL"/>
              </w:rPr>
            </w:pPr>
            <w:r w:rsidRPr="0000085F">
              <w:rPr>
                <w:sz w:val="24"/>
                <w:szCs w:val="24"/>
                <w:lang w:val="sq-AL"/>
              </w:rPr>
              <w:t xml:space="preserve">    </w:t>
            </w:r>
          </w:p>
        </w:tc>
        <w:tc>
          <w:tcPr>
            <w:tcW w:w="904" w:type="dxa"/>
            <w:vMerge w:val="restart"/>
            <w:shd w:val="clear" w:color="auto" w:fill="FFFFFF" w:themeFill="background1"/>
            <w:vAlign w:val="center"/>
          </w:tcPr>
          <w:p w:rsidR="0000085F" w:rsidRPr="0000085F" w:rsidRDefault="0000085F" w:rsidP="00C544E0">
            <w:pPr>
              <w:jc w:val="center"/>
              <w:rPr>
                <w:sz w:val="24"/>
                <w:szCs w:val="24"/>
                <w:lang w:val="sq-AL"/>
              </w:rPr>
            </w:pPr>
            <w:r w:rsidRPr="0000085F">
              <w:rPr>
                <w:sz w:val="24"/>
                <w:szCs w:val="24"/>
                <w:lang w:val="sq-AL"/>
              </w:rPr>
              <w:lastRenderedPageBreak/>
              <w:t>220</w:t>
            </w: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Dosja e aplikacionit për lëshimin e pasaportës ( për herë të parë,  për ndërrim të dhënave, për ripërtëritje, për rastet e humbjes, vjedhjes, dëmtimit apo konfiskimit) me afat të vlefshmërisë prej tre (3) vjetëve; </w:t>
            </w:r>
          </w:p>
          <w:p w:rsidR="0000085F" w:rsidRPr="0000085F" w:rsidRDefault="0000085F" w:rsidP="0071323D">
            <w:pPr>
              <w:rPr>
                <w:sz w:val="24"/>
                <w:szCs w:val="24"/>
                <w:lang w:val="sq-AL"/>
              </w:rPr>
            </w:pPr>
          </w:p>
        </w:tc>
        <w:tc>
          <w:tcPr>
            <w:tcW w:w="2207" w:type="dxa"/>
            <w:tcBorders>
              <w:bottom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8 vjet</w:t>
            </w:r>
          </w:p>
          <w:p w:rsidR="0000085F" w:rsidRPr="0000085F" w:rsidRDefault="0000085F" w:rsidP="0071323D">
            <w:pPr>
              <w:ind w:left="57"/>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Dosja e aplikacionit për lëshimin e pasaportës ( për herë të parë,  për ndërrim të dhënave, për ripërtëritje, për rastet e humbjes, vjedhjes, dëmtimit apo konfiskimit) me afat të vlefshmërisë prej pesë (5) vjetëve</w:t>
            </w: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10 vjet</w:t>
            </w:r>
          </w:p>
        </w:tc>
      </w:tr>
      <w:tr w:rsidR="0000085F" w:rsidRPr="0000085F" w:rsidTr="0071323D">
        <w:trPr>
          <w:trHeight w:val="32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tcBorders>
              <w:bottom w:val="single" w:sz="4" w:space="0" w:color="000000"/>
            </w:tcBorders>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Dosja e aplikacionit për lëshimin e pasaportës ( për herë të parë,  për ndërrim të dhënave, për ripërtëritje, për rastet e humbjes, vjedhjes, dëmtimit apo konfiskimit) me afat të vlefshmërisë prej dhjetë (10) vjetëve; </w:t>
            </w:r>
          </w:p>
          <w:p w:rsidR="0000085F" w:rsidRPr="0000085F" w:rsidRDefault="0000085F" w:rsidP="0071323D">
            <w:pPr>
              <w:rPr>
                <w:sz w:val="24"/>
                <w:szCs w:val="24"/>
                <w:lang w:val="sq-AL"/>
              </w:rPr>
            </w:pPr>
          </w:p>
        </w:tc>
        <w:tc>
          <w:tcPr>
            <w:tcW w:w="2207" w:type="dxa"/>
            <w:tcBorders>
              <w:bottom w:val="single" w:sz="4" w:space="0" w:color="000000"/>
            </w:tcBorders>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15 vjet</w:t>
            </w:r>
          </w:p>
        </w:tc>
      </w:tr>
      <w:tr w:rsidR="0000085F" w:rsidRPr="0000085F" w:rsidTr="0071323D">
        <w:trPr>
          <w:trHeight w:val="74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Dosja e aplikacionit për lëshimin e dokumentit të udhëtimit për kthim ( fletë udhëtimit)</w:t>
            </w:r>
          </w:p>
        </w:tc>
        <w:tc>
          <w:tcPr>
            <w:tcW w:w="2207" w:type="dxa"/>
            <w:tcBorders>
              <w:bottom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 xml:space="preserve">       5 vjet</w:t>
            </w: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p w:rsidR="0000085F" w:rsidRPr="0000085F" w:rsidRDefault="0000085F" w:rsidP="0071323D">
            <w:pPr>
              <w:ind w:left="5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Shkresat-kërkesat zyrtare të protokolluara</w:t>
            </w:r>
          </w:p>
        </w:tc>
        <w:tc>
          <w:tcPr>
            <w:tcW w:w="2207" w:type="dxa"/>
            <w:tcBorders>
              <w:top w:val="single" w:sz="4" w:space="0" w:color="000000"/>
            </w:tcBorders>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p w:rsidR="0000085F" w:rsidRPr="0000085F" w:rsidRDefault="0000085F" w:rsidP="0071323D">
            <w:pPr>
              <w:ind w:left="57"/>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Konfirmimet ( rekomandimet) për rastet e rishqyrtimit për ndërrim apo ripërtëritje të dhënave për pasaportat për fëmijë;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p w:rsidR="0000085F" w:rsidRPr="0000085F" w:rsidRDefault="0000085F" w:rsidP="0071323D">
            <w:pPr>
              <w:ind w:left="7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 Dosja e aplikacionit për lëshimin e pasaportës zyrtare dhe pasaportës diplomatike;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 pas    kalimit te mandatit</w:t>
            </w:r>
          </w:p>
        </w:tc>
      </w:tr>
      <w:tr w:rsidR="0000085F" w:rsidRPr="0000085F" w:rsidTr="0071323D">
        <w:trPr>
          <w:trHeight w:val="23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Lista e pranimit dhe shpërndarjes së Pasaportës</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10 vjet</w:t>
            </w: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Regjistri elektronik i Pasaportave</w:t>
            </w:r>
          </w:p>
          <w:p w:rsidR="0000085F" w:rsidRPr="0000085F" w:rsidRDefault="0000085F" w:rsidP="0071323D">
            <w:pPr>
              <w:autoSpaceDE w:val="0"/>
              <w:autoSpaceDN w:val="0"/>
              <w:adjustRightInd w:val="0"/>
              <w:rPr>
                <w:sz w:val="24"/>
                <w:szCs w:val="24"/>
                <w:lang w:val="sq-AL"/>
              </w:rPr>
            </w:pPr>
            <w:r w:rsidRPr="0000085F">
              <w:rPr>
                <w:sz w:val="24"/>
                <w:szCs w:val="24"/>
                <w:lang w:val="sq-AL"/>
              </w:rPr>
              <w:t>Dosjet e skanuara dhe dokumentet elektronike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ind w:left="57"/>
              <w:jc w:val="right"/>
              <w:rPr>
                <w:sz w:val="24"/>
                <w:szCs w:val="24"/>
                <w:lang w:val="sq-AL"/>
              </w:rPr>
            </w:pPr>
          </w:p>
        </w:tc>
      </w:tr>
      <w:tr w:rsidR="0000085F" w:rsidRPr="0000085F" w:rsidTr="00C544E0">
        <w:trPr>
          <w:trHeight w:val="91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Dosjet e trajnimit te zyrtareve </w:t>
            </w:r>
          </w:p>
          <w:p w:rsidR="0000085F" w:rsidRPr="0000085F" w:rsidRDefault="0000085F" w:rsidP="0071323D">
            <w:pPr>
              <w:rPr>
                <w:sz w:val="24"/>
                <w:szCs w:val="24"/>
                <w:lang w:val="sq-AL"/>
              </w:rPr>
            </w:pPr>
            <w:r w:rsidRPr="0000085F">
              <w:rPr>
                <w:sz w:val="24"/>
                <w:szCs w:val="24"/>
                <w:lang w:val="sq-AL"/>
              </w:rPr>
              <w:t>Certifikata e trajnimit dhe certifikimit</w:t>
            </w:r>
          </w:p>
          <w:p w:rsidR="0000085F" w:rsidRPr="0000085F" w:rsidRDefault="0000085F" w:rsidP="0071323D">
            <w:pPr>
              <w:rPr>
                <w:sz w:val="24"/>
                <w:szCs w:val="24"/>
                <w:lang w:val="sq-AL"/>
              </w:rPr>
            </w:pPr>
            <w:r w:rsidRPr="0000085F">
              <w:rPr>
                <w:b/>
                <w:sz w:val="24"/>
                <w:szCs w:val="24"/>
                <w:lang w:val="sq-AL"/>
              </w:rPr>
              <w:t>Patenshoferi</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75 vjet</w:t>
            </w:r>
          </w:p>
          <w:p w:rsidR="0000085F" w:rsidRPr="0000085F" w:rsidRDefault="0000085F" w:rsidP="0071323D">
            <w:pPr>
              <w:ind w:left="27"/>
              <w:jc w:val="right"/>
              <w:rPr>
                <w:sz w:val="24"/>
                <w:szCs w:val="24"/>
                <w:lang w:val="sq-AL"/>
              </w:rPr>
            </w:pPr>
          </w:p>
          <w:p w:rsidR="0000085F" w:rsidRPr="0000085F" w:rsidRDefault="0000085F" w:rsidP="0071323D">
            <w:pPr>
              <w:ind w:left="27"/>
              <w:jc w:val="right"/>
              <w:rPr>
                <w:sz w:val="24"/>
                <w:szCs w:val="24"/>
                <w:lang w:val="sq-AL"/>
              </w:rPr>
            </w:pPr>
          </w:p>
          <w:p w:rsidR="0000085F" w:rsidRPr="0000085F" w:rsidRDefault="0000085F" w:rsidP="0071323D">
            <w:pPr>
              <w:ind w:left="27"/>
              <w:jc w:val="right"/>
              <w:rPr>
                <w:sz w:val="24"/>
                <w:szCs w:val="24"/>
                <w:lang w:val="sq-AL"/>
              </w:rPr>
            </w:pPr>
          </w:p>
        </w:tc>
      </w:tr>
      <w:tr w:rsidR="0000085F" w:rsidRPr="0000085F" w:rsidTr="0071323D">
        <w:trPr>
          <w:trHeight w:val="49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C544E0">
            <w:pPr>
              <w:rPr>
                <w:sz w:val="24"/>
                <w:szCs w:val="24"/>
                <w:lang w:val="sq-AL"/>
              </w:rPr>
            </w:pP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Dosja e aplikacionit për lëshimin e patentë shoferit  ( për herë të parë,  për ndërrim të dhënave, për ripërtëritje, për rastet e humbjes, vjedhjes, dëmtimit apo konfiskimi-të huaj etj. ) </w:t>
            </w:r>
          </w:p>
        </w:tc>
        <w:tc>
          <w:tcPr>
            <w:tcW w:w="2207" w:type="dxa"/>
            <w:shd w:val="clear" w:color="auto" w:fill="DEEAF6" w:themeFill="accent1" w:themeFillTint="33"/>
            <w:vAlign w:val="center"/>
          </w:tcPr>
          <w:p w:rsidR="0000085F" w:rsidRPr="0000085F" w:rsidRDefault="0000085F" w:rsidP="0071323D">
            <w:pPr>
              <w:ind w:left="27"/>
              <w:jc w:val="right"/>
              <w:rPr>
                <w:sz w:val="24"/>
                <w:szCs w:val="24"/>
                <w:lang w:val="sq-AL"/>
              </w:rPr>
            </w:pPr>
          </w:p>
          <w:p w:rsidR="0000085F" w:rsidRPr="0000085F" w:rsidRDefault="0000085F" w:rsidP="0071323D">
            <w:pPr>
              <w:jc w:val="right"/>
              <w:rPr>
                <w:sz w:val="24"/>
                <w:szCs w:val="24"/>
                <w:lang w:val="sq-AL"/>
              </w:rPr>
            </w:pPr>
            <w:r w:rsidRPr="0000085F">
              <w:rPr>
                <w:sz w:val="24"/>
                <w:szCs w:val="24"/>
                <w:lang w:val="sq-AL"/>
              </w:rPr>
              <w:t>15 vjet</w:t>
            </w:r>
          </w:p>
          <w:p w:rsidR="0000085F" w:rsidRPr="0000085F" w:rsidRDefault="0000085F" w:rsidP="0071323D">
            <w:pPr>
              <w:ind w:left="27"/>
              <w:jc w:val="right"/>
              <w:rPr>
                <w:sz w:val="24"/>
                <w:szCs w:val="24"/>
                <w:lang w:val="sq-AL"/>
              </w:rPr>
            </w:pPr>
          </w:p>
          <w:p w:rsidR="0000085F" w:rsidRPr="0000085F" w:rsidRDefault="0000085F" w:rsidP="0071323D">
            <w:pPr>
              <w:ind w:left="27"/>
              <w:jc w:val="right"/>
              <w:rPr>
                <w:sz w:val="24"/>
                <w:szCs w:val="24"/>
                <w:lang w:val="sq-AL"/>
              </w:rPr>
            </w:pPr>
          </w:p>
        </w:tc>
      </w:tr>
      <w:tr w:rsidR="0000085F" w:rsidRPr="0000085F" w:rsidTr="0071323D">
        <w:trPr>
          <w:trHeight w:val="13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Certifikata e dhënies së  provimit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p w:rsidR="0000085F" w:rsidRPr="0000085F" w:rsidRDefault="0000085F" w:rsidP="0071323D">
            <w:pPr>
              <w:ind w:left="12"/>
              <w:jc w:val="right"/>
              <w:rPr>
                <w:sz w:val="24"/>
                <w:szCs w:val="24"/>
                <w:lang w:val="sq-AL"/>
              </w:rPr>
            </w:pP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C544E0">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Vërtetimet  për konfirmimin e origjinalitetit  te patentë shoferit së bashku me dosje.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15 vjet</w:t>
            </w:r>
          </w:p>
          <w:p w:rsidR="0000085F" w:rsidRPr="0000085F" w:rsidRDefault="0000085F" w:rsidP="0071323D">
            <w:pPr>
              <w:jc w:val="right"/>
              <w:rPr>
                <w:sz w:val="24"/>
                <w:szCs w:val="24"/>
                <w:lang w:val="sq-AL"/>
              </w:rPr>
            </w:pPr>
          </w:p>
        </w:tc>
      </w:tr>
      <w:tr w:rsidR="0000085F" w:rsidRPr="0000085F" w:rsidTr="0071323D">
        <w:trPr>
          <w:trHeight w:val="341"/>
        </w:trPr>
        <w:tc>
          <w:tcPr>
            <w:tcW w:w="710" w:type="dxa"/>
            <w:gridSpan w:val="2"/>
            <w:vMerge w:val="restart"/>
            <w:shd w:val="clear" w:color="auto" w:fill="DEEAF6" w:themeFill="accent1" w:themeFillTint="33"/>
            <w:vAlign w:val="center"/>
          </w:tcPr>
          <w:p w:rsidR="0000085F" w:rsidRPr="0000085F" w:rsidRDefault="0000085F" w:rsidP="00C544E0">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Vendimet  për njohjen e patentë shoferit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p w:rsidR="0000085F" w:rsidRPr="0000085F" w:rsidRDefault="0000085F" w:rsidP="0071323D">
            <w:pPr>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Konfirmimet për patentë shoferë dhe shkresat tjera  të  ndërlidhura me patentë shoferë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15 vjet</w:t>
            </w:r>
          </w:p>
          <w:p w:rsidR="0000085F" w:rsidRPr="0000085F" w:rsidRDefault="0000085F" w:rsidP="0071323D">
            <w:pPr>
              <w:rPr>
                <w:sz w:val="24"/>
                <w:szCs w:val="24"/>
                <w:lang w:val="sq-AL"/>
              </w:rPr>
            </w:pPr>
          </w:p>
        </w:tc>
      </w:tr>
      <w:tr w:rsidR="0000085F" w:rsidRPr="0000085F" w:rsidTr="0071323D">
        <w:trPr>
          <w:trHeight w:val="38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Kartoteka  dhe dosja e patentë shoferit të Ish RSFJ-së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p w:rsidR="0000085F" w:rsidRPr="0000085F" w:rsidRDefault="0000085F" w:rsidP="0071323D">
            <w:pPr>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Listat e pranim - dorëzimit të  patentë shoferëve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p w:rsidR="0000085F" w:rsidRPr="0000085F" w:rsidRDefault="0000085F" w:rsidP="0071323D">
            <w:pPr>
              <w:jc w:val="right"/>
              <w:rPr>
                <w:sz w:val="24"/>
                <w:szCs w:val="24"/>
                <w:lang w:val="sq-AL"/>
              </w:rPr>
            </w:pPr>
          </w:p>
        </w:tc>
      </w:tr>
      <w:tr w:rsidR="0000085F" w:rsidRPr="0000085F" w:rsidTr="0071323D">
        <w:trPr>
          <w:trHeight w:val="21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Regjistri  elektronike i të dhënave për patentë shoferë.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4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jc w:val="both"/>
              <w:rPr>
                <w:sz w:val="24"/>
                <w:szCs w:val="24"/>
                <w:lang w:val="sq-AL"/>
              </w:rPr>
            </w:pPr>
            <w:r w:rsidRPr="0000085F">
              <w:rPr>
                <w:sz w:val="24"/>
                <w:szCs w:val="24"/>
                <w:lang w:val="sq-AL"/>
              </w:rPr>
              <w:t xml:space="preserve">Raportet dhe Shkresat lidhur me statistikat për patentë shoferë </w:t>
            </w:r>
          </w:p>
          <w:p w:rsidR="0000085F" w:rsidRPr="0000085F" w:rsidRDefault="0000085F" w:rsidP="0071323D">
            <w:pPr>
              <w:autoSpaceDE w:val="0"/>
              <w:autoSpaceDN w:val="0"/>
              <w:adjustRightInd w:val="0"/>
              <w:rPr>
                <w:sz w:val="24"/>
                <w:szCs w:val="24"/>
                <w:lang w:val="sq-AL"/>
              </w:rPr>
            </w:pPr>
            <w:r w:rsidRPr="0000085F">
              <w:rPr>
                <w:sz w:val="24"/>
                <w:szCs w:val="24"/>
                <w:lang w:val="sq-AL"/>
              </w:rPr>
              <w:t>Dosjet e skanuara dhe dokumentet elektronike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center"/>
              <w:rPr>
                <w:sz w:val="24"/>
                <w:szCs w:val="24"/>
                <w:lang w:val="sq-AL"/>
              </w:rPr>
            </w:pPr>
          </w:p>
        </w:tc>
      </w:tr>
      <w:tr w:rsidR="0000085F" w:rsidRPr="0000085F" w:rsidTr="0071323D">
        <w:trPr>
          <w:trHeight w:val="26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Dosjet e trajnimit te zyrtareve </w:t>
            </w:r>
          </w:p>
          <w:p w:rsidR="0000085F" w:rsidRPr="0000085F" w:rsidRDefault="0000085F" w:rsidP="0071323D">
            <w:pPr>
              <w:rPr>
                <w:sz w:val="24"/>
                <w:szCs w:val="24"/>
                <w:lang w:val="sq-AL"/>
              </w:rPr>
            </w:pPr>
            <w:r w:rsidRPr="0000085F">
              <w:rPr>
                <w:sz w:val="24"/>
                <w:szCs w:val="24"/>
                <w:lang w:val="sq-AL"/>
              </w:rPr>
              <w:t>Certifikata e  trajnimit dhe certifikimit te zyrtareve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75 vjet</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b/>
                <w:sz w:val="24"/>
                <w:szCs w:val="24"/>
                <w:lang w:val="sq-AL"/>
              </w:rPr>
            </w:pPr>
            <w:r w:rsidRPr="0000085F">
              <w:rPr>
                <w:b/>
                <w:sz w:val="24"/>
                <w:szCs w:val="24"/>
                <w:lang w:val="sq-AL"/>
              </w:rPr>
              <w:t>Regjistrimi i Automjeteve</w:t>
            </w:r>
          </w:p>
        </w:tc>
        <w:tc>
          <w:tcPr>
            <w:tcW w:w="2207" w:type="dxa"/>
            <w:shd w:val="clear" w:color="auto" w:fill="DEEAF6" w:themeFill="accent1" w:themeFillTint="33"/>
            <w:vAlign w:val="center"/>
          </w:tcPr>
          <w:p w:rsidR="0000085F" w:rsidRPr="0000085F" w:rsidRDefault="0000085F" w:rsidP="0071323D">
            <w:pPr>
              <w:ind w:left="72"/>
              <w:jc w:val="right"/>
              <w:rPr>
                <w:sz w:val="24"/>
                <w:szCs w:val="24"/>
                <w:lang w:val="sq-AL"/>
              </w:rPr>
            </w:pPr>
          </w:p>
        </w:tc>
      </w:tr>
      <w:tr w:rsidR="0000085F" w:rsidRPr="0000085F" w:rsidTr="0071323D">
        <w:trPr>
          <w:trHeight w:val="170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r w:rsidRPr="0000085F">
              <w:rPr>
                <w:b/>
                <w:sz w:val="24"/>
                <w:szCs w:val="24"/>
                <w:lang w:val="sq-AL"/>
              </w:rPr>
              <w:t>2</w:t>
            </w: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p w:rsidR="0000085F" w:rsidRPr="0000085F" w:rsidRDefault="0000085F" w:rsidP="0071323D">
            <w:pPr>
              <w:tabs>
                <w:tab w:val="left" w:pos="13"/>
              </w:tabs>
              <w:jc w:val="center"/>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24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240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Libreza e  Automjetit, Regjistrimi i mjetit të ri ,Regjistrimi i parë, Vazhdimi i regjistrimit, Ndërrimi i pronarit, Legalizimi, Ri regjistrimi, Regjistrimi me targa provuese, Regjistrimi i Përkohshëm, Regjistrimi i mjeteve me afat të kufizuar, Regjistrimi i mjeteve me vlerë muzeore ,Regjistrimi i mjetit i dedikuar për gara, C ‘lajmërimi i mjetit, Vendimet, Kërkesat dhe Shkresat.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30 vjet</w:t>
            </w:r>
          </w:p>
          <w:p w:rsidR="0000085F" w:rsidRPr="0000085F" w:rsidRDefault="0000085F" w:rsidP="0071323D">
            <w:pPr>
              <w:ind w:left="7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 Elektronik i te dhënave për Regjistrim te Automjeteve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73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241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Regjistrimi i mjeteve, dosjet bazë për:</w:t>
            </w:r>
          </w:p>
          <w:p w:rsidR="0000085F" w:rsidRPr="0000085F" w:rsidRDefault="0000085F" w:rsidP="0071323D">
            <w:pPr>
              <w:rPr>
                <w:sz w:val="24"/>
                <w:szCs w:val="24"/>
                <w:lang w:val="sq-AL"/>
              </w:rPr>
            </w:pPr>
            <w:r w:rsidRPr="0000085F">
              <w:rPr>
                <w:sz w:val="24"/>
                <w:szCs w:val="24"/>
                <w:lang w:val="sq-AL"/>
              </w:rPr>
              <w:t>Regjistrimin e Ri të mjetit</w:t>
            </w:r>
          </w:p>
          <w:p w:rsidR="0000085F" w:rsidRPr="0000085F" w:rsidRDefault="0000085F" w:rsidP="0071323D">
            <w:pPr>
              <w:rPr>
                <w:sz w:val="24"/>
                <w:szCs w:val="24"/>
                <w:lang w:val="sq-AL"/>
              </w:rPr>
            </w:pPr>
            <w:r w:rsidRPr="0000085F">
              <w:rPr>
                <w:sz w:val="24"/>
                <w:szCs w:val="24"/>
                <w:lang w:val="sq-AL"/>
              </w:rPr>
              <w:t>Regjistrimin e Parë të mjetit</w:t>
            </w:r>
          </w:p>
          <w:p w:rsidR="0000085F" w:rsidRPr="0000085F" w:rsidRDefault="0000085F" w:rsidP="0071323D">
            <w:pPr>
              <w:rPr>
                <w:sz w:val="24"/>
                <w:szCs w:val="24"/>
                <w:lang w:val="sq-AL"/>
              </w:rPr>
            </w:pPr>
            <w:r w:rsidRPr="0000085F">
              <w:rPr>
                <w:sz w:val="24"/>
                <w:szCs w:val="24"/>
                <w:lang w:val="sq-AL"/>
              </w:rPr>
              <w:t>Ri regjistrimin e mjetit</w:t>
            </w:r>
          </w:p>
          <w:p w:rsidR="0000085F" w:rsidRPr="0000085F" w:rsidRDefault="0000085F" w:rsidP="0071323D">
            <w:pPr>
              <w:rPr>
                <w:sz w:val="24"/>
                <w:szCs w:val="24"/>
                <w:lang w:val="sq-AL"/>
              </w:rPr>
            </w:pPr>
            <w:r w:rsidRPr="0000085F">
              <w:rPr>
                <w:sz w:val="24"/>
                <w:szCs w:val="24"/>
                <w:lang w:val="sq-AL"/>
              </w:rPr>
              <w:t>Ndërrimin e pronarit të mjetit</w:t>
            </w:r>
          </w:p>
          <w:p w:rsidR="0000085F" w:rsidRPr="0000085F" w:rsidRDefault="0000085F" w:rsidP="0071323D">
            <w:pPr>
              <w:rPr>
                <w:sz w:val="24"/>
                <w:szCs w:val="24"/>
                <w:lang w:val="sq-AL"/>
              </w:rPr>
            </w:pPr>
            <w:r w:rsidRPr="0000085F">
              <w:rPr>
                <w:sz w:val="24"/>
                <w:szCs w:val="24"/>
                <w:lang w:val="sq-AL"/>
              </w:rPr>
              <w:t>Regjistrimi i mjeteve me vlerë muzeore</w:t>
            </w:r>
          </w:p>
          <w:p w:rsidR="0000085F" w:rsidRPr="0000085F" w:rsidRDefault="0000085F" w:rsidP="0071323D">
            <w:pPr>
              <w:rPr>
                <w:sz w:val="24"/>
                <w:szCs w:val="24"/>
                <w:lang w:val="sq-AL"/>
              </w:rPr>
            </w:pPr>
            <w:r w:rsidRPr="0000085F">
              <w:rPr>
                <w:sz w:val="24"/>
                <w:szCs w:val="24"/>
                <w:lang w:val="sq-AL"/>
              </w:rPr>
              <w:t>Regjistrimi i mjetit i dedikuar për gara</w:t>
            </w:r>
          </w:p>
          <w:p w:rsidR="0000085F" w:rsidRPr="0000085F" w:rsidRDefault="0000085F" w:rsidP="0071323D">
            <w:pPr>
              <w:rPr>
                <w:sz w:val="24"/>
                <w:szCs w:val="24"/>
                <w:lang w:val="sq-AL"/>
              </w:rPr>
            </w:pPr>
            <w:r w:rsidRPr="0000085F">
              <w:rPr>
                <w:sz w:val="24"/>
                <w:szCs w:val="24"/>
                <w:lang w:val="sq-AL"/>
              </w:rPr>
              <w:t>C’lajmrimi i mjetit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30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C’lajmrimi i mjetit me dekleratë të shkatërrimit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5 vjet </w:t>
            </w:r>
          </w:p>
        </w:tc>
      </w:tr>
      <w:tr w:rsidR="0000085F" w:rsidRPr="0000085F" w:rsidTr="0071323D">
        <w:trPr>
          <w:trHeight w:val="2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C’lajmrimi i mjetit me dekleratë që nuk është shkatërruar</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10 vjet </w:t>
            </w:r>
          </w:p>
        </w:tc>
      </w:tr>
      <w:tr w:rsidR="0000085F" w:rsidRPr="0000085F" w:rsidTr="0071323D">
        <w:trPr>
          <w:trHeight w:val="8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Legalizimi i mjetit</w:t>
            </w:r>
          </w:p>
          <w:p w:rsidR="0000085F" w:rsidRPr="0000085F" w:rsidRDefault="0000085F" w:rsidP="0071323D">
            <w:pPr>
              <w:rPr>
                <w:sz w:val="24"/>
                <w:szCs w:val="24"/>
                <w:lang w:val="sq-AL"/>
              </w:rPr>
            </w:pPr>
            <w:r w:rsidRPr="0000085F">
              <w:rPr>
                <w:sz w:val="24"/>
                <w:szCs w:val="24"/>
                <w:lang w:val="sq-AL"/>
              </w:rPr>
              <w:t>Ruajtja e dosjeve bazë</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30 vjet</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Dosja e Vazhdimit të regjistrimit të mjetit</w:t>
            </w:r>
          </w:p>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Dosjet për:</w:t>
            </w:r>
          </w:p>
          <w:p w:rsidR="0000085F" w:rsidRPr="0000085F" w:rsidRDefault="0000085F" w:rsidP="0071323D">
            <w:pPr>
              <w:rPr>
                <w:sz w:val="24"/>
                <w:szCs w:val="24"/>
                <w:lang w:val="sq-AL"/>
              </w:rPr>
            </w:pPr>
          </w:p>
        </w:tc>
        <w:tc>
          <w:tcPr>
            <w:tcW w:w="2207" w:type="dxa"/>
            <w:vMerge w:val="restart"/>
            <w:shd w:val="clear" w:color="auto" w:fill="DEEAF6" w:themeFill="accent1" w:themeFillTint="33"/>
            <w:vAlign w:val="center"/>
          </w:tcPr>
          <w:p w:rsidR="0000085F" w:rsidRPr="0000085F" w:rsidRDefault="0000085F" w:rsidP="0071323D">
            <w:pPr>
              <w:ind w:left="102"/>
              <w:jc w:val="right"/>
              <w:rPr>
                <w:sz w:val="24"/>
                <w:szCs w:val="24"/>
                <w:lang w:val="sq-AL"/>
              </w:rPr>
            </w:pPr>
          </w:p>
          <w:p w:rsidR="0000085F" w:rsidRPr="0000085F" w:rsidRDefault="0000085F" w:rsidP="0071323D">
            <w:pPr>
              <w:ind w:left="102"/>
              <w:jc w:val="right"/>
              <w:rPr>
                <w:sz w:val="24"/>
                <w:szCs w:val="24"/>
                <w:lang w:val="sq-AL"/>
              </w:rPr>
            </w:pPr>
          </w:p>
          <w:p w:rsidR="0000085F" w:rsidRPr="0000085F" w:rsidRDefault="0000085F" w:rsidP="0071323D">
            <w:pPr>
              <w:ind w:left="102"/>
              <w:jc w:val="right"/>
              <w:rPr>
                <w:sz w:val="24"/>
                <w:szCs w:val="24"/>
                <w:lang w:val="sq-AL"/>
              </w:rPr>
            </w:pPr>
          </w:p>
          <w:p w:rsidR="0000085F" w:rsidRPr="0000085F" w:rsidRDefault="0000085F" w:rsidP="0071323D">
            <w:pPr>
              <w:ind w:left="102"/>
              <w:jc w:val="right"/>
              <w:rPr>
                <w:sz w:val="24"/>
                <w:szCs w:val="24"/>
                <w:lang w:val="sq-AL"/>
              </w:rPr>
            </w:pPr>
          </w:p>
          <w:p w:rsidR="0000085F" w:rsidRPr="0000085F" w:rsidRDefault="0000085F" w:rsidP="0071323D">
            <w:pPr>
              <w:ind w:left="102"/>
              <w:jc w:val="right"/>
              <w:rPr>
                <w:sz w:val="24"/>
                <w:szCs w:val="24"/>
                <w:lang w:val="sq-AL"/>
              </w:rPr>
            </w:pPr>
            <w:r w:rsidRPr="0000085F">
              <w:rPr>
                <w:sz w:val="24"/>
                <w:szCs w:val="24"/>
                <w:lang w:val="sq-AL"/>
              </w:rPr>
              <w:t xml:space="preserve">1 vit </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Regjistrimin e përkohshëm të mjetit  </w:t>
            </w:r>
          </w:p>
          <w:p w:rsidR="0000085F" w:rsidRPr="0000085F" w:rsidRDefault="0000085F" w:rsidP="0071323D">
            <w:pPr>
              <w:rPr>
                <w:sz w:val="24"/>
                <w:szCs w:val="24"/>
                <w:lang w:val="sq-AL"/>
              </w:rPr>
            </w:pPr>
            <w:r w:rsidRPr="0000085F">
              <w:rPr>
                <w:sz w:val="24"/>
                <w:szCs w:val="24"/>
                <w:lang w:val="sq-AL"/>
              </w:rPr>
              <w:t>Regjistrimin me afat të kufizuar</w:t>
            </w:r>
          </w:p>
          <w:p w:rsidR="0000085F" w:rsidRPr="0000085F" w:rsidRDefault="0000085F" w:rsidP="0071323D">
            <w:pPr>
              <w:rPr>
                <w:sz w:val="24"/>
                <w:szCs w:val="24"/>
                <w:lang w:val="sq-AL"/>
              </w:rPr>
            </w:pPr>
            <w:r w:rsidRPr="0000085F">
              <w:rPr>
                <w:sz w:val="24"/>
                <w:szCs w:val="24"/>
                <w:lang w:val="sq-AL"/>
              </w:rPr>
              <w:t>Regjistrimin me targa provuese</w:t>
            </w:r>
          </w:p>
          <w:p w:rsidR="0000085F" w:rsidRPr="0000085F" w:rsidRDefault="0000085F" w:rsidP="0071323D">
            <w:pPr>
              <w:rPr>
                <w:sz w:val="24"/>
                <w:szCs w:val="24"/>
                <w:lang w:val="sq-AL"/>
              </w:rPr>
            </w:pPr>
          </w:p>
        </w:tc>
        <w:tc>
          <w:tcPr>
            <w:tcW w:w="2207" w:type="dxa"/>
            <w:vMerge/>
            <w:shd w:val="clear" w:color="auto" w:fill="DEEAF6" w:themeFill="accent1" w:themeFillTint="33"/>
            <w:vAlign w:val="center"/>
          </w:tcPr>
          <w:p w:rsidR="0000085F" w:rsidRPr="0000085F" w:rsidRDefault="0000085F" w:rsidP="0071323D">
            <w:pPr>
              <w:ind w:left="102"/>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Kërkesat për konfirmim  të regjistrimit të mjeteve</w:t>
            </w:r>
          </w:p>
        </w:tc>
        <w:tc>
          <w:tcPr>
            <w:tcW w:w="2207" w:type="dxa"/>
            <w:shd w:val="clear" w:color="auto" w:fill="DEEAF6" w:themeFill="accent1" w:themeFillTint="33"/>
            <w:vAlign w:val="center"/>
          </w:tcPr>
          <w:p w:rsidR="0000085F" w:rsidRPr="0000085F" w:rsidRDefault="0000085F" w:rsidP="0071323D">
            <w:pPr>
              <w:spacing w:after="160" w:line="259" w:lineRule="auto"/>
              <w:jc w:val="right"/>
              <w:rPr>
                <w:rFonts w:eastAsiaTheme="minorHAnsi"/>
                <w:sz w:val="24"/>
                <w:szCs w:val="24"/>
                <w:lang w:val="sq-AL"/>
              </w:rPr>
            </w:pPr>
            <w:r w:rsidRPr="0000085F">
              <w:rPr>
                <w:rFonts w:eastAsiaTheme="minorHAnsi"/>
                <w:sz w:val="24"/>
                <w:szCs w:val="24"/>
                <w:lang w:val="sq-AL"/>
              </w:rPr>
              <w:t>5 vjet</w:t>
            </w:r>
          </w:p>
        </w:tc>
      </w:tr>
      <w:tr w:rsidR="0000085F" w:rsidRPr="0000085F" w:rsidTr="0071323D">
        <w:trPr>
          <w:trHeight w:val="948"/>
        </w:trPr>
        <w:tc>
          <w:tcPr>
            <w:tcW w:w="710" w:type="dxa"/>
            <w:gridSpan w:val="2"/>
            <w:vMerge w:val="restart"/>
            <w:tcBorders>
              <w:top w:val="nil"/>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val="restart"/>
            <w:tcBorders>
              <w:top w:val="nil"/>
            </w:tcBorders>
            <w:shd w:val="clear" w:color="auto" w:fill="FFFFFF" w:themeFill="background1"/>
            <w:vAlign w:val="center"/>
          </w:tcPr>
          <w:p w:rsidR="0000085F" w:rsidRPr="0000085F" w:rsidRDefault="0000085F" w:rsidP="0071323D">
            <w:pPr>
              <w:jc w:val="center"/>
              <w:rPr>
                <w:sz w:val="24"/>
                <w:szCs w:val="24"/>
                <w:lang w:val="sq-AL"/>
              </w:rPr>
            </w:pPr>
          </w:p>
        </w:tc>
        <w:tc>
          <w:tcPr>
            <w:tcW w:w="904" w:type="dxa"/>
            <w:vMerge w:val="restart"/>
            <w:tcBorders>
              <w:top w:val="nil"/>
            </w:tcBorders>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Aktet Administrative për konfirmim të Vërtetimet, Rekomandimet dhe konkluzionet për regjistrim të mjeteve</w:t>
            </w:r>
          </w:p>
        </w:tc>
        <w:tc>
          <w:tcPr>
            <w:tcW w:w="2207" w:type="dxa"/>
            <w:shd w:val="clear" w:color="auto" w:fill="DEEAF6" w:themeFill="accent1" w:themeFillTint="33"/>
            <w:vAlign w:val="center"/>
          </w:tcPr>
          <w:p w:rsidR="0000085F" w:rsidRPr="0000085F" w:rsidRDefault="0000085F" w:rsidP="0071323D">
            <w:pPr>
              <w:spacing w:after="160" w:line="259" w:lineRule="auto"/>
              <w:jc w:val="right"/>
              <w:rPr>
                <w:rFonts w:eastAsiaTheme="minorHAnsi"/>
                <w:sz w:val="24"/>
                <w:szCs w:val="24"/>
                <w:lang w:val="sq-AL"/>
              </w:rPr>
            </w:pPr>
            <w:r w:rsidRPr="0000085F">
              <w:rPr>
                <w:rFonts w:eastAsiaTheme="minorHAnsi"/>
                <w:sz w:val="24"/>
                <w:szCs w:val="24"/>
                <w:lang w:val="sq-AL"/>
              </w:rPr>
              <w:t>5 vjet</w:t>
            </w:r>
          </w:p>
          <w:p w:rsidR="0000085F" w:rsidRPr="0000085F" w:rsidRDefault="0000085F" w:rsidP="0071323D">
            <w:pPr>
              <w:ind w:left="42"/>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Proces verbalet për shkatërrim të materialit arkivor</w:t>
            </w:r>
          </w:p>
        </w:tc>
        <w:tc>
          <w:tcPr>
            <w:tcW w:w="2207" w:type="dxa"/>
            <w:shd w:val="clear" w:color="auto" w:fill="DEEAF6" w:themeFill="accent1" w:themeFillTint="33"/>
            <w:vAlign w:val="center"/>
          </w:tcPr>
          <w:p w:rsidR="0000085F" w:rsidRPr="0000085F" w:rsidRDefault="0000085F" w:rsidP="0071323D">
            <w:pPr>
              <w:spacing w:after="160" w:line="259" w:lineRule="auto"/>
              <w:jc w:val="right"/>
              <w:rPr>
                <w:rFonts w:eastAsiaTheme="minorHAnsi"/>
                <w:sz w:val="24"/>
                <w:szCs w:val="24"/>
                <w:lang w:val="sq-AL"/>
              </w:rPr>
            </w:pPr>
            <w:r w:rsidRPr="0000085F">
              <w:rPr>
                <w:rFonts w:eastAsiaTheme="minorHAnsi"/>
                <w:sz w:val="24"/>
                <w:szCs w:val="24"/>
                <w:lang w:val="sq-AL"/>
              </w:rPr>
              <w:t>30 vjet</w:t>
            </w:r>
          </w:p>
          <w:p w:rsidR="0000085F" w:rsidRPr="0000085F" w:rsidRDefault="0000085F" w:rsidP="0071323D">
            <w:pPr>
              <w:jc w:val="right"/>
              <w:rPr>
                <w:sz w:val="24"/>
                <w:szCs w:val="24"/>
                <w:lang w:val="sq-AL"/>
              </w:rPr>
            </w:pPr>
          </w:p>
        </w:tc>
      </w:tr>
      <w:tr w:rsidR="0000085F" w:rsidRPr="0000085F" w:rsidTr="0071323D">
        <w:trPr>
          <w:trHeight w:val="4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Procesverbalet për shkatërrimin e targave</w:t>
            </w:r>
          </w:p>
        </w:tc>
        <w:tc>
          <w:tcPr>
            <w:tcW w:w="2207" w:type="dxa"/>
            <w:shd w:val="clear" w:color="auto" w:fill="DEEAF6" w:themeFill="accent1" w:themeFillTint="33"/>
            <w:vAlign w:val="center"/>
          </w:tcPr>
          <w:p w:rsidR="0000085F" w:rsidRPr="0000085F" w:rsidRDefault="0000085F" w:rsidP="0071323D">
            <w:pPr>
              <w:spacing w:after="160" w:line="259" w:lineRule="auto"/>
              <w:jc w:val="right"/>
              <w:rPr>
                <w:rFonts w:eastAsiaTheme="minorHAnsi"/>
                <w:sz w:val="24"/>
                <w:szCs w:val="24"/>
                <w:lang w:val="sq-AL"/>
              </w:rPr>
            </w:pPr>
            <w:r w:rsidRPr="0000085F">
              <w:rPr>
                <w:rFonts w:eastAsiaTheme="minorHAnsi"/>
                <w:sz w:val="24"/>
                <w:szCs w:val="24"/>
                <w:lang w:val="sq-AL"/>
              </w:rPr>
              <w:t>5 vjet</w:t>
            </w:r>
          </w:p>
          <w:p w:rsidR="0000085F" w:rsidRPr="0000085F" w:rsidRDefault="0000085F" w:rsidP="0071323D">
            <w:pPr>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Procesverbalet për shkatërrimin e Certifikatave të dëmtuara për regjistrimin e mjeteve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Përhershme </w:t>
            </w: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Vendimet  dhe aktet nënligjore që dalin nga Marrëveshja e Brukselit, për regjistrimin e mjeteve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 vit</w:t>
            </w: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Kartoteka e librezave të ndërruara (dëmtuara)</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vite</w:t>
            </w: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Raportet javore mujore  ne dosje fizike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15 vite</w:t>
            </w: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 xml:space="preserve">Kërkesat nga Institucionet e zbatimit të ligjit për të dhënat e automjeteve </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tc>
      </w:tr>
      <w:tr w:rsidR="0000085F" w:rsidRPr="0000085F" w:rsidTr="0071323D">
        <w:trPr>
          <w:trHeight w:val="50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Marrëveshjet e bashkëpunimit, memorandumet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15 vite </w:t>
            </w:r>
          </w:p>
        </w:tc>
      </w:tr>
      <w:tr w:rsidR="0000085F" w:rsidRPr="0000085F" w:rsidTr="0071323D">
        <w:trPr>
          <w:trHeight w:val="50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Kërkesat dhe shkresat e përmbarueseve privat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1 vit </w:t>
            </w: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Shkresat për shpenzimet e komunalive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autoSpaceDE w:val="0"/>
              <w:autoSpaceDN w:val="0"/>
              <w:adjustRightInd w:val="0"/>
              <w:spacing w:after="160" w:line="259" w:lineRule="auto"/>
              <w:rPr>
                <w:rFonts w:eastAsiaTheme="minorHAnsi"/>
                <w:sz w:val="24"/>
                <w:szCs w:val="24"/>
                <w:lang w:val="sq-AL"/>
              </w:rPr>
            </w:pPr>
            <w:r w:rsidRPr="0000085F">
              <w:rPr>
                <w:rFonts w:eastAsiaTheme="minorHAnsi"/>
                <w:sz w:val="24"/>
                <w:szCs w:val="24"/>
                <w:lang w:val="sq-AL"/>
              </w:rPr>
              <w:t>Dosjet e skanuara dhe dokumentet elektronike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80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vMerge w:val="restart"/>
            <w:shd w:val="clear" w:color="auto" w:fill="FFFFFF" w:themeFill="background1"/>
          </w:tcPr>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 xml:space="preserve">Dosjet e trajnimit te zyrtareve </w:t>
            </w:r>
          </w:p>
          <w:p w:rsidR="0000085F" w:rsidRPr="0000085F" w:rsidRDefault="0000085F" w:rsidP="0071323D">
            <w:pPr>
              <w:spacing w:after="160" w:line="259" w:lineRule="auto"/>
              <w:rPr>
                <w:rFonts w:eastAsiaTheme="minorHAnsi"/>
                <w:sz w:val="24"/>
                <w:szCs w:val="24"/>
                <w:lang w:val="sq-AL"/>
              </w:rPr>
            </w:pPr>
            <w:r w:rsidRPr="0000085F">
              <w:rPr>
                <w:rFonts w:eastAsiaTheme="minorHAnsi"/>
                <w:sz w:val="24"/>
                <w:szCs w:val="24"/>
                <w:lang w:val="sq-AL"/>
              </w:rPr>
              <w:t>Certifikata e  trajnimit dhe certifikimit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75 vite</w:t>
            </w:r>
          </w:p>
        </w:tc>
      </w:tr>
      <w:tr w:rsidR="0000085F" w:rsidRPr="0000085F" w:rsidTr="0071323D">
        <w:trPr>
          <w:trHeight w:val="28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tcBorders>
              <w:top w:val="nil"/>
            </w:tcBorders>
            <w:shd w:val="clear" w:color="auto" w:fill="FFFFFF" w:themeFill="background1"/>
            <w:vAlign w:val="center"/>
          </w:tcPr>
          <w:p w:rsidR="0000085F" w:rsidRPr="0000085F" w:rsidRDefault="0000085F" w:rsidP="0071323D">
            <w:pPr>
              <w:jc w:val="center"/>
              <w:rPr>
                <w:sz w:val="24"/>
                <w:szCs w:val="24"/>
                <w:lang w:val="sq-AL"/>
              </w:rPr>
            </w:pPr>
          </w:p>
        </w:tc>
        <w:tc>
          <w:tcPr>
            <w:tcW w:w="904" w:type="dxa"/>
            <w:tcBorders>
              <w:top w:val="nil"/>
            </w:tcBorders>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vMerge/>
            <w:shd w:val="clear" w:color="auto" w:fill="FFFFFF" w:themeFill="background1"/>
          </w:tcPr>
          <w:p w:rsidR="0000085F" w:rsidRPr="0000085F" w:rsidRDefault="0000085F" w:rsidP="0071323D">
            <w:pPr>
              <w:rPr>
                <w:sz w:val="24"/>
                <w:szCs w:val="24"/>
                <w:lang w:val="sq-AL"/>
              </w:rPr>
            </w:pP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Kriminaliteti në përgjithësi.</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Kriminaliteti i përgjithshëm .</w:t>
            </w:r>
          </w:p>
        </w:tc>
        <w:tc>
          <w:tcPr>
            <w:tcW w:w="2207" w:type="dxa"/>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tc>
      </w:tr>
      <w:tr w:rsidR="0000085F" w:rsidRPr="0000085F" w:rsidTr="0071323D">
        <w:trPr>
          <w:trHeight w:val="28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231</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Kriminaliteti ekonomik.</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232</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Delikuenca e të miturave.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50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 xml:space="preserve">  23</w:t>
            </w:r>
          </w:p>
        </w:tc>
        <w:tc>
          <w:tcPr>
            <w:tcW w:w="904" w:type="dxa"/>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 xml:space="preserve"> 233</w:t>
            </w:r>
          </w:p>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hetimit.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234</w:t>
            </w:r>
          </w:p>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Ekspertiza kriminalistike.</w:t>
            </w:r>
          </w:p>
        </w:tc>
        <w:tc>
          <w:tcPr>
            <w:tcW w:w="2207" w:type="dxa"/>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15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Evidencat kriminalistike.</w:t>
            </w:r>
          </w:p>
        </w:tc>
        <w:tc>
          <w:tcPr>
            <w:tcW w:w="2207" w:type="dxa"/>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Ekzekutimi i dënimeve dhe masat edukativo- përmirësuese.</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0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24</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240</w:t>
            </w:r>
          </w:p>
        </w:tc>
        <w:tc>
          <w:tcPr>
            <w:tcW w:w="5859" w:type="dxa"/>
            <w:gridSpan w:val="6"/>
            <w:shd w:val="clear" w:color="auto" w:fill="FFFFFF" w:themeFill="background1"/>
          </w:tcPr>
          <w:p w:rsidR="0000085F" w:rsidRPr="0000085F" w:rsidRDefault="0000085F" w:rsidP="0071323D">
            <w:pPr>
              <w:rPr>
                <w:sz w:val="24"/>
                <w:szCs w:val="24"/>
                <w:lang w:val="sq-AL"/>
              </w:rPr>
            </w:pPr>
            <w:r w:rsidRPr="0000085F">
              <w:rPr>
                <w:sz w:val="24"/>
                <w:szCs w:val="24"/>
                <w:lang w:val="sq-AL"/>
              </w:rPr>
              <w:t>Falja e dënimeve.</w:t>
            </w:r>
          </w:p>
        </w:tc>
        <w:tc>
          <w:tcPr>
            <w:tcW w:w="2207" w:type="dxa"/>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20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Sigurimi shtetëror-inteligjencë- përgjithësisht.</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359"/>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26</w:t>
            </w:r>
          </w:p>
        </w:tc>
        <w:tc>
          <w:tcPr>
            <w:tcW w:w="904" w:type="dxa"/>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Pozita juridike dhe qëndrimi i të huajve në Republikën e </w:t>
            </w:r>
          </w:p>
          <w:p w:rsidR="0000085F" w:rsidRPr="0000085F" w:rsidRDefault="0000085F" w:rsidP="0071323D">
            <w:pPr>
              <w:rPr>
                <w:sz w:val="24"/>
                <w:szCs w:val="24"/>
                <w:lang w:val="sq-AL"/>
              </w:rPr>
            </w:pPr>
            <w:r w:rsidRPr="0000085F">
              <w:rPr>
                <w:sz w:val="24"/>
                <w:szCs w:val="24"/>
                <w:lang w:val="sq-AL"/>
              </w:rPr>
              <w:t>Kosovës.</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0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27</w:t>
            </w:r>
          </w:p>
        </w:tc>
        <w:tc>
          <w:tcPr>
            <w:tcW w:w="904" w:type="dxa"/>
            <w:shd w:val="clear" w:color="auto" w:fill="FFFFFF" w:themeFill="background1"/>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Kontrolli i komunikacionit rrugor në kufirin e shtetit.</w:t>
            </w:r>
          </w:p>
        </w:tc>
        <w:tc>
          <w:tcPr>
            <w:tcW w:w="2207" w:type="dxa"/>
            <w:shd w:val="clear" w:color="auto" w:fill="DEEAF6" w:themeFill="accent1" w:themeFillTint="33"/>
          </w:tcPr>
          <w:p w:rsidR="0000085F" w:rsidRPr="0000085F" w:rsidRDefault="0000085F" w:rsidP="0071323D">
            <w:pPr>
              <w:ind w:left="132"/>
              <w:jc w:val="right"/>
              <w:rPr>
                <w:sz w:val="24"/>
                <w:szCs w:val="24"/>
                <w:lang w:val="sq-AL"/>
              </w:rPr>
            </w:pPr>
            <w:r w:rsidRPr="0000085F">
              <w:rPr>
                <w:sz w:val="24"/>
                <w:szCs w:val="24"/>
                <w:lang w:val="sq-AL"/>
              </w:rPr>
              <w:t>Përhershëm</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2</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28</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që nuk përfshihen në grupet prej 20-27.</w:t>
            </w:r>
          </w:p>
        </w:tc>
        <w:tc>
          <w:tcPr>
            <w:tcW w:w="2207" w:type="dxa"/>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20"/>
        </w:trPr>
        <w:tc>
          <w:tcPr>
            <w:tcW w:w="10570" w:type="dxa"/>
            <w:gridSpan w:val="12"/>
            <w:shd w:val="clear" w:color="auto" w:fill="2E74B5" w:themeFill="accent1" w:themeFillShade="BF"/>
            <w:vAlign w:val="center"/>
          </w:tcPr>
          <w:p w:rsidR="0000085F" w:rsidRPr="0000085F" w:rsidRDefault="0000085F" w:rsidP="0071323D">
            <w:pPr>
              <w:tabs>
                <w:tab w:val="left" w:pos="13"/>
              </w:tabs>
              <w:ind w:left="27"/>
              <w:jc w:val="right"/>
              <w:rPr>
                <w:sz w:val="24"/>
                <w:szCs w:val="24"/>
                <w:lang w:val="sq-AL"/>
              </w:rPr>
            </w:pP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Zhvillimi ekonomik në përgjithësi.</w:t>
            </w:r>
          </w:p>
        </w:tc>
        <w:tc>
          <w:tcPr>
            <w:tcW w:w="2207" w:type="dxa"/>
            <w:vMerge w:val="restart"/>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p w:rsidR="0000085F" w:rsidRPr="0000085F" w:rsidRDefault="0000085F" w:rsidP="0071323D">
            <w:pPr>
              <w:ind w:left="29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Planet e zhvillimit ekonomik afat mesëm dhe afatgjatë.</w:t>
            </w:r>
          </w:p>
        </w:tc>
        <w:tc>
          <w:tcPr>
            <w:tcW w:w="2207" w:type="dxa"/>
            <w:vMerge/>
            <w:shd w:val="clear" w:color="auto" w:fill="DEEAF6" w:themeFill="accent1" w:themeFillTint="33"/>
            <w:vAlign w:val="center"/>
          </w:tcPr>
          <w:p w:rsidR="0000085F" w:rsidRPr="0000085F" w:rsidRDefault="0000085F" w:rsidP="0071323D">
            <w:pPr>
              <w:ind w:left="27"/>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859" w:type="dxa"/>
            <w:gridSpan w:val="6"/>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Lëvizjet ekonomike dhe zhvillimi ekonomik.</w:t>
            </w:r>
          </w:p>
        </w:tc>
        <w:tc>
          <w:tcPr>
            <w:tcW w:w="2207" w:type="dxa"/>
            <w:vMerge/>
            <w:shd w:val="clear" w:color="auto" w:fill="DEEAF6" w:themeFill="accent1" w:themeFillTint="33"/>
            <w:vAlign w:val="center"/>
          </w:tcPr>
          <w:p w:rsidR="0000085F" w:rsidRPr="0000085F" w:rsidRDefault="0000085F" w:rsidP="0071323D">
            <w:pPr>
              <w:ind w:left="27"/>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31</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Xehetaria, industria, elektroekonomia, teknologjia  dhe</w:t>
            </w:r>
          </w:p>
          <w:p w:rsidR="0000085F" w:rsidRPr="0000085F" w:rsidRDefault="0000085F" w:rsidP="0071323D">
            <w:pPr>
              <w:rPr>
                <w:sz w:val="24"/>
                <w:szCs w:val="24"/>
                <w:lang w:val="sq-AL"/>
              </w:rPr>
            </w:pPr>
            <w:r w:rsidRPr="0000085F">
              <w:rPr>
                <w:sz w:val="24"/>
                <w:szCs w:val="24"/>
                <w:lang w:val="sq-AL"/>
              </w:rPr>
              <w:t xml:space="preserve"> zejtaria  .                             </w:t>
            </w:r>
          </w:p>
        </w:tc>
      </w:tr>
      <w:tr w:rsidR="0000085F" w:rsidRPr="0000085F" w:rsidTr="0071323D">
        <w:trPr>
          <w:trHeight w:val="12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310</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xehetarin dhe inspeksioni i xehetarisë.</w:t>
            </w:r>
          </w:p>
        </w:tc>
        <w:tc>
          <w:tcPr>
            <w:tcW w:w="2269" w:type="dxa"/>
            <w:gridSpan w:val="2"/>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17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311</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Industrinë-projektet industriale.</w:t>
            </w:r>
          </w:p>
        </w:tc>
        <w:tc>
          <w:tcPr>
            <w:tcW w:w="2269" w:type="dxa"/>
            <w:gridSpan w:val="2"/>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 </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Nxitja e zhvillimit të ekonomisë së vogël.</w:t>
            </w:r>
          </w:p>
        </w:tc>
        <w:tc>
          <w:tcPr>
            <w:tcW w:w="2269" w:type="dxa"/>
            <w:gridSpan w:val="2"/>
            <w:shd w:val="clear" w:color="auto" w:fill="DEEAF6" w:themeFill="accent1" w:themeFillTint="33"/>
            <w:vAlign w:val="center"/>
          </w:tcPr>
          <w:p w:rsidR="0000085F" w:rsidRPr="0000085F" w:rsidRDefault="00467C9E" w:rsidP="0071323D">
            <w:pPr>
              <w:ind w:left="267"/>
              <w:jc w:val="right"/>
              <w:rPr>
                <w:sz w:val="24"/>
                <w:szCs w:val="24"/>
                <w:lang w:val="sq-AL"/>
              </w:rPr>
            </w:pPr>
            <w:r>
              <w:rPr>
                <w:sz w:val="24"/>
                <w:szCs w:val="24"/>
                <w:lang w:val="sq-AL"/>
              </w:rPr>
              <w:t xml:space="preserve">                 </w:t>
            </w:r>
            <w:r w:rsidR="0000085F" w:rsidRPr="0000085F">
              <w:rPr>
                <w:sz w:val="24"/>
                <w:szCs w:val="24"/>
                <w:lang w:val="sq-AL"/>
              </w:rPr>
              <w:t xml:space="preserve">  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Planet e deponimeve investuese.</w:t>
            </w:r>
          </w:p>
        </w:tc>
        <w:tc>
          <w:tcPr>
            <w:tcW w:w="2269" w:type="dxa"/>
            <w:gridSpan w:val="2"/>
            <w:shd w:val="clear" w:color="auto" w:fill="DEEAF6" w:themeFill="accent1" w:themeFillTint="33"/>
            <w:vAlign w:val="center"/>
          </w:tcPr>
          <w:p w:rsidR="0000085F" w:rsidRPr="0000085F" w:rsidRDefault="00467C9E" w:rsidP="0071323D">
            <w:pPr>
              <w:ind w:left="192"/>
              <w:jc w:val="right"/>
              <w:rPr>
                <w:sz w:val="24"/>
                <w:szCs w:val="24"/>
                <w:lang w:val="sq-AL"/>
              </w:rPr>
            </w:pPr>
            <w:r>
              <w:rPr>
                <w:sz w:val="24"/>
                <w:szCs w:val="24"/>
                <w:lang w:val="sq-AL"/>
              </w:rPr>
              <w:t xml:space="preserve">                   </w:t>
            </w:r>
            <w:r w:rsidR="0000085F" w:rsidRPr="0000085F">
              <w:rPr>
                <w:sz w:val="24"/>
                <w:szCs w:val="24"/>
                <w:lang w:val="sq-AL"/>
              </w:rPr>
              <w:t xml:space="preserve"> 10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Të tjera nga lëmia ndërmarrëse.</w:t>
            </w:r>
          </w:p>
        </w:tc>
        <w:tc>
          <w:tcPr>
            <w:tcW w:w="2269" w:type="dxa"/>
            <w:gridSpan w:val="2"/>
            <w:vMerge w:val="restart"/>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                      5 vjet</w:t>
            </w:r>
          </w:p>
          <w:p w:rsidR="0000085F" w:rsidRPr="0000085F" w:rsidRDefault="0000085F" w:rsidP="0071323D">
            <w:pPr>
              <w:ind w:left="237"/>
              <w:jc w:val="right"/>
              <w:rPr>
                <w:sz w:val="24"/>
                <w:szCs w:val="24"/>
                <w:lang w:val="sq-AL"/>
              </w:rPr>
            </w:pP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aktet administrative dhe konkluzionet .</w:t>
            </w:r>
          </w:p>
        </w:tc>
        <w:tc>
          <w:tcPr>
            <w:tcW w:w="2269" w:type="dxa"/>
            <w:gridSpan w:val="2"/>
            <w:vMerge/>
            <w:shd w:val="clear" w:color="auto" w:fill="DEEAF6" w:themeFill="accent1" w:themeFillTint="33"/>
            <w:vAlign w:val="center"/>
          </w:tcPr>
          <w:p w:rsidR="0000085F" w:rsidRPr="0000085F" w:rsidRDefault="0000085F" w:rsidP="0071323D">
            <w:pPr>
              <w:ind w:left="177"/>
              <w:jc w:val="right"/>
              <w:rPr>
                <w:sz w:val="24"/>
                <w:szCs w:val="24"/>
                <w:lang w:val="sq-AL"/>
              </w:rPr>
            </w:pPr>
          </w:p>
        </w:tc>
      </w:tr>
      <w:tr w:rsidR="0000085F" w:rsidRPr="0000085F" w:rsidTr="0071323D">
        <w:trPr>
          <w:trHeight w:val="25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312</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elektroekonomin.</w:t>
            </w:r>
          </w:p>
        </w:tc>
        <w:tc>
          <w:tcPr>
            <w:tcW w:w="2269" w:type="dxa"/>
            <w:gridSpan w:val="2"/>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Përhershëm</w:t>
            </w:r>
          </w:p>
        </w:tc>
      </w:tr>
      <w:tr w:rsidR="0000085F" w:rsidRPr="0000085F" w:rsidTr="0071323D">
        <w:trPr>
          <w:trHeight w:val="25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p>
        </w:tc>
        <w:tc>
          <w:tcPr>
            <w:tcW w:w="904" w:type="dxa"/>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administrative për elektroekonomi.</w:t>
            </w:r>
          </w:p>
        </w:tc>
        <w:tc>
          <w:tcPr>
            <w:tcW w:w="2269" w:type="dxa"/>
            <w:gridSpan w:val="2"/>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 xml:space="preserve">                     10 vjet</w:t>
            </w: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313</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zejtarinë.</w:t>
            </w:r>
          </w:p>
        </w:tc>
        <w:tc>
          <w:tcPr>
            <w:tcW w:w="2269" w:type="dxa"/>
            <w:gridSpan w:val="2"/>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Licencat e punës për biznese.</w:t>
            </w:r>
          </w:p>
        </w:tc>
        <w:tc>
          <w:tcPr>
            <w:tcW w:w="2269" w:type="dxa"/>
            <w:gridSpan w:val="2"/>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 10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Evidencat për biznese.</w:t>
            </w:r>
          </w:p>
        </w:tc>
        <w:tc>
          <w:tcPr>
            <w:tcW w:w="2269" w:type="dxa"/>
            <w:gridSpan w:val="2"/>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97" w:type="dxa"/>
            <w:gridSpan w:val="5"/>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Bujqësia, pylltaria, veterinaria, hidroekonomia, gjuetia, peshkataria.</w:t>
            </w:r>
          </w:p>
        </w:tc>
        <w:tc>
          <w:tcPr>
            <w:tcW w:w="2269" w:type="dxa"/>
            <w:gridSpan w:val="2"/>
            <w:shd w:val="clear" w:color="auto" w:fill="DEEAF6" w:themeFill="accent1" w:themeFillTint="33"/>
            <w:vAlign w:val="center"/>
          </w:tcPr>
          <w:p w:rsidR="0000085F" w:rsidRPr="0000085F" w:rsidRDefault="0000085F" w:rsidP="0071323D">
            <w:pPr>
              <w:ind w:left="11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320</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Bujqësia.</w:t>
            </w:r>
          </w:p>
        </w:tc>
        <w:tc>
          <w:tcPr>
            <w:tcW w:w="2269" w:type="dxa"/>
            <w:gridSpan w:val="2"/>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Lëndët në lidhje për lejimin e kafshëve ose ndalimin e tyre.</w:t>
            </w:r>
          </w:p>
        </w:tc>
        <w:tc>
          <w:tcPr>
            <w:tcW w:w="2269" w:type="dxa"/>
            <w:gridSpan w:val="2"/>
            <w:shd w:val="clear" w:color="auto" w:fill="DEEAF6" w:themeFill="accent1" w:themeFillTint="33"/>
            <w:vAlign w:val="center"/>
          </w:tcPr>
          <w:p w:rsidR="0000085F" w:rsidRPr="0000085F" w:rsidRDefault="0000085F" w:rsidP="0071323D">
            <w:pPr>
              <w:ind w:left="192"/>
              <w:jc w:val="right"/>
              <w:rPr>
                <w:sz w:val="24"/>
                <w:szCs w:val="24"/>
                <w:lang w:val="sq-AL"/>
              </w:rPr>
            </w:pPr>
            <w:r w:rsidRPr="0000085F">
              <w:rPr>
                <w:sz w:val="24"/>
                <w:szCs w:val="24"/>
                <w:lang w:val="sq-AL"/>
              </w:rPr>
              <w:t>5 vjet</w:t>
            </w:r>
          </w:p>
        </w:tc>
      </w:tr>
      <w:tr w:rsidR="0000085F" w:rsidRPr="0000085F" w:rsidTr="0071323D">
        <w:trPr>
          <w:trHeight w:val="18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Lëndët në lidhje me lejet për lëvrim ose për mos lëvrim të tokave.</w:t>
            </w:r>
          </w:p>
        </w:tc>
        <w:tc>
          <w:tcPr>
            <w:tcW w:w="2269" w:type="dxa"/>
            <w:gridSpan w:val="2"/>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 xml:space="preserve"> 20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 procesverbalet dhe aktet administrative.</w:t>
            </w:r>
          </w:p>
        </w:tc>
        <w:tc>
          <w:tcPr>
            <w:tcW w:w="2269" w:type="dxa"/>
            <w:gridSpan w:val="2"/>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10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bujqësisë .</w:t>
            </w:r>
          </w:p>
        </w:tc>
        <w:tc>
          <w:tcPr>
            <w:tcW w:w="2269" w:type="dxa"/>
            <w:gridSpan w:val="2"/>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 xml:space="preserve"> 5 vjet </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321</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bujqësinë dhe mbrojtjen e bimëve.</w:t>
            </w:r>
          </w:p>
        </w:tc>
        <w:tc>
          <w:tcPr>
            <w:tcW w:w="2269" w:type="dxa"/>
            <w:gridSpan w:val="2"/>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për bujqësi dhe bimëve.</w:t>
            </w:r>
          </w:p>
        </w:tc>
        <w:tc>
          <w:tcPr>
            <w:tcW w:w="2269" w:type="dxa"/>
            <w:gridSpan w:val="2"/>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5 vjet</w:t>
            </w:r>
          </w:p>
          <w:p w:rsidR="0000085F" w:rsidRPr="0000085F" w:rsidRDefault="0000085F" w:rsidP="0071323D">
            <w:pPr>
              <w:ind w:left="297"/>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procesverbalet dhe aktet administrative.</w:t>
            </w:r>
          </w:p>
        </w:tc>
        <w:tc>
          <w:tcPr>
            <w:tcW w:w="2269" w:type="dxa"/>
            <w:gridSpan w:val="2"/>
            <w:vMerge/>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19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322</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pylltarin.</w:t>
            </w:r>
          </w:p>
        </w:tc>
        <w:tc>
          <w:tcPr>
            <w:tcW w:w="2269" w:type="dxa"/>
            <w:gridSpan w:val="2"/>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për pylltari.</w:t>
            </w:r>
          </w:p>
        </w:tc>
        <w:tc>
          <w:tcPr>
            <w:tcW w:w="2269" w:type="dxa"/>
            <w:gridSpan w:val="2"/>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5 vjet</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Lejet për prerje të pyjeve dhe për mbrojtje.</w:t>
            </w:r>
          </w:p>
        </w:tc>
        <w:tc>
          <w:tcPr>
            <w:tcW w:w="2269" w:type="dxa"/>
            <w:gridSpan w:val="2"/>
            <w:vMerge w:val="restart"/>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10 vjet</w:t>
            </w:r>
          </w:p>
          <w:p w:rsidR="0000085F" w:rsidRPr="0000085F" w:rsidRDefault="0000085F" w:rsidP="0071323D">
            <w:pPr>
              <w:ind w:left="26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procesverbalet dhe aktet administrative.</w:t>
            </w:r>
          </w:p>
        </w:tc>
        <w:tc>
          <w:tcPr>
            <w:tcW w:w="2269" w:type="dxa"/>
            <w:gridSpan w:val="2"/>
            <w:vMerge/>
            <w:shd w:val="clear" w:color="auto" w:fill="DEEAF6" w:themeFill="accent1" w:themeFillTint="33"/>
            <w:vAlign w:val="center"/>
          </w:tcPr>
          <w:p w:rsidR="0000085F" w:rsidRPr="0000085F" w:rsidRDefault="0000085F" w:rsidP="0071323D">
            <w:pPr>
              <w:ind w:left="222"/>
              <w:jc w:val="right"/>
              <w:rPr>
                <w:sz w:val="24"/>
                <w:szCs w:val="24"/>
                <w:lang w:val="sq-AL"/>
              </w:rPr>
            </w:pP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323</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Veterinaria në përgjithësi.</w:t>
            </w:r>
          </w:p>
        </w:tc>
        <w:tc>
          <w:tcPr>
            <w:tcW w:w="2269" w:type="dxa"/>
            <w:gridSpan w:val="2"/>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veterinarisë.</w:t>
            </w:r>
          </w:p>
        </w:tc>
        <w:tc>
          <w:tcPr>
            <w:tcW w:w="2269" w:type="dxa"/>
            <w:gridSpan w:val="2"/>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procesverbalet dhe aktet administrative.</w:t>
            </w:r>
          </w:p>
        </w:tc>
        <w:tc>
          <w:tcPr>
            <w:tcW w:w="2269" w:type="dxa"/>
            <w:gridSpan w:val="2"/>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 xml:space="preserve">10 vjet </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324</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Gjuetia dhe peshkataria përgjithësisht.</w:t>
            </w:r>
          </w:p>
        </w:tc>
        <w:tc>
          <w:tcPr>
            <w:tcW w:w="2269" w:type="dxa"/>
            <w:gridSpan w:val="2"/>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gjuetisë dhe peshkatarisë.</w:t>
            </w:r>
          </w:p>
        </w:tc>
        <w:tc>
          <w:tcPr>
            <w:tcW w:w="2269" w:type="dxa"/>
            <w:gridSpan w:val="2"/>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5 vjet</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procesverbalet dhe aktet administrative.</w:t>
            </w:r>
          </w:p>
        </w:tc>
        <w:tc>
          <w:tcPr>
            <w:tcW w:w="2269" w:type="dxa"/>
            <w:gridSpan w:val="2"/>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 10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32</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325</w:t>
            </w: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Hidroekonomia në përgjithësi</w:t>
            </w:r>
          </w:p>
        </w:tc>
        <w:tc>
          <w:tcPr>
            <w:tcW w:w="2269" w:type="dxa"/>
            <w:gridSpan w:val="2"/>
            <w:vMerge w:val="restart"/>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p w:rsidR="0000085F" w:rsidRPr="0000085F" w:rsidRDefault="0000085F" w:rsidP="0071323D">
            <w:pPr>
              <w:ind w:left="207"/>
              <w:jc w:val="right"/>
              <w:rPr>
                <w:sz w:val="24"/>
                <w:szCs w:val="24"/>
                <w:lang w:val="sq-AL"/>
              </w:rPr>
            </w:pPr>
          </w:p>
          <w:p w:rsidR="0000085F" w:rsidRPr="0000085F" w:rsidRDefault="0000085F" w:rsidP="0071323D">
            <w:pPr>
              <w:ind w:left="207"/>
              <w:jc w:val="right"/>
              <w:rPr>
                <w:sz w:val="24"/>
                <w:szCs w:val="24"/>
                <w:lang w:val="sq-AL"/>
              </w:rPr>
            </w:pPr>
          </w:p>
          <w:p w:rsidR="0000085F" w:rsidRPr="0000085F" w:rsidRDefault="0000085F" w:rsidP="0071323D">
            <w:pPr>
              <w:ind w:left="22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Regjistrim i lejeve nga lemia e hdiroekonomise.</w:t>
            </w:r>
          </w:p>
        </w:tc>
        <w:tc>
          <w:tcPr>
            <w:tcW w:w="2269" w:type="dxa"/>
            <w:gridSpan w:val="2"/>
            <w:vMerge/>
            <w:shd w:val="clear" w:color="auto" w:fill="DEEAF6" w:themeFill="accent1" w:themeFillTint="33"/>
            <w:vAlign w:val="center"/>
          </w:tcPr>
          <w:p w:rsidR="0000085F" w:rsidRPr="0000085F" w:rsidRDefault="0000085F" w:rsidP="0071323D">
            <w:pPr>
              <w:ind w:left="42"/>
              <w:rPr>
                <w:sz w:val="24"/>
                <w:szCs w:val="24"/>
                <w:lang w:val="sq-AL"/>
              </w:rPr>
            </w:pP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Planet për mbrojtje kundër vërshimeve dhe evidencat.</w:t>
            </w:r>
          </w:p>
          <w:p w:rsidR="0000085F" w:rsidRPr="0000085F" w:rsidRDefault="0000085F" w:rsidP="0071323D">
            <w:pPr>
              <w:rPr>
                <w:sz w:val="24"/>
                <w:szCs w:val="24"/>
                <w:lang w:val="sq-AL"/>
              </w:rPr>
            </w:pPr>
          </w:p>
        </w:tc>
        <w:tc>
          <w:tcPr>
            <w:tcW w:w="2269" w:type="dxa"/>
            <w:gridSpan w:val="2"/>
            <w:vMerge/>
            <w:shd w:val="clear" w:color="auto" w:fill="DEEAF6" w:themeFill="accent1" w:themeFillTint="33"/>
            <w:vAlign w:val="center"/>
          </w:tcPr>
          <w:p w:rsidR="0000085F" w:rsidRPr="0000085F" w:rsidRDefault="0000085F" w:rsidP="0071323D">
            <w:pPr>
              <w:ind w:left="42"/>
              <w:rPr>
                <w:sz w:val="24"/>
                <w:szCs w:val="24"/>
                <w:lang w:val="sq-AL"/>
              </w:rPr>
            </w:pPr>
          </w:p>
        </w:tc>
      </w:tr>
      <w:tr w:rsidR="0000085F" w:rsidRPr="0000085F" w:rsidTr="0071323D">
        <w:trPr>
          <w:trHeight w:val="3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Fatkeqësitë elementare dhe inspeksioni i hidroekonomisë.</w:t>
            </w:r>
          </w:p>
        </w:tc>
        <w:tc>
          <w:tcPr>
            <w:tcW w:w="2269" w:type="dxa"/>
            <w:gridSpan w:val="2"/>
            <w:vMerge w:val="restart"/>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                   10 vjet</w:t>
            </w:r>
          </w:p>
          <w:p w:rsidR="0000085F" w:rsidRPr="0000085F" w:rsidRDefault="0000085F" w:rsidP="0071323D">
            <w:pPr>
              <w:ind w:left="222"/>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ind w:left="33"/>
              <w:jc w:val="center"/>
              <w:rPr>
                <w:sz w:val="24"/>
                <w:szCs w:val="24"/>
                <w:lang w:val="sq-AL"/>
              </w:rPr>
            </w:pPr>
          </w:p>
        </w:tc>
        <w:tc>
          <w:tcPr>
            <w:tcW w:w="5797" w:type="dxa"/>
            <w:gridSpan w:val="5"/>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w:t>
            </w:r>
          </w:p>
        </w:tc>
        <w:tc>
          <w:tcPr>
            <w:tcW w:w="2269" w:type="dxa"/>
            <w:gridSpan w:val="2"/>
            <w:vMerge/>
            <w:shd w:val="clear" w:color="auto" w:fill="DEEAF6" w:themeFill="accent1" w:themeFillTint="33"/>
            <w:vAlign w:val="center"/>
          </w:tcPr>
          <w:p w:rsidR="0000085F" w:rsidRPr="0000085F" w:rsidRDefault="0000085F" w:rsidP="0071323D">
            <w:pPr>
              <w:ind w:left="42"/>
              <w:rPr>
                <w:sz w:val="24"/>
                <w:szCs w:val="24"/>
                <w:lang w:val="sq-AL"/>
              </w:rPr>
            </w:pPr>
          </w:p>
        </w:tc>
      </w:tr>
      <w:tr w:rsidR="0000085F" w:rsidRPr="0000085F" w:rsidTr="0071323D">
        <w:trPr>
          <w:trHeight w:val="1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Tregtia, grumbullimi ,furnizimi, hoteleria dhe turizmi i</w:t>
            </w:r>
          </w:p>
          <w:p w:rsidR="0000085F" w:rsidRPr="0000085F" w:rsidRDefault="0000085F" w:rsidP="0071323D">
            <w:pPr>
              <w:rPr>
                <w:sz w:val="24"/>
                <w:szCs w:val="24"/>
                <w:lang w:val="sq-AL"/>
              </w:rPr>
            </w:pPr>
            <w:r w:rsidRPr="0000085F">
              <w:rPr>
                <w:sz w:val="24"/>
                <w:szCs w:val="24"/>
                <w:lang w:val="sq-AL"/>
              </w:rPr>
              <w:t xml:space="preserve"> Artizanateve.</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330</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Tregtia(planet dhe aktet nga lëmia e tregtisë).</w:t>
            </w:r>
          </w:p>
        </w:tc>
        <w:tc>
          <w:tcPr>
            <w:tcW w:w="2284" w:type="dxa"/>
            <w:gridSpan w:val="3"/>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 xml:space="preserve">Përhershëm                 </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Lokalet dhe orari i tyre.</w:t>
            </w:r>
          </w:p>
        </w:tc>
        <w:tc>
          <w:tcPr>
            <w:tcW w:w="2284" w:type="dxa"/>
            <w:gridSpan w:val="3"/>
            <w:vMerge w:val="restart"/>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 xml:space="preserve">5 vjet                                                                    </w:t>
            </w:r>
          </w:p>
          <w:p w:rsidR="0000085F" w:rsidRPr="0000085F" w:rsidRDefault="0000085F" w:rsidP="0071323D">
            <w:pPr>
              <w:ind w:left="14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për ndërprerjen e punës së lokaleve. </w:t>
            </w:r>
          </w:p>
        </w:tc>
        <w:tc>
          <w:tcPr>
            <w:tcW w:w="2284" w:type="dxa"/>
            <w:gridSpan w:val="3"/>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Lejet për punë.</w:t>
            </w:r>
          </w:p>
        </w:tc>
        <w:tc>
          <w:tcPr>
            <w:tcW w:w="2284" w:type="dxa"/>
            <w:gridSpan w:val="3"/>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 xml:space="preserve"> 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fillimin e punës së lokaleve.</w:t>
            </w:r>
          </w:p>
        </w:tc>
        <w:tc>
          <w:tcPr>
            <w:tcW w:w="2284" w:type="dxa"/>
            <w:gridSpan w:val="3"/>
            <w:shd w:val="clear" w:color="auto" w:fill="DEEAF6" w:themeFill="accent1" w:themeFillTint="33"/>
            <w:vAlign w:val="center"/>
          </w:tcPr>
          <w:p w:rsidR="0000085F" w:rsidRPr="0000085F" w:rsidRDefault="0000085F" w:rsidP="0071323D">
            <w:pPr>
              <w:ind w:left="132"/>
              <w:jc w:val="right"/>
              <w:rPr>
                <w:sz w:val="24"/>
                <w:szCs w:val="24"/>
                <w:lang w:val="sq-AL"/>
              </w:rPr>
            </w:pPr>
            <w:r w:rsidRPr="0000085F">
              <w:rPr>
                <w:sz w:val="24"/>
                <w:szCs w:val="24"/>
                <w:lang w:val="sq-AL"/>
              </w:rPr>
              <w:t xml:space="preserve"> 5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tregti me shumicë dhe pakicë.</w:t>
            </w:r>
          </w:p>
        </w:tc>
        <w:tc>
          <w:tcPr>
            <w:tcW w:w="2284" w:type="dxa"/>
            <w:gridSpan w:val="3"/>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10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331</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Grumbullimi dhe furnizimi .</w:t>
            </w:r>
          </w:p>
        </w:tc>
        <w:tc>
          <w:tcPr>
            <w:tcW w:w="2284" w:type="dxa"/>
            <w:gridSpan w:val="3"/>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 xml:space="preserve"> Përhershëm</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tjera për këtë çështje.</w:t>
            </w:r>
          </w:p>
        </w:tc>
        <w:tc>
          <w:tcPr>
            <w:tcW w:w="2284" w:type="dxa"/>
            <w:gridSpan w:val="3"/>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 5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332</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Hoteleria dhe turizmi.</w:t>
            </w:r>
          </w:p>
        </w:tc>
        <w:tc>
          <w:tcPr>
            <w:tcW w:w="2284" w:type="dxa"/>
            <w:gridSpan w:val="3"/>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 xml:space="preserve">                 Përhershëm</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e ndryshme për leje për hoteleri dhe turizëm.</w:t>
            </w:r>
          </w:p>
        </w:tc>
        <w:tc>
          <w:tcPr>
            <w:tcW w:w="2284" w:type="dxa"/>
            <w:gridSpan w:val="3"/>
            <w:vMerge w:val="restart"/>
            <w:shd w:val="clear" w:color="auto" w:fill="DEEAF6" w:themeFill="accent1" w:themeFillTint="33"/>
            <w:vAlign w:val="center"/>
          </w:tcPr>
          <w:p w:rsidR="0000085F" w:rsidRPr="0000085F" w:rsidRDefault="00467C9E" w:rsidP="0071323D">
            <w:pPr>
              <w:ind w:left="147"/>
              <w:jc w:val="right"/>
              <w:rPr>
                <w:sz w:val="24"/>
                <w:szCs w:val="24"/>
                <w:lang w:val="sq-AL"/>
              </w:rPr>
            </w:pPr>
            <w:r>
              <w:rPr>
                <w:sz w:val="24"/>
                <w:szCs w:val="24"/>
                <w:lang w:val="sq-AL"/>
              </w:rPr>
              <w:t xml:space="preserve">                      </w:t>
            </w:r>
            <w:r w:rsidR="0000085F" w:rsidRPr="0000085F">
              <w:rPr>
                <w:sz w:val="24"/>
                <w:szCs w:val="24"/>
                <w:lang w:val="sq-AL"/>
              </w:rPr>
              <w:t xml:space="preserve"> 5 vjet</w:t>
            </w:r>
          </w:p>
          <w:p w:rsidR="0000085F" w:rsidRPr="0000085F" w:rsidRDefault="0000085F" w:rsidP="0071323D">
            <w:pPr>
              <w:ind w:left="19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Lejeve për shitje, ndërprerje të punës, ndalesës së muzikës etj.</w:t>
            </w:r>
          </w:p>
        </w:tc>
        <w:tc>
          <w:tcPr>
            <w:tcW w:w="2284" w:type="dxa"/>
            <w:gridSpan w:val="3"/>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Ankesat  e ndryshme për hoteleri dhe turizëm.</w:t>
            </w:r>
          </w:p>
        </w:tc>
        <w:tc>
          <w:tcPr>
            <w:tcW w:w="2284" w:type="dxa"/>
            <w:gridSpan w:val="3"/>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turistik në përgjithësi.</w:t>
            </w:r>
          </w:p>
        </w:tc>
        <w:tc>
          <w:tcPr>
            <w:tcW w:w="2284" w:type="dxa"/>
            <w:gridSpan w:val="3"/>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Orari i punës së lokaleve hoteliere.</w:t>
            </w:r>
          </w:p>
        </w:tc>
        <w:tc>
          <w:tcPr>
            <w:tcW w:w="2284" w:type="dxa"/>
            <w:gridSpan w:val="3"/>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333</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Tregtia grumbullimi dhe furnizimi.</w:t>
            </w:r>
          </w:p>
        </w:tc>
        <w:tc>
          <w:tcPr>
            <w:tcW w:w="2284" w:type="dxa"/>
            <w:gridSpan w:val="3"/>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33</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334</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tregut.</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Kontrolli në lemin e qarkullimit të mallit.</w:t>
            </w:r>
          </w:p>
        </w:tc>
        <w:tc>
          <w:tcPr>
            <w:tcW w:w="2284" w:type="dxa"/>
            <w:gridSpan w:val="3"/>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10 vjet</w:t>
            </w:r>
          </w:p>
        </w:tc>
      </w:tr>
      <w:tr w:rsidR="0000085F" w:rsidRPr="0000085F" w:rsidTr="0071323D">
        <w:trPr>
          <w:trHeight w:val="52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Fletëparaqitjet prokurorive publike për deliktet  ekonomike.</w:t>
            </w:r>
          </w:p>
        </w:tc>
        <w:tc>
          <w:tcPr>
            <w:tcW w:w="2284" w:type="dxa"/>
            <w:gridSpan w:val="3"/>
            <w:vMerge w:val="restart"/>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5 vjet</w:t>
            </w:r>
          </w:p>
          <w:p w:rsidR="0000085F" w:rsidRPr="0000085F" w:rsidRDefault="0000085F" w:rsidP="0071323D">
            <w:pPr>
              <w:ind w:left="57"/>
              <w:jc w:val="right"/>
              <w:rPr>
                <w:sz w:val="24"/>
                <w:szCs w:val="24"/>
                <w:lang w:val="sq-AL"/>
              </w:rPr>
            </w:pPr>
          </w:p>
        </w:tc>
      </w:tr>
      <w:tr w:rsidR="0000085F" w:rsidRPr="0000085F" w:rsidTr="0071323D">
        <w:trPr>
          <w:trHeight w:val="5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ngritjen e procedurës administrative ndëshkimore.</w:t>
            </w:r>
          </w:p>
        </w:tc>
        <w:tc>
          <w:tcPr>
            <w:tcW w:w="2284" w:type="dxa"/>
            <w:gridSpan w:val="3"/>
            <w:vMerge/>
            <w:shd w:val="clear" w:color="auto" w:fill="DEEAF6" w:themeFill="accent1" w:themeFillTint="33"/>
            <w:vAlign w:val="center"/>
          </w:tcPr>
          <w:p w:rsidR="0000085F" w:rsidRPr="0000085F" w:rsidRDefault="0000085F" w:rsidP="0071323D">
            <w:pPr>
              <w:ind w:left="5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w:t>
            </w:r>
          </w:p>
        </w:tc>
        <w:tc>
          <w:tcPr>
            <w:tcW w:w="2284" w:type="dxa"/>
            <w:gridSpan w:val="3"/>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ind w:left="252"/>
              <w:jc w:val="right"/>
              <w:rPr>
                <w:sz w:val="24"/>
                <w:szCs w:val="24"/>
                <w:lang w:val="sq-AL"/>
              </w:rPr>
            </w:pPr>
          </w:p>
          <w:p w:rsidR="0000085F" w:rsidRPr="0000085F" w:rsidRDefault="0000085F" w:rsidP="0071323D">
            <w:pPr>
              <w:ind w:left="252"/>
              <w:jc w:val="right"/>
              <w:rPr>
                <w:sz w:val="24"/>
                <w:szCs w:val="24"/>
                <w:lang w:val="sq-AL"/>
              </w:rPr>
            </w:pPr>
            <w:r w:rsidRPr="0000085F">
              <w:rPr>
                <w:sz w:val="24"/>
                <w:szCs w:val="24"/>
                <w:lang w:val="sq-AL"/>
              </w:rPr>
              <w:t>10 vjet</w:t>
            </w:r>
          </w:p>
          <w:p w:rsidR="0000085F" w:rsidRPr="0000085F" w:rsidRDefault="0000085F" w:rsidP="0071323D">
            <w:pPr>
              <w:ind w:left="252"/>
              <w:jc w:val="right"/>
              <w:rPr>
                <w:sz w:val="24"/>
                <w:szCs w:val="24"/>
                <w:lang w:val="sq-AL"/>
              </w:rPr>
            </w:pPr>
            <w:r w:rsidRPr="0000085F">
              <w:rPr>
                <w:sz w:val="24"/>
                <w:szCs w:val="24"/>
                <w:lang w:val="sq-AL"/>
              </w:rPr>
              <w:t xml:space="preserve">                 10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Raportet vjetore.</w:t>
            </w:r>
          </w:p>
        </w:tc>
        <w:tc>
          <w:tcPr>
            <w:tcW w:w="2284" w:type="dxa"/>
            <w:gridSpan w:val="3"/>
            <w:vMerge/>
            <w:shd w:val="clear" w:color="auto" w:fill="DEEAF6" w:themeFill="accent1" w:themeFillTint="33"/>
            <w:vAlign w:val="center"/>
          </w:tcPr>
          <w:p w:rsidR="0000085F" w:rsidRPr="0000085F" w:rsidRDefault="0000085F" w:rsidP="0071323D">
            <w:pPr>
              <w:ind w:left="27"/>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shkresat.</w:t>
            </w:r>
          </w:p>
        </w:tc>
        <w:tc>
          <w:tcPr>
            <w:tcW w:w="2284" w:type="dxa"/>
            <w:gridSpan w:val="3"/>
            <w:vMerge/>
            <w:shd w:val="clear" w:color="auto" w:fill="DEEAF6" w:themeFill="accent1" w:themeFillTint="33"/>
            <w:vAlign w:val="center"/>
          </w:tcPr>
          <w:p w:rsidR="0000085F" w:rsidRPr="0000085F" w:rsidRDefault="0000085F" w:rsidP="0071323D">
            <w:pPr>
              <w:ind w:left="27"/>
              <w:rPr>
                <w:sz w:val="24"/>
                <w:szCs w:val="24"/>
                <w:lang w:val="sq-AL"/>
              </w:rPr>
            </w:pP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82" w:type="dxa"/>
            <w:gridSpan w:val="4"/>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Komunikacioni dhe lidhjet</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E599" w:themeFill="accent4" w:themeFillTint="66"/>
            <w:vAlign w:val="center"/>
          </w:tcPr>
          <w:p w:rsidR="0000085F" w:rsidRPr="0000085F" w:rsidRDefault="0000085F" w:rsidP="0071323D">
            <w:pPr>
              <w:jc w:val="center"/>
              <w:rPr>
                <w:sz w:val="24"/>
                <w:szCs w:val="24"/>
                <w:lang w:val="sq-AL"/>
              </w:rPr>
            </w:pPr>
          </w:p>
        </w:tc>
        <w:tc>
          <w:tcPr>
            <w:tcW w:w="904" w:type="dxa"/>
            <w:vMerge/>
            <w:shd w:val="clear" w:color="auto" w:fill="FFE599" w:themeFill="accent4" w:themeFillTint="66"/>
            <w:vAlign w:val="center"/>
          </w:tcPr>
          <w:p w:rsidR="0000085F" w:rsidRPr="0000085F" w:rsidRDefault="0000085F" w:rsidP="0071323D">
            <w:pPr>
              <w:ind w:left="33"/>
              <w:jc w:val="center"/>
              <w:rPr>
                <w:sz w:val="24"/>
                <w:szCs w:val="24"/>
                <w:lang w:val="sq-AL"/>
              </w:rPr>
            </w:pPr>
          </w:p>
        </w:tc>
        <w:tc>
          <w:tcPr>
            <w:tcW w:w="5782" w:type="dxa"/>
            <w:gridSpan w:val="4"/>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Komunikacioni hekurudhor( kërkesat dhe aktet etj.)</w:t>
            </w:r>
          </w:p>
          <w:p w:rsidR="0000085F" w:rsidRPr="0000085F" w:rsidRDefault="0000085F" w:rsidP="0071323D">
            <w:pPr>
              <w:rPr>
                <w:sz w:val="24"/>
                <w:szCs w:val="24"/>
                <w:lang w:val="sq-AL"/>
              </w:rPr>
            </w:pPr>
          </w:p>
        </w:tc>
        <w:tc>
          <w:tcPr>
            <w:tcW w:w="2284" w:type="dxa"/>
            <w:gridSpan w:val="3"/>
            <w:shd w:val="clear" w:color="auto" w:fill="DEEAF6" w:themeFill="accent1" w:themeFillTint="33"/>
            <w:vAlign w:val="center"/>
          </w:tcPr>
          <w:p w:rsidR="0000085F" w:rsidRPr="0000085F" w:rsidRDefault="0000085F" w:rsidP="0071323D">
            <w:pPr>
              <w:ind w:left="117"/>
              <w:jc w:val="right"/>
              <w:rPr>
                <w:sz w:val="24"/>
                <w:szCs w:val="24"/>
                <w:lang w:val="sq-AL"/>
              </w:rPr>
            </w:pPr>
            <w:r w:rsidRPr="0000085F">
              <w:rPr>
                <w:sz w:val="24"/>
                <w:szCs w:val="24"/>
                <w:lang w:val="sq-AL"/>
              </w:rPr>
              <w:t>5 vjet</w:t>
            </w:r>
          </w:p>
          <w:p w:rsidR="0000085F" w:rsidRPr="0000085F" w:rsidRDefault="0000085F" w:rsidP="0071323D">
            <w:pPr>
              <w:jc w:val="right"/>
              <w:rPr>
                <w:sz w:val="24"/>
                <w:szCs w:val="24"/>
                <w:lang w:val="sq-AL"/>
              </w:rPr>
            </w:pP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340</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Komunikacioni detar(i brendshëm dhe i jashtëm).                            </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Kërkesat dhe aktet e ndryshme.                                                                                       </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341</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Komunikacioni i lumenjve dhe liqeneve.</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Kërkesat dhe aktet në lidhje me sigurimin dhe përcjelljen.                                            </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342</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Komunikacioni ajror.</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Kërkesat dhe aktet ne lidhje me sigurimi dhe përcjelljen .                                           </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21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343</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Komunikacioni rrugor .</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7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Vendosja e shenjave të komunikacionit.</w:t>
            </w:r>
          </w:p>
        </w:tc>
        <w:tc>
          <w:tcPr>
            <w:tcW w:w="2284" w:type="dxa"/>
            <w:gridSpan w:val="3"/>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Planet dhe analizat për rregullimin(sigurimin) e komunikacionit.</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 tjera në lidhje me komunikacionin.</w:t>
            </w:r>
          </w:p>
        </w:tc>
        <w:tc>
          <w:tcPr>
            <w:tcW w:w="2284" w:type="dxa"/>
            <w:gridSpan w:val="3"/>
            <w:vMerge w:val="restart"/>
            <w:shd w:val="clear" w:color="auto" w:fill="DEEAF6" w:themeFill="accent1" w:themeFillTint="33"/>
            <w:vAlign w:val="center"/>
          </w:tcPr>
          <w:p w:rsidR="0000085F" w:rsidRPr="0000085F" w:rsidRDefault="00467C9E" w:rsidP="0071323D">
            <w:pPr>
              <w:ind w:left="12"/>
              <w:jc w:val="right"/>
              <w:rPr>
                <w:sz w:val="24"/>
                <w:szCs w:val="24"/>
                <w:lang w:val="sq-AL"/>
              </w:rPr>
            </w:pPr>
            <w:r>
              <w:rPr>
                <w:sz w:val="24"/>
                <w:szCs w:val="24"/>
                <w:lang w:val="sq-AL"/>
              </w:rPr>
              <w:t xml:space="preserve">                      </w:t>
            </w:r>
            <w:r w:rsidR="0000085F" w:rsidRPr="0000085F">
              <w:rPr>
                <w:sz w:val="24"/>
                <w:szCs w:val="24"/>
                <w:lang w:val="sq-AL"/>
              </w:rPr>
              <w:t xml:space="preserve"> 10 vjet</w:t>
            </w:r>
          </w:p>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w:t>
            </w:r>
          </w:p>
        </w:tc>
        <w:tc>
          <w:tcPr>
            <w:tcW w:w="2284" w:type="dxa"/>
            <w:gridSpan w:val="3"/>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e përgjithshme për trafikun rrugor.</w:t>
            </w:r>
          </w:p>
        </w:tc>
        <w:tc>
          <w:tcPr>
            <w:tcW w:w="2284" w:type="dxa"/>
            <w:gridSpan w:val="3"/>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mirëmbajtje të rrugëve dhe infrastrukturës rrugore.</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rrugë lokale dhe të paklasifikuara.</w:t>
            </w:r>
          </w:p>
        </w:tc>
        <w:tc>
          <w:tcPr>
            <w:tcW w:w="2284" w:type="dxa"/>
            <w:gridSpan w:val="3"/>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Përhershëm</w:t>
            </w: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tjera për rrugët lokale.</w:t>
            </w:r>
          </w:p>
        </w:tc>
        <w:tc>
          <w:tcPr>
            <w:tcW w:w="2284" w:type="dxa"/>
            <w:gridSpan w:val="3"/>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 xml:space="preserve"> 5 vjet</w:t>
            </w:r>
          </w:p>
        </w:tc>
      </w:tr>
      <w:tr w:rsidR="0000085F" w:rsidRPr="0000085F" w:rsidTr="0071323D">
        <w:trPr>
          <w:trHeight w:val="3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344</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Telekomunikimit, interneti, radio dhe TV .</w:t>
            </w:r>
          </w:p>
        </w:tc>
        <w:tc>
          <w:tcPr>
            <w:tcW w:w="2284" w:type="dxa"/>
            <w:gridSpan w:val="3"/>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 xml:space="preserve">                  Përhershëm</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Kërkesat dhe aktet në lidhje me PT-në, internetit, radio dhe TV.</w:t>
            </w:r>
          </w:p>
        </w:tc>
        <w:tc>
          <w:tcPr>
            <w:tcW w:w="2284" w:type="dxa"/>
            <w:gridSpan w:val="3"/>
            <w:vMerge w:val="restart"/>
            <w:shd w:val="clear" w:color="auto" w:fill="DEEAF6" w:themeFill="accent1" w:themeFillTint="33"/>
            <w:vAlign w:val="center"/>
          </w:tcPr>
          <w:p w:rsidR="0000085F" w:rsidRPr="0000085F" w:rsidRDefault="00467C9E" w:rsidP="0071323D">
            <w:pPr>
              <w:ind w:left="87"/>
              <w:jc w:val="right"/>
              <w:rPr>
                <w:sz w:val="24"/>
                <w:szCs w:val="24"/>
                <w:lang w:val="sq-AL"/>
              </w:rPr>
            </w:pPr>
            <w:r>
              <w:rPr>
                <w:sz w:val="24"/>
                <w:szCs w:val="24"/>
                <w:lang w:val="sq-AL"/>
              </w:rPr>
              <w:t xml:space="preserve">                     </w:t>
            </w:r>
            <w:r w:rsidR="0000085F" w:rsidRPr="0000085F">
              <w:rPr>
                <w:sz w:val="24"/>
                <w:szCs w:val="24"/>
                <w:lang w:val="sq-AL"/>
              </w:rPr>
              <w:t xml:space="preserve"> 10 vjet   </w:t>
            </w:r>
          </w:p>
          <w:p w:rsidR="0000085F" w:rsidRPr="0000085F" w:rsidRDefault="0000085F" w:rsidP="0071323D">
            <w:pPr>
              <w:jc w:val="right"/>
              <w:rPr>
                <w:sz w:val="24"/>
                <w:szCs w:val="24"/>
                <w:lang w:val="sq-AL"/>
              </w:rPr>
            </w:pPr>
          </w:p>
        </w:tc>
      </w:tr>
      <w:tr w:rsidR="0000085F" w:rsidRPr="0000085F" w:rsidTr="0071323D">
        <w:trPr>
          <w:trHeight w:val="33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Dërgimi  i telefonave dhe lidhjeve të internetit (kërkesat).</w:t>
            </w:r>
          </w:p>
        </w:tc>
        <w:tc>
          <w:tcPr>
            <w:tcW w:w="2284" w:type="dxa"/>
            <w:gridSpan w:val="3"/>
            <w:vMerge/>
            <w:shd w:val="clear" w:color="auto" w:fill="DEEAF6" w:themeFill="accent1" w:themeFillTint="33"/>
            <w:vAlign w:val="center"/>
          </w:tcPr>
          <w:p w:rsidR="0000085F" w:rsidRPr="0000085F" w:rsidRDefault="0000085F" w:rsidP="0071323D">
            <w:pPr>
              <w:ind w:left="87"/>
              <w:rPr>
                <w:sz w:val="24"/>
                <w:szCs w:val="24"/>
                <w:lang w:val="sq-AL"/>
              </w:rPr>
            </w:pPr>
          </w:p>
        </w:tc>
      </w:tr>
      <w:tr w:rsidR="0000085F" w:rsidRPr="0000085F" w:rsidTr="0071323D">
        <w:trPr>
          <w:trHeight w:val="21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345</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Komunikacioni urban dhe ndërurban.</w:t>
            </w:r>
          </w:p>
        </w:tc>
        <w:tc>
          <w:tcPr>
            <w:tcW w:w="2284" w:type="dxa"/>
            <w:gridSpan w:val="3"/>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Përhershëm</w:t>
            </w:r>
          </w:p>
        </w:tc>
      </w:tr>
      <w:tr w:rsidR="0000085F" w:rsidRPr="0000085F" w:rsidTr="0071323D">
        <w:trPr>
          <w:trHeight w:val="15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Shfrytëzimi i mjeteve transportuese.</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w:t>
            </w:r>
          </w:p>
        </w:tc>
        <w:tc>
          <w:tcPr>
            <w:tcW w:w="2284" w:type="dxa"/>
            <w:gridSpan w:val="3"/>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5 vjet   </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34</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346</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Kontroll dhe inspeksioni në komunikacion dhe lidhje. </w:t>
            </w:r>
          </w:p>
        </w:tc>
        <w:tc>
          <w:tcPr>
            <w:tcW w:w="2284" w:type="dxa"/>
            <w:gridSpan w:val="3"/>
            <w:vMerge w:val="restart"/>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Përhershëm</w:t>
            </w:r>
          </w:p>
          <w:p w:rsidR="0000085F" w:rsidRPr="0000085F" w:rsidRDefault="0000085F" w:rsidP="0071323D">
            <w:pPr>
              <w:ind w:left="28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caktimin e vendqëndrimeve për taksistë.</w:t>
            </w:r>
          </w:p>
        </w:tc>
        <w:tc>
          <w:tcPr>
            <w:tcW w:w="2284" w:type="dxa"/>
            <w:gridSpan w:val="3"/>
            <w:vMerge/>
            <w:shd w:val="clear" w:color="auto" w:fill="DEEAF6" w:themeFill="accent1" w:themeFillTint="33"/>
            <w:vAlign w:val="center"/>
          </w:tcPr>
          <w:p w:rsidR="0000085F" w:rsidRPr="0000085F" w:rsidRDefault="0000085F" w:rsidP="0071323D">
            <w:pPr>
              <w:ind w:left="29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color w:val="FF0000"/>
                <w:sz w:val="24"/>
                <w:szCs w:val="24"/>
                <w:lang w:val="sq-AL"/>
              </w:rPr>
            </w:pPr>
            <w:r w:rsidRPr="0000085F">
              <w:rPr>
                <w:sz w:val="24"/>
                <w:szCs w:val="24"/>
                <w:lang w:val="sq-AL"/>
              </w:rPr>
              <w:t>Procesverbalet dhe aktet administrative.</w:t>
            </w:r>
          </w:p>
        </w:tc>
        <w:tc>
          <w:tcPr>
            <w:tcW w:w="2284" w:type="dxa"/>
            <w:gridSpan w:val="3"/>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10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Dosjet e taksisteve.</w:t>
            </w:r>
          </w:p>
        </w:tc>
        <w:tc>
          <w:tcPr>
            <w:tcW w:w="2284" w:type="dxa"/>
            <w:gridSpan w:val="3"/>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Urdhëresat për vendosjen e sinjalizimit</w:t>
            </w:r>
          </w:p>
        </w:tc>
        <w:tc>
          <w:tcPr>
            <w:tcW w:w="2284" w:type="dxa"/>
            <w:gridSpan w:val="3"/>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aktet</w:t>
            </w:r>
          </w:p>
        </w:tc>
        <w:tc>
          <w:tcPr>
            <w:tcW w:w="2284" w:type="dxa"/>
            <w:gridSpan w:val="3"/>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 10 vjet</w:t>
            </w:r>
          </w:p>
          <w:p w:rsidR="0000085F" w:rsidRPr="0000085F" w:rsidRDefault="0000085F" w:rsidP="0071323D">
            <w:pPr>
              <w:jc w:val="right"/>
              <w:rPr>
                <w:sz w:val="24"/>
                <w:szCs w:val="24"/>
                <w:lang w:val="sq-AL"/>
              </w:rPr>
            </w:pPr>
          </w:p>
          <w:p w:rsidR="0000085F" w:rsidRPr="0000085F" w:rsidRDefault="0000085F" w:rsidP="0071323D">
            <w:pPr>
              <w:ind w:left="567"/>
              <w:jc w:val="right"/>
              <w:rPr>
                <w:sz w:val="24"/>
                <w:szCs w:val="24"/>
                <w:lang w:val="sq-AL"/>
              </w:rPr>
            </w:pPr>
          </w:p>
        </w:tc>
      </w:tr>
      <w:tr w:rsidR="0000085F" w:rsidRPr="0000085F" w:rsidTr="0071323D">
        <w:trPr>
          <w:trHeight w:val="4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Kontrollat dhe mbikëqyrja për transportimin në vijat publike dhe private  etj.</w:t>
            </w:r>
          </w:p>
        </w:tc>
        <w:tc>
          <w:tcPr>
            <w:tcW w:w="2284" w:type="dxa"/>
            <w:gridSpan w:val="3"/>
            <w:vMerge/>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82" w:type="dxa"/>
            <w:gridSpan w:val="4"/>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Urbanizmi dhe mbrojtja e ambientit dhe veprimtarit komunale.</w:t>
            </w:r>
          </w:p>
        </w:tc>
        <w:tc>
          <w:tcPr>
            <w:tcW w:w="2284" w:type="dxa"/>
            <w:gridSpan w:val="3"/>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350</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Plani urbanistik.</w:t>
            </w:r>
          </w:p>
        </w:tc>
        <w:tc>
          <w:tcPr>
            <w:tcW w:w="2284" w:type="dxa"/>
            <w:gridSpan w:val="3"/>
            <w:vMerge w:val="restart"/>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Përhershëm</w:t>
            </w:r>
          </w:p>
          <w:p w:rsidR="0000085F" w:rsidRPr="0000085F" w:rsidRDefault="0000085F" w:rsidP="0071323D">
            <w:pPr>
              <w:ind w:left="32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Lëndët për pëlqimin urbanistik.</w:t>
            </w:r>
          </w:p>
        </w:tc>
        <w:tc>
          <w:tcPr>
            <w:tcW w:w="2284" w:type="dxa"/>
            <w:gridSpan w:val="3"/>
            <w:vMerge/>
            <w:shd w:val="clear" w:color="auto" w:fill="DEEAF6" w:themeFill="accent1" w:themeFillTint="33"/>
            <w:vAlign w:val="center"/>
          </w:tcPr>
          <w:p w:rsidR="0000085F" w:rsidRPr="0000085F" w:rsidRDefault="0000085F" w:rsidP="0071323D">
            <w:pPr>
              <w:ind w:left="177"/>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Planet urbanistike me dokumentacion përcjellës.</w:t>
            </w:r>
          </w:p>
        </w:tc>
        <w:tc>
          <w:tcPr>
            <w:tcW w:w="2284" w:type="dxa"/>
            <w:gridSpan w:val="3"/>
            <w:vMerge/>
            <w:shd w:val="clear" w:color="auto" w:fill="DEEAF6" w:themeFill="accent1" w:themeFillTint="33"/>
            <w:vAlign w:val="center"/>
          </w:tcPr>
          <w:p w:rsidR="0000085F" w:rsidRPr="0000085F" w:rsidRDefault="0000085F" w:rsidP="0071323D">
            <w:pPr>
              <w:ind w:left="177"/>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Kushtet urbanistike për rregullimin e hapësirës.</w:t>
            </w:r>
          </w:p>
        </w:tc>
        <w:tc>
          <w:tcPr>
            <w:tcW w:w="2284" w:type="dxa"/>
            <w:gridSpan w:val="3"/>
            <w:vMerge/>
            <w:shd w:val="clear" w:color="auto" w:fill="DEEAF6" w:themeFill="accent1" w:themeFillTint="33"/>
            <w:vAlign w:val="center"/>
          </w:tcPr>
          <w:p w:rsidR="0000085F" w:rsidRPr="0000085F" w:rsidRDefault="0000085F" w:rsidP="0071323D">
            <w:pPr>
              <w:ind w:left="177"/>
              <w:rPr>
                <w:sz w:val="24"/>
                <w:szCs w:val="24"/>
                <w:lang w:val="sq-AL"/>
              </w:rPr>
            </w:pPr>
          </w:p>
        </w:tc>
      </w:tr>
      <w:tr w:rsidR="0000085F" w:rsidRPr="0000085F" w:rsidTr="0071323D">
        <w:trPr>
          <w:trHeight w:val="33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Planet zhvillimore dhe ekzekutive.</w:t>
            </w:r>
          </w:p>
        </w:tc>
        <w:tc>
          <w:tcPr>
            <w:tcW w:w="2284" w:type="dxa"/>
            <w:gridSpan w:val="3"/>
            <w:vMerge/>
            <w:shd w:val="clear" w:color="auto" w:fill="DEEAF6" w:themeFill="accent1" w:themeFillTint="33"/>
            <w:vAlign w:val="center"/>
          </w:tcPr>
          <w:p w:rsidR="0000085F" w:rsidRPr="0000085F" w:rsidRDefault="0000085F" w:rsidP="0071323D">
            <w:pPr>
              <w:ind w:left="177"/>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351</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Ndërtimtaria dhe lejet e ndërtimit.</w:t>
            </w:r>
          </w:p>
        </w:tc>
        <w:tc>
          <w:tcPr>
            <w:tcW w:w="2284" w:type="dxa"/>
            <w:gridSpan w:val="3"/>
            <w:vMerge w:val="restart"/>
            <w:shd w:val="clear" w:color="auto" w:fill="DEEAF6" w:themeFill="accent1" w:themeFillTint="33"/>
            <w:vAlign w:val="center"/>
          </w:tcPr>
          <w:p w:rsidR="0000085F" w:rsidRPr="0000085F" w:rsidRDefault="0000085F" w:rsidP="0071323D">
            <w:pPr>
              <w:ind w:left="192"/>
              <w:jc w:val="right"/>
              <w:rPr>
                <w:sz w:val="24"/>
                <w:szCs w:val="24"/>
                <w:lang w:val="sq-AL"/>
              </w:rPr>
            </w:pPr>
            <w:r w:rsidRPr="0000085F">
              <w:rPr>
                <w:sz w:val="24"/>
                <w:szCs w:val="24"/>
                <w:lang w:val="sq-AL"/>
              </w:rPr>
              <w:t>Përhershëm</w:t>
            </w:r>
          </w:p>
          <w:p w:rsidR="0000085F" w:rsidRPr="0000085F" w:rsidRDefault="0000085F" w:rsidP="0071323D">
            <w:pPr>
              <w:ind w:left="327"/>
              <w:jc w:val="right"/>
              <w:rPr>
                <w:sz w:val="24"/>
                <w:szCs w:val="24"/>
                <w:lang w:val="sq-AL"/>
              </w:rPr>
            </w:pPr>
          </w:p>
        </w:tc>
      </w:tr>
      <w:tr w:rsidR="0000085F" w:rsidRPr="0000085F" w:rsidTr="0071323D">
        <w:trPr>
          <w:trHeight w:val="18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Lëndët për leje ndërtimore.</w:t>
            </w:r>
          </w:p>
        </w:tc>
        <w:tc>
          <w:tcPr>
            <w:tcW w:w="2284" w:type="dxa"/>
            <w:gridSpan w:val="3"/>
            <w:vMerge/>
            <w:shd w:val="clear" w:color="auto" w:fill="DEEAF6" w:themeFill="accent1" w:themeFillTint="33"/>
            <w:vAlign w:val="center"/>
          </w:tcPr>
          <w:p w:rsidR="0000085F" w:rsidRPr="0000085F" w:rsidRDefault="0000085F" w:rsidP="0071323D">
            <w:pPr>
              <w:ind w:left="19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Lëndët për vija ndërtimore.</w:t>
            </w:r>
          </w:p>
        </w:tc>
        <w:tc>
          <w:tcPr>
            <w:tcW w:w="2284" w:type="dxa"/>
            <w:gridSpan w:val="3"/>
            <w:vMerge/>
            <w:shd w:val="clear" w:color="auto" w:fill="DEEAF6" w:themeFill="accent1" w:themeFillTint="33"/>
            <w:vAlign w:val="center"/>
          </w:tcPr>
          <w:p w:rsidR="0000085F" w:rsidRPr="0000085F" w:rsidRDefault="0000085F" w:rsidP="0071323D">
            <w:pPr>
              <w:ind w:left="192"/>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teknik-projektet.</w:t>
            </w:r>
          </w:p>
        </w:tc>
        <w:tc>
          <w:tcPr>
            <w:tcW w:w="2284" w:type="dxa"/>
            <w:gridSpan w:val="3"/>
            <w:vMerge/>
            <w:shd w:val="clear" w:color="auto" w:fill="DEEAF6" w:themeFill="accent1" w:themeFillTint="33"/>
            <w:vAlign w:val="center"/>
          </w:tcPr>
          <w:p w:rsidR="0000085F" w:rsidRPr="0000085F" w:rsidRDefault="0000085F" w:rsidP="0071323D">
            <w:pPr>
              <w:ind w:left="192"/>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Ndryshimet dhe plotësimet e lejeve  ndërtimore dhe vendimi për ndërtim.</w:t>
            </w:r>
          </w:p>
        </w:tc>
        <w:tc>
          <w:tcPr>
            <w:tcW w:w="2284" w:type="dxa"/>
            <w:gridSpan w:val="3"/>
            <w:vMerge/>
            <w:shd w:val="clear" w:color="auto" w:fill="DEEAF6" w:themeFill="accent1" w:themeFillTint="33"/>
            <w:vAlign w:val="center"/>
          </w:tcPr>
          <w:p w:rsidR="0000085F" w:rsidRPr="0000085F" w:rsidRDefault="0000085F" w:rsidP="0071323D">
            <w:pPr>
              <w:ind w:left="19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koncesione dhe leje.</w:t>
            </w:r>
          </w:p>
        </w:tc>
        <w:tc>
          <w:tcPr>
            <w:tcW w:w="2284" w:type="dxa"/>
            <w:gridSpan w:val="3"/>
            <w:vMerge/>
            <w:shd w:val="clear" w:color="auto" w:fill="DEEAF6" w:themeFill="accent1" w:themeFillTint="33"/>
            <w:vAlign w:val="center"/>
          </w:tcPr>
          <w:p w:rsidR="0000085F" w:rsidRPr="0000085F" w:rsidRDefault="0000085F" w:rsidP="0071323D">
            <w:pPr>
              <w:ind w:left="192"/>
              <w:jc w:val="right"/>
              <w:rPr>
                <w:sz w:val="24"/>
                <w:szCs w:val="24"/>
                <w:lang w:val="sq-AL"/>
              </w:rPr>
            </w:pP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Kontratat për financim për ndërtim.</w:t>
            </w:r>
          </w:p>
        </w:tc>
        <w:tc>
          <w:tcPr>
            <w:tcW w:w="2284" w:type="dxa"/>
            <w:gridSpan w:val="3"/>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5 vjet</w:t>
            </w:r>
          </w:p>
        </w:tc>
      </w:tr>
      <w:tr w:rsidR="0000085F" w:rsidRPr="0000085F" w:rsidTr="0071323D">
        <w:trPr>
          <w:trHeight w:val="24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Kontratat për ndërtim dhe mbikëqyrje për ndërtime.</w:t>
            </w:r>
          </w:p>
        </w:tc>
        <w:tc>
          <w:tcPr>
            <w:tcW w:w="2284" w:type="dxa"/>
            <w:gridSpan w:val="3"/>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lidhur me mirëmbajtjen e objekteve.</w:t>
            </w:r>
          </w:p>
        </w:tc>
        <w:tc>
          <w:tcPr>
            <w:tcW w:w="2284" w:type="dxa"/>
            <w:gridSpan w:val="3"/>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Kontratat lidhur me shërbimet tjera.</w:t>
            </w:r>
          </w:p>
        </w:tc>
        <w:tc>
          <w:tcPr>
            <w:tcW w:w="2284" w:type="dxa"/>
            <w:gridSpan w:val="3"/>
            <w:shd w:val="clear" w:color="auto" w:fill="DEEAF6" w:themeFill="accent1" w:themeFillTint="33"/>
            <w:vAlign w:val="center"/>
          </w:tcPr>
          <w:p w:rsidR="0000085F" w:rsidRPr="0000085F" w:rsidRDefault="00467C9E" w:rsidP="0071323D">
            <w:pPr>
              <w:jc w:val="right"/>
              <w:rPr>
                <w:sz w:val="24"/>
                <w:szCs w:val="24"/>
                <w:lang w:val="sq-AL"/>
              </w:rPr>
            </w:pPr>
            <w:r>
              <w:rPr>
                <w:sz w:val="24"/>
                <w:szCs w:val="24"/>
                <w:lang w:val="sq-AL"/>
              </w:rPr>
              <w:t xml:space="preserve">                      </w:t>
            </w:r>
            <w:r w:rsidR="0000085F" w:rsidRPr="0000085F">
              <w:rPr>
                <w:sz w:val="24"/>
                <w:szCs w:val="24"/>
                <w:lang w:val="sq-AL"/>
              </w:rPr>
              <w:t xml:space="preserve"> 10 vjet</w:t>
            </w:r>
          </w:p>
        </w:tc>
      </w:tr>
      <w:tr w:rsidR="0000085F" w:rsidRPr="0000085F" w:rsidTr="0071323D">
        <w:trPr>
          <w:trHeight w:val="18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352</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Veprimtarit komunale dhe mbrojtje e ambientit.</w:t>
            </w:r>
          </w:p>
        </w:tc>
        <w:tc>
          <w:tcPr>
            <w:tcW w:w="2284" w:type="dxa"/>
            <w:gridSpan w:val="3"/>
            <w:vMerge w:val="restart"/>
            <w:shd w:val="clear" w:color="auto" w:fill="DEEAF6" w:themeFill="accent1" w:themeFillTint="33"/>
            <w:vAlign w:val="center"/>
          </w:tcPr>
          <w:p w:rsidR="0000085F" w:rsidRPr="0000085F" w:rsidRDefault="0000085F" w:rsidP="0071323D">
            <w:pPr>
              <w:ind w:left="102"/>
              <w:jc w:val="right"/>
              <w:rPr>
                <w:sz w:val="24"/>
                <w:szCs w:val="24"/>
                <w:lang w:val="sq-AL"/>
              </w:rPr>
            </w:pPr>
            <w:r w:rsidRPr="0000085F">
              <w:rPr>
                <w:sz w:val="24"/>
                <w:szCs w:val="24"/>
                <w:lang w:val="sq-AL"/>
              </w:rPr>
              <w:t>Përhershëm</w:t>
            </w:r>
          </w:p>
          <w:p w:rsidR="0000085F" w:rsidRPr="0000085F" w:rsidRDefault="0000085F" w:rsidP="0071323D">
            <w:pPr>
              <w:ind w:left="16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Ndriçimi publik dhe gazi.</w:t>
            </w:r>
          </w:p>
        </w:tc>
        <w:tc>
          <w:tcPr>
            <w:tcW w:w="2284" w:type="dxa"/>
            <w:gridSpan w:val="3"/>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Ujësjellësi dhe kanalizimi.</w:t>
            </w:r>
          </w:p>
        </w:tc>
        <w:tc>
          <w:tcPr>
            <w:tcW w:w="2284" w:type="dxa"/>
            <w:gridSpan w:val="3"/>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Mirëmbajtja e pastërtisë, parqet dhe liqeneve.</w:t>
            </w:r>
          </w:p>
        </w:tc>
        <w:tc>
          <w:tcPr>
            <w:tcW w:w="2284" w:type="dxa"/>
            <w:gridSpan w:val="3"/>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Varrezat .</w:t>
            </w:r>
          </w:p>
        </w:tc>
        <w:tc>
          <w:tcPr>
            <w:tcW w:w="2284" w:type="dxa"/>
            <w:gridSpan w:val="3"/>
            <w:vMerge/>
            <w:shd w:val="clear" w:color="auto" w:fill="DEEAF6" w:themeFill="accent1" w:themeFillTint="33"/>
            <w:vAlign w:val="center"/>
          </w:tcPr>
          <w:p w:rsidR="0000085F" w:rsidRPr="0000085F" w:rsidRDefault="0000085F" w:rsidP="0071323D">
            <w:pPr>
              <w:ind w:left="102"/>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ujin e pijshëm.</w:t>
            </w:r>
          </w:p>
        </w:tc>
        <w:tc>
          <w:tcPr>
            <w:tcW w:w="2284" w:type="dxa"/>
            <w:gridSpan w:val="3"/>
            <w:vMerge w:val="restart"/>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 xml:space="preserve"> 5 vjet</w:t>
            </w:r>
          </w:p>
          <w:p w:rsidR="0000085F" w:rsidRPr="0000085F" w:rsidRDefault="0000085F" w:rsidP="0071323D">
            <w:pPr>
              <w:ind w:left="20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hapjen e puseve.</w:t>
            </w:r>
          </w:p>
        </w:tc>
        <w:tc>
          <w:tcPr>
            <w:tcW w:w="2284" w:type="dxa"/>
            <w:gridSpan w:val="3"/>
            <w:vMerge/>
            <w:shd w:val="clear" w:color="auto" w:fill="DEEAF6" w:themeFill="accent1" w:themeFillTint="33"/>
            <w:vAlign w:val="center"/>
          </w:tcPr>
          <w:p w:rsidR="0000085F" w:rsidRPr="0000085F" w:rsidRDefault="0000085F" w:rsidP="0071323D">
            <w:pPr>
              <w:ind w:left="16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lidhur me kadastrën e ujit në qytet.</w:t>
            </w:r>
          </w:p>
        </w:tc>
        <w:tc>
          <w:tcPr>
            <w:tcW w:w="2284" w:type="dxa"/>
            <w:gridSpan w:val="3"/>
            <w:vMerge/>
            <w:shd w:val="clear" w:color="auto" w:fill="DEEAF6" w:themeFill="accent1" w:themeFillTint="33"/>
            <w:vAlign w:val="center"/>
          </w:tcPr>
          <w:p w:rsidR="0000085F" w:rsidRPr="0000085F" w:rsidRDefault="0000085F" w:rsidP="0071323D">
            <w:pPr>
              <w:ind w:left="162"/>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Evidencat për kadastrën e ujit në qytet.</w:t>
            </w:r>
          </w:p>
        </w:tc>
        <w:tc>
          <w:tcPr>
            <w:tcW w:w="2284" w:type="dxa"/>
            <w:gridSpan w:val="3"/>
            <w:vMerge w:val="restart"/>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p w:rsidR="0000085F" w:rsidRPr="0000085F" w:rsidRDefault="0000085F" w:rsidP="0071323D">
            <w:pPr>
              <w:ind w:left="44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Masat për mbrojtjen e ambientit hapësinor.</w:t>
            </w:r>
          </w:p>
        </w:tc>
        <w:tc>
          <w:tcPr>
            <w:tcW w:w="2284" w:type="dxa"/>
            <w:gridSpan w:val="3"/>
            <w:vMerge/>
            <w:shd w:val="clear" w:color="auto" w:fill="DEEAF6" w:themeFill="accent1" w:themeFillTint="33"/>
            <w:vAlign w:val="center"/>
          </w:tcPr>
          <w:p w:rsidR="0000085F" w:rsidRPr="0000085F" w:rsidRDefault="0000085F" w:rsidP="0071323D">
            <w:pPr>
              <w:ind w:left="387"/>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në përgjithësi për mbrojtjen e ambientit.</w:t>
            </w:r>
          </w:p>
        </w:tc>
        <w:tc>
          <w:tcPr>
            <w:tcW w:w="2284" w:type="dxa"/>
            <w:gridSpan w:val="3"/>
            <w:vMerge/>
            <w:shd w:val="clear" w:color="auto" w:fill="DEEAF6" w:themeFill="accent1" w:themeFillTint="33"/>
            <w:vAlign w:val="center"/>
          </w:tcPr>
          <w:p w:rsidR="0000085F" w:rsidRPr="0000085F" w:rsidRDefault="0000085F" w:rsidP="0071323D">
            <w:pPr>
              <w:ind w:left="387"/>
              <w:rPr>
                <w:sz w:val="24"/>
                <w:szCs w:val="24"/>
                <w:lang w:val="sq-AL"/>
              </w:rPr>
            </w:pPr>
          </w:p>
        </w:tc>
      </w:tr>
      <w:tr w:rsidR="0000085F" w:rsidRPr="0000085F" w:rsidTr="0071323D">
        <w:trPr>
          <w:trHeight w:val="18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Të tjerat për mbrojtjen e ambientit hapësinor.</w:t>
            </w:r>
          </w:p>
        </w:tc>
        <w:tc>
          <w:tcPr>
            <w:tcW w:w="2284" w:type="dxa"/>
            <w:gridSpan w:val="3"/>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kompensimet komunale.</w:t>
            </w:r>
          </w:p>
        </w:tc>
        <w:tc>
          <w:tcPr>
            <w:tcW w:w="2284" w:type="dxa"/>
            <w:gridSpan w:val="3"/>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 xml:space="preserve"> 10 vjet</w:t>
            </w: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Rregullimi i sipërfaqeve të gjelbërta.</w:t>
            </w:r>
          </w:p>
        </w:tc>
        <w:tc>
          <w:tcPr>
            <w:tcW w:w="2284" w:type="dxa"/>
            <w:gridSpan w:val="3"/>
            <w:shd w:val="clear" w:color="auto" w:fill="DEEAF6" w:themeFill="accent1" w:themeFillTint="33"/>
            <w:vAlign w:val="center"/>
          </w:tcPr>
          <w:p w:rsidR="0000085F" w:rsidRPr="0000085F" w:rsidRDefault="0000085F" w:rsidP="0071323D">
            <w:pPr>
              <w:ind w:left="522"/>
              <w:jc w:val="right"/>
              <w:rPr>
                <w:sz w:val="24"/>
                <w:szCs w:val="24"/>
                <w:lang w:val="sq-AL"/>
              </w:rPr>
            </w:pPr>
            <w:r w:rsidRPr="0000085F">
              <w:rPr>
                <w:sz w:val="24"/>
                <w:szCs w:val="24"/>
                <w:lang w:val="sq-AL"/>
              </w:rPr>
              <w:t>5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353</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Lokacionet .</w:t>
            </w:r>
          </w:p>
        </w:tc>
        <w:tc>
          <w:tcPr>
            <w:tcW w:w="2284" w:type="dxa"/>
            <w:gridSpan w:val="3"/>
            <w:vMerge w:val="restart"/>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p w:rsidR="0000085F" w:rsidRPr="0000085F" w:rsidRDefault="0000085F" w:rsidP="0071323D">
            <w:pPr>
              <w:ind w:left="312"/>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Lëndët lidhur me lokacionet.</w:t>
            </w:r>
          </w:p>
        </w:tc>
        <w:tc>
          <w:tcPr>
            <w:tcW w:w="2284" w:type="dxa"/>
            <w:gridSpan w:val="3"/>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Konkurset për ndarjen e lokaleve.</w:t>
            </w:r>
          </w:p>
        </w:tc>
        <w:tc>
          <w:tcPr>
            <w:tcW w:w="2284" w:type="dxa"/>
            <w:gridSpan w:val="3"/>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 xml:space="preserve"> 5 vjet</w:t>
            </w:r>
          </w:p>
        </w:tc>
      </w:tr>
      <w:tr w:rsidR="0000085F" w:rsidRPr="0000085F" w:rsidTr="0071323D">
        <w:trPr>
          <w:trHeight w:val="2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Vendimet për lokalet të përkohshme lëvizëse (kioske)etj.</w:t>
            </w:r>
          </w:p>
        </w:tc>
        <w:tc>
          <w:tcPr>
            <w:tcW w:w="2284" w:type="dxa"/>
            <w:gridSpan w:val="3"/>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 xml:space="preserve"> 15 vjet</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354</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ndërtimtarisë.</w:t>
            </w:r>
          </w:p>
        </w:tc>
        <w:tc>
          <w:tcPr>
            <w:tcW w:w="2284" w:type="dxa"/>
            <w:gridSpan w:val="3"/>
            <w:vMerge w:val="restart"/>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p w:rsidR="0000085F" w:rsidRPr="0000085F" w:rsidRDefault="0000085F" w:rsidP="0071323D">
            <w:pPr>
              <w:ind w:left="357"/>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Raportet dhe procesverbalet dhe vendimet.</w:t>
            </w:r>
          </w:p>
        </w:tc>
        <w:tc>
          <w:tcPr>
            <w:tcW w:w="2284" w:type="dxa"/>
            <w:gridSpan w:val="3"/>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Vendimi për rrënimin e objektit të ndërtuara pa leje.</w:t>
            </w:r>
          </w:p>
        </w:tc>
        <w:tc>
          <w:tcPr>
            <w:tcW w:w="2284" w:type="dxa"/>
            <w:gridSpan w:val="3"/>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28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35</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355</w:t>
            </w: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punëve komunale.</w:t>
            </w:r>
          </w:p>
        </w:tc>
        <w:tc>
          <w:tcPr>
            <w:tcW w:w="2284" w:type="dxa"/>
            <w:gridSpan w:val="3"/>
            <w:shd w:val="clear" w:color="auto" w:fill="DEEAF6" w:themeFill="accent1" w:themeFillTint="33"/>
            <w:vAlign w:val="center"/>
          </w:tcPr>
          <w:p w:rsidR="0000085F" w:rsidRPr="0000085F" w:rsidRDefault="0000085F" w:rsidP="0071323D">
            <w:pPr>
              <w:ind w:left="27"/>
              <w:jc w:val="right"/>
              <w:rPr>
                <w:sz w:val="24"/>
                <w:szCs w:val="24"/>
                <w:lang w:val="sq-AL"/>
              </w:rPr>
            </w:pPr>
            <w:r w:rsidRPr="0000085F">
              <w:rPr>
                <w:sz w:val="24"/>
                <w:szCs w:val="24"/>
                <w:lang w:val="sq-AL"/>
              </w:rPr>
              <w:t>Përhershëm</w:t>
            </w:r>
          </w:p>
          <w:p w:rsidR="0000085F" w:rsidRPr="0000085F" w:rsidRDefault="0000085F" w:rsidP="0071323D">
            <w:pPr>
              <w:ind w:left="297"/>
              <w:jc w:val="right"/>
              <w:rPr>
                <w:sz w:val="24"/>
                <w:szCs w:val="24"/>
                <w:lang w:val="sq-AL"/>
              </w:rPr>
            </w:pPr>
            <w:r w:rsidRPr="0000085F">
              <w:rPr>
                <w:sz w:val="24"/>
                <w:szCs w:val="24"/>
                <w:lang w:val="sq-AL"/>
              </w:rPr>
              <w:t xml:space="preserve">                    </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Raportet vjetore të punës.</w:t>
            </w:r>
          </w:p>
        </w:tc>
        <w:tc>
          <w:tcPr>
            <w:tcW w:w="2284" w:type="dxa"/>
            <w:gridSpan w:val="3"/>
            <w:shd w:val="clear" w:color="auto" w:fill="DEEAF6" w:themeFill="accent1" w:themeFillTint="33"/>
            <w:vAlign w:val="center"/>
          </w:tcPr>
          <w:p w:rsidR="0000085F" w:rsidRPr="0000085F" w:rsidRDefault="00EE3F93" w:rsidP="0071323D">
            <w:pPr>
              <w:ind w:left="297"/>
              <w:jc w:val="right"/>
              <w:rPr>
                <w:sz w:val="24"/>
                <w:szCs w:val="24"/>
                <w:lang w:val="sq-AL"/>
              </w:rPr>
            </w:pPr>
            <w:r w:rsidRPr="0000085F">
              <w:rPr>
                <w:sz w:val="24"/>
                <w:szCs w:val="24"/>
                <w:lang w:val="sq-AL"/>
              </w:rPr>
              <w:t>5 vjet</w:t>
            </w: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82" w:type="dxa"/>
            <w:gridSpan w:val="4"/>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dhe aktet administrative.</w:t>
            </w:r>
          </w:p>
        </w:tc>
        <w:tc>
          <w:tcPr>
            <w:tcW w:w="2284" w:type="dxa"/>
            <w:gridSpan w:val="3"/>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36</w:t>
            </w:r>
          </w:p>
        </w:tc>
        <w:tc>
          <w:tcPr>
            <w:tcW w:w="904" w:type="dxa"/>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Çështjet banesore.                                                                                                                                                                                                                              </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36</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360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E drejta banesore dhe qiratë.</w:t>
            </w:r>
          </w:p>
        </w:tc>
        <w:tc>
          <w:tcPr>
            <w:tcW w:w="2299" w:type="dxa"/>
            <w:gridSpan w:val="4"/>
            <w:vMerge w:val="restart"/>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p w:rsidR="0000085F" w:rsidRPr="0000085F" w:rsidRDefault="0000085F" w:rsidP="0071323D">
            <w:pPr>
              <w:ind w:left="417"/>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e përgjithshme për ndarjen e banesave.</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Lëndët për ndarjen e banesave, ndërrimin dhe shfrytëzimin.</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16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regjistrat.</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Qiratë dhe evidencat.</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Pagesa e qirasë së banesave.</w:t>
            </w:r>
          </w:p>
        </w:tc>
        <w:tc>
          <w:tcPr>
            <w:tcW w:w="2299" w:type="dxa"/>
            <w:gridSpan w:val="4"/>
            <w:vMerge w:val="restart"/>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5 vjet</w:t>
            </w:r>
          </w:p>
          <w:p w:rsidR="0000085F" w:rsidRPr="0000085F" w:rsidRDefault="0000085F" w:rsidP="0071323D">
            <w:pPr>
              <w:ind w:left="10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Kontratat për qira të lokaleve afariste. </w:t>
            </w:r>
          </w:p>
        </w:tc>
        <w:tc>
          <w:tcPr>
            <w:tcW w:w="2299" w:type="dxa"/>
            <w:gridSpan w:val="4"/>
            <w:vMerge/>
            <w:shd w:val="clear" w:color="auto" w:fill="DEEAF6" w:themeFill="accent1" w:themeFillTint="33"/>
            <w:vAlign w:val="center"/>
          </w:tcPr>
          <w:p w:rsidR="0000085F" w:rsidRPr="0000085F" w:rsidRDefault="0000085F" w:rsidP="0071323D">
            <w:pPr>
              <w:ind w:left="57"/>
              <w:jc w:val="right"/>
              <w:rPr>
                <w:sz w:val="24"/>
                <w:szCs w:val="24"/>
                <w:lang w:val="sq-AL"/>
              </w:rPr>
            </w:pPr>
          </w:p>
        </w:tc>
      </w:tr>
      <w:tr w:rsidR="0000085F" w:rsidRPr="0000085F" w:rsidTr="0071323D">
        <w:trPr>
          <w:trHeight w:val="17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Punët banesore-blerjet, të drejtat e  vlerësimi.</w:t>
            </w:r>
          </w:p>
        </w:tc>
        <w:tc>
          <w:tcPr>
            <w:tcW w:w="2299" w:type="dxa"/>
            <w:gridSpan w:val="4"/>
            <w:vMerge w:val="restart"/>
            <w:shd w:val="clear" w:color="auto" w:fill="DEEAF6" w:themeFill="accent1" w:themeFillTint="33"/>
            <w:vAlign w:val="center"/>
          </w:tcPr>
          <w:p w:rsidR="0000085F" w:rsidRPr="0000085F" w:rsidRDefault="0000085F" w:rsidP="0071323D">
            <w:pPr>
              <w:ind w:left="42"/>
              <w:jc w:val="right"/>
              <w:rPr>
                <w:sz w:val="24"/>
                <w:szCs w:val="24"/>
                <w:lang w:val="sq-AL"/>
              </w:rPr>
            </w:pPr>
            <w:r w:rsidRPr="0000085F">
              <w:rPr>
                <w:sz w:val="24"/>
                <w:szCs w:val="24"/>
                <w:lang w:val="sq-AL"/>
              </w:rPr>
              <w:t>Përhershëm</w:t>
            </w:r>
          </w:p>
          <w:p w:rsidR="0000085F" w:rsidRPr="0000085F" w:rsidRDefault="0000085F" w:rsidP="0071323D">
            <w:pPr>
              <w:ind w:left="387"/>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në lidhje me strehimoret publike.</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Kontratat për marrje me qira të strehimoreve dhe procesverbalet.</w:t>
            </w:r>
          </w:p>
        </w:tc>
        <w:tc>
          <w:tcPr>
            <w:tcW w:w="2299" w:type="dxa"/>
            <w:gridSpan w:val="4"/>
            <w:vMerge/>
            <w:shd w:val="clear" w:color="auto" w:fill="DEEAF6" w:themeFill="accent1" w:themeFillTint="33"/>
            <w:vAlign w:val="center"/>
          </w:tcPr>
          <w:p w:rsidR="0000085F" w:rsidRPr="0000085F" w:rsidRDefault="0000085F" w:rsidP="0071323D">
            <w:pPr>
              <w:ind w:left="4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ind w:left="33"/>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të cilat rregullohen marrëdhëniet e qirasë në banesa.</w:t>
            </w:r>
          </w:p>
        </w:tc>
        <w:tc>
          <w:tcPr>
            <w:tcW w:w="2299" w:type="dxa"/>
            <w:gridSpan w:val="4"/>
            <w:vMerge/>
            <w:shd w:val="clear" w:color="auto" w:fill="DEEAF6" w:themeFill="accent1" w:themeFillTint="33"/>
            <w:vAlign w:val="center"/>
          </w:tcPr>
          <w:p w:rsidR="0000085F" w:rsidRPr="0000085F" w:rsidRDefault="0000085F" w:rsidP="0071323D">
            <w:pPr>
              <w:ind w:left="222"/>
              <w:jc w:val="right"/>
              <w:rPr>
                <w:sz w:val="24"/>
                <w:szCs w:val="24"/>
                <w:lang w:val="sq-AL"/>
              </w:rPr>
            </w:pP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36</w:t>
            </w:r>
          </w:p>
        </w:tc>
        <w:tc>
          <w:tcPr>
            <w:tcW w:w="904" w:type="dxa"/>
            <w:vMerge w:val="restart"/>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361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Lokalet e punës.</w:t>
            </w:r>
          </w:p>
        </w:tc>
        <w:tc>
          <w:tcPr>
            <w:tcW w:w="2299" w:type="dxa"/>
            <w:gridSpan w:val="4"/>
            <w:vMerge w:val="restart"/>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Lejet për lokale të punës .                                                                                       </w:t>
            </w:r>
          </w:p>
        </w:tc>
        <w:tc>
          <w:tcPr>
            <w:tcW w:w="2299" w:type="dxa"/>
            <w:gridSpan w:val="4"/>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68"/>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administrative për mbikëqyrjen rreth lidhjes së kontratave për lokale afariste.                </w:t>
            </w:r>
          </w:p>
        </w:tc>
        <w:tc>
          <w:tcPr>
            <w:tcW w:w="2299" w:type="dxa"/>
            <w:gridSpan w:val="4"/>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Kontratat për marrje të lokaleve afariste dhe procesverbalet për pranim-dorëzim.  </w:t>
            </w:r>
          </w:p>
        </w:tc>
        <w:tc>
          <w:tcPr>
            <w:tcW w:w="2299" w:type="dxa"/>
            <w:gridSpan w:val="4"/>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shndërrimin e banesave në ato lokale afariste .</w:t>
            </w:r>
          </w:p>
        </w:tc>
        <w:tc>
          <w:tcPr>
            <w:tcW w:w="2299" w:type="dxa"/>
            <w:gridSpan w:val="4"/>
            <w:vMerge/>
            <w:shd w:val="clear" w:color="auto" w:fill="DEEAF6" w:themeFill="accent1" w:themeFillTint="33"/>
            <w:vAlign w:val="center"/>
          </w:tcPr>
          <w:p w:rsidR="0000085F" w:rsidRPr="0000085F" w:rsidRDefault="0000085F" w:rsidP="0071323D">
            <w:pPr>
              <w:ind w:left="1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për shitjen e lokaleve afariste.                                                                       </w:t>
            </w:r>
          </w:p>
        </w:tc>
        <w:tc>
          <w:tcPr>
            <w:tcW w:w="2299" w:type="dxa"/>
            <w:gridSpan w:val="4"/>
            <w:vMerge w:val="restart"/>
            <w:shd w:val="clear" w:color="auto" w:fill="DEEAF6" w:themeFill="accent1" w:themeFillTint="33"/>
            <w:vAlign w:val="center"/>
          </w:tcPr>
          <w:p w:rsidR="0000085F" w:rsidRPr="0000085F" w:rsidRDefault="009F3ECB" w:rsidP="0071323D">
            <w:pPr>
              <w:jc w:val="right"/>
              <w:rPr>
                <w:sz w:val="24"/>
                <w:szCs w:val="24"/>
                <w:lang w:val="sq-AL"/>
              </w:rPr>
            </w:pPr>
            <w:r>
              <w:rPr>
                <w:sz w:val="24"/>
                <w:szCs w:val="24"/>
                <w:lang w:val="sq-AL"/>
              </w:rPr>
              <w:t xml:space="preserve">                       </w:t>
            </w:r>
            <w:r w:rsidR="0000085F" w:rsidRPr="0000085F">
              <w:rPr>
                <w:sz w:val="24"/>
                <w:szCs w:val="24"/>
                <w:lang w:val="sq-AL"/>
              </w:rPr>
              <w:t>10 vjet</w:t>
            </w:r>
          </w:p>
          <w:p w:rsidR="0000085F" w:rsidRPr="0000085F" w:rsidRDefault="0000085F" w:rsidP="0071323D">
            <w:pPr>
              <w:jc w:val="right"/>
              <w:rPr>
                <w:sz w:val="24"/>
                <w:szCs w:val="24"/>
                <w:lang w:val="sq-AL"/>
              </w:rPr>
            </w:pPr>
          </w:p>
        </w:tc>
      </w:tr>
      <w:tr w:rsidR="0000085F" w:rsidRPr="0000085F" w:rsidTr="0071323D">
        <w:trPr>
          <w:trHeight w:val="42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Dokumentacioni nga konkursi për blerje, shitje, ndërrim, marrje me qira dhe rekonstruim të lokaleve.                                                                                        </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78"/>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ind w:left="33"/>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Vërejtjet , paditë dhe ankesat etj. për lokalet afariste.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15 vjet</w:t>
            </w:r>
          </w:p>
        </w:tc>
      </w:tr>
      <w:tr w:rsidR="0000085F" w:rsidRPr="0000085F" w:rsidTr="0071323D">
        <w:trPr>
          <w:trHeight w:val="2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37</w:t>
            </w:r>
          </w:p>
        </w:tc>
        <w:tc>
          <w:tcPr>
            <w:tcW w:w="904" w:type="dxa"/>
            <w:vMerge w:val="restart"/>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Ne përgjithësi për prokurimin publik.</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7 vjet</w:t>
            </w:r>
          </w:p>
          <w:p w:rsidR="0000085F" w:rsidRPr="0000085F" w:rsidRDefault="0000085F" w:rsidP="0071323D">
            <w:pPr>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Dosjet e tenderit.</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31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dhe Kontratat.</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38</w:t>
            </w:r>
          </w:p>
        </w:tc>
        <w:tc>
          <w:tcPr>
            <w:tcW w:w="904" w:type="dxa"/>
            <w:vMerge w:val="restart"/>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Çmimet dhe standardi jetësor.</w:t>
            </w:r>
          </w:p>
        </w:tc>
        <w:tc>
          <w:tcPr>
            <w:tcW w:w="2299" w:type="dxa"/>
            <w:gridSpan w:val="4"/>
            <w:shd w:val="clear" w:color="auto" w:fill="DEEAF6" w:themeFill="accent1" w:themeFillTint="33"/>
            <w:vAlign w:val="center"/>
          </w:tcPr>
          <w:p w:rsidR="0000085F" w:rsidRPr="0000085F" w:rsidRDefault="0000085F" w:rsidP="0071323D">
            <w:pPr>
              <w:ind w:left="1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Politika e çmimeve dhe standardi jetësor.</w:t>
            </w:r>
          </w:p>
        </w:tc>
        <w:tc>
          <w:tcPr>
            <w:tcW w:w="2299" w:type="dxa"/>
            <w:gridSpan w:val="4"/>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 5 vjet</w:t>
            </w:r>
          </w:p>
        </w:tc>
      </w:tr>
      <w:tr w:rsidR="0000085F" w:rsidRPr="0000085F" w:rsidTr="0071323D">
        <w:trPr>
          <w:trHeight w:val="25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39</w:t>
            </w:r>
          </w:p>
        </w:tc>
        <w:tc>
          <w:tcPr>
            <w:tcW w:w="904" w:type="dxa"/>
            <w:shd w:val="clear" w:color="auto" w:fill="DEEAF6" w:themeFill="accent1" w:themeFillTint="33"/>
            <w:vAlign w:val="center"/>
          </w:tcPr>
          <w:p w:rsidR="0000085F" w:rsidRPr="0000085F" w:rsidRDefault="0000085F" w:rsidP="0071323D">
            <w:pPr>
              <w:ind w:left="33"/>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Panairet dhe ekspozitat ekonomike (të brendshme dhe ndërkombëtare).</w:t>
            </w:r>
          </w:p>
        </w:tc>
        <w:tc>
          <w:tcPr>
            <w:tcW w:w="2299" w:type="dxa"/>
            <w:gridSpan w:val="4"/>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39</w:t>
            </w:r>
          </w:p>
        </w:tc>
        <w:tc>
          <w:tcPr>
            <w:tcW w:w="904" w:type="dxa"/>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390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Zbulimet dhe të arriturat teknike (në përgjithësi  për teknologji).</w:t>
            </w:r>
          </w:p>
        </w:tc>
        <w:tc>
          <w:tcPr>
            <w:tcW w:w="2299" w:type="dxa"/>
            <w:gridSpan w:val="4"/>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Përhershëm</w:t>
            </w:r>
          </w:p>
        </w:tc>
      </w:tr>
      <w:tr w:rsidR="0000085F" w:rsidRPr="0000085F" w:rsidTr="0071323D">
        <w:trPr>
          <w:trHeight w:val="1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39</w:t>
            </w:r>
          </w:p>
        </w:tc>
        <w:tc>
          <w:tcPr>
            <w:tcW w:w="904" w:type="dxa"/>
            <w:shd w:val="clear" w:color="auto" w:fill="FFFFFF" w:themeFill="background1"/>
            <w:vAlign w:val="center"/>
          </w:tcPr>
          <w:p w:rsidR="0000085F" w:rsidRPr="0000085F" w:rsidRDefault="0000085F" w:rsidP="0071323D">
            <w:pPr>
              <w:ind w:left="33"/>
              <w:jc w:val="center"/>
              <w:rPr>
                <w:sz w:val="24"/>
                <w:szCs w:val="24"/>
                <w:lang w:val="sq-AL"/>
              </w:rPr>
            </w:pPr>
            <w:r w:rsidRPr="0000085F">
              <w:rPr>
                <w:sz w:val="24"/>
                <w:szCs w:val="24"/>
                <w:lang w:val="sq-AL"/>
              </w:rPr>
              <w:t>391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Standardet.</w:t>
            </w:r>
          </w:p>
        </w:tc>
        <w:tc>
          <w:tcPr>
            <w:tcW w:w="2299" w:type="dxa"/>
            <w:gridSpan w:val="4"/>
            <w:shd w:val="clear" w:color="auto" w:fill="DEEAF6" w:themeFill="accent1" w:themeFillTint="33"/>
            <w:vAlign w:val="center"/>
          </w:tcPr>
          <w:p w:rsidR="0000085F" w:rsidRPr="0000085F" w:rsidRDefault="0000085F" w:rsidP="0071323D">
            <w:pPr>
              <w:ind w:left="192"/>
              <w:jc w:val="right"/>
              <w:rPr>
                <w:sz w:val="24"/>
                <w:szCs w:val="24"/>
                <w:lang w:val="sq-AL"/>
              </w:rPr>
            </w:pPr>
            <w:r w:rsidRPr="0000085F">
              <w:rPr>
                <w:sz w:val="24"/>
                <w:szCs w:val="24"/>
                <w:lang w:val="sq-AL"/>
              </w:rPr>
              <w:t>Përhershëm</w:t>
            </w:r>
          </w:p>
        </w:tc>
      </w:tr>
      <w:tr w:rsidR="0000085F" w:rsidRPr="0000085F" w:rsidTr="0071323D">
        <w:trPr>
          <w:trHeight w:val="12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3</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392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Kontrolli i masave dhe i metaleve të çmueshme. </w:t>
            </w:r>
          </w:p>
        </w:tc>
        <w:tc>
          <w:tcPr>
            <w:tcW w:w="2299" w:type="dxa"/>
            <w:gridSpan w:val="4"/>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120"/>
        </w:trPr>
        <w:tc>
          <w:tcPr>
            <w:tcW w:w="10570" w:type="dxa"/>
            <w:gridSpan w:val="12"/>
            <w:shd w:val="clear" w:color="auto" w:fill="2E74B5" w:themeFill="accent1" w:themeFillShade="BF"/>
            <w:vAlign w:val="center"/>
          </w:tcPr>
          <w:p w:rsidR="0000085F" w:rsidRPr="0000085F" w:rsidRDefault="0000085F" w:rsidP="0071323D">
            <w:pPr>
              <w:tabs>
                <w:tab w:val="left" w:pos="13"/>
              </w:tabs>
              <w:ind w:left="372"/>
              <w:jc w:val="right"/>
              <w:rPr>
                <w:sz w:val="24"/>
                <w:szCs w:val="24"/>
                <w:lang w:val="sq-AL"/>
              </w:rPr>
            </w:pP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rPr>
                <w:sz w:val="24"/>
                <w:szCs w:val="24"/>
                <w:lang w:val="sq-AL"/>
              </w:rPr>
            </w:pPr>
          </w:p>
        </w:tc>
        <w:tc>
          <w:tcPr>
            <w:tcW w:w="904" w:type="dxa"/>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Financat publike dhe pasuria shtetërore .</w:t>
            </w:r>
          </w:p>
        </w:tc>
        <w:tc>
          <w:tcPr>
            <w:tcW w:w="2299" w:type="dxa"/>
            <w:gridSpan w:val="4"/>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Sistemet financiare dhe buxhetore.</w:t>
            </w:r>
          </w:p>
        </w:tc>
        <w:tc>
          <w:tcPr>
            <w:tcW w:w="2299" w:type="dxa"/>
            <w:gridSpan w:val="4"/>
            <w:vMerge w:val="restart"/>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 xml:space="preserve"> Përhershëm                                                                             </w:t>
            </w:r>
          </w:p>
          <w:p w:rsidR="0000085F" w:rsidRPr="0000085F" w:rsidRDefault="0000085F" w:rsidP="0071323D">
            <w:pPr>
              <w:jc w:val="right"/>
              <w:rPr>
                <w:sz w:val="24"/>
                <w:szCs w:val="24"/>
                <w:lang w:val="sq-AL"/>
              </w:rPr>
            </w:pPr>
          </w:p>
          <w:p w:rsidR="0000085F" w:rsidRPr="0000085F" w:rsidRDefault="0000085F" w:rsidP="0071323D">
            <w:pPr>
              <w:ind w:left="372"/>
              <w:jc w:val="right"/>
              <w:rPr>
                <w:sz w:val="24"/>
                <w:szCs w:val="24"/>
                <w:lang w:val="sq-AL"/>
              </w:rPr>
            </w:pPr>
          </w:p>
        </w:tc>
      </w:tr>
      <w:tr w:rsidR="0000085F" w:rsidRPr="0000085F" w:rsidTr="0071323D">
        <w:trPr>
          <w:trHeight w:val="23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mbi planifikimin e buxhetit  te Republikës se Kosovës.</w:t>
            </w:r>
          </w:p>
        </w:tc>
        <w:tc>
          <w:tcPr>
            <w:tcW w:w="2299" w:type="dxa"/>
            <w:gridSpan w:val="4"/>
            <w:vMerge/>
            <w:shd w:val="clear" w:color="auto" w:fill="DEEAF6" w:themeFill="accent1" w:themeFillTint="33"/>
            <w:vAlign w:val="center"/>
          </w:tcPr>
          <w:p w:rsidR="0000085F" w:rsidRPr="0000085F" w:rsidRDefault="0000085F" w:rsidP="0071323D">
            <w:pPr>
              <w:ind w:left="207"/>
              <w:jc w:val="right"/>
              <w:rPr>
                <w:sz w:val="24"/>
                <w:szCs w:val="24"/>
                <w:lang w:val="sq-AL"/>
              </w:rPr>
            </w:pP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Buxheti, alokimet, planet financiare dhe fondet.</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mjete financiare.</w:t>
            </w:r>
          </w:p>
        </w:tc>
        <w:tc>
          <w:tcPr>
            <w:tcW w:w="2299" w:type="dxa"/>
            <w:gridSpan w:val="4"/>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 xml:space="preserve"> 10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Urdhërpagesa.</w:t>
            </w:r>
          </w:p>
        </w:tc>
        <w:tc>
          <w:tcPr>
            <w:tcW w:w="2299" w:type="dxa"/>
            <w:gridSpan w:val="4"/>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7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Realizimi i buxhetit, planeve financiare dhe i fondeve.</w:t>
            </w:r>
          </w:p>
        </w:tc>
        <w:tc>
          <w:tcPr>
            <w:tcW w:w="2299" w:type="dxa"/>
            <w:gridSpan w:val="4"/>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Evidencat e realizimit të buxhetit.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10 vjet </w:t>
            </w:r>
          </w:p>
          <w:p w:rsidR="0000085F" w:rsidRPr="0000085F" w:rsidRDefault="0000085F" w:rsidP="0071323D">
            <w:pPr>
              <w:jc w:val="right"/>
              <w:rPr>
                <w:sz w:val="24"/>
                <w:szCs w:val="24"/>
                <w:lang w:val="sq-AL"/>
              </w:rPr>
            </w:pPr>
          </w:p>
        </w:tc>
      </w:tr>
      <w:tr w:rsidR="0000085F" w:rsidRPr="0000085F" w:rsidTr="0071323D">
        <w:trPr>
          <w:trHeight w:val="4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Propozimet, vërejtjet dhe rekomandimet për çështjet buxhetore.</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3 vjet</w:t>
            </w:r>
          </w:p>
        </w:tc>
      </w:tr>
      <w:tr w:rsidR="0000085F" w:rsidRPr="0000085F" w:rsidTr="0071323D">
        <w:trPr>
          <w:trHeight w:val="1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Raportet periodike.                                                                                                </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3 vjet</w:t>
            </w: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Planet  periodike.</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Pasqyra financiare se bashku me shtojca.</w:t>
            </w:r>
          </w:p>
        </w:tc>
        <w:tc>
          <w:tcPr>
            <w:tcW w:w="2299" w:type="dxa"/>
            <w:gridSpan w:val="4"/>
            <w:shd w:val="clear" w:color="auto" w:fill="DEEAF6" w:themeFill="accent1" w:themeFillTint="33"/>
            <w:vAlign w:val="center"/>
          </w:tcPr>
          <w:p w:rsidR="0000085F" w:rsidRPr="0000085F" w:rsidRDefault="0000085F" w:rsidP="0071323D">
            <w:pPr>
              <w:ind w:left="117"/>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Plani i investimeve kapitale.</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10 vjet</w:t>
            </w:r>
          </w:p>
        </w:tc>
      </w:tr>
      <w:tr w:rsidR="0000085F" w:rsidRPr="0000085F" w:rsidTr="0071323D">
        <w:trPr>
          <w:trHeight w:val="21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kontabilitetit.</w:t>
            </w:r>
          </w:p>
        </w:tc>
        <w:tc>
          <w:tcPr>
            <w:tcW w:w="2299" w:type="dxa"/>
            <w:gridSpan w:val="4"/>
            <w:shd w:val="clear" w:color="auto" w:fill="DEEAF6" w:themeFill="accent1" w:themeFillTint="33"/>
            <w:vAlign w:val="center"/>
          </w:tcPr>
          <w:p w:rsidR="0000085F" w:rsidRPr="0000085F" w:rsidRDefault="0000085F" w:rsidP="0071323D">
            <w:pPr>
              <w:ind w:left="87"/>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404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Menaxhimi i pasurisë  </w:t>
            </w:r>
          </w:p>
        </w:tc>
        <w:tc>
          <w:tcPr>
            <w:tcW w:w="2299" w:type="dxa"/>
            <w:gridSpan w:val="4"/>
            <w:shd w:val="clear" w:color="auto" w:fill="DEEAF6" w:themeFill="accent1" w:themeFillTint="33"/>
            <w:vAlign w:val="center"/>
          </w:tcPr>
          <w:p w:rsidR="0000085F" w:rsidRPr="0000085F" w:rsidRDefault="0000085F" w:rsidP="0071323D">
            <w:pPr>
              <w:ind w:left="162"/>
              <w:jc w:val="right"/>
              <w:rPr>
                <w:sz w:val="24"/>
                <w:szCs w:val="24"/>
                <w:lang w:val="sq-AL"/>
              </w:rPr>
            </w:pPr>
            <w:r w:rsidRPr="0000085F">
              <w:rPr>
                <w:sz w:val="24"/>
                <w:szCs w:val="24"/>
                <w:lang w:val="sq-AL"/>
              </w:rPr>
              <w:t>Përhershëm</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Blerjet, inventarizimi etj.</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285"/>
        </w:trPr>
        <w:tc>
          <w:tcPr>
            <w:tcW w:w="704" w:type="dxa"/>
            <w:tcBorders>
              <w:bottom w:val="nil"/>
            </w:tcBorders>
            <w:shd w:val="clear" w:color="auto" w:fill="DEEAF6" w:themeFill="accent1" w:themeFillTint="33"/>
            <w:vAlign w:val="center"/>
          </w:tcPr>
          <w:p w:rsidR="0000085F" w:rsidRPr="0000085F" w:rsidRDefault="0000085F" w:rsidP="0071323D">
            <w:pPr>
              <w:tabs>
                <w:tab w:val="left" w:pos="13"/>
              </w:tabs>
              <w:rPr>
                <w:b/>
                <w:sz w:val="24"/>
                <w:szCs w:val="24"/>
                <w:lang w:val="sq-AL"/>
              </w:rPr>
            </w:pPr>
            <w:r w:rsidRPr="0000085F">
              <w:rPr>
                <w:b/>
                <w:sz w:val="24"/>
                <w:szCs w:val="24"/>
                <w:lang w:val="sq-AL"/>
              </w:rPr>
              <w:t xml:space="preserve">   4</w:t>
            </w:r>
          </w:p>
          <w:p w:rsidR="0000085F" w:rsidRPr="0000085F" w:rsidRDefault="0000085F" w:rsidP="0071323D">
            <w:pPr>
              <w:tabs>
                <w:tab w:val="left" w:pos="13"/>
              </w:tabs>
              <w:rPr>
                <w:sz w:val="24"/>
                <w:szCs w:val="24"/>
                <w:lang w:val="sq-AL"/>
              </w:rPr>
            </w:pPr>
          </w:p>
        </w:tc>
        <w:tc>
          <w:tcPr>
            <w:tcW w:w="885" w:type="dxa"/>
            <w:gridSpan w:val="2"/>
            <w:tcBorders>
              <w:bottom w:val="nil"/>
            </w:tcBorders>
            <w:shd w:val="clear" w:color="auto" w:fill="DEEAF6" w:themeFill="accent1" w:themeFillTint="33"/>
            <w:vAlign w:val="center"/>
          </w:tcPr>
          <w:p w:rsidR="0000085F" w:rsidRPr="0000085F" w:rsidRDefault="0000085F" w:rsidP="0071323D">
            <w:pPr>
              <w:tabs>
                <w:tab w:val="left" w:pos="13"/>
              </w:tabs>
              <w:ind w:left="207"/>
              <w:rPr>
                <w:b/>
                <w:sz w:val="24"/>
                <w:szCs w:val="24"/>
                <w:lang w:val="sq-AL"/>
              </w:rPr>
            </w:pPr>
            <w:r w:rsidRPr="0000085F">
              <w:rPr>
                <w:sz w:val="24"/>
                <w:szCs w:val="24"/>
                <w:lang w:val="sq-AL"/>
              </w:rPr>
              <w:t xml:space="preserve">41 </w:t>
            </w:r>
          </w:p>
          <w:p w:rsidR="0000085F" w:rsidRPr="0000085F" w:rsidRDefault="0000085F" w:rsidP="0071323D">
            <w:pPr>
              <w:tabs>
                <w:tab w:val="left" w:pos="13"/>
              </w:tabs>
              <w:rPr>
                <w:sz w:val="24"/>
                <w:szCs w:val="24"/>
                <w:lang w:val="sq-AL"/>
              </w:rPr>
            </w:pPr>
          </w:p>
        </w:tc>
        <w:tc>
          <w:tcPr>
            <w:tcW w:w="915" w:type="dxa"/>
            <w:gridSpan w:val="2"/>
            <w:tcBorders>
              <w:bottom w:val="nil"/>
            </w:tcBorders>
            <w:shd w:val="clear" w:color="auto" w:fill="DEEAF6" w:themeFill="accent1" w:themeFillTint="33"/>
            <w:vAlign w:val="center"/>
          </w:tcPr>
          <w:p w:rsidR="0000085F" w:rsidRPr="0000085F" w:rsidRDefault="0000085F" w:rsidP="0071323D">
            <w:pPr>
              <w:rPr>
                <w:sz w:val="24"/>
                <w:szCs w:val="24"/>
                <w:lang w:val="sq-AL"/>
              </w:rPr>
            </w:pPr>
          </w:p>
          <w:p w:rsidR="0000085F" w:rsidRPr="0000085F" w:rsidRDefault="0000085F" w:rsidP="0071323D">
            <w:pPr>
              <w:rPr>
                <w:sz w:val="24"/>
                <w:szCs w:val="24"/>
                <w:lang w:val="sq-AL"/>
              </w:rPr>
            </w:pPr>
          </w:p>
        </w:tc>
        <w:tc>
          <w:tcPr>
            <w:tcW w:w="5767" w:type="dxa"/>
            <w:gridSpan w:val="3"/>
            <w:tcBorders>
              <w:bottom w:val="nil"/>
            </w:tcBorders>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Përgjithësisht për te hyrat, Kontributet, Tatimet dhe Fondet.</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80"/>
        </w:trPr>
        <w:tc>
          <w:tcPr>
            <w:tcW w:w="704" w:type="dxa"/>
            <w:tcBorders>
              <w:top w:val="nil"/>
            </w:tcBorders>
            <w:shd w:val="clear" w:color="auto" w:fill="DEEAF6" w:themeFill="accent1" w:themeFillTint="33"/>
            <w:vAlign w:val="center"/>
          </w:tcPr>
          <w:p w:rsidR="0000085F" w:rsidRPr="0000085F" w:rsidRDefault="0000085F" w:rsidP="0071323D">
            <w:pPr>
              <w:tabs>
                <w:tab w:val="left" w:pos="13"/>
              </w:tabs>
              <w:rPr>
                <w:strike/>
                <w:sz w:val="24"/>
                <w:szCs w:val="24"/>
                <w:lang w:val="sq-AL"/>
              </w:rPr>
            </w:pPr>
          </w:p>
        </w:tc>
        <w:tc>
          <w:tcPr>
            <w:tcW w:w="885" w:type="dxa"/>
            <w:gridSpan w:val="2"/>
            <w:tcBorders>
              <w:top w:val="nil"/>
            </w:tcBorders>
            <w:shd w:val="clear" w:color="auto" w:fill="DEEAF6" w:themeFill="accent1" w:themeFillTint="33"/>
            <w:vAlign w:val="center"/>
          </w:tcPr>
          <w:p w:rsidR="0000085F" w:rsidRPr="0000085F" w:rsidRDefault="0000085F" w:rsidP="0071323D">
            <w:pPr>
              <w:tabs>
                <w:tab w:val="left" w:pos="13"/>
              </w:tabs>
              <w:rPr>
                <w:strike/>
                <w:sz w:val="24"/>
                <w:szCs w:val="24"/>
                <w:lang w:val="sq-AL"/>
              </w:rPr>
            </w:pPr>
          </w:p>
        </w:tc>
        <w:tc>
          <w:tcPr>
            <w:tcW w:w="915" w:type="dxa"/>
            <w:gridSpan w:val="2"/>
            <w:tcBorders>
              <w:top w:val="nil"/>
            </w:tcBorders>
            <w:shd w:val="clear" w:color="auto" w:fill="DEEAF6" w:themeFill="accent1" w:themeFillTint="33"/>
            <w:vAlign w:val="center"/>
          </w:tcPr>
          <w:p w:rsidR="0000085F" w:rsidRPr="0000085F" w:rsidRDefault="0000085F" w:rsidP="0071323D">
            <w:pPr>
              <w:rPr>
                <w:strike/>
                <w:sz w:val="24"/>
                <w:szCs w:val="24"/>
                <w:lang w:val="sq-AL"/>
              </w:rPr>
            </w:pPr>
          </w:p>
        </w:tc>
        <w:tc>
          <w:tcPr>
            <w:tcW w:w="5767" w:type="dxa"/>
            <w:gridSpan w:val="3"/>
            <w:tcBorders>
              <w:top w:val="nil"/>
            </w:tcBorders>
            <w:shd w:val="clear" w:color="auto" w:fill="DEEAF6" w:themeFill="accent1" w:themeFillTint="33"/>
            <w:vAlign w:val="center"/>
          </w:tcPr>
          <w:p w:rsidR="0000085F" w:rsidRPr="0000085F" w:rsidRDefault="0000085F" w:rsidP="0071323D">
            <w:pPr>
              <w:rPr>
                <w:strike/>
                <w:sz w:val="24"/>
                <w:szCs w:val="24"/>
                <w:lang w:val="sq-AL"/>
              </w:rPr>
            </w:pPr>
          </w:p>
        </w:tc>
        <w:tc>
          <w:tcPr>
            <w:tcW w:w="2299" w:type="dxa"/>
            <w:gridSpan w:val="4"/>
            <w:vMerge/>
            <w:shd w:val="clear" w:color="auto" w:fill="DEEAF6" w:themeFill="accent1" w:themeFillTint="33"/>
            <w:vAlign w:val="center"/>
          </w:tcPr>
          <w:p w:rsidR="0000085F" w:rsidRPr="0000085F" w:rsidRDefault="0000085F" w:rsidP="0071323D">
            <w:pPr>
              <w:ind w:left="87"/>
              <w:jc w:val="right"/>
              <w:rPr>
                <w:sz w:val="24"/>
                <w:szCs w:val="24"/>
                <w:lang w:val="sq-AL"/>
              </w:rPr>
            </w:pP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Material shpenzues –evidencat, flete ngarkesat etj.</w:t>
            </w:r>
          </w:p>
        </w:tc>
        <w:tc>
          <w:tcPr>
            <w:tcW w:w="2299" w:type="dxa"/>
            <w:gridSpan w:val="4"/>
            <w:shd w:val="clear" w:color="auto" w:fill="DEEAF6" w:themeFill="accent1" w:themeFillTint="33"/>
            <w:vAlign w:val="center"/>
          </w:tcPr>
          <w:p w:rsidR="0000085F" w:rsidRPr="0000085F" w:rsidRDefault="0000085F" w:rsidP="0071323D">
            <w:pPr>
              <w:ind w:left="57"/>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Blerësi-furnizuesi , faturat , dokumentet përcjellëse , evidenca e furnizimit dhe raportet për furnizim.</w:t>
            </w:r>
          </w:p>
        </w:tc>
        <w:tc>
          <w:tcPr>
            <w:tcW w:w="2299" w:type="dxa"/>
            <w:gridSpan w:val="4"/>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7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emërimin e komisionit për pranim.</w:t>
            </w:r>
          </w:p>
        </w:tc>
        <w:tc>
          <w:tcPr>
            <w:tcW w:w="2299" w:type="dxa"/>
            <w:gridSpan w:val="4"/>
            <w:vMerge w:val="restart"/>
            <w:shd w:val="clear" w:color="auto" w:fill="DEEAF6" w:themeFill="accent1" w:themeFillTint="33"/>
            <w:vAlign w:val="center"/>
          </w:tcPr>
          <w:p w:rsidR="0000085F" w:rsidRPr="0000085F" w:rsidRDefault="009F3ECB" w:rsidP="0071323D">
            <w:pPr>
              <w:ind w:left="162"/>
              <w:jc w:val="right"/>
              <w:rPr>
                <w:sz w:val="24"/>
                <w:szCs w:val="24"/>
                <w:lang w:val="sq-AL"/>
              </w:rPr>
            </w:pPr>
            <w:r>
              <w:rPr>
                <w:sz w:val="24"/>
                <w:szCs w:val="24"/>
                <w:lang w:val="sq-AL"/>
              </w:rPr>
              <w:t xml:space="preserve">                      </w:t>
            </w:r>
            <w:r w:rsidR="0000085F" w:rsidRPr="0000085F">
              <w:rPr>
                <w:sz w:val="24"/>
                <w:szCs w:val="24"/>
                <w:lang w:val="sq-AL"/>
              </w:rPr>
              <w:t xml:space="preserve"> 7 vjet</w:t>
            </w:r>
          </w:p>
          <w:p w:rsidR="0000085F" w:rsidRPr="0000085F" w:rsidRDefault="0000085F" w:rsidP="0071323D">
            <w:pPr>
              <w:ind w:left="192"/>
              <w:jc w:val="right"/>
              <w:rPr>
                <w:sz w:val="24"/>
                <w:szCs w:val="24"/>
                <w:lang w:val="sq-AL"/>
              </w:rPr>
            </w:pPr>
          </w:p>
        </w:tc>
      </w:tr>
      <w:tr w:rsidR="0000085F" w:rsidRPr="0000085F" w:rsidTr="0071323D">
        <w:trPr>
          <w:trHeight w:val="287"/>
        </w:trPr>
        <w:tc>
          <w:tcPr>
            <w:tcW w:w="710" w:type="dxa"/>
            <w:gridSpan w:val="2"/>
            <w:vMerge/>
            <w:tcBorders>
              <w:bottom w:val="single" w:sz="4" w:space="0" w:color="auto"/>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904" w:type="dxa"/>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tcBorders>
              <w:bottom w:val="single" w:sz="4" w:space="0" w:color="auto"/>
            </w:tcBorders>
            <w:shd w:val="clear" w:color="auto" w:fill="FFFFFF" w:themeFill="background1"/>
          </w:tcPr>
          <w:p w:rsidR="0000085F" w:rsidRPr="0000085F" w:rsidRDefault="0000085F" w:rsidP="0071323D">
            <w:pPr>
              <w:rPr>
                <w:sz w:val="24"/>
                <w:szCs w:val="24"/>
                <w:lang w:val="sq-AL"/>
              </w:rPr>
            </w:pPr>
            <w:r w:rsidRPr="0000085F">
              <w:rPr>
                <w:sz w:val="24"/>
                <w:szCs w:val="24"/>
                <w:lang w:val="sq-AL"/>
              </w:rPr>
              <w:t>Kontratat për punë, furnizim më mall  dhe shërbime.</w:t>
            </w:r>
          </w:p>
        </w:tc>
        <w:tc>
          <w:tcPr>
            <w:tcW w:w="2299" w:type="dxa"/>
            <w:gridSpan w:val="4"/>
            <w:vMerge/>
            <w:tcBorders>
              <w:bottom w:val="single" w:sz="4" w:space="0" w:color="auto"/>
            </w:tcBorders>
            <w:shd w:val="clear" w:color="auto" w:fill="DEEAF6" w:themeFill="accent1" w:themeFillTint="33"/>
            <w:vAlign w:val="center"/>
          </w:tcPr>
          <w:p w:rsidR="0000085F" w:rsidRPr="0000085F" w:rsidRDefault="0000085F" w:rsidP="0071323D">
            <w:pPr>
              <w:ind w:left="162"/>
              <w:jc w:val="right"/>
              <w:rPr>
                <w:sz w:val="24"/>
                <w:szCs w:val="24"/>
                <w:lang w:val="sq-AL"/>
              </w:rPr>
            </w:pPr>
          </w:p>
        </w:tc>
      </w:tr>
      <w:tr w:rsidR="0000085F" w:rsidRPr="0000085F" w:rsidTr="0071323D">
        <w:trPr>
          <w:trHeight w:val="15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Tatimi mbi vlerën e shtuar ne përgjithësi .</w:t>
            </w:r>
          </w:p>
        </w:tc>
        <w:tc>
          <w:tcPr>
            <w:tcW w:w="2299" w:type="dxa"/>
            <w:gridSpan w:val="4"/>
            <w:shd w:val="clear" w:color="auto" w:fill="DEEAF6" w:themeFill="accent1" w:themeFillTint="33"/>
            <w:vAlign w:val="center"/>
          </w:tcPr>
          <w:p w:rsidR="0000085F" w:rsidRPr="0000085F" w:rsidRDefault="0000085F" w:rsidP="0071323D">
            <w:pPr>
              <w:ind w:left="117"/>
              <w:jc w:val="right"/>
              <w:rPr>
                <w:sz w:val="24"/>
                <w:szCs w:val="24"/>
                <w:lang w:val="sq-AL"/>
              </w:rPr>
            </w:pPr>
            <w:r w:rsidRPr="0000085F">
              <w:rPr>
                <w:sz w:val="24"/>
                <w:szCs w:val="24"/>
                <w:lang w:val="sq-AL"/>
              </w:rPr>
              <w:t>Përhershëm</w:t>
            </w:r>
          </w:p>
        </w:tc>
      </w:tr>
      <w:tr w:rsidR="0000085F" w:rsidRPr="0000085F" w:rsidTr="0071323D">
        <w:trPr>
          <w:trHeight w:val="28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Te hyrat publike financiare.</w:t>
            </w:r>
          </w:p>
        </w:tc>
        <w:tc>
          <w:tcPr>
            <w:tcW w:w="2299" w:type="dxa"/>
            <w:grid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përhershëm</w:t>
            </w:r>
          </w:p>
        </w:tc>
      </w:tr>
      <w:tr w:rsidR="0000085F" w:rsidRPr="0000085F" w:rsidTr="0071323D">
        <w:trPr>
          <w:trHeight w:val="24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Të hyrat dhe kontributet nga te hyrat publike.</w:t>
            </w:r>
          </w:p>
        </w:tc>
        <w:tc>
          <w:tcPr>
            <w:tcW w:w="2299" w:type="dxa"/>
            <w:gridSpan w:val="4"/>
            <w:vMerge w:val="restart"/>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7 vjet</w:t>
            </w:r>
          </w:p>
          <w:p w:rsidR="0000085F" w:rsidRPr="0000085F" w:rsidRDefault="0000085F" w:rsidP="0071323D">
            <w:pPr>
              <w:ind w:left="372"/>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lirimin ( lehtësirat) nga  kontributit nga të hyrat.</w:t>
            </w:r>
          </w:p>
        </w:tc>
        <w:tc>
          <w:tcPr>
            <w:tcW w:w="2299" w:type="dxa"/>
            <w:gridSpan w:val="4"/>
            <w:vMerge/>
            <w:shd w:val="clear" w:color="auto" w:fill="DEEAF6" w:themeFill="accent1" w:themeFillTint="33"/>
            <w:vAlign w:val="center"/>
          </w:tcPr>
          <w:p w:rsidR="0000085F" w:rsidRPr="0000085F" w:rsidRDefault="0000085F" w:rsidP="0071323D">
            <w:pPr>
              <w:ind w:left="312"/>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Shkresat lidhur më të hyrat publike.</w:t>
            </w:r>
          </w:p>
        </w:tc>
        <w:tc>
          <w:tcPr>
            <w:tcW w:w="2299" w:type="dxa"/>
            <w:gridSpan w:val="4"/>
            <w:vMerge/>
            <w:shd w:val="clear" w:color="auto" w:fill="DEEAF6" w:themeFill="accent1" w:themeFillTint="33"/>
            <w:vAlign w:val="center"/>
          </w:tcPr>
          <w:p w:rsidR="0000085F" w:rsidRPr="0000085F" w:rsidRDefault="0000085F" w:rsidP="0071323D">
            <w:pPr>
              <w:ind w:left="312"/>
              <w:jc w:val="right"/>
              <w:rPr>
                <w:sz w:val="24"/>
                <w:szCs w:val="24"/>
                <w:lang w:val="sq-AL"/>
              </w:rPr>
            </w:pPr>
          </w:p>
        </w:tc>
      </w:tr>
      <w:tr w:rsidR="0000085F" w:rsidRPr="0000085F" w:rsidTr="0071323D">
        <w:trPr>
          <w:trHeight w:val="2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Fondet në përgjithësi.</w:t>
            </w:r>
          </w:p>
        </w:tc>
        <w:tc>
          <w:tcPr>
            <w:tcW w:w="2299" w:type="dxa"/>
            <w:gridSpan w:val="4"/>
            <w:vMerge w:val="restart"/>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tc>
      </w:tr>
      <w:tr w:rsidR="0000085F" w:rsidRPr="0000085F" w:rsidTr="0071323D">
        <w:trPr>
          <w:trHeight w:val="42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Fondi i pajisjeve, rezervave, rrezikut, investimeve dhe rezervave të përbashkëta etj.</w:t>
            </w:r>
          </w:p>
        </w:tc>
        <w:tc>
          <w:tcPr>
            <w:tcW w:w="2299" w:type="dxa"/>
            <w:gridSpan w:val="4"/>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60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Kontributet nga të ardhurat , sipas raporteve civil o- juridike, sigurimi social, për ndërtimin e banesave, honorarët e ndryshme dhe shfrytëzimin e tokës .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 Evidenca e kontributeve dhe tatimit .                                                                        </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Raporti vjetor për pagesën e kontributeve dhe tatimeve.                                     </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78"/>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caktimin e  tatimit dhe kontributeve.</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3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415</w:t>
            </w:r>
          </w:p>
        </w:tc>
        <w:tc>
          <w:tcPr>
            <w:tcW w:w="5767" w:type="dxa"/>
            <w:gridSpan w:val="3"/>
            <w:shd w:val="clear" w:color="auto" w:fill="FFFFFF" w:themeFill="background1"/>
          </w:tcPr>
          <w:p w:rsidR="0000085F" w:rsidRPr="0000085F" w:rsidRDefault="0000085F" w:rsidP="0071323D">
            <w:pPr>
              <w:rPr>
                <w:strike/>
                <w:sz w:val="24"/>
                <w:szCs w:val="24"/>
                <w:lang w:val="sq-AL"/>
              </w:rPr>
            </w:pPr>
            <w:r w:rsidRPr="0000085F">
              <w:rPr>
                <w:sz w:val="24"/>
                <w:szCs w:val="24"/>
                <w:lang w:val="sq-AL"/>
              </w:rPr>
              <w:t>Raporti i llogarisë, rebalancët.</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Elaborati për regjistrimin e mjeteve.                                                                       </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4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Llogaria përfundimtare e organit me shtojca .                                                       </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Urdhëresa për bartjen e mjeteve nga pozicioni i llogarisë.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7 vjet</w:t>
            </w:r>
          </w:p>
        </w:tc>
      </w:tr>
      <w:tr w:rsidR="0000085F" w:rsidRPr="0000085F" w:rsidTr="0071323D">
        <w:trPr>
          <w:trHeight w:val="2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që shërben për llogaritje të konotacionit  dhe pagesës.</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tc>
      </w:tr>
      <w:tr w:rsidR="0000085F" w:rsidRPr="0000085F" w:rsidTr="0071323D">
        <w:trPr>
          <w:trHeight w:val="4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Llogarit, raportet e arkës-periodike dhe formularët ndihmës për llogari të ndryshme.          </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2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vMerge w:val="restart"/>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Listat llogaritare të pagesave .                                                                               </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vMerge/>
            <w:shd w:val="clear" w:color="auto" w:fill="FFFFFF" w:themeFill="background1"/>
          </w:tcPr>
          <w:p w:rsidR="0000085F" w:rsidRPr="0000085F" w:rsidRDefault="0000085F" w:rsidP="0071323D">
            <w:pPr>
              <w:rPr>
                <w:strike/>
                <w:sz w:val="24"/>
                <w:szCs w:val="24"/>
                <w:lang w:val="sq-AL"/>
              </w:rPr>
            </w:pPr>
          </w:p>
        </w:tc>
        <w:tc>
          <w:tcPr>
            <w:tcW w:w="2299" w:type="dxa"/>
            <w:gridSpan w:val="4"/>
            <w:tcBorders>
              <w:top w:val="nil"/>
            </w:tcBorders>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Sistemi bankar dhe kreditor .                                                                   </w:t>
            </w:r>
          </w:p>
        </w:tc>
      </w:tr>
      <w:tr w:rsidR="0000085F" w:rsidRPr="0000085F" w:rsidTr="0071323D">
        <w:trPr>
          <w:trHeight w:val="28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Kreditimi afatshkurtër.</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1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Kreditimi afatgjatë.</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3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422</w:t>
            </w:r>
          </w:p>
        </w:tc>
        <w:tc>
          <w:tcPr>
            <w:tcW w:w="5767" w:type="dxa"/>
            <w:gridSpan w:val="3"/>
            <w:shd w:val="clear" w:color="auto" w:fill="FFFFFF" w:themeFill="background1"/>
          </w:tcPr>
          <w:p w:rsidR="0000085F" w:rsidRPr="0000085F" w:rsidRDefault="0000085F" w:rsidP="0071323D">
            <w:pPr>
              <w:rPr>
                <w:strike/>
                <w:sz w:val="24"/>
                <w:szCs w:val="24"/>
                <w:lang w:val="sq-AL"/>
              </w:rPr>
            </w:pPr>
            <w:r w:rsidRPr="0000085F">
              <w:rPr>
                <w:sz w:val="24"/>
                <w:szCs w:val="24"/>
                <w:lang w:val="sq-AL"/>
              </w:rPr>
              <w:t>Financimi, qarkullimi i pagesave, planet kontabël etj.</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p w:rsidR="0000085F" w:rsidRPr="0000085F" w:rsidRDefault="0000085F" w:rsidP="0071323D">
            <w:pPr>
              <w:ind w:left="68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Të gjitha transaksionet bankare.</w:t>
            </w:r>
          </w:p>
        </w:tc>
        <w:tc>
          <w:tcPr>
            <w:tcW w:w="2299" w:type="dxa"/>
            <w:grid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10 vjet</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423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Sigurimi – aktet .</w:t>
            </w:r>
          </w:p>
        </w:tc>
        <w:tc>
          <w:tcPr>
            <w:tcW w:w="2299" w:type="dxa"/>
            <w:gridSpan w:val="4"/>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Policat e sigurimit.</w:t>
            </w:r>
          </w:p>
        </w:tc>
        <w:tc>
          <w:tcPr>
            <w:tcW w:w="2299" w:type="dxa"/>
            <w:gridSpan w:val="4"/>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10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për sigurimin bankar.</w:t>
            </w:r>
          </w:p>
        </w:tc>
        <w:tc>
          <w:tcPr>
            <w:tcW w:w="2299" w:type="dxa"/>
            <w:gridSpan w:val="4"/>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10 vjet</w:t>
            </w:r>
          </w:p>
        </w:tc>
      </w:tr>
      <w:tr w:rsidR="0000085F" w:rsidRPr="0000085F" w:rsidTr="0071323D">
        <w:trPr>
          <w:trHeight w:val="1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Tatimi dhe kontributet, taksat ,lojërat e fatit </w:t>
            </w:r>
          </w:p>
          <w:p w:rsidR="0000085F" w:rsidRPr="0000085F" w:rsidRDefault="0000085F" w:rsidP="0071323D">
            <w:pPr>
              <w:rPr>
                <w:sz w:val="24"/>
                <w:szCs w:val="24"/>
                <w:lang w:val="sq-AL"/>
              </w:rPr>
            </w:pP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të hyrat e  kadastrave.</w:t>
            </w:r>
          </w:p>
        </w:tc>
        <w:tc>
          <w:tcPr>
            <w:tcW w:w="2299" w:type="dxa"/>
            <w:gridSpan w:val="4"/>
            <w:vMerge w:val="restart"/>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Përhershëm</w:t>
            </w:r>
          </w:p>
          <w:p w:rsidR="0000085F" w:rsidRPr="0000085F" w:rsidRDefault="0000085F" w:rsidP="0071323D">
            <w:pPr>
              <w:ind w:left="582"/>
              <w:jc w:val="right"/>
              <w:rPr>
                <w:sz w:val="24"/>
                <w:szCs w:val="24"/>
                <w:lang w:val="sq-AL"/>
              </w:rPr>
            </w:pP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Tatimet dhe ngarkesat  nga prodhuesit bujqësor.</w:t>
            </w:r>
          </w:p>
        </w:tc>
        <w:tc>
          <w:tcPr>
            <w:tcW w:w="2299" w:type="dxa"/>
            <w:gridSpan w:val="4"/>
            <w:vMerge/>
            <w:shd w:val="clear" w:color="auto" w:fill="DEEAF6" w:themeFill="accent1" w:themeFillTint="33"/>
            <w:vAlign w:val="center"/>
          </w:tcPr>
          <w:p w:rsidR="0000085F" w:rsidRPr="0000085F" w:rsidRDefault="0000085F" w:rsidP="0071323D">
            <w:pPr>
              <w:ind w:left="23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Certifikatat për pagesën e tatimit.</w:t>
            </w:r>
          </w:p>
        </w:tc>
        <w:tc>
          <w:tcPr>
            <w:tcW w:w="2299" w:type="dxa"/>
            <w:gridSpan w:val="4"/>
            <w:vMerge w:val="restart"/>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 xml:space="preserve"> 3 vjet</w:t>
            </w:r>
          </w:p>
          <w:p w:rsidR="0000085F" w:rsidRPr="0000085F" w:rsidRDefault="0000085F" w:rsidP="0071323D">
            <w:pPr>
              <w:ind w:left="387"/>
              <w:jc w:val="right"/>
              <w:rPr>
                <w:sz w:val="24"/>
                <w:szCs w:val="24"/>
                <w:lang w:val="sq-AL"/>
              </w:rPr>
            </w:pPr>
          </w:p>
        </w:tc>
      </w:tr>
      <w:tr w:rsidR="0000085F" w:rsidRPr="0000085F" w:rsidTr="0071323D">
        <w:trPr>
          <w:trHeight w:val="16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Shlyerja e tatimit.</w:t>
            </w:r>
          </w:p>
        </w:tc>
        <w:tc>
          <w:tcPr>
            <w:tcW w:w="2299" w:type="dxa"/>
            <w:gridSpan w:val="4"/>
            <w:vMerge/>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Lirimi nga tatimi.</w:t>
            </w:r>
          </w:p>
        </w:tc>
        <w:tc>
          <w:tcPr>
            <w:tcW w:w="2299" w:type="dxa"/>
            <w:gridSpan w:val="4"/>
            <w:vMerge/>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Ankesat në tatim.</w:t>
            </w:r>
          </w:p>
        </w:tc>
        <w:tc>
          <w:tcPr>
            <w:tcW w:w="2299" w:type="dxa"/>
            <w:gridSpan w:val="4"/>
            <w:vMerge/>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Lehtësimi në tatim.</w:t>
            </w:r>
          </w:p>
        </w:tc>
        <w:tc>
          <w:tcPr>
            <w:tcW w:w="2299" w:type="dxa"/>
            <w:gridSpan w:val="4"/>
            <w:vMerge/>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Raporti vjetor për pagesën e kontributeve dhe tatimeve.</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Në përgjithësi për tatimet nga bizneset .</w:t>
            </w:r>
          </w:p>
        </w:tc>
        <w:tc>
          <w:tcPr>
            <w:tcW w:w="2299" w:type="dxa"/>
            <w:gridSpan w:val="4"/>
            <w:vMerge w:val="restart"/>
            <w:shd w:val="clear" w:color="auto" w:fill="DEEAF6" w:themeFill="accent1" w:themeFillTint="33"/>
            <w:vAlign w:val="center"/>
          </w:tcPr>
          <w:p w:rsidR="0000085F" w:rsidRPr="0000085F" w:rsidRDefault="0000085F" w:rsidP="0071323D">
            <w:pPr>
              <w:ind w:left="1317"/>
              <w:jc w:val="right"/>
              <w:rPr>
                <w:sz w:val="24"/>
                <w:szCs w:val="24"/>
                <w:lang w:val="sq-AL"/>
              </w:rPr>
            </w:pPr>
          </w:p>
          <w:p w:rsidR="0000085F" w:rsidRPr="0000085F" w:rsidRDefault="0000085F" w:rsidP="0071323D">
            <w:pPr>
              <w:ind w:left="23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Regjistri i bizneseve qe obligohen në tatimit.</w:t>
            </w:r>
          </w:p>
        </w:tc>
        <w:tc>
          <w:tcPr>
            <w:tcW w:w="2299" w:type="dxa"/>
            <w:gridSpan w:val="4"/>
            <w:vMerge/>
            <w:shd w:val="clear" w:color="auto" w:fill="DEEAF6" w:themeFill="accent1" w:themeFillTint="33"/>
            <w:vAlign w:val="center"/>
          </w:tcPr>
          <w:p w:rsidR="0000085F" w:rsidRPr="0000085F" w:rsidRDefault="0000085F" w:rsidP="0071323D">
            <w:pPr>
              <w:ind w:left="131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 për përcaktimin e obligimit tatimor.</w:t>
            </w:r>
          </w:p>
        </w:tc>
        <w:tc>
          <w:tcPr>
            <w:tcW w:w="2299" w:type="dxa"/>
            <w:gridSpan w:val="4"/>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 xml:space="preserve"> 7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Te hyrat nga gjobat .</w:t>
            </w:r>
          </w:p>
        </w:tc>
        <w:tc>
          <w:tcPr>
            <w:tcW w:w="2299" w:type="dxa"/>
            <w:gridSpan w:val="4"/>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5 vjet</w:t>
            </w:r>
          </w:p>
        </w:tc>
      </w:tr>
      <w:tr w:rsidR="0000085F" w:rsidRPr="0000085F" w:rsidTr="0071323D">
        <w:trPr>
          <w:trHeight w:val="2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Fletëparaqitjet për fillimin e procedurës.</w:t>
            </w:r>
          </w:p>
        </w:tc>
        <w:tc>
          <w:tcPr>
            <w:tcW w:w="2299" w:type="dxa"/>
            <w:gridSpan w:val="4"/>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 xml:space="preserve"> 7 vjet</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Tatimet në përgjithësi.</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57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Tatimi në pronë, tatimi në bujqësi, tatimi në trashëgimi dhe dhurata.</w:t>
            </w:r>
          </w:p>
        </w:tc>
        <w:tc>
          <w:tcPr>
            <w:tcW w:w="2299" w:type="dxa"/>
            <w:gridSpan w:val="4"/>
            <w:vMerge w:val="restart"/>
            <w:shd w:val="clear" w:color="auto" w:fill="DEEAF6" w:themeFill="accent1" w:themeFillTint="33"/>
            <w:vAlign w:val="center"/>
          </w:tcPr>
          <w:p w:rsidR="0000085F" w:rsidRPr="0000085F" w:rsidRDefault="009F3ECB" w:rsidP="0071323D">
            <w:pPr>
              <w:ind w:left="612"/>
              <w:jc w:val="right"/>
              <w:rPr>
                <w:sz w:val="24"/>
                <w:szCs w:val="24"/>
                <w:lang w:val="sq-AL"/>
              </w:rPr>
            </w:pPr>
            <w:r>
              <w:rPr>
                <w:sz w:val="24"/>
                <w:szCs w:val="24"/>
                <w:lang w:val="sq-AL"/>
              </w:rPr>
              <w:t xml:space="preserve">              </w:t>
            </w:r>
            <w:r w:rsidR="0000085F" w:rsidRPr="0000085F">
              <w:rPr>
                <w:sz w:val="24"/>
                <w:szCs w:val="24"/>
                <w:lang w:val="sq-AL"/>
              </w:rPr>
              <w:t xml:space="preserve"> 7 vjet</w:t>
            </w:r>
          </w:p>
          <w:p w:rsidR="0000085F" w:rsidRPr="0000085F" w:rsidRDefault="0000085F" w:rsidP="0071323D">
            <w:pPr>
              <w:ind w:left="537"/>
              <w:jc w:val="right"/>
              <w:rPr>
                <w:sz w:val="24"/>
                <w:szCs w:val="24"/>
                <w:lang w:val="sq-AL"/>
              </w:rPr>
            </w:pPr>
          </w:p>
        </w:tc>
      </w:tr>
      <w:tr w:rsidR="0000085F" w:rsidRPr="0000085F" w:rsidTr="0071323D">
        <w:trPr>
          <w:trHeight w:val="20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Certifikatat e tatimit.</w:t>
            </w:r>
          </w:p>
        </w:tc>
        <w:tc>
          <w:tcPr>
            <w:tcW w:w="2299" w:type="dxa"/>
            <w:gridSpan w:val="4"/>
            <w:vMerge/>
            <w:shd w:val="clear" w:color="auto" w:fill="DEEAF6" w:themeFill="accent1" w:themeFillTint="33"/>
            <w:vAlign w:val="center"/>
          </w:tcPr>
          <w:p w:rsidR="0000085F" w:rsidRPr="0000085F" w:rsidRDefault="0000085F" w:rsidP="0071323D">
            <w:pPr>
              <w:ind w:left="477"/>
              <w:jc w:val="right"/>
              <w:rPr>
                <w:sz w:val="24"/>
                <w:szCs w:val="24"/>
                <w:lang w:val="sq-AL"/>
              </w:rPr>
            </w:pP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Evidencat e tatimit.</w:t>
            </w:r>
          </w:p>
        </w:tc>
        <w:tc>
          <w:tcPr>
            <w:tcW w:w="2299" w:type="dxa"/>
            <w:gridSpan w:val="4"/>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Përmbarimi i dhunshëm i tatimit dhe shpenzimet e përmbarimit te dhunshëm .</w:t>
            </w:r>
          </w:p>
        </w:tc>
        <w:tc>
          <w:tcPr>
            <w:tcW w:w="2299" w:type="dxa"/>
            <w:gridSpan w:val="4"/>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 xml:space="preserve"> 7 vjet</w:t>
            </w:r>
          </w:p>
        </w:tc>
      </w:tr>
      <w:tr w:rsidR="0000085F" w:rsidRPr="0000085F" w:rsidTr="0071323D">
        <w:trPr>
          <w:trHeight w:val="15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Taksat në përgjithësi .</w:t>
            </w:r>
          </w:p>
        </w:tc>
        <w:tc>
          <w:tcPr>
            <w:tcW w:w="2299" w:type="dxa"/>
            <w:gridSpan w:val="4"/>
            <w:shd w:val="clear" w:color="auto" w:fill="DEEAF6" w:themeFill="accent1" w:themeFillTint="33"/>
            <w:vAlign w:val="center"/>
          </w:tcPr>
          <w:p w:rsidR="0000085F" w:rsidRPr="0000085F" w:rsidRDefault="0000085F" w:rsidP="0071323D">
            <w:pPr>
              <w:ind w:left="192"/>
              <w:jc w:val="right"/>
              <w:rPr>
                <w:sz w:val="24"/>
                <w:szCs w:val="24"/>
                <w:lang w:val="sq-AL"/>
              </w:rPr>
            </w:pPr>
            <w:r w:rsidRPr="0000085F">
              <w:rPr>
                <w:sz w:val="24"/>
                <w:szCs w:val="24"/>
                <w:lang w:val="sq-AL"/>
              </w:rPr>
              <w:t>Përhershëm</w:t>
            </w: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Taksat administrative, gjyqësore etj.</w:t>
            </w:r>
          </w:p>
        </w:tc>
        <w:tc>
          <w:tcPr>
            <w:tcW w:w="2299" w:type="dxa"/>
            <w:gridSpan w:val="4"/>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7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435</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Kontabiliteti tatimor dhe evidencat.                                                                      </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Veprimtaria e kontabilitetit .                                                                                 </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Ditari transaksionit .                                                                                              </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885"/>
        </w:trPr>
        <w:tc>
          <w:tcPr>
            <w:tcW w:w="710" w:type="dxa"/>
            <w:gridSpan w:val="2"/>
            <w:vMerge/>
            <w:tcBorders>
              <w:bottom w:val="single" w:sz="4" w:space="0" w:color="auto"/>
            </w:tcBorders>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tcBorders>
              <w:bottom w:val="single" w:sz="4" w:space="0" w:color="auto"/>
            </w:tcBorders>
            <w:shd w:val="clear" w:color="auto" w:fill="FFFFFF" w:themeFill="background1"/>
            <w:vAlign w:val="center"/>
          </w:tcPr>
          <w:p w:rsidR="0000085F" w:rsidRPr="0000085F" w:rsidRDefault="0000085F" w:rsidP="0071323D">
            <w:pPr>
              <w:rPr>
                <w:sz w:val="24"/>
                <w:szCs w:val="24"/>
                <w:lang w:val="sq-AL"/>
              </w:rPr>
            </w:pPr>
          </w:p>
        </w:tc>
        <w:tc>
          <w:tcPr>
            <w:tcW w:w="904" w:type="dxa"/>
            <w:vMerge/>
            <w:tcBorders>
              <w:bottom w:val="single" w:sz="4" w:space="0" w:color="auto"/>
            </w:tcBorders>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Libri kryesor (libri i të ardhurave dhe shpenzimeve, libri i pronave, libri i obligimeve të pronarëve).                                                                                     </w:t>
            </w:r>
          </w:p>
        </w:tc>
        <w:tc>
          <w:tcPr>
            <w:tcW w:w="2299" w:type="dxa"/>
            <w:gridSpan w:val="4"/>
            <w:vMerge/>
            <w:tcBorders>
              <w:bottom w:val="single" w:sz="4" w:space="0" w:color="auto"/>
            </w:tcBorders>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33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rPr>
                <w:b/>
                <w:sz w:val="24"/>
                <w:szCs w:val="24"/>
                <w:lang w:val="sq-AL"/>
              </w:rPr>
            </w:pPr>
            <w:r w:rsidRPr="0000085F">
              <w:rPr>
                <w:b/>
                <w:sz w:val="24"/>
                <w:szCs w:val="24"/>
                <w:lang w:val="sq-AL"/>
              </w:rPr>
              <w:t xml:space="preserve">   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436</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Lotaria dhe lojërat e tjera te fatit .</w:t>
            </w:r>
          </w:p>
        </w:tc>
        <w:tc>
          <w:tcPr>
            <w:tcW w:w="2299" w:type="dxa"/>
            <w:gridSpan w:val="4"/>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Përhershëm </w:t>
            </w:r>
          </w:p>
          <w:p w:rsidR="0000085F" w:rsidRPr="0000085F" w:rsidRDefault="0000085F" w:rsidP="0071323D">
            <w:pPr>
              <w:ind w:left="702"/>
              <w:jc w:val="right"/>
              <w:rPr>
                <w:sz w:val="24"/>
                <w:szCs w:val="24"/>
                <w:lang w:val="sq-AL"/>
              </w:rPr>
            </w:pPr>
          </w:p>
        </w:tc>
      </w:tr>
      <w:tr w:rsidR="0000085F" w:rsidRPr="0000085F" w:rsidTr="0071323D">
        <w:trPr>
          <w:trHeight w:val="350"/>
        </w:trPr>
        <w:tc>
          <w:tcPr>
            <w:tcW w:w="710" w:type="dxa"/>
            <w:gridSpan w:val="2"/>
            <w:vMerge/>
            <w:tcBorders>
              <w:bottom w:val="single" w:sz="4" w:space="0" w:color="auto"/>
            </w:tcBorders>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904" w:type="dxa"/>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tcBorders>
              <w:bottom w:val="single" w:sz="4" w:space="0" w:color="auto"/>
            </w:tcBorders>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lejet për punë.</w:t>
            </w:r>
          </w:p>
        </w:tc>
        <w:tc>
          <w:tcPr>
            <w:tcW w:w="2299" w:type="dxa"/>
            <w:gridSpan w:val="4"/>
            <w:vMerge/>
            <w:tcBorders>
              <w:bottom w:val="single" w:sz="4" w:space="0" w:color="auto"/>
            </w:tcBorders>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3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për sistemin e menaxhimit te financave publike ne Kosove.</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44</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440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Bilancet e ekonomisë. </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26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44</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441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Bilancet shtetërore .</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25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Financimi i konsumit .</w:t>
            </w:r>
          </w:p>
        </w:tc>
        <w:tc>
          <w:tcPr>
            <w:tcW w:w="2299" w:type="dxa"/>
            <w:gridSpan w:val="4"/>
            <w:shd w:val="clear" w:color="auto" w:fill="DEEAF6" w:themeFill="accent1" w:themeFillTint="33"/>
            <w:vAlign w:val="center"/>
          </w:tcPr>
          <w:p w:rsidR="0000085F" w:rsidRPr="0000085F" w:rsidRDefault="0000085F" w:rsidP="0071323D">
            <w:pPr>
              <w:ind w:left="177"/>
              <w:jc w:val="right"/>
              <w:rPr>
                <w:sz w:val="24"/>
                <w:szCs w:val="24"/>
                <w:lang w:val="sq-AL"/>
              </w:rPr>
            </w:pPr>
            <w:r w:rsidRPr="0000085F">
              <w:rPr>
                <w:sz w:val="24"/>
                <w:szCs w:val="24"/>
                <w:lang w:val="sq-AL"/>
              </w:rPr>
              <w:t xml:space="preserve"> Përhershëm</w:t>
            </w: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Pagimi i faktuarve për sigurimi shëndetësorë.</w:t>
            </w:r>
          </w:p>
        </w:tc>
        <w:tc>
          <w:tcPr>
            <w:tcW w:w="2299" w:type="dxa"/>
            <w:gridSpan w:val="4"/>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 xml:space="preserve"> 10 vjet</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Evidencat e të gjitha faturave të arritura.</w:t>
            </w:r>
          </w:p>
        </w:tc>
        <w:tc>
          <w:tcPr>
            <w:tcW w:w="2299" w:type="dxa"/>
            <w:gridSpan w:val="4"/>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10 vjet</w:t>
            </w: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Financimi i sigurimit social.</w:t>
            </w:r>
          </w:p>
        </w:tc>
        <w:tc>
          <w:tcPr>
            <w:tcW w:w="2299" w:type="dxa"/>
            <w:gridSpan w:val="4"/>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 10 vjet</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Financimi i shkencës, arsimit dhe kulturës.</w:t>
            </w:r>
          </w:p>
        </w:tc>
        <w:tc>
          <w:tcPr>
            <w:tcW w:w="2299" w:type="dxa"/>
            <w:gridSpan w:val="4"/>
            <w:vMerge w:val="restart"/>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p w:rsidR="0000085F" w:rsidRPr="0000085F" w:rsidRDefault="0000085F" w:rsidP="0071323D">
            <w:pPr>
              <w:ind w:left="58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Caktimi dhe sigurimi i mjeteve.</w:t>
            </w:r>
          </w:p>
        </w:tc>
        <w:tc>
          <w:tcPr>
            <w:tcW w:w="2299" w:type="dxa"/>
            <w:gridSpan w:val="4"/>
            <w:vMerge/>
            <w:shd w:val="clear" w:color="auto" w:fill="DEEAF6" w:themeFill="accent1" w:themeFillTint="33"/>
            <w:vAlign w:val="center"/>
          </w:tcPr>
          <w:p w:rsidR="0000085F" w:rsidRPr="0000085F" w:rsidRDefault="0000085F" w:rsidP="0071323D">
            <w:pPr>
              <w:ind w:left="252"/>
              <w:jc w:val="right"/>
              <w:rPr>
                <w:sz w:val="24"/>
                <w:szCs w:val="24"/>
                <w:lang w:val="sq-AL"/>
              </w:rPr>
            </w:pPr>
          </w:p>
        </w:tc>
      </w:tr>
      <w:tr w:rsidR="0000085F" w:rsidRPr="0000085F" w:rsidTr="0071323D">
        <w:trPr>
          <w:trHeight w:val="31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Financimi i ndërtimit të banesave, qeverisjes së banesave, financimin të shërbimeve komunale etj.</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177"/>
              <w:jc w:val="right"/>
              <w:rPr>
                <w:sz w:val="24"/>
                <w:szCs w:val="24"/>
                <w:lang w:val="sq-AL"/>
              </w:rPr>
            </w:pPr>
            <w:r w:rsidRPr="0000085F">
              <w:rPr>
                <w:sz w:val="24"/>
                <w:szCs w:val="24"/>
                <w:lang w:val="sq-AL"/>
              </w:rPr>
              <w:t>Përhershëm</w:t>
            </w:r>
          </w:p>
        </w:tc>
      </w:tr>
      <w:tr w:rsidR="0000085F" w:rsidRPr="0000085F" w:rsidTr="0071323D">
        <w:trPr>
          <w:trHeight w:val="4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Financimi i OJQ-ve  (odat ekonomike etj.)</w:t>
            </w:r>
          </w:p>
          <w:p w:rsidR="0000085F" w:rsidRPr="0000085F" w:rsidRDefault="0000085F" w:rsidP="0071323D">
            <w:pPr>
              <w:rPr>
                <w:sz w:val="24"/>
                <w:szCs w:val="24"/>
                <w:lang w:val="sq-AL"/>
              </w:rPr>
            </w:pP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0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454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Financimi  jo ekonomik.</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0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jc w:val="center"/>
              <w:rPr>
                <w:sz w:val="24"/>
                <w:szCs w:val="24"/>
                <w:lang w:val="sq-AL"/>
              </w:rPr>
            </w:pPr>
          </w:p>
        </w:tc>
        <w:tc>
          <w:tcPr>
            <w:tcW w:w="5767" w:type="dxa"/>
            <w:gridSpan w:val="3"/>
            <w:shd w:val="clear" w:color="auto" w:fill="FBE4D5" w:themeFill="accent2" w:themeFillTint="33"/>
          </w:tcPr>
          <w:p w:rsidR="0000085F" w:rsidRPr="0000085F" w:rsidRDefault="0000085F" w:rsidP="0071323D">
            <w:pPr>
              <w:rPr>
                <w:sz w:val="24"/>
                <w:szCs w:val="24"/>
                <w:lang w:val="sq-AL"/>
              </w:rPr>
            </w:pPr>
            <w:r w:rsidRPr="0000085F">
              <w:rPr>
                <w:sz w:val="24"/>
                <w:szCs w:val="24"/>
                <w:lang w:val="sq-AL"/>
              </w:rPr>
              <w:t xml:space="preserve">Mjetet për ndërtimin e objekteve komunale.    </w:t>
            </w:r>
          </w:p>
        </w:tc>
        <w:tc>
          <w:tcPr>
            <w:tcW w:w="2299" w:type="dxa"/>
            <w:gridSpan w:val="4"/>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2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Pasuria shtetërore dhe publike (lëndët Juridiko-pasurore).</w:t>
            </w:r>
          </w:p>
        </w:tc>
        <w:tc>
          <w:tcPr>
            <w:tcW w:w="2299" w:type="dxa"/>
            <w:gridSpan w:val="4"/>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314"/>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mbi procedurën e konfiskimeve dhe sekuestrimin e pasurisë.</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282"/>
              <w:jc w:val="right"/>
              <w:rPr>
                <w:sz w:val="24"/>
                <w:szCs w:val="24"/>
                <w:lang w:val="sq-AL"/>
              </w:rPr>
            </w:pPr>
            <w:r w:rsidRPr="0000085F">
              <w:rPr>
                <w:sz w:val="24"/>
                <w:szCs w:val="24"/>
                <w:lang w:val="sq-AL"/>
              </w:rPr>
              <w:t xml:space="preserve">Përhershëm                                                                                                               </w:t>
            </w:r>
          </w:p>
        </w:tc>
      </w:tr>
      <w:tr w:rsidR="0000085F" w:rsidRPr="0000085F" w:rsidTr="0071323D">
        <w:trPr>
          <w:trHeight w:val="59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procesion e privatizimit të pronës shoqërore.</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 xml:space="preserve">                                                                  Përhershëm                                                                                                               </w:t>
            </w:r>
          </w:p>
        </w:tc>
      </w:tr>
      <w:tr w:rsidR="0000085F" w:rsidRPr="0000085F" w:rsidTr="0071323D">
        <w:trPr>
          <w:trHeight w:val="83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Bartja e të drejtave të shfrytëzimit , fitimi i pronës në pasurin shoqërore dhe braktisja e pronës.</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p w:rsidR="0000085F" w:rsidRPr="0000085F" w:rsidRDefault="0000085F" w:rsidP="0071323D">
            <w:pPr>
              <w:ind w:left="642"/>
              <w:jc w:val="right"/>
              <w:rPr>
                <w:sz w:val="24"/>
                <w:szCs w:val="24"/>
                <w:lang w:val="sq-AL"/>
              </w:rPr>
            </w:pPr>
          </w:p>
        </w:tc>
      </w:tr>
      <w:tr w:rsidR="0000085F" w:rsidRPr="0000085F" w:rsidTr="0071323D">
        <w:trPr>
          <w:trHeight w:val="1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Kontraktimi i tokave dhe ndërtesave.</w:t>
            </w:r>
          </w:p>
        </w:tc>
        <w:tc>
          <w:tcPr>
            <w:tcW w:w="2299" w:type="dxa"/>
            <w:gridSpan w:val="4"/>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p w:rsidR="0000085F" w:rsidRPr="0000085F" w:rsidRDefault="0000085F" w:rsidP="0071323D">
            <w:pPr>
              <w:ind w:left="597"/>
              <w:jc w:val="right"/>
              <w:rPr>
                <w:sz w:val="24"/>
                <w:szCs w:val="24"/>
                <w:lang w:val="sq-AL"/>
              </w:rPr>
            </w:pPr>
          </w:p>
        </w:tc>
      </w:tr>
      <w:tr w:rsidR="0000085F" w:rsidRPr="0000085F" w:rsidTr="0071323D">
        <w:trPr>
          <w:trHeight w:val="153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Shitja e tokës, shitja e ndërtesave dhe pjesëve të tyre, blerja e pasurisë së paluajtshme, ndërrimi i pasurisë së paluajtshme, shitja dhe falja e pasurisë së</w:t>
            </w:r>
          </w:p>
          <w:p w:rsidR="0000085F" w:rsidRPr="0000085F" w:rsidRDefault="0000085F" w:rsidP="0071323D">
            <w:pPr>
              <w:rPr>
                <w:sz w:val="24"/>
                <w:szCs w:val="24"/>
                <w:lang w:val="sq-AL"/>
              </w:rPr>
            </w:pPr>
            <w:r w:rsidRPr="0000085F">
              <w:rPr>
                <w:sz w:val="24"/>
                <w:szCs w:val="24"/>
                <w:lang w:val="sq-AL"/>
              </w:rPr>
              <w:t>paluajtshme, qiratë dhe lejimi i qarkullimit të pasurisë së paluajtshme.</w:t>
            </w:r>
          </w:p>
        </w:tc>
        <w:tc>
          <w:tcPr>
            <w:tcW w:w="2299" w:type="dxa"/>
            <w:gridSpan w:val="4"/>
            <w:vMerge/>
            <w:shd w:val="clear" w:color="auto" w:fill="DEEAF6" w:themeFill="accent1" w:themeFillTint="33"/>
            <w:vAlign w:val="center"/>
          </w:tcPr>
          <w:p w:rsidR="0000085F" w:rsidRPr="0000085F" w:rsidRDefault="0000085F" w:rsidP="0071323D">
            <w:pPr>
              <w:ind w:left="282"/>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Kompensimi për tokat e marra.</w:t>
            </w:r>
          </w:p>
        </w:tc>
        <w:tc>
          <w:tcPr>
            <w:tcW w:w="2299" w:type="dxa"/>
            <w:gridSpan w:val="4"/>
            <w:vMerge/>
            <w:shd w:val="clear" w:color="auto" w:fill="DEEAF6" w:themeFill="accent1" w:themeFillTint="33"/>
            <w:vAlign w:val="center"/>
          </w:tcPr>
          <w:p w:rsidR="0000085F" w:rsidRPr="0000085F" w:rsidRDefault="0000085F" w:rsidP="0071323D">
            <w:pPr>
              <w:ind w:left="282"/>
              <w:rPr>
                <w:sz w:val="24"/>
                <w:szCs w:val="24"/>
                <w:lang w:val="sq-AL"/>
              </w:rPr>
            </w:pP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Përcaktimi i kompensimit për paluajtshmeri.</w:t>
            </w:r>
          </w:p>
        </w:tc>
        <w:tc>
          <w:tcPr>
            <w:tcW w:w="2299" w:type="dxa"/>
            <w:gridSpan w:val="4"/>
            <w:vMerge/>
            <w:shd w:val="clear" w:color="auto" w:fill="DEEAF6" w:themeFill="accent1" w:themeFillTint="33"/>
            <w:vAlign w:val="center"/>
          </w:tcPr>
          <w:p w:rsidR="0000085F" w:rsidRPr="0000085F" w:rsidRDefault="0000085F" w:rsidP="0071323D">
            <w:pPr>
              <w:ind w:left="282"/>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Heqja dorë nga e drejta në prone dhe posedim.</w:t>
            </w:r>
          </w:p>
        </w:tc>
        <w:tc>
          <w:tcPr>
            <w:tcW w:w="2299" w:type="dxa"/>
            <w:gridSpan w:val="4"/>
            <w:vMerge/>
            <w:shd w:val="clear" w:color="auto" w:fill="DEEAF6" w:themeFill="accent1" w:themeFillTint="33"/>
            <w:vAlign w:val="center"/>
          </w:tcPr>
          <w:p w:rsidR="0000085F" w:rsidRPr="0000085F" w:rsidRDefault="0000085F" w:rsidP="0071323D">
            <w:pPr>
              <w:ind w:left="282"/>
              <w:rPr>
                <w:sz w:val="24"/>
                <w:szCs w:val="24"/>
                <w:lang w:val="sq-AL"/>
              </w:rPr>
            </w:pPr>
          </w:p>
        </w:tc>
      </w:tr>
      <w:tr w:rsidR="0000085F" w:rsidRPr="0000085F" w:rsidTr="0071323D">
        <w:trPr>
          <w:trHeight w:val="17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Shkresat lidhur me paluajtshmeris.</w:t>
            </w:r>
          </w:p>
        </w:tc>
        <w:tc>
          <w:tcPr>
            <w:tcW w:w="2299" w:type="dxa"/>
            <w:gridSpan w:val="4"/>
            <w:vMerge/>
            <w:shd w:val="clear" w:color="auto" w:fill="DEEAF6" w:themeFill="accent1" w:themeFillTint="33"/>
            <w:vAlign w:val="center"/>
          </w:tcPr>
          <w:p w:rsidR="0000085F" w:rsidRPr="0000085F" w:rsidRDefault="0000085F" w:rsidP="0071323D">
            <w:pPr>
              <w:ind w:left="282"/>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për vlerësimin e paluejshmeris.</w:t>
            </w:r>
          </w:p>
        </w:tc>
        <w:tc>
          <w:tcPr>
            <w:tcW w:w="2299" w:type="dxa"/>
            <w:gridSpan w:val="4"/>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3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koncesionet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ind w:left="597"/>
              <w:jc w:val="right"/>
              <w:rPr>
                <w:sz w:val="24"/>
                <w:szCs w:val="24"/>
                <w:lang w:val="sq-AL"/>
              </w:rPr>
            </w:pPr>
          </w:p>
        </w:tc>
      </w:tr>
      <w:tr w:rsidR="0000085F" w:rsidRPr="0000085F" w:rsidTr="0071323D">
        <w:trPr>
          <w:trHeight w:val="28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Shpronësimi.</w:t>
            </w:r>
          </w:p>
          <w:p w:rsidR="0000085F" w:rsidRPr="0000085F" w:rsidRDefault="0000085F" w:rsidP="0071323D">
            <w:pPr>
              <w:rPr>
                <w:sz w:val="24"/>
                <w:szCs w:val="24"/>
                <w:lang w:val="sq-AL"/>
              </w:rPr>
            </w:pPr>
          </w:p>
        </w:tc>
        <w:tc>
          <w:tcPr>
            <w:tcW w:w="2299" w:type="dxa"/>
            <w:gridSpan w:val="4"/>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 xml:space="preserve">Përhershëm </w:t>
            </w:r>
          </w:p>
          <w:p w:rsidR="0000085F" w:rsidRPr="0000085F" w:rsidRDefault="0000085F" w:rsidP="0071323D">
            <w:pPr>
              <w:ind w:left="627"/>
              <w:jc w:val="right"/>
              <w:rPr>
                <w:sz w:val="24"/>
                <w:szCs w:val="24"/>
                <w:lang w:val="sq-AL"/>
              </w:rPr>
            </w:pPr>
          </w:p>
        </w:tc>
      </w:tr>
      <w:tr w:rsidR="0000085F" w:rsidRPr="0000085F" w:rsidTr="0071323D">
        <w:trPr>
          <w:trHeight w:val="368"/>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465</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Uzurpimet.</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p w:rsidR="0000085F" w:rsidRPr="0000085F" w:rsidRDefault="0000085F" w:rsidP="0071323D">
            <w:pPr>
              <w:ind w:left="612"/>
              <w:jc w:val="right"/>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466</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Hulumtimi i prejardhjes së pasurisë.</w:t>
            </w:r>
          </w:p>
        </w:tc>
        <w:tc>
          <w:tcPr>
            <w:tcW w:w="2299" w:type="dxa"/>
            <w:gridSpan w:val="4"/>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p w:rsidR="0000085F" w:rsidRPr="0000085F" w:rsidRDefault="0000085F" w:rsidP="0071323D">
            <w:pPr>
              <w:ind w:left="642"/>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Deklarimi i pasurisë.</w:t>
            </w:r>
          </w:p>
        </w:tc>
        <w:tc>
          <w:tcPr>
            <w:tcW w:w="2299" w:type="dxa"/>
            <w:gridSpan w:val="4"/>
            <w:vMerge/>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19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47</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Mbikëqyrja e veprimtarisë financiare .</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186"/>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Inspektimi financiar.</w:t>
            </w:r>
          </w:p>
        </w:tc>
        <w:tc>
          <w:tcPr>
            <w:tcW w:w="2299" w:type="dxa"/>
            <w:gridSpan w:val="4"/>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 xml:space="preserve"> 10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Auditimi  i brendshëm(raportet përfundimtarë).</w:t>
            </w:r>
          </w:p>
        </w:tc>
        <w:tc>
          <w:tcPr>
            <w:tcW w:w="2299" w:type="dxa"/>
            <w:gridSpan w:val="4"/>
            <w:shd w:val="clear" w:color="auto" w:fill="DEEAF6" w:themeFill="accent1" w:themeFillTint="33"/>
            <w:vAlign w:val="center"/>
          </w:tcPr>
          <w:p w:rsidR="0000085F" w:rsidRPr="0000085F" w:rsidRDefault="0000085F" w:rsidP="0071323D">
            <w:pPr>
              <w:ind w:left="492"/>
              <w:jc w:val="right"/>
              <w:rPr>
                <w:sz w:val="24"/>
                <w:szCs w:val="24"/>
                <w:lang w:val="sq-AL"/>
              </w:rPr>
            </w:pPr>
            <w:r w:rsidRPr="0000085F">
              <w:rPr>
                <w:sz w:val="24"/>
                <w:szCs w:val="24"/>
                <w:lang w:val="sq-AL"/>
              </w:rPr>
              <w:t>15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Auditimi i jashtëm (raportet përfundimtarë).</w:t>
            </w:r>
          </w:p>
        </w:tc>
        <w:tc>
          <w:tcPr>
            <w:tcW w:w="2299" w:type="dxa"/>
            <w:gridSpan w:val="4"/>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 15 vjet</w:t>
            </w:r>
          </w:p>
        </w:tc>
      </w:tr>
      <w:tr w:rsidR="0000085F" w:rsidRPr="0000085F" w:rsidTr="0071323D">
        <w:trPr>
          <w:trHeight w:val="323"/>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Rekomandimet.</w:t>
            </w:r>
          </w:p>
        </w:tc>
        <w:tc>
          <w:tcPr>
            <w:tcW w:w="2299" w:type="dxa"/>
            <w:gridSpan w:val="4"/>
            <w:shd w:val="clear" w:color="auto" w:fill="DEEAF6" w:themeFill="accent1" w:themeFillTint="33"/>
            <w:vAlign w:val="center"/>
          </w:tcPr>
          <w:p w:rsidR="0000085F" w:rsidRPr="0000085F" w:rsidRDefault="0000085F" w:rsidP="0071323D">
            <w:pPr>
              <w:ind w:left="537"/>
              <w:jc w:val="right"/>
              <w:rPr>
                <w:sz w:val="24"/>
                <w:szCs w:val="24"/>
                <w:lang w:val="sq-AL"/>
              </w:rPr>
            </w:pPr>
            <w:r w:rsidRPr="0000085F">
              <w:rPr>
                <w:sz w:val="24"/>
                <w:szCs w:val="24"/>
                <w:lang w:val="sq-AL"/>
              </w:rPr>
              <w:t xml:space="preserve"> 15 vjet</w:t>
            </w:r>
          </w:p>
        </w:tc>
      </w:tr>
      <w:tr w:rsidR="0000085F" w:rsidRPr="0000085F" w:rsidTr="0071323D">
        <w:trPr>
          <w:trHeight w:val="35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Raportet periodike.</w:t>
            </w:r>
          </w:p>
        </w:tc>
        <w:tc>
          <w:tcPr>
            <w:tcW w:w="2299" w:type="dxa"/>
            <w:gridSpan w:val="4"/>
            <w:shd w:val="clear" w:color="auto" w:fill="DEEAF6" w:themeFill="accent1" w:themeFillTint="33"/>
            <w:vAlign w:val="center"/>
          </w:tcPr>
          <w:p w:rsidR="0000085F" w:rsidRPr="0000085F" w:rsidRDefault="0000085F" w:rsidP="0071323D">
            <w:pPr>
              <w:ind w:left="462"/>
              <w:jc w:val="right"/>
              <w:rPr>
                <w:sz w:val="24"/>
                <w:szCs w:val="24"/>
                <w:lang w:val="sq-AL"/>
              </w:rPr>
            </w:pPr>
            <w:r w:rsidRPr="0000085F">
              <w:rPr>
                <w:sz w:val="24"/>
                <w:szCs w:val="24"/>
                <w:lang w:val="sq-AL"/>
              </w:rPr>
              <w:t xml:space="preserve"> 7 vjet</w:t>
            </w:r>
          </w:p>
        </w:tc>
      </w:tr>
      <w:tr w:rsidR="0000085F" w:rsidRPr="0000085F" w:rsidTr="0071323D">
        <w:trPr>
          <w:trHeight w:val="15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48</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Financimet e Jashtme.</w:t>
            </w:r>
          </w:p>
        </w:tc>
        <w:tc>
          <w:tcPr>
            <w:tcW w:w="2299" w:type="dxa"/>
            <w:gridSpan w:val="4"/>
            <w:shd w:val="clear" w:color="auto" w:fill="DEEAF6" w:themeFill="accent1" w:themeFillTint="33"/>
            <w:vAlign w:val="center"/>
          </w:tcPr>
          <w:p w:rsidR="0000085F" w:rsidRPr="0000085F" w:rsidRDefault="0000085F" w:rsidP="0071323D">
            <w:pPr>
              <w:ind w:left="267"/>
              <w:jc w:val="right"/>
              <w:rPr>
                <w:sz w:val="24"/>
                <w:szCs w:val="24"/>
                <w:lang w:val="sq-AL"/>
              </w:rPr>
            </w:pPr>
            <w:r w:rsidRPr="0000085F">
              <w:rPr>
                <w:sz w:val="24"/>
                <w:szCs w:val="24"/>
                <w:lang w:val="sq-AL"/>
              </w:rPr>
              <w:t>Përhershëm</w:t>
            </w: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Bilancet devizorë dhe të pagesave.</w:t>
            </w:r>
          </w:p>
        </w:tc>
        <w:tc>
          <w:tcPr>
            <w:tcW w:w="2299" w:type="dxa"/>
            <w:gridSpan w:val="4"/>
            <w:vMerge w:val="restart"/>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Përhershëm</w:t>
            </w:r>
          </w:p>
          <w:p w:rsidR="0000085F" w:rsidRPr="0000085F" w:rsidRDefault="0000085F" w:rsidP="0071323D">
            <w:pPr>
              <w:ind w:left="597"/>
              <w:jc w:val="right"/>
              <w:rPr>
                <w:sz w:val="24"/>
                <w:szCs w:val="24"/>
                <w:lang w:val="sq-AL"/>
              </w:rPr>
            </w:pPr>
          </w:p>
        </w:tc>
      </w:tr>
      <w:tr w:rsidR="0000085F" w:rsidRPr="0000085F" w:rsidTr="0071323D">
        <w:trPr>
          <w:trHeight w:val="1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Bilancet ekonomike dhe financiare.</w:t>
            </w:r>
          </w:p>
        </w:tc>
        <w:tc>
          <w:tcPr>
            <w:tcW w:w="2299" w:type="dxa"/>
            <w:gridSpan w:val="4"/>
            <w:vMerge/>
            <w:shd w:val="clear" w:color="auto" w:fill="DEEAF6" w:themeFill="accent1" w:themeFillTint="33"/>
            <w:vAlign w:val="center"/>
          </w:tcPr>
          <w:p w:rsidR="0000085F" w:rsidRPr="0000085F" w:rsidRDefault="0000085F" w:rsidP="0071323D">
            <w:pPr>
              <w:ind w:left="297"/>
              <w:jc w:val="right"/>
              <w:rPr>
                <w:sz w:val="24"/>
                <w:szCs w:val="24"/>
                <w:lang w:val="sq-AL"/>
              </w:rPr>
            </w:pPr>
          </w:p>
        </w:tc>
      </w:tr>
      <w:tr w:rsidR="0000085F" w:rsidRPr="0000085F" w:rsidTr="0071323D">
        <w:trPr>
          <w:trHeight w:val="18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Bilancet shtetërorë.</w:t>
            </w:r>
          </w:p>
        </w:tc>
        <w:tc>
          <w:tcPr>
            <w:tcW w:w="2299" w:type="dxa"/>
            <w:gridSpan w:val="4"/>
            <w:vMerge/>
            <w:shd w:val="clear" w:color="auto" w:fill="DEEAF6" w:themeFill="accent1" w:themeFillTint="33"/>
            <w:vAlign w:val="center"/>
          </w:tcPr>
          <w:p w:rsidR="0000085F" w:rsidRPr="0000085F" w:rsidRDefault="0000085F" w:rsidP="0071323D">
            <w:pPr>
              <w:ind w:left="297"/>
              <w:jc w:val="right"/>
              <w:rPr>
                <w:sz w:val="24"/>
                <w:szCs w:val="24"/>
                <w:lang w:val="sq-AL"/>
              </w:rPr>
            </w:pP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Marrëdhëniet kreditore me botën e jashtme.</w:t>
            </w:r>
          </w:p>
        </w:tc>
        <w:tc>
          <w:tcPr>
            <w:tcW w:w="2299" w:type="dxa"/>
            <w:gridSpan w:val="4"/>
            <w:shd w:val="clear" w:color="auto" w:fill="DEEAF6" w:themeFill="accent1" w:themeFillTint="33"/>
            <w:vAlign w:val="center"/>
          </w:tcPr>
          <w:p w:rsidR="0000085F" w:rsidRPr="0000085F" w:rsidRDefault="0000085F" w:rsidP="0071323D">
            <w:pPr>
              <w:ind w:left="222"/>
              <w:jc w:val="right"/>
              <w:rPr>
                <w:sz w:val="24"/>
                <w:szCs w:val="24"/>
                <w:lang w:val="sq-AL"/>
              </w:rPr>
            </w:pPr>
            <w:r w:rsidRPr="0000085F">
              <w:rPr>
                <w:sz w:val="24"/>
                <w:szCs w:val="24"/>
                <w:lang w:val="sq-AL"/>
              </w:rPr>
              <w:t>Përhershëm</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4</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482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Afarizmi devizor.</w:t>
            </w:r>
          </w:p>
        </w:tc>
        <w:tc>
          <w:tcPr>
            <w:tcW w:w="2299" w:type="dxa"/>
            <w:gridSpan w:val="4"/>
            <w:vMerge w:val="restart"/>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Regjimi devizor në mallra dhe jo mallra.</w:t>
            </w:r>
          </w:p>
        </w:tc>
        <w:tc>
          <w:tcPr>
            <w:tcW w:w="2299" w:type="dxa"/>
            <w:gridSpan w:val="4"/>
            <w:vMerge/>
            <w:shd w:val="clear" w:color="auto" w:fill="DEEAF6" w:themeFill="accent1" w:themeFillTint="33"/>
            <w:vAlign w:val="center"/>
          </w:tcPr>
          <w:p w:rsidR="0000085F" w:rsidRPr="0000085F" w:rsidRDefault="0000085F" w:rsidP="0071323D">
            <w:pPr>
              <w:ind w:left="297"/>
              <w:jc w:val="right"/>
              <w:rPr>
                <w:sz w:val="24"/>
                <w:szCs w:val="24"/>
                <w:lang w:val="sq-AL"/>
              </w:rPr>
            </w:pPr>
          </w:p>
        </w:tc>
      </w:tr>
      <w:tr w:rsidR="0000085F" w:rsidRPr="0000085F" w:rsidTr="0071323D">
        <w:trPr>
          <w:trHeight w:val="404"/>
        </w:trPr>
        <w:tc>
          <w:tcPr>
            <w:tcW w:w="710" w:type="dxa"/>
            <w:gridSpan w:val="2"/>
          </w:tcPr>
          <w:p w:rsidR="0000085F" w:rsidRPr="0000085F" w:rsidRDefault="0000085F" w:rsidP="0071323D">
            <w:pPr>
              <w:rPr>
                <w:b/>
                <w:sz w:val="24"/>
                <w:szCs w:val="24"/>
                <w:shd w:val="clear" w:color="auto" w:fill="FFFFFF"/>
                <w:lang w:val="sq-AL" w:bidi="en-US"/>
              </w:rPr>
            </w:pPr>
            <w:r w:rsidRPr="0000085F">
              <w:rPr>
                <w:b/>
                <w:sz w:val="24"/>
                <w:szCs w:val="24"/>
                <w:shd w:val="clear" w:color="auto" w:fill="FFFFFF"/>
                <w:lang w:val="sq-AL" w:bidi="en-US"/>
              </w:rPr>
              <w:t xml:space="preserve">   4</w:t>
            </w:r>
          </w:p>
        </w:tc>
        <w:tc>
          <w:tcPr>
            <w:tcW w:w="890" w:type="dxa"/>
            <w:gridSpan w:val="2"/>
          </w:tcPr>
          <w:p w:rsidR="0000085F" w:rsidRPr="0000085F" w:rsidRDefault="0000085F" w:rsidP="0071323D">
            <w:pPr>
              <w:rPr>
                <w:sz w:val="24"/>
                <w:szCs w:val="24"/>
                <w:lang w:val="sq-AL"/>
              </w:rPr>
            </w:pPr>
            <w:r w:rsidRPr="0000085F">
              <w:rPr>
                <w:b/>
                <w:sz w:val="24"/>
                <w:szCs w:val="24"/>
                <w:lang w:val="sq-AL"/>
              </w:rPr>
              <w:t xml:space="preserve">   </w:t>
            </w:r>
            <w:r w:rsidRPr="0000085F">
              <w:rPr>
                <w:sz w:val="24"/>
                <w:szCs w:val="24"/>
                <w:lang w:val="sq-AL"/>
              </w:rPr>
              <w:t>49</w:t>
            </w:r>
          </w:p>
        </w:tc>
        <w:tc>
          <w:tcPr>
            <w:tcW w:w="904" w:type="dxa"/>
          </w:tcPr>
          <w:p w:rsidR="0000085F" w:rsidRPr="0000085F" w:rsidRDefault="0000085F" w:rsidP="0071323D">
            <w:pPr>
              <w:tabs>
                <w:tab w:val="left" w:pos="4075"/>
              </w:tabs>
              <w:rPr>
                <w:b/>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b/>
                <w:sz w:val="24"/>
                <w:szCs w:val="24"/>
                <w:lang w:val="sq-AL" w:bidi="en-US"/>
              </w:rPr>
            </w:pPr>
            <w:r w:rsidRPr="0000085F">
              <w:rPr>
                <w:b/>
                <w:sz w:val="24"/>
                <w:szCs w:val="24"/>
                <w:lang w:val="sq-AL" w:bidi="en-US"/>
              </w:rPr>
              <w:t>Doganat dhe akcizat</w:t>
            </w:r>
          </w:p>
        </w:tc>
        <w:tc>
          <w:tcPr>
            <w:tcW w:w="2299" w:type="dxa"/>
            <w:gridSpan w:val="4"/>
          </w:tcPr>
          <w:p w:rsidR="0000085F" w:rsidRPr="0000085F" w:rsidRDefault="0000085F" w:rsidP="0071323D">
            <w:pPr>
              <w:tabs>
                <w:tab w:val="left" w:pos="4075"/>
              </w:tabs>
              <w:jc w:val="right"/>
              <w:rPr>
                <w:b/>
                <w:sz w:val="24"/>
                <w:szCs w:val="24"/>
                <w:shd w:val="clear" w:color="auto" w:fill="FFFFFF"/>
                <w:lang w:val="sq-AL" w:bidi="en-US"/>
              </w:rPr>
            </w:pPr>
          </w:p>
        </w:tc>
      </w:tr>
      <w:tr w:rsidR="0000085F" w:rsidRPr="0000085F" w:rsidTr="0071323D">
        <w:trPr>
          <w:trHeight w:val="345"/>
        </w:trPr>
        <w:tc>
          <w:tcPr>
            <w:tcW w:w="710" w:type="dxa"/>
            <w:gridSpan w:val="2"/>
            <w:vMerge w:val="restart"/>
          </w:tcPr>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r w:rsidRPr="0000085F">
              <w:rPr>
                <w:b/>
                <w:sz w:val="24"/>
                <w:szCs w:val="24"/>
                <w:shd w:val="clear" w:color="auto" w:fill="FFFFFF"/>
                <w:lang w:val="sq-AL" w:bidi="en-US"/>
              </w:rPr>
              <w:t xml:space="preserve"> 4</w:t>
            </w:r>
          </w:p>
        </w:tc>
        <w:tc>
          <w:tcPr>
            <w:tcW w:w="890" w:type="dxa"/>
            <w:gridSpan w:val="2"/>
            <w:vMerge w:val="restart"/>
          </w:tcPr>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r w:rsidRPr="0000085F">
              <w:rPr>
                <w:sz w:val="24"/>
                <w:szCs w:val="24"/>
                <w:lang w:val="sq-AL"/>
              </w:rPr>
              <w:t>49</w:t>
            </w:r>
          </w:p>
        </w:tc>
        <w:tc>
          <w:tcPr>
            <w:tcW w:w="904" w:type="dxa"/>
            <w:vMerge w:val="restart"/>
          </w:tcPr>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r w:rsidRPr="0000085F">
              <w:rPr>
                <w:sz w:val="24"/>
                <w:szCs w:val="24"/>
                <w:lang w:val="sq-AL"/>
              </w:rPr>
              <w:t>491</w:t>
            </w: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Deklarata Unike Doganore / elektronike</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30 vjet</w:t>
            </w:r>
          </w:p>
        </w:tc>
      </w:tr>
      <w:tr w:rsidR="0000085F" w:rsidRPr="0000085F" w:rsidTr="0071323D">
        <w:trPr>
          <w:trHeight w:val="102"/>
        </w:trPr>
        <w:tc>
          <w:tcPr>
            <w:tcW w:w="710" w:type="dxa"/>
            <w:gridSpan w:val="2"/>
            <w:vMerge/>
          </w:tcPr>
          <w:p w:rsidR="0000085F" w:rsidRPr="0000085F" w:rsidRDefault="0000085F" w:rsidP="0071323D">
            <w:pPr>
              <w:rPr>
                <w:b/>
                <w:sz w:val="24"/>
                <w:szCs w:val="24"/>
                <w:shd w:val="clear" w:color="auto" w:fill="FFFFFF"/>
                <w:lang w:val="sq-AL" w:bidi="en-US"/>
              </w:rPr>
            </w:pPr>
          </w:p>
        </w:tc>
        <w:tc>
          <w:tcPr>
            <w:tcW w:w="890" w:type="dxa"/>
            <w:gridSpan w:val="2"/>
            <w:vMerge/>
          </w:tcPr>
          <w:p w:rsidR="0000085F" w:rsidRPr="0000085F" w:rsidRDefault="0000085F" w:rsidP="0071323D">
            <w:pPr>
              <w:rPr>
                <w:b/>
                <w:sz w:val="24"/>
                <w:szCs w:val="24"/>
                <w:lang w:val="sq-AL"/>
              </w:rPr>
            </w:pPr>
          </w:p>
        </w:tc>
        <w:tc>
          <w:tcPr>
            <w:tcW w:w="904" w:type="dxa"/>
            <w:vMerge/>
          </w:tcPr>
          <w:p w:rsidR="0000085F" w:rsidRPr="0000085F" w:rsidRDefault="0000085F" w:rsidP="0071323D">
            <w:pPr>
              <w:tabs>
                <w:tab w:val="left" w:pos="4075"/>
              </w:tabs>
              <w:rPr>
                <w:b/>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Deklarata Unike Doganore / fizike tek agjentet doganor së bashku me dokumentet shoqëruese.</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10 vjet</w:t>
            </w:r>
          </w:p>
        </w:tc>
      </w:tr>
      <w:tr w:rsidR="0000085F" w:rsidRPr="0000085F" w:rsidTr="0071323D">
        <w:trPr>
          <w:trHeight w:val="117"/>
        </w:trPr>
        <w:tc>
          <w:tcPr>
            <w:tcW w:w="710" w:type="dxa"/>
            <w:gridSpan w:val="2"/>
            <w:vMerge/>
          </w:tcPr>
          <w:p w:rsidR="0000085F" w:rsidRPr="0000085F" w:rsidRDefault="0000085F" w:rsidP="0071323D">
            <w:pPr>
              <w:rPr>
                <w:b/>
                <w:sz w:val="24"/>
                <w:szCs w:val="24"/>
                <w:shd w:val="clear" w:color="auto" w:fill="FFFFFF"/>
                <w:lang w:val="sq-AL" w:bidi="en-US"/>
              </w:rPr>
            </w:pPr>
          </w:p>
        </w:tc>
        <w:tc>
          <w:tcPr>
            <w:tcW w:w="890" w:type="dxa"/>
            <w:gridSpan w:val="2"/>
            <w:vMerge/>
          </w:tcPr>
          <w:p w:rsidR="0000085F" w:rsidRPr="0000085F" w:rsidRDefault="0000085F" w:rsidP="0071323D">
            <w:pPr>
              <w:rPr>
                <w:b/>
                <w:sz w:val="24"/>
                <w:szCs w:val="24"/>
                <w:lang w:val="sq-AL"/>
              </w:rPr>
            </w:pPr>
          </w:p>
        </w:tc>
        <w:tc>
          <w:tcPr>
            <w:tcW w:w="904" w:type="dxa"/>
            <w:vMerge/>
          </w:tcPr>
          <w:p w:rsidR="0000085F" w:rsidRPr="0000085F" w:rsidRDefault="0000085F" w:rsidP="0071323D">
            <w:pPr>
              <w:tabs>
                <w:tab w:val="left" w:pos="4075"/>
              </w:tabs>
              <w:rPr>
                <w:b/>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Deklarata Unike Doganore për mallra me përdorim të dyfishtë / fizike tek agjentët doganor</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30 vjet</w:t>
            </w:r>
          </w:p>
        </w:tc>
      </w:tr>
      <w:tr w:rsidR="0000085F" w:rsidRPr="0000085F" w:rsidTr="0071323D">
        <w:trPr>
          <w:trHeight w:val="310"/>
        </w:trPr>
        <w:tc>
          <w:tcPr>
            <w:tcW w:w="710" w:type="dxa"/>
            <w:gridSpan w:val="2"/>
            <w:vMerge/>
          </w:tcPr>
          <w:p w:rsidR="0000085F" w:rsidRPr="0000085F" w:rsidRDefault="0000085F" w:rsidP="0071323D">
            <w:pPr>
              <w:rPr>
                <w:b/>
                <w:sz w:val="24"/>
                <w:szCs w:val="24"/>
                <w:shd w:val="clear" w:color="auto" w:fill="FFFFFF"/>
                <w:lang w:val="sq-AL" w:bidi="en-US"/>
              </w:rPr>
            </w:pPr>
          </w:p>
        </w:tc>
        <w:tc>
          <w:tcPr>
            <w:tcW w:w="890" w:type="dxa"/>
            <w:gridSpan w:val="2"/>
            <w:vMerge/>
          </w:tcPr>
          <w:p w:rsidR="0000085F" w:rsidRPr="0000085F" w:rsidRDefault="0000085F" w:rsidP="0071323D">
            <w:pPr>
              <w:rPr>
                <w:b/>
                <w:sz w:val="24"/>
                <w:szCs w:val="24"/>
                <w:lang w:val="sq-AL"/>
              </w:rPr>
            </w:pPr>
          </w:p>
        </w:tc>
        <w:tc>
          <w:tcPr>
            <w:tcW w:w="904" w:type="dxa"/>
            <w:vMerge/>
          </w:tcPr>
          <w:p w:rsidR="0000085F" w:rsidRPr="0000085F" w:rsidRDefault="0000085F" w:rsidP="0071323D">
            <w:pPr>
              <w:tabs>
                <w:tab w:val="left" w:pos="4075"/>
              </w:tabs>
              <w:rPr>
                <w:b/>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Deklarimi i mjeteve monetare (hyrje/dalje)</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5 vjet</w:t>
            </w:r>
          </w:p>
        </w:tc>
      </w:tr>
      <w:tr w:rsidR="0000085F" w:rsidRPr="0000085F" w:rsidTr="0071323D">
        <w:trPr>
          <w:trHeight w:val="160"/>
        </w:trPr>
        <w:tc>
          <w:tcPr>
            <w:tcW w:w="710" w:type="dxa"/>
            <w:gridSpan w:val="2"/>
            <w:vMerge w:val="restart"/>
          </w:tcPr>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p>
          <w:p w:rsidR="0000085F" w:rsidRPr="0000085F" w:rsidRDefault="0000085F" w:rsidP="0071323D">
            <w:pPr>
              <w:rPr>
                <w:b/>
                <w:sz w:val="24"/>
                <w:szCs w:val="24"/>
                <w:shd w:val="clear" w:color="auto" w:fill="FFFFFF"/>
                <w:lang w:val="sq-AL" w:bidi="en-US"/>
              </w:rPr>
            </w:pPr>
            <w:r w:rsidRPr="0000085F">
              <w:rPr>
                <w:b/>
                <w:sz w:val="24"/>
                <w:szCs w:val="24"/>
                <w:shd w:val="clear" w:color="auto" w:fill="FFFFFF"/>
                <w:lang w:val="sq-AL" w:bidi="en-US"/>
              </w:rPr>
              <w:t>4</w:t>
            </w:r>
          </w:p>
        </w:tc>
        <w:tc>
          <w:tcPr>
            <w:tcW w:w="890" w:type="dxa"/>
            <w:gridSpan w:val="2"/>
            <w:vMerge w:val="restart"/>
          </w:tcPr>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p>
          <w:p w:rsidR="0000085F" w:rsidRPr="0000085F" w:rsidRDefault="0000085F" w:rsidP="0071323D">
            <w:pPr>
              <w:rPr>
                <w:sz w:val="24"/>
                <w:szCs w:val="24"/>
                <w:lang w:val="sq-AL"/>
              </w:rPr>
            </w:pPr>
            <w:r w:rsidRPr="0000085F">
              <w:rPr>
                <w:sz w:val="24"/>
                <w:szCs w:val="24"/>
                <w:lang w:val="sq-AL"/>
              </w:rPr>
              <w:t>49</w:t>
            </w:r>
          </w:p>
        </w:tc>
        <w:tc>
          <w:tcPr>
            <w:tcW w:w="904" w:type="dxa"/>
            <w:vMerge w:val="restart"/>
          </w:tcPr>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p>
          <w:p w:rsidR="0000085F" w:rsidRPr="0000085F" w:rsidRDefault="0000085F" w:rsidP="0071323D">
            <w:pPr>
              <w:tabs>
                <w:tab w:val="left" w:pos="4075"/>
              </w:tabs>
              <w:jc w:val="center"/>
              <w:rPr>
                <w:sz w:val="24"/>
                <w:szCs w:val="24"/>
                <w:lang w:val="sq-AL"/>
              </w:rPr>
            </w:pPr>
            <w:r w:rsidRPr="0000085F">
              <w:rPr>
                <w:sz w:val="24"/>
                <w:szCs w:val="24"/>
                <w:lang w:val="sq-AL"/>
              </w:rPr>
              <w:t>492</w:t>
            </w:r>
          </w:p>
        </w:tc>
        <w:tc>
          <w:tcPr>
            <w:tcW w:w="5767" w:type="dxa"/>
            <w:gridSpan w:val="3"/>
          </w:tcPr>
          <w:p w:rsidR="0000085F" w:rsidRPr="0000085F" w:rsidRDefault="0000085F" w:rsidP="0071323D">
            <w:pPr>
              <w:widowControl w:val="0"/>
              <w:spacing w:line="222" w:lineRule="exact"/>
              <w:rPr>
                <w:rFonts w:eastAsia="Calibri"/>
                <w:sz w:val="24"/>
                <w:szCs w:val="24"/>
                <w:lang w:val="sq-AL"/>
              </w:rPr>
            </w:pPr>
            <w:r w:rsidRPr="0000085F">
              <w:rPr>
                <w:rFonts w:eastAsia="Calibri"/>
                <w:sz w:val="24"/>
                <w:szCs w:val="24"/>
                <w:shd w:val="clear" w:color="auto" w:fill="FFFFFF"/>
                <w:lang w:val="sq-AL" w:bidi="en-US"/>
              </w:rPr>
              <w:t>Kundërvajtjet Doganore</w:t>
            </w:r>
          </w:p>
        </w:tc>
        <w:tc>
          <w:tcPr>
            <w:tcW w:w="2299" w:type="dxa"/>
            <w:gridSpan w:val="4"/>
            <w:vMerge w:val="restart"/>
          </w:tcPr>
          <w:p w:rsidR="0000085F" w:rsidRPr="0000085F" w:rsidRDefault="0000085F" w:rsidP="0071323D">
            <w:pPr>
              <w:tabs>
                <w:tab w:val="left" w:pos="4075"/>
              </w:tabs>
              <w:rPr>
                <w:sz w:val="24"/>
                <w:szCs w:val="24"/>
                <w:shd w:val="clear" w:color="auto" w:fill="FFFFFF"/>
                <w:lang w:val="sq-AL" w:bidi="en-US"/>
              </w:rPr>
            </w:pPr>
          </w:p>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10 vjet</w:t>
            </w:r>
          </w:p>
          <w:p w:rsidR="0000085F" w:rsidRPr="0000085F" w:rsidRDefault="0000085F" w:rsidP="0071323D">
            <w:pPr>
              <w:tabs>
                <w:tab w:val="left" w:pos="4075"/>
              </w:tabs>
              <w:rPr>
                <w:sz w:val="24"/>
                <w:szCs w:val="24"/>
                <w:shd w:val="clear" w:color="auto" w:fill="FFFFFF"/>
                <w:lang w:val="sq-AL" w:bidi="en-US"/>
              </w:rPr>
            </w:pPr>
          </w:p>
        </w:tc>
      </w:tr>
      <w:tr w:rsidR="0000085F" w:rsidRPr="0000085F" w:rsidTr="0071323D">
        <w:trPr>
          <w:trHeight w:val="9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Aktvendimet e kundërvajtjeve doganore me dosjet përkatëse</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345"/>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Aktvendimet për inkasime shtesë të detyrimeve doganore nga sektorët doganor</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74"/>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Aktvendimet për rishqyrtim të lëndëve doganore</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56"/>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Lëndët e  përfaqësimeve në gjykata kompetente</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95"/>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 xml:space="preserve">Vendim, aktvendimet, urdhëresat e ndryshme nga gjykatat për Doganën e Kosovës </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35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Vendim, aktvendimet, urdhëresat e ndryshme nga prokuroria për Doganën e Kosovës</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314"/>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 xml:space="preserve">Shënimet zyrtare të Doganës për Prokurori </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60"/>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Shënimet zyrtare të Doganës për Gjykatë</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60"/>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Shkresat, raportet, dokumentet konfidenciale</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60"/>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Shkresat, raportet, dokumentet sekrete</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15 vjet</w:t>
            </w:r>
          </w:p>
        </w:tc>
      </w:tr>
      <w:tr w:rsidR="0000085F" w:rsidRPr="0000085F" w:rsidTr="0071323D">
        <w:trPr>
          <w:trHeight w:val="260"/>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Shkresat, raportet, dokumentet tepër sekrete</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25 vjet</w:t>
            </w:r>
          </w:p>
        </w:tc>
      </w:tr>
      <w:tr w:rsidR="0000085F" w:rsidRPr="0000085F" w:rsidTr="0071323D">
        <w:trPr>
          <w:trHeight w:val="26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Vendimet për mallrat e mbrojtura (DPI)</w:t>
            </w:r>
          </w:p>
        </w:tc>
        <w:tc>
          <w:tcPr>
            <w:tcW w:w="2299" w:type="dxa"/>
            <w:gridSpan w:val="4"/>
            <w:vMerge w:val="restart"/>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10 vjet</w:t>
            </w:r>
          </w:p>
        </w:tc>
      </w:tr>
      <w:tr w:rsidR="0000085F" w:rsidRPr="0000085F" w:rsidTr="0071323D">
        <w:trPr>
          <w:trHeight w:val="26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Të gjitha kërkesat, vendimet për trajtim të mallrave të mbrojtura (DPI)</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31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rFonts w:eastAsia="Calibri"/>
                <w:sz w:val="24"/>
                <w:szCs w:val="24"/>
                <w:shd w:val="clear" w:color="auto" w:fill="FFFFFF"/>
                <w:lang w:val="sq-AL" w:bidi="en-US"/>
              </w:rPr>
            </w:pPr>
            <w:r w:rsidRPr="0000085F">
              <w:rPr>
                <w:rFonts w:eastAsia="Calibri"/>
                <w:sz w:val="24"/>
                <w:szCs w:val="24"/>
                <w:shd w:val="clear" w:color="auto" w:fill="FFFFFF"/>
                <w:lang w:val="sq-AL" w:bidi="en-US"/>
              </w:rPr>
              <w:t>Këshillat, opinionet ligjore të Doganës së Kosovës</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10 vjet</w:t>
            </w:r>
          </w:p>
        </w:tc>
      </w:tr>
      <w:tr w:rsidR="0000085F" w:rsidRPr="0000085F" w:rsidTr="0071323D">
        <w:trPr>
          <w:trHeight w:val="132"/>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tcPr>
          <w:p w:rsidR="0000085F" w:rsidRPr="0000085F" w:rsidRDefault="0000085F" w:rsidP="0071323D">
            <w:pPr>
              <w:rPr>
                <w:sz w:val="24"/>
                <w:szCs w:val="24"/>
                <w:lang w:val="sq-AL"/>
              </w:rPr>
            </w:pPr>
            <w:r w:rsidRPr="0000085F">
              <w:rPr>
                <w:sz w:val="24"/>
                <w:szCs w:val="24"/>
                <w:lang w:val="sq-AL"/>
              </w:rPr>
              <w:t>49</w:t>
            </w:r>
          </w:p>
        </w:tc>
        <w:tc>
          <w:tcPr>
            <w:tcW w:w="904" w:type="dxa"/>
          </w:tcPr>
          <w:p w:rsidR="0000085F" w:rsidRPr="0000085F" w:rsidRDefault="0000085F" w:rsidP="0071323D">
            <w:pPr>
              <w:tabs>
                <w:tab w:val="left" w:pos="4075"/>
              </w:tabs>
              <w:rPr>
                <w:sz w:val="24"/>
                <w:szCs w:val="24"/>
                <w:lang w:val="sq-AL"/>
              </w:rPr>
            </w:pPr>
            <w:r w:rsidRPr="0000085F">
              <w:rPr>
                <w:sz w:val="24"/>
                <w:szCs w:val="24"/>
                <w:lang w:val="sq-AL"/>
              </w:rPr>
              <w:t>493</w:t>
            </w:r>
          </w:p>
        </w:tc>
        <w:tc>
          <w:tcPr>
            <w:tcW w:w="5767" w:type="dxa"/>
            <w:gridSpan w:val="3"/>
          </w:tcPr>
          <w:p w:rsidR="0000085F" w:rsidRPr="0000085F" w:rsidRDefault="0000085F" w:rsidP="0071323D">
            <w:pPr>
              <w:widowControl w:val="0"/>
              <w:spacing w:line="222" w:lineRule="exact"/>
              <w:rPr>
                <w:rFonts w:eastAsia="Calibri"/>
                <w:sz w:val="24"/>
                <w:szCs w:val="24"/>
                <w:lang w:val="sq-AL"/>
              </w:rPr>
            </w:pPr>
            <w:r w:rsidRPr="0000085F">
              <w:rPr>
                <w:rFonts w:eastAsia="Calibri"/>
                <w:sz w:val="24"/>
                <w:szCs w:val="24"/>
                <w:shd w:val="clear" w:color="auto" w:fill="FFFFFF"/>
                <w:lang w:val="sq-AL" w:bidi="en-US"/>
              </w:rPr>
              <w:t>Vendimet, mendimet, autorizimet, licencat, analizat, raportet etj.  lidhur me trajtimet e ndryshme doganore</w:t>
            </w:r>
            <w:r w:rsidRPr="0000085F">
              <w:rPr>
                <w:rFonts w:eastAsia="Calibri"/>
                <w:sz w:val="24"/>
                <w:szCs w:val="24"/>
                <w:lang w:val="sq-AL"/>
              </w:rPr>
              <w:t xml:space="preserve"> </w:t>
            </w:r>
          </w:p>
        </w:tc>
        <w:tc>
          <w:tcPr>
            <w:tcW w:w="2299" w:type="dxa"/>
            <w:gridSpan w:val="4"/>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10 vjet</w:t>
            </w:r>
          </w:p>
        </w:tc>
      </w:tr>
      <w:tr w:rsidR="0000085F" w:rsidRPr="0000085F" w:rsidTr="0071323D">
        <w:trPr>
          <w:trHeight w:val="319"/>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val="restart"/>
          </w:tcPr>
          <w:p w:rsidR="0000085F" w:rsidRPr="0000085F" w:rsidRDefault="0000085F" w:rsidP="0071323D">
            <w:pPr>
              <w:rPr>
                <w:sz w:val="24"/>
                <w:szCs w:val="24"/>
                <w:lang w:val="sq-AL"/>
              </w:rPr>
            </w:pPr>
            <w:r w:rsidRPr="0000085F">
              <w:rPr>
                <w:sz w:val="24"/>
                <w:szCs w:val="24"/>
                <w:lang w:val="sq-AL"/>
              </w:rPr>
              <w:t>49</w:t>
            </w:r>
          </w:p>
        </w:tc>
        <w:tc>
          <w:tcPr>
            <w:tcW w:w="904" w:type="dxa"/>
            <w:vMerge w:val="restart"/>
          </w:tcPr>
          <w:p w:rsidR="0000085F" w:rsidRPr="0000085F" w:rsidRDefault="0000085F" w:rsidP="0071323D">
            <w:pPr>
              <w:tabs>
                <w:tab w:val="left" w:pos="4075"/>
              </w:tabs>
              <w:rPr>
                <w:sz w:val="24"/>
                <w:szCs w:val="24"/>
                <w:lang w:val="sq-AL"/>
              </w:rPr>
            </w:pPr>
            <w:r w:rsidRPr="0000085F">
              <w:rPr>
                <w:sz w:val="24"/>
                <w:szCs w:val="24"/>
                <w:lang w:val="sq-AL"/>
              </w:rPr>
              <w:t>494</w:t>
            </w: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Evidencat e mallit të konfiskuar</w:t>
            </w:r>
          </w:p>
        </w:tc>
        <w:tc>
          <w:tcPr>
            <w:tcW w:w="2299" w:type="dxa"/>
            <w:gridSpan w:val="4"/>
            <w:vMerge w:val="restart"/>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30 vjet</w:t>
            </w:r>
          </w:p>
        </w:tc>
      </w:tr>
      <w:tr w:rsidR="0000085F" w:rsidRPr="0000085F" w:rsidTr="0071323D">
        <w:trPr>
          <w:trHeight w:val="265"/>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 xml:space="preserve">Dosjet e mallrave të konfiskuara </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487"/>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val="restart"/>
          </w:tcPr>
          <w:p w:rsidR="0000085F" w:rsidRPr="0000085F" w:rsidRDefault="0000085F" w:rsidP="0071323D">
            <w:pPr>
              <w:rPr>
                <w:sz w:val="24"/>
                <w:szCs w:val="24"/>
                <w:lang w:val="sq-AL"/>
              </w:rPr>
            </w:pPr>
            <w:r w:rsidRPr="0000085F">
              <w:rPr>
                <w:sz w:val="24"/>
                <w:szCs w:val="24"/>
                <w:lang w:val="sq-AL"/>
              </w:rPr>
              <w:t>49</w:t>
            </w:r>
          </w:p>
        </w:tc>
        <w:tc>
          <w:tcPr>
            <w:tcW w:w="904" w:type="dxa"/>
            <w:vMerge w:val="restart"/>
          </w:tcPr>
          <w:p w:rsidR="0000085F" w:rsidRPr="0000085F" w:rsidRDefault="0000085F" w:rsidP="0071323D">
            <w:pPr>
              <w:tabs>
                <w:tab w:val="left" w:pos="4075"/>
              </w:tabs>
              <w:rPr>
                <w:sz w:val="24"/>
                <w:szCs w:val="24"/>
                <w:lang w:val="sq-AL"/>
              </w:rPr>
            </w:pPr>
            <w:r w:rsidRPr="0000085F">
              <w:rPr>
                <w:sz w:val="24"/>
                <w:szCs w:val="24"/>
                <w:lang w:val="sq-AL"/>
              </w:rPr>
              <w:t>495</w:t>
            </w: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Kërkesat, autorizimet, vendimet, pranim/dorëzimet e armeve dhe municionit</w:t>
            </w:r>
          </w:p>
        </w:tc>
        <w:tc>
          <w:tcPr>
            <w:tcW w:w="2299" w:type="dxa"/>
            <w:gridSpan w:val="4"/>
            <w:vMerge w:val="restart"/>
          </w:tcPr>
          <w:p w:rsidR="0000085F" w:rsidRPr="0000085F" w:rsidRDefault="0000085F" w:rsidP="0071323D">
            <w:pPr>
              <w:tabs>
                <w:tab w:val="left" w:pos="4075"/>
              </w:tabs>
              <w:jc w:val="right"/>
              <w:rPr>
                <w:sz w:val="24"/>
                <w:szCs w:val="24"/>
                <w:shd w:val="clear" w:color="auto" w:fill="FFFFFF"/>
                <w:lang w:val="sq-AL" w:bidi="en-US"/>
              </w:rPr>
            </w:pPr>
            <w:r w:rsidRPr="0000085F">
              <w:rPr>
                <w:sz w:val="24"/>
                <w:szCs w:val="24"/>
                <w:shd w:val="clear" w:color="auto" w:fill="FFFFFF"/>
                <w:lang w:val="sq-AL" w:bidi="en-US"/>
              </w:rPr>
              <w:t>Përhershme</w:t>
            </w:r>
          </w:p>
        </w:tc>
      </w:tr>
      <w:tr w:rsidR="0000085F" w:rsidRPr="0000085F" w:rsidTr="0071323D">
        <w:trPr>
          <w:trHeight w:val="287"/>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Evidenca e furnizimeve dhe shpërndarjes se armëve dhe municionit</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314"/>
        </w:trPr>
        <w:tc>
          <w:tcPr>
            <w:tcW w:w="710" w:type="dxa"/>
            <w:gridSpan w:val="2"/>
            <w:vMerge/>
          </w:tcPr>
          <w:p w:rsidR="0000085F" w:rsidRPr="0000085F" w:rsidRDefault="0000085F" w:rsidP="0071323D">
            <w:pPr>
              <w:rPr>
                <w:sz w:val="24"/>
                <w:szCs w:val="24"/>
                <w:shd w:val="clear" w:color="auto" w:fill="FFFFFF"/>
                <w:lang w:val="sq-AL" w:bidi="en-US"/>
              </w:rPr>
            </w:pPr>
          </w:p>
        </w:tc>
        <w:tc>
          <w:tcPr>
            <w:tcW w:w="890" w:type="dxa"/>
            <w:gridSpan w:val="2"/>
            <w:vMerge/>
          </w:tcPr>
          <w:p w:rsidR="0000085F" w:rsidRPr="0000085F" w:rsidRDefault="0000085F" w:rsidP="0071323D">
            <w:pPr>
              <w:rPr>
                <w:sz w:val="24"/>
                <w:szCs w:val="24"/>
                <w:lang w:val="sq-AL"/>
              </w:rPr>
            </w:pPr>
          </w:p>
        </w:tc>
        <w:tc>
          <w:tcPr>
            <w:tcW w:w="904" w:type="dxa"/>
            <w:vMerge/>
          </w:tcPr>
          <w:p w:rsidR="0000085F" w:rsidRPr="0000085F" w:rsidRDefault="0000085F" w:rsidP="0071323D">
            <w:pPr>
              <w:tabs>
                <w:tab w:val="left" w:pos="4075"/>
              </w:tabs>
              <w:rPr>
                <w:sz w:val="24"/>
                <w:szCs w:val="24"/>
                <w:lang w:val="sq-AL"/>
              </w:rPr>
            </w:pPr>
          </w:p>
        </w:tc>
        <w:tc>
          <w:tcPr>
            <w:tcW w:w="5767" w:type="dxa"/>
            <w:gridSpan w:val="3"/>
          </w:tcPr>
          <w:p w:rsidR="0000085F" w:rsidRPr="0000085F" w:rsidRDefault="0000085F" w:rsidP="0071323D">
            <w:pPr>
              <w:widowControl w:val="0"/>
              <w:shd w:val="clear" w:color="auto" w:fill="FFFFFF"/>
              <w:spacing w:line="222" w:lineRule="exact"/>
              <w:rPr>
                <w:sz w:val="24"/>
                <w:szCs w:val="24"/>
                <w:lang w:val="sq-AL" w:bidi="en-US"/>
              </w:rPr>
            </w:pPr>
            <w:r w:rsidRPr="0000085F">
              <w:rPr>
                <w:sz w:val="24"/>
                <w:szCs w:val="24"/>
                <w:lang w:val="sq-AL" w:bidi="en-US"/>
              </w:rPr>
              <w:t>Dosja e armëve</w:t>
            </w:r>
          </w:p>
        </w:tc>
        <w:tc>
          <w:tcPr>
            <w:tcW w:w="2299" w:type="dxa"/>
            <w:gridSpan w:val="4"/>
            <w:vMerge/>
          </w:tcPr>
          <w:p w:rsidR="0000085F" w:rsidRPr="0000085F" w:rsidRDefault="0000085F" w:rsidP="0071323D">
            <w:pPr>
              <w:tabs>
                <w:tab w:val="left" w:pos="4075"/>
              </w:tabs>
              <w:jc w:val="right"/>
              <w:rPr>
                <w:sz w:val="24"/>
                <w:szCs w:val="24"/>
                <w:shd w:val="clear" w:color="auto" w:fill="FFFFFF"/>
                <w:lang w:val="sq-AL" w:bidi="en-US"/>
              </w:rPr>
            </w:pPr>
          </w:p>
        </w:tc>
      </w:tr>
      <w:tr w:rsidR="0000085F" w:rsidRPr="0000085F" w:rsidTr="0071323D">
        <w:trPr>
          <w:trHeight w:val="240"/>
        </w:trPr>
        <w:tc>
          <w:tcPr>
            <w:tcW w:w="10570" w:type="dxa"/>
            <w:gridSpan w:val="12"/>
            <w:shd w:val="clear" w:color="auto" w:fill="2E74B5" w:themeFill="accent1" w:themeFillShade="BF"/>
            <w:vAlign w:val="center"/>
          </w:tcPr>
          <w:p w:rsidR="0000085F" w:rsidRPr="0000085F" w:rsidRDefault="0000085F" w:rsidP="0071323D">
            <w:pPr>
              <w:tabs>
                <w:tab w:val="left" w:pos="13"/>
              </w:tabs>
              <w:ind w:left="237"/>
              <w:jc w:val="right"/>
              <w:rPr>
                <w:sz w:val="24"/>
                <w:szCs w:val="24"/>
                <w:lang w:val="sq-AL"/>
              </w:rPr>
            </w:pPr>
          </w:p>
        </w:tc>
      </w:tr>
      <w:tr w:rsidR="0000085F" w:rsidRPr="0000085F" w:rsidTr="0071323D">
        <w:trPr>
          <w:trHeight w:val="21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rPr>
                <w:sz w:val="24"/>
                <w:szCs w:val="24"/>
                <w:lang w:val="sq-AL"/>
              </w:rPr>
            </w:pPr>
          </w:p>
        </w:tc>
        <w:tc>
          <w:tcPr>
            <w:tcW w:w="904" w:type="dxa"/>
            <w:shd w:val="clear" w:color="auto" w:fill="DEEAF6" w:themeFill="accent1" w:themeFillTint="33"/>
            <w:vAlign w:val="center"/>
          </w:tcPr>
          <w:p w:rsidR="0000085F" w:rsidRPr="0000085F" w:rsidRDefault="0000085F" w:rsidP="0071323D">
            <w:pP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Shëndetësia dhe mërqinja sociale .                                                                        </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Shëndetësia në përgjithësi  dhe analizat për gjendjen në shëndetësi.</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p w:rsidR="0000085F" w:rsidRPr="0000085F" w:rsidRDefault="0000085F" w:rsidP="0071323D">
            <w:pPr>
              <w:ind w:left="26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Raportet dhe planet shëndetësore.</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administrative për zbatimin e mbrojtjes shëndetësore.</w:t>
            </w:r>
          </w:p>
        </w:tc>
        <w:tc>
          <w:tcPr>
            <w:tcW w:w="2299" w:type="dxa"/>
            <w:gridSpan w:val="4"/>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5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Shkresat të ndryshme nga lëmia shëndetësore.</w:t>
            </w:r>
          </w:p>
        </w:tc>
        <w:tc>
          <w:tcPr>
            <w:tcW w:w="2299" w:type="dxa"/>
            <w:gridSpan w:val="4"/>
            <w:shd w:val="clear" w:color="auto" w:fill="DEEAF6" w:themeFill="accent1" w:themeFillTint="33"/>
            <w:vAlign w:val="center"/>
          </w:tcPr>
          <w:p w:rsidR="0000085F" w:rsidRPr="0000085F" w:rsidRDefault="0000085F" w:rsidP="0071323D">
            <w:pPr>
              <w:ind w:left="207"/>
              <w:jc w:val="right"/>
              <w:rPr>
                <w:sz w:val="24"/>
                <w:szCs w:val="24"/>
                <w:lang w:val="sq-AL"/>
              </w:rPr>
            </w:pPr>
            <w:r w:rsidRPr="0000085F">
              <w:rPr>
                <w:sz w:val="24"/>
                <w:szCs w:val="24"/>
                <w:lang w:val="sq-AL"/>
              </w:rPr>
              <w:t>3 vjet</w:t>
            </w:r>
          </w:p>
        </w:tc>
      </w:tr>
      <w:tr w:rsidR="0000085F" w:rsidRPr="0000085F" w:rsidTr="0071323D">
        <w:trPr>
          <w:trHeight w:val="35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500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Masat për mbrojtjen e ambientit dhe shëndetit të publik.</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shëndetësinë preventive dhe kurative.</w:t>
            </w:r>
          </w:p>
        </w:tc>
        <w:tc>
          <w:tcPr>
            <w:tcW w:w="2299" w:type="dxa"/>
            <w:gridSpan w:val="4"/>
            <w:shd w:val="clear" w:color="auto" w:fill="DEEAF6" w:themeFill="accent1" w:themeFillTint="33"/>
            <w:vAlign w:val="center"/>
          </w:tcPr>
          <w:p w:rsidR="0000085F" w:rsidRPr="0000085F" w:rsidRDefault="0000085F" w:rsidP="0071323D">
            <w:pPr>
              <w:ind w:left="672"/>
              <w:jc w:val="right"/>
              <w:rPr>
                <w:sz w:val="24"/>
                <w:szCs w:val="24"/>
                <w:lang w:val="sq-AL"/>
              </w:rPr>
            </w:pPr>
            <w:r w:rsidRPr="0000085F">
              <w:rPr>
                <w:sz w:val="24"/>
                <w:szCs w:val="24"/>
                <w:lang w:val="sq-AL"/>
              </w:rPr>
              <w:t>Përhershëm</w:t>
            </w:r>
          </w:p>
        </w:tc>
      </w:tr>
      <w:tr w:rsidR="0000085F" w:rsidRPr="0000085F" w:rsidTr="0071323D">
        <w:trPr>
          <w:trHeight w:val="18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veprimtarit e ambulancave-poliklinike dhe dispanserive.</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63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Shtëpitë e shëndetit (QKMF-të), dispanseritë e medicinës dhe punës, ambulancat  stomatologjike, poliklinikat, ndihmat e shpejta (emergjencat) dhe dispanseritë etj.    </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veprimtarin shëndetësore stacionare.</w:t>
            </w:r>
          </w:p>
        </w:tc>
        <w:tc>
          <w:tcPr>
            <w:tcW w:w="2299" w:type="dxa"/>
            <w:gridSpan w:val="4"/>
            <w:vMerge w:val="restart"/>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Përhershëm</w:t>
            </w:r>
          </w:p>
          <w:p w:rsidR="0000085F" w:rsidRPr="0000085F" w:rsidRDefault="0000085F" w:rsidP="0071323D">
            <w:pPr>
              <w:ind w:left="702"/>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Spitalet, shtëpitë e fëmijëve, shtëpitë e maternitetit etj.</w:t>
            </w:r>
          </w:p>
        </w:tc>
        <w:tc>
          <w:tcPr>
            <w:tcW w:w="2299" w:type="dxa"/>
            <w:gridSpan w:val="4"/>
            <w:vMerge/>
            <w:shd w:val="clear" w:color="auto" w:fill="DEEAF6" w:themeFill="accent1" w:themeFillTint="33"/>
            <w:vAlign w:val="center"/>
          </w:tcPr>
          <w:p w:rsidR="0000085F" w:rsidRPr="0000085F" w:rsidRDefault="0000085F" w:rsidP="0071323D">
            <w:pPr>
              <w:ind w:left="312"/>
              <w:jc w:val="right"/>
              <w:rPr>
                <w:sz w:val="24"/>
                <w:szCs w:val="24"/>
                <w:lang w:val="sq-AL"/>
              </w:rPr>
            </w:pPr>
          </w:p>
        </w:tc>
      </w:tr>
      <w:tr w:rsidR="0000085F" w:rsidRPr="0000085F" w:rsidTr="0071323D">
        <w:trPr>
          <w:trHeight w:val="3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Veprimtarit higjienike- epidemiologjike dhe shërbimi i kontrollimit të te  vdekurve, vaksinimi kundër sëmundjeve.</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p>
          <w:p w:rsidR="0000085F" w:rsidRPr="0000085F" w:rsidRDefault="0000085F" w:rsidP="0071323D">
            <w:pPr>
              <w:ind w:left="252"/>
              <w:jc w:val="right"/>
              <w:rPr>
                <w:sz w:val="24"/>
                <w:szCs w:val="24"/>
                <w:lang w:val="sq-AL"/>
              </w:rPr>
            </w:pPr>
            <w:r w:rsidRPr="0000085F">
              <w:rPr>
                <w:sz w:val="24"/>
                <w:szCs w:val="24"/>
                <w:lang w:val="sq-AL"/>
              </w:rPr>
              <w:t>Përhershme</w:t>
            </w:r>
          </w:p>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Aktet për mbrojtjen kundër sëmundjeve ngjitëse.</w:t>
            </w:r>
          </w:p>
        </w:tc>
        <w:tc>
          <w:tcPr>
            <w:tcW w:w="2299" w:type="dxa"/>
            <w:gridSpan w:val="4"/>
            <w:vMerge/>
            <w:shd w:val="clear" w:color="auto" w:fill="DEEAF6" w:themeFill="accent1" w:themeFillTint="33"/>
            <w:vAlign w:val="center"/>
          </w:tcPr>
          <w:p w:rsidR="0000085F" w:rsidRPr="0000085F" w:rsidRDefault="0000085F" w:rsidP="0071323D">
            <w:pPr>
              <w:ind w:left="62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Ndihma të vdekurve.</w:t>
            </w:r>
          </w:p>
        </w:tc>
        <w:tc>
          <w:tcPr>
            <w:tcW w:w="2299" w:type="dxa"/>
            <w:gridSpan w:val="4"/>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 xml:space="preserve">5 vjet                                                                                                                    </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veprimtarit e institucioneve speciale.</w:t>
            </w:r>
          </w:p>
        </w:tc>
        <w:tc>
          <w:tcPr>
            <w:tcW w:w="2299" w:type="dxa"/>
            <w:gridSpan w:val="4"/>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Përhershme</w:t>
            </w:r>
          </w:p>
        </w:tc>
      </w:tr>
      <w:tr w:rsidR="0000085F" w:rsidRPr="0000085F" w:rsidTr="0071323D">
        <w:trPr>
          <w:trHeight w:val="37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Përgjithësisht për veprimtarit e vend shërbimeve dhe vend këndelljeve  natyrore etj.</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3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Lëndët nga kjo çështjeje.</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10 vjet</w:t>
            </w:r>
          </w:p>
        </w:tc>
      </w:tr>
      <w:tr w:rsidR="0000085F" w:rsidRPr="0000085F" w:rsidTr="0071323D">
        <w:trPr>
          <w:trHeight w:val="2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515</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 Barnatoret dhe mbikëqyrja e tyre, dhe qarkullimit në përgjithësi dhe prodhimtarisë se ilaçeve, përdorimi i helmeve.</w:t>
            </w:r>
          </w:p>
        </w:tc>
        <w:tc>
          <w:tcPr>
            <w:tcW w:w="2299" w:type="dxa"/>
            <w:gridSpan w:val="4"/>
            <w:shd w:val="clear" w:color="auto" w:fill="DEEAF6" w:themeFill="accent1" w:themeFillTint="33"/>
            <w:vAlign w:val="center"/>
          </w:tcPr>
          <w:p w:rsidR="0000085F" w:rsidRPr="0000085F" w:rsidRDefault="0000085F" w:rsidP="0071323D">
            <w:pPr>
              <w:ind w:left="642"/>
              <w:jc w:val="right"/>
              <w:rPr>
                <w:sz w:val="24"/>
                <w:szCs w:val="24"/>
                <w:lang w:val="sq-AL"/>
              </w:rPr>
            </w:pPr>
            <w:r w:rsidRPr="0000085F">
              <w:rPr>
                <w:sz w:val="24"/>
                <w:szCs w:val="24"/>
                <w:lang w:val="sq-AL"/>
              </w:rPr>
              <w:t xml:space="preserve">Përhershëm                                  </w:t>
            </w:r>
          </w:p>
        </w:tc>
      </w:tr>
      <w:tr w:rsidR="0000085F" w:rsidRPr="0000085F" w:rsidTr="0071323D">
        <w:trPr>
          <w:trHeight w:val="21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516</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Për transfuzioni në përgjithësi.</w:t>
            </w:r>
          </w:p>
        </w:tc>
        <w:tc>
          <w:tcPr>
            <w:tcW w:w="2299" w:type="dxa"/>
            <w:gridSpan w:val="4"/>
            <w:shd w:val="clear" w:color="auto" w:fill="DEEAF6" w:themeFill="accent1" w:themeFillTint="33"/>
            <w:vAlign w:val="center"/>
          </w:tcPr>
          <w:p w:rsidR="0000085F" w:rsidRPr="0000085F" w:rsidRDefault="0000085F" w:rsidP="0071323D">
            <w:pPr>
              <w:ind w:left="29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Hulumtimet në përgjithësi për shëndetësi.</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Përhershme</w:t>
            </w: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53</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Inspektimet sanitare dhe shëndetësorë ose format tjera të mbikëqyrjes për këtë çështje.</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1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Procesverbalet dhe aktet administrative dhe aktet tjera.</w:t>
            </w:r>
          </w:p>
        </w:tc>
        <w:tc>
          <w:tcPr>
            <w:tcW w:w="2299" w:type="dxa"/>
            <w:gridSpan w:val="4"/>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 xml:space="preserve"> 5 vjet</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54</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Shpenzimet e shërbimeve shëndetësore.</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26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Udhëzimet dhe shpjegimet.</w:t>
            </w:r>
          </w:p>
        </w:tc>
        <w:tc>
          <w:tcPr>
            <w:tcW w:w="2299" w:type="dxa"/>
            <w:gridSpan w:val="4"/>
            <w:vMerge w:val="restart"/>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10 vjet</w:t>
            </w:r>
          </w:p>
          <w:p w:rsidR="0000085F" w:rsidRPr="0000085F" w:rsidRDefault="0000085F" w:rsidP="0071323D">
            <w:pPr>
              <w:jc w:val="right"/>
              <w:rPr>
                <w:sz w:val="24"/>
                <w:szCs w:val="24"/>
                <w:lang w:val="sq-AL"/>
              </w:rPr>
            </w:pPr>
          </w:p>
        </w:tc>
      </w:tr>
      <w:tr w:rsidR="0000085F" w:rsidRPr="0000085F" w:rsidTr="0071323D">
        <w:trPr>
          <w:trHeight w:val="30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Aktet e ndryshme  dhe kontratat e pagesave .                                                                    </w:t>
            </w:r>
          </w:p>
        </w:tc>
        <w:tc>
          <w:tcPr>
            <w:tcW w:w="2299" w:type="dxa"/>
            <w:gridSpan w:val="4"/>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55</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mirëqenie  sociale (planet dhe analizat).</w:t>
            </w:r>
          </w:p>
        </w:tc>
        <w:tc>
          <w:tcPr>
            <w:tcW w:w="2299" w:type="dxa"/>
            <w:gridSpan w:val="4"/>
            <w:shd w:val="clear" w:color="auto" w:fill="DEEAF6" w:themeFill="accent1" w:themeFillTint="33"/>
            <w:vAlign w:val="center"/>
          </w:tcPr>
          <w:p w:rsidR="0000085F" w:rsidRPr="0000085F" w:rsidRDefault="0000085F" w:rsidP="0071323D">
            <w:pPr>
              <w:ind w:left="26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për mirëqenie sociale.</w:t>
            </w:r>
          </w:p>
        </w:tc>
        <w:tc>
          <w:tcPr>
            <w:tcW w:w="2299" w:type="dxa"/>
            <w:gridSpan w:val="4"/>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 xml:space="preserve"> 10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Raportet për mirëqenie sociale.</w:t>
            </w:r>
          </w:p>
        </w:tc>
        <w:tc>
          <w:tcPr>
            <w:tcW w:w="2299" w:type="dxa"/>
            <w:gridSpan w:val="4"/>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Organizimi i shërbimit social.</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Përhershme</w:t>
            </w:r>
          </w:p>
        </w:tc>
      </w:tr>
      <w:tr w:rsidR="0000085F" w:rsidRPr="0000085F" w:rsidTr="0071323D">
        <w:trPr>
          <w:trHeight w:val="21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Qendrat për punë sociale.</w:t>
            </w:r>
          </w:p>
        </w:tc>
        <w:tc>
          <w:tcPr>
            <w:tcW w:w="2299" w:type="dxa"/>
            <w:gridSpan w:val="4"/>
            <w:shd w:val="clear" w:color="auto" w:fill="DEEAF6" w:themeFill="accent1" w:themeFillTint="33"/>
            <w:vAlign w:val="center"/>
          </w:tcPr>
          <w:p w:rsidR="0000085F" w:rsidRPr="0000085F" w:rsidRDefault="0000085F" w:rsidP="0071323D">
            <w:pPr>
              <w:ind w:left="252"/>
              <w:jc w:val="right"/>
              <w:rPr>
                <w:sz w:val="24"/>
                <w:szCs w:val="24"/>
                <w:lang w:val="sq-AL"/>
              </w:rPr>
            </w:pPr>
            <w:r w:rsidRPr="0000085F">
              <w:rPr>
                <w:sz w:val="24"/>
                <w:szCs w:val="24"/>
                <w:lang w:val="sq-AL"/>
              </w:rPr>
              <w:t>Përhershëm</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Vendimet e qendrës për punë sociale.</w:t>
            </w:r>
          </w:p>
        </w:tc>
        <w:tc>
          <w:tcPr>
            <w:tcW w:w="2299" w:type="dxa"/>
            <w:gridSpan w:val="4"/>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 xml:space="preserve"> 10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Formularët e plotësuar për ndihem sociale.</w:t>
            </w:r>
          </w:p>
        </w:tc>
        <w:tc>
          <w:tcPr>
            <w:tcW w:w="2299" w:type="dxa"/>
            <w:gridSpan w:val="4"/>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5 vjet</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Shkresat tjera nga lëmia sociale.</w:t>
            </w:r>
          </w:p>
        </w:tc>
        <w:tc>
          <w:tcPr>
            <w:tcW w:w="2299" w:type="dxa"/>
            <w:gridSpan w:val="4"/>
            <w:shd w:val="clear" w:color="auto" w:fill="DEEAF6" w:themeFill="accent1" w:themeFillTint="33"/>
            <w:vAlign w:val="center"/>
          </w:tcPr>
          <w:p w:rsidR="0000085F" w:rsidRPr="0000085F" w:rsidRDefault="0000085F" w:rsidP="0071323D">
            <w:pPr>
              <w:ind w:left="462"/>
              <w:jc w:val="right"/>
              <w:rPr>
                <w:sz w:val="24"/>
                <w:szCs w:val="24"/>
                <w:lang w:val="sq-AL"/>
              </w:rPr>
            </w:pPr>
            <w:r w:rsidRPr="0000085F">
              <w:rPr>
                <w:sz w:val="24"/>
                <w:szCs w:val="24"/>
                <w:lang w:val="sq-AL"/>
              </w:rPr>
              <w:t>3 vjet</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Rehabilitimi .</w:t>
            </w:r>
          </w:p>
        </w:tc>
        <w:tc>
          <w:tcPr>
            <w:tcW w:w="2299" w:type="dxa"/>
            <w:grid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553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Ndihma sociale në të holla.</w:t>
            </w:r>
          </w:p>
        </w:tc>
        <w:tc>
          <w:tcPr>
            <w:tcW w:w="2299" w:type="dxa"/>
            <w:grid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 xml:space="preserve"> 50 vjet</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Mirëqenia e të rinjve, familjeve dhe të rriturave.</w:t>
            </w:r>
          </w:p>
        </w:tc>
        <w:tc>
          <w:tcPr>
            <w:tcW w:w="2299" w:type="dxa"/>
            <w:grid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Përhershëm</w:t>
            </w:r>
          </w:p>
        </w:tc>
      </w:tr>
      <w:tr w:rsidR="0000085F" w:rsidRPr="0000085F" w:rsidTr="0071323D">
        <w:trPr>
          <w:trHeight w:val="22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560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Mirëqenia e të rinjve dhe familjeve  .                                                                          </w:t>
            </w:r>
          </w:p>
        </w:tc>
        <w:tc>
          <w:tcPr>
            <w:tcW w:w="2299" w:type="dxa"/>
            <w:gridSpan w:val="4"/>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3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Adoptimi.</w:t>
            </w:r>
          </w:p>
        </w:tc>
        <w:tc>
          <w:tcPr>
            <w:tcW w:w="2299" w:type="dxa"/>
            <w:gridSpan w:val="4"/>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094"/>
        </w:trPr>
        <w:tc>
          <w:tcPr>
            <w:tcW w:w="710" w:type="dxa"/>
            <w:gridSpan w:val="2"/>
            <w:vMerge/>
            <w:tcBorders>
              <w:bottom w:val="single" w:sz="4" w:space="0" w:color="auto"/>
            </w:tcBorders>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904" w:type="dxa"/>
            <w:vMerge/>
            <w:tcBorders>
              <w:bottom w:val="single" w:sz="4" w:space="0" w:color="auto"/>
            </w:tcBorders>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tcBorders>
              <w:bottom w:val="single" w:sz="4" w:space="0" w:color="auto"/>
            </w:tcBorders>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Mirëqenia në institucionet sociale e fëmijëve  pa përshtatje shoqërore, fëmijët më të meta fizike dhe shpirtërore, shkurorëzimet, fëmijët jo legjitim dhe alimentacionet etj.        </w:t>
            </w:r>
          </w:p>
        </w:tc>
        <w:tc>
          <w:tcPr>
            <w:tcW w:w="2299" w:type="dxa"/>
            <w:gridSpan w:val="4"/>
            <w:vMerge/>
            <w:tcBorders>
              <w:bottom w:val="single" w:sz="4" w:space="0" w:color="auto"/>
            </w:tcBorders>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56</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561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Mirëqenia e të rriturave.</w:t>
            </w:r>
          </w:p>
        </w:tc>
        <w:tc>
          <w:tcPr>
            <w:tcW w:w="2299" w:type="dxa"/>
            <w:gridSpan w:val="4"/>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Mirëqenia në institucione, të shpërngulurit, të kthyerit, te riatdhesuarit , azil kërkuesit.</w:t>
            </w:r>
          </w:p>
        </w:tc>
        <w:tc>
          <w:tcPr>
            <w:tcW w:w="2299" w:type="dxa"/>
            <w:gridSpan w:val="4"/>
            <w:vMerge w:val="restart"/>
            <w:shd w:val="clear" w:color="auto" w:fill="DEEAF6" w:themeFill="accent1" w:themeFillTint="33"/>
            <w:vAlign w:val="center"/>
          </w:tcPr>
          <w:p w:rsidR="0000085F" w:rsidRPr="0000085F" w:rsidRDefault="0000085F" w:rsidP="0071323D">
            <w:pPr>
              <w:ind w:left="492"/>
              <w:jc w:val="right"/>
              <w:rPr>
                <w:sz w:val="24"/>
                <w:szCs w:val="24"/>
                <w:lang w:val="sq-AL"/>
              </w:rPr>
            </w:pPr>
            <w:r w:rsidRPr="0000085F">
              <w:rPr>
                <w:sz w:val="24"/>
                <w:szCs w:val="24"/>
                <w:lang w:val="sq-AL"/>
              </w:rPr>
              <w:t xml:space="preserve"> 10 vjet</w:t>
            </w:r>
          </w:p>
          <w:p w:rsidR="0000085F" w:rsidRPr="0000085F" w:rsidRDefault="0000085F" w:rsidP="0071323D">
            <w:pPr>
              <w:ind w:left="462"/>
              <w:jc w:val="right"/>
              <w:rPr>
                <w:sz w:val="24"/>
                <w:szCs w:val="24"/>
                <w:lang w:val="sq-AL"/>
              </w:rPr>
            </w:pPr>
          </w:p>
        </w:tc>
      </w:tr>
      <w:tr w:rsidR="0000085F" w:rsidRPr="0000085F" w:rsidTr="0071323D">
        <w:trPr>
          <w:trHeight w:val="36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Dukurit negative për shoqërinë, lëshimi i të dënuarve.</w:t>
            </w:r>
          </w:p>
          <w:p w:rsidR="0000085F" w:rsidRPr="0000085F" w:rsidRDefault="0000085F" w:rsidP="0071323D">
            <w:pPr>
              <w:rPr>
                <w:sz w:val="24"/>
                <w:szCs w:val="24"/>
                <w:lang w:val="sq-AL"/>
              </w:rPr>
            </w:pPr>
          </w:p>
        </w:tc>
        <w:tc>
          <w:tcPr>
            <w:tcW w:w="2299" w:type="dxa"/>
            <w:gridSpan w:val="4"/>
            <w:vMerge/>
            <w:shd w:val="clear" w:color="auto" w:fill="DEEAF6" w:themeFill="accent1" w:themeFillTint="33"/>
            <w:vAlign w:val="center"/>
          </w:tcPr>
          <w:p w:rsidR="0000085F" w:rsidRPr="0000085F" w:rsidRDefault="0000085F" w:rsidP="0071323D">
            <w:pPr>
              <w:ind w:left="492"/>
              <w:jc w:val="right"/>
              <w:rPr>
                <w:sz w:val="24"/>
                <w:szCs w:val="24"/>
                <w:lang w:val="sq-AL"/>
              </w:rPr>
            </w:pPr>
          </w:p>
        </w:tc>
      </w:tr>
      <w:tr w:rsidR="0000085F" w:rsidRPr="0000085F" w:rsidTr="0071323D">
        <w:trPr>
          <w:trHeight w:val="53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57</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kujdestari .</w:t>
            </w:r>
          </w:p>
        </w:tc>
        <w:tc>
          <w:tcPr>
            <w:tcW w:w="2299" w:type="dxa"/>
            <w:gridSpan w:val="4"/>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Përhershme</w:t>
            </w:r>
          </w:p>
          <w:p w:rsidR="0000085F" w:rsidRPr="0000085F" w:rsidRDefault="0000085F" w:rsidP="0071323D">
            <w:pPr>
              <w:ind w:left="387"/>
              <w:jc w:val="right"/>
              <w:rPr>
                <w:sz w:val="24"/>
                <w:szCs w:val="24"/>
                <w:lang w:val="sq-AL"/>
              </w:rPr>
            </w:pPr>
          </w:p>
          <w:p w:rsidR="0000085F" w:rsidRPr="0000085F" w:rsidRDefault="0000085F" w:rsidP="0071323D">
            <w:pPr>
              <w:ind w:left="402"/>
              <w:jc w:val="right"/>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57</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570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Dosjet personale të kujdestarive, të përhershme dhe të caktuara.</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50 vjet</w:t>
            </w:r>
          </w:p>
        </w:tc>
      </w:tr>
      <w:tr w:rsidR="0000085F" w:rsidRPr="0000085F" w:rsidTr="0071323D">
        <w:trPr>
          <w:trHeight w:val="57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57</w:t>
            </w:r>
          </w:p>
        </w:tc>
        <w:tc>
          <w:tcPr>
            <w:tcW w:w="904" w:type="dxa"/>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 xml:space="preserve"> 571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Kujdestarit për të rriturit dhe fëmijët.</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p w:rsidR="0000085F" w:rsidRPr="0000085F" w:rsidRDefault="0000085F" w:rsidP="0071323D">
            <w:pPr>
              <w:ind w:left="387"/>
              <w:jc w:val="right"/>
              <w:rPr>
                <w:sz w:val="24"/>
                <w:szCs w:val="24"/>
                <w:lang w:val="sq-AL"/>
              </w:rPr>
            </w:pPr>
            <w:r w:rsidRPr="0000085F">
              <w:rPr>
                <w:sz w:val="24"/>
                <w:szCs w:val="24"/>
                <w:lang w:val="sq-AL"/>
              </w:rPr>
              <w:t xml:space="preserve"> </w:t>
            </w:r>
          </w:p>
          <w:p w:rsidR="0000085F" w:rsidRPr="0000085F" w:rsidRDefault="0000085F" w:rsidP="0071323D">
            <w:pPr>
              <w:ind w:left="402"/>
              <w:jc w:val="right"/>
              <w:rPr>
                <w:sz w:val="24"/>
                <w:szCs w:val="24"/>
                <w:lang w:val="sq-AL"/>
              </w:rPr>
            </w:pPr>
          </w:p>
        </w:tc>
      </w:tr>
      <w:tr w:rsidR="0000085F" w:rsidRPr="0000085F" w:rsidTr="0071323D">
        <w:trPr>
          <w:trHeight w:val="9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Mirëqenia e luftëtarëve të UÇK-së, invalidëve ushtarak të luftës.</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5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Cilësia e invalidit dhe shtresat e tjera.</w:t>
            </w:r>
          </w:p>
        </w:tc>
        <w:tc>
          <w:tcPr>
            <w:tcW w:w="2299" w:type="dxa"/>
            <w:gridSpan w:val="4"/>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Përhershme</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vërtetimet e ndryshme (certifikatat).</w:t>
            </w:r>
          </w:p>
        </w:tc>
        <w:tc>
          <w:tcPr>
            <w:tcW w:w="2299" w:type="dxa"/>
            <w:gridSpan w:val="4"/>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5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Paaftësia e pjesshme dhe e përhershme.</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Përhershme</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582</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Mirëqenia shëndetësore,  klimatike dhe në Banjë.</w:t>
            </w:r>
          </w:p>
        </w:tc>
        <w:tc>
          <w:tcPr>
            <w:tcW w:w="2299" w:type="dxa"/>
            <w:gridSpan w:val="4"/>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 xml:space="preserve"> 15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shërim, në vendet klimatike dhe banjë.</w:t>
            </w:r>
          </w:p>
        </w:tc>
        <w:tc>
          <w:tcPr>
            <w:tcW w:w="2299" w:type="dxa"/>
            <w:gridSpan w:val="4"/>
            <w:shd w:val="clear" w:color="auto" w:fill="DEEAF6" w:themeFill="accent1" w:themeFillTint="33"/>
            <w:vAlign w:val="center"/>
          </w:tcPr>
          <w:p w:rsidR="0000085F" w:rsidRPr="0000085F" w:rsidRDefault="0000085F" w:rsidP="0071323D">
            <w:pPr>
              <w:ind w:left="507"/>
              <w:jc w:val="right"/>
              <w:rPr>
                <w:sz w:val="24"/>
                <w:szCs w:val="24"/>
                <w:lang w:val="sq-AL"/>
              </w:rPr>
            </w:pPr>
            <w:r w:rsidRPr="0000085F">
              <w:rPr>
                <w:sz w:val="24"/>
                <w:szCs w:val="24"/>
                <w:lang w:val="sq-AL"/>
              </w:rPr>
              <w:t>3 vjet</w:t>
            </w:r>
          </w:p>
        </w:tc>
      </w:tr>
      <w:tr w:rsidR="0000085F" w:rsidRPr="0000085F" w:rsidTr="0071323D">
        <w:trPr>
          <w:trHeight w:val="2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583</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Kontrollimi dhe dhënia e  udhëzimeve.</w:t>
            </w:r>
          </w:p>
        </w:tc>
        <w:tc>
          <w:tcPr>
            <w:tcW w:w="2299" w:type="dxa"/>
            <w:gridSpan w:val="4"/>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 15 vjet</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584</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Dosjet e invalidëve.</w:t>
            </w:r>
          </w:p>
        </w:tc>
        <w:tc>
          <w:tcPr>
            <w:tcW w:w="2299" w:type="dxa"/>
            <w:gridSpan w:val="4"/>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 xml:space="preserve"> 40 vjet</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585</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Viktimat e luftës.</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9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586</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Mirëqenia e luftëtarëve dhe dosjet e tyre.</w:t>
            </w:r>
          </w:p>
        </w:tc>
        <w:tc>
          <w:tcPr>
            <w:tcW w:w="2299" w:type="dxa"/>
            <w:gridSpan w:val="4"/>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59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767" w:type="dxa"/>
            <w:gridSpan w:val="3"/>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Bashkëpunimi më institucione shëndetësorë, brenda vendit dhe jashtë vendit  .   </w:t>
            </w:r>
          </w:p>
        </w:tc>
        <w:tc>
          <w:tcPr>
            <w:tcW w:w="2299" w:type="dxa"/>
            <w:gridSpan w:val="4"/>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590</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Bashkëpunimi ndërkombëtar i institucioneve shëndetësore.</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591</w:t>
            </w:r>
          </w:p>
        </w:tc>
        <w:tc>
          <w:tcPr>
            <w:tcW w:w="5767" w:type="dxa"/>
            <w:gridSpan w:val="3"/>
            <w:shd w:val="clear" w:color="auto" w:fill="FFFFFF" w:themeFill="background1"/>
          </w:tcPr>
          <w:p w:rsidR="0000085F" w:rsidRPr="0000085F" w:rsidRDefault="0000085F" w:rsidP="0071323D">
            <w:pPr>
              <w:rPr>
                <w:sz w:val="24"/>
                <w:szCs w:val="24"/>
                <w:lang w:val="sq-AL"/>
              </w:rPr>
            </w:pPr>
            <w:r w:rsidRPr="0000085F">
              <w:rPr>
                <w:sz w:val="24"/>
                <w:szCs w:val="24"/>
                <w:lang w:val="sq-AL"/>
              </w:rPr>
              <w:t>Bashkëpunimi ndërkombëtar i institucioneve për çështje sociale.</w:t>
            </w:r>
          </w:p>
        </w:tc>
        <w:tc>
          <w:tcPr>
            <w:tcW w:w="2299" w:type="dxa"/>
            <w:gridSpan w:val="4"/>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5</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592</w:t>
            </w:r>
          </w:p>
        </w:tc>
        <w:tc>
          <w:tcPr>
            <w:tcW w:w="8066" w:type="dxa"/>
            <w:gridSpan w:val="7"/>
            <w:shd w:val="clear" w:color="auto" w:fill="FFFFFF" w:themeFill="background1"/>
            <w:vAlign w:val="center"/>
          </w:tcPr>
          <w:p w:rsidR="0000085F" w:rsidRPr="0000085F" w:rsidRDefault="0000085F" w:rsidP="0071323D">
            <w:pPr>
              <w:rPr>
                <w:sz w:val="24"/>
                <w:szCs w:val="24"/>
                <w:lang w:val="sq-AL"/>
              </w:rPr>
            </w:pPr>
            <w:r w:rsidRPr="0000085F">
              <w:rPr>
                <w:sz w:val="24"/>
                <w:szCs w:val="24"/>
                <w:lang w:val="sq-AL"/>
              </w:rPr>
              <w:t>Të tjera nga kjo  sferë në përgjithësi.</w:t>
            </w:r>
          </w:p>
        </w:tc>
      </w:tr>
      <w:tr w:rsidR="0000085F" w:rsidRPr="0000085F" w:rsidTr="0071323D">
        <w:trPr>
          <w:trHeight w:val="135"/>
        </w:trPr>
        <w:tc>
          <w:tcPr>
            <w:tcW w:w="10570" w:type="dxa"/>
            <w:gridSpan w:val="12"/>
            <w:shd w:val="clear" w:color="auto" w:fill="2E74B5" w:themeFill="accent1" w:themeFillShade="BF"/>
            <w:vAlign w:val="center"/>
          </w:tcPr>
          <w:p w:rsidR="0000085F" w:rsidRPr="0000085F" w:rsidRDefault="0000085F" w:rsidP="0071323D">
            <w:pPr>
              <w:tabs>
                <w:tab w:val="left" w:pos="13"/>
              </w:tabs>
              <w:rPr>
                <w:sz w:val="24"/>
                <w:szCs w:val="24"/>
                <w:lang w:val="sq-AL"/>
              </w:rPr>
            </w:pPr>
          </w:p>
        </w:tc>
      </w:tr>
      <w:tr w:rsidR="0000085F" w:rsidRPr="0000085F" w:rsidTr="0071323D">
        <w:trPr>
          <w:trHeight w:val="2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Shkenca, arsimi, kultura dhe sporti.</w:t>
            </w: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Edukimi parashkollor (analizat e gjendjes).</w:t>
            </w:r>
          </w:p>
        </w:tc>
        <w:tc>
          <w:tcPr>
            <w:tcW w:w="2385" w:type="dxa"/>
            <w:gridSpan w:val="5"/>
            <w:vMerge w:val="restart"/>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p w:rsidR="0000085F" w:rsidRPr="0000085F" w:rsidRDefault="0000085F" w:rsidP="0071323D">
            <w:pPr>
              <w:ind w:left="612"/>
              <w:jc w:val="right"/>
              <w:rPr>
                <w:sz w:val="24"/>
                <w:szCs w:val="24"/>
                <w:lang w:val="sq-AL"/>
              </w:rPr>
            </w:pPr>
          </w:p>
        </w:tc>
      </w:tr>
      <w:tr w:rsidR="0000085F" w:rsidRPr="0000085F" w:rsidTr="0071323D">
        <w:trPr>
          <w:trHeight w:val="4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Raportet mbi shtëpitë e fëmijëve ku kalojnë ditën.</w:t>
            </w:r>
          </w:p>
        </w:tc>
        <w:tc>
          <w:tcPr>
            <w:tcW w:w="2385" w:type="dxa"/>
            <w:gridSpan w:val="5"/>
            <w:vMerge/>
            <w:shd w:val="clear" w:color="auto" w:fill="DEEAF6" w:themeFill="accent1" w:themeFillTint="33"/>
            <w:vAlign w:val="center"/>
          </w:tcPr>
          <w:p w:rsidR="0000085F" w:rsidRPr="0000085F" w:rsidRDefault="0000085F" w:rsidP="0071323D">
            <w:pPr>
              <w:ind w:left="28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Shkresat lidhur me edukimin para shkollor.</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5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Arsimi në përgjithësi .</w:t>
            </w:r>
          </w:p>
        </w:tc>
        <w:tc>
          <w:tcPr>
            <w:tcW w:w="2385" w:type="dxa"/>
            <w:gridSpan w:val="5"/>
            <w:vMerge w:val="restart"/>
            <w:shd w:val="clear" w:color="auto" w:fill="DEEAF6" w:themeFill="accent1" w:themeFillTint="33"/>
            <w:vAlign w:val="center"/>
          </w:tcPr>
          <w:p w:rsidR="0000085F" w:rsidRPr="0000085F" w:rsidRDefault="0000085F" w:rsidP="0071323D">
            <w:pPr>
              <w:ind w:left="147"/>
              <w:jc w:val="right"/>
              <w:rPr>
                <w:sz w:val="24"/>
                <w:szCs w:val="24"/>
                <w:lang w:val="sq-AL"/>
              </w:rPr>
            </w:pPr>
            <w:r w:rsidRPr="0000085F">
              <w:rPr>
                <w:sz w:val="24"/>
                <w:szCs w:val="24"/>
                <w:lang w:val="sq-AL"/>
              </w:rPr>
              <w:t>Përhershëm</w:t>
            </w:r>
          </w:p>
          <w:p w:rsidR="0000085F" w:rsidRPr="0000085F" w:rsidRDefault="0000085F" w:rsidP="0071323D">
            <w:pPr>
              <w:ind w:left="597"/>
              <w:jc w:val="right"/>
              <w:rPr>
                <w:sz w:val="24"/>
                <w:szCs w:val="24"/>
                <w:lang w:val="sq-AL"/>
              </w:rPr>
            </w:pPr>
          </w:p>
          <w:p w:rsidR="0000085F" w:rsidRPr="0000085F" w:rsidRDefault="0000085F" w:rsidP="0071323D">
            <w:pPr>
              <w:ind w:left="597"/>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plan programet, teksteve mësimore etj.</w:t>
            </w:r>
          </w:p>
        </w:tc>
        <w:tc>
          <w:tcPr>
            <w:tcW w:w="2385" w:type="dxa"/>
            <w:gridSpan w:val="5"/>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Materiali analitik-profesional  në lëmin e arsimit.</w:t>
            </w:r>
          </w:p>
        </w:tc>
        <w:tc>
          <w:tcPr>
            <w:tcW w:w="2385" w:type="dxa"/>
            <w:gridSpan w:val="5"/>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për themelimin e institucioneve arsimore.</w:t>
            </w:r>
          </w:p>
        </w:tc>
        <w:tc>
          <w:tcPr>
            <w:tcW w:w="2385" w:type="dxa"/>
            <w:gridSpan w:val="5"/>
            <w:vMerge/>
            <w:shd w:val="clear" w:color="auto" w:fill="DEEAF6" w:themeFill="accent1" w:themeFillTint="33"/>
            <w:vAlign w:val="center"/>
          </w:tcPr>
          <w:p w:rsidR="0000085F" w:rsidRPr="0000085F" w:rsidRDefault="0000085F" w:rsidP="0071323D">
            <w:pPr>
              <w:ind w:left="147"/>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Aktet për shkolla nga komuna.</w:t>
            </w:r>
          </w:p>
        </w:tc>
        <w:tc>
          <w:tcPr>
            <w:tcW w:w="2385" w:type="dxa"/>
            <w:gridSpan w:val="5"/>
            <w:vMerge w:val="restart"/>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                    5 vjet</w:t>
            </w:r>
          </w:p>
          <w:p w:rsidR="0000085F" w:rsidRPr="0000085F" w:rsidRDefault="0000085F" w:rsidP="0071323D">
            <w:pPr>
              <w:jc w:val="right"/>
              <w:rPr>
                <w:sz w:val="24"/>
                <w:szCs w:val="24"/>
                <w:lang w:val="sq-AL"/>
              </w:rPr>
            </w:pP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Korrespodenca të ndryshme jo të rëndësishme të institucioneve shkollore  .    </w:t>
            </w:r>
          </w:p>
        </w:tc>
        <w:tc>
          <w:tcPr>
            <w:tcW w:w="2385" w:type="dxa"/>
            <w:gridSpan w:val="5"/>
            <w:vMerge/>
            <w:shd w:val="clear" w:color="auto" w:fill="DEEAF6" w:themeFill="accent1" w:themeFillTint="33"/>
            <w:vAlign w:val="center"/>
          </w:tcPr>
          <w:p w:rsidR="0000085F" w:rsidRPr="0000085F" w:rsidRDefault="0000085F" w:rsidP="0071323D">
            <w:pPr>
              <w:ind w:left="417"/>
              <w:jc w:val="right"/>
              <w:rPr>
                <w:sz w:val="24"/>
                <w:szCs w:val="24"/>
                <w:lang w:val="sq-AL"/>
              </w:rPr>
            </w:pPr>
          </w:p>
        </w:tc>
      </w:tr>
      <w:tr w:rsidR="0000085F" w:rsidRPr="0000085F" w:rsidTr="0071323D">
        <w:trPr>
          <w:trHeight w:val="41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Financimi i arsimit parashkollor, fillor,  i mesëm dhe urdhëresat për pagesën e mjeteve.                                                                                                      </w:t>
            </w:r>
          </w:p>
        </w:tc>
        <w:tc>
          <w:tcPr>
            <w:tcW w:w="2385" w:type="dxa"/>
            <w:gridSpan w:val="5"/>
            <w:vMerge/>
            <w:shd w:val="clear" w:color="auto" w:fill="DEEAF6" w:themeFill="accent1" w:themeFillTint="33"/>
            <w:vAlign w:val="center"/>
          </w:tcPr>
          <w:p w:rsidR="0000085F" w:rsidRPr="0000085F" w:rsidRDefault="0000085F" w:rsidP="0071323D">
            <w:pPr>
              <w:ind w:left="417"/>
              <w:jc w:val="right"/>
              <w:rPr>
                <w:sz w:val="24"/>
                <w:szCs w:val="24"/>
                <w:lang w:val="sq-AL"/>
              </w:rPr>
            </w:pPr>
          </w:p>
        </w:tc>
      </w:tr>
      <w:tr w:rsidR="0000085F" w:rsidRPr="0000085F" w:rsidTr="0071323D">
        <w:trPr>
          <w:trHeight w:val="16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Arsimimi fillor në përgjithësi .</w:t>
            </w:r>
          </w:p>
        </w:tc>
        <w:tc>
          <w:tcPr>
            <w:tcW w:w="2385" w:type="dxa"/>
            <w:gridSpan w:val="5"/>
            <w:vMerge w:val="restart"/>
            <w:shd w:val="clear" w:color="auto" w:fill="DEEAF6" w:themeFill="accent1" w:themeFillTint="33"/>
            <w:vAlign w:val="center"/>
          </w:tcPr>
          <w:p w:rsidR="0000085F" w:rsidRPr="0000085F" w:rsidRDefault="0000085F" w:rsidP="0071323D">
            <w:pPr>
              <w:ind w:left="237"/>
              <w:jc w:val="right"/>
              <w:rPr>
                <w:sz w:val="24"/>
                <w:szCs w:val="24"/>
                <w:lang w:val="sq-AL"/>
              </w:rPr>
            </w:pPr>
            <w:r w:rsidRPr="0000085F">
              <w:rPr>
                <w:sz w:val="24"/>
                <w:szCs w:val="24"/>
                <w:lang w:val="sq-AL"/>
              </w:rPr>
              <w:t>Përhershëm</w:t>
            </w:r>
          </w:p>
          <w:p w:rsidR="0000085F" w:rsidRPr="0000085F" w:rsidRDefault="0000085F" w:rsidP="0071323D">
            <w:pPr>
              <w:ind w:left="58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lëndët.</w:t>
            </w:r>
          </w:p>
        </w:tc>
        <w:tc>
          <w:tcPr>
            <w:tcW w:w="2385" w:type="dxa"/>
            <w:gridSpan w:val="5"/>
            <w:vMerge/>
            <w:shd w:val="clear" w:color="auto" w:fill="DEEAF6" w:themeFill="accent1" w:themeFillTint="33"/>
            <w:vAlign w:val="center"/>
          </w:tcPr>
          <w:p w:rsidR="0000085F" w:rsidRPr="0000085F" w:rsidRDefault="0000085F" w:rsidP="0071323D">
            <w:pPr>
              <w:ind w:left="237"/>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Analizat e gjendjes për edukim fillor.</w:t>
            </w:r>
          </w:p>
        </w:tc>
        <w:tc>
          <w:tcPr>
            <w:tcW w:w="2385" w:type="dxa"/>
            <w:gridSpan w:val="5"/>
            <w:vMerge/>
            <w:shd w:val="clear" w:color="auto" w:fill="DEEAF6" w:themeFill="accent1" w:themeFillTint="33"/>
            <w:vAlign w:val="center"/>
          </w:tcPr>
          <w:p w:rsidR="0000085F" w:rsidRPr="0000085F" w:rsidRDefault="0000085F" w:rsidP="0071323D">
            <w:pPr>
              <w:ind w:left="23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Fletëparaqitjet për mos vijimin e nxënësve në shkolla fillore.</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10 vjet</w:t>
            </w:r>
          </w:p>
        </w:tc>
      </w:tr>
      <w:tr w:rsidR="0000085F" w:rsidRPr="0000085F" w:rsidTr="0071323D">
        <w:trPr>
          <w:trHeight w:val="17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Arsimimi i mesëm (analizat e gjendjes).</w:t>
            </w:r>
          </w:p>
        </w:tc>
        <w:tc>
          <w:tcPr>
            <w:tcW w:w="2385" w:type="dxa"/>
            <w:gridSpan w:val="5"/>
            <w:vMerge w:val="restart"/>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lëndët.</w:t>
            </w:r>
          </w:p>
        </w:tc>
        <w:tc>
          <w:tcPr>
            <w:tcW w:w="2385" w:type="dxa"/>
            <w:gridSpan w:val="5"/>
            <w:vMerge/>
            <w:shd w:val="clear" w:color="auto" w:fill="DEEAF6" w:themeFill="accent1" w:themeFillTint="33"/>
            <w:vAlign w:val="center"/>
          </w:tcPr>
          <w:p w:rsidR="0000085F" w:rsidRPr="0000085F" w:rsidRDefault="0000085F" w:rsidP="0071323D">
            <w:pPr>
              <w:ind w:left="342"/>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Kërkesat(fletëparaqitjet) për regjistrim ne shkolla te mesme.</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10 vjet</w:t>
            </w:r>
          </w:p>
        </w:tc>
      </w:tr>
      <w:tr w:rsidR="0000085F" w:rsidRPr="0000085F" w:rsidTr="0071323D">
        <w:trPr>
          <w:trHeight w:val="17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Arsimimi universitar.</w:t>
            </w:r>
          </w:p>
        </w:tc>
        <w:tc>
          <w:tcPr>
            <w:tcW w:w="2385" w:type="dxa"/>
            <w:gridSpan w:val="5"/>
            <w:vMerge w:val="restart"/>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rPr>
                <w:sz w:val="24"/>
                <w:szCs w:val="24"/>
                <w:lang w:val="sq-AL"/>
              </w:rPr>
            </w:pPr>
          </w:p>
        </w:tc>
        <w:tc>
          <w:tcPr>
            <w:tcW w:w="904" w:type="dxa"/>
            <w:vMerge/>
            <w:shd w:val="clear" w:color="auto" w:fill="FFFFFF" w:themeFill="background1"/>
            <w:vAlign w:val="center"/>
          </w:tcPr>
          <w:p w:rsidR="0000085F" w:rsidRPr="0000085F" w:rsidRDefault="0000085F" w:rsidP="0071323D">
            <w:pP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lëndët.</w:t>
            </w:r>
          </w:p>
        </w:tc>
        <w:tc>
          <w:tcPr>
            <w:tcW w:w="2385" w:type="dxa"/>
            <w:gridSpan w:val="5"/>
            <w:vMerge/>
            <w:shd w:val="clear" w:color="auto" w:fill="DEEAF6" w:themeFill="accent1" w:themeFillTint="33"/>
            <w:vAlign w:val="center"/>
          </w:tcPr>
          <w:p w:rsidR="0000085F" w:rsidRPr="0000085F" w:rsidRDefault="0000085F" w:rsidP="0071323D">
            <w:pPr>
              <w:ind w:left="327"/>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Nostrifikimi i diplomave.</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Përhershme</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6</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614</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Akreditimi i institucioneve universitare në përgjithësi.</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23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615</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Inspeksioni i arsimit dhe mbikëqyrja në arsim në përgjithësi.</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Aktet dhe procesverbalet etj.</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Kërkesat dhe ankesat e ndryshme.</w:t>
            </w:r>
          </w:p>
        </w:tc>
        <w:tc>
          <w:tcPr>
            <w:tcW w:w="2385" w:type="dxa"/>
            <w:gridSpan w:val="5"/>
            <w:shd w:val="clear" w:color="auto" w:fill="DEEAF6" w:themeFill="accent1" w:themeFillTint="33"/>
            <w:vAlign w:val="center"/>
          </w:tcPr>
          <w:p w:rsidR="0000085F" w:rsidRPr="0000085F" w:rsidRDefault="0000085F" w:rsidP="0071323D">
            <w:pPr>
              <w:ind w:left="447"/>
              <w:jc w:val="right"/>
              <w:rPr>
                <w:sz w:val="24"/>
                <w:szCs w:val="24"/>
                <w:lang w:val="sq-AL"/>
              </w:rPr>
            </w:pPr>
            <w:r w:rsidRPr="0000085F">
              <w:rPr>
                <w:sz w:val="24"/>
                <w:szCs w:val="24"/>
                <w:lang w:val="sq-AL"/>
              </w:rPr>
              <w:t xml:space="preserve"> 5 vjet</w:t>
            </w: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62</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Arsimimi i të rriturve .</w:t>
            </w:r>
          </w:p>
        </w:tc>
        <w:tc>
          <w:tcPr>
            <w:tcW w:w="2385" w:type="dxa"/>
            <w:gridSpan w:val="5"/>
            <w:vMerge w:val="restart"/>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p w:rsidR="0000085F" w:rsidRPr="0000085F" w:rsidRDefault="0000085F" w:rsidP="0071323D">
            <w:pPr>
              <w:ind w:left="687"/>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Evidencat.</w:t>
            </w:r>
          </w:p>
        </w:tc>
        <w:tc>
          <w:tcPr>
            <w:tcW w:w="2385" w:type="dxa"/>
            <w:gridSpan w:val="5"/>
            <w:vMerge/>
            <w:shd w:val="clear" w:color="auto" w:fill="DEEAF6" w:themeFill="accent1" w:themeFillTint="33"/>
            <w:vAlign w:val="center"/>
          </w:tcPr>
          <w:p w:rsidR="0000085F" w:rsidRPr="0000085F" w:rsidRDefault="0000085F" w:rsidP="0071323D">
            <w:pPr>
              <w:ind w:left="387"/>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Bibliotekat, arkivat, muzetë, galeritë, ekspozitat dhe</w:t>
            </w:r>
          </w:p>
          <w:p w:rsidR="0000085F" w:rsidRPr="0000085F" w:rsidRDefault="0000085F" w:rsidP="0071323D">
            <w:pPr>
              <w:rPr>
                <w:sz w:val="24"/>
                <w:szCs w:val="24"/>
                <w:lang w:val="sq-AL"/>
              </w:rPr>
            </w:pPr>
            <w:r w:rsidRPr="0000085F">
              <w:rPr>
                <w:sz w:val="24"/>
                <w:szCs w:val="24"/>
                <w:lang w:val="sq-AL"/>
              </w:rPr>
              <w:t xml:space="preserve"> mbrojtja e monumenteve të kulturës. </w:t>
            </w: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Arkivat dhe bibliotekat.</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702"/>
              <w:jc w:val="right"/>
              <w:rPr>
                <w:sz w:val="24"/>
                <w:szCs w:val="24"/>
                <w:lang w:val="sq-AL"/>
              </w:rPr>
            </w:pPr>
            <w:r w:rsidRPr="0000085F">
              <w:rPr>
                <w:sz w:val="24"/>
                <w:szCs w:val="24"/>
                <w:lang w:val="sq-AL"/>
              </w:rPr>
              <w:t xml:space="preserve"> 5 vjet</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Galeritë, muzetë dhe ekspozitat.</w:t>
            </w:r>
          </w:p>
        </w:tc>
        <w:tc>
          <w:tcPr>
            <w:tcW w:w="2385" w:type="dxa"/>
            <w:gridSpan w:val="5"/>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522"/>
              <w:jc w:val="right"/>
              <w:rPr>
                <w:sz w:val="24"/>
                <w:szCs w:val="24"/>
                <w:lang w:val="sq-AL"/>
              </w:rPr>
            </w:pPr>
            <w:r w:rsidRPr="0000085F">
              <w:rPr>
                <w:sz w:val="24"/>
                <w:szCs w:val="24"/>
                <w:lang w:val="sq-AL"/>
              </w:rPr>
              <w:t>5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Ekspozitat .</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 xml:space="preserve"> 5 vjet</w:t>
            </w:r>
          </w:p>
        </w:tc>
      </w:tr>
      <w:tr w:rsidR="0000085F" w:rsidRPr="0000085F" w:rsidTr="0071323D">
        <w:trPr>
          <w:trHeight w:val="18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633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Mbrojtja e monumenteve  të kulturës .</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Të ardhurat qiraja  e monumenteve.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37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Planet, programet dhe raportet e punëve, në mbrojtjen e monumenteve të kulturës, të luajtshme dh e të paluajtshme.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3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Mendimet dhe ekspertiza profesionale lidhur me mbrojtjen e monumenteve të kulturës etj.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Dokumentet për mbrojtjen e monumenteve të kulturës, konservimi etj.            </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3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BE4D5" w:themeFill="accent2" w:themeFillTint="33"/>
            <w:vAlign w:val="center"/>
          </w:tcPr>
          <w:p w:rsidR="0000085F" w:rsidRPr="0000085F" w:rsidRDefault="0000085F" w:rsidP="0071323D">
            <w:pPr>
              <w:jc w:val="center"/>
              <w:rPr>
                <w:sz w:val="24"/>
                <w:szCs w:val="24"/>
                <w:lang w:val="sq-AL"/>
              </w:rPr>
            </w:pPr>
          </w:p>
        </w:tc>
        <w:tc>
          <w:tcPr>
            <w:tcW w:w="904" w:type="dxa"/>
            <w:vMerge/>
            <w:shd w:val="clear" w:color="auto" w:fill="FBE4D5" w:themeFill="accent2" w:themeFillTint="33"/>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Proceset dhe urdhëresat për gjendjen e monumenteve të kulturës të te gjitha llojeve.               </w:t>
            </w:r>
          </w:p>
        </w:tc>
        <w:tc>
          <w:tcPr>
            <w:tcW w:w="2385" w:type="dxa"/>
            <w:gridSpan w:val="5"/>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Teatri, baleti, operat, filharmonia, koret, orkestrat,</w:t>
            </w:r>
          </w:p>
          <w:p w:rsidR="0000085F" w:rsidRPr="0000085F" w:rsidRDefault="0000085F" w:rsidP="0071323D">
            <w:pPr>
              <w:rPr>
                <w:sz w:val="24"/>
                <w:szCs w:val="24"/>
                <w:lang w:val="sq-AL"/>
              </w:rPr>
            </w:pPr>
            <w:r w:rsidRPr="0000085F">
              <w:rPr>
                <w:sz w:val="24"/>
                <w:szCs w:val="24"/>
                <w:lang w:val="sq-AL"/>
              </w:rPr>
              <w:t xml:space="preserve"> ansamblet, filmi, radio, televizioni, etj.                                                             </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Teatri, baleti, operat, paraqitja amatore, profesionale dhe skenike.</w:t>
            </w:r>
          </w:p>
        </w:tc>
        <w:tc>
          <w:tcPr>
            <w:tcW w:w="2385" w:type="dxa"/>
            <w:gridSpan w:val="5"/>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522"/>
              <w:jc w:val="right"/>
              <w:rPr>
                <w:sz w:val="24"/>
                <w:szCs w:val="24"/>
                <w:lang w:val="sq-AL"/>
              </w:rPr>
            </w:pPr>
            <w:r w:rsidRPr="0000085F">
              <w:rPr>
                <w:sz w:val="24"/>
                <w:szCs w:val="24"/>
                <w:lang w:val="sq-AL"/>
              </w:rPr>
              <w:t xml:space="preserve"> 5 vjet</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Filharmonia, koret, orkestrat.</w:t>
            </w:r>
          </w:p>
        </w:tc>
        <w:tc>
          <w:tcPr>
            <w:tcW w:w="2385" w:type="dxa"/>
            <w:gridSpan w:val="5"/>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567"/>
              <w:jc w:val="right"/>
              <w:rPr>
                <w:sz w:val="24"/>
                <w:szCs w:val="24"/>
                <w:lang w:val="sq-AL"/>
              </w:rPr>
            </w:pPr>
            <w:r w:rsidRPr="0000085F">
              <w:rPr>
                <w:sz w:val="24"/>
                <w:szCs w:val="24"/>
                <w:lang w:val="sq-AL"/>
              </w:rPr>
              <w:t xml:space="preserve"> 5 vjet</w:t>
            </w:r>
          </w:p>
        </w:tc>
      </w:tr>
      <w:tr w:rsidR="0000085F" w:rsidRPr="0000085F" w:rsidTr="0071323D">
        <w:trPr>
          <w:trHeight w:val="17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Filmi, radio, televizioni.</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 xml:space="preserve"> 5 vjet</w:t>
            </w:r>
          </w:p>
        </w:tc>
      </w:tr>
      <w:tr w:rsidR="0000085F" w:rsidRPr="0000085F" w:rsidTr="0071323D">
        <w:trPr>
          <w:trHeight w:val="171"/>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Ansamblet  .</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vMerge w:val="restart"/>
            <w:shd w:val="clear" w:color="auto" w:fill="DEEAF6" w:themeFill="accent1" w:themeFillTint="33"/>
            <w:vAlign w:val="center"/>
          </w:tcPr>
          <w:p w:rsidR="0000085F" w:rsidRPr="0000085F" w:rsidRDefault="0000085F" w:rsidP="0071323D">
            <w:pPr>
              <w:ind w:left="702"/>
              <w:jc w:val="right"/>
              <w:rPr>
                <w:sz w:val="24"/>
                <w:szCs w:val="24"/>
                <w:lang w:val="sq-AL"/>
              </w:rPr>
            </w:pPr>
            <w:r w:rsidRPr="0000085F">
              <w:rPr>
                <w:sz w:val="24"/>
                <w:szCs w:val="24"/>
                <w:lang w:val="sq-AL"/>
              </w:rPr>
              <w:t>5 vjet</w:t>
            </w:r>
          </w:p>
          <w:p w:rsidR="0000085F" w:rsidRPr="0000085F" w:rsidRDefault="0000085F" w:rsidP="0071323D">
            <w:pPr>
              <w:ind w:left="717"/>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muzikore.</w:t>
            </w:r>
          </w:p>
        </w:tc>
        <w:tc>
          <w:tcPr>
            <w:tcW w:w="2385" w:type="dxa"/>
            <w:gridSpan w:val="5"/>
            <w:vMerge/>
            <w:shd w:val="clear" w:color="auto" w:fill="DEEAF6" w:themeFill="accent1" w:themeFillTint="33"/>
            <w:vAlign w:val="center"/>
          </w:tcPr>
          <w:p w:rsidR="0000085F" w:rsidRPr="0000085F" w:rsidRDefault="0000085F" w:rsidP="0071323D">
            <w:pPr>
              <w:ind w:left="702"/>
              <w:jc w:val="right"/>
              <w:rPr>
                <w:sz w:val="24"/>
                <w:szCs w:val="24"/>
                <w:lang w:val="sq-AL"/>
              </w:rPr>
            </w:pP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644</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Shfaqjet dhe manifestimet e  ndryshme kulturore.</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 xml:space="preserve"> 10 vjet</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Në përgjithësi për veprimtarin botuese.</w:t>
            </w:r>
          </w:p>
        </w:tc>
      </w:tr>
      <w:tr w:rsidR="0000085F" w:rsidRPr="0000085F" w:rsidTr="0071323D">
        <w:trPr>
          <w:trHeight w:val="19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Shtypi dhe letërsia.</w:t>
            </w:r>
          </w:p>
        </w:tc>
        <w:tc>
          <w:tcPr>
            <w:tcW w:w="2385" w:type="dxa"/>
            <w:gridSpan w:val="5"/>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Përhershëm</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522"/>
              <w:jc w:val="right"/>
              <w:rPr>
                <w:sz w:val="24"/>
                <w:szCs w:val="24"/>
                <w:lang w:val="sq-AL"/>
              </w:rPr>
            </w:pPr>
            <w:r w:rsidRPr="0000085F">
              <w:rPr>
                <w:sz w:val="24"/>
                <w:szCs w:val="24"/>
                <w:lang w:val="sq-AL"/>
              </w:rPr>
              <w:t>5 vjet</w:t>
            </w:r>
          </w:p>
        </w:tc>
      </w:tr>
      <w:tr w:rsidR="0000085F" w:rsidRPr="0000085F" w:rsidTr="0071323D">
        <w:trPr>
          <w:trHeight w:val="18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botuese.</w:t>
            </w:r>
          </w:p>
        </w:tc>
        <w:tc>
          <w:tcPr>
            <w:tcW w:w="2385" w:type="dxa"/>
            <w:gridSpan w:val="5"/>
            <w:vMerge w:val="restart"/>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Përhershme</w:t>
            </w:r>
          </w:p>
          <w:p w:rsidR="0000085F" w:rsidRPr="0000085F" w:rsidRDefault="0000085F" w:rsidP="0071323D">
            <w:pPr>
              <w:ind w:left="342"/>
              <w:jc w:val="right"/>
              <w:rPr>
                <w:sz w:val="24"/>
                <w:szCs w:val="24"/>
                <w:lang w:val="sq-AL"/>
              </w:rPr>
            </w:pP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Paraqitja, regjistrimi dhe ndryshimet në evidencën e gazetave dhe revistave.</w:t>
            </w:r>
          </w:p>
        </w:tc>
        <w:tc>
          <w:tcPr>
            <w:tcW w:w="2385" w:type="dxa"/>
            <w:gridSpan w:val="5"/>
            <w:vMerge/>
            <w:shd w:val="clear" w:color="auto" w:fill="DEEAF6" w:themeFill="accent1" w:themeFillTint="33"/>
            <w:vAlign w:val="center"/>
          </w:tcPr>
          <w:p w:rsidR="0000085F" w:rsidRPr="0000085F" w:rsidRDefault="0000085F" w:rsidP="0071323D">
            <w:pPr>
              <w:ind w:left="31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5 vjet</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652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Arti figurativ.</w:t>
            </w:r>
          </w:p>
        </w:tc>
        <w:tc>
          <w:tcPr>
            <w:tcW w:w="2385" w:type="dxa"/>
            <w:gridSpan w:val="5"/>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Përhershme</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Veprimtaria e tyre.</w:t>
            </w:r>
          </w:p>
        </w:tc>
        <w:tc>
          <w:tcPr>
            <w:tcW w:w="2385" w:type="dxa"/>
            <w:gridSpan w:val="5"/>
            <w:shd w:val="clear" w:color="auto" w:fill="DEEAF6" w:themeFill="accent1" w:themeFillTint="33"/>
            <w:vAlign w:val="center"/>
          </w:tcPr>
          <w:p w:rsidR="0000085F" w:rsidRPr="0000085F" w:rsidRDefault="0000085F" w:rsidP="0071323D">
            <w:pPr>
              <w:ind w:left="477"/>
              <w:jc w:val="right"/>
              <w:rPr>
                <w:sz w:val="24"/>
                <w:szCs w:val="24"/>
                <w:lang w:val="sq-AL"/>
              </w:rPr>
            </w:pPr>
            <w:r w:rsidRPr="0000085F">
              <w:rPr>
                <w:sz w:val="24"/>
                <w:szCs w:val="24"/>
                <w:lang w:val="sq-AL"/>
              </w:rPr>
              <w:t xml:space="preserve"> 5 vjet</w:t>
            </w:r>
          </w:p>
        </w:tc>
      </w:tr>
      <w:tr w:rsidR="0000085F" w:rsidRPr="0000085F" w:rsidTr="0071323D">
        <w:trPr>
          <w:trHeight w:val="143"/>
        </w:trPr>
        <w:tc>
          <w:tcPr>
            <w:tcW w:w="8185" w:type="dxa"/>
            <w:gridSpan w:val="7"/>
            <w:tcBorders>
              <w:right w:val="nil"/>
            </w:tcBorders>
            <w:shd w:val="clear" w:color="auto" w:fill="DEEAF6" w:themeFill="accent1" w:themeFillTint="33"/>
            <w:vAlign w:val="center"/>
          </w:tcPr>
          <w:p w:rsidR="0000085F" w:rsidRPr="0000085F" w:rsidRDefault="0000085F" w:rsidP="0071323D">
            <w:pPr>
              <w:tabs>
                <w:tab w:val="left" w:pos="13"/>
              </w:tabs>
              <w:rPr>
                <w:sz w:val="24"/>
                <w:szCs w:val="24"/>
                <w:lang w:val="sq-AL"/>
              </w:rPr>
            </w:pPr>
          </w:p>
        </w:tc>
        <w:tc>
          <w:tcPr>
            <w:tcW w:w="2385" w:type="dxa"/>
            <w:gridSpan w:val="5"/>
            <w:tcBorders>
              <w:left w:val="nil"/>
            </w:tcBorders>
            <w:shd w:val="clear" w:color="auto" w:fill="DEEAF6" w:themeFill="accent1" w:themeFillTint="33"/>
            <w:vAlign w:val="center"/>
          </w:tcPr>
          <w:p w:rsidR="0000085F" w:rsidRPr="0000085F" w:rsidRDefault="0000085F" w:rsidP="0071323D">
            <w:pPr>
              <w:ind w:left="312"/>
              <w:jc w:val="right"/>
              <w:rPr>
                <w:sz w:val="24"/>
                <w:szCs w:val="24"/>
                <w:lang w:val="sq-AL"/>
              </w:rPr>
            </w:pP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66</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Edukata  fizike dhe sportive .                                          </w:t>
            </w:r>
          </w:p>
          <w:p w:rsidR="0000085F" w:rsidRPr="0000085F" w:rsidRDefault="0000085F" w:rsidP="0071323D">
            <w:pPr>
              <w:jc w:val="right"/>
              <w:rPr>
                <w:sz w:val="24"/>
                <w:szCs w:val="24"/>
                <w:lang w:val="sq-AL"/>
              </w:rPr>
            </w:pPr>
          </w:p>
        </w:tc>
        <w:tc>
          <w:tcPr>
            <w:tcW w:w="2385" w:type="dxa"/>
            <w:gridSpan w:val="5"/>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Përhershme</w:t>
            </w:r>
          </w:p>
          <w:p w:rsidR="0000085F" w:rsidRPr="0000085F" w:rsidRDefault="0000085F" w:rsidP="0071323D">
            <w:pPr>
              <w:jc w:val="right"/>
              <w:rPr>
                <w:sz w:val="24"/>
                <w:szCs w:val="24"/>
                <w:lang w:val="sq-AL"/>
              </w:rPr>
            </w:pPr>
          </w:p>
        </w:tc>
      </w:tr>
      <w:tr w:rsidR="0000085F" w:rsidRPr="0000085F" w:rsidTr="0071323D">
        <w:trPr>
          <w:trHeight w:val="39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Komunikim  më rëndësi të vogël .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Bashkëpunimi i jashtëm(kontratat, komisionet) me shoqatat, shkollat etj.        </w:t>
            </w:r>
          </w:p>
        </w:tc>
        <w:tc>
          <w:tcPr>
            <w:tcW w:w="2385" w:type="dxa"/>
            <w:gridSpan w:val="5"/>
            <w:shd w:val="clear" w:color="auto" w:fill="DEEAF6" w:themeFill="accent1" w:themeFillTint="33"/>
            <w:vAlign w:val="center"/>
          </w:tcPr>
          <w:p w:rsidR="0000085F" w:rsidRPr="0000085F" w:rsidRDefault="007E79E7" w:rsidP="0071323D">
            <w:pPr>
              <w:jc w:val="right"/>
              <w:rPr>
                <w:sz w:val="24"/>
                <w:szCs w:val="24"/>
                <w:lang w:val="sq-AL"/>
              </w:rPr>
            </w:pPr>
            <w:r>
              <w:rPr>
                <w:sz w:val="24"/>
                <w:szCs w:val="24"/>
                <w:lang w:val="sq-AL"/>
              </w:rPr>
              <w:t xml:space="preserve">                           </w:t>
            </w:r>
            <w:r w:rsidR="0000085F" w:rsidRPr="0000085F">
              <w:rPr>
                <w:sz w:val="24"/>
                <w:szCs w:val="24"/>
                <w:lang w:val="sq-AL"/>
              </w:rPr>
              <w:t>5 vjet</w:t>
            </w:r>
          </w:p>
        </w:tc>
      </w:tr>
      <w:tr w:rsidR="0000085F" w:rsidRPr="0000085F" w:rsidTr="0071323D">
        <w:trPr>
          <w:trHeight w:val="143"/>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Dokumentacioni  projektues dhe dokumentacioni lidhur me infrastrukturën .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tc>
      </w:tr>
      <w:tr w:rsidR="0000085F" w:rsidRPr="0000085F" w:rsidTr="0071323D">
        <w:trPr>
          <w:trHeight w:val="13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Investimet për mirëmbajtjen e objekteve sportive .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422"/>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Kontratat për pranimin e programit nga sporti dhe raportet për realizimin e programeve.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5 vjet</w:t>
            </w:r>
          </w:p>
        </w:tc>
      </w:tr>
      <w:tr w:rsidR="0000085F" w:rsidRPr="0000085F" w:rsidTr="0071323D">
        <w:trPr>
          <w:trHeight w:val="34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Evidencat për të gjitha çështjet sportive(klubeve sportive, shoqatave, edukata fizike.    </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2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Garat sportive dhe procesverbalet për punë e komisioneve për lejimin e nevojave publike në sport dhe edukatë fizike.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Aktet e klubeve sportive dhe shoqatave.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5"/>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Programet e nevojave publike, të sportit dhe edukatës fizike.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15 vjet</w:t>
            </w: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Kërkesat publike nga lëmia e sportit.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5 vjet                                                                         </w:t>
            </w:r>
          </w:p>
        </w:tc>
      </w:tr>
      <w:tr w:rsidR="0000085F" w:rsidRPr="0000085F" w:rsidTr="0071323D">
        <w:trPr>
          <w:trHeight w:val="16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67</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Bursat dhe kredit për shkollim.</w:t>
            </w:r>
          </w:p>
        </w:tc>
        <w:tc>
          <w:tcPr>
            <w:tcW w:w="2385" w:type="dxa"/>
            <w:gridSpan w:val="5"/>
            <w:vMerge w:val="restart"/>
            <w:shd w:val="clear" w:color="auto" w:fill="DEEAF6" w:themeFill="accent1" w:themeFillTint="33"/>
            <w:vAlign w:val="center"/>
          </w:tcPr>
          <w:p w:rsidR="0000085F" w:rsidRPr="0000085F" w:rsidRDefault="0000085F" w:rsidP="0071323D">
            <w:pPr>
              <w:ind w:left="537"/>
              <w:jc w:val="right"/>
              <w:rPr>
                <w:sz w:val="24"/>
                <w:szCs w:val="24"/>
                <w:lang w:val="sq-AL"/>
              </w:rPr>
            </w:pPr>
            <w:r w:rsidRPr="0000085F">
              <w:rPr>
                <w:sz w:val="24"/>
                <w:szCs w:val="24"/>
                <w:lang w:val="sq-AL"/>
              </w:rPr>
              <w:t>10 vjet</w:t>
            </w:r>
          </w:p>
          <w:p w:rsidR="0000085F" w:rsidRPr="0000085F" w:rsidRDefault="0000085F" w:rsidP="0071323D">
            <w:pPr>
              <w:ind w:left="582"/>
              <w:jc w:val="right"/>
              <w:rPr>
                <w:sz w:val="24"/>
                <w:szCs w:val="24"/>
                <w:lang w:val="sq-AL"/>
              </w:rPr>
            </w:pPr>
          </w:p>
        </w:tc>
      </w:tr>
      <w:tr w:rsidR="0000085F" w:rsidRPr="0000085F" w:rsidTr="0071323D">
        <w:trPr>
          <w:trHeight w:val="24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Kontratat me dokumentacion për ndarjen e bursave, për  nxënës  dhe student.</w:t>
            </w:r>
          </w:p>
        </w:tc>
        <w:tc>
          <w:tcPr>
            <w:tcW w:w="2385" w:type="dxa"/>
            <w:gridSpan w:val="5"/>
            <w:vMerge/>
            <w:shd w:val="clear" w:color="auto" w:fill="DEEAF6" w:themeFill="accent1" w:themeFillTint="33"/>
            <w:vAlign w:val="center"/>
          </w:tcPr>
          <w:p w:rsidR="0000085F" w:rsidRPr="0000085F" w:rsidRDefault="0000085F" w:rsidP="0071323D">
            <w:pPr>
              <w:ind w:left="537"/>
              <w:jc w:val="right"/>
              <w:rPr>
                <w:sz w:val="24"/>
                <w:szCs w:val="24"/>
                <w:lang w:val="sq-AL"/>
              </w:rPr>
            </w:pPr>
          </w:p>
        </w:tc>
      </w:tr>
      <w:tr w:rsidR="0000085F" w:rsidRPr="0000085F" w:rsidTr="0071323D">
        <w:trPr>
          <w:trHeight w:val="24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Evidence për shfrytëzimin e bursave.</w:t>
            </w:r>
          </w:p>
        </w:tc>
        <w:tc>
          <w:tcPr>
            <w:tcW w:w="2385" w:type="dxa"/>
            <w:gridSpan w:val="5"/>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68</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për  arsimin në bashkëpunimin më botën.</w:t>
            </w:r>
          </w:p>
        </w:tc>
        <w:tc>
          <w:tcPr>
            <w:tcW w:w="2385" w:type="dxa"/>
            <w:gridSpan w:val="5"/>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69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Në përgjithësi bashkëpunimi në lëmin e shkencës, kulturës, sportit dhe të teknikës me botën e jashtme.</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1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Këmbimi  i për formuesve të artit.</w:t>
            </w:r>
          </w:p>
        </w:tc>
        <w:tc>
          <w:tcPr>
            <w:tcW w:w="2385" w:type="dxa"/>
            <w:gridSpan w:val="5"/>
            <w:shd w:val="clear" w:color="auto" w:fill="DEEAF6" w:themeFill="accent1" w:themeFillTint="33"/>
            <w:vAlign w:val="center"/>
          </w:tcPr>
          <w:p w:rsidR="0000085F" w:rsidRPr="0000085F" w:rsidRDefault="0000085F" w:rsidP="0071323D">
            <w:pPr>
              <w:ind w:left="342"/>
              <w:jc w:val="right"/>
              <w:rPr>
                <w:sz w:val="24"/>
                <w:szCs w:val="24"/>
                <w:lang w:val="sq-AL"/>
              </w:rPr>
            </w:pPr>
            <w:r w:rsidRPr="0000085F">
              <w:rPr>
                <w:sz w:val="24"/>
                <w:szCs w:val="24"/>
                <w:lang w:val="sq-AL"/>
              </w:rPr>
              <w:t xml:space="preserve">50 vjet                                                                               </w:t>
            </w:r>
          </w:p>
          <w:p w:rsidR="0000085F" w:rsidRPr="0000085F" w:rsidRDefault="0000085F" w:rsidP="0071323D">
            <w:pPr>
              <w:ind w:left="507"/>
              <w:jc w:val="right"/>
              <w:rPr>
                <w:sz w:val="24"/>
                <w:szCs w:val="24"/>
                <w:lang w:val="sq-AL"/>
              </w:rPr>
            </w:pPr>
          </w:p>
        </w:tc>
      </w:tr>
      <w:tr w:rsidR="0000085F" w:rsidRPr="0000085F" w:rsidTr="0071323D">
        <w:trPr>
          <w:trHeight w:val="18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Kontratat  mbi bashkëpunimin kulturore.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Programi i nevojave publike në kulturë .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10 vjet</w:t>
            </w:r>
          </w:p>
        </w:tc>
      </w:tr>
      <w:tr w:rsidR="0000085F" w:rsidRPr="0000085F" w:rsidTr="0071323D">
        <w:trPr>
          <w:trHeight w:val="37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Shënimet statistikore dhe raportet e shfrytëzuesve të nevojave publike në kulturë.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  </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lidhur më këshillat në kulturë me shtojca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15 vjet  </w:t>
            </w:r>
          </w:p>
        </w:tc>
      </w:tr>
      <w:tr w:rsidR="0000085F" w:rsidRPr="0000085F" w:rsidTr="0071323D">
        <w:trPr>
          <w:trHeight w:val="3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Raportet e shfrytëzimit të programit dhe kontratat për pranimin e programit dhe realizimit .                                                                                                     </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18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lidhur me veprimtarinë e institucioneve kulturore.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3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Aktet lidhur me veprimtarinë në kulturë te shoqatave të qytetarëve.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Kontratat për shfrytëzimin e lokaleve.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3 vjet</w:t>
            </w:r>
          </w:p>
        </w:tc>
      </w:tr>
      <w:tr w:rsidR="0000085F" w:rsidRPr="0000085F" w:rsidTr="0071323D">
        <w:trPr>
          <w:trHeight w:val="1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Korrespodenca të ndryshme për këto çështje.</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5 vjet</w:t>
            </w:r>
          </w:p>
        </w:tc>
      </w:tr>
      <w:tr w:rsidR="0000085F" w:rsidRPr="0000085F" w:rsidTr="0071323D">
        <w:trPr>
          <w:trHeight w:val="2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 Financimet, pagesat dhe lejet.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6</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692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Përkthimet dhe Lektorimët.</w:t>
            </w:r>
          </w:p>
        </w:tc>
        <w:tc>
          <w:tcPr>
            <w:tcW w:w="2385" w:type="dxa"/>
            <w:gridSpan w:val="5"/>
            <w:shd w:val="clear" w:color="auto" w:fill="DEEAF6" w:themeFill="accent1" w:themeFillTint="33"/>
            <w:vAlign w:val="center"/>
          </w:tcPr>
          <w:p w:rsidR="0000085F" w:rsidRPr="0000085F" w:rsidRDefault="0000085F" w:rsidP="0071323D">
            <w:pPr>
              <w:ind w:left="282"/>
              <w:jc w:val="right"/>
              <w:rPr>
                <w:sz w:val="24"/>
                <w:szCs w:val="24"/>
                <w:lang w:val="sq-AL"/>
              </w:rPr>
            </w:pPr>
            <w:r w:rsidRPr="0000085F">
              <w:rPr>
                <w:sz w:val="24"/>
                <w:szCs w:val="24"/>
                <w:lang w:val="sq-AL"/>
              </w:rPr>
              <w:t>Përhershëm</w:t>
            </w:r>
          </w:p>
        </w:tc>
      </w:tr>
      <w:tr w:rsidR="0000085F" w:rsidRPr="0000085F" w:rsidTr="0071323D">
        <w:trPr>
          <w:trHeight w:val="180"/>
        </w:trPr>
        <w:tc>
          <w:tcPr>
            <w:tcW w:w="10570" w:type="dxa"/>
            <w:gridSpan w:val="12"/>
            <w:shd w:val="clear" w:color="auto" w:fill="2E74B5" w:themeFill="accent1" w:themeFillShade="BF"/>
            <w:vAlign w:val="center"/>
          </w:tcPr>
          <w:p w:rsidR="0000085F" w:rsidRPr="0000085F" w:rsidRDefault="0000085F" w:rsidP="0071323D">
            <w:pPr>
              <w:tabs>
                <w:tab w:val="left" w:pos="13"/>
              </w:tabs>
              <w:ind w:left="282"/>
              <w:jc w:val="right"/>
              <w:rPr>
                <w:sz w:val="24"/>
                <w:szCs w:val="24"/>
                <w:lang w:val="sq-AL"/>
              </w:rPr>
            </w:pP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Gjyqësia, Prokurorit , Avokaturat, Noterit, Ndërmjetësimi,</w:t>
            </w:r>
          </w:p>
          <w:p w:rsidR="0000085F" w:rsidRPr="0000085F" w:rsidRDefault="0000085F" w:rsidP="0071323D">
            <w:pPr>
              <w:rPr>
                <w:sz w:val="24"/>
                <w:szCs w:val="24"/>
                <w:lang w:val="sq-AL"/>
              </w:rPr>
            </w:pPr>
            <w:r w:rsidRPr="0000085F">
              <w:rPr>
                <w:sz w:val="24"/>
                <w:szCs w:val="24"/>
                <w:lang w:val="sq-AL"/>
              </w:rPr>
              <w:t xml:space="preserve"> dhe Përmbarimi.</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Në përgjithësi për punët gjyqësore. </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 xml:space="preserve">Përhershëm     </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p>
        </w:tc>
        <w:tc>
          <w:tcPr>
            <w:tcW w:w="2385" w:type="dxa"/>
            <w:gridSpan w:val="5"/>
            <w:shd w:val="clear" w:color="auto" w:fill="DEEAF6" w:themeFill="accent1" w:themeFillTint="33"/>
            <w:vAlign w:val="center"/>
          </w:tcPr>
          <w:p w:rsidR="0000085F" w:rsidRPr="0000085F" w:rsidRDefault="0000085F" w:rsidP="0071323D">
            <w:pPr>
              <w:ind w:left="582"/>
              <w:jc w:val="right"/>
              <w:rPr>
                <w:sz w:val="24"/>
                <w:szCs w:val="24"/>
                <w:lang w:val="sq-AL"/>
              </w:rPr>
            </w:pPr>
            <w:r w:rsidRPr="0000085F">
              <w:rPr>
                <w:sz w:val="24"/>
                <w:szCs w:val="24"/>
                <w:lang w:val="sq-AL"/>
              </w:rPr>
              <w:t xml:space="preserve"> </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Lirimi me kusht, faljet dhe amnistia. </w:t>
            </w:r>
          </w:p>
        </w:tc>
        <w:tc>
          <w:tcPr>
            <w:tcW w:w="2385" w:type="dxa"/>
            <w:gridSpan w:val="5"/>
            <w:vMerge w:val="restart"/>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Përhershëm</w:t>
            </w:r>
          </w:p>
          <w:p w:rsidR="0000085F" w:rsidRPr="0000085F" w:rsidRDefault="0000085F" w:rsidP="0071323D">
            <w:pPr>
              <w:ind w:left="402"/>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Dekretet dhe aktet administrative.</w:t>
            </w:r>
          </w:p>
        </w:tc>
        <w:tc>
          <w:tcPr>
            <w:tcW w:w="2385" w:type="dxa"/>
            <w:gridSpan w:val="5"/>
            <w:vMerge/>
            <w:shd w:val="clear" w:color="auto" w:fill="DEEAF6" w:themeFill="accent1" w:themeFillTint="33"/>
            <w:vAlign w:val="center"/>
          </w:tcPr>
          <w:p w:rsidR="0000085F" w:rsidRPr="0000085F" w:rsidRDefault="0000085F" w:rsidP="0071323D">
            <w:pPr>
              <w:ind w:left="417"/>
              <w:jc w:val="right"/>
              <w:rPr>
                <w:sz w:val="24"/>
                <w:szCs w:val="24"/>
                <w:lang w:val="sq-AL"/>
              </w:rPr>
            </w:pP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Transferimi i personave të dënuar.</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Dëmshpërblimet e personave  të pafajshëm</w:t>
            </w:r>
          </w:p>
        </w:tc>
        <w:tc>
          <w:tcPr>
            <w:tcW w:w="2385" w:type="dxa"/>
            <w:gridSpan w:val="5"/>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Aktet administrative.</w:t>
            </w:r>
          </w:p>
        </w:tc>
        <w:tc>
          <w:tcPr>
            <w:tcW w:w="2385" w:type="dxa"/>
            <w:gridSpan w:val="5"/>
            <w:shd w:val="clear" w:color="auto" w:fill="DEEAF6" w:themeFill="accent1" w:themeFillTint="33"/>
            <w:vAlign w:val="center"/>
          </w:tcPr>
          <w:p w:rsidR="0000085F" w:rsidRPr="0000085F" w:rsidRDefault="0000085F" w:rsidP="0071323D">
            <w:pPr>
              <w:ind w:left="65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704</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vizita të personave të dënuar.</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10 vjet                  </w:t>
            </w:r>
          </w:p>
        </w:tc>
      </w:tr>
      <w:tr w:rsidR="0000085F" w:rsidRPr="0000085F" w:rsidTr="0071323D">
        <w:trPr>
          <w:trHeight w:val="16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w:t>
            </w:r>
          </w:p>
        </w:tc>
        <w:tc>
          <w:tcPr>
            <w:tcW w:w="2385" w:type="dxa"/>
            <w:gridSpan w:val="5"/>
            <w:shd w:val="clear" w:color="auto" w:fill="DEEAF6" w:themeFill="accent1" w:themeFillTint="33"/>
            <w:vAlign w:val="center"/>
          </w:tcPr>
          <w:p w:rsidR="0000085F" w:rsidRPr="0000085F" w:rsidRDefault="0000085F" w:rsidP="0071323D">
            <w:pPr>
              <w:ind w:left="567"/>
              <w:jc w:val="right"/>
              <w:rPr>
                <w:sz w:val="24"/>
                <w:szCs w:val="24"/>
                <w:lang w:val="sq-AL"/>
              </w:rPr>
            </w:pPr>
            <w:r w:rsidRPr="0000085F">
              <w:rPr>
                <w:sz w:val="24"/>
                <w:szCs w:val="24"/>
                <w:lang w:val="sq-AL"/>
              </w:rPr>
              <w:t xml:space="preserve">Përhershëm                                                                                                                                                                                                   </w:t>
            </w:r>
          </w:p>
        </w:tc>
      </w:tr>
      <w:tr w:rsidR="0000085F" w:rsidRPr="0000085F" w:rsidTr="0071323D">
        <w:trPr>
          <w:trHeight w:val="161"/>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705</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“K”-Kundërvajtëse</w:t>
            </w:r>
          </w:p>
        </w:tc>
        <w:tc>
          <w:tcPr>
            <w:tcW w:w="2385" w:type="dxa"/>
            <w:gridSpan w:val="5"/>
            <w:shd w:val="clear" w:color="auto" w:fill="DEEAF6" w:themeFill="accent1" w:themeFillTint="33"/>
            <w:vAlign w:val="center"/>
          </w:tcPr>
          <w:p w:rsidR="0000085F" w:rsidRPr="0000085F" w:rsidRDefault="0000085F" w:rsidP="0071323D">
            <w:pPr>
              <w:ind w:left="567"/>
              <w:jc w:val="right"/>
              <w:rPr>
                <w:sz w:val="24"/>
                <w:szCs w:val="24"/>
                <w:lang w:val="sq-AL"/>
              </w:rPr>
            </w:pPr>
            <w:r w:rsidRPr="0000085F">
              <w:rPr>
                <w:sz w:val="24"/>
                <w:szCs w:val="24"/>
                <w:lang w:val="sq-AL"/>
              </w:rPr>
              <w:t>5 vite</w:t>
            </w:r>
          </w:p>
        </w:tc>
      </w:tr>
      <w:tr w:rsidR="0000085F" w:rsidRPr="0000085F" w:rsidTr="0071323D">
        <w:trPr>
          <w:trHeight w:val="161"/>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706</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“KM”-Kundërvajtje për të Mitur</w:t>
            </w:r>
          </w:p>
        </w:tc>
        <w:tc>
          <w:tcPr>
            <w:tcW w:w="2385" w:type="dxa"/>
            <w:gridSpan w:val="5"/>
            <w:shd w:val="clear" w:color="auto" w:fill="DEEAF6" w:themeFill="accent1" w:themeFillTint="33"/>
            <w:vAlign w:val="center"/>
          </w:tcPr>
          <w:p w:rsidR="0000085F" w:rsidRPr="0000085F" w:rsidRDefault="0000085F" w:rsidP="0071323D">
            <w:pPr>
              <w:ind w:left="567"/>
              <w:jc w:val="right"/>
              <w:rPr>
                <w:sz w:val="24"/>
                <w:szCs w:val="24"/>
                <w:lang w:val="sq-AL"/>
              </w:rPr>
            </w:pPr>
            <w:r w:rsidRPr="0000085F">
              <w:rPr>
                <w:sz w:val="24"/>
                <w:szCs w:val="24"/>
                <w:lang w:val="sq-AL"/>
              </w:rPr>
              <w:t>5 vite</w:t>
            </w:r>
          </w:p>
        </w:tc>
      </w:tr>
      <w:tr w:rsidR="0000085F" w:rsidRPr="0000085F" w:rsidTr="0071323D">
        <w:trPr>
          <w:trHeight w:val="161"/>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707</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“KE”- Ekzekutimi i Kundërvajtjeve</w:t>
            </w:r>
          </w:p>
        </w:tc>
        <w:tc>
          <w:tcPr>
            <w:tcW w:w="2385" w:type="dxa"/>
            <w:gridSpan w:val="5"/>
            <w:shd w:val="clear" w:color="auto" w:fill="DEEAF6" w:themeFill="accent1" w:themeFillTint="33"/>
            <w:vAlign w:val="center"/>
          </w:tcPr>
          <w:p w:rsidR="0000085F" w:rsidRPr="0000085F" w:rsidRDefault="0000085F" w:rsidP="0071323D">
            <w:pPr>
              <w:ind w:left="567"/>
              <w:jc w:val="right"/>
              <w:rPr>
                <w:sz w:val="24"/>
                <w:szCs w:val="24"/>
                <w:lang w:val="sq-AL"/>
              </w:rPr>
            </w:pPr>
            <w:r w:rsidRPr="0000085F">
              <w:rPr>
                <w:sz w:val="24"/>
                <w:szCs w:val="24"/>
                <w:lang w:val="sq-AL"/>
              </w:rPr>
              <w:t>5 vite</w:t>
            </w:r>
          </w:p>
        </w:tc>
      </w:tr>
      <w:tr w:rsidR="0000085F" w:rsidRPr="0000085F" w:rsidTr="0071323D">
        <w:trPr>
          <w:trHeight w:val="296"/>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 xml:space="preserve">Për lëndë kontestimore dhe jashtë kontestimeve, penale dhe lëndët e evidencave të tokave.               </w:t>
            </w:r>
          </w:p>
          <w:p w:rsidR="0000085F" w:rsidRPr="0000085F" w:rsidRDefault="0000085F" w:rsidP="0071323D">
            <w:pPr>
              <w:rPr>
                <w:sz w:val="24"/>
                <w:szCs w:val="24"/>
                <w:lang w:val="sq-AL"/>
              </w:rPr>
            </w:pP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e  kontestimeve .</w:t>
            </w:r>
          </w:p>
        </w:tc>
        <w:tc>
          <w:tcPr>
            <w:tcW w:w="2385" w:type="dxa"/>
            <w:gridSpan w:val="5"/>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Përhershëm</w:t>
            </w:r>
          </w:p>
        </w:tc>
      </w:tr>
      <w:tr w:rsidR="0000085F" w:rsidRPr="0000085F" w:rsidTr="0071323D">
        <w:trPr>
          <w:trHeight w:val="183"/>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“C-I”, -Paditë e privatizimit, të gjykuara në Dhomën e Posaçme të Gjykatës Supreme të Kosovës.</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46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“C-III”, -Paditë pronësore, të gjykuara në Dhomën e Posaçme të Gjykatës Supreme të Kosovës.</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ind w:left="-30"/>
              <w:rPr>
                <w:sz w:val="24"/>
                <w:szCs w:val="24"/>
                <w:lang w:val="sq-AL"/>
              </w:rPr>
            </w:pPr>
            <w:r w:rsidRPr="0000085F">
              <w:rPr>
                <w:sz w:val="24"/>
                <w:szCs w:val="24"/>
                <w:lang w:val="sq-AL"/>
              </w:rPr>
              <w:t>Lëndët “C-IV”, -Paditë pronësore të likuidimit, të gjykuara në Dhomën e Posaçme të Gjykatës Supreme të Kosovës.</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“C-V”, -Paditë e riorganizimit, të gjykuara në Dhomën e Posaçme të Gjykatës Supreme të Kosovës</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Lëndët nga procedura përkatësie , me marrëdhëniet në mes prindërve dhe fëmijëve.                    </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Lëndët “C” Civile/Konteste të gjykatave të shkallës së parë, lidhur me (Pronën e paluajtshme shtetërore/shoqërore, Shpronësim të pronës së paluajtshme, Marrëdhëniet juridiko statusore të personave fizikë, Sendet e paluajtshmërisë – nga marrëdhëniet pronësore juridike – e drejta reale, Kontratën mbi shitblerjen – qarkullimin e paluajtshmërisë, Kontratën mbi mbajtjen e përjetshme, Kontratën për investime të përbashkëta, Detyrime </w:t>
            </w:r>
            <w:r w:rsidRPr="0000085F">
              <w:rPr>
                <w:sz w:val="24"/>
                <w:szCs w:val="24"/>
                <w:lang w:val="sq-AL"/>
              </w:rPr>
              <w:lastRenderedPageBreak/>
              <w:t>rrjedhëse sipas faktorit kohë, gjatë jetës së Kreditorit Të drejtën e autorit).</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Falimentimet ekonomike “EF”, nga gjykata e shkallës së   parë.</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1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Lendet jashtë kontestimore</w:t>
            </w:r>
          </w:p>
        </w:tc>
        <w:tc>
          <w:tcPr>
            <w:tcW w:w="2385" w:type="dxa"/>
            <w:gridSpan w:val="5"/>
            <w:vMerge w:val="restart"/>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 xml:space="preserve">               Përhershëm</w:t>
            </w:r>
          </w:p>
          <w:p w:rsidR="0000085F" w:rsidRPr="0000085F" w:rsidRDefault="0000085F" w:rsidP="0071323D">
            <w:pPr>
              <w:jc w:val="right"/>
              <w:rPr>
                <w:sz w:val="24"/>
                <w:szCs w:val="24"/>
                <w:lang w:val="sq-AL"/>
              </w:rPr>
            </w:pPr>
          </w:p>
        </w:tc>
      </w:tr>
      <w:tr w:rsidR="0000085F" w:rsidRPr="0000085F" w:rsidTr="0071323D">
        <w:trPr>
          <w:trHeight w:val="2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Lëndët mbi trashëgiminë “T”</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48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Të gjitha lëndët e shqyrtuara dhe të pa kontestuara, trashëgimore testamentale, ligjore dhe kontraktore.</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44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Lëndët jashtëkontestimore “CN” – Civile të ndryshme, nga gjykata e shkallës së pare:</w:t>
            </w:r>
          </w:p>
        </w:tc>
        <w:tc>
          <w:tcPr>
            <w:tcW w:w="2385" w:type="dxa"/>
            <w:gridSpan w:val="5"/>
            <w:vMerge w:val="restart"/>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0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Shpallja e personit të zhdukur si i vdekur dhe të provuarit e vdekjes</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Privimi nga aftësia për të vepruar, Marëdhëniet bashkëpronësore,</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 xml:space="preserve">Ndarja fizike e paluajtshmërisë, </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0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Rregullimi i megjave (sinorëve),</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0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 xml:space="preserve">Krijimi i së drejtës së servitudës, </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3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Kompenzimi për ekspropriim dhe arondim,</w:t>
            </w:r>
          </w:p>
          <w:p w:rsidR="0000085F" w:rsidRPr="0000085F" w:rsidRDefault="0000085F" w:rsidP="0071323D">
            <w:pPr>
              <w:pStyle w:val="TableParagraph"/>
              <w:spacing w:line="247" w:lineRule="exact"/>
              <w:rPr>
                <w:sz w:val="24"/>
                <w:szCs w:val="24"/>
                <w:lang w:val="sq-AL"/>
              </w:rPr>
            </w:pPr>
            <w:r w:rsidRPr="0000085F">
              <w:rPr>
                <w:sz w:val="24"/>
                <w:szCs w:val="24"/>
                <w:lang w:val="sq-AL"/>
              </w:rPr>
              <w:t>Që kanë rregulluar çështjen e të drejtës banesore,</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53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 xml:space="preserve">Dhënia e lejes për lidhje të martesës para se të arrihet mosha madhore, </w:t>
            </w:r>
          </w:p>
          <w:p w:rsidR="0000085F" w:rsidRPr="0000085F" w:rsidRDefault="0000085F" w:rsidP="0071323D">
            <w:pPr>
              <w:pStyle w:val="TableParagraph"/>
              <w:spacing w:line="247" w:lineRule="exact"/>
              <w:rPr>
                <w:sz w:val="24"/>
                <w:szCs w:val="24"/>
                <w:lang w:val="sq-AL"/>
              </w:rPr>
            </w:pP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33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Kontrata mbi mbajtjen dhe kujdesin  e përhershëm,</w:t>
            </w:r>
          </w:p>
          <w:p w:rsidR="0000085F" w:rsidRPr="0000085F" w:rsidRDefault="0000085F" w:rsidP="0071323D">
            <w:pPr>
              <w:pStyle w:val="TableParagraph"/>
              <w:spacing w:line="247" w:lineRule="exact"/>
              <w:rPr>
                <w:sz w:val="24"/>
                <w:szCs w:val="24"/>
                <w:lang w:val="sq-AL"/>
              </w:rPr>
            </w:pP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7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 xml:space="preserve">Marrëdhënia në mes të prindërve dhe fëmijëve, </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53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Njohja e vendimeve të huaja gjyqësore dhe Arbitrazhi me element nderkombetar.</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45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jc w:val="both"/>
              <w:rPr>
                <w:sz w:val="24"/>
                <w:szCs w:val="24"/>
                <w:lang w:val="sq-AL"/>
              </w:rPr>
            </w:pPr>
            <w:r w:rsidRPr="0000085F">
              <w:rPr>
                <w:sz w:val="24"/>
                <w:szCs w:val="24"/>
                <w:lang w:val="sq-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Vërtetimet/legalizimet gjyqësore “VR”, nga gjykata e shkallës së parë:</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98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085F">
              <w:rPr>
                <w:sz w:val="24"/>
                <w:szCs w:val="24"/>
                <w:lang w:val="sq-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Të gjitha veprimet kontraktore, deklarative, marrëveshëse, autorizuese, garantuese që kanë të bëjnë me pronën e paluajtëshme lidhur me: transferin, ndryshimin destinativ dhe pjestimin e sipërfaqes së njësisë tokësore apo hapësirës së ndërtuar.</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7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Lëndët “INT” Intabulimi-Hipotekë kontraktore</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pStyle w:val="TableParagraph"/>
              <w:spacing w:line="247" w:lineRule="exact"/>
              <w:rPr>
                <w:sz w:val="24"/>
                <w:szCs w:val="24"/>
                <w:lang w:val="sq-AL"/>
              </w:rPr>
            </w:pPr>
            <w:r w:rsidRPr="0000085F">
              <w:rPr>
                <w:sz w:val="24"/>
                <w:szCs w:val="24"/>
                <w:lang w:val="sq-AL"/>
              </w:rPr>
              <w:t>Lëndët “INT-Gj”-Hipotekat gjyqësore-me Aktvendim gjyqësor</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459"/>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e “DGj”-Depozitë gjyqësore-peng dore:( Para/Bankënota, Metale të çmuara, Letra me vlerë dhe Sende tjera)</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8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Tapitë e vërtetuara në gjykatë</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Procesverbalet e Corpus Delicti</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4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Regjistrimet specifike (Audio incizimet, CD/DVD dhe Mikro filmi)</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2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penale . “Krime e Renda”</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39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Procedurat paraprake (hetimet) hulumtimet, para gjykimet. “Krime e Renda”</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Penale-Krime të rënda “PKR”, nga gjykata e shkallës së parë.</w:t>
            </w: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57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“PED”-ekzekutimi i dënimeve me burgim, nga veprat penale të gjykuara si Krime të Rënda.</w:t>
            </w:r>
          </w:p>
          <w:p w:rsidR="0000085F" w:rsidRPr="0000085F" w:rsidRDefault="0000085F" w:rsidP="0071323D">
            <w:pPr>
              <w:rPr>
                <w:sz w:val="24"/>
                <w:szCs w:val="24"/>
                <w:lang w:val="sq-AL"/>
              </w:rPr>
            </w:pPr>
          </w:p>
        </w:tc>
        <w:tc>
          <w:tcPr>
            <w:tcW w:w="2385" w:type="dxa"/>
            <w:gridSpan w:val="5"/>
            <w:vMerge/>
            <w:shd w:val="clear" w:color="auto" w:fill="DEEAF6" w:themeFill="accent1" w:themeFillTint="33"/>
            <w:vAlign w:val="center"/>
          </w:tcPr>
          <w:p w:rsidR="0000085F" w:rsidRPr="0000085F" w:rsidRDefault="0000085F" w:rsidP="0071323D">
            <w:pPr>
              <w:ind w:left="402"/>
              <w:jc w:val="right"/>
              <w:rPr>
                <w:sz w:val="24"/>
                <w:szCs w:val="24"/>
                <w:lang w:val="sq-AL"/>
              </w:rPr>
            </w:pPr>
          </w:p>
        </w:tc>
      </w:tr>
      <w:tr w:rsidR="0000085F" w:rsidRPr="0000085F" w:rsidTr="0071323D">
        <w:trPr>
          <w:trHeight w:val="25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713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Lënda e evidencës së palujtshmërisë.</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22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720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Regjistrat ( përgjithësisht për regjistrat në Gjykata).</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296"/>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72</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721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Të gjitha lëndët gjyqësore kur Gjykata Supreme e Kosovës i kishte gjykuar si gjykatë e shkallës së parë.</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13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722</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Të gjitha aktet e Gjykatës Supreme të Kosovës, të Dhomës së Posaçme të Gjykatës Supreme të Kosovës dhe të Gjykatës së Apelit, e që nuk janë në këtë listë, me vendime të veçuara, nga Kolegjiumi i gjyqtarëve, vendosen për ruajtje.</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9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Kontestet  kushtetuese dhe administrative .</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73</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730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Kontestet kushtetuese .</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73</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731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Kontestet administrative. </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73</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733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Lëndë e arbitrazhit. </w:t>
            </w:r>
          </w:p>
          <w:p w:rsidR="0000085F" w:rsidRPr="0000085F" w:rsidRDefault="0000085F" w:rsidP="0071323D">
            <w:pPr>
              <w:tabs>
                <w:tab w:val="left" w:pos="1940"/>
              </w:tabs>
              <w:rPr>
                <w:sz w:val="24"/>
                <w:szCs w:val="24"/>
                <w:lang w:val="sq-AL"/>
              </w:rPr>
            </w:pPr>
            <w:r w:rsidRPr="0000085F">
              <w:rPr>
                <w:sz w:val="24"/>
                <w:szCs w:val="24"/>
                <w:lang w:val="sq-AL"/>
              </w:rPr>
              <w:tab/>
            </w:r>
          </w:p>
        </w:tc>
        <w:tc>
          <w:tcPr>
            <w:tcW w:w="2385" w:type="dxa"/>
            <w:gridSpan w:val="5"/>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Bashkëpunimi më botën e jashtme në lidhje më juridikaturën</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 xml:space="preserve">Përhershëm      </w:t>
            </w: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760</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Kontratat e dyanshme mbi ndihmën juridike ndërkombëtarë.</w:t>
            </w:r>
          </w:p>
        </w:tc>
        <w:tc>
          <w:tcPr>
            <w:tcW w:w="2385" w:type="dxa"/>
            <w:gridSpan w:val="5"/>
            <w:vMerge w:val="restart"/>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 xml:space="preserve">Përhershëm                                                                                                                     </w:t>
            </w:r>
          </w:p>
          <w:p w:rsidR="0000085F" w:rsidRPr="0000085F" w:rsidRDefault="0000085F" w:rsidP="0071323D">
            <w:pPr>
              <w:jc w:val="right"/>
              <w:rPr>
                <w:sz w:val="24"/>
                <w:szCs w:val="24"/>
                <w:lang w:val="sq-AL"/>
              </w:rPr>
            </w:pPr>
          </w:p>
        </w:tc>
      </w:tr>
      <w:tr w:rsidR="0000085F" w:rsidRPr="0000085F" w:rsidTr="0071323D">
        <w:trPr>
          <w:trHeight w:val="204"/>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761</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pacing w:val="-1"/>
                <w:sz w:val="24"/>
                <w:szCs w:val="24"/>
                <w:lang w:val="sq-AL"/>
              </w:rPr>
              <w:t>Kontratat</w:t>
            </w:r>
            <w:r w:rsidRPr="0000085F">
              <w:rPr>
                <w:spacing w:val="-9"/>
                <w:sz w:val="24"/>
                <w:szCs w:val="24"/>
                <w:lang w:val="sq-AL"/>
              </w:rPr>
              <w:t xml:space="preserve"> </w:t>
            </w:r>
            <w:r w:rsidRPr="0000085F">
              <w:rPr>
                <w:sz w:val="24"/>
                <w:szCs w:val="24"/>
                <w:lang w:val="sq-AL"/>
              </w:rPr>
              <w:t>e</w:t>
            </w:r>
            <w:r w:rsidRPr="0000085F">
              <w:rPr>
                <w:spacing w:val="-7"/>
                <w:sz w:val="24"/>
                <w:szCs w:val="24"/>
                <w:lang w:val="sq-AL"/>
              </w:rPr>
              <w:t xml:space="preserve"> </w:t>
            </w:r>
            <w:r w:rsidRPr="0000085F">
              <w:rPr>
                <w:spacing w:val="-1"/>
                <w:sz w:val="24"/>
                <w:szCs w:val="24"/>
                <w:lang w:val="sq-AL"/>
              </w:rPr>
              <w:t>shumë</w:t>
            </w:r>
            <w:r w:rsidRPr="0000085F">
              <w:rPr>
                <w:spacing w:val="-8"/>
                <w:sz w:val="24"/>
                <w:szCs w:val="24"/>
                <w:lang w:val="sq-AL"/>
              </w:rPr>
              <w:t xml:space="preserve"> </w:t>
            </w:r>
            <w:r w:rsidRPr="0000085F">
              <w:rPr>
                <w:sz w:val="24"/>
                <w:szCs w:val="24"/>
                <w:lang w:val="sq-AL"/>
              </w:rPr>
              <w:t>anshme</w:t>
            </w:r>
            <w:r w:rsidRPr="0000085F">
              <w:rPr>
                <w:spacing w:val="-5"/>
                <w:sz w:val="24"/>
                <w:szCs w:val="24"/>
                <w:lang w:val="sq-AL"/>
              </w:rPr>
              <w:t xml:space="preserve"> </w:t>
            </w:r>
            <w:r w:rsidRPr="0000085F">
              <w:rPr>
                <w:sz w:val="24"/>
                <w:szCs w:val="24"/>
                <w:lang w:val="sq-AL"/>
              </w:rPr>
              <w:t>për</w:t>
            </w:r>
            <w:r w:rsidRPr="0000085F">
              <w:rPr>
                <w:spacing w:val="-8"/>
                <w:sz w:val="24"/>
                <w:szCs w:val="24"/>
                <w:lang w:val="sq-AL"/>
              </w:rPr>
              <w:t xml:space="preserve"> </w:t>
            </w:r>
            <w:r w:rsidRPr="0000085F">
              <w:rPr>
                <w:spacing w:val="-1"/>
                <w:sz w:val="24"/>
                <w:szCs w:val="24"/>
                <w:lang w:val="sq-AL"/>
              </w:rPr>
              <w:t>ndihmën</w:t>
            </w:r>
            <w:r w:rsidRPr="0000085F">
              <w:rPr>
                <w:spacing w:val="-8"/>
                <w:sz w:val="24"/>
                <w:szCs w:val="24"/>
                <w:lang w:val="sq-AL"/>
              </w:rPr>
              <w:t xml:space="preserve"> </w:t>
            </w:r>
            <w:r w:rsidRPr="0000085F">
              <w:rPr>
                <w:sz w:val="24"/>
                <w:szCs w:val="24"/>
                <w:lang w:val="sq-AL"/>
              </w:rPr>
              <w:t>ndërkombëtarë</w:t>
            </w:r>
            <w:r w:rsidRPr="0000085F">
              <w:rPr>
                <w:spacing w:val="33"/>
                <w:w w:val="99"/>
                <w:sz w:val="24"/>
                <w:szCs w:val="24"/>
                <w:lang w:val="sq-AL"/>
              </w:rPr>
              <w:t xml:space="preserve"> </w:t>
            </w:r>
            <w:r w:rsidRPr="0000085F">
              <w:rPr>
                <w:spacing w:val="-1"/>
                <w:sz w:val="24"/>
                <w:szCs w:val="24"/>
                <w:lang w:val="sq-AL"/>
              </w:rPr>
              <w:t>juridike.</w:t>
            </w:r>
          </w:p>
        </w:tc>
        <w:tc>
          <w:tcPr>
            <w:tcW w:w="2385" w:type="dxa"/>
            <w:gridSpan w:val="5"/>
            <w:vMerge/>
            <w:shd w:val="clear" w:color="auto" w:fill="DEEAF6" w:themeFill="accent1" w:themeFillTint="33"/>
            <w:vAlign w:val="center"/>
          </w:tcPr>
          <w:p w:rsidR="0000085F" w:rsidRPr="0000085F" w:rsidRDefault="0000085F" w:rsidP="0071323D">
            <w:pPr>
              <w:ind w:left="417"/>
              <w:jc w:val="right"/>
              <w:rPr>
                <w:sz w:val="24"/>
                <w:szCs w:val="24"/>
                <w:lang w:val="sq-AL"/>
              </w:rPr>
            </w:pPr>
          </w:p>
        </w:tc>
      </w:tr>
      <w:tr w:rsidR="0000085F" w:rsidRPr="0000085F" w:rsidTr="0071323D">
        <w:trPr>
          <w:trHeight w:val="21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762</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 drejta ndërkombëtare private.</w:t>
            </w:r>
          </w:p>
          <w:p w:rsidR="0000085F" w:rsidRPr="0000085F" w:rsidRDefault="0000085F" w:rsidP="0071323D">
            <w:pPr>
              <w:rPr>
                <w:sz w:val="24"/>
                <w:szCs w:val="24"/>
                <w:lang w:val="sq-AL"/>
              </w:rPr>
            </w:pPr>
            <w:r w:rsidRPr="0000085F">
              <w:rPr>
                <w:sz w:val="24"/>
                <w:szCs w:val="24"/>
                <w:lang w:val="sq-AL"/>
              </w:rPr>
              <w:t>Detyrimeve familjare, trashëguese, reale, të punës, proceseve, jashtë kontestimore dhe procedurës përmbarues.</w:t>
            </w:r>
          </w:p>
        </w:tc>
        <w:tc>
          <w:tcPr>
            <w:tcW w:w="2385" w:type="dxa"/>
            <w:gridSpan w:val="5"/>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Përhershëm</w:t>
            </w:r>
          </w:p>
        </w:tc>
      </w:tr>
      <w:tr w:rsidR="0000085F" w:rsidRPr="0000085F" w:rsidTr="0071323D">
        <w:trPr>
          <w:trHeight w:val="18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76</w:t>
            </w:r>
          </w:p>
        </w:tc>
        <w:tc>
          <w:tcPr>
            <w:tcW w:w="904" w:type="dxa"/>
            <w:shd w:val="clear" w:color="auto" w:fill="FFFFFF" w:themeFill="background1"/>
            <w:vAlign w:val="center"/>
          </w:tcPr>
          <w:p w:rsidR="0000085F" w:rsidRPr="0000085F" w:rsidRDefault="0000085F" w:rsidP="0071323D">
            <w:pPr>
              <w:ind w:left="-40"/>
              <w:jc w:val="center"/>
              <w:rPr>
                <w:sz w:val="24"/>
                <w:szCs w:val="24"/>
                <w:lang w:val="sq-AL"/>
              </w:rPr>
            </w:pPr>
            <w:r w:rsidRPr="0000085F">
              <w:rPr>
                <w:sz w:val="24"/>
                <w:szCs w:val="24"/>
                <w:lang w:val="sq-AL"/>
              </w:rPr>
              <w:t>763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w:t>
            </w:r>
            <w:r w:rsidRPr="0000085F">
              <w:rPr>
                <w:spacing w:val="-9"/>
                <w:sz w:val="24"/>
                <w:szCs w:val="24"/>
                <w:lang w:val="sq-AL"/>
              </w:rPr>
              <w:t xml:space="preserve"> </w:t>
            </w:r>
            <w:r w:rsidRPr="0000085F">
              <w:rPr>
                <w:spacing w:val="-1"/>
                <w:sz w:val="24"/>
                <w:szCs w:val="24"/>
                <w:lang w:val="sq-AL"/>
              </w:rPr>
              <w:t>drejta</w:t>
            </w:r>
            <w:r w:rsidRPr="0000085F">
              <w:rPr>
                <w:spacing w:val="-9"/>
                <w:sz w:val="24"/>
                <w:szCs w:val="24"/>
                <w:lang w:val="sq-AL"/>
              </w:rPr>
              <w:t xml:space="preserve"> </w:t>
            </w:r>
            <w:r w:rsidRPr="0000085F">
              <w:rPr>
                <w:spacing w:val="-1"/>
                <w:sz w:val="24"/>
                <w:szCs w:val="24"/>
                <w:lang w:val="sq-AL"/>
              </w:rPr>
              <w:t>ndërkombëtare</w:t>
            </w:r>
            <w:r w:rsidRPr="0000085F">
              <w:rPr>
                <w:spacing w:val="-8"/>
                <w:sz w:val="24"/>
                <w:szCs w:val="24"/>
                <w:lang w:val="sq-AL"/>
              </w:rPr>
              <w:t xml:space="preserve"> </w:t>
            </w:r>
            <w:r w:rsidRPr="0000085F">
              <w:rPr>
                <w:spacing w:val="-1"/>
                <w:sz w:val="24"/>
                <w:szCs w:val="24"/>
                <w:lang w:val="sq-AL"/>
              </w:rPr>
              <w:t>publike.</w:t>
            </w:r>
          </w:p>
        </w:tc>
        <w:tc>
          <w:tcPr>
            <w:tcW w:w="2385" w:type="dxa"/>
            <w:gridSpan w:val="5"/>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77</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pacing w:val="-1"/>
                <w:sz w:val="24"/>
                <w:szCs w:val="24"/>
                <w:lang w:val="sq-AL"/>
              </w:rPr>
              <w:t>Mbikëqyrja</w:t>
            </w:r>
            <w:r w:rsidRPr="0000085F">
              <w:rPr>
                <w:spacing w:val="-6"/>
                <w:sz w:val="24"/>
                <w:szCs w:val="24"/>
                <w:lang w:val="sq-AL"/>
              </w:rPr>
              <w:t xml:space="preserve"> </w:t>
            </w:r>
            <w:r w:rsidRPr="0000085F">
              <w:rPr>
                <w:sz w:val="24"/>
                <w:szCs w:val="24"/>
                <w:lang w:val="sq-AL"/>
              </w:rPr>
              <w:t>e</w:t>
            </w:r>
            <w:r w:rsidRPr="0000085F">
              <w:rPr>
                <w:spacing w:val="-7"/>
                <w:sz w:val="24"/>
                <w:szCs w:val="24"/>
                <w:lang w:val="sq-AL"/>
              </w:rPr>
              <w:t xml:space="preserve"> </w:t>
            </w:r>
            <w:r w:rsidRPr="0000085F">
              <w:rPr>
                <w:spacing w:val="-1"/>
                <w:sz w:val="24"/>
                <w:szCs w:val="24"/>
                <w:lang w:val="sq-AL"/>
              </w:rPr>
              <w:t>punës</w:t>
            </w:r>
            <w:r w:rsidRPr="0000085F">
              <w:rPr>
                <w:spacing w:val="-8"/>
                <w:sz w:val="24"/>
                <w:szCs w:val="24"/>
                <w:lang w:val="sq-AL"/>
              </w:rPr>
              <w:t xml:space="preserve"> </w:t>
            </w:r>
            <w:r w:rsidRPr="0000085F">
              <w:rPr>
                <w:sz w:val="24"/>
                <w:szCs w:val="24"/>
                <w:lang w:val="sq-AL"/>
              </w:rPr>
              <w:t>së</w:t>
            </w:r>
            <w:r w:rsidRPr="0000085F">
              <w:rPr>
                <w:spacing w:val="-5"/>
                <w:sz w:val="24"/>
                <w:szCs w:val="24"/>
                <w:lang w:val="sq-AL"/>
              </w:rPr>
              <w:t xml:space="preserve"> </w:t>
            </w:r>
            <w:r w:rsidRPr="0000085F">
              <w:rPr>
                <w:spacing w:val="-1"/>
                <w:sz w:val="24"/>
                <w:szCs w:val="24"/>
                <w:lang w:val="sq-AL"/>
              </w:rPr>
              <w:t>gjykatave</w:t>
            </w:r>
            <w:r w:rsidRPr="0000085F">
              <w:rPr>
                <w:spacing w:val="-7"/>
                <w:sz w:val="24"/>
                <w:szCs w:val="24"/>
                <w:lang w:val="sq-AL"/>
              </w:rPr>
              <w:t xml:space="preserve"> </w:t>
            </w:r>
            <w:r w:rsidRPr="0000085F">
              <w:rPr>
                <w:spacing w:val="-1"/>
                <w:sz w:val="24"/>
                <w:szCs w:val="24"/>
                <w:lang w:val="sq-AL"/>
              </w:rPr>
              <w:t>dhe</w:t>
            </w:r>
            <w:r w:rsidRPr="0000085F">
              <w:rPr>
                <w:spacing w:val="-7"/>
                <w:sz w:val="24"/>
                <w:szCs w:val="24"/>
                <w:lang w:val="sq-AL"/>
              </w:rPr>
              <w:t xml:space="preserve"> </w:t>
            </w:r>
            <w:r w:rsidRPr="0000085F">
              <w:rPr>
                <w:spacing w:val="-1"/>
                <w:sz w:val="24"/>
                <w:szCs w:val="24"/>
                <w:lang w:val="sq-AL"/>
              </w:rPr>
              <w:t>prokurorive.</w:t>
            </w:r>
          </w:p>
        </w:tc>
        <w:tc>
          <w:tcPr>
            <w:tcW w:w="2385" w:type="dxa"/>
            <w:gridSpan w:val="5"/>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Përhershëm</w:t>
            </w:r>
          </w:p>
        </w:tc>
      </w:tr>
      <w:tr w:rsidR="0000085F" w:rsidRPr="0000085F" w:rsidTr="0071323D">
        <w:trPr>
          <w:trHeight w:val="323"/>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w:t>
            </w:r>
          </w:p>
        </w:tc>
        <w:tc>
          <w:tcPr>
            <w:tcW w:w="904" w:type="dxa"/>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pacing w:val="-1"/>
                <w:sz w:val="24"/>
                <w:szCs w:val="24"/>
                <w:lang w:val="sq-AL"/>
              </w:rPr>
              <w:t>Noterit,</w:t>
            </w:r>
            <w:r w:rsidRPr="0000085F">
              <w:rPr>
                <w:spacing w:val="-11"/>
                <w:sz w:val="24"/>
                <w:szCs w:val="24"/>
                <w:lang w:val="sq-AL"/>
              </w:rPr>
              <w:t xml:space="preserve"> </w:t>
            </w:r>
            <w:r w:rsidRPr="0000085F">
              <w:rPr>
                <w:sz w:val="24"/>
                <w:szCs w:val="24"/>
                <w:lang w:val="sq-AL"/>
              </w:rPr>
              <w:t>Ndërmjetësimi,</w:t>
            </w:r>
            <w:r w:rsidRPr="0000085F">
              <w:rPr>
                <w:spacing w:val="-12"/>
                <w:sz w:val="24"/>
                <w:szCs w:val="24"/>
                <w:lang w:val="sq-AL"/>
              </w:rPr>
              <w:t xml:space="preserve"> </w:t>
            </w:r>
            <w:r w:rsidRPr="0000085F">
              <w:rPr>
                <w:sz w:val="24"/>
                <w:szCs w:val="24"/>
                <w:lang w:val="sq-AL"/>
              </w:rPr>
              <w:t>dhe</w:t>
            </w:r>
            <w:r w:rsidRPr="0000085F">
              <w:rPr>
                <w:spacing w:val="-11"/>
                <w:sz w:val="24"/>
                <w:szCs w:val="24"/>
                <w:lang w:val="sq-AL"/>
              </w:rPr>
              <w:t xml:space="preserve"> </w:t>
            </w:r>
            <w:r w:rsidRPr="0000085F">
              <w:rPr>
                <w:spacing w:val="-1"/>
                <w:sz w:val="24"/>
                <w:szCs w:val="24"/>
                <w:lang w:val="sq-AL"/>
              </w:rPr>
              <w:t>Përmbarimi.</w:t>
            </w:r>
          </w:p>
        </w:tc>
        <w:tc>
          <w:tcPr>
            <w:tcW w:w="2385" w:type="dxa"/>
            <w:gridSpan w:val="5"/>
            <w:shd w:val="clear" w:color="auto" w:fill="DEEAF6" w:themeFill="accent1" w:themeFillTint="33"/>
            <w:vAlign w:val="center"/>
          </w:tcPr>
          <w:p w:rsidR="0000085F" w:rsidRPr="0000085F" w:rsidRDefault="0000085F" w:rsidP="0071323D">
            <w:pPr>
              <w:ind w:left="417"/>
              <w:jc w:val="right"/>
              <w:rPr>
                <w:sz w:val="24"/>
                <w:szCs w:val="24"/>
                <w:lang w:val="sq-AL"/>
              </w:rPr>
            </w:pPr>
            <w:r w:rsidRPr="0000085F">
              <w:rPr>
                <w:sz w:val="24"/>
                <w:szCs w:val="24"/>
                <w:lang w:val="sq-AL"/>
              </w:rPr>
              <w:t>Përhershëm</w:t>
            </w:r>
          </w:p>
          <w:p w:rsidR="0000085F" w:rsidRPr="0000085F" w:rsidRDefault="0000085F" w:rsidP="0071323D">
            <w:pPr>
              <w:ind w:left="2052"/>
              <w:jc w:val="right"/>
              <w:rPr>
                <w:sz w:val="24"/>
                <w:szCs w:val="24"/>
                <w:lang w:val="sq-AL"/>
              </w:rPr>
            </w:pPr>
          </w:p>
        </w:tc>
      </w:tr>
      <w:tr w:rsidR="0000085F" w:rsidRPr="0000085F" w:rsidTr="0071323D">
        <w:trPr>
          <w:trHeight w:val="24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Përgjithësitë  për noteritë.</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4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w:t>
            </w:r>
          </w:p>
        </w:tc>
        <w:tc>
          <w:tcPr>
            <w:tcW w:w="904" w:type="dxa"/>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Përgjithësitë për ndërmjetësimin.</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3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782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Përgjithësitë  për përmbarimin.</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4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përmbarimore – ekzekutime civile “CE”, nga gjykata e shkallës së parë:</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2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Lëndët që kanë të bëjnë me: (Konfiskimin, Dekonfiskimin, Arondimin, Komasacionin, Fondin e tokës bujqësore, Maksimumin e tokës, Paluajtshmëritë ku pronar është shteti- lëndët që kanë të bëjnë me paluajtshmëri, si dhe lëndët që kanë të bëjnë ma marrëdhwniet juridiko-statusore.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6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Vërtetimet/legalizimet gjyqësore “VR”, nga gjykata e shkallës së parë:</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30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Të gjitha veprimet kontraktore, deklarative, marrëveshëse, autorizuese, garantuese që kanë të bëjnë me pronën e paluajëshme lidhur me: Transferin, ndryshimin destinativ dhe pjesëtimin e sipërfaqes së njësisë tokësore apo hapësirës së ndërtuar.</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4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Detyrimet monetare dhe jo monetare.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24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Te tjera nga ky grup.</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            Përhershëm</w:t>
            </w:r>
          </w:p>
        </w:tc>
      </w:tr>
      <w:tr w:rsidR="0000085F" w:rsidRPr="0000085F" w:rsidTr="0071323D">
        <w:trPr>
          <w:trHeight w:val="24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791</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Shkresat e pranuara nga zyra e pranimit të gjykatës, e të cilat nuk kanë adresë destinuese për veprim.</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pacing w:val="-1"/>
                <w:sz w:val="24"/>
                <w:szCs w:val="24"/>
                <w:lang w:val="sq-AL"/>
              </w:rPr>
              <w:t>1 vit</w:t>
            </w:r>
          </w:p>
        </w:tc>
      </w:tr>
      <w:tr w:rsidR="0000085F" w:rsidRPr="0000085F" w:rsidTr="0071323D">
        <w:trPr>
          <w:trHeight w:val="936"/>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792</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Të gjitha lëndët gjyqësore të lëmisë së Kundërvajtjes, të vendosura nga baza e mjeteve të rregullta apo të jashtëzakonshme juridike, në gjykatat e shkallës së dytë dhe të tretë gjyqësore. </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pacing w:val="-1"/>
                <w:sz w:val="24"/>
                <w:szCs w:val="24"/>
                <w:lang w:val="sq-AL"/>
              </w:rPr>
              <w:t>3 vite</w:t>
            </w: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me shenjën “Apost” Apostille (Autencititeti).</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45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“VR”, vëetetime të tjera, të cilat nuk nënshtrohet ruajtjes së përhershme.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38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“VG”-Vërtetim i garancioneve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202"/>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793</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Lëndët “NJN”-Ndihma Juridike Ndërkombëtare, </w:t>
            </w:r>
          </w:p>
        </w:tc>
        <w:tc>
          <w:tcPr>
            <w:tcW w:w="2385" w:type="dxa"/>
            <w:gridSpan w:val="5"/>
            <w:vMerge w:val="restart"/>
            <w:shd w:val="clear" w:color="auto" w:fill="DEEAF6" w:themeFill="accent1" w:themeFillTint="33"/>
            <w:vAlign w:val="center"/>
          </w:tcPr>
          <w:p w:rsidR="0000085F" w:rsidRPr="0000085F" w:rsidRDefault="0000085F" w:rsidP="0071323D">
            <w:pPr>
              <w:jc w:val="right"/>
              <w:rPr>
                <w:spacing w:val="-1"/>
                <w:sz w:val="24"/>
                <w:szCs w:val="24"/>
                <w:lang w:val="sq-AL"/>
              </w:rPr>
            </w:pPr>
            <w:r w:rsidRPr="0000085F">
              <w:rPr>
                <w:spacing w:val="-1"/>
                <w:sz w:val="24"/>
                <w:szCs w:val="24"/>
                <w:lang w:val="sq-AL"/>
              </w:rPr>
              <w:t>10 vite</w:t>
            </w:r>
          </w:p>
        </w:tc>
      </w:tr>
      <w:tr w:rsidR="0000085F" w:rsidRPr="0000085F" w:rsidTr="0071323D">
        <w:trPr>
          <w:trHeight w:val="21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“NJV”-Ndihma Juridike Vendore,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43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Administratë gjyqësore “GjA” shkresat hyrje-dalje nga ky regjistër.</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312"/>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Lendet “UGJK” – Urdhër Gjyqësor Kofidencial,</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Lendet “HEP” – Hetimet Penale,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Lëndet “PPr”-Penale Paraprake,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Lëndet “PPr-Kr”-Penale Paraprake Krime të Rënda,</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8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“PKKr”- Penale, Kolegji Krimeve të Rënda,</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21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“PKA”- Penale të Konfirmimit të Aktakuzës</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7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“PPrM”-Paraprake Penale për të Mitur,</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“PKM”- e Kolegjit Penal për të Mitur,</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9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“PN”-Penale të Ndryshme,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62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w:t>
            </w:r>
            <w:r>
              <w:rPr>
                <w:sz w:val="24"/>
                <w:szCs w:val="24"/>
                <w:lang w:val="sq-AL"/>
              </w:rPr>
              <w:t xml:space="preserve"> </w:t>
            </w:r>
            <w:r w:rsidRPr="0000085F">
              <w:rPr>
                <w:sz w:val="24"/>
                <w:szCs w:val="24"/>
                <w:lang w:val="sq-AL"/>
              </w:rPr>
              <w:t>”PED-Gj-A”-Penale Ekzekutimi i Dënimeve me Gjobë dhe Alternative,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794</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“PK” – e Kolegjit Penal</w:t>
            </w:r>
          </w:p>
        </w:tc>
        <w:tc>
          <w:tcPr>
            <w:tcW w:w="2385" w:type="dxa"/>
            <w:gridSpan w:val="5"/>
            <w:shd w:val="clear" w:color="auto" w:fill="DEEAF6" w:themeFill="accent1" w:themeFillTint="33"/>
            <w:vAlign w:val="center"/>
          </w:tcPr>
          <w:p w:rsidR="0000085F" w:rsidRPr="0000085F" w:rsidRDefault="0000085F" w:rsidP="0071323D">
            <w:pPr>
              <w:jc w:val="right"/>
              <w:rPr>
                <w:spacing w:val="-1"/>
                <w:sz w:val="24"/>
                <w:szCs w:val="24"/>
                <w:lang w:val="sq-AL"/>
              </w:rPr>
            </w:pPr>
            <w:r w:rsidRPr="0000085F">
              <w:rPr>
                <w:spacing w:val="-1"/>
                <w:sz w:val="24"/>
                <w:szCs w:val="24"/>
                <w:lang w:val="sq-AL"/>
              </w:rPr>
              <w:t>15 vite</w:t>
            </w:r>
          </w:p>
        </w:tc>
      </w:tr>
      <w:tr w:rsidR="0000085F" w:rsidRPr="0000085F" w:rsidTr="0071323D">
        <w:trPr>
          <w:trHeight w:val="67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795</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Të gjitha lëndët gjyqësore të vendosura nga baza e mjeteve të rregullta apo të jashtëzakonshme juridike, në gjykatat e shkallës së dytë dhe të tretë gjyqësore</w:t>
            </w:r>
          </w:p>
        </w:tc>
        <w:tc>
          <w:tcPr>
            <w:tcW w:w="2385" w:type="dxa"/>
            <w:gridSpan w:val="5"/>
            <w:vMerge w:val="restart"/>
            <w:shd w:val="clear" w:color="auto" w:fill="DEEAF6" w:themeFill="accent1" w:themeFillTint="33"/>
            <w:vAlign w:val="center"/>
          </w:tcPr>
          <w:p w:rsidR="0000085F" w:rsidRPr="0000085F" w:rsidRDefault="0000085F" w:rsidP="0071323D">
            <w:pPr>
              <w:jc w:val="right"/>
              <w:rPr>
                <w:spacing w:val="-1"/>
                <w:sz w:val="24"/>
                <w:szCs w:val="24"/>
                <w:lang w:val="sq-AL"/>
              </w:rPr>
            </w:pPr>
            <w:r w:rsidRPr="0000085F">
              <w:rPr>
                <w:spacing w:val="-1"/>
                <w:sz w:val="24"/>
                <w:szCs w:val="24"/>
                <w:lang w:val="sq-AL"/>
              </w:rPr>
              <w:t>20 vite</w:t>
            </w: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“PNKr”-Penale të Ndryshme Krime të rënda</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3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“C”-Civile të llojeve të tjera</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4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“CP” Civile përmbarimore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4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“PPP”- Përmbarimi Privat</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341"/>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“EP”-Përmbarimet Ekonomike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8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796</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“P”-Penale</w:t>
            </w:r>
          </w:p>
        </w:tc>
        <w:tc>
          <w:tcPr>
            <w:tcW w:w="2385" w:type="dxa"/>
            <w:gridSpan w:val="5"/>
            <w:vMerge w:val="restart"/>
            <w:shd w:val="clear" w:color="auto" w:fill="DEEAF6" w:themeFill="accent1" w:themeFillTint="33"/>
            <w:vAlign w:val="center"/>
          </w:tcPr>
          <w:p w:rsidR="0000085F" w:rsidRPr="0000085F" w:rsidRDefault="0000085F" w:rsidP="0071323D">
            <w:pPr>
              <w:jc w:val="right"/>
              <w:rPr>
                <w:spacing w:val="-1"/>
                <w:sz w:val="24"/>
                <w:szCs w:val="24"/>
                <w:lang w:val="sq-AL"/>
              </w:rPr>
            </w:pPr>
            <w:r w:rsidRPr="0000085F">
              <w:rPr>
                <w:spacing w:val="-1"/>
                <w:sz w:val="24"/>
                <w:szCs w:val="24"/>
                <w:lang w:val="sq-AL"/>
              </w:rPr>
              <w:t>30 vite</w:t>
            </w:r>
          </w:p>
        </w:tc>
      </w:tr>
      <w:tr w:rsidR="0000085F" w:rsidRPr="0000085F" w:rsidTr="0071323D">
        <w:trPr>
          <w:trHeight w:val="15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“PM”-Penale për të Mitur</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7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“PED”-Penale Ekzekutimi i Denimeve me Burgim</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4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“C”-Civile lidhur me marrëdhënie detyrimore</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 xml:space="preserve">Lëndët “C-II”-Paditë-Ankesat listat e punëtorëver të Dhomës së </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16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Posaçme të Gjykatës Supreme të Kosovës</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53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“C-IV”-Paditë e Likuidimit Kreditor të Dhomës së Posaçme të Gjykatës Supreme të Kosovës.</w:t>
            </w:r>
          </w:p>
        </w:tc>
        <w:tc>
          <w:tcPr>
            <w:tcW w:w="2385" w:type="dxa"/>
            <w:gridSpan w:val="5"/>
            <w:vMerge/>
            <w:shd w:val="clear" w:color="auto" w:fill="DEEAF6" w:themeFill="accent1" w:themeFillTint="33"/>
            <w:vAlign w:val="center"/>
          </w:tcPr>
          <w:p w:rsidR="0000085F" w:rsidRPr="0000085F" w:rsidRDefault="0000085F" w:rsidP="0071323D">
            <w:pPr>
              <w:jc w:val="right"/>
              <w:rPr>
                <w:spacing w:val="-1"/>
                <w:sz w:val="24"/>
                <w:szCs w:val="24"/>
                <w:lang w:val="sq-AL"/>
              </w:rPr>
            </w:pPr>
          </w:p>
        </w:tc>
      </w:tr>
      <w:tr w:rsidR="0000085F" w:rsidRPr="0000085F" w:rsidTr="0071323D">
        <w:trPr>
          <w:trHeight w:val="26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7</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797</w:t>
            </w: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“EK”- Konteste Ekonomike</w:t>
            </w:r>
          </w:p>
        </w:tc>
        <w:tc>
          <w:tcPr>
            <w:tcW w:w="2385" w:type="dxa"/>
            <w:gridSpan w:val="5"/>
            <w:shd w:val="clear" w:color="auto" w:fill="DEEAF6" w:themeFill="accent1" w:themeFillTint="33"/>
            <w:vAlign w:val="center"/>
          </w:tcPr>
          <w:p w:rsidR="0000085F" w:rsidRPr="0000085F" w:rsidRDefault="0000085F" w:rsidP="0071323D">
            <w:pPr>
              <w:jc w:val="right"/>
              <w:rPr>
                <w:spacing w:val="-1"/>
                <w:sz w:val="24"/>
                <w:szCs w:val="24"/>
                <w:lang w:val="sq-AL"/>
              </w:rPr>
            </w:pPr>
            <w:r w:rsidRPr="0000085F">
              <w:rPr>
                <w:spacing w:val="-1"/>
                <w:sz w:val="24"/>
                <w:szCs w:val="24"/>
                <w:lang w:val="sq-AL"/>
              </w:rPr>
              <w:t>50 vite</w:t>
            </w:r>
          </w:p>
        </w:tc>
      </w:tr>
      <w:tr w:rsidR="0000085F" w:rsidRPr="0000085F" w:rsidTr="0071323D">
        <w:trPr>
          <w:trHeight w:val="242"/>
        </w:trPr>
        <w:tc>
          <w:tcPr>
            <w:tcW w:w="10570" w:type="dxa"/>
            <w:gridSpan w:val="12"/>
            <w:shd w:val="clear" w:color="auto" w:fill="2E74B5" w:themeFill="accent1" w:themeFillShade="BF"/>
            <w:vAlign w:val="center"/>
          </w:tcPr>
          <w:p w:rsidR="0000085F" w:rsidRPr="0000085F" w:rsidRDefault="0000085F" w:rsidP="0071323D">
            <w:pPr>
              <w:tabs>
                <w:tab w:val="left" w:pos="13"/>
              </w:tabs>
              <w:jc w:val="right"/>
              <w:rPr>
                <w:sz w:val="24"/>
                <w:szCs w:val="24"/>
                <w:lang w:val="sq-AL"/>
              </w:rPr>
            </w:pPr>
          </w:p>
        </w:tc>
      </w:tr>
      <w:tr w:rsidR="0000085F" w:rsidRPr="0000085F" w:rsidTr="0071323D">
        <w:trPr>
          <w:trHeight w:val="25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80</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8066" w:type="dxa"/>
            <w:gridSpan w:val="7"/>
            <w:shd w:val="clear" w:color="auto" w:fill="DEEAF6" w:themeFill="accent1" w:themeFillTint="33"/>
            <w:vAlign w:val="center"/>
          </w:tcPr>
          <w:p w:rsidR="0000085F" w:rsidRPr="0000085F" w:rsidRDefault="0000085F" w:rsidP="0071323D">
            <w:pPr>
              <w:rPr>
                <w:b/>
                <w:sz w:val="24"/>
                <w:szCs w:val="24"/>
                <w:lang w:val="sq-AL"/>
              </w:rPr>
            </w:pPr>
            <w:r w:rsidRPr="0000085F">
              <w:rPr>
                <w:b/>
                <w:sz w:val="24"/>
                <w:szCs w:val="24"/>
                <w:lang w:val="sq-AL"/>
              </w:rPr>
              <w:t>Mbrojtja dhe forcat e armatosura.</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80</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Mbrojtja dhe  forcat e armatosura në të gjitha sferat - ose qeshjet tjera.</w:t>
            </w:r>
          </w:p>
        </w:tc>
        <w:tc>
          <w:tcPr>
            <w:tcW w:w="2385" w:type="dxa"/>
            <w:gridSpan w:val="5"/>
            <w:vMerge w:val="restart"/>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Përgatitjet, planet dhe dispozitat e luftës etj.</w:t>
            </w:r>
          </w:p>
        </w:tc>
        <w:tc>
          <w:tcPr>
            <w:tcW w:w="2385" w:type="dxa"/>
            <w:gridSpan w:val="5"/>
            <w:vMerge/>
            <w:shd w:val="clear" w:color="auto" w:fill="DEEAF6" w:themeFill="accent1" w:themeFillTint="33"/>
            <w:vAlign w:val="center"/>
          </w:tcPr>
          <w:p w:rsidR="0000085F" w:rsidRPr="0000085F" w:rsidRDefault="0000085F" w:rsidP="0071323D">
            <w:pPr>
              <w:ind w:left="387"/>
              <w:jc w:val="right"/>
              <w:rPr>
                <w:sz w:val="24"/>
                <w:szCs w:val="24"/>
                <w:lang w:val="sq-AL"/>
              </w:rPr>
            </w:pPr>
          </w:p>
        </w:tc>
      </w:tr>
      <w:tr w:rsidR="0000085F" w:rsidRPr="0000085F" w:rsidTr="0071323D">
        <w:trPr>
          <w:trHeight w:val="210"/>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81</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Mbrojtja, organizimi, stërvitjet, armatimi, pajisjet.</w:t>
            </w:r>
          </w:p>
        </w:tc>
        <w:tc>
          <w:tcPr>
            <w:tcW w:w="2385" w:type="dxa"/>
            <w:gridSpan w:val="5"/>
            <w:vMerge w:val="restart"/>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Përhershëm</w:t>
            </w:r>
          </w:p>
          <w:p w:rsidR="0000085F" w:rsidRPr="0000085F" w:rsidRDefault="0000085F" w:rsidP="0071323D">
            <w:pPr>
              <w:jc w:val="right"/>
              <w:rPr>
                <w:sz w:val="24"/>
                <w:szCs w:val="24"/>
                <w:lang w:val="sq-AL"/>
              </w:rPr>
            </w:pPr>
          </w:p>
        </w:tc>
      </w:tr>
      <w:tr w:rsidR="0000085F" w:rsidRPr="0000085F" w:rsidTr="0071323D">
        <w:trPr>
          <w:trHeight w:val="25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Mbrojtja territoriale.</w:t>
            </w:r>
          </w:p>
        </w:tc>
        <w:tc>
          <w:tcPr>
            <w:tcW w:w="2385" w:type="dxa"/>
            <w:gridSpan w:val="5"/>
            <w:vMerge/>
            <w:shd w:val="clear" w:color="auto" w:fill="DEEAF6" w:themeFill="accent1" w:themeFillTint="33"/>
            <w:vAlign w:val="center"/>
          </w:tcPr>
          <w:p w:rsidR="0000085F" w:rsidRPr="0000085F" w:rsidRDefault="0000085F" w:rsidP="0071323D">
            <w:pPr>
              <w:ind w:left="432"/>
              <w:jc w:val="right"/>
              <w:rPr>
                <w:sz w:val="24"/>
                <w:szCs w:val="24"/>
                <w:lang w:val="sq-AL"/>
              </w:rPr>
            </w:pPr>
          </w:p>
        </w:tc>
      </w:tr>
      <w:tr w:rsidR="0000085F" w:rsidRPr="0000085F" w:rsidTr="0071323D">
        <w:trPr>
          <w:trHeight w:val="19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Përgjithësisht për emergjencat, mbrojtjen dhe shpëtimin.</w:t>
            </w:r>
          </w:p>
        </w:tc>
        <w:tc>
          <w:tcPr>
            <w:tcW w:w="2385" w:type="dxa"/>
            <w:gridSpan w:val="5"/>
            <w:shd w:val="clear" w:color="auto" w:fill="DEEAF6" w:themeFill="accent1" w:themeFillTint="33"/>
            <w:vAlign w:val="center"/>
          </w:tcPr>
          <w:p w:rsidR="0000085F" w:rsidRPr="0000085F" w:rsidRDefault="0000085F" w:rsidP="0071323D">
            <w:pPr>
              <w:ind w:left="432"/>
              <w:jc w:val="right"/>
              <w:rPr>
                <w:sz w:val="24"/>
                <w:szCs w:val="24"/>
                <w:lang w:val="sq-AL"/>
              </w:rPr>
            </w:pPr>
            <w:r w:rsidRPr="0000085F">
              <w:rPr>
                <w:sz w:val="24"/>
                <w:szCs w:val="24"/>
                <w:lang w:val="sq-AL"/>
              </w:rPr>
              <w:t>Përhershëm</w:t>
            </w:r>
          </w:p>
        </w:tc>
      </w:tr>
      <w:tr w:rsidR="0000085F" w:rsidRPr="0000085F" w:rsidTr="0071323D">
        <w:trPr>
          <w:trHeight w:val="12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Stërvitjet për mbrojtje dhe vetëmbrojtje.</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24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Shërbimi ushtarak.</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Rekrutimet, evidencat dhe regjistrat, kontrollimet mjekësorë etj.</w:t>
            </w:r>
          </w:p>
        </w:tc>
        <w:tc>
          <w:tcPr>
            <w:tcW w:w="2385" w:type="dxa"/>
            <w:gridSpan w:val="5"/>
            <w:shd w:val="clear" w:color="auto" w:fill="DEEAF6" w:themeFill="accent1" w:themeFillTint="33"/>
            <w:vAlign w:val="center"/>
          </w:tcPr>
          <w:p w:rsidR="0000085F" w:rsidRPr="0000085F" w:rsidRDefault="0000085F" w:rsidP="0071323D">
            <w:pPr>
              <w:ind w:left="402"/>
              <w:jc w:val="right"/>
              <w:rPr>
                <w:sz w:val="24"/>
                <w:szCs w:val="24"/>
                <w:lang w:val="sq-AL"/>
              </w:rPr>
            </w:pPr>
            <w:r w:rsidRPr="0000085F">
              <w:rPr>
                <w:sz w:val="24"/>
                <w:szCs w:val="24"/>
                <w:lang w:val="sq-AL"/>
              </w:rPr>
              <w:t>Përhershëm</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Formacione rezerve.</w:t>
            </w:r>
          </w:p>
        </w:tc>
        <w:tc>
          <w:tcPr>
            <w:tcW w:w="2385" w:type="dxa"/>
            <w:gridSpan w:val="5"/>
            <w:shd w:val="clear" w:color="auto" w:fill="DEEAF6" w:themeFill="accent1" w:themeFillTint="33"/>
            <w:vAlign w:val="center"/>
          </w:tcPr>
          <w:p w:rsidR="0000085F" w:rsidRPr="0000085F" w:rsidRDefault="0000085F" w:rsidP="0071323D">
            <w:pPr>
              <w:ind w:left="387"/>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Gradimet .</w:t>
            </w:r>
          </w:p>
        </w:tc>
        <w:tc>
          <w:tcPr>
            <w:tcW w:w="2385" w:type="dxa"/>
            <w:gridSpan w:val="5"/>
            <w:shd w:val="clear" w:color="auto" w:fill="DEEAF6" w:themeFill="accent1" w:themeFillTint="33"/>
            <w:vAlign w:val="center"/>
          </w:tcPr>
          <w:p w:rsidR="0000085F" w:rsidRPr="0000085F" w:rsidRDefault="0000085F" w:rsidP="0071323D">
            <w:pPr>
              <w:ind w:left="372"/>
              <w:jc w:val="right"/>
              <w:rPr>
                <w:sz w:val="24"/>
                <w:szCs w:val="24"/>
                <w:lang w:val="sq-AL"/>
              </w:rPr>
            </w:pPr>
            <w:r w:rsidRPr="0000085F">
              <w:rPr>
                <w:sz w:val="24"/>
                <w:szCs w:val="24"/>
                <w:lang w:val="sq-AL"/>
              </w:rPr>
              <w:t>Përhershëm</w:t>
            </w:r>
          </w:p>
        </w:tc>
      </w:tr>
      <w:tr w:rsidR="0000085F" w:rsidRPr="0000085F" w:rsidTr="0071323D">
        <w:trPr>
          <w:trHeight w:val="16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Policia ushtarake.</w:t>
            </w:r>
          </w:p>
        </w:tc>
        <w:tc>
          <w:tcPr>
            <w:tcW w:w="2385" w:type="dxa"/>
            <w:gridSpan w:val="5"/>
            <w:shd w:val="clear" w:color="auto" w:fill="DEEAF6" w:themeFill="accent1" w:themeFillTint="33"/>
            <w:vAlign w:val="center"/>
          </w:tcPr>
          <w:p w:rsidR="0000085F" w:rsidRPr="0000085F" w:rsidRDefault="0000085F" w:rsidP="0071323D">
            <w:pPr>
              <w:ind w:left="408"/>
              <w:jc w:val="right"/>
              <w:rPr>
                <w:sz w:val="24"/>
                <w:szCs w:val="24"/>
                <w:lang w:val="sq-AL"/>
              </w:rPr>
            </w:pPr>
            <w:r w:rsidRPr="0000085F">
              <w:rPr>
                <w:sz w:val="24"/>
                <w:szCs w:val="24"/>
                <w:lang w:val="sq-AL"/>
              </w:rPr>
              <w:t>Përhershëm</w:t>
            </w:r>
          </w:p>
        </w:tc>
      </w:tr>
      <w:tr w:rsidR="0000085F" w:rsidRPr="0000085F" w:rsidTr="0071323D">
        <w:trPr>
          <w:trHeight w:val="332"/>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844</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 Evidencat e mjeteve ushtarake.</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 xml:space="preserve">Përhershëm            </w:t>
            </w:r>
          </w:p>
          <w:p w:rsidR="0000085F" w:rsidRPr="0000085F" w:rsidRDefault="0000085F" w:rsidP="0071323D">
            <w:pPr>
              <w:ind w:left="507"/>
              <w:jc w:val="right"/>
              <w:rPr>
                <w:sz w:val="24"/>
                <w:szCs w:val="24"/>
                <w:lang w:val="sq-AL"/>
              </w:rPr>
            </w:pPr>
          </w:p>
        </w:tc>
      </w:tr>
      <w:tr w:rsidR="0000085F" w:rsidRPr="0000085F" w:rsidTr="0071323D">
        <w:trPr>
          <w:trHeight w:val="127"/>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845</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 e kafshëve dhe mjeteve transportuese.</w:t>
            </w:r>
          </w:p>
        </w:tc>
        <w:tc>
          <w:tcPr>
            <w:tcW w:w="2385" w:type="dxa"/>
            <w:gridSpan w:val="5"/>
            <w:shd w:val="clear" w:color="auto" w:fill="DEEAF6" w:themeFill="accent1" w:themeFillTint="33"/>
            <w:vAlign w:val="center"/>
          </w:tcPr>
          <w:p w:rsidR="0000085F" w:rsidRPr="0000085F" w:rsidRDefault="0000085F" w:rsidP="0071323D">
            <w:pPr>
              <w:ind w:left="357"/>
              <w:jc w:val="right"/>
              <w:rPr>
                <w:sz w:val="24"/>
                <w:szCs w:val="24"/>
                <w:lang w:val="sq-AL"/>
              </w:rPr>
            </w:pPr>
            <w:r w:rsidRPr="0000085F">
              <w:rPr>
                <w:sz w:val="24"/>
                <w:szCs w:val="24"/>
                <w:lang w:val="sq-AL"/>
              </w:rPr>
              <w:t>Përhershëm</w:t>
            </w:r>
          </w:p>
        </w:tc>
      </w:tr>
      <w:tr w:rsidR="0000085F" w:rsidRPr="0000085F" w:rsidTr="0071323D">
        <w:trPr>
          <w:trHeight w:val="270"/>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84</w:t>
            </w:r>
          </w:p>
        </w:tc>
        <w:tc>
          <w:tcPr>
            <w:tcW w:w="904" w:type="dxa"/>
            <w:shd w:val="clear" w:color="auto" w:fill="FFFFFF" w:themeFill="background1"/>
            <w:vAlign w:val="center"/>
          </w:tcPr>
          <w:p w:rsidR="0000085F" w:rsidRPr="0000085F" w:rsidRDefault="0000085F" w:rsidP="0071323D">
            <w:pPr>
              <w:ind w:left="-25"/>
              <w:jc w:val="center"/>
              <w:rPr>
                <w:sz w:val="24"/>
                <w:szCs w:val="24"/>
                <w:lang w:val="sq-AL"/>
              </w:rPr>
            </w:pPr>
            <w:r w:rsidRPr="0000085F">
              <w:rPr>
                <w:sz w:val="24"/>
                <w:szCs w:val="24"/>
                <w:lang w:val="sq-AL"/>
              </w:rPr>
              <w:t>846</w:t>
            </w:r>
          </w:p>
        </w:tc>
        <w:tc>
          <w:tcPr>
            <w:tcW w:w="8066" w:type="dxa"/>
            <w:gridSpan w:val="7"/>
            <w:shd w:val="clear" w:color="auto" w:fill="DEEAF6" w:themeFill="accent1" w:themeFillTint="33"/>
            <w:vAlign w:val="center"/>
          </w:tcPr>
          <w:p w:rsidR="0000085F" w:rsidRPr="0000085F" w:rsidRDefault="0000085F" w:rsidP="0071323D">
            <w:pPr>
              <w:rPr>
                <w:sz w:val="24"/>
                <w:szCs w:val="24"/>
                <w:lang w:val="sq-AL"/>
              </w:rPr>
            </w:pPr>
            <w:r w:rsidRPr="0000085F">
              <w:rPr>
                <w:sz w:val="24"/>
                <w:szCs w:val="24"/>
                <w:lang w:val="sq-AL"/>
              </w:rPr>
              <w:t>Të tjera nga kjo sferë.</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lastRenderedPageBreak/>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85</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Veprimtaria e shërbimit informativ ushtarak.</w:t>
            </w:r>
          </w:p>
        </w:tc>
        <w:tc>
          <w:tcPr>
            <w:tcW w:w="2385" w:type="dxa"/>
            <w:gridSpan w:val="5"/>
            <w:shd w:val="clear" w:color="auto" w:fill="DEEAF6" w:themeFill="accent1" w:themeFillTint="33"/>
            <w:vAlign w:val="center"/>
          </w:tcPr>
          <w:p w:rsidR="0000085F" w:rsidRPr="0000085F" w:rsidRDefault="0000085F" w:rsidP="0071323D">
            <w:pPr>
              <w:ind w:left="327"/>
              <w:jc w:val="right"/>
              <w:rPr>
                <w:sz w:val="24"/>
                <w:szCs w:val="24"/>
                <w:lang w:val="sq-AL"/>
              </w:rPr>
            </w:pPr>
            <w:r w:rsidRPr="0000085F">
              <w:rPr>
                <w:sz w:val="24"/>
                <w:szCs w:val="24"/>
                <w:lang w:val="sq-AL"/>
              </w:rPr>
              <w:t>Përhershëm</w:t>
            </w:r>
          </w:p>
        </w:tc>
      </w:tr>
      <w:tr w:rsidR="0000085F" w:rsidRPr="0000085F" w:rsidTr="0071323D">
        <w:trPr>
          <w:trHeight w:val="18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vMerge w:val="restart"/>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86</w:t>
            </w:r>
          </w:p>
        </w:tc>
        <w:tc>
          <w:tcPr>
            <w:tcW w:w="904" w:type="dxa"/>
            <w:vMerge w:val="restart"/>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Alarmimi, lidhjet dhe lajmërimet.</w:t>
            </w:r>
          </w:p>
        </w:tc>
        <w:tc>
          <w:tcPr>
            <w:tcW w:w="2385" w:type="dxa"/>
            <w:gridSpan w:val="5"/>
            <w:shd w:val="clear" w:color="auto" w:fill="DEEAF6" w:themeFill="accent1" w:themeFillTint="33"/>
            <w:vAlign w:val="center"/>
          </w:tcPr>
          <w:p w:rsidR="0000085F" w:rsidRPr="0000085F" w:rsidRDefault="0000085F" w:rsidP="0071323D">
            <w:pPr>
              <w:ind w:left="312"/>
              <w:jc w:val="right"/>
              <w:rPr>
                <w:sz w:val="24"/>
                <w:szCs w:val="24"/>
                <w:lang w:val="sq-AL"/>
              </w:rPr>
            </w:pPr>
            <w:r w:rsidRPr="0000085F">
              <w:rPr>
                <w:sz w:val="24"/>
                <w:szCs w:val="24"/>
                <w:lang w:val="sq-AL"/>
              </w:rPr>
              <w:t xml:space="preserve"> Përhershëm</w:t>
            </w:r>
          </w:p>
        </w:tc>
      </w:tr>
      <w:tr w:rsidR="0000085F" w:rsidRPr="0000085F" w:rsidTr="0071323D">
        <w:trPr>
          <w:trHeight w:val="21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DEEAF6" w:themeFill="accent1" w:themeFillTint="33"/>
            <w:vAlign w:val="center"/>
          </w:tcPr>
          <w:p w:rsidR="0000085F" w:rsidRPr="0000085F" w:rsidRDefault="0000085F" w:rsidP="0071323D">
            <w:pPr>
              <w:jc w:val="center"/>
              <w:rPr>
                <w:sz w:val="24"/>
                <w:szCs w:val="24"/>
                <w:lang w:val="sq-AL"/>
              </w:rPr>
            </w:pPr>
          </w:p>
        </w:tc>
        <w:tc>
          <w:tcPr>
            <w:tcW w:w="904" w:type="dxa"/>
            <w:vMerge/>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Evidencat dhe lëndët për këto  çështje.</w:t>
            </w:r>
          </w:p>
        </w:tc>
        <w:tc>
          <w:tcPr>
            <w:tcW w:w="2385" w:type="dxa"/>
            <w:gridSpan w:val="5"/>
            <w:shd w:val="clear" w:color="auto" w:fill="DEEAF6" w:themeFill="accent1" w:themeFillTint="33"/>
            <w:vAlign w:val="center"/>
          </w:tcPr>
          <w:p w:rsidR="0000085F" w:rsidRPr="0000085F" w:rsidRDefault="007E79E7" w:rsidP="0071323D">
            <w:pPr>
              <w:ind w:left="357"/>
              <w:jc w:val="right"/>
              <w:rPr>
                <w:sz w:val="24"/>
                <w:szCs w:val="24"/>
                <w:lang w:val="sq-AL"/>
              </w:rPr>
            </w:pPr>
            <w:r>
              <w:rPr>
                <w:sz w:val="24"/>
                <w:szCs w:val="24"/>
                <w:lang w:val="sq-AL"/>
              </w:rPr>
              <w:t>10 vi</w:t>
            </w:r>
            <w:r w:rsidR="0000085F" w:rsidRPr="0000085F">
              <w:rPr>
                <w:sz w:val="24"/>
                <w:szCs w:val="24"/>
                <w:lang w:val="sq-AL"/>
              </w:rPr>
              <w:t>t</w:t>
            </w:r>
            <w:r>
              <w:rPr>
                <w:sz w:val="24"/>
                <w:szCs w:val="24"/>
                <w:lang w:val="sq-AL"/>
              </w:rPr>
              <w:t>e</w:t>
            </w:r>
          </w:p>
        </w:tc>
      </w:tr>
      <w:tr w:rsidR="0000085F" w:rsidRPr="0000085F" w:rsidTr="0071323D">
        <w:trPr>
          <w:trHeight w:val="10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8</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87</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Fatkeqësitë elementare .</w:t>
            </w:r>
          </w:p>
        </w:tc>
        <w:tc>
          <w:tcPr>
            <w:tcW w:w="2385" w:type="dxa"/>
            <w:gridSpan w:val="5"/>
            <w:shd w:val="clear" w:color="auto" w:fill="DEEAF6" w:themeFill="accent1" w:themeFillTint="33"/>
            <w:vAlign w:val="center"/>
          </w:tcPr>
          <w:p w:rsidR="0000085F" w:rsidRPr="0000085F" w:rsidRDefault="0000085F" w:rsidP="0071323D">
            <w:pPr>
              <w:ind w:left="267"/>
              <w:jc w:val="right"/>
              <w:rPr>
                <w:sz w:val="24"/>
                <w:szCs w:val="24"/>
                <w:lang w:val="sq-AL"/>
              </w:rPr>
            </w:pPr>
            <w:r w:rsidRPr="0000085F">
              <w:rPr>
                <w:sz w:val="24"/>
                <w:szCs w:val="24"/>
                <w:lang w:val="sq-AL"/>
              </w:rPr>
              <w:t>Përhershëm</w:t>
            </w:r>
          </w:p>
        </w:tc>
      </w:tr>
      <w:tr w:rsidR="0000085F" w:rsidRPr="0000085F" w:rsidTr="0071323D">
        <w:trPr>
          <w:trHeight w:val="105"/>
        </w:trPr>
        <w:tc>
          <w:tcPr>
            <w:tcW w:w="10570" w:type="dxa"/>
            <w:gridSpan w:val="12"/>
            <w:shd w:val="clear" w:color="auto" w:fill="2E74B5" w:themeFill="accent1" w:themeFillShade="BF"/>
            <w:vAlign w:val="center"/>
          </w:tcPr>
          <w:p w:rsidR="0000085F" w:rsidRPr="0000085F" w:rsidRDefault="0000085F" w:rsidP="0071323D">
            <w:pPr>
              <w:tabs>
                <w:tab w:val="left" w:pos="13"/>
              </w:tabs>
              <w:ind w:left="267"/>
              <w:jc w:val="center"/>
              <w:rPr>
                <w:sz w:val="24"/>
                <w:szCs w:val="24"/>
                <w:lang w:val="sq-AL"/>
              </w:rPr>
            </w:pP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90</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Lëndët që nuk përfshihen në grupet kryesore prej 0-8.</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91</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Ndihma teknike dhe ndihmat tjera teknike ndërkombëtare.</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92</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Hidrometeorologjia, hidrologjia, meteorologjia, shërbimi sinoptik dhe i prognozës, agrometeorologjia etj.</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93</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Punët e jashtme të cilat nuk janë përfshire në grupet kryesore prej o-8.</w:t>
            </w:r>
          </w:p>
        </w:tc>
        <w:tc>
          <w:tcPr>
            <w:tcW w:w="2385" w:type="dxa"/>
            <w:gridSpan w:val="5"/>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25"/>
        </w:trPr>
        <w:tc>
          <w:tcPr>
            <w:tcW w:w="710" w:type="dxa"/>
            <w:gridSpan w:val="2"/>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shd w:val="clear" w:color="auto" w:fill="DEEAF6" w:themeFill="accent1" w:themeFillTint="33"/>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shd w:val="clear" w:color="auto" w:fill="DEEAF6" w:themeFill="accent1" w:themeFillTint="33"/>
            <w:vAlign w:val="center"/>
          </w:tcPr>
          <w:p w:rsidR="0000085F" w:rsidRPr="0000085F" w:rsidRDefault="0000085F" w:rsidP="0071323D">
            <w:pPr>
              <w:jc w:val="center"/>
              <w:rPr>
                <w:sz w:val="24"/>
                <w:szCs w:val="24"/>
                <w:lang w:val="sq-AL"/>
              </w:rPr>
            </w:pPr>
          </w:p>
        </w:tc>
        <w:tc>
          <w:tcPr>
            <w:tcW w:w="5681" w:type="dxa"/>
            <w:gridSpan w:val="2"/>
            <w:shd w:val="clear" w:color="auto" w:fill="DEEAF6" w:themeFill="accent1" w:themeFillTint="33"/>
          </w:tcPr>
          <w:p w:rsidR="0000085F" w:rsidRPr="0000085F" w:rsidRDefault="0000085F" w:rsidP="0071323D">
            <w:pPr>
              <w:rPr>
                <w:sz w:val="24"/>
                <w:szCs w:val="24"/>
                <w:lang w:val="sq-AL"/>
              </w:rPr>
            </w:pPr>
            <w:r w:rsidRPr="0000085F">
              <w:rPr>
                <w:sz w:val="24"/>
                <w:szCs w:val="24"/>
                <w:lang w:val="sq-AL"/>
              </w:rPr>
              <w:t>Punët gjeodezike kadastrale.</w:t>
            </w:r>
          </w:p>
        </w:tc>
        <w:tc>
          <w:tcPr>
            <w:tcW w:w="2385" w:type="dxa"/>
            <w:gridSpan w:val="5"/>
            <w:vMerge/>
            <w:shd w:val="clear" w:color="auto" w:fill="DEEAF6" w:themeFill="accent1" w:themeFillTint="33"/>
            <w:vAlign w:val="center"/>
          </w:tcPr>
          <w:p w:rsidR="0000085F" w:rsidRPr="0000085F" w:rsidRDefault="0000085F" w:rsidP="0071323D">
            <w:pPr>
              <w:rPr>
                <w:sz w:val="24"/>
                <w:szCs w:val="24"/>
                <w:lang w:val="sq-AL"/>
              </w:rPr>
            </w:pPr>
          </w:p>
        </w:tc>
      </w:tr>
      <w:tr w:rsidR="0000085F" w:rsidRPr="0000085F" w:rsidTr="0071323D">
        <w:trPr>
          <w:trHeight w:val="225"/>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940</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Përpilimi i planeve dhe matja e tokave.</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25"/>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Kontrollimi dhe verifikimi i elaborateve të matjeve dhe planeve, punët themelor gjeodezike (triangulacioni, poligometriaprecise dhe nivelimi etj.), përcaktimi i kufijve të komunave kadastrale, gjirimi i detajeve dhe </w:t>
            </w:r>
          </w:p>
          <w:p w:rsidR="0000085F" w:rsidRPr="0000085F" w:rsidRDefault="0000085F" w:rsidP="0071323D">
            <w:pPr>
              <w:rPr>
                <w:sz w:val="24"/>
                <w:szCs w:val="24"/>
                <w:lang w:val="sq-AL"/>
              </w:rPr>
            </w:pPr>
            <w:r w:rsidRPr="0000085F">
              <w:rPr>
                <w:sz w:val="24"/>
                <w:szCs w:val="24"/>
                <w:lang w:val="sq-AL"/>
              </w:rPr>
              <w:t>punimi i planeve dhe i hartave origjinale, pertrirja  e matjeve etj.</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79"/>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941</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Kadastri  i tokave.</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Përpilimi i operative kadastrale, pertrirje e klasifikimit, kadastral dhe bonifikimi i tokave në procedurën matjeve.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8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Ofrimi i të dhënave të matjeve  të tokës në shikim e terenit, përpunimi i të dhënave të llogaritja e re e të hyrave kadastrale dhe përcjellja e punimeve në përpilimin e kadastrit të tokave, lënda dhe marrja  e punëve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0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942</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Mbajtja e matjeve dhe kadastrimi i tokës.</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73"/>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Mbajtja e aparateve kadastrale, dhënia e përshkrimeve dhe ekstrakteve(certifikatave) të operativ  kadastrale dhe </w:t>
            </w:r>
            <w:r w:rsidRPr="0000085F">
              <w:rPr>
                <w:sz w:val="24"/>
                <w:szCs w:val="24"/>
                <w:lang w:val="sq-AL"/>
              </w:rPr>
              <w:lastRenderedPageBreak/>
              <w:t>përcaktimi i bazës për përcaktimin e kontributit nga veprimtaria bujqësore.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Kërkesat për certifikata të pronësisë dhe kopjeve të planit.</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3 vite</w:t>
            </w: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 dhe aktet administrative.</w:t>
            </w:r>
          </w:p>
        </w:tc>
        <w:tc>
          <w:tcPr>
            <w:tcW w:w="2385" w:type="dxa"/>
            <w:gridSpan w:val="5"/>
            <w:vMerge w:val="restart"/>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5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Matjet e përgjithshme gjeodete.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r w:rsidR="0000085F" w:rsidRPr="0000085F" w:rsidTr="0071323D">
        <w:trPr>
          <w:trHeight w:val="13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Grumbullimi i dokumentacionit gjeodezik</w:t>
            </w:r>
          </w:p>
        </w:tc>
        <w:tc>
          <w:tcPr>
            <w:tcW w:w="2385" w:type="dxa"/>
            <w:gridSpan w:val="5"/>
            <w:shd w:val="clear" w:color="auto" w:fill="DEEAF6" w:themeFill="accent1" w:themeFillTint="33"/>
            <w:vAlign w:val="center"/>
          </w:tcPr>
          <w:p w:rsidR="0000085F" w:rsidRPr="0000085F" w:rsidRDefault="0000085F" w:rsidP="0071323D">
            <w:pPr>
              <w:jc w:val="right"/>
              <w:rPr>
                <w:sz w:val="24"/>
                <w:szCs w:val="24"/>
                <w:lang w:val="sq-AL"/>
              </w:rPr>
            </w:pPr>
            <w:r w:rsidRPr="0000085F">
              <w:rPr>
                <w:sz w:val="24"/>
                <w:szCs w:val="24"/>
                <w:lang w:val="sq-AL"/>
              </w:rPr>
              <w:t>10 vjet</w:t>
            </w:r>
          </w:p>
        </w:tc>
      </w:tr>
      <w:tr w:rsidR="0000085F" w:rsidRPr="0000085F" w:rsidTr="0071323D">
        <w:trPr>
          <w:trHeight w:val="10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943</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teknik i matjeve, planeve dhe hartave.</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56"/>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Dorëzimi i planeve dhe i elaborateve të matjeve të organeve kompetente për punë të gjeodezisë.</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Dhënia e planeve dhe elaborateve të ruajtjeve në shfrytëzim të përkohshme.</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Dhënia e kopjeve të planit dhe elaborateve të matjeve dhe shpërblim.</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8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944</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Evidencat e pasurive te paluajtshëm.</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84"/>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Heqja nga cilësia e të mirave publike.</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17"/>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Deklaratat tabulare.</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1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945</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Matjet e tokave për nevojat e veçanta të institucioneve publike, organizatave, bashkësive, shoqatave etj.                                                            </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Matjet për nevojat e ndërtimit të objekteve dhe matja për nevojat e komasacionit, arondimit dhe parcelimit të tokës, punët për hartimin e planeve të rregullimit dhe të nivelimit.</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Kontrollimet, procesverbalet, akt administrativ më të cilat urdhërohen evitimi i parregullsive.</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04"/>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946</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Dhënia e planeve dhe kopjeve të planeve dhe elaborateve të matjeve.              </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Dokumentacioni teknik i planeve , matjeve, dhe i hartave.                         </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Dorëzimi i planeve dhe elaborateve të matjeve të gjeodezisë institucioneve publik kompetente për këtë lëmi( për kohë të pacaktuar edhe për kohë të caktuar).                          </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1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947</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Kadastri i formave të veçanta</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Vërtetimi i mbi gjirimin e instalimeve dhe objekteve nëntokësore.</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Dhënia në shfrytëzim e të dhënave për instalime dhe objekte nëntokësore etj.</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38"/>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948</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Dokumentacioni gjeoteknik.</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9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 xml:space="preserve">Raportet mbi veçoritë teknike të tokës dhe elaboratet dhe dhënia e shënimeve nga dokumentacioni gjeoteknik, të dhënat mbi përcjelljen e lëvizjeve se uljeve të terreneve dhe objekteve.                                                    </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100"/>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Përpilimi i hartave gjeologjike, hidrologjike, inxhinierie dhe gjeomekanikë etj.</w:t>
            </w:r>
          </w:p>
        </w:tc>
        <w:tc>
          <w:tcPr>
            <w:tcW w:w="2385" w:type="dxa"/>
            <w:gridSpan w:val="5"/>
            <w:vMerge/>
            <w:shd w:val="clear" w:color="auto" w:fill="DEEAF6" w:themeFill="accent1" w:themeFillTint="33"/>
          </w:tcPr>
          <w:p w:rsidR="0000085F" w:rsidRPr="0000085F" w:rsidRDefault="0000085F" w:rsidP="0071323D">
            <w:pPr>
              <w:jc w:val="right"/>
              <w:rPr>
                <w:sz w:val="24"/>
                <w:szCs w:val="24"/>
                <w:lang w:val="sq-AL"/>
              </w:rPr>
            </w:pPr>
          </w:p>
        </w:tc>
      </w:tr>
      <w:tr w:rsidR="0000085F" w:rsidRPr="0000085F" w:rsidTr="0071323D">
        <w:trPr>
          <w:trHeight w:val="87"/>
        </w:trPr>
        <w:tc>
          <w:tcPr>
            <w:tcW w:w="710" w:type="dxa"/>
            <w:gridSpan w:val="2"/>
            <w:vMerge w:val="restart"/>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r w:rsidRPr="0000085F">
              <w:rPr>
                <w:b/>
                <w:sz w:val="24"/>
                <w:szCs w:val="24"/>
                <w:lang w:val="sq-AL"/>
              </w:rPr>
              <w:t>9</w:t>
            </w:r>
          </w:p>
        </w:tc>
        <w:tc>
          <w:tcPr>
            <w:tcW w:w="890" w:type="dxa"/>
            <w:gridSpan w:val="2"/>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w:t>
            </w:r>
          </w:p>
        </w:tc>
        <w:tc>
          <w:tcPr>
            <w:tcW w:w="904" w:type="dxa"/>
            <w:vMerge w:val="restart"/>
            <w:shd w:val="clear" w:color="auto" w:fill="FFFFFF" w:themeFill="background1"/>
            <w:vAlign w:val="center"/>
          </w:tcPr>
          <w:p w:rsidR="0000085F" w:rsidRPr="0000085F" w:rsidRDefault="0000085F" w:rsidP="0071323D">
            <w:pPr>
              <w:jc w:val="center"/>
              <w:rPr>
                <w:sz w:val="24"/>
                <w:szCs w:val="24"/>
                <w:lang w:val="sq-AL"/>
              </w:rPr>
            </w:pPr>
            <w:r w:rsidRPr="0000085F">
              <w:rPr>
                <w:sz w:val="24"/>
                <w:szCs w:val="24"/>
                <w:lang w:val="sq-AL"/>
              </w:rPr>
              <w:t>949</w:t>
            </w: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Rregullacionet.</w:t>
            </w:r>
          </w:p>
        </w:tc>
        <w:tc>
          <w:tcPr>
            <w:tcW w:w="2385" w:type="dxa"/>
            <w:gridSpan w:val="5"/>
            <w:vMerge w:val="restart"/>
            <w:shd w:val="clear" w:color="auto" w:fill="DEEAF6" w:themeFill="accent1" w:themeFillTint="33"/>
          </w:tcPr>
          <w:p w:rsidR="0000085F" w:rsidRPr="0000085F" w:rsidRDefault="0000085F" w:rsidP="0071323D">
            <w:pPr>
              <w:jc w:val="right"/>
              <w:rPr>
                <w:sz w:val="24"/>
                <w:szCs w:val="24"/>
                <w:lang w:val="sq-AL"/>
              </w:rPr>
            </w:pPr>
            <w:r w:rsidRPr="0000085F">
              <w:rPr>
                <w:sz w:val="24"/>
                <w:szCs w:val="24"/>
                <w:lang w:val="sq-AL"/>
              </w:rPr>
              <w:t>Përhershëm</w:t>
            </w:r>
          </w:p>
        </w:tc>
      </w:tr>
      <w:tr w:rsidR="0000085F" w:rsidRPr="0000085F" w:rsidTr="0071323D">
        <w:trPr>
          <w:trHeight w:val="218"/>
        </w:trPr>
        <w:tc>
          <w:tcPr>
            <w:tcW w:w="710" w:type="dxa"/>
            <w:gridSpan w:val="2"/>
            <w:vMerge/>
            <w:shd w:val="clear" w:color="auto" w:fill="DEEAF6" w:themeFill="accent1" w:themeFillTint="33"/>
            <w:vAlign w:val="center"/>
          </w:tcPr>
          <w:p w:rsidR="0000085F" w:rsidRPr="0000085F" w:rsidRDefault="0000085F" w:rsidP="0071323D">
            <w:pPr>
              <w:tabs>
                <w:tab w:val="left" w:pos="13"/>
              </w:tabs>
              <w:jc w:val="center"/>
              <w:rPr>
                <w:b/>
                <w:sz w:val="24"/>
                <w:szCs w:val="24"/>
                <w:lang w:val="sq-AL"/>
              </w:rPr>
            </w:pPr>
          </w:p>
        </w:tc>
        <w:tc>
          <w:tcPr>
            <w:tcW w:w="890" w:type="dxa"/>
            <w:gridSpan w:val="2"/>
            <w:vMerge/>
            <w:shd w:val="clear" w:color="auto" w:fill="FFFFFF" w:themeFill="background1"/>
            <w:vAlign w:val="center"/>
          </w:tcPr>
          <w:p w:rsidR="0000085F" w:rsidRPr="0000085F" w:rsidRDefault="0000085F" w:rsidP="0071323D">
            <w:pPr>
              <w:jc w:val="center"/>
              <w:rPr>
                <w:sz w:val="24"/>
                <w:szCs w:val="24"/>
                <w:lang w:val="sq-AL"/>
              </w:rPr>
            </w:pPr>
          </w:p>
        </w:tc>
        <w:tc>
          <w:tcPr>
            <w:tcW w:w="904" w:type="dxa"/>
            <w:vMerge/>
            <w:shd w:val="clear" w:color="auto" w:fill="FFFFFF" w:themeFill="background1"/>
            <w:vAlign w:val="center"/>
          </w:tcPr>
          <w:p w:rsidR="0000085F" w:rsidRPr="0000085F" w:rsidRDefault="0000085F" w:rsidP="0071323D">
            <w:pPr>
              <w:jc w:val="center"/>
              <w:rPr>
                <w:sz w:val="24"/>
                <w:szCs w:val="24"/>
                <w:lang w:val="sq-AL"/>
              </w:rPr>
            </w:pPr>
          </w:p>
        </w:tc>
        <w:tc>
          <w:tcPr>
            <w:tcW w:w="5681" w:type="dxa"/>
            <w:gridSpan w:val="2"/>
            <w:shd w:val="clear" w:color="auto" w:fill="FFFFFF" w:themeFill="background1"/>
          </w:tcPr>
          <w:p w:rsidR="0000085F" w:rsidRPr="0000085F" w:rsidRDefault="0000085F" w:rsidP="0071323D">
            <w:pPr>
              <w:rPr>
                <w:sz w:val="24"/>
                <w:szCs w:val="24"/>
                <w:lang w:val="sq-AL"/>
              </w:rPr>
            </w:pPr>
            <w:r w:rsidRPr="0000085F">
              <w:rPr>
                <w:sz w:val="24"/>
                <w:szCs w:val="24"/>
                <w:lang w:val="sq-AL"/>
              </w:rPr>
              <w:t>Protokolli i rregulacionit dhe kontrolli i themeleve, i objekteve dhe ndërtesave.</w:t>
            </w:r>
          </w:p>
        </w:tc>
        <w:tc>
          <w:tcPr>
            <w:tcW w:w="2385" w:type="dxa"/>
            <w:gridSpan w:val="5"/>
            <w:vMerge/>
            <w:shd w:val="clear" w:color="auto" w:fill="DEEAF6" w:themeFill="accent1" w:themeFillTint="33"/>
            <w:vAlign w:val="center"/>
          </w:tcPr>
          <w:p w:rsidR="0000085F" w:rsidRPr="0000085F" w:rsidRDefault="0000085F" w:rsidP="0071323D">
            <w:pPr>
              <w:jc w:val="right"/>
              <w:rPr>
                <w:sz w:val="24"/>
                <w:szCs w:val="24"/>
                <w:lang w:val="sq-AL"/>
              </w:rPr>
            </w:pPr>
          </w:p>
        </w:tc>
      </w:tr>
    </w:tbl>
    <w:p w:rsidR="0000085F" w:rsidRPr="0000085F" w:rsidRDefault="0071323D" w:rsidP="0000085F">
      <w:pPr>
        <w:shd w:val="clear" w:color="auto" w:fill="FFFFFF" w:themeFill="background1"/>
        <w:rPr>
          <w:rFonts w:ascii="Times New Roman" w:hAnsi="Times New Roman" w:cs="Times New Roman"/>
          <w:sz w:val="24"/>
          <w:szCs w:val="24"/>
          <w:lang w:val="sq-AL"/>
        </w:rPr>
      </w:pPr>
      <w:r>
        <w:rPr>
          <w:rFonts w:ascii="Times New Roman" w:hAnsi="Times New Roman" w:cs="Times New Roman"/>
          <w:sz w:val="24"/>
          <w:szCs w:val="24"/>
          <w:lang w:val="sq-AL"/>
        </w:rPr>
        <w:br w:type="textWrapping" w:clear="all"/>
      </w:r>
    </w:p>
    <w:p w:rsidR="0000085F" w:rsidRPr="0000085F" w:rsidRDefault="0000085F" w:rsidP="0000085F">
      <w:pPr>
        <w:shd w:val="clear" w:color="auto" w:fill="FFFFFF" w:themeFill="background1"/>
        <w:rPr>
          <w:rFonts w:ascii="Times New Roman" w:hAnsi="Times New Roman" w:cs="Times New Roman"/>
          <w:sz w:val="24"/>
          <w:szCs w:val="24"/>
          <w:lang w:val="sq-AL"/>
        </w:rPr>
      </w:pPr>
    </w:p>
    <w:p w:rsidR="0000085F" w:rsidRPr="0000085F" w:rsidRDefault="0000085F" w:rsidP="0000085F">
      <w:pPr>
        <w:shd w:val="clear" w:color="auto" w:fill="FFFFFF" w:themeFill="background1"/>
        <w:rPr>
          <w:rFonts w:ascii="Times New Roman" w:hAnsi="Times New Roman" w:cs="Times New Roman"/>
          <w:sz w:val="24"/>
          <w:szCs w:val="24"/>
          <w:lang w:val="sq-AL"/>
        </w:rPr>
      </w:pPr>
    </w:p>
    <w:p w:rsidR="0000085F" w:rsidRPr="0000085F" w:rsidRDefault="0000085F" w:rsidP="0000085F">
      <w:pPr>
        <w:shd w:val="clear" w:color="auto" w:fill="FFFFFF" w:themeFill="background1"/>
        <w:rPr>
          <w:rFonts w:ascii="Times New Roman" w:hAnsi="Times New Roman" w:cs="Times New Roman"/>
          <w:sz w:val="24"/>
          <w:szCs w:val="24"/>
          <w:lang w:val="sq-AL"/>
        </w:rPr>
      </w:pPr>
    </w:p>
    <w:p w:rsidR="0000085F" w:rsidRPr="0000085F" w:rsidRDefault="0000085F" w:rsidP="0000085F">
      <w:pPr>
        <w:rPr>
          <w:rFonts w:ascii="Times New Roman" w:hAnsi="Times New Roman" w:cs="Times New Roman"/>
          <w:sz w:val="24"/>
          <w:szCs w:val="24"/>
          <w:lang w:val="sq-AL"/>
        </w:rPr>
      </w:pPr>
    </w:p>
    <w:p w:rsidR="0000085F" w:rsidRPr="0000085F" w:rsidRDefault="0000085F" w:rsidP="0000085F">
      <w:pPr>
        <w:rPr>
          <w:rFonts w:ascii="Times New Roman" w:hAnsi="Times New Roman" w:cs="Times New Roman"/>
          <w:sz w:val="24"/>
          <w:szCs w:val="24"/>
          <w:lang w:val="sq-AL"/>
        </w:rPr>
      </w:pPr>
    </w:p>
    <w:p w:rsidR="0000085F" w:rsidRPr="0000085F" w:rsidRDefault="0000085F" w:rsidP="0000085F">
      <w:pPr>
        <w:rPr>
          <w:rFonts w:ascii="Times New Roman" w:hAnsi="Times New Roman" w:cs="Times New Roman"/>
          <w:sz w:val="24"/>
          <w:szCs w:val="24"/>
          <w:lang w:val="sq-AL"/>
        </w:rPr>
      </w:pPr>
    </w:p>
    <w:p w:rsidR="0000085F" w:rsidRPr="0000085F" w:rsidRDefault="0000085F" w:rsidP="0000085F">
      <w:pPr>
        <w:rPr>
          <w:rFonts w:ascii="Times New Roman" w:hAnsi="Times New Roman" w:cs="Times New Roman"/>
          <w:sz w:val="24"/>
          <w:szCs w:val="24"/>
          <w:lang w:val="sq-AL"/>
        </w:rPr>
      </w:pPr>
    </w:p>
    <w:p w:rsidR="0000085F" w:rsidRPr="0000085F" w:rsidRDefault="0000085F" w:rsidP="00C96679">
      <w:pPr>
        <w:spacing w:after="0" w:line="240" w:lineRule="auto"/>
        <w:jc w:val="both"/>
        <w:rPr>
          <w:lang w:val="sq-AL"/>
        </w:rPr>
      </w:pPr>
    </w:p>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tbl>
      <w:tblPr>
        <w:tblStyle w:val="TableGrid"/>
        <w:tblW w:w="10570" w:type="dxa"/>
        <w:tblInd w:w="-432" w:type="dxa"/>
        <w:tblLayout w:type="fixed"/>
        <w:tblLook w:val="04A0" w:firstRow="1" w:lastRow="0" w:firstColumn="1" w:lastColumn="0" w:noHBand="0" w:noVBand="1"/>
      </w:tblPr>
      <w:tblGrid>
        <w:gridCol w:w="710"/>
        <w:gridCol w:w="890"/>
        <w:gridCol w:w="904"/>
        <w:gridCol w:w="18"/>
        <w:gridCol w:w="5841"/>
        <w:gridCol w:w="2207"/>
      </w:tblGrid>
      <w:tr w:rsidR="008C2A35" w:rsidRPr="00B87667" w:rsidTr="007E79E7">
        <w:trPr>
          <w:cantSplit/>
          <w:trHeight w:val="1439"/>
        </w:trPr>
        <w:tc>
          <w:tcPr>
            <w:tcW w:w="710" w:type="dxa"/>
            <w:textDirection w:val="btLr"/>
          </w:tcPr>
          <w:p w:rsidR="008C2A35" w:rsidRPr="00B87667" w:rsidRDefault="008C2A35" w:rsidP="007E79E7">
            <w:pPr>
              <w:tabs>
                <w:tab w:val="left" w:pos="13"/>
              </w:tabs>
              <w:ind w:left="113" w:right="113"/>
              <w:rPr>
                <w:b/>
                <w:sz w:val="24"/>
                <w:szCs w:val="24"/>
              </w:rPr>
            </w:pPr>
            <w:r w:rsidRPr="00B87667">
              <w:rPr>
                <w:b/>
                <w:sz w:val="24"/>
                <w:szCs w:val="24"/>
              </w:rPr>
              <w:lastRenderedPageBreak/>
              <w:t xml:space="preserve">Main Groups </w:t>
            </w:r>
          </w:p>
          <w:p w:rsidR="008C2A35" w:rsidRPr="00B87667" w:rsidRDefault="008C2A35" w:rsidP="007E79E7">
            <w:pPr>
              <w:tabs>
                <w:tab w:val="left" w:pos="13"/>
              </w:tabs>
              <w:ind w:left="113" w:right="113"/>
              <w:rPr>
                <w:b/>
                <w:sz w:val="24"/>
                <w:szCs w:val="24"/>
              </w:rPr>
            </w:pPr>
          </w:p>
        </w:tc>
        <w:tc>
          <w:tcPr>
            <w:tcW w:w="890" w:type="dxa"/>
            <w:textDirection w:val="btLr"/>
          </w:tcPr>
          <w:p w:rsidR="008C2A35" w:rsidRPr="00B87667" w:rsidRDefault="008C2A35" w:rsidP="007E79E7">
            <w:pPr>
              <w:ind w:left="113" w:right="113"/>
              <w:rPr>
                <w:b/>
                <w:sz w:val="24"/>
                <w:szCs w:val="24"/>
              </w:rPr>
            </w:pPr>
            <w:r w:rsidRPr="00B87667">
              <w:rPr>
                <w:b/>
                <w:sz w:val="24"/>
                <w:szCs w:val="24"/>
              </w:rPr>
              <w:t>Groups</w:t>
            </w:r>
          </w:p>
          <w:p w:rsidR="008C2A35" w:rsidRPr="00B87667" w:rsidRDefault="008C2A35" w:rsidP="007E79E7">
            <w:pPr>
              <w:ind w:left="113" w:right="113"/>
              <w:rPr>
                <w:b/>
                <w:sz w:val="24"/>
                <w:szCs w:val="24"/>
              </w:rPr>
            </w:pPr>
          </w:p>
        </w:tc>
        <w:tc>
          <w:tcPr>
            <w:tcW w:w="922" w:type="dxa"/>
            <w:gridSpan w:val="2"/>
            <w:textDirection w:val="btLr"/>
          </w:tcPr>
          <w:p w:rsidR="008C2A35" w:rsidRPr="00B87667" w:rsidRDefault="008C2A35" w:rsidP="007E79E7">
            <w:pPr>
              <w:ind w:left="113" w:right="113"/>
              <w:rPr>
                <w:b/>
                <w:sz w:val="24"/>
                <w:szCs w:val="24"/>
              </w:rPr>
            </w:pPr>
            <w:r w:rsidRPr="00B87667">
              <w:rPr>
                <w:b/>
                <w:sz w:val="24"/>
                <w:szCs w:val="24"/>
              </w:rPr>
              <w:t>Subgroups</w:t>
            </w:r>
          </w:p>
        </w:tc>
        <w:tc>
          <w:tcPr>
            <w:tcW w:w="5841" w:type="dxa"/>
          </w:tcPr>
          <w:p w:rsidR="008C2A35" w:rsidRPr="00B87667" w:rsidRDefault="008C2A35" w:rsidP="007E79E7">
            <w:pPr>
              <w:jc w:val="center"/>
              <w:rPr>
                <w:b/>
                <w:sz w:val="24"/>
                <w:szCs w:val="24"/>
              </w:rPr>
            </w:pPr>
          </w:p>
          <w:p w:rsidR="008C2A35" w:rsidRPr="003761E5" w:rsidRDefault="008C2A35" w:rsidP="007E79E7">
            <w:pPr>
              <w:jc w:val="center"/>
              <w:rPr>
                <w:b/>
                <w:sz w:val="24"/>
                <w:szCs w:val="24"/>
              </w:rPr>
            </w:pPr>
            <w:r w:rsidRPr="003761E5">
              <w:rPr>
                <w:b/>
                <w:sz w:val="24"/>
                <w:szCs w:val="24"/>
              </w:rPr>
              <w:t>Content</w:t>
            </w:r>
          </w:p>
          <w:p w:rsidR="008C2A35" w:rsidRPr="00B87667" w:rsidRDefault="008C2A35" w:rsidP="007E79E7">
            <w:pPr>
              <w:jc w:val="center"/>
              <w:rPr>
                <w:b/>
                <w:sz w:val="24"/>
                <w:szCs w:val="24"/>
              </w:rPr>
            </w:pPr>
            <w:r w:rsidRPr="003761E5">
              <w:rPr>
                <w:b/>
                <w:sz w:val="24"/>
                <w:szCs w:val="24"/>
              </w:rPr>
              <w:t>(The type of document)</w:t>
            </w:r>
          </w:p>
        </w:tc>
        <w:tc>
          <w:tcPr>
            <w:tcW w:w="2207" w:type="dxa"/>
          </w:tcPr>
          <w:p w:rsidR="008C2A35" w:rsidRPr="00B87667" w:rsidRDefault="008C2A35" w:rsidP="007E79E7">
            <w:pPr>
              <w:rPr>
                <w:b/>
                <w:sz w:val="24"/>
                <w:szCs w:val="24"/>
              </w:rPr>
            </w:pPr>
          </w:p>
          <w:p w:rsidR="008C2A35" w:rsidRPr="00B87667" w:rsidRDefault="008C2A35" w:rsidP="007E79E7">
            <w:pPr>
              <w:rPr>
                <w:b/>
                <w:sz w:val="24"/>
                <w:szCs w:val="24"/>
              </w:rPr>
            </w:pPr>
          </w:p>
          <w:p w:rsidR="008C2A35" w:rsidRPr="00B87667" w:rsidRDefault="008C2A35" w:rsidP="007E79E7">
            <w:pPr>
              <w:rPr>
                <w:b/>
                <w:sz w:val="24"/>
                <w:szCs w:val="24"/>
              </w:rPr>
            </w:pPr>
            <w:r w:rsidRPr="00B87667">
              <w:rPr>
                <w:b/>
                <w:sz w:val="24"/>
                <w:szCs w:val="24"/>
              </w:rPr>
              <w:t>Time of preservation</w:t>
            </w:r>
          </w:p>
          <w:p w:rsidR="008C2A35" w:rsidRPr="00B87667" w:rsidRDefault="008C2A35" w:rsidP="007E79E7">
            <w:pPr>
              <w:rPr>
                <w:b/>
                <w:sz w:val="24"/>
                <w:szCs w:val="24"/>
              </w:rPr>
            </w:pPr>
          </w:p>
        </w:tc>
      </w:tr>
      <w:tr w:rsidR="008C2A35" w:rsidRPr="00B87667" w:rsidTr="007E79E7">
        <w:trPr>
          <w:trHeight w:val="225"/>
        </w:trPr>
        <w:tc>
          <w:tcPr>
            <w:tcW w:w="710" w:type="dxa"/>
            <w:vAlign w:val="center"/>
          </w:tcPr>
          <w:p w:rsidR="008C2A35" w:rsidRPr="00B87667" w:rsidRDefault="008C2A35" w:rsidP="007E79E7">
            <w:pPr>
              <w:tabs>
                <w:tab w:val="left" w:pos="13"/>
              </w:tabs>
              <w:ind w:left="117"/>
              <w:rPr>
                <w:b/>
                <w:sz w:val="24"/>
                <w:szCs w:val="24"/>
              </w:rPr>
            </w:pPr>
            <w:r w:rsidRPr="00B87667">
              <w:rPr>
                <w:b/>
                <w:sz w:val="24"/>
                <w:szCs w:val="24"/>
              </w:rPr>
              <w:t>1</w:t>
            </w:r>
          </w:p>
        </w:tc>
        <w:tc>
          <w:tcPr>
            <w:tcW w:w="890" w:type="dxa"/>
          </w:tcPr>
          <w:p w:rsidR="008C2A35" w:rsidRPr="00B87667" w:rsidRDefault="008C2A35" w:rsidP="007E79E7">
            <w:pPr>
              <w:rPr>
                <w:b/>
                <w:sz w:val="24"/>
                <w:szCs w:val="24"/>
              </w:rPr>
            </w:pPr>
            <w:r w:rsidRPr="00B87667">
              <w:rPr>
                <w:b/>
                <w:sz w:val="24"/>
                <w:szCs w:val="24"/>
              </w:rPr>
              <w:t>2</w:t>
            </w:r>
          </w:p>
        </w:tc>
        <w:tc>
          <w:tcPr>
            <w:tcW w:w="922" w:type="dxa"/>
            <w:gridSpan w:val="2"/>
          </w:tcPr>
          <w:p w:rsidR="008C2A35" w:rsidRPr="00B87667" w:rsidRDefault="008C2A35" w:rsidP="007E79E7">
            <w:pPr>
              <w:rPr>
                <w:b/>
                <w:sz w:val="24"/>
                <w:szCs w:val="24"/>
              </w:rPr>
            </w:pPr>
            <w:r w:rsidRPr="00B87667">
              <w:rPr>
                <w:b/>
                <w:sz w:val="24"/>
                <w:szCs w:val="24"/>
              </w:rPr>
              <w:t xml:space="preserve">  3</w:t>
            </w:r>
          </w:p>
        </w:tc>
        <w:tc>
          <w:tcPr>
            <w:tcW w:w="5841" w:type="dxa"/>
          </w:tcPr>
          <w:p w:rsidR="008C2A35" w:rsidRPr="00B87667" w:rsidRDefault="008C2A35" w:rsidP="007E79E7">
            <w:pPr>
              <w:rPr>
                <w:b/>
                <w:sz w:val="24"/>
                <w:szCs w:val="24"/>
              </w:rPr>
            </w:pPr>
            <w:r w:rsidRPr="00B87667">
              <w:rPr>
                <w:b/>
                <w:sz w:val="24"/>
                <w:szCs w:val="24"/>
              </w:rPr>
              <w:t xml:space="preserve">                                4</w:t>
            </w:r>
          </w:p>
        </w:tc>
        <w:tc>
          <w:tcPr>
            <w:tcW w:w="2207" w:type="dxa"/>
            <w:shd w:val="clear" w:color="auto" w:fill="FFFFFF" w:themeFill="background1"/>
          </w:tcPr>
          <w:p w:rsidR="008C2A35" w:rsidRPr="00B87667" w:rsidRDefault="008C2A35" w:rsidP="007E79E7">
            <w:pPr>
              <w:ind w:left="1284"/>
              <w:rPr>
                <w:b/>
                <w:sz w:val="24"/>
                <w:szCs w:val="24"/>
              </w:rPr>
            </w:pPr>
            <w:r w:rsidRPr="00B87667">
              <w:rPr>
                <w:b/>
                <w:sz w:val="24"/>
                <w:szCs w:val="24"/>
              </w:rPr>
              <w:t>5</w:t>
            </w:r>
          </w:p>
        </w:tc>
      </w:tr>
      <w:tr w:rsidR="008C2A35" w:rsidRPr="00B87667" w:rsidTr="007E79E7">
        <w:trPr>
          <w:trHeight w:val="59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tcPr>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tc>
        <w:tc>
          <w:tcPr>
            <w:tcW w:w="922" w:type="dxa"/>
            <w:gridSpan w:val="2"/>
            <w:shd w:val="clear" w:color="auto" w:fill="DEEAF6" w:themeFill="accent1" w:themeFillTint="33"/>
          </w:tcPr>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tc>
        <w:tc>
          <w:tcPr>
            <w:tcW w:w="5841" w:type="dxa"/>
            <w:shd w:val="clear" w:color="auto" w:fill="DEEAF6" w:themeFill="accent1" w:themeFillTint="33"/>
          </w:tcPr>
          <w:p w:rsidR="008C2A35" w:rsidRPr="00B87667" w:rsidRDefault="008C2A35" w:rsidP="007E79E7">
            <w:pPr>
              <w:rPr>
                <w:sz w:val="24"/>
                <w:szCs w:val="24"/>
              </w:rPr>
            </w:pPr>
            <w:r w:rsidRPr="00B87667">
              <w:rPr>
                <w:sz w:val="24"/>
                <w:szCs w:val="24"/>
              </w:rPr>
              <w:t>State regulation and organization of power in the institutions of the Republic of Kosovo.</w:t>
            </w:r>
          </w:p>
        </w:tc>
        <w:tc>
          <w:tcPr>
            <w:tcW w:w="2207"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58"/>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00</w:t>
            </w:r>
          </w:p>
        </w:tc>
        <w:tc>
          <w:tcPr>
            <w:tcW w:w="922" w:type="dxa"/>
            <w:gridSpan w:val="2"/>
            <w:shd w:val="clear" w:color="auto" w:fill="DEEAF6" w:themeFill="accent1" w:themeFillTint="33"/>
            <w:vAlign w:val="center"/>
          </w:tcPr>
          <w:p w:rsidR="008C2A35" w:rsidRPr="00B87667" w:rsidRDefault="008C2A35" w:rsidP="007E79E7">
            <w:pPr>
              <w:jc w:val="center"/>
              <w:rPr>
                <w:sz w:val="24"/>
                <w:szCs w:val="24"/>
              </w:rPr>
            </w:pPr>
          </w:p>
          <w:p w:rsidR="008C2A35" w:rsidRPr="00B87667" w:rsidRDefault="008C2A35" w:rsidP="007E79E7">
            <w:pPr>
              <w:jc w:val="center"/>
              <w:rPr>
                <w:sz w:val="24"/>
                <w:szCs w:val="24"/>
              </w:rPr>
            </w:pPr>
          </w:p>
        </w:tc>
        <w:tc>
          <w:tcPr>
            <w:tcW w:w="5841" w:type="dxa"/>
            <w:shd w:val="clear" w:color="auto" w:fill="DEEAF6" w:themeFill="accent1" w:themeFillTint="33"/>
          </w:tcPr>
          <w:p w:rsidR="008C2A35" w:rsidRPr="00B87667" w:rsidRDefault="008C2A35" w:rsidP="007E79E7">
            <w:pPr>
              <w:rPr>
                <w:sz w:val="24"/>
                <w:szCs w:val="24"/>
              </w:rPr>
            </w:pPr>
            <w:r w:rsidRPr="00B87667">
              <w:rPr>
                <w:sz w:val="24"/>
                <w:szCs w:val="24"/>
              </w:rPr>
              <w:t>Generally on State and political regulation.</w:t>
            </w:r>
          </w:p>
        </w:tc>
        <w:tc>
          <w:tcPr>
            <w:tcW w:w="2207" w:type="dxa"/>
            <w:shd w:val="clear" w:color="auto" w:fill="DEEAF6" w:themeFill="accent1" w:themeFillTint="33"/>
            <w:vAlign w:val="center"/>
          </w:tcPr>
          <w:p w:rsidR="008C2A35" w:rsidRPr="00B87667" w:rsidRDefault="008C2A35" w:rsidP="007E79E7">
            <w:pPr>
              <w:ind w:left="687"/>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19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01</w:t>
            </w:r>
          </w:p>
        </w:tc>
        <w:tc>
          <w:tcPr>
            <w:tcW w:w="922" w:type="dxa"/>
            <w:gridSpan w:val="2"/>
            <w:shd w:val="clear" w:color="auto" w:fill="DEEAF6" w:themeFill="accent1" w:themeFillTint="33"/>
            <w:vAlign w:val="center"/>
          </w:tcPr>
          <w:p w:rsidR="008C2A35" w:rsidRPr="00B87667" w:rsidRDefault="008C2A35" w:rsidP="007E79E7">
            <w:pPr>
              <w:jc w:val="center"/>
              <w:rPr>
                <w:sz w:val="24"/>
                <w:szCs w:val="24"/>
              </w:rPr>
            </w:pPr>
          </w:p>
        </w:tc>
        <w:tc>
          <w:tcPr>
            <w:tcW w:w="5841" w:type="dxa"/>
            <w:shd w:val="clear" w:color="auto" w:fill="DEEAF6" w:themeFill="accent1" w:themeFillTint="33"/>
          </w:tcPr>
          <w:p w:rsidR="008C2A35" w:rsidRPr="00B87667" w:rsidRDefault="008C2A35" w:rsidP="007E79E7">
            <w:pPr>
              <w:rPr>
                <w:sz w:val="24"/>
                <w:szCs w:val="24"/>
              </w:rPr>
            </w:pPr>
            <w:r w:rsidRPr="00B87667">
              <w:rPr>
                <w:sz w:val="24"/>
                <w:szCs w:val="24"/>
              </w:rPr>
              <w:t>Constitutional regulation – the Constitution.</w:t>
            </w:r>
          </w:p>
        </w:tc>
        <w:tc>
          <w:tcPr>
            <w:tcW w:w="2207" w:type="dxa"/>
            <w:shd w:val="clear" w:color="auto" w:fill="DEEAF6" w:themeFill="accent1" w:themeFillTint="33"/>
            <w:vAlign w:val="center"/>
          </w:tcPr>
          <w:p w:rsidR="008C2A35" w:rsidRPr="00B87667" w:rsidRDefault="008C2A35" w:rsidP="007E79E7">
            <w:pPr>
              <w:ind w:left="657"/>
              <w:jc w:val="right"/>
              <w:rPr>
                <w:sz w:val="24"/>
                <w:szCs w:val="24"/>
              </w:rPr>
            </w:pPr>
            <w:r w:rsidRPr="00B87667">
              <w:rPr>
                <w:sz w:val="24"/>
                <w:szCs w:val="24"/>
              </w:rPr>
              <w:t xml:space="preserve"> Permanent</w:t>
            </w:r>
          </w:p>
        </w:tc>
      </w:tr>
      <w:tr w:rsidR="008C2A35" w:rsidRPr="00B87667" w:rsidTr="007E79E7">
        <w:trPr>
          <w:trHeight w:val="16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010</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Protection of constitutionality and legality.</w:t>
            </w:r>
          </w:p>
        </w:tc>
        <w:tc>
          <w:tcPr>
            <w:tcW w:w="2207" w:type="dxa"/>
            <w:shd w:val="clear" w:color="auto" w:fill="DEEAF6" w:themeFill="accent1" w:themeFillTint="33"/>
            <w:vAlign w:val="center"/>
          </w:tcPr>
          <w:p w:rsidR="008C2A35" w:rsidRPr="00B87667" w:rsidRDefault="008C2A35" w:rsidP="007E79E7">
            <w:pPr>
              <w:ind w:left="732"/>
              <w:jc w:val="right"/>
              <w:rPr>
                <w:sz w:val="24"/>
                <w:szCs w:val="24"/>
              </w:rPr>
            </w:pPr>
            <w:r w:rsidRPr="00B87667">
              <w:rPr>
                <w:sz w:val="24"/>
                <w:szCs w:val="24"/>
              </w:rPr>
              <w:t>Permanent</w:t>
            </w:r>
          </w:p>
        </w:tc>
      </w:tr>
      <w:tr w:rsidR="008C2A35" w:rsidRPr="00B87667" w:rsidTr="007E79E7">
        <w:trPr>
          <w:trHeight w:val="27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011</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Promulgation of normative acts.</w:t>
            </w:r>
          </w:p>
        </w:tc>
        <w:tc>
          <w:tcPr>
            <w:tcW w:w="2207" w:type="dxa"/>
            <w:vMerge w:val="restart"/>
            <w:shd w:val="clear" w:color="auto" w:fill="DEEAF6" w:themeFill="accent1" w:themeFillTint="33"/>
            <w:vAlign w:val="center"/>
          </w:tcPr>
          <w:p w:rsidR="008C2A35" w:rsidRPr="00B87667" w:rsidRDefault="008C2A35" w:rsidP="007E79E7">
            <w:pPr>
              <w:ind w:left="702"/>
              <w:jc w:val="right"/>
              <w:rPr>
                <w:sz w:val="24"/>
                <w:szCs w:val="24"/>
              </w:rPr>
            </w:pPr>
            <w:r w:rsidRPr="00B87667">
              <w:rPr>
                <w:sz w:val="24"/>
                <w:szCs w:val="24"/>
              </w:rPr>
              <w:t>Permanent</w:t>
            </w:r>
          </w:p>
          <w:p w:rsidR="008C2A35" w:rsidRPr="00B87667" w:rsidRDefault="008C2A35" w:rsidP="007E79E7">
            <w:pPr>
              <w:ind w:left="702"/>
              <w:jc w:val="right"/>
              <w:rPr>
                <w:sz w:val="24"/>
                <w:szCs w:val="24"/>
              </w:rPr>
            </w:pPr>
          </w:p>
        </w:tc>
      </w:tr>
      <w:tr w:rsidR="008C2A35" w:rsidRPr="00B87667" w:rsidTr="007E79E7">
        <w:trPr>
          <w:trHeight w:val="30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Information, analyses, guidelines and other documents related to the implementation of normative acts.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2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012</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Harmonization of normative acts as well as acts on competence with the constitution and laws.</w:t>
            </w:r>
          </w:p>
        </w:tc>
        <w:tc>
          <w:tcPr>
            <w:tcW w:w="2207"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16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013</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Acts related to Central and Municipal Elections.</w:t>
            </w:r>
          </w:p>
        </w:tc>
        <w:tc>
          <w:tcPr>
            <w:tcW w:w="2207" w:type="dxa"/>
            <w:shd w:val="clear" w:color="auto" w:fill="DEEAF6" w:themeFill="accent1" w:themeFillTint="33"/>
            <w:vAlign w:val="center"/>
          </w:tcPr>
          <w:p w:rsidR="008C2A35" w:rsidRPr="00B87667" w:rsidRDefault="008C2A35" w:rsidP="007E79E7">
            <w:pPr>
              <w:ind w:left="732"/>
              <w:jc w:val="right"/>
              <w:rPr>
                <w:sz w:val="24"/>
                <w:szCs w:val="24"/>
              </w:rPr>
            </w:pPr>
            <w:r w:rsidRPr="00B87667">
              <w:rPr>
                <w:sz w:val="24"/>
                <w:szCs w:val="24"/>
              </w:rPr>
              <w:t>Permanent</w:t>
            </w:r>
          </w:p>
        </w:tc>
      </w:tr>
      <w:tr w:rsidR="008C2A35" w:rsidRPr="00B87667" w:rsidTr="007E79E7">
        <w:trPr>
          <w:trHeight w:val="23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014</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Referendum, acts.</w:t>
            </w:r>
          </w:p>
        </w:tc>
        <w:tc>
          <w:tcPr>
            <w:tcW w:w="2207" w:type="dxa"/>
            <w:shd w:val="clear" w:color="auto" w:fill="DEEAF6" w:themeFill="accent1" w:themeFillTint="33"/>
            <w:vAlign w:val="center"/>
          </w:tcPr>
          <w:p w:rsidR="008C2A35" w:rsidRPr="00B87667" w:rsidRDefault="008C2A35" w:rsidP="007E79E7">
            <w:pPr>
              <w:ind w:left="672"/>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Initiative for the implementation of the referendum.</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1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The decision to announce a referendum</w:t>
            </w:r>
          </w:p>
        </w:tc>
        <w:tc>
          <w:tcPr>
            <w:tcW w:w="2207" w:type="dxa"/>
            <w:vMerge/>
            <w:shd w:val="clear" w:color="auto" w:fill="DEEAF6" w:themeFill="accent1" w:themeFillTint="33"/>
            <w:vAlign w:val="center"/>
          </w:tcPr>
          <w:p w:rsidR="008C2A35" w:rsidRPr="00B87667" w:rsidRDefault="008C2A35" w:rsidP="007E79E7">
            <w:pPr>
              <w:ind w:left="672"/>
              <w:jc w:val="right"/>
              <w:rPr>
                <w:sz w:val="24"/>
                <w:szCs w:val="24"/>
              </w:rPr>
            </w:pPr>
          </w:p>
        </w:tc>
      </w:tr>
      <w:tr w:rsidR="008C2A35" w:rsidRPr="00B87667" w:rsidTr="007E79E7">
        <w:trPr>
          <w:trHeight w:val="1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Establishment of bodies for the implementation of the referendum and leadership with voting.</w:t>
            </w:r>
          </w:p>
        </w:tc>
        <w:tc>
          <w:tcPr>
            <w:tcW w:w="2207" w:type="dxa"/>
            <w:vMerge/>
            <w:shd w:val="clear" w:color="auto" w:fill="DEEAF6" w:themeFill="accent1" w:themeFillTint="33"/>
            <w:vAlign w:val="center"/>
          </w:tcPr>
          <w:p w:rsidR="008C2A35" w:rsidRPr="00B87667" w:rsidRDefault="008C2A35" w:rsidP="007E79E7">
            <w:pPr>
              <w:ind w:left="672"/>
              <w:jc w:val="right"/>
              <w:rPr>
                <w:sz w:val="24"/>
                <w:szCs w:val="24"/>
              </w:rPr>
            </w:pPr>
          </w:p>
        </w:tc>
      </w:tr>
      <w:tr w:rsidR="008C2A35" w:rsidRPr="00B87667" w:rsidTr="007E79E7">
        <w:trPr>
          <w:trHeight w:val="28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Publication of acts issued in the referendum.</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44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015</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Definition of territories and Regions (normative acts and other acts issued for their implementation).</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ind w:left="462"/>
              <w:jc w:val="right"/>
              <w:rPr>
                <w:sz w:val="24"/>
                <w:szCs w:val="24"/>
              </w:rPr>
            </w:pPr>
          </w:p>
          <w:p w:rsidR="008C2A35" w:rsidRPr="00B87667" w:rsidRDefault="008C2A35" w:rsidP="007E79E7">
            <w:pPr>
              <w:jc w:val="right"/>
              <w:rPr>
                <w:sz w:val="24"/>
                <w:szCs w:val="24"/>
              </w:rPr>
            </w:pPr>
          </w:p>
        </w:tc>
      </w:tr>
      <w:tr w:rsidR="008C2A35" w:rsidRPr="00B87667" w:rsidTr="007E79E7">
        <w:trPr>
          <w:trHeight w:val="6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22" w:type="dxa"/>
            <w:gridSpan w:val="2"/>
            <w:vMerge/>
            <w:shd w:val="clear" w:color="auto" w:fill="FFFFFF" w:themeFill="background1"/>
            <w:vAlign w:val="center"/>
          </w:tcPr>
          <w:p w:rsidR="008C2A35" w:rsidRPr="00B87667" w:rsidRDefault="008C2A35" w:rsidP="007E79E7">
            <w:pPr>
              <w:jc w:val="cente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State, regional, municipal border and designation of names of settlements, roads and house numbers.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0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016</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Generally for public institutions, for the municipal system and the rights of citizens (residents) of municipalities.</w:t>
            </w:r>
          </w:p>
        </w:tc>
        <w:tc>
          <w:tcPr>
            <w:tcW w:w="2207" w:type="dxa"/>
            <w:shd w:val="clear" w:color="auto" w:fill="DEEAF6" w:themeFill="accent1" w:themeFillTint="33"/>
            <w:vAlign w:val="center"/>
          </w:tcPr>
          <w:p w:rsidR="008C2A35" w:rsidRPr="00B87667" w:rsidRDefault="008C2A35" w:rsidP="007E79E7">
            <w:pPr>
              <w:jc w:val="right"/>
              <w:rPr>
                <w:color w:val="FF0000"/>
                <w:sz w:val="24"/>
                <w:szCs w:val="24"/>
              </w:rPr>
            </w:pPr>
            <w:r w:rsidRPr="00B87667">
              <w:rPr>
                <w:sz w:val="24"/>
                <w:szCs w:val="24"/>
              </w:rPr>
              <w:t>Permanent</w:t>
            </w:r>
          </w:p>
        </w:tc>
      </w:tr>
      <w:tr w:rsidR="008C2A35" w:rsidRPr="00B87667" w:rsidTr="007E79E7">
        <w:trPr>
          <w:trHeight w:val="11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w:t>
            </w:r>
          </w:p>
        </w:tc>
        <w:tc>
          <w:tcPr>
            <w:tcW w:w="922"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017</w:t>
            </w:r>
          </w:p>
        </w:tc>
        <w:tc>
          <w:tcPr>
            <w:tcW w:w="5841" w:type="dxa"/>
            <w:shd w:val="clear" w:color="auto" w:fill="FFFFFF" w:themeFill="background1"/>
          </w:tcPr>
          <w:p w:rsidR="008C2A35" w:rsidRPr="00B87667" w:rsidRDefault="008C2A35" w:rsidP="007E79E7">
            <w:pPr>
              <w:rPr>
                <w:sz w:val="24"/>
                <w:szCs w:val="24"/>
              </w:rPr>
            </w:pPr>
            <w:r w:rsidRPr="00B87667">
              <w:rPr>
                <w:sz w:val="24"/>
                <w:szCs w:val="24"/>
              </w:rPr>
              <w:t>State symbols,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Permanent                                                                         </w:t>
            </w:r>
          </w:p>
          <w:p w:rsidR="008C2A35" w:rsidRPr="00B87667" w:rsidRDefault="008C2A35" w:rsidP="007E79E7">
            <w:pPr>
              <w:jc w:val="right"/>
              <w:rPr>
                <w:sz w:val="24"/>
                <w:szCs w:val="24"/>
              </w:rPr>
            </w:pPr>
          </w:p>
        </w:tc>
      </w:tr>
      <w:tr w:rsidR="008C2A35" w:rsidRPr="00B87667" w:rsidTr="007E79E7">
        <w:trPr>
          <w:trHeight w:val="28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BE4D5" w:themeFill="accent2" w:themeFillTint="33"/>
            <w:vAlign w:val="center"/>
          </w:tcPr>
          <w:p w:rsidR="008C2A35" w:rsidRPr="00B87667" w:rsidRDefault="008C2A35" w:rsidP="007E79E7">
            <w:pPr>
              <w:rPr>
                <w:sz w:val="24"/>
                <w:szCs w:val="24"/>
              </w:rPr>
            </w:pPr>
          </w:p>
        </w:tc>
        <w:tc>
          <w:tcPr>
            <w:tcW w:w="922" w:type="dxa"/>
            <w:gridSpan w:val="2"/>
            <w:vMerge/>
            <w:shd w:val="clear" w:color="auto" w:fill="FBE4D5" w:themeFill="accent2" w:themeFillTint="33"/>
            <w:vAlign w:val="center"/>
          </w:tcPr>
          <w:p w:rsidR="008C2A35" w:rsidRPr="00B87667" w:rsidRDefault="008C2A35" w:rsidP="007E79E7">
            <w:pP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Coat of Arms, Flag, Anthem and related acts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61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BE4D5" w:themeFill="accent2" w:themeFillTint="33"/>
            <w:vAlign w:val="center"/>
          </w:tcPr>
          <w:p w:rsidR="008C2A35" w:rsidRPr="00B87667" w:rsidRDefault="008C2A35" w:rsidP="007E79E7">
            <w:pPr>
              <w:rPr>
                <w:sz w:val="24"/>
                <w:szCs w:val="24"/>
              </w:rPr>
            </w:pPr>
          </w:p>
        </w:tc>
        <w:tc>
          <w:tcPr>
            <w:tcW w:w="922" w:type="dxa"/>
            <w:gridSpan w:val="2"/>
            <w:vMerge/>
            <w:shd w:val="clear" w:color="auto" w:fill="FBE4D5" w:themeFill="accent2" w:themeFillTint="33"/>
            <w:vAlign w:val="center"/>
          </w:tcPr>
          <w:p w:rsidR="008C2A35" w:rsidRPr="00B87667" w:rsidRDefault="008C2A35" w:rsidP="007E79E7">
            <w:pPr>
              <w:rPr>
                <w:sz w:val="24"/>
                <w:szCs w:val="24"/>
              </w:rPr>
            </w:pPr>
          </w:p>
        </w:tc>
        <w:tc>
          <w:tcPr>
            <w:tcW w:w="5841" w:type="dxa"/>
            <w:shd w:val="clear" w:color="auto" w:fill="FFFFFF" w:themeFill="background1"/>
          </w:tcPr>
          <w:p w:rsidR="008C2A35" w:rsidRPr="00B87667" w:rsidRDefault="008C2A35" w:rsidP="007E79E7">
            <w:pPr>
              <w:rPr>
                <w:sz w:val="24"/>
                <w:szCs w:val="24"/>
              </w:rPr>
            </w:pPr>
            <w:r w:rsidRPr="00B87667">
              <w:rPr>
                <w:sz w:val="24"/>
                <w:szCs w:val="24"/>
              </w:rPr>
              <w:t>distinctive symbols of Central and Municipal Institutions and related acts.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58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02</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Acts related to the organization of public bodies (Assembly of Kosovo, Presidency, Government, Judiciary and Prosecution Bodies, Constitutional Institutions and Independent Agencies, State Administration Bodies, Local Self-Government Bodies and other holders of public authorizations.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467"/>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 xml:space="preserve">Internal organization and systematization, appointments (selections) of different leaders.                                                                                                                             </w:t>
            </w:r>
          </w:p>
          <w:p w:rsidR="008C2A35" w:rsidRPr="00B87667" w:rsidRDefault="008C2A35" w:rsidP="007E79E7">
            <w:pPr>
              <w:rPr>
                <w:sz w:val="24"/>
                <w:szCs w:val="24"/>
              </w:rPr>
            </w:pP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87"/>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 xml:space="preserve">Generally for the establishment and dissolution of Public Bodies.                                                 </w:t>
            </w:r>
          </w:p>
          <w:p w:rsidR="008C2A35" w:rsidRPr="00B87667" w:rsidRDefault="008C2A35" w:rsidP="007E79E7">
            <w:pPr>
              <w:rPr>
                <w:sz w:val="24"/>
                <w:szCs w:val="24"/>
              </w:rPr>
            </w:pP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77"/>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Committees and collegia, appointment of committees and appointment of members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22"/>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 xml:space="preserve">Appointment of legal and supervisory representatives.                                                           </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 xml:space="preserve">Decisions on marks in internal organizational units                                         </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Decisions on the management of protocol books and other books.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304"/>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020</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of the institutions of the Republic of Kosovo such as: The President of Kosovo, the Assembly of Kosovo, Independent Institutions and Agencies, State Administration Bodies, Mayors, Municipal Assemblies, Local Communities, committees and working groups as well as other bodies, etc.</w:t>
            </w:r>
          </w:p>
          <w:p w:rsidR="008C2A35" w:rsidRPr="00B87667" w:rsidRDefault="008C2A35" w:rsidP="007E79E7">
            <w:pPr>
              <w:rPr>
                <w:sz w:val="24"/>
                <w:szCs w:val="24"/>
              </w:rPr>
            </w:pPr>
            <w:r w:rsidRPr="00B87667">
              <w:rPr>
                <w:sz w:val="24"/>
                <w:szCs w:val="24"/>
              </w:rPr>
              <w:t xml:space="preserve">Acts related to the recognition of the Independence of the State of Kosovo.                       </w:t>
            </w:r>
          </w:p>
          <w:p w:rsidR="008C2A35" w:rsidRPr="00B87667" w:rsidRDefault="008C2A35" w:rsidP="007E79E7">
            <w:pPr>
              <w:rPr>
                <w:sz w:val="24"/>
                <w:szCs w:val="24"/>
              </w:rPr>
            </w:pPr>
          </w:p>
        </w:tc>
        <w:tc>
          <w:tcPr>
            <w:tcW w:w="2207"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6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021</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of the organizational units of the institutions of the Republic of Kosovo.</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Notary Acts of Notary.</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of Courts, Public Prosecutions and Law firms.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9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022</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of bodies that provide public services (Healthcare, Science, Education, Culture, and Labour, etc.)</w:t>
            </w:r>
          </w:p>
        </w:tc>
        <w:tc>
          <w:tcPr>
            <w:tcW w:w="2207"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133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023</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From the sector of goods circulation, production, traffic and connections, municipal activities, publishing activities, press, movies, etc.</w:t>
            </w:r>
          </w:p>
          <w:p w:rsidR="008C2A35" w:rsidRPr="00B87667" w:rsidRDefault="008C2A35" w:rsidP="007E79E7">
            <w:pPr>
              <w:rPr>
                <w:sz w:val="24"/>
                <w:szCs w:val="24"/>
              </w:rPr>
            </w:pPr>
            <w:r w:rsidRPr="00B87667">
              <w:rPr>
                <w:sz w:val="24"/>
                <w:szCs w:val="24"/>
              </w:rPr>
              <w:t xml:space="preserve">Commercial associations and various other associations.                                                         </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Chambers of Commerce.</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1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Banks.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7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Lotteries.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3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Insurance.</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Insurance policies.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2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024</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Non-governmental organizations and associations.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color w:val="FF0000"/>
                <w:sz w:val="24"/>
                <w:szCs w:val="24"/>
              </w:rPr>
              <w:t xml:space="preserve">                </w:t>
            </w: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42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Various organizations and associations.</w:t>
            </w:r>
          </w:p>
        </w:tc>
        <w:tc>
          <w:tcPr>
            <w:tcW w:w="2207" w:type="dxa"/>
            <w:vMerge/>
            <w:shd w:val="clear" w:color="auto" w:fill="DEEAF6" w:themeFill="accent1" w:themeFillTint="33"/>
            <w:vAlign w:val="center"/>
          </w:tcPr>
          <w:p w:rsidR="008C2A35" w:rsidRPr="00B87667" w:rsidRDefault="008C2A35" w:rsidP="007E79E7">
            <w:pPr>
              <w:jc w:val="right"/>
              <w:rPr>
                <w:color w:val="FF0000"/>
                <w:sz w:val="24"/>
                <w:szCs w:val="24"/>
              </w:rPr>
            </w:pPr>
          </w:p>
        </w:tc>
      </w:tr>
      <w:tr w:rsidR="008C2A35" w:rsidRPr="00B87667" w:rsidTr="007E79E7">
        <w:trPr>
          <w:trHeight w:val="42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025</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Various acts of political parties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Generally on administrative work and implementation of the law on general administrative procedure and special administrative procedures.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tc>
      </w:tr>
      <w:tr w:rsidR="008C2A35" w:rsidRPr="00B87667" w:rsidTr="007E79E7">
        <w:trPr>
          <w:trHeight w:val="377"/>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030</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Generally for office work.                                                                                    </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3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relating to equipment, work premises and furniture, work computers and other ancillary tools.</w:t>
            </w:r>
          </w:p>
        </w:tc>
        <w:tc>
          <w:tcPr>
            <w:tcW w:w="2207" w:type="dxa"/>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5 years</w:t>
            </w:r>
          </w:p>
        </w:tc>
      </w:tr>
      <w:tr w:rsidR="008C2A35" w:rsidRPr="00B87667" w:rsidTr="007E79E7">
        <w:trPr>
          <w:trHeight w:val="18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Acts relating to announcements in the media and notice boards.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4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Informative correspondence of urgent, internal character, of minor importance.</w:t>
            </w:r>
          </w:p>
        </w:tc>
        <w:tc>
          <w:tcPr>
            <w:tcW w:w="2207" w:type="dxa"/>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 xml:space="preserve">3 years                                                                                                                          </w:t>
            </w:r>
          </w:p>
        </w:tc>
      </w:tr>
      <w:tr w:rsidR="008C2A35" w:rsidRPr="00B87667" w:rsidTr="007E79E7">
        <w:trPr>
          <w:trHeight w:val="4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stamp records, round stamps, square stamps and dry stamps.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                                           </w:t>
            </w: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tc>
      </w:tr>
      <w:tr w:rsidR="008C2A35" w:rsidRPr="00B87667" w:rsidTr="007E79E7">
        <w:trPr>
          <w:trHeight w:val="3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Classification plans or systems.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62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Normative acts related to the document management unit-archive.</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7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Information technology services and telephone services.</w:t>
            </w:r>
          </w:p>
        </w:tc>
        <w:tc>
          <w:tcPr>
            <w:tcW w:w="2207" w:type="dxa"/>
            <w:vMerge w:val="restart"/>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5 years</w:t>
            </w: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Mail delivery service (couriers), security services (custody) and reception services.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Purchasing and supply works.</w:t>
            </w:r>
          </w:p>
        </w:tc>
        <w:tc>
          <w:tcPr>
            <w:tcW w:w="2207" w:type="dxa"/>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 xml:space="preserve">7 years  </w:t>
            </w:r>
          </w:p>
        </w:tc>
      </w:tr>
      <w:tr w:rsidR="008C2A35" w:rsidRPr="00B87667" w:rsidTr="007E79E7">
        <w:trPr>
          <w:trHeight w:val="37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031</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Issues related to press, editorial work, printing and duplication, linking and distribution.</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electronic and print media.</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31"/>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032</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Certification of various texts and photocopies from the original copy of signatures and descriptions.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                                                                                </w:t>
            </w: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Photocopies certified by the original copy.</w:t>
            </w:r>
          </w:p>
        </w:tc>
        <w:tc>
          <w:tcPr>
            <w:tcW w:w="2207" w:type="dxa"/>
            <w:vMerge w:val="restart"/>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5 years</w:t>
            </w:r>
          </w:p>
        </w:tc>
      </w:tr>
      <w:tr w:rsidR="008C2A35" w:rsidRPr="00B87667" w:rsidTr="007E79E7">
        <w:trPr>
          <w:trHeight w:val="15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Certificates of economic status certificates.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1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Various witness statements.</w:t>
            </w:r>
          </w:p>
        </w:tc>
        <w:tc>
          <w:tcPr>
            <w:tcW w:w="2207" w:type="dxa"/>
            <w:shd w:val="clear" w:color="auto" w:fill="DEEAF6" w:themeFill="accent1" w:themeFillTint="33"/>
            <w:vAlign w:val="center"/>
          </w:tcPr>
          <w:p w:rsidR="008C2A35" w:rsidRPr="00B87667" w:rsidRDefault="007E79E7" w:rsidP="007E79E7">
            <w:pPr>
              <w:ind w:left="360"/>
              <w:jc w:val="right"/>
              <w:rPr>
                <w:sz w:val="24"/>
                <w:szCs w:val="24"/>
              </w:rPr>
            </w:pPr>
            <w:r>
              <w:rPr>
                <w:sz w:val="24"/>
                <w:szCs w:val="24"/>
              </w:rPr>
              <w:t xml:space="preserve">            </w:t>
            </w:r>
            <w:r w:rsidR="008C2A35" w:rsidRPr="00B87667">
              <w:rPr>
                <w:sz w:val="24"/>
                <w:szCs w:val="24"/>
              </w:rPr>
              <w:t>10 years</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033</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Handover and acceptance of works.</w:t>
            </w:r>
          </w:p>
        </w:tc>
        <w:tc>
          <w:tcPr>
            <w:tcW w:w="2207" w:type="dxa"/>
            <w:vMerge w:val="restart"/>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 xml:space="preserve">              Permanent</w:t>
            </w:r>
          </w:p>
          <w:p w:rsidR="008C2A35" w:rsidRPr="00B87667" w:rsidRDefault="008C2A35" w:rsidP="007E79E7">
            <w:pPr>
              <w:ind w:left="462"/>
              <w:jc w:val="right"/>
              <w:rPr>
                <w:sz w:val="24"/>
                <w:szCs w:val="24"/>
              </w:rPr>
            </w:pPr>
          </w:p>
          <w:p w:rsidR="008C2A35" w:rsidRPr="00B87667" w:rsidRDefault="008C2A35" w:rsidP="007E79E7">
            <w:pPr>
              <w:ind w:left="387"/>
              <w:jc w:val="right"/>
              <w:rPr>
                <w:sz w:val="24"/>
                <w:szCs w:val="24"/>
              </w:rPr>
            </w:pPr>
          </w:p>
        </w:tc>
      </w:tr>
      <w:tr w:rsidR="008C2A35" w:rsidRPr="00B87667" w:rsidTr="007E79E7">
        <w:trPr>
          <w:trHeight w:val="39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Minutes on the handover of the archive material to the competent archive in written and electronic form.</w:t>
            </w:r>
          </w:p>
        </w:tc>
        <w:tc>
          <w:tcPr>
            <w:tcW w:w="2207" w:type="dxa"/>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Records for disposing of archival material</w:t>
            </w:r>
          </w:p>
        </w:tc>
        <w:tc>
          <w:tcPr>
            <w:tcW w:w="2207" w:type="dxa"/>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6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034</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Work with parties, providing information and access to public documents.</w:t>
            </w:r>
          </w:p>
        </w:tc>
        <w:tc>
          <w:tcPr>
            <w:tcW w:w="2207" w:type="dxa"/>
            <w:shd w:val="clear" w:color="auto" w:fill="DEEAF6" w:themeFill="accent1" w:themeFillTint="33"/>
            <w:vAlign w:val="center"/>
          </w:tcPr>
          <w:p w:rsidR="008C2A35" w:rsidRPr="00B87667" w:rsidRDefault="007E79E7" w:rsidP="007E79E7">
            <w:pPr>
              <w:ind w:left="72"/>
              <w:jc w:val="right"/>
              <w:rPr>
                <w:sz w:val="24"/>
                <w:szCs w:val="24"/>
              </w:rPr>
            </w:pPr>
            <w:r>
              <w:rPr>
                <w:sz w:val="24"/>
                <w:szCs w:val="24"/>
              </w:rPr>
              <w:t xml:space="preserve">                </w:t>
            </w:r>
            <w:r w:rsidR="008C2A35" w:rsidRPr="00B87667">
              <w:rPr>
                <w:sz w:val="24"/>
                <w:szCs w:val="24"/>
              </w:rPr>
              <w:t xml:space="preserve"> 20 years</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Visits and reception of various domestic and foreign delegations.</w:t>
            </w:r>
          </w:p>
        </w:tc>
        <w:tc>
          <w:tcPr>
            <w:tcW w:w="2207" w:type="dxa"/>
            <w:shd w:val="clear" w:color="auto" w:fill="DEEAF6" w:themeFill="accent1" w:themeFillTint="33"/>
            <w:vAlign w:val="center"/>
          </w:tcPr>
          <w:p w:rsidR="008C2A35" w:rsidRPr="00B87667" w:rsidRDefault="008C2A35" w:rsidP="007E79E7">
            <w:pPr>
              <w:ind w:left="27"/>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Visitor records.</w:t>
            </w:r>
          </w:p>
        </w:tc>
        <w:tc>
          <w:tcPr>
            <w:tcW w:w="2207" w:type="dxa"/>
            <w:shd w:val="clear" w:color="auto" w:fill="DEEAF6" w:themeFill="accent1" w:themeFillTint="33"/>
            <w:vAlign w:val="center"/>
          </w:tcPr>
          <w:p w:rsidR="008C2A35" w:rsidRPr="00B87667" w:rsidRDefault="007E79E7" w:rsidP="007E79E7">
            <w:pPr>
              <w:ind w:left="12"/>
              <w:jc w:val="right"/>
              <w:rPr>
                <w:sz w:val="24"/>
                <w:szCs w:val="24"/>
              </w:rPr>
            </w:pPr>
            <w:r>
              <w:rPr>
                <w:sz w:val="24"/>
                <w:szCs w:val="24"/>
              </w:rPr>
              <w:t xml:space="preserve">                   </w:t>
            </w:r>
            <w:r w:rsidR="008C2A35" w:rsidRPr="00B87667">
              <w:rPr>
                <w:sz w:val="24"/>
                <w:szCs w:val="24"/>
              </w:rPr>
              <w:t xml:space="preserve"> 3 years</w:t>
            </w:r>
          </w:p>
        </w:tc>
      </w:tr>
      <w:tr w:rsidR="008C2A35" w:rsidRPr="00B87667" w:rsidTr="007E79E7">
        <w:trPr>
          <w:trHeight w:val="3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035</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Administrative supervision.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tc>
      </w:tr>
      <w:tr w:rsidR="008C2A35" w:rsidRPr="00B87667" w:rsidTr="007E79E7">
        <w:trPr>
          <w:trHeight w:val="18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Minutes and administrative acts.</w:t>
            </w:r>
          </w:p>
        </w:tc>
        <w:tc>
          <w:tcPr>
            <w:tcW w:w="2207" w:type="dxa"/>
            <w:shd w:val="clear" w:color="auto" w:fill="DEEAF6" w:themeFill="accent1" w:themeFillTint="33"/>
            <w:vAlign w:val="center"/>
          </w:tcPr>
          <w:p w:rsidR="008C2A35" w:rsidRPr="00B87667" w:rsidRDefault="007E79E7" w:rsidP="007E79E7">
            <w:pPr>
              <w:ind w:left="147"/>
              <w:jc w:val="right"/>
              <w:rPr>
                <w:sz w:val="24"/>
                <w:szCs w:val="24"/>
              </w:rPr>
            </w:pPr>
            <w:r>
              <w:rPr>
                <w:sz w:val="24"/>
                <w:szCs w:val="24"/>
              </w:rPr>
              <w:t xml:space="preserve">               </w:t>
            </w:r>
            <w:r w:rsidR="008C2A35" w:rsidRPr="00B87667">
              <w:rPr>
                <w:sz w:val="24"/>
                <w:szCs w:val="24"/>
              </w:rPr>
              <w:t xml:space="preserve"> 10 years</w:t>
            </w:r>
          </w:p>
        </w:tc>
      </w:tr>
      <w:tr w:rsidR="008C2A35" w:rsidRPr="00B87667" w:rsidTr="007E79E7">
        <w:trPr>
          <w:trHeight w:val="36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036</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Enforcement of the law of general administrative procedure and special procedures.</w:t>
            </w:r>
          </w:p>
        </w:tc>
        <w:tc>
          <w:tcPr>
            <w:tcW w:w="2207" w:type="dxa"/>
            <w:shd w:val="clear" w:color="auto" w:fill="DEEAF6" w:themeFill="accent1" w:themeFillTint="33"/>
            <w:vAlign w:val="center"/>
          </w:tcPr>
          <w:p w:rsidR="008C2A35" w:rsidRPr="00B87667" w:rsidRDefault="008C2A35" w:rsidP="007E79E7">
            <w:pPr>
              <w:ind w:left="720"/>
              <w:contextualSpacing/>
              <w:jc w:val="right"/>
              <w:rPr>
                <w:color w:val="FF0000"/>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Administrative acts of the first and second instance.</w:t>
            </w:r>
          </w:p>
        </w:tc>
        <w:tc>
          <w:tcPr>
            <w:tcW w:w="2207" w:type="dxa"/>
            <w:shd w:val="clear" w:color="auto" w:fill="DEEAF6" w:themeFill="accent1" w:themeFillTint="33"/>
            <w:vAlign w:val="center"/>
          </w:tcPr>
          <w:p w:rsidR="008C2A35" w:rsidRPr="00B87667" w:rsidRDefault="007E79E7" w:rsidP="007E79E7">
            <w:pPr>
              <w:jc w:val="right"/>
              <w:rPr>
                <w:color w:val="FF0000"/>
                <w:sz w:val="24"/>
                <w:szCs w:val="24"/>
              </w:rPr>
            </w:pPr>
            <w:r>
              <w:rPr>
                <w:sz w:val="24"/>
                <w:szCs w:val="24"/>
              </w:rPr>
              <w:t xml:space="preserve">                   </w:t>
            </w:r>
            <w:r w:rsidR="008C2A35" w:rsidRPr="00B87667">
              <w:rPr>
                <w:sz w:val="24"/>
                <w:szCs w:val="24"/>
              </w:rPr>
              <w:t>10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Minutes of collegial bodies.</w:t>
            </w:r>
          </w:p>
        </w:tc>
        <w:tc>
          <w:tcPr>
            <w:tcW w:w="2207" w:type="dxa"/>
            <w:shd w:val="clear" w:color="auto" w:fill="DEEAF6" w:themeFill="accent1" w:themeFillTint="33"/>
            <w:vAlign w:val="center"/>
          </w:tcPr>
          <w:p w:rsidR="008C2A35" w:rsidRPr="00B87667" w:rsidRDefault="008C2A35" w:rsidP="007E79E7">
            <w:pPr>
              <w:ind w:left="27"/>
              <w:jc w:val="right"/>
              <w:rPr>
                <w:color w:val="FF0000"/>
                <w:sz w:val="24"/>
                <w:szCs w:val="24"/>
              </w:rPr>
            </w:pPr>
            <w:r w:rsidRPr="00B87667">
              <w:rPr>
                <w:sz w:val="24"/>
                <w:szCs w:val="24"/>
              </w:rPr>
              <w:t xml:space="preserve">              Permanent</w:t>
            </w:r>
          </w:p>
        </w:tc>
      </w:tr>
      <w:tr w:rsidR="008C2A35" w:rsidRPr="00B87667" w:rsidTr="007E79E7">
        <w:trPr>
          <w:trHeight w:val="41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0</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04</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Issues related to legal aid.</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Providing free legal aid to citizens.</w:t>
            </w:r>
          </w:p>
        </w:tc>
        <w:tc>
          <w:tcPr>
            <w:tcW w:w="2207" w:type="dxa"/>
            <w:shd w:val="clear" w:color="auto" w:fill="DEEAF6" w:themeFill="accent1" w:themeFillTint="33"/>
            <w:vAlign w:val="center"/>
          </w:tcPr>
          <w:p w:rsidR="008C2A35" w:rsidRPr="00B87667" w:rsidRDefault="007E79E7" w:rsidP="007E79E7">
            <w:pPr>
              <w:ind w:left="417"/>
              <w:jc w:val="right"/>
              <w:rPr>
                <w:sz w:val="24"/>
                <w:szCs w:val="24"/>
              </w:rPr>
            </w:pPr>
            <w:r>
              <w:rPr>
                <w:sz w:val="24"/>
                <w:szCs w:val="24"/>
              </w:rPr>
              <w:t xml:space="preserve">             </w:t>
            </w:r>
            <w:r w:rsidR="008C2A35" w:rsidRPr="00B87667">
              <w:rPr>
                <w:sz w:val="24"/>
                <w:szCs w:val="24"/>
              </w:rPr>
              <w:t xml:space="preserve">5 years                                                                                                           </w:t>
            </w:r>
          </w:p>
        </w:tc>
      </w:tr>
      <w:tr w:rsidR="008C2A35" w:rsidRPr="00B87667" w:rsidTr="007E79E7">
        <w:trPr>
          <w:trHeight w:val="24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05</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Generally for statistics (organization and methods).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050</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statistical subjects.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12"/>
              <w:jc w:val="right"/>
              <w:rPr>
                <w:sz w:val="24"/>
                <w:szCs w:val="24"/>
              </w:rPr>
            </w:pPr>
            <w:r w:rsidRPr="00B87667">
              <w:rPr>
                <w:sz w:val="24"/>
                <w:szCs w:val="24"/>
              </w:rPr>
              <w:t xml:space="preserve">               Permanent</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Reporting units, register of economic addresses and surveys,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051</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Statistical technical services.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Statistical information, statistical journal and statistical archives.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052</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statistics and reporting.</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188"/>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Demographic statistics, population statistics, labour statistics.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13"/>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Reports on the employed, administrative statistics (reports on cases in administrative proceedings),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Statistics on courts, statistics on settlements and cadastres.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Statistics on social protection, health, education, culture,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Administrative-territorial statistics and statistics on personal income,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43"/>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Final audit reports.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Periodic audit reports.</w:t>
            </w:r>
          </w:p>
        </w:tc>
        <w:tc>
          <w:tcPr>
            <w:tcW w:w="2207" w:type="dxa"/>
            <w:vMerge w:val="restart"/>
            <w:shd w:val="clear" w:color="auto" w:fill="DEEAF6" w:themeFill="accent1" w:themeFillTint="33"/>
            <w:vAlign w:val="center"/>
          </w:tcPr>
          <w:p w:rsidR="008C2A35" w:rsidRPr="00B87667" w:rsidRDefault="007E79E7" w:rsidP="007E79E7">
            <w:pPr>
              <w:ind w:left="72"/>
              <w:jc w:val="right"/>
              <w:rPr>
                <w:sz w:val="24"/>
                <w:szCs w:val="24"/>
              </w:rPr>
            </w:pPr>
            <w:r>
              <w:rPr>
                <w:sz w:val="24"/>
                <w:szCs w:val="24"/>
              </w:rPr>
              <w:t xml:space="preserve">                    </w:t>
            </w:r>
            <w:r w:rsidR="008C2A35" w:rsidRPr="00B87667">
              <w:rPr>
                <w:sz w:val="24"/>
                <w:szCs w:val="24"/>
              </w:rPr>
              <w:t>7 years</w:t>
            </w:r>
          </w:p>
          <w:p w:rsidR="008C2A35" w:rsidRPr="00B87667" w:rsidRDefault="008C2A35" w:rsidP="007E79E7">
            <w:pPr>
              <w:ind w:left="132"/>
              <w:jc w:val="right"/>
              <w:rPr>
                <w:sz w:val="24"/>
                <w:szCs w:val="24"/>
              </w:rPr>
            </w:pP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Recommendations.</w:t>
            </w:r>
          </w:p>
        </w:tc>
        <w:tc>
          <w:tcPr>
            <w:tcW w:w="2207" w:type="dxa"/>
            <w:vMerge/>
            <w:shd w:val="clear" w:color="auto" w:fill="DEEAF6" w:themeFill="accent1" w:themeFillTint="33"/>
            <w:vAlign w:val="center"/>
          </w:tcPr>
          <w:p w:rsidR="008C2A35" w:rsidRPr="00B87667" w:rsidRDefault="008C2A35" w:rsidP="007E79E7">
            <w:pPr>
              <w:ind w:left="72"/>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Periodic inspection reports.</w:t>
            </w:r>
          </w:p>
        </w:tc>
        <w:tc>
          <w:tcPr>
            <w:tcW w:w="2207" w:type="dxa"/>
            <w:vMerge w:val="restart"/>
            <w:shd w:val="clear" w:color="auto" w:fill="DEEAF6" w:themeFill="accent1" w:themeFillTint="33"/>
            <w:vAlign w:val="center"/>
          </w:tcPr>
          <w:p w:rsidR="008C2A35" w:rsidRPr="00B87667" w:rsidRDefault="008C2A35" w:rsidP="007E79E7">
            <w:pPr>
              <w:ind w:left="147"/>
              <w:jc w:val="right"/>
              <w:rPr>
                <w:sz w:val="24"/>
                <w:szCs w:val="24"/>
              </w:rPr>
            </w:pPr>
          </w:p>
          <w:p w:rsidR="008C2A35" w:rsidRPr="00B87667" w:rsidRDefault="007E79E7" w:rsidP="007E79E7">
            <w:pPr>
              <w:ind w:left="117"/>
              <w:jc w:val="right"/>
              <w:rPr>
                <w:sz w:val="24"/>
                <w:szCs w:val="24"/>
              </w:rPr>
            </w:pPr>
            <w:r>
              <w:rPr>
                <w:sz w:val="24"/>
                <w:szCs w:val="24"/>
              </w:rPr>
              <w:t xml:space="preserve">                  </w:t>
            </w:r>
            <w:r w:rsidR="008C2A35" w:rsidRPr="00B87667">
              <w:rPr>
                <w:sz w:val="24"/>
                <w:szCs w:val="24"/>
              </w:rPr>
              <w:t xml:space="preserve"> 5 years</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Reports of the competent body for resolving legal issues.</w:t>
            </w:r>
          </w:p>
        </w:tc>
        <w:tc>
          <w:tcPr>
            <w:tcW w:w="2207" w:type="dxa"/>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jc w:val="center"/>
              <w:rPr>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Statistical reports from the employment relationship.</w:t>
            </w:r>
          </w:p>
        </w:tc>
        <w:tc>
          <w:tcPr>
            <w:tcW w:w="2207" w:type="dxa"/>
            <w:shd w:val="clear" w:color="auto" w:fill="DEEAF6" w:themeFill="accent1" w:themeFillTint="33"/>
            <w:vAlign w:val="center"/>
          </w:tcPr>
          <w:p w:rsidR="008C2A35" w:rsidRPr="00B87667" w:rsidRDefault="007E79E7" w:rsidP="007E79E7">
            <w:pPr>
              <w:ind w:left="402"/>
              <w:contextualSpacing/>
              <w:jc w:val="right"/>
              <w:rPr>
                <w:sz w:val="24"/>
                <w:szCs w:val="24"/>
              </w:rPr>
            </w:pPr>
            <w:r>
              <w:rPr>
                <w:sz w:val="24"/>
                <w:szCs w:val="24"/>
              </w:rPr>
              <w:t xml:space="preserve">            </w:t>
            </w:r>
            <w:r w:rsidR="008C2A35" w:rsidRPr="00B87667">
              <w:rPr>
                <w:sz w:val="24"/>
                <w:szCs w:val="24"/>
              </w:rPr>
              <w:t>10 years</w:t>
            </w:r>
          </w:p>
        </w:tc>
      </w:tr>
      <w:tr w:rsidR="008C2A35" w:rsidRPr="00B87667" w:rsidTr="007E79E7">
        <w:trPr>
          <w:trHeight w:val="16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053</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economic statistics.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p w:rsidR="008C2A35" w:rsidRPr="00B87667" w:rsidRDefault="008C2A35" w:rsidP="007E79E7">
            <w:pPr>
              <w:ind w:left="357"/>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Industry, mining, electrical economy statistics.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Agriculture, forestry, hunting and fisheries statistics.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Handicrafts, prices, financial, investments statistics, etc.</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Traffic and connections statistics.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1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Construction, housing and municipal statistics.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33"/>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Trade, hospitality and tourism statistics, statistical register of vehicles.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Statistics of trade, hospitality and tourism, statistical register of vehicles.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Agricultural, social and private assets.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42"/>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Living standard statistics.</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054</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Other statistics.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2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Hydrometeorological and seismological statistics.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06</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Meetings, sessions, conferences and gatherings.</w:t>
            </w:r>
          </w:p>
        </w:tc>
        <w:tc>
          <w:tcPr>
            <w:tcW w:w="2207" w:type="dxa"/>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Solemn oath of the Members of the Assembly.</w:t>
            </w:r>
          </w:p>
        </w:tc>
        <w:tc>
          <w:tcPr>
            <w:tcW w:w="2207" w:type="dxa"/>
            <w:vMerge w:val="restart"/>
            <w:shd w:val="clear" w:color="auto" w:fill="DEEAF6" w:themeFill="accent1" w:themeFillTint="33"/>
            <w:vAlign w:val="center"/>
          </w:tcPr>
          <w:p w:rsidR="008C2A35" w:rsidRPr="00B87667" w:rsidRDefault="008C2A35" w:rsidP="007E79E7">
            <w:pPr>
              <w:ind w:left="132"/>
              <w:jc w:val="right"/>
              <w:rPr>
                <w:sz w:val="24"/>
                <w:szCs w:val="24"/>
              </w:rPr>
            </w:pPr>
            <w:r w:rsidRPr="00B87667">
              <w:rPr>
                <w:sz w:val="24"/>
                <w:szCs w:val="24"/>
              </w:rPr>
              <w:t xml:space="preserve"> 5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Meetings invitations with attachments.</w:t>
            </w:r>
          </w:p>
        </w:tc>
        <w:tc>
          <w:tcPr>
            <w:tcW w:w="2207" w:type="dxa"/>
            <w:vMerge/>
            <w:shd w:val="clear" w:color="auto" w:fill="DEEAF6" w:themeFill="accent1" w:themeFillTint="33"/>
            <w:vAlign w:val="center"/>
          </w:tcPr>
          <w:p w:rsidR="008C2A35" w:rsidRPr="00B87667" w:rsidRDefault="008C2A35" w:rsidP="007E79E7">
            <w:pPr>
              <w:ind w:left="132"/>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Minutes of the meetings.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ind w:left="297"/>
              <w:jc w:val="right"/>
              <w:rPr>
                <w:sz w:val="24"/>
                <w:szCs w:val="24"/>
              </w:rPr>
            </w:pP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Acts from the constitutive meeting.</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Invitations to citizen gatherings, answering their questions and minutes.</w:t>
            </w:r>
          </w:p>
        </w:tc>
        <w:tc>
          <w:tcPr>
            <w:tcW w:w="2207" w:type="dxa"/>
            <w:shd w:val="clear" w:color="auto" w:fill="DEEAF6" w:themeFill="accent1" w:themeFillTint="33"/>
            <w:vAlign w:val="center"/>
          </w:tcPr>
          <w:p w:rsidR="008C2A35" w:rsidRPr="00B87667" w:rsidRDefault="008C2A35" w:rsidP="007E79E7">
            <w:pPr>
              <w:ind w:left="72"/>
              <w:jc w:val="right"/>
              <w:rPr>
                <w:sz w:val="24"/>
                <w:szCs w:val="24"/>
              </w:rPr>
            </w:pPr>
            <w:r w:rsidRPr="00B87667">
              <w:rPr>
                <w:sz w:val="24"/>
                <w:szCs w:val="24"/>
              </w:rPr>
              <w:t>10 years</w:t>
            </w:r>
          </w:p>
        </w:tc>
      </w:tr>
      <w:tr w:rsidR="008C2A35" w:rsidRPr="00B87667" w:rsidTr="007E79E7">
        <w:trPr>
          <w:trHeight w:val="41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07</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Generally for requests (other submissions) and complaints outside the administrative procedure.</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40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All individual requests, submissions and complaints outside the administrative procedure.</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1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Information with general character.</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3 years</w:t>
            </w: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Communication with institutions, legal and natural persons.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6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Requests and proposals of citizens, initiatives,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6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08</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Generally for religious subjects.</w:t>
            </w:r>
          </w:p>
        </w:tc>
        <w:tc>
          <w:tcPr>
            <w:tcW w:w="2207" w:type="dxa"/>
            <w:shd w:val="clear" w:color="auto" w:fill="DEEAF6" w:themeFill="accent1" w:themeFillTint="33"/>
            <w:vAlign w:val="center"/>
          </w:tcPr>
          <w:p w:rsidR="008C2A35" w:rsidRPr="00B87667" w:rsidRDefault="008C2A35" w:rsidP="007E79E7">
            <w:pPr>
              <w:ind w:left="402"/>
              <w:contextualSpacing/>
              <w:jc w:val="right"/>
              <w:rPr>
                <w:sz w:val="24"/>
                <w:szCs w:val="24"/>
              </w:rPr>
            </w:pPr>
            <w:r w:rsidRPr="00B87667">
              <w:rPr>
                <w:sz w:val="24"/>
                <w:szCs w:val="24"/>
              </w:rPr>
              <w:t>Permanent</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Requests of religious communities generally for religious subjects.</w:t>
            </w:r>
          </w:p>
        </w:tc>
        <w:tc>
          <w:tcPr>
            <w:tcW w:w="2207" w:type="dxa"/>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 xml:space="preserve"> 5 years                                                                                       </w:t>
            </w:r>
          </w:p>
        </w:tc>
      </w:tr>
      <w:tr w:rsidR="008C2A35" w:rsidRPr="00B87667" w:rsidTr="007E79E7">
        <w:trPr>
          <w:trHeight w:val="20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0</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09</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3"/>
            <w:shd w:val="clear" w:color="auto" w:fill="DEEAF6" w:themeFill="accent1" w:themeFillTint="33"/>
            <w:vAlign w:val="center"/>
          </w:tcPr>
          <w:p w:rsidR="008C2A35" w:rsidRPr="00B87667" w:rsidRDefault="008C2A35" w:rsidP="007E79E7">
            <w:pPr>
              <w:rPr>
                <w:sz w:val="24"/>
                <w:szCs w:val="24"/>
              </w:rPr>
            </w:pPr>
            <w:r w:rsidRPr="00B87667">
              <w:rPr>
                <w:sz w:val="24"/>
                <w:szCs w:val="24"/>
              </w:rPr>
              <w:t>Other from this main group from 00 to 08.</w:t>
            </w:r>
          </w:p>
        </w:tc>
      </w:tr>
      <w:tr w:rsidR="008C2A35" w:rsidRPr="00B87667" w:rsidTr="007E79E7">
        <w:trPr>
          <w:trHeight w:val="207"/>
        </w:trPr>
        <w:tc>
          <w:tcPr>
            <w:tcW w:w="10570" w:type="dxa"/>
            <w:gridSpan w:val="6"/>
            <w:shd w:val="clear" w:color="auto" w:fill="2E74B5" w:themeFill="accent1" w:themeFillShade="BF"/>
            <w:vAlign w:val="center"/>
          </w:tcPr>
          <w:p w:rsidR="008C2A35" w:rsidRPr="00B87667" w:rsidRDefault="008C2A35" w:rsidP="007E79E7">
            <w:pPr>
              <w:tabs>
                <w:tab w:val="left" w:pos="13"/>
              </w:tabs>
              <w:rPr>
                <w:sz w:val="24"/>
                <w:szCs w:val="24"/>
              </w:rPr>
            </w:pP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vAlign w:val="center"/>
          </w:tcPr>
          <w:p w:rsidR="008C2A35" w:rsidRPr="00B87667" w:rsidRDefault="008C2A35" w:rsidP="007E79E7">
            <w:pPr>
              <w:rPr>
                <w:sz w:val="24"/>
                <w:szCs w:val="24"/>
              </w:rPr>
            </w:pPr>
          </w:p>
        </w:tc>
        <w:tc>
          <w:tcPr>
            <w:tcW w:w="904" w:type="dxa"/>
            <w:shd w:val="clear" w:color="auto" w:fill="DEEAF6" w:themeFill="accent1" w:themeFillTint="33"/>
            <w:vAlign w:val="center"/>
          </w:tcPr>
          <w:p w:rsidR="008C2A35" w:rsidRPr="00B87667" w:rsidRDefault="008C2A35" w:rsidP="007E79E7">
            <w:pP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Labour and employment relationship, associations and social security.</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8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10</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Generally for the employment of workers and the care for the unemployed.</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6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100</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Vocational orientation of young people and adults.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Requests and other documents for vocational training.</w:t>
            </w:r>
          </w:p>
        </w:tc>
        <w:tc>
          <w:tcPr>
            <w:tcW w:w="2207" w:type="dxa"/>
            <w:vMerge w:val="restart"/>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5 years</w:t>
            </w: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Vocational training plans and programs.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5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Evidence for passing professional exams.</w:t>
            </w:r>
          </w:p>
        </w:tc>
        <w:tc>
          <w:tcPr>
            <w:tcW w:w="2207" w:type="dxa"/>
            <w:shd w:val="clear" w:color="auto" w:fill="DEEAF6" w:themeFill="accent1" w:themeFillTint="33"/>
            <w:vAlign w:val="center"/>
          </w:tcPr>
          <w:p w:rsidR="008C2A35" w:rsidRPr="00B87667" w:rsidRDefault="008C2A35" w:rsidP="007E79E7">
            <w:pPr>
              <w:ind w:left="402"/>
              <w:contextualSpacing/>
              <w:jc w:val="right"/>
              <w:rPr>
                <w:sz w:val="24"/>
                <w:szCs w:val="24"/>
              </w:rPr>
            </w:pPr>
            <w:r w:rsidRPr="00B87667">
              <w:rPr>
                <w:sz w:val="24"/>
                <w:szCs w:val="24"/>
              </w:rPr>
              <w:t>Permanent</w:t>
            </w:r>
          </w:p>
        </w:tc>
      </w:tr>
      <w:tr w:rsidR="008C2A35" w:rsidRPr="00B87667" w:rsidTr="007E79E7">
        <w:trPr>
          <w:trHeight w:val="21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101</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the employment of our workers in the country.</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8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Employment requirements.</w:t>
            </w:r>
          </w:p>
        </w:tc>
        <w:tc>
          <w:tcPr>
            <w:tcW w:w="2207" w:type="dxa"/>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 xml:space="preserve"> 5 years</w:t>
            </w:r>
          </w:p>
        </w:tc>
      </w:tr>
      <w:tr w:rsidR="008C2A35" w:rsidRPr="00B87667" w:rsidTr="007E79E7">
        <w:trPr>
          <w:trHeight w:val="32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Decisions, Acts of Appointment, Employment Contracts.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1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102</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the employment of our workers abroad (in diplomatic missions and consulates).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1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Employment requirements.</w:t>
            </w:r>
          </w:p>
        </w:tc>
        <w:tc>
          <w:tcPr>
            <w:tcW w:w="2207" w:type="dxa"/>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5 years</w:t>
            </w:r>
          </w:p>
        </w:tc>
      </w:tr>
      <w:tr w:rsidR="008C2A35" w:rsidRPr="00B87667" w:rsidTr="007E79E7">
        <w:trPr>
          <w:trHeight w:val="3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Administrative acts for employment.</w:t>
            </w:r>
          </w:p>
        </w:tc>
        <w:tc>
          <w:tcPr>
            <w:tcW w:w="2207" w:type="dxa"/>
            <w:shd w:val="clear" w:color="auto" w:fill="DEEAF6" w:themeFill="accent1" w:themeFillTint="33"/>
            <w:vAlign w:val="center"/>
          </w:tcPr>
          <w:p w:rsidR="008C2A35" w:rsidRPr="00B87667" w:rsidRDefault="008C2A35" w:rsidP="007E79E7">
            <w:pPr>
              <w:ind w:left="372"/>
              <w:contextualSpacing/>
              <w:jc w:val="right"/>
              <w:rPr>
                <w:sz w:val="24"/>
                <w:szCs w:val="24"/>
              </w:rPr>
            </w:pPr>
            <w:r w:rsidRPr="00B87667">
              <w:rPr>
                <w:sz w:val="24"/>
                <w:szCs w:val="24"/>
              </w:rPr>
              <w:t xml:space="preserve"> Permanent</w:t>
            </w:r>
          </w:p>
          <w:p w:rsidR="008C2A35" w:rsidRPr="00B87667" w:rsidRDefault="008C2A35" w:rsidP="007E79E7">
            <w:pPr>
              <w:ind w:left="297"/>
              <w:jc w:val="right"/>
              <w:rPr>
                <w:sz w:val="24"/>
                <w:szCs w:val="24"/>
              </w:rPr>
            </w:pPr>
          </w:p>
        </w:tc>
      </w:tr>
      <w:tr w:rsidR="008C2A35" w:rsidRPr="00B87667" w:rsidTr="007E79E7">
        <w:trPr>
          <w:trHeight w:val="15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103</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the employment relationship of foreign workers (foreign nationals) in the Republic of Kosovo.</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Employment requirements.</w:t>
            </w:r>
          </w:p>
        </w:tc>
        <w:tc>
          <w:tcPr>
            <w:tcW w:w="2207" w:type="dxa"/>
            <w:shd w:val="clear" w:color="auto" w:fill="DEEAF6" w:themeFill="accent1" w:themeFillTint="33"/>
            <w:vAlign w:val="center"/>
          </w:tcPr>
          <w:p w:rsidR="008C2A35" w:rsidRPr="00B87667" w:rsidRDefault="008C2A35" w:rsidP="007E79E7">
            <w:pPr>
              <w:ind w:left="72"/>
              <w:jc w:val="right"/>
              <w:rPr>
                <w:sz w:val="24"/>
                <w:szCs w:val="24"/>
              </w:rPr>
            </w:pPr>
            <w:r w:rsidRPr="00B87667">
              <w:rPr>
                <w:sz w:val="24"/>
                <w:szCs w:val="24"/>
              </w:rPr>
              <w:t xml:space="preserve"> 5 years</w:t>
            </w:r>
          </w:p>
        </w:tc>
      </w:tr>
      <w:tr w:rsidR="008C2A35" w:rsidRPr="00B87667" w:rsidTr="007E79E7">
        <w:trPr>
          <w:trHeight w:val="43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Their personal income.</w:t>
            </w:r>
          </w:p>
        </w:tc>
        <w:tc>
          <w:tcPr>
            <w:tcW w:w="2207" w:type="dxa"/>
            <w:shd w:val="clear" w:color="auto" w:fill="DEEAF6" w:themeFill="accent1" w:themeFillTint="33"/>
            <w:vAlign w:val="center"/>
          </w:tcPr>
          <w:p w:rsidR="008C2A35" w:rsidRPr="00B87667" w:rsidRDefault="008C2A35" w:rsidP="007E79E7">
            <w:pPr>
              <w:ind w:left="417"/>
              <w:contextualSpacing/>
              <w:jc w:val="right"/>
              <w:rPr>
                <w:sz w:val="24"/>
                <w:szCs w:val="24"/>
              </w:rPr>
            </w:pPr>
            <w:r w:rsidRPr="00B87667">
              <w:rPr>
                <w:sz w:val="24"/>
                <w:szCs w:val="24"/>
              </w:rPr>
              <w:t>Permanent</w:t>
            </w:r>
          </w:p>
          <w:p w:rsidR="008C2A35" w:rsidRPr="00B87667" w:rsidRDefault="008C2A35" w:rsidP="007E79E7">
            <w:pPr>
              <w:ind w:left="432"/>
              <w:jc w:val="right"/>
              <w:rPr>
                <w:sz w:val="24"/>
                <w:szCs w:val="24"/>
              </w:rPr>
            </w:pP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104</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the rights at the time of unemployment.</w:t>
            </w:r>
          </w:p>
        </w:tc>
        <w:tc>
          <w:tcPr>
            <w:tcW w:w="2207" w:type="dxa"/>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Various requests and documents.</w:t>
            </w:r>
          </w:p>
        </w:tc>
        <w:tc>
          <w:tcPr>
            <w:tcW w:w="2207" w:type="dxa"/>
            <w:shd w:val="clear" w:color="auto" w:fill="DEEAF6" w:themeFill="accent1" w:themeFillTint="33"/>
            <w:vAlign w:val="center"/>
          </w:tcPr>
          <w:p w:rsidR="008C2A35" w:rsidRPr="00B87667" w:rsidRDefault="008C2A35" w:rsidP="007E79E7">
            <w:pPr>
              <w:ind w:left="192"/>
              <w:jc w:val="right"/>
              <w:rPr>
                <w:sz w:val="24"/>
                <w:szCs w:val="24"/>
              </w:rPr>
            </w:pPr>
            <w:r w:rsidRPr="00B87667">
              <w:rPr>
                <w:sz w:val="24"/>
                <w:szCs w:val="24"/>
              </w:rPr>
              <w:t>5 years</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Administrative acts.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Employment relations Generally and personal income allocation.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Employment relationship requirements.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2"/>
            <w:shd w:val="clear" w:color="auto" w:fill="DEEAF6" w:themeFill="accent1" w:themeFillTint="33"/>
          </w:tcPr>
          <w:p w:rsidR="008C2A35" w:rsidRPr="00B87667" w:rsidRDefault="008C2A35" w:rsidP="007E79E7">
            <w:pPr>
              <w:rPr>
                <w:sz w:val="24"/>
                <w:szCs w:val="24"/>
              </w:rPr>
            </w:pPr>
            <w:r w:rsidRPr="00B87667">
              <w:rPr>
                <w:sz w:val="24"/>
                <w:szCs w:val="24"/>
              </w:rPr>
              <w:t>Decisions and employment contracts.</w:t>
            </w:r>
          </w:p>
        </w:tc>
        <w:tc>
          <w:tcPr>
            <w:tcW w:w="2207" w:type="dxa"/>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110</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Statutes, regulations and acts on the employment relationship.</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Legal acts on statutes and regulations and other acts.</w:t>
            </w:r>
          </w:p>
        </w:tc>
        <w:tc>
          <w:tcPr>
            <w:tcW w:w="2207" w:type="dxa"/>
            <w:shd w:val="clear" w:color="auto" w:fill="DEEAF6" w:themeFill="accent1" w:themeFillTint="33"/>
            <w:vAlign w:val="center"/>
          </w:tcPr>
          <w:p w:rsidR="008C2A35" w:rsidRPr="00B87667" w:rsidRDefault="008C2A35" w:rsidP="007E79E7">
            <w:pPr>
              <w:ind w:left="177"/>
              <w:jc w:val="right"/>
              <w:rPr>
                <w:sz w:val="24"/>
                <w:szCs w:val="24"/>
              </w:rPr>
            </w:pPr>
            <w:r w:rsidRPr="00B87667">
              <w:rPr>
                <w:sz w:val="24"/>
                <w:szCs w:val="24"/>
              </w:rPr>
              <w:t xml:space="preserve"> 10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Normative acts.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0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111</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Job vacancies, job advertisements, announcements, appearing in the job vacancy, selection of candidates.</w:t>
            </w:r>
          </w:p>
        </w:tc>
        <w:tc>
          <w:tcPr>
            <w:tcW w:w="2207"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147"/>
              <w:jc w:val="right"/>
              <w:rPr>
                <w:sz w:val="24"/>
                <w:szCs w:val="24"/>
              </w:rPr>
            </w:pPr>
            <w:r w:rsidRPr="00B87667">
              <w:rPr>
                <w:sz w:val="24"/>
                <w:szCs w:val="24"/>
              </w:rPr>
              <w:t xml:space="preserve"> 5 years   </w:t>
            </w:r>
          </w:p>
        </w:tc>
      </w:tr>
      <w:tr w:rsidR="008C2A35" w:rsidRPr="00B87667" w:rsidTr="007E79E7">
        <w:trPr>
          <w:trHeight w:val="20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Requirements related to the employment of interns</w:t>
            </w:r>
          </w:p>
        </w:tc>
        <w:tc>
          <w:tcPr>
            <w:tcW w:w="2207" w:type="dxa"/>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 xml:space="preserve">3 years    </w:t>
            </w:r>
          </w:p>
        </w:tc>
      </w:tr>
      <w:tr w:rsidR="008C2A35" w:rsidRPr="00B87667" w:rsidTr="007E79E7">
        <w:trPr>
          <w:trHeight w:val="22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112</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Establishment of an employment relationship and conduct at work.</w:t>
            </w:r>
          </w:p>
        </w:tc>
        <w:tc>
          <w:tcPr>
            <w:tcW w:w="2207" w:type="dxa"/>
            <w:shd w:val="clear" w:color="auto" w:fill="DEEAF6" w:themeFill="accent1" w:themeFillTint="33"/>
            <w:vAlign w:val="center"/>
          </w:tcPr>
          <w:p w:rsidR="008C2A35" w:rsidRPr="00B87667" w:rsidRDefault="008C2A35" w:rsidP="007E79E7">
            <w:pPr>
              <w:ind w:left="72"/>
              <w:jc w:val="right"/>
              <w:rPr>
                <w:sz w:val="24"/>
                <w:szCs w:val="24"/>
              </w:rPr>
            </w:pPr>
            <w:r w:rsidRPr="00B87667">
              <w:rPr>
                <w:sz w:val="24"/>
                <w:szCs w:val="24"/>
              </w:rPr>
              <w:t>Permanent</w:t>
            </w:r>
          </w:p>
        </w:tc>
      </w:tr>
      <w:tr w:rsidR="008C2A35" w:rsidRPr="00B87667" w:rsidTr="007E79E7">
        <w:trPr>
          <w:trHeight w:val="201"/>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Assignment on duties.</w:t>
            </w:r>
          </w:p>
        </w:tc>
        <w:tc>
          <w:tcPr>
            <w:tcW w:w="2207"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10 years                                                                         </w:t>
            </w:r>
          </w:p>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Permanent non-fixed-term, fixed-term employment relationships and probationary period.</w:t>
            </w:r>
          </w:p>
        </w:tc>
        <w:tc>
          <w:tcPr>
            <w:tcW w:w="2207"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Oath.</w:t>
            </w:r>
          </w:p>
        </w:tc>
        <w:tc>
          <w:tcPr>
            <w:tcW w:w="2207" w:type="dxa"/>
            <w:shd w:val="clear" w:color="auto" w:fill="DEEAF6" w:themeFill="accent1" w:themeFillTint="33"/>
            <w:vAlign w:val="center"/>
          </w:tcPr>
          <w:p w:rsidR="008C2A35" w:rsidRPr="00B87667" w:rsidRDefault="008C2A35" w:rsidP="007E79E7">
            <w:pPr>
              <w:ind w:left="72"/>
              <w:jc w:val="right"/>
              <w:rPr>
                <w:sz w:val="24"/>
                <w:szCs w:val="24"/>
              </w:rPr>
            </w:pPr>
            <w:r w:rsidRPr="00B87667">
              <w:rPr>
                <w:sz w:val="24"/>
                <w:szCs w:val="24"/>
              </w:rPr>
              <w:t>5 years</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Designation of public institutions.</w:t>
            </w:r>
          </w:p>
        </w:tc>
        <w:tc>
          <w:tcPr>
            <w:tcW w:w="2207" w:type="dxa"/>
            <w:vMerge w:val="restart"/>
            <w:shd w:val="clear" w:color="auto" w:fill="DEEAF6" w:themeFill="accent1" w:themeFillTint="33"/>
            <w:vAlign w:val="center"/>
          </w:tcPr>
          <w:p w:rsidR="008C2A35" w:rsidRPr="00B87667" w:rsidRDefault="008C2A35" w:rsidP="007E79E7">
            <w:pPr>
              <w:ind w:left="357"/>
              <w:jc w:val="right"/>
              <w:rPr>
                <w:sz w:val="24"/>
                <w:szCs w:val="24"/>
              </w:rPr>
            </w:pPr>
            <w:r w:rsidRPr="00B87667">
              <w:rPr>
                <w:sz w:val="24"/>
                <w:szCs w:val="24"/>
              </w:rPr>
              <w:t xml:space="preserve">Permanent </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Appointment and selection of public officials, judges, prosecutors, etc.</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46"/>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Personal files from the employment relationship.</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50 years</w:t>
            </w:r>
          </w:p>
        </w:tc>
      </w:tr>
      <w:tr w:rsidR="008C2A35" w:rsidRPr="00B87667" w:rsidTr="007E79E7">
        <w:trPr>
          <w:trHeight w:val="219"/>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Employment contracts.</w:t>
            </w:r>
          </w:p>
        </w:tc>
        <w:tc>
          <w:tcPr>
            <w:tcW w:w="2207" w:type="dxa"/>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3 years</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Workers' matrix book.</w:t>
            </w:r>
          </w:p>
        </w:tc>
        <w:tc>
          <w:tcPr>
            <w:tcW w:w="2207" w:type="dxa"/>
            <w:vMerge w:val="restart"/>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p w:rsidR="008C2A35" w:rsidRPr="00B87667" w:rsidRDefault="008C2A35" w:rsidP="007E79E7">
            <w:pPr>
              <w:ind w:left="327"/>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Workers' registers.</w:t>
            </w:r>
          </w:p>
        </w:tc>
        <w:tc>
          <w:tcPr>
            <w:tcW w:w="2207" w:type="dxa"/>
            <w:vMerge/>
            <w:shd w:val="clear" w:color="auto" w:fill="DEEAF6" w:themeFill="accent1" w:themeFillTint="33"/>
            <w:vAlign w:val="center"/>
          </w:tcPr>
          <w:p w:rsidR="008C2A35" w:rsidRPr="00B87667" w:rsidRDefault="008C2A35" w:rsidP="007E79E7">
            <w:pPr>
              <w:ind w:left="27"/>
              <w:jc w:val="right"/>
              <w:rPr>
                <w:sz w:val="24"/>
                <w:szCs w:val="24"/>
              </w:rPr>
            </w:pPr>
          </w:p>
        </w:tc>
      </w:tr>
      <w:tr w:rsidR="008C2A35" w:rsidRPr="00B87667" w:rsidTr="007E79E7">
        <w:trPr>
          <w:trHeight w:val="45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Tests, applications and other documents for employment and termination of employment.</w:t>
            </w:r>
          </w:p>
        </w:tc>
        <w:tc>
          <w:tcPr>
            <w:tcW w:w="2207" w:type="dxa"/>
            <w:vMerge w:val="restart"/>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5 years</w:t>
            </w:r>
          </w:p>
          <w:p w:rsidR="008C2A35" w:rsidRPr="00B87667" w:rsidRDefault="008C2A35" w:rsidP="007E79E7">
            <w:pPr>
              <w:ind w:left="57"/>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Workers' complaints.</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Service Contracts and special services contract </w:t>
            </w:r>
          </w:p>
        </w:tc>
        <w:tc>
          <w:tcPr>
            <w:tcW w:w="2207"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113</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Work experience and references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50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Certificates of work experience.</w:t>
            </w:r>
          </w:p>
        </w:tc>
        <w:tc>
          <w:tcPr>
            <w:tcW w:w="2207" w:type="dxa"/>
            <w:shd w:val="clear" w:color="auto" w:fill="DEEAF6" w:themeFill="accent1" w:themeFillTint="33"/>
            <w:vAlign w:val="center"/>
          </w:tcPr>
          <w:p w:rsidR="008C2A35" w:rsidRPr="00B87667" w:rsidRDefault="008C2A35" w:rsidP="007E79E7">
            <w:pPr>
              <w:ind w:left="357"/>
              <w:jc w:val="right"/>
              <w:rPr>
                <w:sz w:val="24"/>
                <w:szCs w:val="24"/>
              </w:rPr>
            </w:pPr>
            <w:r w:rsidRPr="00B87667">
              <w:rPr>
                <w:sz w:val="24"/>
                <w:szCs w:val="24"/>
              </w:rPr>
              <w:t>3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Evidence for employment relationship (scholarship holders, interns, etc.)</w:t>
            </w:r>
          </w:p>
        </w:tc>
        <w:tc>
          <w:tcPr>
            <w:tcW w:w="2207" w:type="dxa"/>
            <w:shd w:val="clear" w:color="auto" w:fill="DEEAF6" w:themeFill="accent1" w:themeFillTint="33"/>
            <w:vAlign w:val="center"/>
          </w:tcPr>
          <w:p w:rsidR="008C2A35" w:rsidRPr="00B87667" w:rsidRDefault="008C2A35" w:rsidP="007E79E7">
            <w:pPr>
              <w:ind w:left="42"/>
              <w:rPr>
                <w:sz w:val="24"/>
                <w:szCs w:val="24"/>
              </w:rPr>
            </w:pPr>
          </w:p>
        </w:tc>
      </w:tr>
      <w:tr w:rsidR="008C2A35" w:rsidRPr="00B87667" w:rsidTr="007E79E7">
        <w:trPr>
          <w:trHeight w:val="21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Practical work of pupils and students</w:t>
            </w:r>
          </w:p>
        </w:tc>
        <w:tc>
          <w:tcPr>
            <w:tcW w:w="2207"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3 years</w:t>
            </w: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114</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Remuneration according to the provisions from the employment relationship</w:t>
            </w:r>
          </w:p>
        </w:tc>
        <w:tc>
          <w:tcPr>
            <w:tcW w:w="2207" w:type="dxa"/>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Travel expenses, salary bonuses, allowances, etc.</w:t>
            </w:r>
          </w:p>
        </w:tc>
        <w:tc>
          <w:tcPr>
            <w:tcW w:w="2207" w:type="dxa"/>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 xml:space="preserve">10 years                     </w:t>
            </w: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Travel list of servants </w:t>
            </w:r>
          </w:p>
        </w:tc>
        <w:tc>
          <w:tcPr>
            <w:tcW w:w="2207" w:type="dxa"/>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5 years</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Travel invoices (official expenses)</w:t>
            </w:r>
          </w:p>
        </w:tc>
        <w:tc>
          <w:tcPr>
            <w:tcW w:w="2207"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3 years</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Vehicle mileage log sheet and report on fuel costs.</w:t>
            </w:r>
          </w:p>
        </w:tc>
        <w:tc>
          <w:tcPr>
            <w:tcW w:w="2207" w:type="dxa"/>
            <w:vMerge w:val="restart"/>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5 years</w:t>
            </w:r>
          </w:p>
          <w:p w:rsidR="008C2A35" w:rsidRPr="00B87667" w:rsidRDefault="008C2A35" w:rsidP="007E79E7">
            <w:pPr>
              <w:ind w:left="237"/>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Job rewards, cash assistance for various occasions.</w:t>
            </w:r>
          </w:p>
        </w:tc>
        <w:tc>
          <w:tcPr>
            <w:tcW w:w="2207" w:type="dxa"/>
            <w:vMerge/>
            <w:shd w:val="clear" w:color="auto" w:fill="DEEAF6" w:themeFill="accent1" w:themeFillTint="33"/>
            <w:vAlign w:val="center"/>
          </w:tcPr>
          <w:p w:rsidR="008C2A35" w:rsidRPr="00B87667" w:rsidRDefault="008C2A35" w:rsidP="007E79E7">
            <w:pPr>
              <w:ind w:left="237"/>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Travel orders.</w:t>
            </w:r>
          </w:p>
        </w:tc>
        <w:tc>
          <w:tcPr>
            <w:tcW w:w="2207" w:type="dxa"/>
            <w:vMerge/>
            <w:shd w:val="clear" w:color="auto" w:fill="DEEAF6" w:themeFill="accent1" w:themeFillTint="33"/>
            <w:vAlign w:val="center"/>
          </w:tcPr>
          <w:p w:rsidR="008C2A35" w:rsidRPr="00B87667" w:rsidRDefault="008C2A35" w:rsidP="007E79E7">
            <w:pPr>
              <w:ind w:left="237"/>
              <w:rPr>
                <w:sz w:val="24"/>
                <w:szCs w:val="24"/>
              </w:rPr>
            </w:pPr>
          </w:p>
        </w:tc>
      </w:tr>
      <w:tr w:rsidR="008C2A35" w:rsidRPr="00B87667" w:rsidTr="007E79E7">
        <w:trPr>
          <w:trHeight w:val="19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11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115</w:t>
            </w:r>
          </w:p>
        </w:tc>
        <w:tc>
          <w:tcPr>
            <w:tcW w:w="5859" w:type="dxa"/>
            <w:gridSpan w:val="2"/>
            <w:shd w:val="clear" w:color="auto" w:fill="FFFFFF" w:themeFill="background1"/>
          </w:tcPr>
          <w:p w:rsidR="008C2A35" w:rsidRPr="00B87667" w:rsidRDefault="008C2A35" w:rsidP="007E79E7">
            <w:pPr>
              <w:rPr>
                <w:sz w:val="24"/>
                <w:szCs w:val="24"/>
              </w:rPr>
            </w:pPr>
            <w:r w:rsidRPr="00B87667">
              <w:rPr>
                <w:sz w:val="24"/>
                <w:szCs w:val="24"/>
              </w:rPr>
              <w:t>Generally for the protection of women, youth and persons with disabilities, etc.</w:t>
            </w:r>
          </w:p>
        </w:tc>
        <w:tc>
          <w:tcPr>
            <w:tcW w:w="2207" w:type="dxa"/>
            <w:shd w:val="clear" w:color="auto" w:fill="DEEAF6" w:themeFill="accent1" w:themeFillTint="33"/>
            <w:vAlign w:val="center"/>
          </w:tcPr>
          <w:p w:rsidR="008C2A35" w:rsidRPr="00B87667" w:rsidRDefault="008C2A35" w:rsidP="007E79E7">
            <w:pPr>
              <w:ind w:left="402"/>
              <w:jc w:val="right"/>
              <w:rPr>
                <w:sz w:val="24"/>
                <w:szCs w:val="24"/>
              </w:rPr>
            </w:pPr>
            <w:r w:rsidRPr="00B87667">
              <w:rPr>
                <w:sz w:val="24"/>
                <w:szCs w:val="24"/>
              </w:rPr>
              <w:t>50 years</w:t>
            </w:r>
          </w:p>
        </w:tc>
      </w:tr>
    </w:tbl>
    <w:p w:rsidR="008C2A35" w:rsidRPr="00B87667" w:rsidRDefault="008C2A35" w:rsidP="008C2A35"/>
    <w:tbl>
      <w:tblPr>
        <w:tblStyle w:val="TableGrid"/>
        <w:tblW w:w="10570" w:type="dxa"/>
        <w:tblInd w:w="-432" w:type="dxa"/>
        <w:tblLayout w:type="fixed"/>
        <w:tblLook w:val="04A0" w:firstRow="1" w:lastRow="0" w:firstColumn="1" w:lastColumn="0" w:noHBand="0" w:noVBand="1"/>
      </w:tblPr>
      <w:tblGrid>
        <w:gridCol w:w="710"/>
        <w:gridCol w:w="890"/>
        <w:gridCol w:w="904"/>
        <w:gridCol w:w="5859"/>
        <w:gridCol w:w="2207"/>
      </w:tblGrid>
      <w:tr w:rsidR="008C2A35" w:rsidRPr="00B87667" w:rsidTr="007E79E7">
        <w:trPr>
          <w:trHeight w:val="19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lastRenderedPageBreak/>
              <w:t>1</w:t>
            </w:r>
          </w:p>
        </w:tc>
        <w:tc>
          <w:tcPr>
            <w:tcW w:w="890" w:type="dxa"/>
            <w:vMerge w:val="restart"/>
          </w:tcPr>
          <w:p w:rsidR="008C2A35" w:rsidRPr="00B87667" w:rsidRDefault="008C2A35" w:rsidP="007E79E7">
            <w:pPr>
              <w:jc w:val="center"/>
              <w:rPr>
                <w:sz w:val="24"/>
                <w:szCs w:val="24"/>
              </w:rPr>
            </w:pPr>
            <w:r w:rsidRPr="00B87667">
              <w:rPr>
                <w:sz w:val="24"/>
                <w:szCs w:val="24"/>
              </w:rPr>
              <w:t>11</w:t>
            </w:r>
          </w:p>
        </w:tc>
        <w:tc>
          <w:tcPr>
            <w:tcW w:w="904" w:type="dxa"/>
            <w:vMerge w:val="restart"/>
          </w:tcPr>
          <w:p w:rsidR="008C2A35" w:rsidRPr="00B87667" w:rsidRDefault="008C2A35" w:rsidP="007E79E7">
            <w:pPr>
              <w:jc w:val="center"/>
              <w:rPr>
                <w:sz w:val="24"/>
                <w:szCs w:val="24"/>
              </w:rPr>
            </w:pPr>
            <w:r w:rsidRPr="00B87667">
              <w:rPr>
                <w:sz w:val="24"/>
                <w:szCs w:val="24"/>
              </w:rPr>
              <w:t>116</w:t>
            </w:r>
          </w:p>
        </w:tc>
        <w:tc>
          <w:tcPr>
            <w:tcW w:w="5859" w:type="dxa"/>
          </w:tcPr>
          <w:p w:rsidR="008C2A35" w:rsidRPr="00B87667" w:rsidRDefault="008C2A35" w:rsidP="007E79E7">
            <w:pPr>
              <w:rPr>
                <w:sz w:val="24"/>
                <w:szCs w:val="24"/>
              </w:rPr>
            </w:pPr>
            <w:r w:rsidRPr="00B87667">
              <w:rPr>
                <w:sz w:val="24"/>
                <w:szCs w:val="24"/>
              </w:rPr>
              <w:t>Generally regarding work discipline.</w:t>
            </w:r>
          </w:p>
        </w:tc>
        <w:tc>
          <w:tcPr>
            <w:tcW w:w="2207" w:type="dxa"/>
          </w:tcPr>
          <w:p w:rsidR="008C2A35" w:rsidRPr="00B87667" w:rsidRDefault="008C2A35" w:rsidP="007E79E7">
            <w:pPr>
              <w:ind w:left="387"/>
              <w:jc w:val="right"/>
              <w:rPr>
                <w:sz w:val="24"/>
                <w:szCs w:val="24"/>
              </w:rPr>
            </w:pPr>
            <w:r w:rsidRPr="00B87667">
              <w:rPr>
                <w:sz w:val="24"/>
                <w:szCs w:val="24"/>
              </w:rPr>
              <w:t>10 years</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Violations of duties (failure to obey the work)</w:t>
            </w:r>
          </w:p>
        </w:tc>
        <w:tc>
          <w:tcPr>
            <w:tcW w:w="2207" w:type="dxa"/>
          </w:tcPr>
          <w:p w:rsidR="008C2A35" w:rsidRPr="00B87667" w:rsidRDefault="008C2A35" w:rsidP="007E79E7">
            <w:pPr>
              <w:ind w:left="342"/>
              <w:jc w:val="right"/>
              <w:rPr>
                <w:sz w:val="24"/>
                <w:szCs w:val="24"/>
              </w:rPr>
            </w:pPr>
            <w:r w:rsidRPr="00B87667">
              <w:rPr>
                <w:sz w:val="24"/>
                <w:szCs w:val="24"/>
              </w:rPr>
              <w:t xml:space="preserve"> 5 years</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Abuse of duties, corruption and other violations at work</w:t>
            </w:r>
          </w:p>
        </w:tc>
        <w:tc>
          <w:tcPr>
            <w:tcW w:w="2207" w:type="dxa"/>
          </w:tcPr>
          <w:p w:rsidR="008C2A35" w:rsidRPr="00B87667" w:rsidRDefault="008C2A35" w:rsidP="007E79E7">
            <w:pPr>
              <w:ind w:left="222"/>
              <w:jc w:val="right"/>
              <w:rPr>
                <w:sz w:val="24"/>
                <w:szCs w:val="24"/>
              </w:rPr>
            </w:pPr>
            <w:r w:rsidRPr="00B87667">
              <w:rPr>
                <w:sz w:val="24"/>
                <w:szCs w:val="24"/>
              </w:rPr>
              <w:t>20 years</w:t>
            </w: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Warnings</w:t>
            </w:r>
          </w:p>
        </w:tc>
        <w:tc>
          <w:tcPr>
            <w:tcW w:w="2207" w:type="dxa"/>
          </w:tcPr>
          <w:p w:rsidR="008C2A35" w:rsidRPr="00B87667" w:rsidRDefault="008C2A35" w:rsidP="007E79E7">
            <w:pPr>
              <w:ind w:left="417"/>
              <w:jc w:val="right"/>
              <w:rPr>
                <w:sz w:val="24"/>
                <w:szCs w:val="24"/>
              </w:rPr>
            </w:pPr>
            <w:r w:rsidRPr="00B87667">
              <w:rPr>
                <w:sz w:val="24"/>
                <w:szCs w:val="24"/>
              </w:rPr>
              <w:t>5 years</w:t>
            </w:r>
          </w:p>
        </w:tc>
      </w:tr>
      <w:tr w:rsidR="008C2A35" w:rsidRPr="00B87667" w:rsidTr="007E79E7">
        <w:trPr>
          <w:trHeight w:val="20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Cases of disciplinary procedures</w:t>
            </w:r>
          </w:p>
        </w:tc>
        <w:tc>
          <w:tcPr>
            <w:tcW w:w="2207" w:type="dxa"/>
            <w:vMerge w:val="restart"/>
          </w:tcPr>
          <w:p w:rsidR="008C2A35" w:rsidRPr="00B87667" w:rsidRDefault="008C2A35" w:rsidP="007E79E7">
            <w:pPr>
              <w:ind w:left="432"/>
              <w:jc w:val="right"/>
              <w:rPr>
                <w:sz w:val="24"/>
                <w:szCs w:val="24"/>
              </w:rPr>
            </w:pPr>
            <w:r w:rsidRPr="00B87667">
              <w:rPr>
                <w:sz w:val="24"/>
                <w:szCs w:val="24"/>
              </w:rPr>
              <w:t>5 years</w:t>
            </w:r>
          </w:p>
          <w:p w:rsidR="008C2A35" w:rsidRPr="00B87667" w:rsidRDefault="008C2A35" w:rsidP="007E79E7">
            <w:pPr>
              <w:ind w:left="387"/>
              <w:jc w:val="right"/>
              <w:rPr>
                <w:sz w:val="24"/>
                <w:szCs w:val="24"/>
              </w:rPr>
            </w:pPr>
          </w:p>
        </w:tc>
      </w:tr>
      <w:tr w:rsidR="008C2A35" w:rsidRPr="00B87667" w:rsidTr="007E79E7">
        <w:trPr>
          <w:trHeight w:val="40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Cases related to the opening of punitive disciplinary proceedings at the competent courts.</w:t>
            </w:r>
          </w:p>
        </w:tc>
        <w:tc>
          <w:tcPr>
            <w:tcW w:w="2207" w:type="dxa"/>
            <w:vMerge/>
          </w:tcPr>
          <w:p w:rsidR="008C2A35" w:rsidRPr="00B87667" w:rsidRDefault="008C2A35" w:rsidP="007E79E7">
            <w:pPr>
              <w:ind w:left="432"/>
              <w:jc w:val="right"/>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Other documentation related to work disputes.</w:t>
            </w:r>
          </w:p>
        </w:tc>
        <w:tc>
          <w:tcPr>
            <w:tcW w:w="2207" w:type="dxa"/>
          </w:tcPr>
          <w:p w:rsidR="008C2A35" w:rsidRPr="00B87667" w:rsidRDefault="008C2A35" w:rsidP="007E79E7">
            <w:pPr>
              <w:ind w:left="312"/>
              <w:jc w:val="right"/>
              <w:rPr>
                <w:sz w:val="24"/>
                <w:szCs w:val="24"/>
              </w:rPr>
            </w:pPr>
            <w:r w:rsidRPr="00B87667">
              <w:rPr>
                <w:sz w:val="24"/>
                <w:szCs w:val="24"/>
              </w:rPr>
              <w:t>10 years</w:t>
            </w:r>
          </w:p>
        </w:tc>
      </w:tr>
      <w:tr w:rsidR="008C2A35" w:rsidRPr="00B87667" w:rsidTr="007E79E7">
        <w:trPr>
          <w:trHeight w:val="22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11</w:t>
            </w:r>
          </w:p>
        </w:tc>
        <w:tc>
          <w:tcPr>
            <w:tcW w:w="904" w:type="dxa"/>
          </w:tcPr>
          <w:p w:rsidR="008C2A35" w:rsidRPr="00B87667" w:rsidRDefault="008C2A35" w:rsidP="007E79E7">
            <w:pPr>
              <w:jc w:val="center"/>
              <w:rPr>
                <w:sz w:val="24"/>
                <w:szCs w:val="24"/>
              </w:rPr>
            </w:pPr>
            <w:r w:rsidRPr="00B87667">
              <w:rPr>
                <w:sz w:val="24"/>
                <w:szCs w:val="24"/>
              </w:rPr>
              <w:t>117</w:t>
            </w:r>
          </w:p>
        </w:tc>
        <w:tc>
          <w:tcPr>
            <w:tcW w:w="5859" w:type="dxa"/>
          </w:tcPr>
          <w:p w:rsidR="008C2A35" w:rsidRPr="00B87667" w:rsidRDefault="008C2A35" w:rsidP="007E79E7">
            <w:pPr>
              <w:rPr>
                <w:sz w:val="24"/>
                <w:szCs w:val="24"/>
              </w:rPr>
            </w:pPr>
            <w:r w:rsidRPr="00B87667">
              <w:rPr>
                <w:sz w:val="24"/>
                <w:szCs w:val="24"/>
              </w:rPr>
              <w:t>Generally for the realization of workers' rights and obligations (complaints, disputes, etc.)</w:t>
            </w:r>
          </w:p>
        </w:tc>
        <w:tc>
          <w:tcPr>
            <w:tcW w:w="2207" w:type="dxa"/>
          </w:tcPr>
          <w:p w:rsidR="008C2A35" w:rsidRPr="00B87667" w:rsidRDefault="008C2A35" w:rsidP="007E79E7">
            <w:pPr>
              <w:jc w:val="right"/>
              <w:rPr>
                <w:sz w:val="24"/>
                <w:szCs w:val="24"/>
              </w:rPr>
            </w:pPr>
          </w:p>
          <w:p w:rsidR="008C2A35" w:rsidRPr="00B87667" w:rsidRDefault="008C2A35" w:rsidP="007E79E7">
            <w:pPr>
              <w:ind w:left="762"/>
              <w:jc w:val="right"/>
              <w:rPr>
                <w:sz w:val="24"/>
                <w:szCs w:val="24"/>
              </w:rPr>
            </w:pPr>
            <w:r w:rsidRPr="00B87667">
              <w:rPr>
                <w:sz w:val="24"/>
                <w:szCs w:val="24"/>
              </w:rPr>
              <w:t xml:space="preserve">10 years                              </w:t>
            </w:r>
          </w:p>
        </w:tc>
      </w:tr>
      <w:tr w:rsidR="008C2A35" w:rsidRPr="00B87667" w:rsidTr="007E79E7">
        <w:trPr>
          <w:trHeight w:val="16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11</w:t>
            </w:r>
          </w:p>
        </w:tc>
        <w:tc>
          <w:tcPr>
            <w:tcW w:w="904" w:type="dxa"/>
          </w:tcPr>
          <w:p w:rsidR="008C2A35" w:rsidRPr="00B87667" w:rsidRDefault="008C2A35" w:rsidP="007E79E7">
            <w:pPr>
              <w:jc w:val="center"/>
              <w:rPr>
                <w:sz w:val="24"/>
                <w:szCs w:val="24"/>
              </w:rPr>
            </w:pPr>
            <w:r w:rsidRPr="00B87667">
              <w:rPr>
                <w:sz w:val="24"/>
                <w:szCs w:val="24"/>
              </w:rPr>
              <w:t>118</w:t>
            </w:r>
          </w:p>
        </w:tc>
        <w:tc>
          <w:tcPr>
            <w:tcW w:w="5859" w:type="dxa"/>
          </w:tcPr>
          <w:p w:rsidR="008C2A35" w:rsidRPr="00B87667" w:rsidRDefault="008C2A35" w:rsidP="007E79E7">
            <w:pPr>
              <w:rPr>
                <w:sz w:val="24"/>
                <w:szCs w:val="24"/>
              </w:rPr>
            </w:pPr>
            <w:r w:rsidRPr="00B87667">
              <w:rPr>
                <w:sz w:val="24"/>
                <w:szCs w:val="24"/>
              </w:rPr>
              <w:t>Termination of employment relationship.</w:t>
            </w:r>
          </w:p>
        </w:tc>
        <w:tc>
          <w:tcPr>
            <w:tcW w:w="2207" w:type="dxa"/>
          </w:tcPr>
          <w:p w:rsidR="008C2A35" w:rsidRPr="00B87667" w:rsidRDefault="008C2A35" w:rsidP="007E79E7">
            <w:pPr>
              <w:ind w:left="132"/>
              <w:jc w:val="right"/>
              <w:rPr>
                <w:sz w:val="24"/>
                <w:szCs w:val="24"/>
              </w:rPr>
            </w:pPr>
            <w:r w:rsidRPr="00B87667">
              <w:rPr>
                <w:sz w:val="24"/>
                <w:szCs w:val="24"/>
              </w:rPr>
              <w:t>Permanent</w:t>
            </w:r>
          </w:p>
        </w:tc>
      </w:tr>
      <w:tr w:rsidR="008C2A35" w:rsidRPr="00B87667" w:rsidTr="007E79E7">
        <w:trPr>
          <w:trHeight w:val="13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11</w:t>
            </w:r>
          </w:p>
        </w:tc>
        <w:tc>
          <w:tcPr>
            <w:tcW w:w="904" w:type="dxa"/>
          </w:tcPr>
          <w:p w:rsidR="008C2A35" w:rsidRPr="00B87667" w:rsidRDefault="008C2A35" w:rsidP="007E79E7">
            <w:pPr>
              <w:jc w:val="center"/>
              <w:rPr>
                <w:sz w:val="24"/>
                <w:szCs w:val="24"/>
              </w:rPr>
            </w:pPr>
            <w:r w:rsidRPr="00B87667">
              <w:rPr>
                <w:sz w:val="24"/>
                <w:szCs w:val="24"/>
              </w:rPr>
              <w:t>119</w:t>
            </w:r>
          </w:p>
        </w:tc>
        <w:tc>
          <w:tcPr>
            <w:tcW w:w="5859" w:type="dxa"/>
          </w:tcPr>
          <w:p w:rsidR="008C2A35" w:rsidRPr="00B87667" w:rsidRDefault="008C2A35" w:rsidP="007E79E7">
            <w:pPr>
              <w:rPr>
                <w:sz w:val="24"/>
                <w:szCs w:val="24"/>
              </w:rPr>
            </w:pPr>
            <w:r w:rsidRPr="00B87667">
              <w:rPr>
                <w:sz w:val="24"/>
                <w:szCs w:val="24"/>
              </w:rPr>
              <w:t>Generally for staff and evidence.</w:t>
            </w:r>
          </w:p>
        </w:tc>
        <w:tc>
          <w:tcPr>
            <w:tcW w:w="2207" w:type="dxa"/>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21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12</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 xml:space="preserve">Generally for personal income in institutions.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2"/>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 xml:space="preserve">Submissions regarding payment of workers.                                                                     </w:t>
            </w:r>
          </w:p>
        </w:tc>
        <w:tc>
          <w:tcPr>
            <w:tcW w:w="2207"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p w:rsidR="008C2A35" w:rsidRPr="00B87667" w:rsidRDefault="008C2A35" w:rsidP="007E79E7">
            <w:pPr>
              <w:jc w:val="right"/>
              <w:rPr>
                <w:sz w:val="24"/>
                <w:szCs w:val="24"/>
              </w:rPr>
            </w:pPr>
          </w:p>
        </w:tc>
      </w:tr>
      <w:tr w:rsidR="008C2A35" w:rsidRPr="00B87667" w:rsidTr="007E79E7">
        <w:trPr>
          <w:trHeight w:val="186"/>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regarding the allocation of funds for payments.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Assessment of coefficients - grades.</w:t>
            </w:r>
          </w:p>
        </w:tc>
        <w:tc>
          <w:tcPr>
            <w:tcW w:w="2207"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Payroll.</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87"/>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deductions, royalties.</w:t>
            </w:r>
          </w:p>
        </w:tc>
        <w:tc>
          <w:tcPr>
            <w:tcW w:w="2207"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10 years   </w:t>
            </w: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jc w:val="right"/>
              <w:rPr>
                <w:sz w:val="24"/>
                <w:szCs w:val="24"/>
              </w:rPr>
            </w:pPr>
          </w:p>
        </w:tc>
      </w:tr>
      <w:tr w:rsidR="008C2A35" w:rsidRPr="00B87667" w:rsidTr="007E79E7">
        <w:trPr>
          <w:trHeight w:val="24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 xml:space="preserve">Report on the payment of income.                                                                       </w:t>
            </w:r>
          </w:p>
        </w:tc>
        <w:tc>
          <w:tcPr>
            <w:tcW w:w="2207" w:type="dxa"/>
            <w:vMerge/>
            <w:shd w:val="clear" w:color="auto" w:fill="DEEAF6" w:themeFill="accent1" w:themeFillTint="33"/>
          </w:tcPr>
          <w:p w:rsidR="008C2A35" w:rsidRPr="00B87667" w:rsidRDefault="008C2A35" w:rsidP="007E79E7">
            <w:pPr>
              <w:rPr>
                <w:sz w:val="24"/>
                <w:szCs w:val="24"/>
              </w:rPr>
            </w:pPr>
          </w:p>
        </w:tc>
      </w:tr>
      <w:tr w:rsidR="008C2A35" w:rsidRPr="00B87667" w:rsidTr="007E79E7">
        <w:trPr>
          <w:trHeight w:val="3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Other personal income related documents.</w:t>
            </w:r>
          </w:p>
        </w:tc>
        <w:tc>
          <w:tcPr>
            <w:tcW w:w="2207" w:type="dxa"/>
            <w:vMerge/>
            <w:shd w:val="clear" w:color="auto" w:fill="DEEAF6" w:themeFill="accent1" w:themeFillTint="33"/>
          </w:tcPr>
          <w:p w:rsidR="008C2A35" w:rsidRPr="00B87667" w:rsidRDefault="008C2A35" w:rsidP="007E79E7">
            <w:pPr>
              <w:rPr>
                <w:sz w:val="24"/>
                <w:szCs w:val="24"/>
              </w:rPr>
            </w:pPr>
          </w:p>
        </w:tc>
      </w:tr>
      <w:tr w:rsidR="008C2A35" w:rsidRPr="00B87667" w:rsidTr="007E79E7">
        <w:trPr>
          <w:trHeight w:val="188"/>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 xml:space="preserve">Evidence of records for the executed payment.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7years</w:t>
            </w: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on compensations in case of the death of a close family member.</w:t>
            </w:r>
          </w:p>
        </w:tc>
        <w:tc>
          <w:tcPr>
            <w:tcW w:w="2207"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197"/>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for the compensation of meals.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0"/>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tcPr>
          <w:p w:rsidR="008C2A35" w:rsidRPr="00B87667" w:rsidRDefault="008C2A35" w:rsidP="007E79E7">
            <w:pPr>
              <w:jc w:val="center"/>
              <w:rPr>
                <w:sz w:val="24"/>
                <w:szCs w:val="24"/>
              </w:rPr>
            </w:pPr>
            <w:r w:rsidRPr="00B87667">
              <w:rPr>
                <w:sz w:val="24"/>
                <w:szCs w:val="24"/>
              </w:rPr>
              <w:t>13</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Working hours (regular working hours, fixed working hours, night shift, etc.)</w:t>
            </w:r>
          </w:p>
        </w:tc>
        <w:tc>
          <w:tcPr>
            <w:tcW w:w="2207" w:type="dxa"/>
            <w:shd w:val="clear" w:color="auto" w:fill="DEEAF6" w:themeFill="accent1" w:themeFillTint="33"/>
          </w:tcPr>
          <w:p w:rsidR="008C2A35" w:rsidRPr="00B87667" w:rsidRDefault="008C2A35" w:rsidP="007E79E7">
            <w:pPr>
              <w:ind w:left="447"/>
              <w:jc w:val="right"/>
              <w:rPr>
                <w:sz w:val="24"/>
                <w:szCs w:val="24"/>
              </w:rPr>
            </w:pPr>
            <w:r w:rsidRPr="00B87667">
              <w:rPr>
                <w:sz w:val="24"/>
                <w:szCs w:val="24"/>
              </w:rPr>
              <w:t>5 years</w:t>
            </w:r>
          </w:p>
        </w:tc>
      </w:tr>
      <w:tr w:rsidR="008C2A35" w:rsidRPr="00B87667" w:rsidTr="007E79E7">
        <w:trPr>
          <w:trHeight w:val="18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13</w:t>
            </w:r>
          </w:p>
        </w:tc>
        <w:tc>
          <w:tcPr>
            <w:tcW w:w="904" w:type="dxa"/>
            <w:vMerge w:val="restart"/>
          </w:tcPr>
          <w:p w:rsidR="008C2A35" w:rsidRPr="00B87667" w:rsidRDefault="008C2A35" w:rsidP="007E79E7">
            <w:pPr>
              <w:jc w:val="center"/>
              <w:rPr>
                <w:sz w:val="24"/>
                <w:szCs w:val="24"/>
              </w:rPr>
            </w:pPr>
            <w:r w:rsidRPr="00B87667">
              <w:rPr>
                <w:sz w:val="24"/>
                <w:szCs w:val="24"/>
              </w:rPr>
              <w:t>130</w:t>
            </w:r>
          </w:p>
        </w:tc>
        <w:tc>
          <w:tcPr>
            <w:tcW w:w="5859" w:type="dxa"/>
          </w:tcPr>
          <w:p w:rsidR="008C2A35" w:rsidRPr="00B87667" w:rsidRDefault="008C2A35" w:rsidP="007E79E7">
            <w:pPr>
              <w:rPr>
                <w:color w:val="FF0000"/>
                <w:sz w:val="24"/>
                <w:szCs w:val="24"/>
              </w:rPr>
            </w:pPr>
            <w:r w:rsidRPr="00B87667">
              <w:rPr>
                <w:sz w:val="24"/>
                <w:szCs w:val="24"/>
              </w:rPr>
              <w:t>Holidays (daily, weekly, annual days off, public holidays).</w:t>
            </w:r>
          </w:p>
        </w:tc>
        <w:tc>
          <w:tcPr>
            <w:tcW w:w="2207" w:type="dxa"/>
            <w:shd w:val="clear" w:color="auto" w:fill="DEEAF6" w:themeFill="accent1" w:themeFillTint="33"/>
          </w:tcPr>
          <w:p w:rsidR="008C2A35" w:rsidRPr="00B87667" w:rsidRDefault="008C2A35" w:rsidP="007E79E7">
            <w:pPr>
              <w:ind w:left="372"/>
              <w:jc w:val="right"/>
              <w:rPr>
                <w:color w:val="FF0000"/>
                <w:sz w:val="24"/>
                <w:szCs w:val="24"/>
              </w:rPr>
            </w:pPr>
            <w:r w:rsidRPr="00B87667">
              <w:rPr>
                <w:sz w:val="24"/>
                <w:szCs w:val="24"/>
              </w:rPr>
              <w:t>5 years</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Leave requests and decisions.</w:t>
            </w:r>
          </w:p>
        </w:tc>
        <w:tc>
          <w:tcPr>
            <w:tcW w:w="2207"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 xml:space="preserve"> 3 years</w:t>
            </w:r>
          </w:p>
        </w:tc>
      </w:tr>
      <w:tr w:rsidR="008C2A35" w:rsidRPr="00B87667" w:rsidTr="007E79E7">
        <w:trPr>
          <w:trHeight w:val="141"/>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Marks of sick leaves.</w:t>
            </w:r>
          </w:p>
        </w:tc>
        <w:tc>
          <w:tcPr>
            <w:tcW w:w="2207" w:type="dxa"/>
            <w:vMerge w:val="restart"/>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5 years</w:t>
            </w:r>
          </w:p>
          <w:p w:rsidR="008C2A35" w:rsidRPr="00B87667" w:rsidRDefault="008C2A35" w:rsidP="007E79E7">
            <w:pPr>
              <w:ind w:left="357"/>
              <w:jc w:val="right"/>
              <w:rPr>
                <w:sz w:val="24"/>
                <w:szCs w:val="24"/>
              </w:rPr>
            </w:pP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Administrative acts regarding shortened work hours.</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Administrative acts regarding overtime and supplementary work.</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Requests and administrative acts regarding the use of annual leave.</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Requests and administrative acts regarding leave, paid and unpaid as well as sick leave.</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Plan on the use of annual leave.</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Administrative acts regarding the substitution of workers.</w:t>
            </w:r>
          </w:p>
        </w:tc>
        <w:tc>
          <w:tcPr>
            <w:tcW w:w="2207" w:type="dxa"/>
            <w:vMerge/>
            <w:shd w:val="clear" w:color="auto" w:fill="DEEAF6" w:themeFill="accent1" w:themeFillTint="33"/>
          </w:tcPr>
          <w:p w:rsidR="008C2A35" w:rsidRPr="00B87667" w:rsidRDefault="008C2A35" w:rsidP="007E79E7">
            <w:pPr>
              <w:ind w:left="417"/>
              <w:rPr>
                <w:sz w:val="24"/>
                <w:szCs w:val="24"/>
              </w:rPr>
            </w:pPr>
          </w:p>
        </w:tc>
      </w:tr>
      <w:tr w:rsidR="008C2A35" w:rsidRPr="00B87667" w:rsidTr="007E79E7">
        <w:trPr>
          <w:trHeight w:val="186"/>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13</w:t>
            </w:r>
          </w:p>
        </w:tc>
        <w:tc>
          <w:tcPr>
            <w:tcW w:w="904" w:type="dxa"/>
            <w:vMerge w:val="restart"/>
          </w:tcPr>
          <w:p w:rsidR="008C2A35" w:rsidRPr="00B87667" w:rsidRDefault="008C2A35" w:rsidP="007E79E7">
            <w:pPr>
              <w:jc w:val="center"/>
              <w:rPr>
                <w:sz w:val="24"/>
                <w:szCs w:val="24"/>
              </w:rPr>
            </w:pPr>
            <w:r w:rsidRPr="00B87667">
              <w:rPr>
                <w:sz w:val="24"/>
                <w:szCs w:val="24"/>
              </w:rPr>
              <w:t>131</w:t>
            </w:r>
          </w:p>
        </w:tc>
        <w:tc>
          <w:tcPr>
            <w:tcW w:w="5859" w:type="dxa"/>
          </w:tcPr>
          <w:p w:rsidR="008C2A35" w:rsidRPr="00B87667" w:rsidRDefault="008C2A35" w:rsidP="007E79E7">
            <w:pPr>
              <w:rPr>
                <w:sz w:val="24"/>
                <w:szCs w:val="24"/>
              </w:rPr>
            </w:pPr>
            <w:r w:rsidRPr="00B87667">
              <w:rPr>
                <w:sz w:val="24"/>
                <w:szCs w:val="24"/>
              </w:rPr>
              <w:t>Paid and unpaid absences from work.</w:t>
            </w:r>
          </w:p>
        </w:tc>
        <w:tc>
          <w:tcPr>
            <w:tcW w:w="2207" w:type="dxa"/>
            <w:shd w:val="clear" w:color="auto" w:fill="DEEAF6" w:themeFill="accent1" w:themeFillTint="33"/>
          </w:tcPr>
          <w:p w:rsidR="008C2A35" w:rsidRPr="00B87667" w:rsidRDefault="008C2A35" w:rsidP="007E79E7">
            <w:pPr>
              <w:ind w:left="267"/>
              <w:jc w:val="right"/>
              <w:rPr>
                <w:sz w:val="24"/>
                <w:szCs w:val="24"/>
              </w:rPr>
            </w:pPr>
            <w:r w:rsidRPr="00B87667">
              <w:rPr>
                <w:sz w:val="24"/>
                <w:szCs w:val="24"/>
              </w:rPr>
              <w:t>5 years</w:t>
            </w: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Reports regarding the absence of employees.</w:t>
            </w:r>
          </w:p>
        </w:tc>
        <w:tc>
          <w:tcPr>
            <w:tcW w:w="2207" w:type="dxa"/>
            <w:shd w:val="clear" w:color="auto" w:fill="DEEAF6" w:themeFill="accent1" w:themeFillTint="33"/>
          </w:tcPr>
          <w:p w:rsidR="008C2A35" w:rsidRPr="00B87667" w:rsidRDefault="007E79E7" w:rsidP="007E79E7">
            <w:pPr>
              <w:ind w:left="147"/>
              <w:jc w:val="right"/>
              <w:rPr>
                <w:sz w:val="24"/>
                <w:szCs w:val="24"/>
              </w:rPr>
            </w:pPr>
            <w:r>
              <w:rPr>
                <w:sz w:val="24"/>
                <w:szCs w:val="24"/>
              </w:rPr>
              <w:t xml:space="preserve">                   </w:t>
            </w:r>
            <w:r w:rsidR="008C2A35" w:rsidRPr="00B87667">
              <w:rPr>
                <w:sz w:val="24"/>
                <w:szCs w:val="24"/>
              </w:rPr>
              <w:t>5 years</w:t>
            </w: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Other evidence on employees (absences, sick leave, reporting late at work, etc.)</w:t>
            </w:r>
          </w:p>
        </w:tc>
        <w:tc>
          <w:tcPr>
            <w:tcW w:w="2207" w:type="dxa"/>
            <w:shd w:val="clear" w:color="auto" w:fill="DEEAF6" w:themeFill="accent1" w:themeFillTint="33"/>
          </w:tcPr>
          <w:p w:rsidR="008C2A35" w:rsidRPr="00B87667" w:rsidRDefault="008C2A35" w:rsidP="007E79E7">
            <w:pPr>
              <w:ind w:left="537"/>
              <w:jc w:val="right"/>
              <w:rPr>
                <w:sz w:val="24"/>
                <w:szCs w:val="24"/>
              </w:rPr>
            </w:pPr>
            <w:r w:rsidRPr="00B87667">
              <w:rPr>
                <w:sz w:val="24"/>
                <w:szCs w:val="24"/>
              </w:rPr>
              <w:t>3years</w:t>
            </w:r>
          </w:p>
        </w:tc>
      </w:tr>
      <w:tr w:rsidR="008C2A35" w:rsidRPr="00B87667" w:rsidTr="007E79E7">
        <w:trPr>
          <w:trHeight w:val="180"/>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tcPr>
          <w:p w:rsidR="008C2A35" w:rsidRPr="00B87667" w:rsidRDefault="008C2A35" w:rsidP="007E79E7">
            <w:pPr>
              <w:jc w:val="center"/>
              <w:rPr>
                <w:sz w:val="24"/>
                <w:szCs w:val="24"/>
              </w:rPr>
            </w:pPr>
            <w:r w:rsidRPr="00B87667">
              <w:rPr>
                <w:sz w:val="24"/>
                <w:szCs w:val="24"/>
              </w:rPr>
              <w:t>14</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Associations, various organizations, etc.</w:t>
            </w:r>
          </w:p>
        </w:tc>
        <w:tc>
          <w:tcPr>
            <w:tcW w:w="2207" w:type="dxa"/>
            <w:shd w:val="clear" w:color="auto" w:fill="DEEAF6" w:themeFill="accent1" w:themeFillTint="33"/>
          </w:tcPr>
          <w:p w:rsidR="008C2A35" w:rsidRPr="00B87667" w:rsidRDefault="008C2A35" w:rsidP="007E79E7">
            <w:pPr>
              <w:ind w:left="72"/>
              <w:jc w:val="right"/>
              <w:rPr>
                <w:sz w:val="24"/>
                <w:szCs w:val="24"/>
              </w:rPr>
            </w:pPr>
            <w:r w:rsidRPr="00B87667">
              <w:rPr>
                <w:sz w:val="24"/>
                <w:szCs w:val="24"/>
              </w:rPr>
              <w:t xml:space="preserve"> Permanent</w:t>
            </w:r>
          </w:p>
        </w:tc>
      </w:tr>
      <w:tr w:rsidR="008C2A35" w:rsidRPr="00B87667" w:rsidTr="007E79E7">
        <w:trPr>
          <w:trHeight w:val="281"/>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tcPr>
          <w:p w:rsidR="008C2A35" w:rsidRPr="00B87667" w:rsidRDefault="008C2A35" w:rsidP="007E79E7">
            <w:pPr>
              <w:jc w:val="center"/>
              <w:rPr>
                <w:sz w:val="24"/>
                <w:szCs w:val="24"/>
              </w:rPr>
            </w:pPr>
            <w:r w:rsidRPr="00B87667">
              <w:rPr>
                <w:sz w:val="24"/>
                <w:szCs w:val="24"/>
              </w:rPr>
              <w:t>15</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Generally regarding seminars, vocational courses and trainings.</w:t>
            </w:r>
          </w:p>
        </w:tc>
        <w:tc>
          <w:tcPr>
            <w:tcW w:w="2207" w:type="dxa"/>
            <w:shd w:val="clear" w:color="auto" w:fill="DEEAF6" w:themeFill="accent1" w:themeFillTint="33"/>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156"/>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150</w:t>
            </w:r>
          </w:p>
        </w:tc>
        <w:tc>
          <w:tcPr>
            <w:tcW w:w="5859" w:type="dxa"/>
          </w:tcPr>
          <w:p w:rsidR="008C2A35" w:rsidRPr="00B87667" w:rsidRDefault="008C2A35" w:rsidP="007E79E7">
            <w:pPr>
              <w:rPr>
                <w:sz w:val="24"/>
                <w:szCs w:val="24"/>
              </w:rPr>
            </w:pPr>
            <w:r w:rsidRPr="00B87667">
              <w:rPr>
                <w:sz w:val="24"/>
                <w:szCs w:val="24"/>
              </w:rPr>
              <w:t>Vocational exams and vocational training.</w:t>
            </w:r>
          </w:p>
        </w:tc>
        <w:tc>
          <w:tcPr>
            <w:tcW w:w="2207" w:type="dxa"/>
            <w:shd w:val="clear" w:color="auto" w:fill="DEEAF6" w:themeFill="accent1" w:themeFillTint="33"/>
          </w:tcPr>
          <w:p w:rsidR="008C2A35" w:rsidRPr="00B87667" w:rsidRDefault="008C2A35" w:rsidP="007E79E7">
            <w:pPr>
              <w:ind w:left="12"/>
              <w:jc w:val="right"/>
              <w:rPr>
                <w:sz w:val="24"/>
                <w:szCs w:val="24"/>
              </w:rPr>
            </w:pPr>
            <w:r w:rsidRPr="00B87667">
              <w:rPr>
                <w:sz w:val="24"/>
                <w:szCs w:val="24"/>
              </w:rPr>
              <w:t xml:space="preserve">Permanent </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and documents.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24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shd w:val="clear" w:color="auto" w:fill="DEEAF6" w:themeFill="accent1" w:themeFillTint="33"/>
          </w:tcPr>
          <w:p w:rsidR="008C2A35" w:rsidRPr="00B87667" w:rsidRDefault="008C2A35" w:rsidP="007E79E7">
            <w:pPr>
              <w:ind w:left="147"/>
              <w:jc w:val="right"/>
              <w:rPr>
                <w:sz w:val="24"/>
                <w:szCs w:val="24"/>
              </w:rPr>
            </w:pPr>
            <w:r w:rsidRPr="00B87667">
              <w:rPr>
                <w:sz w:val="24"/>
                <w:szCs w:val="24"/>
              </w:rPr>
              <w:t xml:space="preserve">Permanent                                        </w:t>
            </w:r>
          </w:p>
        </w:tc>
      </w:tr>
      <w:tr w:rsidR="008C2A35" w:rsidRPr="00B87667" w:rsidTr="007E79E7">
        <w:trPr>
          <w:trHeight w:val="198"/>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151</w:t>
            </w:r>
          </w:p>
        </w:tc>
        <w:tc>
          <w:tcPr>
            <w:tcW w:w="5859" w:type="dxa"/>
          </w:tcPr>
          <w:p w:rsidR="008C2A35" w:rsidRPr="00B87667" w:rsidRDefault="008C2A35" w:rsidP="007E79E7">
            <w:pPr>
              <w:rPr>
                <w:sz w:val="24"/>
                <w:szCs w:val="24"/>
              </w:rPr>
            </w:pPr>
            <w:r w:rsidRPr="00B87667">
              <w:rPr>
                <w:sz w:val="24"/>
                <w:szCs w:val="24"/>
              </w:rPr>
              <w:t>Vocational training courses and workshops.</w:t>
            </w:r>
          </w:p>
        </w:tc>
        <w:tc>
          <w:tcPr>
            <w:tcW w:w="2207" w:type="dxa"/>
            <w:shd w:val="clear" w:color="auto" w:fill="DEEAF6" w:themeFill="accent1" w:themeFillTint="33"/>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20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Training requests, documents and plans.</w:t>
            </w:r>
          </w:p>
        </w:tc>
        <w:tc>
          <w:tcPr>
            <w:tcW w:w="2207" w:type="dxa"/>
            <w:shd w:val="clear" w:color="auto" w:fill="DEEAF6" w:themeFill="accent1" w:themeFillTint="33"/>
          </w:tcPr>
          <w:p w:rsidR="008C2A35" w:rsidRPr="00B87667" w:rsidRDefault="008C2A35" w:rsidP="007E79E7">
            <w:pPr>
              <w:ind w:left="282"/>
              <w:jc w:val="right"/>
              <w:rPr>
                <w:sz w:val="24"/>
                <w:szCs w:val="24"/>
              </w:rPr>
            </w:pPr>
            <w:r w:rsidRPr="00B87667">
              <w:rPr>
                <w:sz w:val="24"/>
                <w:szCs w:val="24"/>
              </w:rPr>
              <w:t xml:space="preserve">5 years                      </w:t>
            </w: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Programs of courses and workshops for vocational training.</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21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152</w:t>
            </w:r>
          </w:p>
        </w:tc>
        <w:tc>
          <w:tcPr>
            <w:tcW w:w="5859" w:type="dxa"/>
          </w:tcPr>
          <w:p w:rsidR="008C2A35" w:rsidRPr="00B87667" w:rsidRDefault="008C2A35" w:rsidP="007E79E7">
            <w:pPr>
              <w:rPr>
                <w:sz w:val="24"/>
                <w:szCs w:val="24"/>
              </w:rPr>
            </w:pPr>
            <w:r w:rsidRPr="00B87667">
              <w:rPr>
                <w:sz w:val="24"/>
                <w:szCs w:val="24"/>
              </w:rPr>
              <w:t>Vocational exams.</w:t>
            </w:r>
          </w:p>
        </w:tc>
        <w:tc>
          <w:tcPr>
            <w:tcW w:w="2207" w:type="dxa"/>
            <w:shd w:val="clear" w:color="auto" w:fill="DEEAF6" w:themeFill="accent1" w:themeFillTint="33"/>
          </w:tcPr>
          <w:p w:rsidR="008C2A35" w:rsidRPr="00B87667" w:rsidRDefault="008C2A35" w:rsidP="007E79E7">
            <w:pPr>
              <w:ind w:left="13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Submission slip, requests and documents regarding vocational exams.</w:t>
            </w:r>
          </w:p>
        </w:tc>
        <w:tc>
          <w:tcPr>
            <w:tcW w:w="2207" w:type="dxa"/>
            <w:shd w:val="clear" w:color="auto" w:fill="DEEAF6" w:themeFill="accent1" w:themeFillTint="33"/>
          </w:tcPr>
          <w:p w:rsidR="008C2A35" w:rsidRPr="00B87667" w:rsidRDefault="008C2A35" w:rsidP="007E79E7">
            <w:pPr>
              <w:ind w:left="237"/>
              <w:jc w:val="right"/>
              <w:rPr>
                <w:sz w:val="24"/>
                <w:szCs w:val="24"/>
              </w:rPr>
            </w:pPr>
            <w:r w:rsidRPr="00B87667">
              <w:rPr>
                <w:sz w:val="24"/>
                <w:szCs w:val="24"/>
              </w:rPr>
              <w:t xml:space="preserve">5 years                       </w:t>
            </w:r>
          </w:p>
        </w:tc>
      </w:tr>
      <w:tr w:rsidR="008C2A35" w:rsidRPr="00B87667" w:rsidTr="007E79E7">
        <w:trPr>
          <w:trHeight w:val="242"/>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shd w:val="clear" w:color="auto" w:fill="DEEAF6" w:themeFill="accent1" w:themeFillTint="33"/>
          </w:tcPr>
          <w:p w:rsidR="008C2A35" w:rsidRPr="00B87667" w:rsidRDefault="008C2A35" w:rsidP="007E79E7">
            <w:pPr>
              <w:ind w:left="237"/>
              <w:jc w:val="right"/>
              <w:rPr>
                <w:sz w:val="24"/>
                <w:szCs w:val="24"/>
              </w:rPr>
            </w:pPr>
            <w:r w:rsidRPr="00B87667">
              <w:rPr>
                <w:sz w:val="24"/>
                <w:szCs w:val="24"/>
              </w:rPr>
              <w:t xml:space="preserve">Permanent                                                                            </w:t>
            </w:r>
          </w:p>
        </w:tc>
      </w:tr>
      <w:tr w:rsidR="008C2A35" w:rsidRPr="00B87667" w:rsidTr="007E79E7">
        <w:trPr>
          <w:trHeight w:val="21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153</w:t>
            </w:r>
          </w:p>
        </w:tc>
        <w:tc>
          <w:tcPr>
            <w:tcW w:w="5859" w:type="dxa"/>
          </w:tcPr>
          <w:p w:rsidR="008C2A35" w:rsidRPr="00B87667" w:rsidRDefault="008C2A35" w:rsidP="007E79E7">
            <w:pPr>
              <w:rPr>
                <w:sz w:val="24"/>
                <w:szCs w:val="24"/>
              </w:rPr>
            </w:pPr>
            <w:r w:rsidRPr="00B87667">
              <w:rPr>
                <w:sz w:val="24"/>
                <w:szCs w:val="24"/>
              </w:rPr>
              <w:t>Travel for studies and specializations.</w:t>
            </w:r>
          </w:p>
        </w:tc>
        <w:tc>
          <w:tcPr>
            <w:tcW w:w="2207" w:type="dxa"/>
            <w:vMerge w:val="restart"/>
            <w:shd w:val="clear" w:color="auto" w:fill="DEEAF6" w:themeFill="accent1" w:themeFillTint="33"/>
          </w:tcPr>
          <w:p w:rsidR="008C2A35" w:rsidRPr="00B87667" w:rsidRDefault="008C2A35" w:rsidP="007E79E7">
            <w:pPr>
              <w:ind w:left="72"/>
              <w:jc w:val="right"/>
              <w:rPr>
                <w:sz w:val="24"/>
                <w:szCs w:val="24"/>
              </w:rPr>
            </w:pPr>
            <w:r w:rsidRPr="00B87667">
              <w:rPr>
                <w:sz w:val="24"/>
                <w:szCs w:val="24"/>
              </w:rPr>
              <w:t xml:space="preserve">Permanent                                                                                                       </w:t>
            </w:r>
          </w:p>
          <w:p w:rsidR="008C2A35" w:rsidRPr="00B87667" w:rsidRDefault="008C2A35" w:rsidP="007E79E7">
            <w:pPr>
              <w:ind w:left="417"/>
              <w:jc w:val="right"/>
              <w:rPr>
                <w:sz w:val="24"/>
                <w:szCs w:val="24"/>
              </w:rPr>
            </w:pP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vMerge/>
            <w:shd w:val="clear" w:color="auto" w:fill="DEEAF6" w:themeFill="accent1" w:themeFillTint="33"/>
          </w:tcPr>
          <w:p w:rsidR="008C2A35" w:rsidRPr="00B87667" w:rsidRDefault="008C2A35" w:rsidP="007E79E7">
            <w:pPr>
              <w:ind w:left="72"/>
              <w:jc w:val="right"/>
              <w:rPr>
                <w:sz w:val="24"/>
                <w:szCs w:val="24"/>
              </w:rPr>
            </w:pPr>
          </w:p>
        </w:tc>
      </w:tr>
      <w:tr w:rsidR="008C2A35" w:rsidRPr="00B87667" w:rsidTr="007E79E7">
        <w:trPr>
          <w:trHeight w:val="23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and submissions (cases related to specializations, qualifications, etc.)</w:t>
            </w:r>
          </w:p>
        </w:tc>
        <w:tc>
          <w:tcPr>
            <w:tcW w:w="2207" w:type="dxa"/>
            <w:shd w:val="clear" w:color="auto" w:fill="DEEAF6" w:themeFill="accent1" w:themeFillTint="33"/>
          </w:tcPr>
          <w:p w:rsidR="008C2A35" w:rsidRPr="00B87667" w:rsidRDefault="008C2A35" w:rsidP="007E79E7">
            <w:pPr>
              <w:ind w:left="207"/>
              <w:jc w:val="right"/>
              <w:rPr>
                <w:sz w:val="24"/>
                <w:szCs w:val="24"/>
              </w:rPr>
            </w:pPr>
            <w:r w:rsidRPr="00B87667">
              <w:rPr>
                <w:sz w:val="24"/>
                <w:szCs w:val="24"/>
              </w:rPr>
              <w:t>10 years</w:t>
            </w:r>
          </w:p>
        </w:tc>
      </w:tr>
      <w:tr w:rsidR="008C2A35" w:rsidRPr="00B87667" w:rsidTr="007E79E7">
        <w:trPr>
          <w:trHeight w:val="21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lastRenderedPageBreak/>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154</w:t>
            </w:r>
          </w:p>
        </w:tc>
        <w:tc>
          <w:tcPr>
            <w:tcW w:w="5859" w:type="dxa"/>
          </w:tcPr>
          <w:p w:rsidR="008C2A35" w:rsidRPr="00B87667" w:rsidRDefault="008C2A35" w:rsidP="007E79E7">
            <w:pPr>
              <w:rPr>
                <w:sz w:val="24"/>
                <w:szCs w:val="24"/>
              </w:rPr>
            </w:pPr>
            <w:r w:rsidRPr="00B87667">
              <w:rPr>
                <w:sz w:val="24"/>
                <w:szCs w:val="24"/>
              </w:rPr>
              <w:t>Vocational training and requalification.</w:t>
            </w:r>
          </w:p>
        </w:tc>
        <w:tc>
          <w:tcPr>
            <w:tcW w:w="2207" w:type="dxa"/>
            <w:shd w:val="clear" w:color="auto" w:fill="DEEAF6" w:themeFill="accent1" w:themeFillTint="33"/>
          </w:tcPr>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Plans regarding vocational training and education of the staff</w:t>
            </w:r>
          </w:p>
        </w:tc>
        <w:tc>
          <w:tcPr>
            <w:tcW w:w="2207" w:type="dxa"/>
            <w:shd w:val="clear" w:color="auto" w:fill="DEEAF6" w:themeFill="accent1" w:themeFillTint="33"/>
          </w:tcPr>
          <w:p w:rsidR="008C2A35" w:rsidRPr="00B87667" w:rsidRDefault="008C2A35" w:rsidP="007E79E7">
            <w:pPr>
              <w:ind w:left="237"/>
              <w:jc w:val="right"/>
              <w:rPr>
                <w:sz w:val="24"/>
                <w:szCs w:val="24"/>
              </w:rPr>
            </w:pPr>
            <w:r w:rsidRPr="00B87667">
              <w:rPr>
                <w:sz w:val="24"/>
                <w:szCs w:val="24"/>
              </w:rPr>
              <w:t>5 years</w:t>
            </w:r>
          </w:p>
        </w:tc>
      </w:tr>
      <w:tr w:rsidR="008C2A35" w:rsidRPr="00B87667" w:rsidTr="007E79E7">
        <w:trPr>
          <w:trHeight w:val="22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15</w:t>
            </w:r>
          </w:p>
        </w:tc>
        <w:tc>
          <w:tcPr>
            <w:tcW w:w="904" w:type="dxa"/>
            <w:vMerge w:val="restart"/>
          </w:tcPr>
          <w:p w:rsidR="008C2A35" w:rsidRPr="00B87667" w:rsidRDefault="008C2A35" w:rsidP="007E79E7">
            <w:pPr>
              <w:jc w:val="center"/>
              <w:rPr>
                <w:sz w:val="24"/>
                <w:szCs w:val="24"/>
              </w:rPr>
            </w:pPr>
            <w:r w:rsidRPr="00B87667">
              <w:rPr>
                <w:sz w:val="24"/>
                <w:szCs w:val="24"/>
              </w:rPr>
              <w:t>155</w:t>
            </w:r>
          </w:p>
        </w:tc>
        <w:tc>
          <w:tcPr>
            <w:tcW w:w="5859" w:type="dxa"/>
          </w:tcPr>
          <w:p w:rsidR="008C2A35" w:rsidRPr="00B87667" w:rsidRDefault="008C2A35" w:rsidP="007E79E7">
            <w:pPr>
              <w:rPr>
                <w:sz w:val="24"/>
                <w:szCs w:val="24"/>
              </w:rPr>
            </w:pPr>
            <w:r w:rsidRPr="00B87667">
              <w:rPr>
                <w:sz w:val="24"/>
                <w:szCs w:val="24"/>
              </w:rPr>
              <w:t>Professions.</w:t>
            </w:r>
          </w:p>
        </w:tc>
        <w:tc>
          <w:tcPr>
            <w:tcW w:w="2207" w:type="dxa"/>
            <w:vMerge w:val="restart"/>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 xml:space="preserve">Permanent </w:t>
            </w: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vMerge/>
            <w:shd w:val="clear" w:color="auto" w:fill="DEEAF6" w:themeFill="accent1" w:themeFillTint="33"/>
          </w:tcPr>
          <w:p w:rsidR="008C2A35" w:rsidRPr="00B87667" w:rsidRDefault="008C2A35" w:rsidP="007E79E7">
            <w:pPr>
              <w:ind w:left="72"/>
              <w:jc w:val="right"/>
              <w:rPr>
                <w:sz w:val="24"/>
                <w:szCs w:val="24"/>
              </w:rPr>
            </w:pPr>
          </w:p>
        </w:tc>
      </w:tr>
      <w:tr w:rsidR="008C2A35" w:rsidRPr="00B87667" w:rsidTr="007E79E7">
        <w:trPr>
          <w:trHeight w:val="20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and documents.</w:t>
            </w:r>
          </w:p>
        </w:tc>
        <w:tc>
          <w:tcPr>
            <w:tcW w:w="2207" w:type="dxa"/>
            <w:shd w:val="clear" w:color="auto" w:fill="DEEAF6" w:themeFill="accent1" w:themeFillTint="33"/>
          </w:tcPr>
          <w:p w:rsidR="008C2A35" w:rsidRPr="00B87667" w:rsidRDefault="008C2A35" w:rsidP="007E79E7">
            <w:pPr>
              <w:ind w:left="102"/>
              <w:jc w:val="right"/>
              <w:rPr>
                <w:sz w:val="24"/>
                <w:szCs w:val="24"/>
              </w:rPr>
            </w:pPr>
            <w:r w:rsidRPr="00B87667">
              <w:rPr>
                <w:sz w:val="24"/>
                <w:szCs w:val="24"/>
              </w:rPr>
              <w:t>10 years</w:t>
            </w:r>
          </w:p>
        </w:tc>
      </w:tr>
      <w:tr w:rsidR="008C2A35" w:rsidRPr="00B87667" w:rsidTr="007E79E7">
        <w:trPr>
          <w:trHeight w:val="270"/>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15</w:t>
            </w:r>
          </w:p>
        </w:tc>
        <w:tc>
          <w:tcPr>
            <w:tcW w:w="904" w:type="dxa"/>
          </w:tcPr>
          <w:p w:rsidR="008C2A35" w:rsidRPr="00B87667" w:rsidRDefault="008C2A35" w:rsidP="007E79E7">
            <w:pPr>
              <w:jc w:val="center"/>
              <w:rPr>
                <w:sz w:val="24"/>
                <w:szCs w:val="24"/>
              </w:rPr>
            </w:pPr>
            <w:r w:rsidRPr="00B87667">
              <w:rPr>
                <w:sz w:val="24"/>
                <w:szCs w:val="24"/>
              </w:rPr>
              <w:t>156</w:t>
            </w:r>
          </w:p>
        </w:tc>
        <w:tc>
          <w:tcPr>
            <w:tcW w:w="5859" w:type="dxa"/>
          </w:tcPr>
          <w:p w:rsidR="008C2A35" w:rsidRPr="00B87667" w:rsidRDefault="008C2A35" w:rsidP="007E79E7">
            <w:pPr>
              <w:rPr>
                <w:sz w:val="24"/>
                <w:szCs w:val="24"/>
              </w:rPr>
            </w:pPr>
            <w:r w:rsidRPr="00B87667">
              <w:rPr>
                <w:sz w:val="24"/>
                <w:szCs w:val="24"/>
              </w:rPr>
              <w:t>Vocational training financing and compensation.</w:t>
            </w:r>
          </w:p>
        </w:tc>
        <w:tc>
          <w:tcPr>
            <w:tcW w:w="2207" w:type="dxa"/>
            <w:shd w:val="clear" w:color="auto" w:fill="DEEAF6" w:themeFill="accent1" w:themeFillTint="33"/>
          </w:tcPr>
          <w:p w:rsidR="008C2A35" w:rsidRPr="00B87667" w:rsidRDefault="008C2A35" w:rsidP="007E79E7">
            <w:pPr>
              <w:ind w:left="57"/>
              <w:jc w:val="right"/>
              <w:rPr>
                <w:sz w:val="24"/>
                <w:szCs w:val="24"/>
              </w:rPr>
            </w:pPr>
            <w:r w:rsidRPr="00B87667">
              <w:rPr>
                <w:sz w:val="24"/>
                <w:szCs w:val="24"/>
              </w:rPr>
              <w:t xml:space="preserve"> 10 years</w:t>
            </w:r>
          </w:p>
        </w:tc>
      </w:tr>
      <w:tr w:rsidR="008C2A35" w:rsidRPr="00B87667" w:rsidTr="007E79E7">
        <w:trPr>
          <w:trHeight w:val="76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16</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Protection at work</w:t>
            </w:r>
          </w:p>
          <w:p w:rsidR="008C2A35" w:rsidRPr="00B87667" w:rsidRDefault="008C2A35" w:rsidP="007E79E7">
            <w:pPr>
              <w:rPr>
                <w:sz w:val="24"/>
                <w:szCs w:val="24"/>
              </w:rPr>
            </w:pPr>
            <w:r w:rsidRPr="00B87667">
              <w:rPr>
                <w:sz w:val="24"/>
                <w:szCs w:val="24"/>
              </w:rPr>
              <w:t>Program for the measures of fire protection at work.</w:t>
            </w:r>
          </w:p>
          <w:p w:rsidR="008C2A35" w:rsidRPr="00B87667" w:rsidRDefault="008C2A35" w:rsidP="007E79E7">
            <w:pPr>
              <w:rPr>
                <w:sz w:val="24"/>
                <w:szCs w:val="24"/>
              </w:rPr>
            </w:pPr>
            <w:r w:rsidRPr="00B87667">
              <w:rPr>
                <w:sz w:val="24"/>
                <w:szCs w:val="24"/>
              </w:rPr>
              <w:t>Program for training of workers in the field of occupational safety and health.</w:t>
            </w:r>
          </w:p>
          <w:p w:rsidR="008C2A35" w:rsidRPr="00B87667" w:rsidRDefault="008C2A35" w:rsidP="007E79E7">
            <w:pPr>
              <w:rPr>
                <w:sz w:val="24"/>
                <w:szCs w:val="24"/>
              </w:rPr>
            </w:pPr>
            <w:r w:rsidRPr="00B87667">
              <w:rPr>
                <w:sz w:val="24"/>
                <w:szCs w:val="24"/>
              </w:rPr>
              <w:t>Annual reports on protection at work.</w:t>
            </w:r>
          </w:p>
        </w:tc>
        <w:tc>
          <w:tcPr>
            <w:tcW w:w="2207" w:type="dxa"/>
            <w:shd w:val="clear" w:color="auto" w:fill="DEEAF6" w:themeFill="accent1" w:themeFillTint="33"/>
          </w:tcPr>
          <w:p w:rsidR="008C2A35" w:rsidRPr="00B87667" w:rsidRDefault="008C2A35" w:rsidP="007E79E7">
            <w:pPr>
              <w:ind w:left="132"/>
              <w:jc w:val="right"/>
              <w:rPr>
                <w:sz w:val="24"/>
                <w:szCs w:val="24"/>
              </w:rPr>
            </w:pPr>
            <w:r w:rsidRPr="00B87667">
              <w:rPr>
                <w:sz w:val="24"/>
                <w:szCs w:val="24"/>
              </w:rPr>
              <w:t xml:space="preserve"> Permanent</w:t>
            </w:r>
          </w:p>
          <w:p w:rsidR="008C2A35" w:rsidRPr="00B87667" w:rsidRDefault="008C2A35" w:rsidP="007E79E7">
            <w:pPr>
              <w:ind w:left="522"/>
              <w:jc w:val="right"/>
              <w:rPr>
                <w:sz w:val="24"/>
                <w:szCs w:val="24"/>
              </w:rPr>
            </w:pPr>
          </w:p>
        </w:tc>
      </w:tr>
      <w:tr w:rsidR="008C2A35" w:rsidRPr="00B87667" w:rsidTr="007E79E7">
        <w:trPr>
          <w:trHeight w:val="204"/>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Certificates for training of employees for protection at work and protection from fire.</w:t>
            </w:r>
          </w:p>
        </w:tc>
        <w:tc>
          <w:tcPr>
            <w:tcW w:w="2207" w:type="dxa"/>
            <w:shd w:val="clear" w:color="auto" w:fill="DEEAF6" w:themeFill="accent1" w:themeFillTint="33"/>
          </w:tcPr>
          <w:p w:rsidR="008C2A35" w:rsidRPr="00B87667" w:rsidRDefault="008C2A35" w:rsidP="007E79E7">
            <w:pPr>
              <w:ind w:left="327"/>
              <w:jc w:val="right"/>
              <w:rPr>
                <w:sz w:val="24"/>
                <w:szCs w:val="24"/>
              </w:rPr>
            </w:pPr>
            <w:r w:rsidRPr="00B87667">
              <w:rPr>
                <w:sz w:val="24"/>
                <w:szCs w:val="24"/>
              </w:rPr>
              <w:t>50 years</w:t>
            </w:r>
          </w:p>
        </w:tc>
      </w:tr>
      <w:tr w:rsidR="008C2A35" w:rsidRPr="00B87667" w:rsidTr="007E79E7">
        <w:trPr>
          <w:trHeight w:val="197"/>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Questionnaires, requests and other documents, from the field of protection at work and fire protection.</w:t>
            </w:r>
          </w:p>
        </w:tc>
        <w:tc>
          <w:tcPr>
            <w:tcW w:w="2207" w:type="dxa"/>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3 years</w:t>
            </w:r>
          </w:p>
        </w:tc>
      </w:tr>
      <w:tr w:rsidR="008C2A35" w:rsidRPr="00B87667" w:rsidTr="007E79E7">
        <w:trPr>
          <w:trHeight w:val="13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16</w:t>
            </w:r>
          </w:p>
        </w:tc>
        <w:tc>
          <w:tcPr>
            <w:tcW w:w="904" w:type="dxa"/>
          </w:tcPr>
          <w:p w:rsidR="008C2A35" w:rsidRPr="00B87667" w:rsidRDefault="008C2A35" w:rsidP="007E79E7">
            <w:pPr>
              <w:jc w:val="center"/>
              <w:rPr>
                <w:sz w:val="24"/>
                <w:szCs w:val="24"/>
              </w:rPr>
            </w:pPr>
            <w:r w:rsidRPr="00B87667">
              <w:rPr>
                <w:sz w:val="24"/>
                <w:szCs w:val="24"/>
              </w:rPr>
              <w:t>160</w:t>
            </w:r>
          </w:p>
        </w:tc>
        <w:tc>
          <w:tcPr>
            <w:tcW w:w="5859" w:type="dxa"/>
          </w:tcPr>
          <w:p w:rsidR="008C2A35" w:rsidRPr="00B87667" w:rsidRDefault="008C2A35" w:rsidP="007E79E7">
            <w:pPr>
              <w:rPr>
                <w:sz w:val="24"/>
                <w:szCs w:val="24"/>
              </w:rPr>
            </w:pPr>
            <w:r w:rsidRPr="00B87667">
              <w:rPr>
                <w:sz w:val="24"/>
                <w:szCs w:val="24"/>
              </w:rPr>
              <w:t>Hygienic, technical and protective measures during work.</w:t>
            </w:r>
          </w:p>
        </w:tc>
        <w:tc>
          <w:tcPr>
            <w:tcW w:w="2207" w:type="dxa"/>
            <w:shd w:val="clear" w:color="auto" w:fill="DEEAF6" w:themeFill="accent1" w:themeFillTint="33"/>
          </w:tcPr>
          <w:p w:rsidR="008C2A35" w:rsidRPr="00B87667" w:rsidRDefault="008C2A35" w:rsidP="007E79E7">
            <w:pPr>
              <w:ind w:left="147"/>
              <w:jc w:val="right"/>
              <w:rPr>
                <w:sz w:val="24"/>
                <w:szCs w:val="24"/>
              </w:rPr>
            </w:pPr>
            <w:r w:rsidRPr="00B87667">
              <w:rPr>
                <w:sz w:val="24"/>
                <w:szCs w:val="24"/>
              </w:rPr>
              <w:t>Permanent</w:t>
            </w:r>
          </w:p>
        </w:tc>
      </w:tr>
      <w:tr w:rsidR="008C2A35" w:rsidRPr="00B87667" w:rsidTr="007E79E7">
        <w:trPr>
          <w:trHeight w:val="189"/>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16</w:t>
            </w:r>
          </w:p>
        </w:tc>
        <w:tc>
          <w:tcPr>
            <w:tcW w:w="904" w:type="dxa"/>
            <w:vMerge w:val="restart"/>
          </w:tcPr>
          <w:p w:rsidR="008C2A35" w:rsidRPr="00B87667" w:rsidRDefault="008C2A35" w:rsidP="007E79E7">
            <w:pPr>
              <w:jc w:val="center"/>
              <w:rPr>
                <w:sz w:val="24"/>
                <w:szCs w:val="24"/>
              </w:rPr>
            </w:pPr>
            <w:r w:rsidRPr="00B87667">
              <w:rPr>
                <w:sz w:val="24"/>
                <w:szCs w:val="24"/>
              </w:rPr>
              <w:t>161</w:t>
            </w:r>
          </w:p>
        </w:tc>
        <w:tc>
          <w:tcPr>
            <w:tcW w:w="5859" w:type="dxa"/>
          </w:tcPr>
          <w:p w:rsidR="008C2A35" w:rsidRPr="00B87667" w:rsidRDefault="008C2A35" w:rsidP="007E79E7">
            <w:pPr>
              <w:rPr>
                <w:sz w:val="24"/>
                <w:szCs w:val="24"/>
              </w:rPr>
            </w:pPr>
            <w:r w:rsidRPr="00B87667">
              <w:rPr>
                <w:sz w:val="24"/>
                <w:szCs w:val="24"/>
              </w:rPr>
              <w:t>Protective equipment.</w:t>
            </w:r>
          </w:p>
        </w:tc>
        <w:tc>
          <w:tcPr>
            <w:tcW w:w="2207" w:type="dxa"/>
            <w:vMerge w:val="restart"/>
            <w:shd w:val="clear" w:color="auto" w:fill="DEEAF6" w:themeFill="accent1" w:themeFillTint="33"/>
          </w:tcPr>
          <w:p w:rsidR="008C2A35" w:rsidRPr="00B87667" w:rsidRDefault="008C2A35" w:rsidP="007E79E7">
            <w:pPr>
              <w:ind w:left="207"/>
              <w:jc w:val="right"/>
              <w:rPr>
                <w:sz w:val="24"/>
                <w:szCs w:val="24"/>
              </w:rPr>
            </w:pPr>
            <w:r w:rsidRPr="00B87667">
              <w:rPr>
                <w:sz w:val="24"/>
                <w:szCs w:val="24"/>
              </w:rPr>
              <w:t xml:space="preserve"> 10 years</w:t>
            </w:r>
          </w:p>
          <w:p w:rsidR="008C2A35" w:rsidRPr="00B87667" w:rsidRDefault="008C2A35" w:rsidP="007E79E7">
            <w:pPr>
              <w:ind w:left="222"/>
              <w:jc w:val="right"/>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Cases related to the supply of protective equipment.</w:t>
            </w:r>
          </w:p>
        </w:tc>
        <w:tc>
          <w:tcPr>
            <w:tcW w:w="2207" w:type="dxa"/>
            <w:vMerge/>
            <w:shd w:val="clear" w:color="auto" w:fill="DEEAF6" w:themeFill="accent1" w:themeFillTint="33"/>
          </w:tcPr>
          <w:p w:rsidR="008C2A35" w:rsidRPr="00B87667" w:rsidRDefault="008C2A35" w:rsidP="007E79E7">
            <w:pPr>
              <w:ind w:left="207"/>
              <w:jc w:val="right"/>
              <w:rPr>
                <w:sz w:val="24"/>
                <w:szCs w:val="24"/>
              </w:rPr>
            </w:pPr>
          </w:p>
        </w:tc>
      </w:tr>
      <w:tr w:rsidR="008C2A35" w:rsidRPr="00B87667" w:rsidTr="007E79E7">
        <w:trPr>
          <w:trHeight w:val="43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16</w:t>
            </w:r>
          </w:p>
        </w:tc>
        <w:tc>
          <w:tcPr>
            <w:tcW w:w="904" w:type="dxa"/>
          </w:tcPr>
          <w:p w:rsidR="008C2A35" w:rsidRPr="00B87667" w:rsidRDefault="008C2A35" w:rsidP="007E79E7">
            <w:pPr>
              <w:jc w:val="center"/>
              <w:rPr>
                <w:sz w:val="24"/>
                <w:szCs w:val="24"/>
              </w:rPr>
            </w:pPr>
            <w:r w:rsidRPr="00B87667">
              <w:rPr>
                <w:sz w:val="24"/>
                <w:szCs w:val="24"/>
              </w:rPr>
              <w:t>162</w:t>
            </w:r>
          </w:p>
        </w:tc>
        <w:tc>
          <w:tcPr>
            <w:tcW w:w="5859" w:type="dxa"/>
          </w:tcPr>
          <w:p w:rsidR="008C2A35" w:rsidRPr="00B87667" w:rsidRDefault="008C2A35" w:rsidP="007E79E7">
            <w:pPr>
              <w:tabs>
                <w:tab w:val="left" w:pos="6450"/>
              </w:tabs>
              <w:rPr>
                <w:sz w:val="24"/>
                <w:szCs w:val="24"/>
              </w:rPr>
            </w:pPr>
            <w:r w:rsidRPr="00B87667">
              <w:rPr>
                <w:sz w:val="24"/>
                <w:szCs w:val="24"/>
              </w:rPr>
              <w:t>Reporting on starting and stopping of the work (devices, machines and various facilities, etc.</w:t>
            </w:r>
          </w:p>
        </w:tc>
        <w:tc>
          <w:tcPr>
            <w:tcW w:w="2207" w:type="dxa"/>
            <w:shd w:val="clear" w:color="auto" w:fill="DEEAF6" w:themeFill="accent1" w:themeFillTint="33"/>
          </w:tcPr>
          <w:p w:rsidR="008C2A35" w:rsidRPr="00B87667" w:rsidRDefault="008C2A35" w:rsidP="007E79E7">
            <w:pPr>
              <w:tabs>
                <w:tab w:val="left" w:pos="6450"/>
              </w:tabs>
              <w:ind w:left="387"/>
              <w:jc w:val="right"/>
              <w:rPr>
                <w:sz w:val="24"/>
                <w:szCs w:val="24"/>
              </w:rPr>
            </w:pPr>
            <w:r w:rsidRPr="00B87667">
              <w:rPr>
                <w:sz w:val="24"/>
                <w:szCs w:val="24"/>
              </w:rPr>
              <w:t>5 years</w:t>
            </w:r>
          </w:p>
          <w:p w:rsidR="008C2A35" w:rsidRPr="00B87667" w:rsidRDefault="008C2A35" w:rsidP="007E79E7">
            <w:pPr>
              <w:ind w:left="1917"/>
              <w:jc w:val="right"/>
              <w:rPr>
                <w:sz w:val="24"/>
                <w:szCs w:val="24"/>
              </w:rPr>
            </w:pPr>
          </w:p>
        </w:tc>
      </w:tr>
      <w:tr w:rsidR="008C2A35" w:rsidRPr="00B87667" w:rsidTr="007E79E7">
        <w:trPr>
          <w:trHeight w:val="19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16</w:t>
            </w:r>
          </w:p>
        </w:tc>
        <w:tc>
          <w:tcPr>
            <w:tcW w:w="904" w:type="dxa"/>
            <w:vMerge w:val="restart"/>
          </w:tcPr>
          <w:p w:rsidR="008C2A35" w:rsidRPr="00B87667" w:rsidRDefault="008C2A35" w:rsidP="007E79E7">
            <w:pPr>
              <w:jc w:val="center"/>
              <w:rPr>
                <w:sz w:val="24"/>
                <w:szCs w:val="24"/>
              </w:rPr>
            </w:pPr>
            <w:r w:rsidRPr="00B87667">
              <w:rPr>
                <w:sz w:val="24"/>
                <w:szCs w:val="24"/>
              </w:rPr>
              <w:t>163</w:t>
            </w:r>
          </w:p>
        </w:tc>
        <w:tc>
          <w:tcPr>
            <w:tcW w:w="5859" w:type="dxa"/>
          </w:tcPr>
          <w:p w:rsidR="008C2A35" w:rsidRPr="00B87667" w:rsidRDefault="008C2A35" w:rsidP="007E79E7">
            <w:pPr>
              <w:rPr>
                <w:sz w:val="24"/>
                <w:szCs w:val="24"/>
              </w:rPr>
            </w:pPr>
            <w:r w:rsidRPr="00B87667">
              <w:rPr>
                <w:sz w:val="24"/>
                <w:szCs w:val="24"/>
              </w:rPr>
              <w:t xml:space="preserve">Accidents at work and cases of injuries at work.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50 years </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 xml:space="preserve">Evidence of injuries at work.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197"/>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Minutes on the control for the state of protection at work.</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p w:rsidR="008C2A35" w:rsidRPr="00B87667" w:rsidRDefault="008C2A35" w:rsidP="007E79E7">
            <w:pPr>
              <w:jc w:val="right"/>
              <w:rPr>
                <w:sz w:val="24"/>
                <w:szCs w:val="24"/>
              </w:rPr>
            </w:pPr>
          </w:p>
        </w:tc>
      </w:tr>
      <w:tr w:rsidR="008C2A35" w:rsidRPr="00B87667" w:rsidTr="007E79E7">
        <w:trPr>
          <w:trHeight w:val="42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Minutes and administrative acts of the inspection for protection at work.</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31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tcPr>
          <w:p w:rsidR="008C2A35" w:rsidRPr="00B87667" w:rsidRDefault="008C2A35" w:rsidP="007E79E7">
            <w:pPr>
              <w:jc w:val="center"/>
              <w:rPr>
                <w:sz w:val="24"/>
                <w:szCs w:val="24"/>
              </w:rPr>
            </w:pPr>
            <w:r w:rsidRPr="00B87667">
              <w:rPr>
                <w:sz w:val="24"/>
                <w:szCs w:val="24"/>
              </w:rPr>
              <w:t>16</w:t>
            </w:r>
          </w:p>
        </w:tc>
        <w:tc>
          <w:tcPr>
            <w:tcW w:w="904" w:type="dxa"/>
          </w:tcPr>
          <w:p w:rsidR="008C2A35" w:rsidRPr="00B87667" w:rsidRDefault="008C2A35" w:rsidP="007E79E7">
            <w:pPr>
              <w:jc w:val="center"/>
              <w:rPr>
                <w:sz w:val="24"/>
                <w:szCs w:val="24"/>
              </w:rPr>
            </w:pPr>
            <w:r w:rsidRPr="00B87667">
              <w:rPr>
                <w:sz w:val="24"/>
                <w:szCs w:val="24"/>
              </w:rPr>
              <w:t>164</w:t>
            </w:r>
          </w:p>
        </w:tc>
        <w:tc>
          <w:tcPr>
            <w:tcW w:w="5859" w:type="dxa"/>
          </w:tcPr>
          <w:p w:rsidR="008C2A35" w:rsidRPr="00B87667" w:rsidRDefault="008C2A35" w:rsidP="007E79E7">
            <w:pPr>
              <w:rPr>
                <w:sz w:val="24"/>
                <w:szCs w:val="24"/>
              </w:rPr>
            </w:pPr>
            <w:r w:rsidRPr="00B87667">
              <w:rPr>
                <w:sz w:val="24"/>
                <w:szCs w:val="24"/>
              </w:rPr>
              <w:t>Minutes, administrative acts and observations ordering the elimination of state irregularities.</w:t>
            </w:r>
          </w:p>
        </w:tc>
        <w:tc>
          <w:tcPr>
            <w:tcW w:w="2207" w:type="dxa"/>
            <w:shd w:val="clear" w:color="auto" w:fill="DEEAF6" w:themeFill="accent1" w:themeFillTint="33"/>
          </w:tcPr>
          <w:p w:rsidR="008C2A35" w:rsidRPr="00B87667" w:rsidRDefault="008C2A35" w:rsidP="007E79E7">
            <w:pPr>
              <w:ind w:left="720"/>
              <w:contextualSpacing/>
              <w:jc w:val="right"/>
              <w:rPr>
                <w:sz w:val="24"/>
                <w:szCs w:val="24"/>
              </w:rPr>
            </w:pPr>
            <w:r w:rsidRPr="00B87667">
              <w:rPr>
                <w:sz w:val="24"/>
                <w:szCs w:val="24"/>
              </w:rPr>
              <w:t xml:space="preserve">50 years                                                                                                                                   </w:t>
            </w:r>
          </w:p>
        </w:tc>
      </w:tr>
      <w:tr w:rsidR="008C2A35" w:rsidRPr="00B87667" w:rsidTr="007E79E7">
        <w:trPr>
          <w:trHeight w:val="18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17</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Acknowledgments, Credits, Decorations, Rewards.</w:t>
            </w:r>
          </w:p>
        </w:tc>
        <w:tc>
          <w:tcPr>
            <w:tcW w:w="2207" w:type="dxa"/>
            <w:shd w:val="clear" w:color="auto" w:fill="DEEAF6" w:themeFill="accent1" w:themeFillTint="33"/>
          </w:tcPr>
          <w:p w:rsidR="008C2A35" w:rsidRPr="00B87667" w:rsidRDefault="008C2A35" w:rsidP="007E79E7">
            <w:pPr>
              <w:ind w:left="147"/>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Proposals with reasoning and initiatives for awarding public acknowledgment.</w:t>
            </w:r>
          </w:p>
        </w:tc>
        <w:tc>
          <w:tcPr>
            <w:tcW w:w="2207" w:type="dxa"/>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3 years</w:t>
            </w: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for awarding public acknowledgments.</w:t>
            </w:r>
          </w:p>
        </w:tc>
        <w:tc>
          <w:tcPr>
            <w:tcW w:w="2207" w:type="dxa"/>
            <w:vMerge w:val="restart"/>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 xml:space="preserve">Permanent </w:t>
            </w: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 xml:space="preserve">Administrative acts regarding other rewards. </w:t>
            </w:r>
          </w:p>
        </w:tc>
        <w:tc>
          <w:tcPr>
            <w:tcW w:w="2207" w:type="dxa"/>
            <w:vMerge/>
            <w:shd w:val="clear" w:color="auto" w:fill="DEEAF6" w:themeFill="accent1" w:themeFillTint="33"/>
          </w:tcPr>
          <w:p w:rsidR="008C2A35" w:rsidRPr="00B87667" w:rsidRDefault="008C2A35" w:rsidP="007E79E7">
            <w:pPr>
              <w:ind w:left="162"/>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regarding decorations.</w:t>
            </w:r>
          </w:p>
        </w:tc>
        <w:tc>
          <w:tcPr>
            <w:tcW w:w="2207" w:type="dxa"/>
            <w:vMerge w:val="restart"/>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5 years</w:t>
            </w:r>
          </w:p>
          <w:p w:rsidR="008C2A35" w:rsidRPr="00B87667" w:rsidRDefault="008C2A35" w:rsidP="007E79E7">
            <w:pPr>
              <w:ind w:left="327"/>
              <w:jc w:val="right"/>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Proposals for decorations of local personalities and organizations.</w:t>
            </w:r>
          </w:p>
        </w:tc>
        <w:tc>
          <w:tcPr>
            <w:tcW w:w="2207" w:type="dxa"/>
            <w:vMerge/>
            <w:shd w:val="clear" w:color="auto" w:fill="DEEAF6" w:themeFill="accent1" w:themeFillTint="33"/>
          </w:tcPr>
          <w:p w:rsidR="008C2A35" w:rsidRPr="00B87667" w:rsidRDefault="008C2A35" w:rsidP="007E79E7">
            <w:pPr>
              <w:ind w:left="387"/>
              <w:rPr>
                <w:sz w:val="24"/>
                <w:szCs w:val="24"/>
              </w:rPr>
            </w:pPr>
          </w:p>
        </w:tc>
      </w:tr>
      <w:tr w:rsidR="008C2A35" w:rsidRPr="00B87667" w:rsidTr="007E79E7">
        <w:trPr>
          <w:trHeight w:val="198"/>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18</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Generally regarding social insurance.</w:t>
            </w:r>
          </w:p>
        </w:tc>
        <w:tc>
          <w:tcPr>
            <w:tcW w:w="2207" w:type="dxa"/>
            <w:shd w:val="clear" w:color="auto" w:fill="DEEAF6" w:themeFill="accent1" w:themeFillTint="33"/>
          </w:tcPr>
          <w:p w:rsidR="008C2A35" w:rsidRPr="00B87667" w:rsidRDefault="008C2A35" w:rsidP="007E79E7">
            <w:pPr>
              <w:ind w:left="177"/>
              <w:jc w:val="right"/>
              <w:rPr>
                <w:sz w:val="24"/>
                <w:szCs w:val="24"/>
              </w:rPr>
            </w:pPr>
            <w:r w:rsidRPr="00B87667">
              <w:rPr>
                <w:sz w:val="24"/>
                <w:szCs w:val="24"/>
              </w:rPr>
              <w:t xml:space="preserve">Permanent               </w:t>
            </w:r>
          </w:p>
        </w:tc>
      </w:tr>
      <w:tr w:rsidR="008C2A35" w:rsidRPr="00B87667" w:rsidTr="007E79E7">
        <w:trPr>
          <w:trHeight w:val="20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Administrative documents and acts.</w:t>
            </w:r>
          </w:p>
        </w:tc>
        <w:tc>
          <w:tcPr>
            <w:tcW w:w="2207" w:type="dxa"/>
            <w:shd w:val="clear" w:color="auto" w:fill="DEEAF6" w:themeFill="accent1" w:themeFillTint="33"/>
          </w:tcPr>
          <w:p w:rsidR="008C2A35" w:rsidRPr="00B87667" w:rsidRDefault="008C2A35" w:rsidP="007E79E7">
            <w:pPr>
              <w:ind w:left="177"/>
              <w:jc w:val="right"/>
              <w:rPr>
                <w:sz w:val="24"/>
                <w:szCs w:val="24"/>
              </w:rPr>
            </w:pPr>
            <w:r w:rsidRPr="00B87667">
              <w:rPr>
                <w:sz w:val="24"/>
                <w:szCs w:val="24"/>
              </w:rPr>
              <w:t xml:space="preserve">5 years                      </w:t>
            </w: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Records.</w:t>
            </w:r>
          </w:p>
        </w:tc>
        <w:tc>
          <w:tcPr>
            <w:tcW w:w="2207" w:type="dxa"/>
            <w:shd w:val="clear" w:color="auto" w:fill="DEEAF6" w:themeFill="accent1" w:themeFillTint="33"/>
          </w:tcPr>
          <w:p w:rsidR="008C2A35" w:rsidRPr="00B87667" w:rsidRDefault="008C2A35" w:rsidP="007E79E7">
            <w:pPr>
              <w:ind w:left="177"/>
              <w:jc w:val="right"/>
              <w:rPr>
                <w:sz w:val="24"/>
                <w:szCs w:val="24"/>
              </w:rPr>
            </w:pPr>
            <w:r w:rsidRPr="00B87667">
              <w:rPr>
                <w:sz w:val="24"/>
                <w:szCs w:val="24"/>
              </w:rPr>
              <w:t>50 years</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Requests, questionnaires etc.</w:t>
            </w:r>
          </w:p>
        </w:tc>
        <w:tc>
          <w:tcPr>
            <w:tcW w:w="2207" w:type="dxa"/>
            <w:shd w:val="clear" w:color="auto" w:fill="DEEAF6" w:themeFill="accent1" w:themeFillTint="33"/>
          </w:tcPr>
          <w:p w:rsidR="008C2A35" w:rsidRPr="00B87667" w:rsidRDefault="008C2A35" w:rsidP="007E79E7">
            <w:pPr>
              <w:ind w:left="282"/>
              <w:jc w:val="right"/>
              <w:rPr>
                <w:sz w:val="24"/>
                <w:szCs w:val="24"/>
              </w:rPr>
            </w:pPr>
            <w:r w:rsidRPr="00B87667">
              <w:rPr>
                <w:sz w:val="24"/>
                <w:szCs w:val="24"/>
              </w:rPr>
              <w:t xml:space="preserve"> 5 years</w:t>
            </w:r>
          </w:p>
        </w:tc>
      </w:tr>
      <w:tr w:rsidR="008C2A35" w:rsidRPr="00B87667" w:rsidTr="007E79E7">
        <w:trPr>
          <w:trHeight w:val="402"/>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18</w:t>
            </w:r>
          </w:p>
        </w:tc>
        <w:tc>
          <w:tcPr>
            <w:tcW w:w="904" w:type="dxa"/>
            <w:vMerge w:val="restart"/>
          </w:tcPr>
          <w:p w:rsidR="008C2A35" w:rsidRPr="00B87667" w:rsidRDefault="008C2A35" w:rsidP="007E79E7">
            <w:pPr>
              <w:jc w:val="center"/>
              <w:rPr>
                <w:sz w:val="24"/>
                <w:szCs w:val="24"/>
              </w:rPr>
            </w:pPr>
            <w:r w:rsidRPr="00B87667">
              <w:rPr>
                <w:sz w:val="24"/>
                <w:szCs w:val="24"/>
              </w:rPr>
              <w:t>180</w:t>
            </w:r>
          </w:p>
        </w:tc>
        <w:tc>
          <w:tcPr>
            <w:tcW w:w="5859" w:type="dxa"/>
          </w:tcPr>
          <w:p w:rsidR="008C2A35" w:rsidRPr="00B87667" w:rsidRDefault="008C2A35" w:rsidP="007E79E7">
            <w:pPr>
              <w:rPr>
                <w:sz w:val="24"/>
                <w:szCs w:val="24"/>
              </w:rPr>
            </w:pPr>
            <w:r w:rsidRPr="00B87667">
              <w:rPr>
                <w:sz w:val="24"/>
                <w:szCs w:val="24"/>
              </w:rPr>
              <w:t>Health insurance (appearances and de-registrations of employees in health institutions).</w:t>
            </w:r>
          </w:p>
        </w:tc>
        <w:tc>
          <w:tcPr>
            <w:tcW w:w="2207" w:type="dxa"/>
            <w:shd w:val="clear" w:color="auto" w:fill="DEEAF6" w:themeFill="accent1" w:themeFillTint="33"/>
          </w:tcPr>
          <w:p w:rsidR="008C2A35" w:rsidRPr="00B87667" w:rsidRDefault="008C2A35" w:rsidP="007E79E7">
            <w:pPr>
              <w:jc w:val="right"/>
              <w:rPr>
                <w:sz w:val="24"/>
                <w:szCs w:val="24"/>
              </w:rPr>
            </w:pPr>
          </w:p>
          <w:p w:rsidR="008C2A35" w:rsidRPr="00B87667" w:rsidRDefault="008C2A35" w:rsidP="007E79E7">
            <w:pPr>
              <w:ind w:left="72"/>
              <w:jc w:val="right"/>
              <w:rPr>
                <w:sz w:val="24"/>
                <w:szCs w:val="24"/>
              </w:rPr>
            </w:pPr>
            <w:r w:rsidRPr="00B87667">
              <w:rPr>
                <w:sz w:val="24"/>
                <w:szCs w:val="24"/>
              </w:rPr>
              <w:t>Permanent</w:t>
            </w:r>
          </w:p>
        </w:tc>
      </w:tr>
      <w:tr w:rsidR="008C2A35" w:rsidRPr="00B87667" w:rsidTr="007E79E7">
        <w:trPr>
          <w:trHeight w:val="213"/>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Administrative documents and acts.</w:t>
            </w:r>
          </w:p>
        </w:tc>
        <w:tc>
          <w:tcPr>
            <w:tcW w:w="2207" w:type="dxa"/>
            <w:vMerge w:val="restart"/>
            <w:shd w:val="clear" w:color="auto" w:fill="DEEAF6" w:themeFill="accent1" w:themeFillTint="33"/>
          </w:tcPr>
          <w:p w:rsidR="008C2A35" w:rsidRPr="00B87667" w:rsidRDefault="008C2A35" w:rsidP="007E79E7">
            <w:pPr>
              <w:ind w:left="282"/>
              <w:jc w:val="right"/>
              <w:rPr>
                <w:sz w:val="24"/>
                <w:szCs w:val="24"/>
              </w:rPr>
            </w:pPr>
            <w:r w:rsidRPr="00B87667">
              <w:rPr>
                <w:sz w:val="24"/>
                <w:szCs w:val="24"/>
              </w:rPr>
              <w:t xml:space="preserve"> 5 years</w:t>
            </w:r>
          </w:p>
          <w:p w:rsidR="008C2A35" w:rsidRPr="00B87667" w:rsidRDefault="008C2A35" w:rsidP="007E79E7">
            <w:pPr>
              <w:ind w:left="312"/>
              <w:jc w:val="right"/>
              <w:rPr>
                <w:sz w:val="24"/>
                <w:szCs w:val="24"/>
              </w:rPr>
            </w:pPr>
          </w:p>
          <w:p w:rsidR="008C2A35" w:rsidRPr="00B87667" w:rsidRDefault="008C2A35" w:rsidP="007E79E7">
            <w:pPr>
              <w:ind w:left="312"/>
              <w:jc w:val="right"/>
              <w:rPr>
                <w:sz w:val="24"/>
                <w:szCs w:val="24"/>
              </w:rPr>
            </w:pPr>
          </w:p>
          <w:p w:rsidR="008C2A35" w:rsidRPr="00B87667" w:rsidRDefault="008C2A35" w:rsidP="007E79E7">
            <w:pPr>
              <w:ind w:left="312"/>
              <w:jc w:val="right"/>
              <w:rPr>
                <w:sz w:val="24"/>
                <w:szCs w:val="24"/>
              </w:rPr>
            </w:pPr>
          </w:p>
        </w:tc>
      </w:tr>
      <w:tr w:rsidR="008C2A35" w:rsidRPr="00B87667" w:rsidTr="007E79E7">
        <w:trPr>
          <w:trHeight w:val="66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questionnaires and other documents regarding the realization of health rights, etc.</w:t>
            </w:r>
          </w:p>
        </w:tc>
        <w:tc>
          <w:tcPr>
            <w:tcW w:w="2207" w:type="dxa"/>
            <w:vMerge/>
            <w:shd w:val="clear" w:color="auto" w:fill="DEEAF6" w:themeFill="accent1" w:themeFillTint="33"/>
          </w:tcPr>
          <w:p w:rsidR="008C2A35" w:rsidRPr="00B87667" w:rsidRDefault="008C2A35" w:rsidP="007E79E7">
            <w:pPr>
              <w:ind w:left="282"/>
              <w:jc w:val="right"/>
              <w:rPr>
                <w:sz w:val="24"/>
                <w:szCs w:val="24"/>
              </w:rPr>
            </w:pPr>
          </w:p>
        </w:tc>
      </w:tr>
      <w:tr w:rsidR="008C2A35" w:rsidRPr="00B87667" w:rsidTr="007E79E7">
        <w:trPr>
          <w:trHeight w:val="246"/>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Evidence of forms on health data.</w:t>
            </w:r>
          </w:p>
        </w:tc>
        <w:tc>
          <w:tcPr>
            <w:tcW w:w="2207" w:type="dxa"/>
            <w:shd w:val="clear" w:color="auto" w:fill="DEEAF6" w:themeFill="accent1" w:themeFillTint="33"/>
          </w:tcPr>
          <w:p w:rsidR="008C2A35" w:rsidRPr="00B87667" w:rsidRDefault="008C2A35" w:rsidP="007E79E7">
            <w:pPr>
              <w:ind w:left="312"/>
              <w:jc w:val="right"/>
              <w:rPr>
                <w:sz w:val="24"/>
                <w:szCs w:val="24"/>
              </w:rPr>
            </w:pPr>
            <w:r w:rsidRPr="00B87667">
              <w:rPr>
                <w:sz w:val="24"/>
                <w:szCs w:val="24"/>
              </w:rPr>
              <w:t>50 years</w:t>
            </w:r>
          </w:p>
        </w:tc>
      </w:tr>
      <w:tr w:rsidR="008C2A35" w:rsidRPr="00B87667" w:rsidTr="007E79E7">
        <w:trPr>
          <w:trHeight w:val="378"/>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18</w:t>
            </w:r>
          </w:p>
        </w:tc>
        <w:tc>
          <w:tcPr>
            <w:tcW w:w="904" w:type="dxa"/>
            <w:vMerge w:val="restart"/>
          </w:tcPr>
          <w:p w:rsidR="008C2A35" w:rsidRPr="00B87667" w:rsidRDefault="008C2A35" w:rsidP="007E79E7">
            <w:pPr>
              <w:jc w:val="center"/>
              <w:rPr>
                <w:sz w:val="24"/>
                <w:szCs w:val="24"/>
              </w:rPr>
            </w:pPr>
            <w:r w:rsidRPr="00B87667">
              <w:rPr>
                <w:sz w:val="24"/>
                <w:szCs w:val="24"/>
              </w:rPr>
              <w:t>181</w:t>
            </w:r>
          </w:p>
        </w:tc>
        <w:tc>
          <w:tcPr>
            <w:tcW w:w="5859" w:type="dxa"/>
          </w:tcPr>
          <w:p w:rsidR="008C2A35" w:rsidRPr="00B87667" w:rsidRDefault="008C2A35" w:rsidP="007E79E7">
            <w:pPr>
              <w:rPr>
                <w:sz w:val="24"/>
                <w:szCs w:val="24"/>
              </w:rPr>
            </w:pPr>
            <w:r w:rsidRPr="00B87667">
              <w:rPr>
                <w:sz w:val="24"/>
                <w:szCs w:val="24"/>
              </w:rPr>
              <w:t xml:space="preserve">Pension insurance, age pension, family pension and service pension (submissions and de-registrations in pension institutions). </w:t>
            </w:r>
          </w:p>
        </w:tc>
        <w:tc>
          <w:tcPr>
            <w:tcW w:w="2207" w:type="dxa"/>
            <w:shd w:val="clear" w:color="auto" w:fill="DEEAF6" w:themeFill="accent1" w:themeFillTint="33"/>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Their Records.</w:t>
            </w:r>
          </w:p>
        </w:tc>
        <w:tc>
          <w:tcPr>
            <w:tcW w:w="2207" w:type="dxa"/>
            <w:shd w:val="clear" w:color="auto" w:fill="DEEAF6" w:themeFill="accent1" w:themeFillTint="33"/>
          </w:tcPr>
          <w:p w:rsidR="008C2A35" w:rsidRPr="00B87667" w:rsidRDefault="008C2A35" w:rsidP="007E79E7">
            <w:pPr>
              <w:ind w:left="162"/>
              <w:jc w:val="right"/>
              <w:rPr>
                <w:sz w:val="24"/>
                <w:szCs w:val="24"/>
              </w:rPr>
            </w:pPr>
            <w:r w:rsidRPr="00B87667">
              <w:rPr>
                <w:sz w:val="24"/>
                <w:szCs w:val="24"/>
              </w:rPr>
              <w:t>50 years</w:t>
            </w: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and documents etc.</w:t>
            </w:r>
          </w:p>
        </w:tc>
        <w:tc>
          <w:tcPr>
            <w:tcW w:w="2207" w:type="dxa"/>
            <w:shd w:val="clear" w:color="auto" w:fill="DEEAF6" w:themeFill="accent1" w:themeFillTint="33"/>
          </w:tcPr>
          <w:p w:rsidR="008C2A35" w:rsidRPr="00B87667" w:rsidRDefault="008C2A35" w:rsidP="007E79E7">
            <w:pPr>
              <w:ind w:left="162"/>
              <w:jc w:val="right"/>
              <w:rPr>
                <w:sz w:val="24"/>
                <w:szCs w:val="24"/>
              </w:rPr>
            </w:pPr>
            <w:r w:rsidRPr="00B87667">
              <w:rPr>
                <w:sz w:val="24"/>
                <w:szCs w:val="24"/>
              </w:rPr>
              <w:t xml:space="preserve"> 5 years</w:t>
            </w:r>
          </w:p>
        </w:tc>
      </w:tr>
      <w:tr w:rsidR="008C2A35" w:rsidRPr="00B87667" w:rsidTr="007E79E7">
        <w:trPr>
          <w:trHeight w:val="58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18</w:t>
            </w:r>
          </w:p>
        </w:tc>
        <w:tc>
          <w:tcPr>
            <w:tcW w:w="904" w:type="dxa"/>
            <w:vMerge w:val="restart"/>
          </w:tcPr>
          <w:p w:rsidR="008C2A35" w:rsidRPr="00B87667" w:rsidRDefault="008C2A35" w:rsidP="007E79E7">
            <w:pPr>
              <w:jc w:val="center"/>
              <w:rPr>
                <w:sz w:val="24"/>
                <w:szCs w:val="24"/>
              </w:rPr>
            </w:pPr>
            <w:r w:rsidRPr="00B87667">
              <w:rPr>
                <w:sz w:val="24"/>
                <w:szCs w:val="24"/>
              </w:rPr>
              <w:t>182</w:t>
            </w:r>
          </w:p>
        </w:tc>
        <w:tc>
          <w:tcPr>
            <w:tcW w:w="5859" w:type="dxa"/>
          </w:tcPr>
          <w:p w:rsidR="008C2A35" w:rsidRPr="00B87667" w:rsidRDefault="008C2A35" w:rsidP="007E79E7">
            <w:pPr>
              <w:rPr>
                <w:sz w:val="24"/>
                <w:szCs w:val="24"/>
              </w:rPr>
            </w:pPr>
            <w:r w:rsidRPr="00B87667">
              <w:rPr>
                <w:sz w:val="24"/>
                <w:szCs w:val="24"/>
              </w:rPr>
              <w:t>Disability insurance, disability pension, cash indemnification for bodily injury, allowances for assistance and care as well as facilitation for the purchase of vehicles and other special means.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p w:rsidR="008C2A35" w:rsidRPr="00B87667" w:rsidRDefault="008C2A35" w:rsidP="007E79E7">
            <w:pPr>
              <w:ind w:left="207"/>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Various requests and submissions on these issues.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Records.</w:t>
            </w:r>
          </w:p>
        </w:tc>
        <w:tc>
          <w:tcPr>
            <w:tcW w:w="2207" w:type="dxa"/>
            <w:shd w:val="clear" w:color="auto" w:fill="DEEAF6" w:themeFill="accent1" w:themeFillTint="33"/>
          </w:tcPr>
          <w:p w:rsidR="008C2A35" w:rsidRPr="00B87667" w:rsidRDefault="008C2A35" w:rsidP="007E79E7">
            <w:pPr>
              <w:ind w:left="207"/>
              <w:jc w:val="right"/>
              <w:rPr>
                <w:sz w:val="24"/>
                <w:szCs w:val="24"/>
              </w:rPr>
            </w:pPr>
            <w:r w:rsidRPr="00B87667">
              <w:rPr>
                <w:sz w:val="24"/>
                <w:szCs w:val="24"/>
              </w:rPr>
              <w:t>50 years</w:t>
            </w:r>
          </w:p>
        </w:tc>
      </w:tr>
      <w:tr w:rsidR="008C2A35" w:rsidRPr="00B87667" w:rsidTr="007E79E7">
        <w:trPr>
          <w:trHeight w:val="216"/>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18</w:t>
            </w:r>
          </w:p>
        </w:tc>
        <w:tc>
          <w:tcPr>
            <w:tcW w:w="904" w:type="dxa"/>
            <w:vMerge w:val="restart"/>
          </w:tcPr>
          <w:p w:rsidR="008C2A35" w:rsidRPr="00B87667" w:rsidRDefault="008C2A35" w:rsidP="007E79E7">
            <w:pPr>
              <w:jc w:val="center"/>
              <w:rPr>
                <w:sz w:val="24"/>
                <w:szCs w:val="24"/>
              </w:rPr>
            </w:pPr>
            <w:r w:rsidRPr="00B87667">
              <w:rPr>
                <w:sz w:val="24"/>
                <w:szCs w:val="24"/>
              </w:rPr>
              <w:t>183</w:t>
            </w:r>
          </w:p>
        </w:tc>
        <w:tc>
          <w:tcPr>
            <w:tcW w:w="5859" w:type="dxa"/>
          </w:tcPr>
          <w:p w:rsidR="008C2A35" w:rsidRPr="00B87667" w:rsidRDefault="008C2A35" w:rsidP="007E79E7">
            <w:pPr>
              <w:rPr>
                <w:sz w:val="24"/>
                <w:szCs w:val="24"/>
              </w:rPr>
            </w:pPr>
            <w:r w:rsidRPr="00B87667">
              <w:rPr>
                <w:sz w:val="24"/>
                <w:szCs w:val="24"/>
              </w:rPr>
              <w:t>Stimulation for raising children.</w:t>
            </w:r>
          </w:p>
        </w:tc>
        <w:tc>
          <w:tcPr>
            <w:tcW w:w="2207" w:type="dxa"/>
            <w:shd w:val="clear" w:color="auto" w:fill="DEEAF6" w:themeFill="accent1" w:themeFillTint="33"/>
          </w:tcPr>
          <w:p w:rsidR="008C2A35" w:rsidRPr="00B87667" w:rsidRDefault="008C2A35" w:rsidP="007E79E7">
            <w:pPr>
              <w:ind w:left="16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Documents and requests.</w:t>
            </w:r>
          </w:p>
        </w:tc>
        <w:tc>
          <w:tcPr>
            <w:tcW w:w="2207" w:type="dxa"/>
            <w:vMerge w:val="restart"/>
            <w:shd w:val="clear" w:color="auto" w:fill="DEEAF6" w:themeFill="accent1" w:themeFillTint="33"/>
          </w:tcPr>
          <w:p w:rsidR="008C2A35" w:rsidRPr="00B87667" w:rsidRDefault="008C2A35" w:rsidP="007E79E7">
            <w:pPr>
              <w:ind w:left="252"/>
              <w:jc w:val="right"/>
              <w:rPr>
                <w:sz w:val="24"/>
                <w:szCs w:val="24"/>
              </w:rPr>
            </w:pPr>
            <w:r w:rsidRPr="00B87667">
              <w:rPr>
                <w:sz w:val="24"/>
                <w:szCs w:val="24"/>
              </w:rPr>
              <w:t xml:space="preserve"> 5 years</w:t>
            </w:r>
          </w:p>
          <w:p w:rsidR="008C2A35" w:rsidRPr="00B87667" w:rsidRDefault="008C2A35" w:rsidP="007E79E7">
            <w:pPr>
              <w:ind w:left="297"/>
              <w:jc w:val="right"/>
              <w:rPr>
                <w:sz w:val="24"/>
                <w:szCs w:val="24"/>
              </w:rPr>
            </w:pP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 xml:space="preserve">Documentation for the stimulation for raising children.  </w:t>
            </w:r>
          </w:p>
        </w:tc>
        <w:tc>
          <w:tcPr>
            <w:tcW w:w="2207" w:type="dxa"/>
            <w:vMerge/>
            <w:shd w:val="clear" w:color="auto" w:fill="DEEAF6" w:themeFill="accent1" w:themeFillTint="33"/>
          </w:tcPr>
          <w:p w:rsidR="008C2A35" w:rsidRPr="00B87667" w:rsidRDefault="008C2A35" w:rsidP="007E79E7">
            <w:pPr>
              <w:ind w:left="252"/>
              <w:jc w:val="right"/>
              <w:rPr>
                <w:sz w:val="24"/>
                <w:szCs w:val="24"/>
              </w:rPr>
            </w:pPr>
          </w:p>
        </w:tc>
      </w:tr>
      <w:tr w:rsidR="008C2A35" w:rsidRPr="00B87667" w:rsidTr="007E79E7">
        <w:trPr>
          <w:trHeight w:val="243"/>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vMerge w:val="restart"/>
          </w:tcPr>
          <w:p w:rsidR="008C2A35" w:rsidRPr="00B87667" w:rsidRDefault="008C2A35" w:rsidP="007E79E7">
            <w:pPr>
              <w:jc w:val="center"/>
              <w:rPr>
                <w:sz w:val="24"/>
                <w:szCs w:val="24"/>
              </w:rPr>
            </w:pPr>
            <w:r w:rsidRPr="00B87667">
              <w:rPr>
                <w:sz w:val="24"/>
                <w:szCs w:val="24"/>
              </w:rPr>
              <w:t>18</w:t>
            </w:r>
          </w:p>
        </w:tc>
        <w:tc>
          <w:tcPr>
            <w:tcW w:w="904" w:type="dxa"/>
            <w:vMerge w:val="restart"/>
          </w:tcPr>
          <w:p w:rsidR="008C2A35" w:rsidRPr="00B87667" w:rsidRDefault="008C2A35" w:rsidP="007E79E7">
            <w:pPr>
              <w:jc w:val="center"/>
              <w:rPr>
                <w:sz w:val="24"/>
                <w:szCs w:val="24"/>
              </w:rPr>
            </w:pPr>
            <w:r w:rsidRPr="00B87667">
              <w:rPr>
                <w:sz w:val="24"/>
                <w:szCs w:val="24"/>
              </w:rPr>
              <w:t>184</w:t>
            </w:r>
          </w:p>
        </w:tc>
        <w:tc>
          <w:tcPr>
            <w:tcW w:w="5859" w:type="dxa"/>
          </w:tcPr>
          <w:p w:rsidR="008C2A35" w:rsidRPr="00B87667" w:rsidRDefault="008C2A35" w:rsidP="007E79E7">
            <w:pPr>
              <w:rPr>
                <w:sz w:val="24"/>
                <w:szCs w:val="24"/>
              </w:rPr>
            </w:pPr>
            <w:r w:rsidRPr="00B87667">
              <w:rPr>
                <w:sz w:val="24"/>
                <w:szCs w:val="24"/>
              </w:rPr>
              <w:t>Insurance of special categories.</w:t>
            </w:r>
          </w:p>
        </w:tc>
        <w:tc>
          <w:tcPr>
            <w:tcW w:w="2207" w:type="dxa"/>
            <w:vMerge w:val="restart"/>
            <w:shd w:val="clear" w:color="auto" w:fill="DEEAF6" w:themeFill="accent1" w:themeFillTint="33"/>
          </w:tcPr>
          <w:p w:rsidR="008C2A35" w:rsidRPr="00B87667" w:rsidRDefault="008C2A35" w:rsidP="007E79E7">
            <w:pPr>
              <w:ind w:left="87"/>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p w:rsidR="008C2A35" w:rsidRPr="00B87667" w:rsidRDefault="008C2A35" w:rsidP="007E79E7">
            <w:pPr>
              <w:ind w:left="1617"/>
              <w:jc w:val="right"/>
              <w:rPr>
                <w:sz w:val="24"/>
                <w:szCs w:val="24"/>
              </w:rPr>
            </w:pPr>
          </w:p>
          <w:p w:rsidR="008C2A35" w:rsidRPr="00B87667" w:rsidRDefault="008C2A35" w:rsidP="007E79E7">
            <w:pPr>
              <w:ind w:left="507"/>
              <w:jc w:val="right"/>
              <w:rPr>
                <w:sz w:val="24"/>
                <w:szCs w:val="24"/>
              </w:rPr>
            </w:pPr>
          </w:p>
        </w:tc>
      </w:tr>
      <w:tr w:rsidR="008C2A35" w:rsidRPr="00B87667" w:rsidTr="007E79E7">
        <w:trPr>
          <w:trHeight w:val="57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Continuous insurance in the country, continuous insurance for the time of stay abroad, disability and voluntary insurance for farmers and persons exercising independent private activities.</w:t>
            </w:r>
          </w:p>
        </w:tc>
        <w:tc>
          <w:tcPr>
            <w:tcW w:w="2207" w:type="dxa"/>
            <w:vMerge/>
            <w:shd w:val="clear" w:color="auto" w:fill="DEEAF6" w:themeFill="accent1" w:themeFillTint="33"/>
          </w:tcPr>
          <w:p w:rsidR="008C2A35" w:rsidRPr="00B87667" w:rsidRDefault="008C2A35" w:rsidP="007E79E7">
            <w:pPr>
              <w:ind w:left="87"/>
              <w:jc w:val="right"/>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Requests and documents.</w:t>
            </w:r>
          </w:p>
        </w:tc>
        <w:tc>
          <w:tcPr>
            <w:tcW w:w="2207" w:type="dxa"/>
            <w:shd w:val="clear" w:color="auto" w:fill="DEEAF6" w:themeFill="accent1" w:themeFillTint="33"/>
          </w:tcPr>
          <w:p w:rsidR="008C2A35" w:rsidRPr="00B87667" w:rsidRDefault="008C2A35" w:rsidP="007E79E7">
            <w:pPr>
              <w:ind w:left="507"/>
              <w:jc w:val="right"/>
              <w:rPr>
                <w:sz w:val="24"/>
                <w:szCs w:val="24"/>
              </w:rPr>
            </w:pPr>
            <w:r w:rsidRPr="00B87667">
              <w:rPr>
                <w:sz w:val="24"/>
                <w:szCs w:val="24"/>
              </w:rPr>
              <w:t>5 years</w:t>
            </w:r>
          </w:p>
        </w:tc>
      </w:tr>
      <w:tr w:rsidR="008C2A35" w:rsidRPr="00B87667" w:rsidTr="007E79E7">
        <w:trPr>
          <w:trHeight w:val="34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1</w:t>
            </w:r>
          </w:p>
        </w:tc>
        <w:tc>
          <w:tcPr>
            <w:tcW w:w="890" w:type="dxa"/>
            <w:shd w:val="clear" w:color="auto" w:fill="DEEAF6" w:themeFill="accent1" w:themeFillTint="33"/>
          </w:tcPr>
          <w:p w:rsidR="008C2A35" w:rsidRPr="00B87667" w:rsidRDefault="008C2A35" w:rsidP="007E79E7">
            <w:pPr>
              <w:jc w:val="center"/>
              <w:rPr>
                <w:sz w:val="24"/>
                <w:szCs w:val="24"/>
              </w:rPr>
            </w:pPr>
            <w:r w:rsidRPr="00B87667">
              <w:rPr>
                <w:sz w:val="24"/>
                <w:szCs w:val="24"/>
              </w:rPr>
              <w:t>19</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Generally regarding international cooperation in the field of labour, labour relations, and others in this field.</w:t>
            </w:r>
          </w:p>
        </w:tc>
        <w:tc>
          <w:tcPr>
            <w:tcW w:w="2207" w:type="dxa"/>
            <w:shd w:val="clear" w:color="auto" w:fill="DEEAF6" w:themeFill="accent1" w:themeFillTint="33"/>
          </w:tcPr>
          <w:p w:rsidR="008C2A35" w:rsidRPr="00B87667" w:rsidRDefault="008C2A35" w:rsidP="007E79E7">
            <w:pPr>
              <w:jc w:val="right"/>
              <w:rPr>
                <w:sz w:val="24"/>
                <w:szCs w:val="24"/>
              </w:rPr>
            </w:pPr>
          </w:p>
          <w:p w:rsidR="008C2A35" w:rsidRPr="00B87667" w:rsidRDefault="008C2A35" w:rsidP="007E79E7">
            <w:pPr>
              <w:ind w:left="102"/>
              <w:jc w:val="right"/>
              <w:rPr>
                <w:sz w:val="24"/>
                <w:szCs w:val="24"/>
              </w:rPr>
            </w:pPr>
            <w:r w:rsidRPr="00B87667">
              <w:rPr>
                <w:sz w:val="24"/>
                <w:szCs w:val="24"/>
              </w:rPr>
              <w:t xml:space="preserve">Permanent                                                                                                                                            </w:t>
            </w:r>
          </w:p>
        </w:tc>
      </w:tr>
      <w:tr w:rsidR="008C2A35" w:rsidRPr="00B87667" w:rsidTr="007E79E7">
        <w:trPr>
          <w:gridAfter w:val="4"/>
          <w:wAfter w:w="9860" w:type="dxa"/>
          <w:trHeight w:val="206"/>
        </w:trPr>
        <w:tc>
          <w:tcPr>
            <w:tcW w:w="710" w:type="dxa"/>
            <w:shd w:val="clear" w:color="auto" w:fill="DEEAF6" w:themeFill="accent1" w:themeFillTint="33"/>
          </w:tcPr>
          <w:p w:rsidR="008C2A35" w:rsidRPr="00B87667" w:rsidRDefault="008C2A35" w:rsidP="007E79E7">
            <w:pPr>
              <w:tabs>
                <w:tab w:val="left" w:pos="13"/>
              </w:tabs>
              <w:jc w:val="right"/>
              <w:rPr>
                <w:sz w:val="24"/>
                <w:szCs w:val="24"/>
              </w:rPr>
            </w:pPr>
          </w:p>
        </w:tc>
      </w:tr>
      <w:tr w:rsidR="008C2A35" w:rsidRPr="00B87667" w:rsidTr="007E79E7">
        <w:trPr>
          <w:trHeight w:val="48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tcPr>
          <w:p w:rsidR="008C2A35" w:rsidRPr="00B87667" w:rsidRDefault="008C2A35" w:rsidP="007E79E7">
            <w:pPr>
              <w:rPr>
                <w:sz w:val="24"/>
                <w:szCs w:val="24"/>
              </w:rPr>
            </w:pPr>
          </w:p>
        </w:tc>
        <w:tc>
          <w:tcPr>
            <w:tcW w:w="904" w:type="dxa"/>
            <w:shd w:val="clear" w:color="auto" w:fill="DEEAF6" w:themeFill="accent1" w:themeFillTint="33"/>
          </w:tcPr>
          <w:p w:rsidR="008C2A35" w:rsidRPr="00B87667" w:rsidRDefault="008C2A35" w:rsidP="007E79E7">
            <w:pPr>
              <w:rPr>
                <w:sz w:val="24"/>
                <w:szCs w:val="24"/>
              </w:rPr>
            </w:pPr>
          </w:p>
        </w:tc>
        <w:tc>
          <w:tcPr>
            <w:tcW w:w="8066" w:type="dxa"/>
            <w:gridSpan w:val="2"/>
            <w:shd w:val="clear" w:color="auto" w:fill="DEEAF6" w:themeFill="accent1" w:themeFillTint="33"/>
          </w:tcPr>
          <w:p w:rsidR="008C2A35" w:rsidRPr="00B87667" w:rsidRDefault="008C2A35" w:rsidP="007E79E7">
            <w:pPr>
              <w:rPr>
                <w:b/>
                <w:sz w:val="24"/>
                <w:szCs w:val="24"/>
              </w:rPr>
            </w:pPr>
            <w:r w:rsidRPr="00B87667">
              <w:rPr>
                <w:b/>
                <w:sz w:val="24"/>
                <w:szCs w:val="24"/>
              </w:rPr>
              <w:t>Civil Status, Identity Card, Passport, Driver's License and Vehicle Registration</w:t>
            </w:r>
          </w:p>
          <w:p w:rsidR="008C2A35" w:rsidRPr="00B87667" w:rsidRDefault="008C2A35" w:rsidP="007E79E7">
            <w:pPr>
              <w:rPr>
                <w:sz w:val="24"/>
                <w:szCs w:val="24"/>
              </w:rPr>
            </w:pPr>
          </w:p>
        </w:tc>
      </w:tr>
      <w:tr w:rsidR="008C2A35" w:rsidRPr="00B87667" w:rsidTr="007E79E7">
        <w:trPr>
          <w:trHeight w:val="31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tcPr>
          <w:p w:rsidR="008C2A35" w:rsidRPr="00B87667" w:rsidRDefault="008C2A35" w:rsidP="007E79E7">
            <w:pPr>
              <w:jc w:val="center"/>
              <w:rPr>
                <w:sz w:val="24"/>
                <w:szCs w:val="24"/>
              </w:rPr>
            </w:pPr>
            <w:r w:rsidRPr="00B87667">
              <w:rPr>
                <w:sz w:val="24"/>
                <w:szCs w:val="24"/>
              </w:rPr>
              <w:t>20</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b/>
                <w:sz w:val="24"/>
                <w:szCs w:val="24"/>
              </w:rPr>
              <w:t>Civil status</w:t>
            </w:r>
          </w:p>
        </w:tc>
        <w:tc>
          <w:tcPr>
            <w:tcW w:w="2207" w:type="dxa"/>
            <w:shd w:val="clear" w:color="auto" w:fill="DEEAF6" w:themeFill="accent1" w:themeFillTint="33"/>
          </w:tcPr>
          <w:p w:rsidR="008C2A35" w:rsidRPr="00B87667" w:rsidRDefault="008C2A35" w:rsidP="007E79E7">
            <w:pPr>
              <w:ind w:left="72"/>
              <w:jc w:val="right"/>
              <w:rPr>
                <w:sz w:val="24"/>
                <w:szCs w:val="24"/>
              </w:rPr>
            </w:pPr>
          </w:p>
        </w:tc>
      </w:tr>
      <w:tr w:rsidR="008C2A35" w:rsidRPr="00B87667" w:rsidTr="007E79E7">
        <w:trPr>
          <w:trHeight w:val="189"/>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val="restart"/>
          </w:tcPr>
          <w:p w:rsidR="008C2A35" w:rsidRPr="00B87667" w:rsidRDefault="008C2A35" w:rsidP="007E79E7">
            <w:pPr>
              <w:jc w:val="center"/>
              <w:rPr>
                <w:sz w:val="24"/>
                <w:szCs w:val="24"/>
              </w:rPr>
            </w:pPr>
            <w:r w:rsidRPr="00B87667">
              <w:rPr>
                <w:sz w:val="24"/>
                <w:szCs w:val="24"/>
              </w:rPr>
              <w:t>20</w:t>
            </w:r>
          </w:p>
        </w:tc>
        <w:tc>
          <w:tcPr>
            <w:tcW w:w="904" w:type="dxa"/>
            <w:vMerge w:val="restart"/>
          </w:tcPr>
          <w:p w:rsidR="008C2A35" w:rsidRPr="00B87667" w:rsidRDefault="008C2A35" w:rsidP="007E79E7">
            <w:pPr>
              <w:jc w:val="center"/>
              <w:rPr>
                <w:sz w:val="24"/>
                <w:szCs w:val="24"/>
              </w:rPr>
            </w:pPr>
            <w:r w:rsidRPr="00B87667">
              <w:rPr>
                <w:sz w:val="24"/>
                <w:szCs w:val="24"/>
              </w:rPr>
              <w:t>200</w:t>
            </w:r>
          </w:p>
        </w:tc>
        <w:tc>
          <w:tcPr>
            <w:tcW w:w="5859" w:type="dxa"/>
          </w:tcPr>
          <w:p w:rsidR="008C2A35" w:rsidRPr="00B87667" w:rsidRDefault="008C2A35" w:rsidP="007E79E7">
            <w:pPr>
              <w:rPr>
                <w:sz w:val="24"/>
                <w:szCs w:val="24"/>
              </w:rPr>
            </w:pPr>
            <w:r w:rsidRPr="00B87667">
              <w:rPr>
                <w:sz w:val="24"/>
                <w:szCs w:val="24"/>
              </w:rPr>
              <w:t>Register of births within the territory of the Republic of Kosovo</w:t>
            </w:r>
          </w:p>
          <w:p w:rsidR="008C2A35" w:rsidRPr="00B87667" w:rsidRDefault="008C2A35" w:rsidP="007E79E7">
            <w:pPr>
              <w:autoSpaceDE w:val="0"/>
              <w:autoSpaceDN w:val="0"/>
              <w:adjustRightInd w:val="0"/>
              <w:rPr>
                <w:sz w:val="24"/>
                <w:szCs w:val="24"/>
              </w:rPr>
            </w:pPr>
            <w:r w:rsidRPr="00B87667">
              <w:rPr>
                <w:sz w:val="24"/>
                <w:szCs w:val="24"/>
              </w:rPr>
              <w:t>Register of marriages within the territory of Kosovo</w:t>
            </w:r>
          </w:p>
        </w:tc>
        <w:tc>
          <w:tcPr>
            <w:tcW w:w="2207" w:type="dxa"/>
            <w:vMerge w:val="restart"/>
            <w:shd w:val="clear" w:color="auto" w:fill="DEEAF6" w:themeFill="accent1" w:themeFillTint="33"/>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tabs>
                <w:tab w:val="left" w:pos="3255"/>
              </w:tabs>
              <w:autoSpaceDE w:val="0"/>
              <w:autoSpaceDN w:val="0"/>
              <w:adjustRightInd w:val="0"/>
              <w:rPr>
                <w:sz w:val="24"/>
                <w:szCs w:val="24"/>
              </w:rPr>
            </w:pPr>
            <w:r w:rsidRPr="00B87667">
              <w:rPr>
                <w:sz w:val="24"/>
                <w:szCs w:val="24"/>
              </w:rPr>
              <w:t>Register of deaths within the territory of the Republic of Kosovo</w:t>
            </w:r>
          </w:p>
        </w:tc>
        <w:tc>
          <w:tcPr>
            <w:tcW w:w="2207" w:type="dxa"/>
            <w:vMerge/>
            <w:shd w:val="clear" w:color="auto" w:fill="DEEAF6" w:themeFill="accent1" w:themeFillTint="33"/>
          </w:tcPr>
          <w:p w:rsidR="008C2A35" w:rsidRPr="00B87667" w:rsidRDefault="008C2A35" w:rsidP="007E79E7">
            <w:pPr>
              <w:ind w:left="102"/>
              <w:jc w:val="right"/>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tabs>
                <w:tab w:val="left" w:pos="3255"/>
              </w:tabs>
              <w:autoSpaceDE w:val="0"/>
              <w:autoSpaceDN w:val="0"/>
              <w:adjustRightInd w:val="0"/>
              <w:rPr>
                <w:sz w:val="24"/>
                <w:szCs w:val="24"/>
              </w:rPr>
            </w:pPr>
            <w:r w:rsidRPr="00B87667">
              <w:rPr>
                <w:sz w:val="24"/>
                <w:szCs w:val="24"/>
              </w:rPr>
              <w:t>Register of births outside the territory of the Republic of Kosovo</w:t>
            </w:r>
          </w:p>
        </w:tc>
        <w:tc>
          <w:tcPr>
            <w:tcW w:w="2207" w:type="dxa"/>
            <w:vMerge/>
            <w:shd w:val="clear" w:color="auto" w:fill="DEEAF6" w:themeFill="accent1" w:themeFillTint="33"/>
          </w:tcPr>
          <w:p w:rsidR="008C2A35" w:rsidRPr="00B87667" w:rsidRDefault="008C2A35" w:rsidP="007E79E7">
            <w:pPr>
              <w:ind w:left="222"/>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Register of married persons outside the territory of the Republic of Kosovo</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Register of deaths outside the territory of the Republic of Kosovo</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Register of nationality</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Register of address and residence</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Electronic civil status registry</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0"/>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p w:rsidR="008C2A35" w:rsidRPr="00B87667" w:rsidRDefault="008C2A35" w:rsidP="007E79E7">
            <w:pPr>
              <w:tabs>
                <w:tab w:val="left" w:pos="13"/>
              </w:tabs>
              <w:jc w:val="center"/>
              <w:rPr>
                <w:b/>
                <w:sz w:val="24"/>
                <w:szCs w:val="24"/>
              </w:rPr>
            </w:pPr>
          </w:p>
        </w:tc>
        <w:tc>
          <w:tcPr>
            <w:tcW w:w="890" w:type="dxa"/>
            <w:vMerge w:val="restart"/>
          </w:tcPr>
          <w:p w:rsidR="008C2A35" w:rsidRPr="00B87667" w:rsidRDefault="008C2A35" w:rsidP="007E79E7">
            <w:pPr>
              <w:jc w:val="center"/>
              <w:rPr>
                <w:sz w:val="24"/>
                <w:szCs w:val="24"/>
              </w:rPr>
            </w:pPr>
            <w:r w:rsidRPr="00B87667">
              <w:rPr>
                <w:sz w:val="24"/>
                <w:szCs w:val="24"/>
              </w:rPr>
              <w:t>20</w:t>
            </w:r>
          </w:p>
          <w:p w:rsidR="008C2A35" w:rsidRPr="00B87667" w:rsidRDefault="008C2A35" w:rsidP="007E79E7">
            <w:pPr>
              <w:jc w:val="center"/>
              <w:rPr>
                <w:sz w:val="24"/>
                <w:szCs w:val="24"/>
              </w:rPr>
            </w:pPr>
          </w:p>
        </w:tc>
        <w:tc>
          <w:tcPr>
            <w:tcW w:w="904" w:type="dxa"/>
            <w:vMerge w:val="restart"/>
          </w:tcPr>
          <w:p w:rsidR="008C2A35" w:rsidRPr="00B87667" w:rsidRDefault="008C2A35" w:rsidP="007E79E7">
            <w:pPr>
              <w:jc w:val="center"/>
              <w:rPr>
                <w:sz w:val="24"/>
                <w:szCs w:val="24"/>
              </w:rPr>
            </w:pPr>
            <w:r w:rsidRPr="00B87667">
              <w:rPr>
                <w:sz w:val="24"/>
                <w:szCs w:val="24"/>
              </w:rPr>
              <w:t>201</w:t>
            </w:r>
          </w:p>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Birth registration files</w:t>
            </w:r>
          </w:p>
        </w:tc>
        <w:tc>
          <w:tcPr>
            <w:tcW w:w="2207"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p w:rsidR="008C2A35" w:rsidRPr="00B87667" w:rsidRDefault="008C2A35" w:rsidP="007E79E7">
            <w:pPr>
              <w:ind w:left="147"/>
              <w:jc w:val="right"/>
              <w:rPr>
                <w:sz w:val="24"/>
                <w:szCs w:val="24"/>
              </w:rPr>
            </w:pPr>
          </w:p>
          <w:p w:rsidR="008C2A35" w:rsidRPr="00B87667" w:rsidRDefault="008C2A35" w:rsidP="007E79E7">
            <w:pPr>
              <w:jc w:val="right"/>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Marriage registration files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39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Death registration files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Application files for obtaining and renouncing citizenship</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35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Files of administrative acts and municipal decisions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32"/>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Scanned files and electronic documents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30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Acts of birth, marriage and death</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3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Administrative acts for citizenship, obtaining and renouncing</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Decisions on Names, Surnames and Personal Numbers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Administrative acts for corrections and changes to the civil status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323"/>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Apostle stamp and its files</w:t>
            </w:r>
          </w:p>
        </w:tc>
        <w:tc>
          <w:tcPr>
            <w:tcW w:w="2207" w:type="dxa"/>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278"/>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Verification and authentication of civil status documents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1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Administrative acts of commissions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Civil status certificates</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98"/>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Certificates of death</w:t>
            </w:r>
          </w:p>
        </w:tc>
        <w:tc>
          <w:tcPr>
            <w:tcW w:w="2207" w:type="dxa"/>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16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Announcements of marriages</w:t>
            </w:r>
          </w:p>
        </w:tc>
        <w:tc>
          <w:tcPr>
            <w:tcW w:w="2207" w:type="dxa"/>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240"/>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Minutes on admission of paternity and maternity</w:t>
            </w:r>
          </w:p>
        </w:tc>
        <w:tc>
          <w:tcPr>
            <w:tcW w:w="2207" w:type="dxa"/>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198"/>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p>
        </w:tc>
        <w:tc>
          <w:tcPr>
            <w:tcW w:w="2207" w:type="dxa"/>
            <w:vMerge/>
            <w:shd w:val="clear" w:color="auto" w:fill="DEEAF6" w:themeFill="accent1" w:themeFillTint="33"/>
          </w:tcPr>
          <w:p w:rsidR="008C2A35" w:rsidRPr="00B87667" w:rsidRDefault="008C2A35" w:rsidP="007E79E7">
            <w:pPr>
              <w:ind w:left="132"/>
              <w:jc w:val="right"/>
              <w:rPr>
                <w:sz w:val="24"/>
                <w:szCs w:val="24"/>
              </w:rPr>
            </w:pPr>
          </w:p>
        </w:tc>
      </w:tr>
      <w:tr w:rsidR="008C2A35" w:rsidRPr="00B87667" w:rsidTr="007E79E7">
        <w:trPr>
          <w:trHeight w:val="201"/>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Requests for civil status documents</w:t>
            </w:r>
          </w:p>
        </w:tc>
        <w:tc>
          <w:tcPr>
            <w:tcW w:w="2207" w:type="dxa"/>
            <w:shd w:val="clear" w:color="auto" w:fill="DEEAF6" w:themeFill="accent1" w:themeFillTint="33"/>
          </w:tcPr>
          <w:p w:rsidR="008C2A35" w:rsidRPr="00B87667" w:rsidRDefault="008C2A35" w:rsidP="007E79E7">
            <w:pPr>
              <w:ind w:left="147"/>
              <w:jc w:val="right"/>
              <w:rPr>
                <w:sz w:val="24"/>
                <w:szCs w:val="24"/>
              </w:rPr>
            </w:pPr>
            <w:r w:rsidRPr="00B87667">
              <w:rPr>
                <w:sz w:val="24"/>
                <w:szCs w:val="24"/>
              </w:rPr>
              <w:t>3 years</w:t>
            </w:r>
          </w:p>
        </w:tc>
      </w:tr>
      <w:tr w:rsidR="008C2A35" w:rsidRPr="00B87667" w:rsidTr="007E79E7">
        <w:trPr>
          <w:trHeight w:val="195"/>
        </w:trPr>
        <w:tc>
          <w:tcPr>
            <w:tcW w:w="710" w:type="dxa"/>
            <w:vMerge/>
            <w:shd w:val="clear" w:color="auto" w:fill="DEEAF6" w:themeFill="accent1" w:themeFillTint="33"/>
          </w:tcPr>
          <w:p w:rsidR="008C2A35" w:rsidRPr="00B87667" w:rsidRDefault="008C2A35" w:rsidP="007E79E7">
            <w:pPr>
              <w:tabs>
                <w:tab w:val="left" w:pos="13"/>
              </w:tabs>
              <w:rPr>
                <w:b/>
                <w:sz w:val="24"/>
                <w:szCs w:val="24"/>
              </w:rPr>
            </w:pPr>
          </w:p>
        </w:tc>
        <w:tc>
          <w:tcPr>
            <w:tcW w:w="89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859" w:type="dxa"/>
          </w:tcPr>
          <w:p w:rsidR="008C2A35" w:rsidRPr="00B87667" w:rsidRDefault="008C2A35" w:rsidP="007E79E7">
            <w:pPr>
              <w:rPr>
                <w:sz w:val="24"/>
                <w:szCs w:val="24"/>
              </w:rPr>
            </w:pPr>
            <w:r w:rsidRPr="00B87667">
              <w:rPr>
                <w:sz w:val="24"/>
                <w:szCs w:val="24"/>
              </w:rPr>
              <w:t>Findings and Recommendations</w:t>
            </w:r>
          </w:p>
        </w:tc>
        <w:tc>
          <w:tcPr>
            <w:tcW w:w="2207" w:type="dxa"/>
            <w:shd w:val="clear" w:color="auto" w:fill="DEEAF6" w:themeFill="accent1" w:themeFillTint="33"/>
          </w:tcPr>
          <w:p w:rsidR="008C2A35" w:rsidRPr="00B87667" w:rsidRDefault="008C2A35" w:rsidP="007E79E7">
            <w:pPr>
              <w:ind w:left="87"/>
              <w:jc w:val="right"/>
              <w:rPr>
                <w:sz w:val="24"/>
                <w:szCs w:val="24"/>
              </w:rPr>
            </w:pPr>
            <w:r w:rsidRPr="00B87667">
              <w:rPr>
                <w:sz w:val="24"/>
                <w:szCs w:val="24"/>
              </w:rPr>
              <w:t>10 jet</w:t>
            </w:r>
          </w:p>
        </w:tc>
      </w:tr>
      <w:tr w:rsidR="008C2A35" w:rsidRPr="00B87667" w:rsidTr="007E79E7">
        <w:trPr>
          <w:trHeight w:val="204"/>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r w:rsidRPr="00B87667">
              <w:rPr>
                <w:b/>
                <w:sz w:val="24"/>
                <w:szCs w:val="24"/>
              </w:rPr>
              <w:t>2</w:t>
            </w:r>
          </w:p>
          <w:p w:rsidR="008C2A35" w:rsidRPr="00B87667" w:rsidRDefault="008C2A35" w:rsidP="007E79E7">
            <w:pPr>
              <w:tabs>
                <w:tab w:val="left" w:pos="13"/>
              </w:tabs>
              <w:rPr>
                <w:b/>
                <w:sz w:val="24"/>
                <w:szCs w:val="24"/>
              </w:rPr>
            </w:pPr>
          </w:p>
        </w:tc>
        <w:tc>
          <w:tcPr>
            <w:tcW w:w="890" w:type="dxa"/>
            <w:vMerge w:val="restart"/>
          </w:tcPr>
          <w:p w:rsidR="008C2A35" w:rsidRPr="00B87667" w:rsidRDefault="008C2A35" w:rsidP="007E79E7">
            <w:pPr>
              <w:rPr>
                <w:sz w:val="24"/>
                <w:szCs w:val="24"/>
              </w:rPr>
            </w:pPr>
            <w:r w:rsidRPr="00B87667">
              <w:rPr>
                <w:sz w:val="24"/>
                <w:szCs w:val="24"/>
              </w:rPr>
              <w:t>20</w:t>
            </w:r>
          </w:p>
        </w:tc>
        <w:tc>
          <w:tcPr>
            <w:tcW w:w="904" w:type="dxa"/>
            <w:vMerge w:val="restart"/>
          </w:tcPr>
          <w:p w:rsidR="008C2A35" w:rsidRPr="00B87667" w:rsidRDefault="008C2A35" w:rsidP="007E79E7">
            <w:pPr>
              <w:rPr>
                <w:sz w:val="24"/>
                <w:szCs w:val="24"/>
              </w:rPr>
            </w:pPr>
            <w:r w:rsidRPr="00B87667">
              <w:rPr>
                <w:sz w:val="24"/>
                <w:szCs w:val="24"/>
              </w:rPr>
              <w:t>202</w:t>
            </w:r>
          </w:p>
        </w:tc>
        <w:tc>
          <w:tcPr>
            <w:tcW w:w="5859" w:type="dxa"/>
          </w:tcPr>
          <w:p w:rsidR="008C2A35" w:rsidRPr="00B87667" w:rsidRDefault="008C2A35" w:rsidP="007E79E7">
            <w:pPr>
              <w:rPr>
                <w:sz w:val="24"/>
                <w:szCs w:val="24"/>
              </w:rPr>
            </w:pPr>
            <w:r w:rsidRPr="00B87667">
              <w:rPr>
                <w:sz w:val="24"/>
                <w:szCs w:val="24"/>
              </w:rPr>
              <w:t>Certification of civil status officials</w:t>
            </w:r>
          </w:p>
        </w:tc>
        <w:tc>
          <w:tcPr>
            <w:tcW w:w="2207" w:type="dxa"/>
            <w:vMerge w:val="restart"/>
            <w:shd w:val="clear" w:color="auto" w:fill="DEEAF6" w:themeFill="accent1" w:themeFillTint="33"/>
          </w:tcPr>
          <w:p w:rsidR="008C2A35" w:rsidRPr="00B87667" w:rsidRDefault="008C2A35" w:rsidP="007E79E7">
            <w:pPr>
              <w:spacing w:after="160" w:line="259" w:lineRule="auto"/>
              <w:ind w:left="117"/>
              <w:jc w:val="right"/>
              <w:rPr>
                <w:sz w:val="24"/>
                <w:szCs w:val="24"/>
              </w:rPr>
            </w:pPr>
            <w:r w:rsidRPr="00B87667">
              <w:rPr>
                <w:rFonts w:eastAsiaTheme="minorHAnsi"/>
                <w:sz w:val="24"/>
                <w:szCs w:val="24"/>
              </w:rPr>
              <w:t>75 years</w:t>
            </w: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Files of the training of civil status officials</w:t>
            </w:r>
          </w:p>
        </w:tc>
        <w:tc>
          <w:tcPr>
            <w:tcW w:w="2207" w:type="dxa"/>
            <w:vMerge/>
            <w:shd w:val="clear" w:color="auto" w:fill="DEEAF6" w:themeFill="accent1" w:themeFillTint="33"/>
          </w:tcPr>
          <w:p w:rsidR="008C2A35" w:rsidRPr="00B87667" w:rsidRDefault="008C2A35" w:rsidP="007E79E7">
            <w:pPr>
              <w:spacing w:after="160" w:line="259" w:lineRule="auto"/>
              <w:jc w:val="right"/>
              <w:rPr>
                <w:rFonts w:eastAsiaTheme="minorHAnsi"/>
                <w:sz w:val="24"/>
                <w:szCs w:val="24"/>
              </w:rPr>
            </w:pPr>
          </w:p>
        </w:tc>
      </w:tr>
      <w:tr w:rsidR="008C2A35" w:rsidRPr="00B87667" w:rsidTr="007E79E7">
        <w:trPr>
          <w:trHeight w:val="25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Certificate of training and certification</w:t>
            </w:r>
          </w:p>
        </w:tc>
        <w:tc>
          <w:tcPr>
            <w:tcW w:w="2207" w:type="dxa"/>
            <w:vMerge w:val="restart"/>
            <w:shd w:val="clear" w:color="auto" w:fill="DEEAF6" w:themeFill="accent1" w:themeFillTint="33"/>
          </w:tcPr>
          <w:p w:rsidR="008C2A35" w:rsidRPr="00B87667" w:rsidRDefault="008C2A35" w:rsidP="007E79E7">
            <w:pPr>
              <w:spacing w:after="160" w:line="259" w:lineRule="auto"/>
              <w:jc w:val="right"/>
              <w:rPr>
                <w:sz w:val="24"/>
                <w:szCs w:val="24"/>
              </w:rPr>
            </w:pPr>
            <w:r w:rsidRPr="00B87667">
              <w:rPr>
                <w:rFonts w:eastAsiaTheme="minorHAnsi"/>
                <w:sz w:val="24"/>
                <w:szCs w:val="24"/>
              </w:rPr>
              <w:t xml:space="preserve">              10 years</w:t>
            </w:r>
          </w:p>
        </w:tc>
      </w:tr>
      <w:tr w:rsidR="008C2A35" w:rsidRPr="00B87667" w:rsidTr="007E79E7">
        <w:trPr>
          <w:trHeight w:val="368"/>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Professional exam for civil status officials</w:t>
            </w:r>
          </w:p>
        </w:tc>
        <w:tc>
          <w:tcPr>
            <w:tcW w:w="2207" w:type="dxa"/>
            <w:vMerge/>
            <w:shd w:val="clear" w:color="auto" w:fill="DEEAF6" w:themeFill="accent1" w:themeFillTint="33"/>
          </w:tcPr>
          <w:p w:rsidR="008C2A35" w:rsidRPr="00B87667" w:rsidRDefault="008C2A35" w:rsidP="007E79E7">
            <w:pPr>
              <w:ind w:left="132"/>
              <w:jc w:val="right"/>
              <w:rPr>
                <w:sz w:val="24"/>
                <w:szCs w:val="24"/>
              </w:rPr>
            </w:pPr>
          </w:p>
        </w:tc>
      </w:tr>
      <w:tr w:rsidR="008C2A35" w:rsidRPr="00B87667" w:rsidTr="007E79E7">
        <w:trPr>
          <w:trHeight w:val="19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tcPr>
          <w:p w:rsidR="008C2A35" w:rsidRPr="00B87667" w:rsidRDefault="008C2A35" w:rsidP="007E79E7">
            <w:pPr>
              <w:jc w:val="center"/>
              <w:rPr>
                <w:sz w:val="24"/>
                <w:szCs w:val="24"/>
              </w:rPr>
            </w:pPr>
            <w:r w:rsidRPr="00B87667">
              <w:rPr>
                <w:sz w:val="24"/>
                <w:szCs w:val="24"/>
              </w:rPr>
              <w:t>21</w:t>
            </w:r>
          </w:p>
        </w:tc>
        <w:tc>
          <w:tcPr>
            <w:tcW w:w="904" w:type="dxa"/>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b/>
                <w:sz w:val="24"/>
                <w:szCs w:val="24"/>
              </w:rPr>
              <w:t>Identity card</w:t>
            </w:r>
          </w:p>
        </w:tc>
        <w:tc>
          <w:tcPr>
            <w:tcW w:w="2207" w:type="dxa"/>
            <w:shd w:val="clear" w:color="auto" w:fill="DEEAF6" w:themeFill="accent1" w:themeFillTint="33"/>
          </w:tcPr>
          <w:p w:rsidR="008C2A35" w:rsidRPr="00B87667" w:rsidRDefault="008C2A35" w:rsidP="007E79E7">
            <w:pPr>
              <w:jc w:val="right"/>
              <w:rPr>
                <w:sz w:val="24"/>
                <w:szCs w:val="24"/>
              </w:rPr>
            </w:pPr>
          </w:p>
          <w:p w:rsidR="008C2A35" w:rsidRPr="00B87667" w:rsidRDefault="008C2A35" w:rsidP="007E79E7">
            <w:pPr>
              <w:ind w:firstLine="720"/>
              <w:jc w:val="right"/>
              <w:rPr>
                <w:sz w:val="24"/>
                <w:szCs w:val="24"/>
              </w:rPr>
            </w:pPr>
          </w:p>
        </w:tc>
      </w:tr>
      <w:tr w:rsidR="008C2A35" w:rsidRPr="00B87667" w:rsidTr="007E79E7">
        <w:trPr>
          <w:trHeight w:val="195"/>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val="restart"/>
          </w:tcPr>
          <w:p w:rsidR="008C2A35" w:rsidRPr="00B87667" w:rsidRDefault="008C2A35" w:rsidP="007E79E7">
            <w:pPr>
              <w:jc w:val="center"/>
              <w:rPr>
                <w:sz w:val="24"/>
                <w:szCs w:val="24"/>
              </w:rPr>
            </w:pPr>
            <w:r w:rsidRPr="00B87667">
              <w:rPr>
                <w:sz w:val="24"/>
                <w:szCs w:val="24"/>
              </w:rPr>
              <w:t>21</w:t>
            </w:r>
          </w:p>
        </w:tc>
        <w:tc>
          <w:tcPr>
            <w:tcW w:w="904" w:type="dxa"/>
            <w:vMerge w:val="restart"/>
          </w:tcPr>
          <w:p w:rsidR="008C2A35" w:rsidRPr="00B87667" w:rsidRDefault="008C2A35" w:rsidP="007E79E7">
            <w:pPr>
              <w:jc w:val="center"/>
              <w:rPr>
                <w:sz w:val="24"/>
                <w:szCs w:val="24"/>
              </w:rPr>
            </w:pPr>
            <w:r w:rsidRPr="00B87667">
              <w:rPr>
                <w:sz w:val="24"/>
                <w:szCs w:val="24"/>
              </w:rPr>
              <w:t>210</w:t>
            </w:r>
          </w:p>
        </w:tc>
        <w:tc>
          <w:tcPr>
            <w:tcW w:w="5859" w:type="dxa"/>
          </w:tcPr>
          <w:p w:rsidR="008C2A35" w:rsidRPr="00B87667" w:rsidRDefault="008C2A35" w:rsidP="007E79E7">
            <w:pPr>
              <w:jc w:val="both"/>
              <w:rPr>
                <w:sz w:val="24"/>
                <w:szCs w:val="24"/>
              </w:rPr>
            </w:pPr>
            <w:r w:rsidRPr="00B87667">
              <w:rPr>
                <w:sz w:val="24"/>
                <w:szCs w:val="24"/>
              </w:rPr>
              <w:t>The file of application for issuance of ID card (for the first time, for exchange/renewal of alphanumeric data and biometric data, for cases of loss, theft, damage or confiscation) for data renewal after the expiration of the validity period of the ID card of five (5) years;</w:t>
            </w:r>
          </w:p>
          <w:p w:rsidR="008C2A35" w:rsidRPr="00B87667" w:rsidRDefault="008C2A35" w:rsidP="007E79E7">
            <w:pPr>
              <w:spacing w:after="160" w:line="259" w:lineRule="auto"/>
              <w:rPr>
                <w:rFonts w:eastAsiaTheme="minorHAnsi"/>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p w:rsidR="008C2A35" w:rsidRPr="00B87667" w:rsidRDefault="008C2A35" w:rsidP="007E79E7">
            <w:pPr>
              <w:ind w:left="477"/>
              <w:jc w:val="right"/>
              <w:rPr>
                <w:sz w:val="24"/>
                <w:szCs w:val="24"/>
              </w:rPr>
            </w:pPr>
          </w:p>
          <w:p w:rsidR="008C2A35" w:rsidRPr="00B87667" w:rsidRDefault="008C2A35" w:rsidP="007E79E7">
            <w:pPr>
              <w:ind w:left="477"/>
              <w:jc w:val="right"/>
              <w:rPr>
                <w:sz w:val="24"/>
                <w:szCs w:val="24"/>
              </w:rPr>
            </w:pPr>
          </w:p>
          <w:p w:rsidR="008C2A35" w:rsidRPr="00B87667" w:rsidRDefault="008C2A35" w:rsidP="007E79E7">
            <w:pPr>
              <w:ind w:left="477"/>
              <w:jc w:val="right"/>
              <w:rPr>
                <w:sz w:val="24"/>
                <w:szCs w:val="24"/>
              </w:rPr>
            </w:pPr>
          </w:p>
          <w:p w:rsidR="008C2A35" w:rsidRPr="00B87667" w:rsidRDefault="008C2A35" w:rsidP="007E79E7">
            <w:pPr>
              <w:ind w:left="477"/>
              <w:jc w:val="right"/>
              <w:rPr>
                <w:sz w:val="24"/>
                <w:szCs w:val="24"/>
              </w:rPr>
            </w:pPr>
          </w:p>
          <w:p w:rsidR="008C2A35" w:rsidRPr="00B87667" w:rsidRDefault="008C2A35" w:rsidP="007E79E7">
            <w:pPr>
              <w:ind w:left="477"/>
              <w:jc w:val="right"/>
              <w:rPr>
                <w:sz w:val="24"/>
                <w:szCs w:val="24"/>
              </w:rPr>
            </w:pPr>
          </w:p>
          <w:p w:rsidR="008C2A35" w:rsidRPr="00B87667" w:rsidRDefault="008C2A35" w:rsidP="007E79E7">
            <w:pPr>
              <w:ind w:firstLine="720"/>
              <w:jc w:val="right"/>
              <w:rPr>
                <w:sz w:val="24"/>
                <w:szCs w:val="24"/>
              </w:rPr>
            </w:pPr>
          </w:p>
        </w:tc>
      </w:tr>
      <w:tr w:rsidR="008C2A35" w:rsidRPr="00B87667" w:rsidTr="007E79E7">
        <w:trPr>
          <w:trHeight w:val="16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The file of application for issuance of ID card (for the first time, for exchange/renewal of alphanumeric data and </w:t>
            </w:r>
            <w:r w:rsidRPr="00B87667">
              <w:rPr>
                <w:sz w:val="24"/>
                <w:szCs w:val="24"/>
              </w:rPr>
              <w:lastRenderedPageBreak/>
              <w:t>biometric data, for cases of loss, theft, damage or confiscation) for data renewal after the expiration of the validity period of the ID card of ten (10) years;</w:t>
            </w: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ind w:left="477"/>
              <w:jc w:val="right"/>
              <w:rPr>
                <w:sz w:val="24"/>
                <w:szCs w:val="24"/>
              </w:rPr>
            </w:pPr>
          </w:p>
          <w:p w:rsidR="008C2A35" w:rsidRPr="00B87667" w:rsidRDefault="008C2A35" w:rsidP="007E79E7">
            <w:pPr>
              <w:ind w:left="477"/>
              <w:jc w:val="right"/>
              <w:rPr>
                <w:sz w:val="24"/>
                <w:szCs w:val="24"/>
              </w:rPr>
            </w:pPr>
          </w:p>
          <w:p w:rsidR="008C2A35" w:rsidRPr="00B87667" w:rsidRDefault="008C2A35" w:rsidP="007E79E7">
            <w:pPr>
              <w:jc w:val="right"/>
              <w:rPr>
                <w:sz w:val="24"/>
                <w:szCs w:val="24"/>
              </w:rPr>
            </w:pPr>
            <w:r w:rsidRPr="00B87667">
              <w:rPr>
                <w:sz w:val="24"/>
                <w:szCs w:val="24"/>
              </w:rPr>
              <w:lastRenderedPageBreak/>
              <w:t>15 years</w:t>
            </w:r>
          </w:p>
          <w:p w:rsidR="008C2A35" w:rsidRPr="00B87667" w:rsidRDefault="008C2A35" w:rsidP="007E79E7">
            <w:pPr>
              <w:ind w:firstLine="720"/>
              <w:jc w:val="right"/>
              <w:rPr>
                <w:sz w:val="24"/>
                <w:szCs w:val="24"/>
              </w:rPr>
            </w:pPr>
          </w:p>
        </w:tc>
      </w:tr>
      <w:tr w:rsidR="008C2A35" w:rsidRPr="00B87667" w:rsidTr="007E79E7">
        <w:trPr>
          <w:trHeight w:val="61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Confirmations (recommendations) for review cases for exchange or renewal of identity data; </w:t>
            </w:r>
          </w:p>
          <w:p w:rsidR="008C2A35" w:rsidRPr="00B87667" w:rsidRDefault="008C2A35" w:rsidP="007E79E7">
            <w:pPr>
              <w:jc w:val="both"/>
              <w:rPr>
                <w:sz w:val="24"/>
                <w:szCs w:val="24"/>
              </w:rPr>
            </w:pP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3 years</w:t>
            </w:r>
          </w:p>
          <w:p w:rsidR="008C2A35" w:rsidRPr="00B87667" w:rsidRDefault="008C2A35" w:rsidP="007E79E7">
            <w:pPr>
              <w:ind w:left="117"/>
              <w:jc w:val="right"/>
              <w:rPr>
                <w:b/>
                <w:sz w:val="24"/>
                <w:szCs w:val="24"/>
              </w:rPr>
            </w:pPr>
          </w:p>
        </w:tc>
      </w:tr>
      <w:tr w:rsidR="008C2A35" w:rsidRPr="00B87667" w:rsidTr="007E79E7">
        <w:trPr>
          <w:trHeight w:val="28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Filed official letters – documents;</w:t>
            </w: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3 years</w:t>
            </w:r>
          </w:p>
          <w:p w:rsidR="008C2A35" w:rsidRPr="00B87667" w:rsidRDefault="008C2A35" w:rsidP="007E79E7">
            <w:pPr>
              <w:ind w:left="117"/>
              <w:jc w:val="right"/>
              <w:rPr>
                <w:sz w:val="24"/>
                <w:szCs w:val="24"/>
              </w:rPr>
            </w:pPr>
          </w:p>
        </w:tc>
      </w:tr>
      <w:tr w:rsidR="008C2A35" w:rsidRPr="00B87667" w:rsidTr="007E79E7">
        <w:trPr>
          <w:trHeight w:val="28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ID Card Receipt and Distribution List</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p w:rsidR="008C2A35" w:rsidRPr="00B87667" w:rsidRDefault="008C2A35" w:rsidP="007E79E7">
            <w:pPr>
              <w:jc w:val="right"/>
              <w:rPr>
                <w:sz w:val="24"/>
                <w:szCs w:val="24"/>
              </w:rPr>
            </w:pPr>
          </w:p>
        </w:tc>
      </w:tr>
      <w:tr w:rsidR="008C2A35" w:rsidRPr="00B87667" w:rsidTr="007E79E7">
        <w:trPr>
          <w:trHeight w:val="28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autoSpaceDE w:val="0"/>
              <w:autoSpaceDN w:val="0"/>
              <w:adjustRightInd w:val="0"/>
              <w:rPr>
                <w:sz w:val="24"/>
                <w:szCs w:val="24"/>
              </w:rPr>
            </w:pPr>
            <w:r w:rsidRPr="00B87667">
              <w:rPr>
                <w:sz w:val="24"/>
                <w:szCs w:val="24"/>
              </w:rPr>
              <w:t>Scanned files and electronic documents</w:t>
            </w:r>
          </w:p>
          <w:p w:rsidR="008C2A35" w:rsidRPr="00B87667" w:rsidRDefault="008C2A35" w:rsidP="007E79E7">
            <w:pPr>
              <w:jc w:val="both"/>
              <w:rPr>
                <w:sz w:val="24"/>
                <w:szCs w:val="24"/>
              </w:rPr>
            </w:pPr>
            <w:r w:rsidRPr="00B87667">
              <w:rPr>
                <w:sz w:val="24"/>
                <w:szCs w:val="24"/>
              </w:rPr>
              <w:t>Electronic ID Card register</w:t>
            </w: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8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Files of training of officials</w:t>
            </w:r>
          </w:p>
          <w:p w:rsidR="008C2A35" w:rsidRPr="00B87667" w:rsidRDefault="008C2A35" w:rsidP="007E79E7">
            <w:pPr>
              <w:rPr>
                <w:sz w:val="24"/>
                <w:szCs w:val="24"/>
              </w:rPr>
            </w:pPr>
            <w:r w:rsidRPr="00B87667">
              <w:rPr>
                <w:sz w:val="24"/>
                <w:szCs w:val="24"/>
              </w:rPr>
              <w:t>Certificate of training and certification of officials</w:t>
            </w:r>
          </w:p>
          <w:p w:rsidR="008C2A35" w:rsidRPr="00B87667" w:rsidRDefault="008C2A35" w:rsidP="007E79E7">
            <w:pPr>
              <w:autoSpaceDE w:val="0"/>
              <w:autoSpaceDN w:val="0"/>
              <w:adjustRightInd w:val="0"/>
              <w:rPr>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75 years</w:t>
            </w:r>
          </w:p>
          <w:p w:rsidR="008C2A35" w:rsidRPr="00B87667" w:rsidRDefault="008C2A35" w:rsidP="007E79E7">
            <w:pPr>
              <w:jc w:val="right"/>
              <w:rPr>
                <w:sz w:val="24"/>
                <w:szCs w:val="24"/>
              </w:rPr>
            </w:pPr>
          </w:p>
        </w:tc>
      </w:tr>
      <w:tr w:rsidR="008C2A35" w:rsidRPr="00B87667" w:rsidTr="007E79E7">
        <w:trPr>
          <w:trHeight w:val="233"/>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tcPr>
          <w:p w:rsidR="008C2A35" w:rsidRPr="00B87667" w:rsidRDefault="008C2A35" w:rsidP="007E79E7">
            <w:pPr>
              <w:rPr>
                <w:sz w:val="24"/>
                <w:szCs w:val="24"/>
              </w:rPr>
            </w:pPr>
            <w:r w:rsidRPr="00B87667">
              <w:rPr>
                <w:sz w:val="24"/>
                <w:szCs w:val="24"/>
              </w:rPr>
              <w:t xml:space="preserve">    22</w:t>
            </w:r>
          </w:p>
        </w:tc>
        <w:tc>
          <w:tcPr>
            <w:tcW w:w="904" w:type="dxa"/>
            <w:shd w:val="clear" w:color="auto" w:fill="DEEAF6" w:themeFill="accent1" w:themeFillTint="33"/>
          </w:tcPr>
          <w:p w:rsidR="008C2A35" w:rsidRPr="00B87667" w:rsidRDefault="008C2A35" w:rsidP="007E79E7">
            <w:pPr>
              <w:jc w:val="center"/>
              <w:rPr>
                <w:sz w:val="24"/>
                <w:szCs w:val="24"/>
              </w:rPr>
            </w:pPr>
          </w:p>
        </w:tc>
        <w:tc>
          <w:tcPr>
            <w:tcW w:w="5859" w:type="dxa"/>
            <w:shd w:val="clear" w:color="auto" w:fill="DEEAF6" w:themeFill="accent1" w:themeFillTint="33"/>
          </w:tcPr>
          <w:p w:rsidR="008C2A35" w:rsidRPr="00B87667" w:rsidRDefault="008C2A35" w:rsidP="007E79E7">
            <w:pPr>
              <w:rPr>
                <w:sz w:val="24"/>
                <w:szCs w:val="24"/>
              </w:rPr>
            </w:pPr>
            <w:r w:rsidRPr="00B87667">
              <w:rPr>
                <w:sz w:val="24"/>
                <w:szCs w:val="24"/>
              </w:rPr>
              <w:t>Passport</w:t>
            </w:r>
          </w:p>
        </w:tc>
        <w:tc>
          <w:tcPr>
            <w:tcW w:w="2207" w:type="dxa"/>
            <w:shd w:val="clear" w:color="auto" w:fill="DEEAF6" w:themeFill="accent1" w:themeFillTint="33"/>
          </w:tcPr>
          <w:p w:rsidR="008C2A35" w:rsidRPr="00B87667" w:rsidRDefault="008C2A35" w:rsidP="007E79E7">
            <w:pPr>
              <w:ind w:left="87"/>
              <w:jc w:val="right"/>
              <w:rPr>
                <w:sz w:val="24"/>
                <w:szCs w:val="24"/>
              </w:rPr>
            </w:pPr>
          </w:p>
        </w:tc>
      </w:tr>
      <w:tr w:rsidR="008C2A35" w:rsidRPr="00B87667" w:rsidTr="007E79E7">
        <w:trPr>
          <w:trHeight w:val="216"/>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rPr>
                <w:b/>
                <w:sz w:val="24"/>
                <w:szCs w:val="24"/>
              </w:rPr>
            </w:pPr>
            <w:r w:rsidRPr="00B87667">
              <w:rPr>
                <w:b/>
                <w:sz w:val="24"/>
                <w:szCs w:val="24"/>
              </w:rPr>
              <w:t>2</w:t>
            </w:r>
          </w:p>
          <w:p w:rsidR="008C2A35" w:rsidRPr="00B87667" w:rsidRDefault="008C2A35" w:rsidP="007E79E7">
            <w:pPr>
              <w:tabs>
                <w:tab w:val="left" w:pos="13"/>
              </w:tabs>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rPr>
                <w:b/>
                <w:sz w:val="24"/>
                <w:szCs w:val="24"/>
              </w:rPr>
            </w:pPr>
            <w:r w:rsidRPr="00B87667">
              <w:rPr>
                <w:b/>
                <w:sz w:val="24"/>
                <w:szCs w:val="24"/>
              </w:rPr>
              <w:t xml:space="preserve"> 2</w:t>
            </w:r>
          </w:p>
        </w:tc>
        <w:tc>
          <w:tcPr>
            <w:tcW w:w="890" w:type="dxa"/>
            <w:vMerge w:val="restart"/>
          </w:tcPr>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r w:rsidRPr="00B87667">
              <w:rPr>
                <w:sz w:val="24"/>
                <w:szCs w:val="24"/>
              </w:rPr>
              <w:t>22</w:t>
            </w: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jc w:val="center"/>
              <w:rPr>
                <w:sz w:val="24"/>
                <w:szCs w:val="24"/>
              </w:rPr>
            </w:pPr>
          </w:p>
          <w:p w:rsidR="008C2A35" w:rsidRPr="00B87667" w:rsidRDefault="008C2A35" w:rsidP="007E79E7">
            <w:pPr>
              <w:rPr>
                <w:sz w:val="24"/>
                <w:szCs w:val="24"/>
              </w:rPr>
            </w:pPr>
            <w:r w:rsidRPr="00B87667">
              <w:rPr>
                <w:sz w:val="24"/>
                <w:szCs w:val="24"/>
              </w:rPr>
              <w:t xml:space="preserve">     23</w:t>
            </w:r>
          </w:p>
        </w:tc>
        <w:tc>
          <w:tcPr>
            <w:tcW w:w="904" w:type="dxa"/>
            <w:vMerge w:val="restart"/>
          </w:tcPr>
          <w:p w:rsidR="008C2A35" w:rsidRPr="00B87667" w:rsidRDefault="008C2A35" w:rsidP="007E79E7">
            <w:pPr>
              <w:jc w:val="center"/>
              <w:rPr>
                <w:sz w:val="24"/>
                <w:szCs w:val="24"/>
              </w:rPr>
            </w:pPr>
            <w:r w:rsidRPr="00B87667">
              <w:rPr>
                <w:sz w:val="24"/>
                <w:szCs w:val="24"/>
              </w:rPr>
              <w:lastRenderedPageBreak/>
              <w:t>220</w:t>
            </w:r>
          </w:p>
        </w:tc>
        <w:tc>
          <w:tcPr>
            <w:tcW w:w="5859" w:type="dxa"/>
          </w:tcPr>
          <w:p w:rsidR="008C2A35" w:rsidRPr="00B87667" w:rsidRDefault="008C2A35" w:rsidP="007E79E7">
            <w:pPr>
              <w:jc w:val="both"/>
              <w:rPr>
                <w:sz w:val="24"/>
                <w:szCs w:val="24"/>
              </w:rPr>
            </w:pPr>
            <w:r w:rsidRPr="00B87667">
              <w:rPr>
                <w:sz w:val="24"/>
                <w:szCs w:val="24"/>
              </w:rPr>
              <w:t xml:space="preserve">Passport issuance application file (for the first time, for data exchange, for renewal, for cases of loss, theft, damage or confiscation) with a validity period of three (3) years; </w:t>
            </w: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8 years</w:t>
            </w:r>
          </w:p>
          <w:p w:rsidR="008C2A35" w:rsidRPr="00B87667" w:rsidRDefault="008C2A35" w:rsidP="007E79E7">
            <w:pPr>
              <w:ind w:left="57"/>
              <w:jc w:val="right"/>
              <w:rPr>
                <w:sz w:val="24"/>
                <w:szCs w:val="24"/>
              </w:rPr>
            </w:pPr>
          </w:p>
        </w:tc>
      </w:tr>
      <w:tr w:rsidR="008C2A35" w:rsidRPr="00B87667" w:rsidTr="007E79E7">
        <w:trPr>
          <w:trHeight w:val="189"/>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Passport issuance application file (for the first time, for data exchange, for renewal, for cases of loss, theft, damage or confiscation) with a validity period of five (5) years;</w:t>
            </w:r>
          </w:p>
        </w:tc>
        <w:tc>
          <w:tcPr>
            <w:tcW w:w="2207" w:type="dxa"/>
            <w:shd w:val="clear" w:color="auto" w:fill="DEEAF6" w:themeFill="accent1" w:themeFillTint="33"/>
          </w:tcPr>
          <w:p w:rsidR="008C2A35" w:rsidRPr="00B87667" w:rsidRDefault="008C2A35" w:rsidP="007E79E7">
            <w:pPr>
              <w:ind w:left="57"/>
              <w:jc w:val="right"/>
              <w:rPr>
                <w:sz w:val="24"/>
                <w:szCs w:val="24"/>
              </w:rPr>
            </w:pPr>
            <w:r w:rsidRPr="00B87667">
              <w:rPr>
                <w:sz w:val="24"/>
                <w:szCs w:val="24"/>
              </w:rPr>
              <w:t>10 years</w:t>
            </w:r>
          </w:p>
        </w:tc>
      </w:tr>
      <w:tr w:rsidR="008C2A35" w:rsidRPr="00B87667" w:rsidTr="007E79E7">
        <w:trPr>
          <w:trHeight w:val="323"/>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Passport issuance application file (for the first time, for data exchange, for renewal, for cases of loss, theft, damage or confiscation) with a validity period of ten (10) years; </w:t>
            </w:r>
          </w:p>
          <w:p w:rsidR="008C2A35" w:rsidRPr="00B87667" w:rsidRDefault="008C2A35" w:rsidP="007E79E7">
            <w:pPr>
              <w:rPr>
                <w:sz w:val="24"/>
                <w:szCs w:val="24"/>
              </w:rPr>
            </w:pPr>
          </w:p>
        </w:tc>
        <w:tc>
          <w:tcPr>
            <w:tcW w:w="2207" w:type="dxa"/>
            <w:shd w:val="clear" w:color="auto" w:fill="DEEAF6" w:themeFill="accent1" w:themeFillTint="33"/>
          </w:tcPr>
          <w:p w:rsidR="008C2A35" w:rsidRPr="00B87667" w:rsidRDefault="008C2A35" w:rsidP="007E79E7">
            <w:pPr>
              <w:ind w:left="57"/>
              <w:jc w:val="right"/>
              <w:rPr>
                <w:sz w:val="24"/>
                <w:szCs w:val="24"/>
              </w:rPr>
            </w:pPr>
            <w:r w:rsidRPr="00B87667">
              <w:rPr>
                <w:sz w:val="24"/>
                <w:szCs w:val="24"/>
              </w:rPr>
              <w:t>15 years</w:t>
            </w:r>
          </w:p>
        </w:tc>
      </w:tr>
      <w:tr w:rsidR="008C2A35" w:rsidRPr="00B87667" w:rsidTr="007E79E7">
        <w:trPr>
          <w:trHeight w:val="746"/>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Application file for issuance of travel document for return (Travel sheets)</w:t>
            </w:r>
          </w:p>
        </w:tc>
        <w:tc>
          <w:tcPr>
            <w:tcW w:w="2207" w:type="dxa"/>
            <w:shd w:val="clear" w:color="auto" w:fill="DEEAF6" w:themeFill="accent1" w:themeFillTint="33"/>
          </w:tcPr>
          <w:p w:rsidR="008C2A35" w:rsidRPr="00B87667" w:rsidRDefault="008C2A35" w:rsidP="007E79E7">
            <w:pPr>
              <w:jc w:val="right"/>
              <w:rPr>
                <w:sz w:val="24"/>
                <w:szCs w:val="24"/>
              </w:rPr>
            </w:pPr>
          </w:p>
          <w:p w:rsidR="008C2A35" w:rsidRPr="00B87667" w:rsidRDefault="008C2A35" w:rsidP="007E79E7">
            <w:pPr>
              <w:jc w:val="right"/>
              <w:rPr>
                <w:sz w:val="24"/>
                <w:szCs w:val="24"/>
              </w:rPr>
            </w:pPr>
            <w:r w:rsidRPr="00B87667">
              <w:rPr>
                <w:sz w:val="24"/>
                <w:szCs w:val="24"/>
              </w:rPr>
              <w:t xml:space="preserve">       5 years</w:t>
            </w:r>
          </w:p>
          <w:p w:rsidR="008C2A35" w:rsidRPr="00B87667" w:rsidRDefault="008C2A35" w:rsidP="007E79E7">
            <w:pPr>
              <w:jc w:val="right"/>
              <w:rPr>
                <w:sz w:val="24"/>
                <w:szCs w:val="24"/>
              </w:rPr>
            </w:pPr>
          </w:p>
          <w:p w:rsidR="008C2A35" w:rsidRPr="00B87667" w:rsidRDefault="008C2A35" w:rsidP="007E79E7">
            <w:pPr>
              <w:jc w:val="right"/>
              <w:rPr>
                <w:sz w:val="24"/>
                <w:szCs w:val="24"/>
              </w:rPr>
            </w:pPr>
          </w:p>
          <w:p w:rsidR="008C2A35" w:rsidRPr="00B87667" w:rsidRDefault="008C2A35" w:rsidP="007E79E7">
            <w:pPr>
              <w:ind w:left="57"/>
              <w:jc w:val="right"/>
              <w:rPr>
                <w:sz w:val="24"/>
                <w:szCs w:val="24"/>
              </w:rPr>
            </w:pPr>
          </w:p>
        </w:tc>
      </w:tr>
      <w:tr w:rsidR="008C2A35" w:rsidRPr="00B87667" w:rsidTr="007E79E7">
        <w:trPr>
          <w:trHeight w:val="16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Filed official letters – documents;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3 years</w:t>
            </w:r>
          </w:p>
          <w:p w:rsidR="008C2A35" w:rsidRPr="00B87667" w:rsidRDefault="008C2A35" w:rsidP="007E79E7">
            <w:pPr>
              <w:ind w:left="57"/>
              <w:jc w:val="right"/>
              <w:rPr>
                <w:sz w:val="24"/>
                <w:szCs w:val="24"/>
              </w:rPr>
            </w:pPr>
          </w:p>
        </w:tc>
      </w:tr>
      <w:tr w:rsidR="008C2A35" w:rsidRPr="00B87667" w:rsidTr="007E79E7">
        <w:trPr>
          <w:trHeight w:val="231"/>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Confirmations (recommendations) for cases of reconsideration for exchange or renewal of data for children's passports;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3 years</w:t>
            </w:r>
          </w:p>
          <w:p w:rsidR="008C2A35" w:rsidRPr="00B87667" w:rsidRDefault="008C2A35" w:rsidP="007E79E7">
            <w:pPr>
              <w:ind w:left="72"/>
              <w:jc w:val="right"/>
              <w:rPr>
                <w:sz w:val="24"/>
                <w:szCs w:val="24"/>
              </w:rPr>
            </w:pPr>
          </w:p>
        </w:tc>
      </w:tr>
      <w:tr w:rsidR="008C2A35" w:rsidRPr="00B87667" w:rsidTr="007E79E7">
        <w:trPr>
          <w:trHeight w:val="22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Application file for issuance of official passport and diplomatic passport;</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 years after the expiration of the term</w:t>
            </w:r>
          </w:p>
        </w:tc>
      </w:tr>
      <w:tr w:rsidR="008C2A35" w:rsidRPr="00B87667" w:rsidTr="007E79E7">
        <w:trPr>
          <w:trHeight w:val="234"/>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Passport Acceptance and Distribution List</w:t>
            </w:r>
          </w:p>
        </w:tc>
        <w:tc>
          <w:tcPr>
            <w:tcW w:w="2207" w:type="dxa"/>
            <w:shd w:val="clear" w:color="auto" w:fill="DEEAF6" w:themeFill="accent1" w:themeFillTint="33"/>
          </w:tcPr>
          <w:p w:rsidR="008C2A35" w:rsidRPr="00B87667" w:rsidRDefault="008C2A35" w:rsidP="007E79E7">
            <w:pPr>
              <w:ind w:left="27"/>
              <w:jc w:val="right"/>
              <w:rPr>
                <w:sz w:val="24"/>
                <w:szCs w:val="24"/>
              </w:rPr>
            </w:pPr>
            <w:r w:rsidRPr="00B87667">
              <w:rPr>
                <w:sz w:val="24"/>
                <w:szCs w:val="24"/>
              </w:rPr>
              <w:t>10 years</w:t>
            </w:r>
          </w:p>
        </w:tc>
      </w:tr>
      <w:tr w:rsidR="008C2A35" w:rsidRPr="00B87667" w:rsidTr="007E79E7">
        <w:trPr>
          <w:trHeight w:val="15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Electronic Passport Register</w:t>
            </w:r>
          </w:p>
          <w:p w:rsidR="008C2A35" w:rsidRPr="00B87667" w:rsidRDefault="008C2A35" w:rsidP="007E79E7">
            <w:pPr>
              <w:autoSpaceDE w:val="0"/>
              <w:autoSpaceDN w:val="0"/>
              <w:adjustRightInd w:val="0"/>
              <w:rPr>
                <w:sz w:val="24"/>
                <w:szCs w:val="24"/>
              </w:rPr>
            </w:pPr>
            <w:r w:rsidRPr="00B87667">
              <w:rPr>
                <w:sz w:val="24"/>
                <w:szCs w:val="24"/>
              </w:rPr>
              <w:t>Scanned files and electronic documents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ind w:left="57"/>
              <w:jc w:val="right"/>
              <w:rPr>
                <w:sz w:val="24"/>
                <w:szCs w:val="24"/>
              </w:rPr>
            </w:pPr>
          </w:p>
        </w:tc>
      </w:tr>
      <w:tr w:rsidR="008C2A35" w:rsidRPr="00B87667" w:rsidTr="007E79E7">
        <w:trPr>
          <w:trHeight w:val="24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Files of training of officials</w:t>
            </w:r>
          </w:p>
          <w:p w:rsidR="008C2A35" w:rsidRPr="00B87667" w:rsidRDefault="008C2A35" w:rsidP="007E79E7">
            <w:pPr>
              <w:rPr>
                <w:sz w:val="24"/>
                <w:szCs w:val="24"/>
              </w:rPr>
            </w:pPr>
            <w:r w:rsidRPr="00B87667">
              <w:rPr>
                <w:sz w:val="24"/>
                <w:szCs w:val="24"/>
              </w:rPr>
              <w:t xml:space="preserve">Certificate of training and certification </w:t>
            </w:r>
          </w:p>
          <w:p w:rsidR="008C2A35" w:rsidRPr="00B87667" w:rsidRDefault="008C2A35" w:rsidP="007E79E7">
            <w:pPr>
              <w:rPr>
                <w:b/>
                <w:sz w:val="24"/>
                <w:szCs w:val="24"/>
              </w:rPr>
            </w:pPr>
            <w:r w:rsidRPr="00B87667">
              <w:rPr>
                <w:b/>
                <w:sz w:val="24"/>
                <w:szCs w:val="24"/>
              </w:rPr>
              <w:t>Driver's license</w:t>
            </w:r>
          </w:p>
        </w:tc>
        <w:tc>
          <w:tcPr>
            <w:tcW w:w="2207" w:type="dxa"/>
            <w:shd w:val="clear" w:color="auto" w:fill="DEEAF6" w:themeFill="accent1" w:themeFillTint="33"/>
          </w:tcPr>
          <w:p w:rsidR="008C2A35" w:rsidRPr="00B87667" w:rsidRDefault="008C2A35" w:rsidP="007E79E7">
            <w:pPr>
              <w:ind w:left="27"/>
              <w:jc w:val="right"/>
              <w:rPr>
                <w:sz w:val="24"/>
                <w:szCs w:val="24"/>
              </w:rPr>
            </w:pPr>
            <w:r w:rsidRPr="00B87667">
              <w:rPr>
                <w:sz w:val="24"/>
                <w:szCs w:val="24"/>
              </w:rPr>
              <w:t>75 years</w:t>
            </w:r>
          </w:p>
          <w:p w:rsidR="008C2A35" w:rsidRPr="00B87667" w:rsidRDefault="008C2A35" w:rsidP="007E79E7">
            <w:pPr>
              <w:ind w:left="27"/>
              <w:jc w:val="right"/>
              <w:rPr>
                <w:sz w:val="24"/>
                <w:szCs w:val="24"/>
              </w:rPr>
            </w:pPr>
          </w:p>
          <w:p w:rsidR="008C2A35" w:rsidRPr="00B87667" w:rsidRDefault="008C2A35" w:rsidP="007E79E7">
            <w:pPr>
              <w:ind w:left="27"/>
              <w:jc w:val="right"/>
              <w:rPr>
                <w:sz w:val="24"/>
                <w:szCs w:val="24"/>
              </w:rPr>
            </w:pPr>
          </w:p>
          <w:p w:rsidR="008C2A35" w:rsidRPr="00B87667" w:rsidRDefault="008C2A35" w:rsidP="007E79E7">
            <w:pPr>
              <w:ind w:left="27"/>
              <w:jc w:val="right"/>
              <w:rPr>
                <w:sz w:val="24"/>
                <w:szCs w:val="24"/>
              </w:rPr>
            </w:pPr>
          </w:p>
        </w:tc>
      </w:tr>
      <w:tr w:rsidR="008C2A35" w:rsidRPr="00B87667" w:rsidTr="007E79E7">
        <w:trPr>
          <w:trHeight w:val="496"/>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val="restart"/>
          </w:tcPr>
          <w:p w:rsidR="008C2A35" w:rsidRPr="00B87667" w:rsidRDefault="008C2A35" w:rsidP="007E79E7">
            <w:pPr>
              <w:jc w:val="center"/>
              <w:rPr>
                <w:sz w:val="24"/>
                <w:szCs w:val="24"/>
              </w:rPr>
            </w:pPr>
          </w:p>
        </w:tc>
        <w:tc>
          <w:tcPr>
            <w:tcW w:w="904" w:type="dxa"/>
            <w:vMerge w:val="restart"/>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Driver's licence issuance application file (for the first time, for data exchange, for renewal, for cases of loss, theft, damage or confiscation - foreign etc.)  </w:t>
            </w:r>
          </w:p>
        </w:tc>
        <w:tc>
          <w:tcPr>
            <w:tcW w:w="2207" w:type="dxa"/>
            <w:shd w:val="clear" w:color="auto" w:fill="DEEAF6" w:themeFill="accent1" w:themeFillTint="33"/>
          </w:tcPr>
          <w:p w:rsidR="008C2A35" w:rsidRPr="00B87667" w:rsidRDefault="008C2A35" w:rsidP="007E79E7">
            <w:pPr>
              <w:ind w:left="27"/>
              <w:jc w:val="right"/>
              <w:rPr>
                <w:sz w:val="24"/>
                <w:szCs w:val="24"/>
              </w:rPr>
            </w:pPr>
          </w:p>
          <w:p w:rsidR="008C2A35" w:rsidRPr="00B87667" w:rsidRDefault="008C2A35" w:rsidP="007E79E7">
            <w:pPr>
              <w:jc w:val="right"/>
              <w:rPr>
                <w:sz w:val="24"/>
                <w:szCs w:val="24"/>
              </w:rPr>
            </w:pPr>
            <w:r w:rsidRPr="00B87667">
              <w:rPr>
                <w:sz w:val="24"/>
                <w:szCs w:val="24"/>
              </w:rPr>
              <w:t>15 years</w:t>
            </w:r>
          </w:p>
          <w:p w:rsidR="008C2A35" w:rsidRPr="00B87667" w:rsidRDefault="008C2A35" w:rsidP="007E79E7">
            <w:pPr>
              <w:ind w:left="27"/>
              <w:jc w:val="right"/>
              <w:rPr>
                <w:sz w:val="24"/>
                <w:szCs w:val="24"/>
              </w:rPr>
            </w:pPr>
          </w:p>
          <w:p w:rsidR="008C2A35" w:rsidRPr="00B87667" w:rsidRDefault="008C2A35" w:rsidP="007E79E7">
            <w:pPr>
              <w:ind w:left="27"/>
              <w:jc w:val="right"/>
              <w:rPr>
                <w:sz w:val="24"/>
                <w:szCs w:val="24"/>
              </w:rPr>
            </w:pPr>
          </w:p>
        </w:tc>
      </w:tr>
      <w:tr w:rsidR="008C2A35" w:rsidRPr="00B87667" w:rsidTr="007E79E7">
        <w:trPr>
          <w:trHeight w:val="135"/>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Certificate of passing the exam</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50 years</w:t>
            </w:r>
          </w:p>
          <w:p w:rsidR="008C2A35" w:rsidRPr="00B87667" w:rsidRDefault="008C2A35" w:rsidP="007E79E7">
            <w:pPr>
              <w:ind w:left="12"/>
              <w:jc w:val="right"/>
              <w:rPr>
                <w:sz w:val="24"/>
                <w:szCs w:val="24"/>
              </w:rPr>
            </w:pPr>
          </w:p>
        </w:tc>
      </w:tr>
      <w:tr w:rsidR="008C2A35" w:rsidRPr="00B87667" w:rsidTr="007E79E7">
        <w:trPr>
          <w:trHeight w:val="105"/>
        </w:trPr>
        <w:tc>
          <w:tcPr>
            <w:tcW w:w="71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Certificates confirming the authenticity of the driver's license together with a file</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15 years</w:t>
            </w:r>
          </w:p>
          <w:p w:rsidR="008C2A35" w:rsidRPr="00B87667" w:rsidRDefault="008C2A35" w:rsidP="007E79E7">
            <w:pPr>
              <w:jc w:val="right"/>
              <w:rPr>
                <w:sz w:val="24"/>
                <w:szCs w:val="24"/>
              </w:rPr>
            </w:pPr>
          </w:p>
        </w:tc>
      </w:tr>
      <w:tr w:rsidR="008C2A35" w:rsidRPr="00B87667" w:rsidTr="007E79E7">
        <w:trPr>
          <w:trHeight w:val="341"/>
        </w:trPr>
        <w:tc>
          <w:tcPr>
            <w:tcW w:w="71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 xml:space="preserve">Decisions on driver's license recognition </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50 years</w:t>
            </w:r>
          </w:p>
          <w:p w:rsidR="008C2A35" w:rsidRPr="00B87667" w:rsidRDefault="008C2A35" w:rsidP="007E79E7">
            <w:pPr>
              <w:rPr>
                <w:sz w:val="24"/>
                <w:szCs w:val="24"/>
              </w:rPr>
            </w:pPr>
          </w:p>
        </w:tc>
      </w:tr>
      <w:tr w:rsidR="008C2A35" w:rsidRPr="00B87667" w:rsidTr="007E79E7">
        <w:trPr>
          <w:trHeight w:val="18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Driver's license confirmations and other documents related to driver's license</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15 years</w:t>
            </w:r>
          </w:p>
          <w:p w:rsidR="008C2A35" w:rsidRPr="00B87667" w:rsidRDefault="008C2A35" w:rsidP="007E79E7">
            <w:pPr>
              <w:rPr>
                <w:sz w:val="24"/>
                <w:szCs w:val="24"/>
              </w:rPr>
            </w:pPr>
          </w:p>
        </w:tc>
      </w:tr>
      <w:tr w:rsidR="008C2A35" w:rsidRPr="00B87667" w:rsidTr="007E79E7">
        <w:trPr>
          <w:trHeight w:val="387"/>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Filing cabinet and driver's license file of the Former SFRY</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50 years</w:t>
            </w:r>
          </w:p>
          <w:p w:rsidR="008C2A35" w:rsidRPr="00B87667" w:rsidRDefault="008C2A35" w:rsidP="007E79E7">
            <w:pPr>
              <w:rPr>
                <w:sz w:val="24"/>
                <w:szCs w:val="24"/>
              </w:rPr>
            </w:pPr>
          </w:p>
        </w:tc>
      </w:tr>
      <w:tr w:rsidR="008C2A35" w:rsidRPr="00B87667" w:rsidTr="007E79E7">
        <w:trPr>
          <w:trHeight w:val="21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Acceptance - submission lists of driver's license</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p w:rsidR="008C2A35" w:rsidRPr="00B87667" w:rsidRDefault="008C2A35" w:rsidP="007E79E7">
            <w:pPr>
              <w:jc w:val="right"/>
              <w:rPr>
                <w:sz w:val="24"/>
                <w:szCs w:val="24"/>
              </w:rPr>
            </w:pPr>
          </w:p>
        </w:tc>
      </w:tr>
      <w:tr w:rsidR="008C2A35" w:rsidRPr="00B87667" w:rsidTr="007E79E7">
        <w:trPr>
          <w:trHeight w:val="216"/>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Electronic register of driver's license data</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470"/>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jc w:val="both"/>
              <w:rPr>
                <w:sz w:val="24"/>
                <w:szCs w:val="24"/>
              </w:rPr>
            </w:pPr>
            <w:r w:rsidRPr="00B87667">
              <w:rPr>
                <w:sz w:val="24"/>
                <w:szCs w:val="24"/>
              </w:rPr>
              <w:t>Reports and documents related to driver's license statistics</w:t>
            </w:r>
          </w:p>
          <w:p w:rsidR="008C2A35" w:rsidRPr="00B87667" w:rsidRDefault="008C2A35" w:rsidP="007E79E7">
            <w:pPr>
              <w:autoSpaceDE w:val="0"/>
              <w:autoSpaceDN w:val="0"/>
              <w:adjustRightInd w:val="0"/>
              <w:rPr>
                <w:sz w:val="24"/>
                <w:szCs w:val="24"/>
              </w:rPr>
            </w:pPr>
            <w:r w:rsidRPr="00B87667">
              <w:rPr>
                <w:sz w:val="24"/>
                <w:szCs w:val="24"/>
              </w:rPr>
              <w:t>Scanned files and electronic documents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266"/>
        </w:trPr>
        <w:tc>
          <w:tcPr>
            <w:tcW w:w="71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9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859" w:type="dxa"/>
          </w:tcPr>
          <w:p w:rsidR="008C2A35" w:rsidRPr="00B87667" w:rsidRDefault="008C2A35" w:rsidP="007E79E7">
            <w:pPr>
              <w:rPr>
                <w:sz w:val="24"/>
                <w:szCs w:val="24"/>
              </w:rPr>
            </w:pPr>
            <w:r w:rsidRPr="00B87667">
              <w:rPr>
                <w:sz w:val="24"/>
                <w:szCs w:val="24"/>
              </w:rPr>
              <w:t>Files of training of officials</w:t>
            </w:r>
          </w:p>
          <w:p w:rsidR="008C2A35" w:rsidRPr="00B87667" w:rsidRDefault="008C2A35" w:rsidP="007E79E7">
            <w:pPr>
              <w:rPr>
                <w:sz w:val="24"/>
                <w:szCs w:val="24"/>
              </w:rPr>
            </w:pPr>
            <w:r w:rsidRPr="00B87667">
              <w:rPr>
                <w:sz w:val="24"/>
                <w:szCs w:val="24"/>
              </w:rPr>
              <w:t>Certificate of training and certification of officials</w:t>
            </w:r>
          </w:p>
        </w:tc>
        <w:tc>
          <w:tcPr>
            <w:tcW w:w="2207" w:type="dxa"/>
            <w:shd w:val="clear" w:color="auto" w:fill="DEEAF6" w:themeFill="accent1" w:themeFillTint="33"/>
          </w:tcPr>
          <w:p w:rsidR="008C2A35" w:rsidRPr="00B87667" w:rsidRDefault="008C2A35" w:rsidP="007E79E7">
            <w:pPr>
              <w:jc w:val="right"/>
              <w:rPr>
                <w:sz w:val="24"/>
                <w:szCs w:val="24"/>
              </w:rPr>
            </w:pPr>
            <w:r w:rsidRPr="00B87667">
              <w:rPr>
                <w:sz w:val="24"/>
                <w:szCs w:val="24"/>
              </w:rPr>
              <w:t>75 years</w:t>
            </w:r>
          </w:p>
        </w:tc>
      </w:tr>
    </w:tbl>
    <w:p w:rsidR="008C2A35" w:rsidRPr="00B87667" w:rsidRDefault="008C2A35" w:rsidP="008C2A35"/>
    <w:tbl>
      <w:tblPr>
        <w:tblStyle w:val="TableGrid"/>
        <w:tblW w:w="10570" w:type="dxa"/>
        <w:tblInd w:w="-432" w:type="dxa"/>
        <w:tblLayout w:type="fixed"/>
        <w:tblLook w:val="04A0" w:firstRow="1" w:lastRow="0" w:firstColumn="1" w:lastColumn="0" w:noHBand="0" w:noVBand="1"/>
      </w:tblPr>
      <w:tblGrid>
        <w:gridCol w:w="710"/>
        <w:gridCol w:w="890"/>
        <w:gridCol w:w="904"/>
        <w:gridCol w:w="5767"/>
        <w:gridCol w:w="15"/>
        <w:gridCol w:w="15"/>
        <w:gridCol w:w="62"/>
        <w:gridCol w:w="2207"/>
      </w:tblGrid>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24</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b/>
                <w:sz w:val="24"/>
                <w:szCs w:val="24"/>
              </w:rPr>
            </w:pPr>
            <w:r w:rsidRPr="00B87667">
              <w:rPr>
                <w:b/>
                <w:sz w:val="24"/>
                <w:szCs w:val="24"/>
              </w:rPr>
              <w:t>Vehicle Registration</w:t>
            </w:r>
          </w:p>
        </w:tc>
        <w:tc>
          <w:tcPr>
            <w:tcW w:w="2207" w:type="dxa"/>
            <w:shd w:val="clear" w:color="auto" w:fill="DEEAF6" w:themeFill="accent1" w:themeFillTint="33"/>
            <w:vAlign w:val="center"/>
          </w:tcPr>
          <w:p w:rsidR="008C2A35" w:rsidRPr="00B87667" w:rsidRDefault="008C2A35" w:rsidP="007E79E7">
            <w:pPr>
              <w:ind w:left="72"/>
              <w:jc w:val="right"/>
              <w:rPr>
                <w:sz w:val="24"/>
                <w:szCs w:val="24"/>
              </w:rPr>
            </w:pPr>
          </w:p>
        </w:tc>
      </w:tr>
      <w:tr w:rsidR="008C2A35" w:rsidRPr="00B87667" w:rsidTr="007E79E7">
        <w:trPr>
          <w:trHeight w:val="170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r w:rsidRPr="00B87667">
              <w:rPr>
                <w:b/>
                <w:sz w:val="24"/>
                <w:szCs w:val="24"/>
              </w:rPr>
              <w:t>2</w:t>
            </w: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p w:rsidR="008C2A35" w:rsidRPr="00B87667" w:rsidRDefault="008C2A35" w:rsidP="007E79E7">
            <w:pPr>
              <w:tabs>
                <w:tab w:val="left" w:pos="13"/>
              </w:tabs>
              <w:jc w:val="center"/>
              <w:rPr>
                <w:b/>
                <w:sz w:val="24"/>
                <w:szCs w:val="24"/>
              </w:rPr>
            </w:pPr>
          </w:p>
        </w:tc>
        <w:tc>
          <w:tcPr>
            <w:tcW w:w="890" w:type="dxa"/>
            <w:vMerge w:val="restart"/>
            <w:shd w:val="clear" w:color="auto" w:fill="FFFFFF" w:themeFill="background1"/>
            <w:vAlign w:val="center"/>
          </w:tcPr>
          <w:p w:rsidR="008C2A35" w:rsidRPr="00B87667" w:rsidRDefault="008C2A35" w:rsidP="007E79E7">
            <w:pPr>
              <w:rPr>
                <w:sz w:val="24"/>
                <w:szCs w:val="24"/>
              </w:rPr>
            </w:pPr>
            <w:r w:rsidRPr="00B87667">
              <w:rPr>
                <w:sz w:val="24"/>
                <w:szCs w:val="24"/>
              </w:rPr>
              <w:t>24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240</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Vehicle Registration Document, New Vehicle Registration, First Registration, Registration Extension, Change of Owner, Legalization, Re-Registration, Registration with Probationary Number Plates, Temporary Registration, Registration of vehicles with Limited Term, Registration of Old Timer Vehicles , Vehicle registration dedicated to racing, Vehicle de-registration, Decisions, Requests and Documents.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30 years</w:t>
            </w:r>
          </w:p>
          <w:p w:rsidR="008C2A35" w:rsidRPr="00B87667" w:rsidRDefault="008C2A35" w:rsidP="007E79E7">
            <w:pPr>
              <w:ind w:left="7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Electronic Data Register for Vehicle Registration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173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24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241</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Vehicle registration, basic files for:</w:t>
            </w:r>
          </w:p>
          <w:p w:rsidR="008C2A35" w:rsidRPr="00B87667" w:rsidRDefault="008C2A35" w:rsidP="007E79E7">
            <w:pPr>
              <w:rPr>
                <w:sz w:val="24"/>
                <w:szCs w:val="24"/>
              </w:rPr>
            </w:pPr>
            <w:r w:rsidRPr="00B87667">
              <w:rPr>
                <w:sz w:val="24"/>
                <w:szCs w:val="24"/>
              </w:rPr>
              <w:t xml:space="preserve">New vehicle registration </w:t>
            </w:r>
          </w:p>
          <w:p w:rsidR="008C2A35" w:rsidRPr="00B87667" w:rsidRDefault="008C2A35" w:rsidP="007E79E7">
            <w:pPr>
              <w:rPr>
                <w:sz w:val="24"/>
                <w:szCs w:val="24"/>
              </w:rPr>
            </w:pPr>
            <w:r w:rsidRPr="00B87667">
              <w:rPr>
                <w:sz w:val="24"/>
                <w:szCs w:val="24"/>
              </w:rPr>
              <w:t>First Registration of the vehicle</w:t>
            </w:r>
          </w:p>
          <w:p w:rsidR="008C2A35" w:rsidRPr="00B87667" w:rsidRDefault="008C2A35" w:rsidP="007E79E7">
            <w:pPr>
              <w:rPr>
                <w:sz w:val="24"/>
                <w:szCs w:val="24"/>
              </w:rPr>
            </w:pPr>
            <w:r w:rsidRPr="00B87667">
              <w:rPr>
                <w:sz w:val="24"/>
                <w:szCs w:val="24"/>
              </w:rPr>
              <w:t>Re-Registration of the vehicle</w:t>
            </w:r>
          </w:p>
          <w:p w:rsidR="008C2A35" w:rsidRPr="00B87667" w:rsidRDefault="008C2A35" w:rsidP="007E79E7">
            <w:pPr>
              <w:rPr>
                <w:sz w:val="24"/>
                <w:szCs w:val="24"/>
              </w:rPr>
            </w:pPr>
            <w:r w:rsidRPr="00B87667">
              <w:rPr>
                <w:sz w:val="24"/>
                <w:szCs w:val="24"/>
              </w:rPr>
              <w:t xml:space="preserve">Change of new owner </w:t>
            </w:r>
          </w:p>
          <w:p w:rsidR="008C2A35" w:rsidRPr="00B87667" w:rsidRDefault="008C2A35" w:rsidP="007E79E7">
            <w:pPr>
              <w:rPr>
                <w:sz w:val="24"/>
                <w:szCs w:val="24"/>
              </w:rPr>
            </w:pPr>
            <w:r w:rsidRPr="00B87667">
              <w:rPr>
                <w:sz w:val="24"/>
                <w:szCs w:val="24"/>
              </w:rPr>
              <w:t>Registration of old timer vehicles</w:t>
            </w:r>
          </w:p>
          <w:p w:rsidR="008C2A35" w:rsidRPr="00B87667" w:rsidRDefault="008C2A35" w:rsidP="007E79E7">
            <w:pPr>
              <w:rPr>
                <w:sz w:val="24"/>
                <w:szCs w:val="24"/>
              </w:rPr>
            </w:pPr>
            <w:r w:rsidRPr="00B87667">
              <w:rPr>
                <w:sz w:val="24"/>
                <w:szCs w:val="24"/>
              </w:rPr>
              <w:t>Vehicle registration dedicated to racing</w:t>
            </w:r>
          </w:p>
          <w:p w:rsidR="008C2A35" w:rsidRPr="00B87667" w:rsidRDefault="008C2A35" w:rsidP="007E79E7">
            <w:pPr>
              <w:rPr>
                <w:sz w:val="24"/>
                <w:szCs w:val="24"/>
              </w:rPr>
            </w:pPr>
            <w:r w:rsidRPr="00B87667">
              <w:rPr>
                <w:sz w:val="24"/>
                <w:szCs w:val="24"/>
              </w:rPr>
              <w:t xml:space="preserve">Vehicle de-registration </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30 years </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Vehicle de-registration with the declaration of destruction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5 years </w:t>
            </w:r>
          </w:p>
        </w:tc>
      </w:tr>
      <w:tr w:rsidR="008C2A35" w:rsidRPr="00B87667" w:rsidTr="007E79E7">
        <w:trPr>
          <w:trHeight w:val="22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 xml:space="preserve">Vehicle de-registration with the declaration of not being destroyed </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8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Vehicle legalization</w:t>
            </w:r>
          </w:p>
          <w:p w:rsidR="008C2A35" w:rsidRPr="00B87667" w:rsidRDefault="008C2A35" w:rsidP="007E79E7">
            <w:pPr>
              <w:rPr>
                <w:sz w:val="24"/>
                <w:szCs w:val="24"/>
              </w:rPr>
            </w:pPr>
            <w:r w:rsidRPr="00B87667">
              <w:rPr>
                <w:sz w:val="24"/>
                <w:szCs w:val="24"/>
              </w:rPr>
              <w:t xml:space="preserve">Maintaining basic files </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30 years </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Vehicle Registration Extension File</w:t>
            </w:r>
          </w:p>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Files for:</w:t>
            </w:r>
          </w:p>
          <w:p w:rsidR="008C2A35" w:rsidRPr="00B87667" w:rsidRDefault="008C2A35" w:rsidP="007E79E7">
            <w:pPr>
              <w:rPr>
                <w:sz w:val="24"/>
                <w:szCs w:val="24"/>
              </w:rPr>
            </w:pPr>
          </w:p>
        </w:tc>
        <w:tc>
          <w:tcPr>
            <w:tcW w:w="2207" w:type="dxa"/>
            <w:vMerge w:val="restart"/>
            <w:shd w:val="clear" w:color="auto" w:fill="DEEAF6" w:themeFill="accent1" w:themeFillTint="33"/>
            <w:vAlign w:val="center"/>
          </w:tcPr>
          <w:p w:rsidR="008C2A35" w:rsidRPr="00B87667" w:rsidRDefault="008C2A35" w:rsidP="007E79E7">
            <w:pPr>
              <w:ind w:left="102"/>
              <w:jc w:val="right"/>
              <w:rPr>
                <w:sz w:val="24"/>
                <w:szCs w:val="24"/>
              </w:rPr>
            </w:pPr>
          </w:p>
          <w:p w:rsidR="008C2A35" w:rsidRPr="00B87667" w:rsidRDefault="008C2A35" w:rsidP="007E79E7">
            <w:pPr>
              <w:ind w:left="102"/>
              <w:jc w:val="right"/>
              <w:rPr>
                <w:sz w:val="24"/>
                <w:szCs w:val="24"/>
              </w:rPr>
            </w:pPr>
          </w:p>
          <w:p w:rsidR="008C2A35" w:rsidRPr="00B87667" w:rsidRDefault="008C2A35" w:rsidP="007E79E7">
            <w:pPr>
              <w:ind w:left="102"/>
              <w:jc w:val="right"/>
              <w:rPr>
                <w:sz w:val="24"/>
                <w:szCs w:val="24"/>
              </w:rPr>
            </w:pPr>
          </w:p>
          <w:p w:rsidR="008C2A35" w:rsidRPr="00B87667" w:rsidRDefault="008C2A35" w:rsidP="007E79E7">
            <w:pPr>
              <w:ind w:left="102"/>
              <w:jc w:val="right"/>
              <w:rPr>
                <w:sz w:val="24"/>
                <w:szCs w:val="24"/>
              </w:rPr>
            </w:pPr>
          </w:p>
          <w:p w:rsidR="008C2A35" w:rsidRPr="00B87667" w:rsidRDefault="008C2A35" w:rsidP="007E79E7">
            <w:pPr>
              <w:ind w:left="102"/>
              <w:jc w:val="right"/>
              <w:rPr>
                <w:sz w:val="24"/>
                <w:szCs w:val="24"/>
              </w:rPr>
            </w:pPr>
            <w:r w:rsidRPr="00B87667">
              <w:rPr>
                <w:sz w:val="24"/>
                <w:szCs w:val="24"/>
              </w:rPr>
              <w:t>1 year</w:t>
            </w:r>
            <w:r w:rsidR="007E79E7">
              <w:rPr>
                <w:sz w:val="24"/>
                <w:szCs w:val="24"/>
              </w:rPr>
              <w:t>s</w:t>
            </w:r>
            <w:r w:rsidRPr="00B87667">
              <w:rPr>
                <w:sz w:val="24"/>
                <w:szCs w:val="24"/>
              </w:rPr>
              <w:t xml:space="preserve"> </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 xml:space="preserve">Temporary vehicle registration  </w:t>
            </w:r>
          </w:p>
          <w:p w:rsidR="008C2A35" w:rsidRPr="00B87667" w:rsidRDefault="008C2A35" w:rsidP="007E79E7">
            <w:pPr>
              <w:rPr>
                <w:sz w:val="24"/>
                <w:szCs w:val="24"/>
              </w:rPr>
            </w:pPr>
            <w:r w:rsidRPr="00B87667">
              <w:rPr>
                <w:sz w:val="24"/>
                <w:szCs w:val="24"/>
              </w:rPr>
              <w:t xml:space="preserve">Limited Term Registration </w:t>
            </w:r>
          </w:p>
          <w:p w:rsidR="008C2A35" w:rsidRPr="00B87667" w:rsidRDefault="008C2A35" w:rsidP="007E79E7">
            <w:pPr>
              <w:rPr>
                <w:sz w:val="24"/>
                <w:szCs w:val="24"/>
              </w:rPr>
            </w:pPr>
            <w:r w:rsidRPr="00B87667">
              <w:rPr>
                <w:sz w:val="24"/>
                <w:szCs w:val="24"/>
              </w:rPr>
              <w:t>Registration with Probationary Number Plates</w:t>
            </w:r>
          </w:p>
          <w:p w:rsidR="008C2A35" w:rsidRPr="00B87667" w:rsidRDefault="008C2A35" w:rsidP="007E79E7">
            <w:pPr>
              <w:rPr>
                <w:sz w:val="24"/>
                <w:szCs w:val="24"/>
              </w:rPr>
            </w:pPr>
          </w:p>
        </w:tc>
        <w:tc>
          <w:tcPr>
            <w:tcW w:w="2207" w:type="dxa"/>
            <w:vMerge/>
            <w:shd w:val="clear" w:color="auto" w:fill="DEEAF6" w:themeFill="accent1" w:themeFillTint="33"/>
            <w:vAlign w:val="center"/>
          </w:tcPr>
          <w:p w:rsidR="008C2A35" w:rsidRPr="00B87667" w:rsidRDefault="008C2A35" w:rsidP="007E79E7">
            <w:pPr>
              <w:ind w:left="102"/>
              <w:rPr>
                <w:sz w:val="24"/>
                <w:szCs w:val="24"/>
              </w:rPr>
            </w:pPr>
          </w:p>
        </w:tc>
      </w:tr>
      <w:tr w:rsidR="008C2A35" w:rsidRPr="00B87667" w:rsidTr="007E79E7">
        <w:trPr>
          <w:trHeight w:val="28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 xml:space="preserve">Requests for confirmation of vehicle registration </w:t>
            </w:r>
          </w:p>
        </w:tc>
        <w:tc>
          <w:tcPr>
            <w:tcW w:w="2207" w:type="dxa"/>
            <w:shd w:val="clear" w:color="auto" w:fill="DEEAF6" w:themeFill="accent1" w:themeFillTint="33"/>
            <w:vAlign w:val="center"/>
          </w:tcPr>
          <w:p w:rsidR="008C2A35" w:rsidRPr="00B87667" w:rsidRDefault="008C2A35" w:rsidP="007E79E7">
            <w:pPr>
              <w:spacing w:after="160" w:line="259" w:lineRule="auto"/>
              <w:jc w:val="right"/>
              <w:rPr>
                <w:rFonts w:eastAsiaTheme="minorHAnsi"/>
                <w:sz w:val="24"/>
                <w:szCs w:val="24"/>
              </w:rPr>
            </w:pPr>
            <w:r w:rsidRPr="00B87667">
              <w:rPr>
                <w:rFonts w:eastAsiaTheme="minorHAnsi"/>
                <w:sz w:val="24"/>
                <w:szCs w:val="24"/>
              </w:rPr>
              <w:t>5 years</w:t>
            </w:r>
          </w:p>
        </w:tc>
      </w:tr>
      <w:tr w:rsidR="008C2A35" w:rsidRPr="00B87667" w:rsidTr="007E79E7">
        <w:trPr>
          <w:trHeight w:val="95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Administrative Acts for Confirmation of Certificates, Recommendations and conclusions for vehicle registration</w:t>
            </w:r>
          </w:p>
        </w:tc>
        <w:tc>
          <w:tcPr>
            <w:tcW w:w="2207" w:type="dxa"/>
            <w:shd w:val="clear" w:color="auto" w:fill="DEEAF6" w:themeFill="accent1" w:themeFillTint="33"/>
            <w:vAlign w:val="center"/>
          </w:tcPr>
          <w:p w:rsidR="008C2A35" w:rsidRPr="00B87667" w:rsidRDefault="008C2A35" w:rsidP="007E79E7">
            <w:pPr>
              <w:spacing w:after="160" w:line="259" w:lineRule="auto"/>
              <w:jc w:val="right"/>
              <w:rPr>
                <w:rFonts w:eastAsiaTheme="minorHAnsi"/>
                <w:sz w:val="24"/>
                <w:szCs w:val="24"/>
              </w:rPr>
            </w:pPr>
            <w:r w:rsidRPr="00B87667">
              <w:rPr>
                <w:rFonts w:eastAsiaTheme="minorHAnsi"/>
                <w:sz w:val="24"/>
                <w:szCs w:val="24"/>
              </w:rPr>
              <w:t>5 years</w:t>
            </w:r>
          </w:p>
          <w:p w:rsidR="008C2A35" w:rsidRPr="00B87667" w:rsidRDefault="008C2A35" w:rsidP="007E79E7">
            <w:pPr>
              <w:ind w:left="42"/>
              <w:jc w:val="right"/>
              <w:rPr>
                <w:sz w:val="24"/>
                <w:szCs w:val="24"/>
              </w:rPr>
            </w:pP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 xml:space="preserve">Records of the archival material destruction </w:t>
            </w:r>
          </w:p>
        </w:tc>
        <w:tc>
          <w:tcPr>
            <w:tcW w:w="2207" w:type="dxa"/>
            <w:shd w:val="clear" w:color="auto" w:fill="DEEAF6" w:themeFill="accent1" w:themeFillTint="33"/>
            <w:vAlign w:val="center"/>
          </w:tcPr>
          <w:p w:rsidR="008C2A35" w:rsidRPr="00B87667" w:rsidRDefault="008C2A35" w:rsidP="007E79E7">
            <w:pPr>
              <w:spacing w:after="160" w:line="259" w:lineRule="auto"/>
              <w:jc w:val="right"/>
              <w:rPr>
                <w:rFonts w:eastAsiaTheme="minorHAnsi"/>
                <w:sz w:val="24"/>
                <w:szCs w:val="24"/>
              </w:rPr>
            </w:pPr>
            <w:r w:rsidRPr="00B87667">
              <w:rPr>
                <w:rFonts w:eastAsiaTheme="minorHAnsi"/>
                <w:sz w:val="24"/>
                <w:szCs w:val="24"/>
              </w:rPr>
              <w:t>30 years</w:t>
            </w:r>
          </w:p>
          <w:p w:rsidR="008C2A35" w:rsidRPr="00B87667" w:rsidRDefault="008C2A35" w:rsidP="007E79E7">
            <w:pPr>
              <w:jc w:val="right"/>
              <w:rPr>
                <w:sz w:val="24"/>
                <w:szCs w:val="24"/>
              </w:rPr>
            </w:pPr>
          </w:p>
        </w:tc>
      </w:tr>
      <w:tr w:rsidR="008C2A35" w:rsidRPr="00B87667" w:rsidTr="007E79E7">
        <w:trPr>
          <w:trHeight w:val="404"/>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 xml:space="preserve">Records of the license plates destruction  </w:t>
            </w:r>
          </w:p>
        </w:tc>
        <w:tc>
          <w:tcPr>
            <w:tcW w:w="2207" w:type="dxa"/>
            <w:shd w:val="clear" w:color="auto" w:fill="DEEAF6" w:themeFill="accent1" w:themeFillTint="33"/>
            <w:vAlign w:val="center"/>
          </w:tcPr>
          <w:p w:rsidR="008C2A35" w:rsidRPr="00B87667" w:rsidRDefault="008C2A35" w:rsidP="007E79E7">
            <w:pPr>
              <w:spacing w:after="160" w:line="259" w:lineRule="auto"/>
              <w:jc w:val="right"/>
              <w:rPr>
                <w:rFonts w:eastAsiaTheme="minorHAnsi"/>
                <w:sz w:val="24"/>
                <w:szCs w:val="24"/>
              </w:rPr>
            </w:pPr>
            <w:r w:rsidRPr="00B87667">
              <w:rPr>
                <w:rFonts w:eastAsiaTheme="minorHAnsi"/>
                <w:sz w:val="24"/>
                <w:szCs w:val="24"/>
              </w:rPr>
              <w:t xml:space="preserve">5 </w:t>
            </w:r>
            <w:r>
              <w:rPr>
                <w:rFonts w:eastAsiaTheme="minorHAnsi"/>
                <w:sz w:val="24"/>
                <w:szCs w:val="24"/>
              </w:rPr>
              <w:t>years</w:t>
            </w:r>
          </w:p>
          <w:p w:rsidR="008C2A35" w:rsidRPr="00B87667" w:rsidRDefault="008C2A35" w:rsidP="007E79E7">
            <w:pPr>
              <w:jc w:val="right"/>
              <w:rPr>
                <w:sz w:val="24"/>
                <w:szCs w:val="24"/>
              </w:rPr>
            </w:pP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Records for the destruction of damaged vehicle registration certificates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Decisions and sub-legal acts arising from the Brussels Agreement on the vehicle registration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 year</w:t>
            </w:r>
            <w:r w:rsidR="007E79E7">
              <w:rPr>
                <w:sz w:val="24"/>
                <w:szCs w:val="24"/>
              </w:rPr>
              <w:t>s</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Filing cabinets of changed VRDs (damaged)</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Weekly, monthly reports in hard copy files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15 years</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Requests from Law Enforcement Institutions for vehicle data</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50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Cooperation agreements, memoranda</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15 years </w:t>
            </w:r>
          </w:p>
        </w:tc>
      </w:tr>
      <w:tr w:rsidR="008C2A35" w:rsidRPr="00B87667" w:rsidTr="007E79E7">
        <w:trPr>
          <w:trHeight w:val="50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Requests and documents of private enforcement agents</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 year</w:t>
            </w:r>
            <w:r w:rsidR="007E79E7">
              <w:rPr>
                <w:sz w:val="24"/>
                <w:szCs w:val="24"/>
              </w:rPr>
              <w:t>s</w:t>
            </w:r>
            <w:r w:rsidRPr="00B87667">
              <w:rPr>
                <w:sz w:val="24"/>
                <w:szCs w:val="24"/>
              </w:rPr>
              <w:t xml:space="preserve"> </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Papers on utility costs</w:t>
            </w:r>
          </w:p>
        </w:tc>
        <w:tc>
          <w:tcPr>
            <w:tcW w:w="2207" w:type="dxa"/>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autoSpaceDE w:val="0"/>
              <w:autoSpaceDN w:val="0"/>
              <w:adjustRightInd w:val="0"/>
              <w:spacing w:after="160" w:line="259" w:lineRule="auto"/>
              <w:rPr>
                <w:rFonts w:eastAsiaTheme="minorHAnsi"/>
                <w:sz w:val="24"/>
                <w:szCs w:val="24"/>
              </w:rPr>
            </w:pPr>
            <w:r w:rsidRPr="00B87667">
              <w:rPr>
                <w:rFonts w:eastAsiaTheme="minorHAnsi"/>
                <w:sz w:val="24"/>
                <w:szCs w:val="24"/>
              </w:rPr>
              <w:t xml:space="preserve">Scanned files and electronic documents </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809"/>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 xml:space="preserve">The officers' training files </w:t>
            </w:r>
          </w:p>
          <w:p w:rsidR="008C2A35" w:rsidRPr="00B87667" w:rsidRDefault="008C2A35" w:rsidP="007E79E7">
            <w:pPr>
              <w:spacing w:after="160" w:line="259" w:lineRule="auto"/>
              <w:rPr>
                <w:rFonts w:eastAsiaTheme="minorHAnsi"/>
                <w:sz w:val="24"/>
                <w:szCs w:val="24"/>
              </w:rPr>
            </w:pPr>
            <w:r w:rsidRPr="00B87667">
              <w:rPr>
                <w:rFonts w:eastAsiaTheme="minorHAnsi"/>
                <w:sz w:val="24"/>
                <w:szCs w:val="24"/>
              </w:rPr>
              <w:t>Certificate of training and certification</w:t>
            </w:r>
          </w:p>
        </w:tc>
        <w:tc>
          <w:tcPr>
            <w:tcW w:w="2207"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75 years</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p>
        </w:tc>
        <w:tc>
          <w:tcPr>
            <w:tcW w:w="2207" w:type="dxa"/>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8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23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5"/>
            <w:shd w:val="clear" w:color="auto" w:fill="DEEAF6" w:themeFill="accent1" w:themeFillTint="33"/>
            <w:vAlign w:val="center"/>
          </w:tcPr>
          <w:p w:rsidR="008C2A35" w:rsidRPr="00B87667" w:rsidRDefault="008C2A35" w:rsidP="007E79E7">
            <w:pPr>
              <w:rPr>
                <w:sz w:val="24"/>
                <w:szCs w:val="24"/>
              </w:rPr>
            </w:pPr>
            <w:r w:rsidRPr="00B87667">
              <w:rPr>
                <w:sz w:val="24"/>
                <w:szCs w:val="24"/>
              </w:rPr>
              <w:t>Generally on Crime</w:t>
            </w: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230</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Crime in general.</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8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231</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Economic crime.</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1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232</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Juvenile delinquency.</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50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rPr>
                <w:sz w:val="24"/>
                <w:szCs w:val="24"/>
              </w:rPr>
            </w:pPr>
            <w:r w:rsidRPr="00B87667">
              <w:rPr>
                <w:sz w:val="24"/>
                <w:szCs w:val="24"/>
              </w:rPr>
              <w:t xml:space="preserve">  23</w:t>
            </w:r>
          </w:p>
        </w:tc>
        <w:tc>
          <w:tcPr>
            <w:tcW w:w="904" w:type="dxa"/>
            <w:shd w:val="clear" w:color="auto" w:fill="FFFFFF" w:themeFill="background1"/>
            <w:vAlign w:val="center"/>
          </w:tcPr>
          <w:p w:rsidR="008C2A35" w:rsidRPr="00B87667" w:rsidRDefault="008C2A35" w:rsidP="007E79E7">
            <w:pPr>
              <w:rPr>
                <w:sz w:val="24"/>
                <w:szCs w:val="24"/>
              </w:rPr>
            </w:pPr>
            <w:r w:rsidRPr="00B87667">
              <w:rPr>
                <w:sz w:val="24"/>
                <w:szCs w:val="24"/>
              </w:rPr>
              <w:t xml:space="preserve"> 233</w:t>
            </w:r>
          </w:p>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Investigation activity.</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4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23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234</w:t>
            </w:r>
          </w:p>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Forensic expertise.</w:t>
            </w:r>
          </w:p>
        </w:tc>
        <w:tc>
          <w:tcPr>
            <w:tcW w:w="2207" w:type="dxa"/>
            <w:vMerge w:val="restart"/>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15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Forensic evidence.</w:t>
            </w:r>
          </w:p>
        </w:tc>
        <w:tc>
          <w:tcPr>
            <w:tcW w:w="2207"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24</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Execution of sentences and educational-correctional measures.</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0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24</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240</w:t>
            </w:r>
          </w:p>
        </w:tc>
        <w:tc>
          <w:tcPr>
            <w:tcW w:w="5859" w:type="dxa"/>
            <w:gridSpan w:val="4"/>
            <w:shd w:val="clear" w:color="auto" w:fill="FFFFFF" w:themeFill="background1"/>
          </w:tcPr>
          <w:p w:rsidR="008C2A35" w:rsidRPr="00B87667" w:rsidRDefault="008C2A35" w:rsidP="007E79E7">
            <w:pPr>
              <w:rPr>
                <w:sz w:val="24"/>
                <w:szCs w:val="24"/>
              </w:rPr>
            </w:pPr>
            <w:r w:rsidRPr="00B87667">
              <w:rPr>
                <w:sz w:val="24"/>
                <w:szCs w:val="24"/>
              </w:rPr>
              <w:t>Forgiveness of sentences.</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0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25</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Generally on state security-intelligence</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359"/>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26</w:t>
            </w: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vAlign w:val="center"/>
          </w:tcPr>
          <w:p w:rsidR="008C2A35" w:rsidRPr="00B87667" w:rsidRDefault="008C2A35" w:rsidP="007E79E7">
            <w:pPr>
              <w:rPr>
                <w:sz w:val="24"/>
                <w:szCs w:val="24"/>
              </w:rPr>
            </w:pPr>
            <w:r w:rsidRPr="00B87667">
              <w:rPr>
                <w:sz w:val="24"/>
                <w:szCs w:val="24"/>
              </w:rPr>
              <w:t>Legal position and residence of foreigners in the Republic of Kosovo.</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20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27</w:t>
            </w: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Control of road traffic at the state border.</w:t>
            </w:r>
          </w:p>
        </w:tc>
        <w:tc>
          <w:tcPr>
            <w:tcW w:w="2207" w:type="dxa"/>
            <w:shd w:val="clear" w:color="auto" w:fill="DEEAF6" w:themeFill="accent1" w:themeFillTint="33"/>
          </w:tcPr>
          <w:p w:rsidR="008C2A35" w:rsidRPr="00B87667" w:rsidRDefault="008C2A35" w:rsidP="007E79E7">
            <w:pPr>
              <w:jc w:val="right"/>
            </w:pPr>
            <w:r w:rsidRPr="00B87667">
              <w:rPr>
                <w:sz w:val="24"/>
                <w:szCs w:val="24"/>
              </w:rPr>
              <w:t>Permanent</w:t>
            </w:r>
          </w:p>
        </w:tc>
      </w:tr>
      <w:tr w:rsidR="008C2A35" w:rsidRPr="00B87667" w:rsidTr="007E79E7">
        <w:trPr>
          <w:trHeight w:val="10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2</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28</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Cases not included in groups of 20-27.</w:t>
            </w:r>
          </w:p>
        </w:tc>
        <w:tc>
          <w:tcPr>
            <w:tcW w:w="2207" w:type="dxa"/>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20"/>
        </w:trPr>
        <w:tc>
          <w:tcPr>
            <w:tcW w:w="10570" w:type="dxa"/>
            <w:gridSpan w:val="8"/>
            <w:shd w:val="clear" w:color="auto" w:fill="2E74B5" w:themeFill="accent1" w:themeFillShade="BF"/>
            <w:vAlign w:val="center"/>
          </w:tcPr>
          <w:p w:rsidR="008C2A35" w:rsidRPr="00B87667" w:rsidRDefault="008C2A35" w:rsidP="007E79E7">
            <w:pPr>
              <w:tabs>
                <w:tab w:val="left" w:pos="13"/>
              </w:tabs>
              <w:ind w:left="27"/>
              <w:jc w:val="right"/>
              <w:rPr>
                <w:sz w:val="24"/>
                <w:szCs w:val="24"/>
              </w:rPr>
            </w:pP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30</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Economic development in general.</w:t>
            </w:r>
          </w:p>
        </w:tc>
        <w:tc>
          <w:tcPr>
            <w:tcW w:w="2207" w:type="dxa"/>
            <w:vMerge w:val="restart"/>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p w:rsidR="008C2A35" w:rsidRPr="00B87667" w:rsidRDefault="008C2A35" w:rsidP="007E79E7">
            <w:pPr>
              <w:ind w:left="297"/>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Medium and long term economic development plans.</w:t>
            </w:r>
          </w:p>
        </w:tc>
        <w:tc>
          <w:tcPr>
            <w:tcW w:w="2207" w:type="dxa"/>
            <w:vMerge/>
            <w:shd w:val="clear" w:color="auto" w:fill="DEEAF6" w:themeFill="accent1" w:themeFillTint="33"/>
            <w:vAlign w:val="center"/>
          </w:tcPr>
          <w:p w:rsidR="008C2A35" w:rsidRPr="00B87667" w:rsidRDefault="008C2A35" w:rsidP="007E79E7">
            <w:pPr>
              <w:ind w:left="27"/>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859" w:type="dxa"/>
            <w:gridSpan w:val="4"/>
            <w:shd w:val="clear" w:color="auto" w:fill="DEEAF6" w:themeFill="accent1" w:themeFillTint="33"/>
          </w:tcPr>
          <w:p w:rsidR="008C2A35" w:rsidRPr="00B87667" w:rsidRDefault="008C2A35" w:rsidP="007E79E7">
            <w:pPr>
              <w:rPr>
                <w:sz w:val="24"/>
                <w:szCs w:val="24"/>
              </w:rPr>
            </w:pPr>
            <w:r w:rsidRPr="00B87667">
              <w:rPr>
                <w:sz w:val="24"/>
                <w:szCs w:val="24"/>
              </w:rPr>
              <w:t>Economic fluctuations and economic development.</w:t>
            </w:r>
          </w:p>
        </w:tc>
        <w:tc>
          <w:tcPr>
            <w:tcW w:w="2207" w:type="dxa"/>
            <w:vMerge/>
            <w:shd w:val="clear" w:color="auto" w:fill="DEEAF6" w:themeFill="accent1" w:themeFillTint="33"/>
            <w:vAlign w:val="center"/>
          </w:tcPr>
          <w:p w:rsidR="008C2A35" w:rsidRPr="00B87667" w:rsidRDefault="008C2A35" w:rsidP="007E79E7">
            <w:pPr>
              <w:ind w:left="27"/>
              <w:rPr>
                <w:sz w:val="24"/>
                <w:szCs w:val="24"/>
              </w:rPr>
            </w:pPr>
          </w:p>
        </w:tc>
      </w:tr>
      <w:tr w:rsidR="008C2A35" w:rsidRPr="00B87667" w:rsidTr="007E79E7">
        <w:trPr>
          <w:trHeight w:val="16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31</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5"/>
            <w:shd w:val="clear" w:color="auto" w:fill="DEEAF6" w:themeFill="accent1" w:themeFillTint="33"/>
            <w:vAlign w:val="center"/>
          </w:tcPr>
          <w:p w:rsidR="008C2A35" w:rsidRPr="00B87667" w:rsidRDefault="008C2A35" w:rsidP="007E79E7">
            <w:pPr>
              <w:rPr>
                <w:sz w:val="24"/>
                <w:szCs w:val="24"/>
              </w:rPr>
            </w:pPr>
            <w:r w:rsidRPr="00B87667">
              <w:rPr>
                <w:sz w:val="24"/>
                <w:szCs w:val="24"/>
              </w:rPr>
              <w:t xml:space="preserve">Mining, industry, electro-economics, </w:t>
            </w:r>
          </w:p>
          <w:p w:rsidR="008C2A35" w:rsidRPr="00B87667" w:rsidRDefault="008C2A35" w:rsidP="007E79E7">
            <w:pPr>
              <w:rPr>
                <w:sz w:val="24"/>
                <w:szCs w:val="24"/>
              </w:rPr>
            </w:pPr>
            <w:r w:rsidRPr="00B87667">
              <w:rPr>
                <w:sz w:val="24"/>
                <w:szCs w:val="24"/>
              </w:rPr>
              <w:lastRenderedPageBreak/>
              <w:t xml:space="preserve">technology and handicrafts.                             </w:t>
            </w:r>
          </w:p>
        </w:tc>
      </w:tr>
      <w:tr w:rsidR="008C2A35" w:rsidRPr="00B87667" w:rsidTr="007E79E7">
        <w:trPr>
          <w:trHeight w:val="12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3</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310</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mining and mining inspection.</w:t>
            </w:r>
          </w:p>
        </w:tc>
        <w:tc>
          <w:tcPr>
            <w:tcW w:w="2269" w:type="dxa"/>
            <w:gridSpan w:val="2"/>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Permanent</w:t>
            </w:r>
          </w:p>
        </w:tc>
      </w:tr>
      <w:tr w:rsidR="008C2A35" w:rsidRPr="00B87667" w:rsidTr="007E79E7">
        <w:trPr>
          <w:trHeight w:val="17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311</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Industry-industrial projects.</w:t>
            </w:r>
          </w:p>
        </w:tc>
        <w:tc>
          <w:tcPr>
            <w:tcW w:w="2269" w:type="dxa"/>
            <w:gridSpan w:val="2"/>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Promoting the development of small-size economy.</w:t>
            </w:r>
          </w:p>
        </w:tc>
        <w:tc>
          <w:tcPr>
            <w:tcW w:w="2269" w:type="dxa"/>
            <w:gridSpan w:val="2"/>
            <w:shd w:val="clear" w:color="auto" w:fill="DEEAF6" w:themeFill="accent1" w:themeFillTint="33"/>
            <w:vAlign w:val="center"/>
          </w:tcPr>
          <w:p w:rsidR="008C2A35" w:rsidRPr="00B87667" w:rsidRDefault="007E79E7" w:rsidP="007E79E7">
            <w:pPr>
              <w:ind w:left="267"/>
              <w:jc w:val="right"/>
              <w:rPr>
                <w:sz w:val="24"/>
                <w:szCs w:val="24"/>
              </w:rPr>
            </w:pPr>
            <w:r>
              <w:rPr>
                <w:sz w:val="24"/>
                <w:szCs w:val="24"/>
              </w:rPr>
              <w:t xml:space="preserve">                  </w:t>
            </w:r>
            <w:r w:rsidR="008C2A35" w:rsidRPr="00B87667">
              <w:rPr>
                <w:sz w:val="24"/>
                <w:szCs w:val="24"/>
              </w:rPr>
              <w:t>5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Investment deposit plans.</w:t>
            </w:r>
          </w:p>
        </w:tc>
        <w:tc>
          <w:tcPr>
            <w:tcW w:w="2269" w:type="dxa"/>
            <w:gridSpan w:val="2"/>
            <w:shd w:val="clear" w:color="auto" w:fill="DEEAF6" w:themeFill="accent1" w:themeFillTint="33"/>
            <w:vAlign w:val="center"/>
          </w:tcPr>
          <w:p w:rsidR="008C2A35" w:rsidRPr="00B87667" w:rsidRDefault="007E79E7" w:rsidP="007E79E7">
            <w:pPr>
              <w:ind w:left="192"/>
              <w:jc w:val="right"/>
              <w:rPr>
                <w:sz w:val="24"/>
                <w:szCs w:val="24"/>
              </w:rPr>
            </w:pPr>
            <w:r>
              <w:rPr>
                <w:sz w:val="24"/>
                <w:szCs w:val="24"/>
              </w:rPr>
              <w:t xml:space="preserve">                 </w:t>
            </w:r>
            <w:r w:rsidR="008C2A35" w:rsidRPr="00B87667">
              <w:rPr>
                <w:sz w:val="24"/>
                <w:szCs w:val="24"/>
              </w:rPr>
              <w:t>10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Other from the field of entrepreneurship.</w:t>
            </w:r>
          </w:p>
        </w:tc>
        <w:tc>
          <w:tcPr>
            <w:tcW w:w="2269" w:type="dxa"/>
            <w:gridSpan w:val="2"/>
            <w:vMerge w:val="restart"/>
            <w:shd w:val="clear" w:color="auto" w:fill="DEEAF6" w:themeFill="accent1" w:themeFillTint="33"/>
            <w:vAlign w:val="center"/>
          </w:tcPr>
          <w:p w:rsidR="008C2A35" w:rsidRPr="00B87667" w:rsidRDefault="007E79E7" w:rsidP="007E79E7">
            <w:pPr>
              <w:ind w:left="177"/>
              <w:jc w:val="right"/>
              <w:rPr>
                <w:sz w:val="24"/>
                <w:szCs w:val="24"/>
              </w:rPr>
            </w:pPr>
            <w:r>
              <w:rPr>
                <w:sz w:val="24"/>
                <w:szCs w:val="24"/>
              </w:rPr>
              <w:t xml:space="preserve">                  </w:t>
            </w:r>
            <w:r w:rsidR="008C2A35" w:rsidRPr="00B87667">
              <w:rPr>
                <w:sz w:val="24"/>
                <w:szCs w:val="24"/>
              </w:rPr>
              <w:t xml:space="preserve"> 5 years</w:t>
            </w:r>
          </w:p>
          <w:p w:rsidR="008C2A35" w:rsidRPr="00B87667" w:rsidRDefault="008C2A35" w:rsidP="007E79E7">
            <w:pPr>
              <w:ind w:left="237"/>
              <w:jc w:val="right"/>
              <w:rPr>
                <w:sz w:val="24"/>
                <w:szCs w:val="24"/>
              </w:rPr>
            </w:pPr>
          </w:p>
        </w:tc>
      </w:tr>
      <w:tr w:rsidR="008C2A35" w:rsidRPr="00B87667" w:rsidTr="007E79E7">
        <w:trPr>
          <w:trHeight w:val="2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Minutes, administrative acts and conclusions.</w:t>
            </w:r>
          </w:p>
        </w:tc>
        <w:tc>
          <w:tcPr>
            <w:tcW w:w="2269" w:type="dxa"/>
            <w:gridSpan w:val="2"/>
            <w:vMerge/>
            <w:shd w:val="clear" w:color="auto" w:fill="DEEAF6" w:themeFill="accent1" w:themeFillTint="33"/>
            <w:vAlign w:val="center"/>
          </w:tcPr>
          <w:p w:rsidR="008C2A35" w:rsidRPr="00B87667" w:rsidRDefault="008C2A35" w:rsidP="007E79E7">
            <w:pPr>
              <w:ind w:left="177"/>
              <w:jc w:val="right"/>
              <w:rPr>
                <w:sz w:val="24"/>
                <w:szCs w:val="24"/>
              </w:rPr>
            </w:pPr>
          </w:p>
        </w:tc>
      </w:tr>
      <w:tr w:rsidR="008C2A35" w:rsidRPr="00B87667" w:rsidTr="007E79E7">
        <w:trPr>
          <w:trHeight w:val="25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312</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the electro-economy.</w:t>
            </w:r>
          </w:p>
        </w:tc>
        <w:tc>
          <w:tcPr>
            <w:tcW w:w="2269" w:type="dxa"/>
            <w:gridSpan w:val="2"/>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Permanent</w:t>
            </w:r>
          </w:p>
        </w:tc>
      </w:tr>
      <w:tr w:rsidR="008C2A35" w:rsidRPr="00B87667" w:rsidTr="007E79E7">
        <w:trPr>
          <w:trHeight w:val="25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Requirements and administrative acts for electro-economics.</w:t>
            </w:r>
          </w:p>
        </w:tc>
        <w:tc>
          <w:tcPr>
            <w:tcW w:w="2269" w:type="dxa"/>
            <w:gridSpan w:val="2"/>
            <w:shd w:val="clear" w:color="auto" w:fill="DEEAF6" w:themeFill="accent1" w:themeFillTint="33"/>
            <w:vAlign w:val="center"/>
          </w:tcPr>
          <w:p w:rsidR="008C2A35" w:rsidRPr="00B87667" w:rsidRDefault="007E79E7" w:rsidP="007E79E7">
            <w:pPr>
              <w:ind w:left="87"/>
              <w:jc w:val="right"/>
              <w:rPr>
                <w:sz w:val="24"/>
                <w:szCs w:val="24"/>
              </w:rPr>
            </w:pPr>
            <w:r>
              <w:rPr>
                <w:sz w:val="24"/>
                <w:szCs w:val="24"/>
              </w:rPr>
              <w:t xml:space="preserve">                   </w:t>
            </w:r>
            <w:r w:rsidR="008C2A35" w:rsidRPr="00B87667">
              <w:rPr>
                <w:sz w:val="24"/>
                <w:szCs w:val="24"/>
              </w:rPr>
              <w:t>10 years</w:t>
            </w:r>
          </w:p>
        </w:tc>
      </w:tr>
      <w:tr w:rsidR="008C2A35" w:rsidRPr="00B87667" w:rsidTr="007E79E7">
        <w:trPr>
          <w:trHeight w:val="171"/>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313</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handicrafts.</w:t>
            </w:r>
          </w:p>
        </w:tc>
        <w:tc>
          <w:tcPr>
            <w:tcW w:w="2269" w:type="dxa"/>
            <w:gridSpan w:val="2"/>
            <w:shd w:val="clear" w:color="auto" w:fill="DEEAF6" w:themeFill="accent1" w:themeFillTint="33"/>
            <w:vAlign w:val="center"/>
          </w:tcPr>
          <w:p w:rsidR="008C2A35" w:rsidRPr="00B87667" w:rsidRDefault="008C2A35" w:rsidP="007E79E7">
            <w:pPr>
              <w:ind w:left="162"/>
              <w:jc w:val="right"/>
              <w:rPr>
                <w:sz w:val="24"/>
                <w:szCs w:val="24"/>
              </w:rPr>
            </w:pPr>
            <w:r w:rsidRPr="00B87667">
              <w:rPr>
                <w:sz w:val="24"/>
                <w:szCs w:val="24"/>
              </w:rPr>
              <w:t>Permanent</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Work licenses for businesses.</w:t>
            </w:r>
          </w:p>
        </w:tc>
        <w:tc>
          <w:tcPr>
            <w:tcW w:w="2269" w:type="dxa"/>
            <w:gridSpan w:val="2"/>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 xml:space="preserve"> 10 years</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Records for businesses.</w:t>
            </w:r>
          </w:p>
        </w:tc>
        <w:tc>
          <w:tcPr>
            <w:tcW w:w="2269" w:type="dxa"/>
            <w:gridSpan w:val="2"/>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Permanent</w:t>
            </w: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32</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97" w:type="dxa"/>
            <w:gridSpan w:val="3"/>
            <w:shd w:val="clear" w:color="auto" w:fill="DEEAF6" w:themeFill="accent1" w:themeFillTint="33"/>
          </w:tcPr>
          <w:p w:rsidR="008C2A35" w:rsidRPr="00B87667" w:rsidRDefault="008C2A35" w:rsidP="007E79E7">
            <w:pPr>
              <w:rPr>
                <w:sz w:val="24"/>
                <w:szCs w:val="24"/>
              </w:rPr>
            </w:pPr>
            <w:r w:rsidRPr="00B87667">
              <w:rPr>
                <w:sz w:val="24"/>
                <w:szCs w:val="24"/>
              </w:rPr>
              <w:t>Agriculture, forestry, veterinary, hydro-economics, hunting, fisheries.</w:t>
            </w:r>
          </w:p>
        </w:tc>
        <w:tc>
          <w:tcPr>
            <w:tcW w:w="2269" w:type="dxa"/>
            <w:gridSpan w:val="2"/>
            <w:shd w:val="clear" w:color="auto" w:fill="DEEAF6" w:themeFill="accent1" w:themeFillTint="33"/>
            <w:vAlign w:val="center"/>
          </w:tcPr>
          <w:p w:rsidR="008C2A35" w:rsidRPr="00B87667" w:rsidRDefault="008C2A35" w:rsidP="007E79E7">
            <w:pPr>
              <w:ind w:left="117"/>
              <w:jc w:val="right"/>
              <w:rPr>
                <w:sz w:val="24"/>
                <w:szCs w:val="24"/>
              </w:rPr>
            </w:pPr>
            <w:r w:rsidRPr="00B87667">
              <w:rPr>
                <w:sz w:val="24"/>
                <w:szCs w:val="24"/>
              </w:rPr>
              <w:t>Permanent</w:t>
            </w:r>
          </w:p>
        </w:tc>
      </w:tr>
      <w:tr w:rsidR="008C2A35" w:rsidRPr="00B87667" w:rsidTr="007E79E7">
        <w:trPr>
          <w:trHeight w:val="1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320</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Agriculture.</w:t>
            </w:r>
          </w:p>
        </w:tc>
        <w:tc>
          <w:tcPr>
            <w:tcW w:w="2269" w:type="dxa"/>
            <w:gridSpan w:val="2"/>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Permanent</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Cases relating to the permitting or prohibition of animals.</w:t>
            </w:r>
          </w:p>
        </w:tc>
        <w:tc>
          <w:tcPr>
            <w:tcW w:w="2269" w:type="dxa"/>
            <w:gridSpan w:val="2"/>
            <w:shd w:val="clear" w:color="auto" w:fill="DEEAF6" w:themeFill="accent1" w:themeFillTint="33"/>
            <w:vAlign w:val="center"/>
          </w:tcPr>
          <w:p w:rsidR="008C2A35" w:rsidRPr="00B87667" w:rsidRDefault="008C2A35" w:rsidP="007E79E7">
            <w:pPr>
              <w:ind w:left="192"/>
              <w:jc w:val="right"/>
              <w:rPr>
                <w:sz w:val="24"/>
                <w:szCs w:val="24"/>
              </w:rPr>
            </w:pPr>
            <w:r w:rsidRPr="00B87667">
              <w:rPr>
                <w:sz w:val="24"/>
                <w:szCs w:val="24"/>
              </w:rPr>
              <w:t>5 years</w:t>
            </w:r>
          </w:p>
        </w:tc>
      </w:tr>
      <w:tr w:rsidR="008C2A35" w:rsidRPr="00B87667" w:rsidTr="007E79E7">
        <w:trPr>
          <w:trHeight w:val="18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Cases related to land cultivation or non-cultivation permits.</w:t>
            </w:r>
          </w:p>
        </w:tc>
        <w:tc>
          <w:tcPr>
            <w:tcW w:w="2269" w:type="dxa"/>
            <w:gridSpan w:val="2"/>
            <w:shd w:val="clear" w:color="auto" w:fill="DEEAF6" w:themeFill="accent1" w:themeFillTint="33"/>
            <w:vAlign w:val="center"/>
          </w:tcPr>
          <w:p w:rsidR="008C2A35" w:rsidRPr="00B87667" w:rsidRDefault="008C2A35" w:rsidP="007E79E7">
            <w:pPr>
              <w:ind w:left="162"/>
              <w:jc w:val="right"/>
              <w:rPr>
                <w:sz w:val="24"/>
                <w:szCs w:val="24"/>
              </w:rPr>
            </w:pPr>
            <w:r w:rsidRPr="00B87667">
              <w:rPr>
                <w:sz w:val="24"/>
                <w:szCs w:val="24"/>
              </w:rPr>
              <w:t xml:space="preserve"> 20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Requests and documents, minutes and administrative acts.</w:t>
            </w:r>
          </w:p>
        </w:tc>
        <w:tc>
          <w:tcPr>
            <w:tcW w:w="2269" w:type="dxa"/>
            <w:gridSpan w:val="2"/>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10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Agriculture Inspection.</w:t>
            </w:r>
          </w:p>
        </w:tc>
        <w:tc>
          <w:tcPr>
            <w:tcW w:w="2269" w:type="dxa"/>
            <w:gridSpan w:val="2"/>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 xml:space="preserve"> 5 years </w:t>
            </w: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321</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agriculture and plant protection.</w:t>
            </w:r>
          </w:p>
        </w:tc>
        <w:tc>
          <w:tcPr>
            <w:tcW w:w="2269" w:type="dxa"/>
            <w:gridSpan w:val="2"/>
            <w:shd w:val="clear" w:color="auto" w:fill="DEEAF6" w:themeFill="accent1" w:themeFillTint="33"/>
            <w:vAlign w:val="center"/>
          </w:tcPr>
          <w:p w:rsidR="008C2A35" w:rsidRPr="00B87667" w:rsidRDefault="008C2A35" w:rsidP="007E79E7">
            <w:pPr>
              <w:ind w:left="57"/>
              <w:jc w:val="right"/>
              <w:rPr>
                <w:sz w:val="24"/>
                <w:szCs w:val="24"/>
              </w:rPr>
            </w:pPr>
            <w:r w:rsidRPr="00B87667">
              <w:rPr>
                <w:sz w:val="24"/>
                <w:szCs w:val="24"/>
              </w:rPr>
              <w:t>Permanent</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Inspection for agriculture and plants.</w:t>
            </w:r>
          </w:p>
        </w:tc>
        <w:tc>
          <w:tcPr>
            <w:tcW w:w="2269" w:type="dxa"/>
            <w:gridSpan w:val="2"/>
            <w:vMerge w:val="restart"/>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5 years</w:t>
            </w:r>
          </w:p>
          <w:p w:rsidR="008C2A35" w:rsidRPr="00B87667" w:rsidRDefault="008C2A35" w:rsidP="007E79E7">
            <w:pPr>
              <w:ind w:left="297"/>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Requests, minutes and administrative acts.</w:t>
            </w:r>
          </w:p>
        </w:tc>
        <w:tc>
          <w:tcPr>
            <w:tcW w:w="2269" w:type="dxa"/>
            <w:gridSpan w:val="2"/>
            <w:vMerge/>
            <w:shd w:val="clear" w:color="auto" w:fill="DEEAF6" w:themeFill="accent1" w:themeFillTint="33"/>
            <w:vAlign w:val="center"/>
          </w:tcPr>
          <w:p w:rsidR="008C2A35" w:rsidRPr="00B87667" w:rsidRDefault="008C2A35" w:rsidP="007E79E7">
            <w:pPr>
              <w:ind w:left="282"/>
              <w:jc w:val="right"/>
              <w:rPr>
                <w:sz w:val="24"/>
                <w:szCs w:val="24"/>
              </w:rPr>
            </w:pPr>
          </w:p>
        </w:tc>
      </w:tr>
      <w:tr w:rsidR="008C2A35" w:rsidRPr="00B87667" w:rsidTr="007E79E7">
        <w:trPr>
          <w:trHeight w:val="19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322</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for forestry.</w:t>
            </w:r>
          </w:p>
        </w:tc>
        <w:tc>
          <w:tcPr>
            <w:tcW w:w="2269" w:type="dxa"/>
            <w:gridSpan w:val="2"/>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tc>
      </w:tr>
      <w:tr w:rsidR="008C2A35" w:rsidRPr="00B87667" w:rsidTr="007E79E7">
        <w:trPr>
          <w:trHeight w:val="20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Forestry Inspection.</w:t>
            </w:r>
          </w:p>
        </w:tc>
        <w:tc>
          <w:tcPr>
            <w:tcW w:w="2269" w:type="dxa"/>
            <w:gridSpan w:val="2"/>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5 years</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Permits for logging and protection.</w:t>
            </w:r>
          </w:p>
        </w:tc>
        <w:tc>
          <w:tcPr>
            <w:tcW w:w="2269" w:type="dxa"/>
            <w:gridSpan w:val="2"/>
            <w:vMerge w:val="restart"/>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10 years</w:t>
            </w:r>
          </w:p>
          <w:p w:rsidR="008C2A35" w:rsidRPr="00B87667" w:rsidRDefault="008C2A35" w:rsidP="007E79E7">
            <w:pPr>
              <w:ind w:left="267"/>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Requests, minutes and administrative acts.</w:t>
            </w:r>
          </w:p>
        </w:tc>
        <w:tc>
          <w:tcPr>
            <w:tcW w:w="2269" w:type="dxa"/>
            <w:gridSpan w:val="2"/>
            <w:vMerge/>
            <w:shd w:val="clear" w:color="auto" w:fill="DEEAF6" w:themeFill="accent1" w:themeFillTint="33"/>
            <w:vAlign w:val="center"/>
          </w:tcPr>
          <w:p w:rsidR="008C2A35" w:rsidRPr="00B87667" w:rsidRDefault="008C2A35" w:rsidP="007E79E7">
            <w:pPr>
              <w:ind w:left="222"/>
              <w:jc w:val="right"/>
              <w:rPr>
                <w:sz w:val="24"/>
                <w:szCs w:val="24"/>
              </w:rPr>
            </w:pP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323</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Generally on Veterinary.</w:t>
            </w:r>
          </w:p>
        </w:tc>
        <w:tc>
          <w:tcPr>
            <w:tcW w:w="2269" w:type="dxa"/>
            <w:gridSpan w:val="2"/>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Veterinary inspection.</w:t>
            </w:r>
          </w:p>
        </w:tc>
        <w:tc>
          <w:tcPr>
            <w:tcW w:w="2269" w:type="dxa"/>
            <w:gridSpan w:val="2"/>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5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Requests, minutes and administrative acts.</w:t>
            </w:r>
          </w:p>
        </w:tc>
        <w:tc>
          <w:tcPr>
            <w:tcW w:w="2269" w:type="dxa"/>
            <w:gridSpan w:val="2"/>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 xml:space="preserve">10 years </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324</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Hunting and fishery in general.</w:t>
            </w:r>
          </w:p>
        </w:tc>
        <w:tc>
          <w:tcPr>
            <w:tcW w:w="2269" w:type="dxa"/>
            <w:gridSpan w:val="2"/>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Hunting and fishery inspection.</w:t>
            </w:r>
          </w:p>
        </w:tc>
        <w:tc>
          <w:tcPr>
            <w:tcW w:w="2269" w:type="dxa"/>
            <w:gridSpan w:val="2"/>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5 years</w:t>
            </w: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Requests, minutes and administrative acts.</w:t>
            </w:r>
          </w:p>
        </w:tc>
        <w:tc>
          <w:tcPr>
            <w:tcW w:w="2269" w:type="dxa"/>
            <w:gridSpan w:val="2"/>
            <w:shd w:val="clear" w:color="auto" w:fill="DEEAF6" w:themeFill="accent1" w:themeFillTint="33"/>
            <w:vAlign w:val="center"/>
          </w:tcPr>
          <w:p w:rsidR="008C2A35" w:rsidRPr="00B87667" w:rsidRDefault="008C2A35" w:rsidP="007E79E7">
            <w:pPr>
              <w:ind w:left="177"/>
              <w:jc w:val="right"/>
              <w:rPr>
                <w:sz w:val="24"/>
                <w:szCs w:val="24"/>
              </w:rPr>
            </w:pPr>
            <w:r w:rsidRPr="00B87667">
              <w:rPr>
                <w:sz w:val="24"/>
                <w:szCs w:val="24"/>
              </w:rPr>
              <w:t xml:space="preserve"> 10 years</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32</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325</w:t>
            </w: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Hydro-economics in general</w:t>
            </w:r>
          </w:p>
        </w:tc>
        <w:tc>
          <w:tcPr>
            <w:tcW w:w="2269" w:type="dxa"/>
            <w:gridSpan w:val="2"/>
            <w:vMerge w:val="restart"/>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Permanent</w:t>
            </w:r>
          </w:p>
          <w:p w:rsidR="008C2A35" w:rsidRPr="00B87667" w:rsidRDefault="008C2A35" w:rsidP="007E79E7">
            <w:pPr>
              <w:ind w:left="207"/>
              <w:jc w:val="right"/>
              <w:rPr>
                <w:sz w:val="24"/>
                <w:szCs w:val="24"/>
              </w:rPr>
            </w:pPr>
          </w:p>
          <w:p w:rsidR="008C2A35" w:rsidRPr="00B87667" w:rsidRDefault="008C2A35" w:rsidP="007E79E7">
            <w:pPr>
              <w:ind w:left="207"/>
              <w:jc w:val="right"/>
              <w:rPr>
                <w:sz w:val="24"/>
                <w:szCs w:val="24"/>
              </w:rPr>
            </w:pPr>
          </w:p>
          <w:p w:rsidR="008C2A35" w:rsidRPr="00B87667" w:rsidRDefault="008C2A35" w:rsidP="007E79E7">
            <w:pPr>
              <w:ind w:left="22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Registration of permits from the field of hydro-economics.</w:t>
            </w:r>
          </w:p>
        </w:tc>
        <w:tc>
          <w:tcPr>
            <w:tcW w:w="2269" w:type="dxa"/>
            <w:gridSpan w:val="2"/>
            <w:vMerge/>
            <w:shd w:val="clear" w:color="auto" w:fill="DEEAF6" w:themeFill="accent1" w:themeFillTint="33"/>
            <w:vAlign w:val="center"/>
          </w:tcPr>
          <w:p w:rsidR="008C2A35" w:rsidRPr="00B87667" w:rsidRDefault="008C2A35" w:rsidP="007E79E7">
            <w:pPr>
              <w:ind w:left="42"/>
              <w:rPr>
                <w:sz w:val="24"/>
                <w:szCs w:val="24"/>
              </w:rPr>
            </w:pP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Flood protection plans and evidences.</w:t>
            </w:r>
          </w:p>
        </w:tc>
        <w:tc>
          <w:tcPr>
            <w:tcW w:w="2269" w:type="dxa"/>
            <w:gridSpan w:val="2"/>
            <w:vMerge/>
            <w:shd w:val="clear" w:color="auto" w:fill="DEEAF6" w:themeFill="accent1" w:themeFillTint="33"/>
            <w:vAlign w:val="center"/>
          </w:tcPr>
          <w:p w:rsidR="008C2A35" w:rsidRPr="00B87667" w:rsidRDefault="008C2A35" w:rsidP="007E79E7">
            <w:pPr>
              <w:ind w:left="42"/>
              <w:rPr>
                <w:sz w:val="24"/>
                <w:szCs w:val="24"/>
              </w:rPr>
            </w:pPr>
          </w:p>
        </w:tc>
      </w:tr>
      <w:tr w:rsidR="008C2A35" w:rsidRPr="00B87667" w:rsidTr="007E79E7">
        <w:trPr>
          <w:trHeight w:val="31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Elementary disasters and hydro-economic inspection.</w:t>
            </w:r>
          </w:p>
        </w:tc>
        <w:tc>
          <w:tcPr>
            <w:tcW w:w="2269" w:type="dxa"/>
            <w:gridSpan w:val="2"/>
            <w:vMerge w:val="restart"/>
            <w:shd w:val="clear" w:color="auto" w:fill="DEEAF6" w:themeFill="accent1" w:themeFillTint="33"/>
            <w:vAlign w:val="center"/>
          </w:tcPr>
          <w:p w:rsidR="008C2A35" w:rsidRPr="00B87667" w:rsidRDefault="007E79E7" w:rsidP="007E79E7">
            <w:pPr>
              <w:ind w:left="207"/>
              <w:jc w:val="right"/>
              <w:rPr>
                <w:sz w:val="24"/>
                <w:szCs w:val="24"/>
              </w:rPr>
            </w:pPr>
            <w:r>
              <w:rPr>
                <w:sz w:val="24"/>
                <w:szCs w:val="24"/>
              </w:rPr>
              <w:t xml:space="preserve">                 </w:t>
            </w:r>
            <w:r w:rsidR="008C2A35" w:rsidRPr="00B87667">
              <w:rPr>
                <w:sz w:val="24"/>
                <w:szCs w:val="24"/>
              </w:rPr>
              <w:t>10 years</w:t>
            </w:r>
          </w:p>
          <w:p w:rsidR="008C2A35" w:rsidRPr="00B87667" w:rsidRDefault="008C2A35" w:rsidP="007E79E7">
            <w:pPr>
              <w:ind w:left="222"/>
              <w:rPr>
                <w:sz w:val="24"/>
                <w:szCs w:val="24"/>
              </w:rPr>
            </w:pPr>
          </w:p>
        </w:tc>
      </w:tr>
      <w:tr w:rsidR="008C2A35" w:rsidRPr="00B87667" w:rsidTr="007E79E7">
        <w:trPr>
          <w:trHeight w:val="21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ind w:left="33"/>
              <w:jc w:val="center"/>
              <w:rPr>
                <w:sz w:val="24"/>
                <w:szCs w:val="24"/>
              </w:rPr>
            </w:pPr>
          </w:p>
        </w:tc>
        <w:tc>
          <w:tcPr>
            <w:tcW w:w="5797" w:type="dxa"/>
            <w:gridSpan w:val="3"/>
            <w:shd w:val="clear" w:color="auto" w:fill="FFFFFF" w:themeFill="background1"/>
          </w:tcPr>
          <w:p w:rsidR="008C2A35" w:rsidRPr="00B87667" w:rsidRDefault="008C2A35" w:rsidP="007E79E7">
            <w:pPr>
              <w:rPr>
                <w:sz w:val="24"/>
                <w:szCs w:val="24"/>
              </w:rPr>
            </w:pPr>
            <w:r w:rsidRPr="00B87667">
              <w:rPr>
                <w:sz w:val="24"/>
                <w:szCs w:val="24"/>
              </w:rPr>
              <w:t>Minutes and administrative acts.</w:t>
            </w:r>
          </w:p>
        </w:tc>
        <w:tc>
          <w:tcPr>
            <w:tcW w:w="2269" w:type="dxa"/>
            <w:gridSpan w:val="2"/>
            <w:vMerge/>
            <w:shd w:val="clear" w:color="auto" w:fill="DEEAF6" w:themeFill="accent1" w:themeFillTint="33"/>
            <w:vAlign w:val="center"/>
          </w:tcPr>
          <w:p w:rsidR="008C2A35" w:rsidRPr="00B87667" w:rsidRDefault="008C2A35" w:rsidP="007E79E7">
            <w:pPr>
              <w:ind w:left="42"/>
              <w:rPr>
                <w:sz w:val="24"/>
                <w:szCs w:val="24"/>
              </w:rPr>
            </w:pPr>
          </w:p>
        </w:tc>
      </w:tr>
      <w:tr w:rsidR="008C2A35" w:rsidRPr="00B87667" w:rsidTr="007E79E7">
        <w:trPr>
          <w:trHeight w:val="15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33</w:t>
            </w:r>
          </w:p>
        </w:tc>
        <w:tc>
          <w:tcPr>
            <w:tcW w:w="904" w:type="dxa"/>
            <w:shd w:val="clear" w:color="auto" w:fill="DEEAF6" w:themeFill="accent1" w:themeFillTint="33"/>
            <w:vAlign w:val="center"/>
          </w:tcPr>
          <w:p w:rsidR="008C2A35" w:rsidRPr="00B87667" w:rsidRDefault="008C2A35" w:rsidP="007E79E7">
            <w:pPr>
              <w:ind w:left="33"/>
              <w:jc w:val="center"/>
              <w:rPr>
                <w:sz w:val="24"/>
                <w:szCs w:val="24"/>
              </w:rPr>
            </w:pPr>
          </w:p>
        </w:tc>
        <w:tc>
          <w:tcPr>
            <w:tcW w:w="8066" w:type="dxa"/>
            <w:gridSpan w:val="5"/>
            <w:shd w:val="clear" w:color="auto" w:fill="DEEAF6" w:themeFill="accent1" w:themeFillTint="33"/>
            <w:vAlign w:val="center"/>
          </w:tcPr>
          <w:p w:rsidR="008C2A35" w:rsidRPr="00B87667" w:rsidRDefault="008C2A35" w:rsidP="007E79E7">
            <w:pPr>
              <w:rPr>
                <w:sz w:val="24"/>
                <w:szCs w:val="24"/>
              </w:rPr>
            </w:pPr>
            <w:r w:rsidRPr="00B87667">
              <w:rPr>
                <w:sz w:val="24"/>
                <w:szCs w:val="24"/>
              </w:rPr>
              <w:t xml:space="preserve">Trade, collection, supply, hospitality/catering and </w:t>
            </w:r>
          </w:p>
          <w:p w:rsidR="008C2A35" w:rsidRPr="00B87667" w:rsidRDefault="008C2A35" w:rsidP="007E79E7">
            <w:pPr>
              <w:rPr>
                <w:sz w:val="24"/>
                <w:szCs w:val="24"/>
              </w:rPr>
            </w:pPr>
            <w:r w:rsidRPr="00B87667">
              <w:rPr>
                <w:sz w:val="24"/>
                <w:szCs w:val="24"/>
              </w:rPr>
              <w:t>handicrafts tourism.</w:t>
            </w:r>
          </w:p>
        </w:tc>
      </w:tr>
      <w:tr w:rsidR="008C2A35" w:rsidRPr="00B87667" w:rsidTr="007E79E7">
        <w:trPr>
          <w:trHeight w:val="16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33</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330</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Trade (plans and acts in the field of trade).</w:t>
            </w:r>
          </w:p>
        </w:tc>
        <w:tc>
          <w:tcPr>
            <w:tcW w:w="2284" w:type="dxa"/>
            <w:gridSpan w:val="3"/>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 xml:space="preserve">Permanent                 </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Business premises and their working hours.</w:t>
            </w:r>
          </w:p>
        </w:tc>
        <w:tc>
          <w:tcPr>
            <w:tcW w:w="2284" w:type="dxa"/>
            <w:gridSpan w:val="3"/>
            <w:vMerge w:val="restart"/>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 xml:space="preserve">5 years                                                                    </w:t>
            </w:r>
          </w:p>
          <w:p w:rsidR="008C2A35" w:rsidRPr="00B87667" w:rsidRDefault="008C2A35" w:rsidP="007E79E7">
            <w:pPr>
              <w:ind w:left="147"/>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termination of work of the business premises.</w:t>
            </w:r>
            <w:r w:rsidRPr="00B87667">
              <w:rPr>
                <w:sz w:val="24"/>
                <w:szCs w:val="24"/>
                <w:highlight w:val="yellow"/>
              </w:rPr>
              <w:t xml:space="preserve"> </w:t>
            </w:r>
          </w:p>
        </w:tc>
        <w:tc>
          <w:tcPr>
            <w:tcW w:w="2284" w:type="dxa"/>
            <w:gridSpan w:val="3"/>
            <w:vMerge/>
            <w:shd w:val="clear" w:color="auto" w:fill="DEEAF6" w:themeFill="accent1" w:themeFillTint="33"/>
            <w:vAlign w:val="center"/>
          </w:tcPr>
          <w:p w:rsidR="008C2A35" w:rsidRPr="00B87667" w:rsidRDefault="008C2A35" w:rsidP="007E79E7">
            <w:pPr>
              <w:ind w:left="102"/>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Work permits.</w:t>
            </w:r>
          </w:p>
        </w:tc>
        <w:tc>
          <w:tcPr>
            <w:tcW w:w="2284" w:type="dxa"/>
            <w:gridSpan w:val="3"/>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 xml:space="preserve"> 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Requirements for starting the work of the business premises.</w:t>
            </w:r>
          </w:p>
        </w:tc>
        <w:tc>
          <w:tcPr>
            <w:tcW w:w="2284" w:type="dxa"/>
            <w:gridSpan w:val="3"/>
            <w:shd w:val="clear" w:color="auto" w:fill="DEEAF6" w:themeFill="accent1" w:themeFillTint="33"/>
            <w:vAlign w:val="center"/>
          </w:tcPr>
          <w:p w:rsidR="008C2A35" w:rsidRPr="00B87667" w:rsidRDefault="008C2A35" w:rsidP="007E79E7">
            <w:pPr>
              <w:ind w:left="132"/>
              <w:jc w:val="right"/>
              <w:rPr>
                <w:sz w:val="24"/>
                <w:szCs w:val="24"/>
              </w:rPr>
            </w:pPr>
            <w:r w:rsidRPr="00B87667">
              <w:rPr>
                <w:sz w:val="24"/>
                <w:szCs w:val="24"/>
              </w:rPr>
              <w:t xml:space="preserve"> 5 years</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Wholesale and retail trade acts.</w:t>
            </w:r>
          </w:p>
        </w:tc>
        <w:tc>
          <w:tcPr>
            <w:tcW w:w="2284" w:type="dxa"/>
            <w:gridSpan w:val="3"/>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10 years</w:t>
            </w: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33</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331</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Collection and supply.</w:t>
            </w:r>
          </w:p>
        </w:tc>
        <w:tc>
          <w:tcPr>
            <w:tcW w:w="2284" w:type="dxa"/>
            <w:gridSpan w:val="3"/>
            <w:shd w:val="clear" w:color="auto" w:fill="DEEAF6" w:themeFill="accent1" w:themeFillTint="33"/>
            <w:vAlign w:val="center"/>
          </w:tcPr>
          <w:p w:rsidR="008C2A35" w:rsidRPr="00B87667" w:rsidRDefault="008C2A35" w:rsidP="007E79E7">
            <w:pPr>
              <w:ind w:left="57"/>
              <w:jc w:val="right"/>
              <w:rPr>
                <w:sz w:val="24"/>
                <w:szCs w:val="24"/>
              </w:rPr>
            </w:pPr>
            <w:r w:rsidRPr="00B87667">
              <w:rPr>
                <w:sz w:val="24"/>
                <w:szCs w:val="24"/>
              </w:rPr>
              <w:t xml:space="preserve"> Permanent</w:t>
            </w: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Requirements and other acts on this issue.</w:t>
            </w:r>
          </w:p>
        </w:tc>
        <w:tc>
          <w:tcPr>
            <w:tcW w:w="2284" w:type="dxa"/>
            <w:gridSpan w:val="3"/>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 xml:space="preserve"> 5 years</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33</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332</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Hospitality/catering and tourism.</w:t>
            </w:r>
          </w:p>
        </w:tc>
        <w:tc>
          <w:tcPr>
            <w:tcW w:w="2284" w:type="dxa"/>
            <w:gridSpan w:val="3"/>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 xml:space="preserve">                 Permanent</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Various applications and acts for hospitality/catering and tourism permits.</w:t>
            </w:r>
          </w:p>
        </w:tc>
        <w:tc>
          <w:tcPr>
            <w:tcW w:w="2284" w:type="dxa"/>
            <w:gridSpan w:val="3"/>
            <w:vMerge w:val="restart"/>
            <w:shd w:val="clear" w:color="auto" w:fill="DEEAF6" w:themeFill="accent1" w:themeFillTint="33"/>
            <w:vAlign w:val="center"/>
          </w:tcPr>
          <w:p w:rsidR="008C2A35" w:rsidRPr="00B87667" w:rsidRDefault="007E79E7" w:rsidP="007E79E7">
            <w:pPr>
              <w:ind w:left="147"/>
              <w:jc w:val="right"/>
              <w:rPr>
                <w:sz w:val="24"/>
                <w:szCs w:val="24"/>
              </w:rPr>
            </w:pPr>
            <w:r>
              <w:rPr>
                <w:sz w:val="24"/>
                <w:szCs w:val="24"/>
              </w:rPr>
              <w:t xml:space="preserve">                    </w:t>
            </w:r>
            <w:r w:rsidR="008C2A35" w:rsidRPr="00B87667">
              <w:rPr>
                <w:sz w:val="24"/>
                <w:szCs w:val="24"/>
              </w:rPr>
              <w:t>5 years</w:t>
            </w:r>
          </w:p>
          <w:p w:rsidR="008C2A35" w:rsidRPr="00B87667" w:rsidRDefault="008C2A35" w:rsidP="007E79E7">
            <w:pPr>
              <w:ind w:left="19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Sales permits, termination of work, music bans, etc.</w:t>
            </w:r>
          </w:p>
        </w:tc>
        <w:tc>
          <w:tcPr>
            <w:tcW w:w="2284" w:type="dxa"/>
            <w:gridSpan w:val="3"/>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Various complaints about hospitality/catering and tourism.</w:t>
            </w:r>
          </w:p>
        </w:tc>
        <w:tc>
          <w:tcPr>
            <w:tcW w:w="2284" w:type="dxa"/>
            <w:gridSpan w:val="3"/>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Generally on tourist activity.</w:t>
            </w:r>
          </w:p>
        </w:tc>
        <w:tc>
          <w:tcPr>
            <w:tcW w:w="2284" w:type="dxa"/>
            <w:gridSpan w:val="3"/>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2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Working hours of hospitality/catering premises.</w:t>
            </w:r>
          </w:p>
        </w:tc>
        <w:tc>
          <w:tcPr>
            <w:tcW w:w="2284" w:type="dxa"/>
            <w:gridSpan w:val="3"/>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33</w:t>
            </w:r>
          </w:p>
        </w:tc>
        <w:tc>
          <w:tcPr>
            <w:tcW w:w="904" w:type="dxa"/>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333</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Trade, collection and supply.</w:t>
            </w:r>
          </w:p>
        </w:tc>
        <w:tc>
          <w:tcPr>
            <w:tcW w:w="2284" w:type="dxa"/>
            <w:gridSpan w:val="3"/>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Permanent</w:t>
            </w: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33</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334</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Market inspection.</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Control in the field of circulation of goods.</w:t>
            </w:r>
          </w:p>
        </w:tc>
        <w:tc>
          <w:tcPr>
            <w:tcW w:w="2284" w:type="dxa"/>
            <w:gridSpan w:val="3"/>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10 years</w:t>
            </w:r>
          </w:p>
        </w:tc>
      </w:tr>
      <w:tr w:rsidR="008C2A35" w:rsidRPr="00B87667" w:rsidTr="007E79E7">
        <w:trPr>
          <w:trHeight w:val="52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Reports to public prosecutors for economic crimes.</w:t>
            </w:r>
          </w:p>
        </w:tc>
        <w:tc>
          <w:tcPr>
            <w:tcW w:w="2284" w:type="dxa"/>
            <w:gridSpan w:val="3"/>
            <w:vMerge w:val="restart"/>
            <w:shd w:val="clear" w:color="auto" w:fill="DEEAF6" w:themeFill="accent1" w:themeFillTint="33"/>
            <w:vAlign w:val="center"/>
          </w:tcPr>
          <w:p w:rsidR="008C2A35" w:rsidRPr="00B87667" w:rsidRDefault="008C2A35" w:rsidP="007E79E7">
            <w:pPr>
              <w:ind w:left="57"/>
              <w:jc w:val="right"/>
              <w:rPr>
                <w:sz w:val="24"/>
                <w:szCs w:val="24"/>
              </w:rPr>
            </w:pPr>
            <w:r w:rsidRPr="00B87667">
              <w:rPr>
                <w:sz w:val="24"/>
                <w:szCs w:val="24"/>
              </w:rPr>
              <w:t>5 years</w:t>
            </w:r>
          </w:p>
          <w:p w:rsidR="008C2A35" w:rsidRPr="00B87667" w:rsidRDefault="008C2A35" w:rsidP="007E79E7">
            <w:pPr>
              <w:ind w:left="57"/>
              <w:jc w:val="right"/>
              <w:rPr>
                <w:sz w:val="24"/>
                <w:szCs w:val="24"/>
              </w:rPr>
            </w:pPr>
          </w:p>
        </w:tc>
      </w:tr>
      <w:tr w:rsidR="008C2A35" w:rsidRPr="00B87667" w:rsidTr="007E79E7">
        <w:trPr>
          <w:trHeight w:val="55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for initiating punitive administrative procedure.</w:t>
            </w:r>
          </w:p>
        </w:tc>
        <w:tc>
          <w:tcPr>
            <w:tcW w:w="2284" w:type="dxa"/>
            <w:gridSpan w:val="3"/>
            <w:vMerge/>
            <w:shd w:val="clear" w:color="auto" w:fill="DEEAF6" w:themeFill="accent1" w:themeFillTint="33"/>
            <w:vAlign w:val="center"/>
          </w:tcPr>
          <w:p w:rsidR="008C2A35" w:rsidRPr="00B87667" w:rsidRDefault="008C2A35" w:rsidP="007E79E7">
            <w:pPr>
              <w:ind w:left="57"/>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Minutes and administrative acts.</w:t>
            </w:r>
          </w:p>
        </w:tc>
        <w:tc>
          <w:tcPr>
            <w:tcW w:w="2284" w:type="dxa"/>
            <w:gridSpan w:val="3"/>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p w:rsidR="008C2A35" w:rsidRPr="00B87667" w:rsidRDefault="008C2A35" w:rsidP="007E79E7">
            <w:pPr>
              <w:ind w:left="25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Annual reports.</w:t>
            </w:r>
          </w:p>
        </w:tc>
        <w:tc>
          <w:tcPr>
            <w:tcW w:w="2284" w:type="dxa"/>
            <w:gridSpan w:val="3"/>
            <w:shd w:val="clear" w:color="auto" w:fill="DEEAF6" w:themeFill="accent1" w:themeFillTint="33"/>
            <w:vAlign w:val="center"/>
          </w:tcPr>
          <w:p w:rsidR="007E79E7" w:rsidRPr="00B87667" w:rsidRDefault="007E79E7" w:rsidP="007E79E7">
            <w:pPr>
              <w:ind w:left="252"/>
              <w:jc w:val="right"/>
              <w:rPr>
                <w:sz w:val="24"/>
                <w:szCs w:val="24"/>
              </w:rPr>
            </w:pPr>
          </w:p>
          <w:p w:rsidR="008C2A35" w:rsidRPr="00B87667" w:rsidRDefault="007E79E7" w:rsidP="007E79E7">
            <w:pPr>
              <w:ind w:left="252"/>
              <w:jc w:val="right"/>
              <w:rPr>
                <w:sz w:val="24"/>
                <w:szCs w:val="24"/>
              </w:rPr>
            </w:pPr>
            <w:r w:rsidRPr="00B87667">
              <w:rPr>
                <w:sz w:val="24"/>
                <w:szCs w:val="24"/>
              </w:rPr>
              <w:t>10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and documents.</w:t>
            </w:r>
          </w:p>
        </w:tc>
        <w:tc>
          <w:tcPr>
            <w:tcW w:w="2284" w:type="dxa"/>
            <w:gridSpan w:val="3"/>
            <w:shd w:val="clear" w:color="auto" w:fill="DEEAF6" w:themeFill="accent1" w:themeFillTint="33"/>
            <w:vAlign w:val="center"/>
          </w:tcPr>
          <w:p w:rsidR="007E79E7" w:rsidRPr="00B87667" w:rsidRDefault="007E79E7" w:rsidP="007E79E7">
            <w:pPr>
              <w:ind w:left="252"/>
              <w:jc w:val="right"/>
              <w:rPr>
                <w:sz w:val="24"/>
                <w:szCs w:val="24"/>
              </w:rPr>
            </w:pPr>
          </w:p>
          <w:p w:rsidR="008C2A35" w:rsidRPr="00B87667" w:rsidRDefault="007E79E7" w:rsidP="007E79E7">
            <w:pPr>
              <w:ind w:left="252"/>
              <w:jc w:val="right"/>
              <w:rPr>
                <w:sz w:val="24"/>
                <w:szCs w:val="24"/>
              </w:rPr>
            </w:pPr>
            <w:r>
              <w:rPr>
                <w:sz w:val="24"/>
                <w:szCs w:val="24"/>
              </w:rPr>
              <w:t xml:space="preserve">               </w:t>
            </w:r>
            <w:r w:rsidRPr="00B87667">
              <w:rPr>
                <w:sz w:val="24"/>
                <w:szCs w:val="24"/>
              </w:rPr>
              <w:t>10 years</w:t>
            </w:r>
          </w:p>
        </w:tc>
      </w:tr>
      <w:tr w:rsidR="008C2A35" w:rsidRPr="00B87667" w:rsidTr="007E79E7">
        <w:trPr>
          <w:trHeight w:val="171"/>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DEEAF6" w:themeFill="accent1" w:themeFillTint="33"/>
            <w:vAlign w:val="center"/>
          </w:tcPr>
          <w:p w:rsidR="008C2A35" w:rsidRPr="00B87667" w:rsidRDefault="008C2A35" w:rsidP="007E79E7">
            <w:pPr>
              <w:ind w:left="33"/>
              <w:jc w:val="center"/>
              <w:rPr>
                <w:sz w:val="24"/>
                <w:szCs w:val="24"/>
              </w:rPr>
            </w:pPr>
          </w:p>
        </w:tc>
        <w:tc>
          <w:tcPr>
            <w:tcW w:w="5782" w:type="dxa"/>
            <w:gridSpan w:val="2"/>
            <w:shd w:val="clear" w:color="auto" w:fill="DEEAF6" w:themeFill="accent1" w:themeFillTint="33"/>
          </w:tcPr>
          <w:p w:rsidR="008C2A35" w:rsidRPr="00B87667" w:rsidRDefault="008C2A35" w:rsidP="007E79E7">
            <w:pPr>
              <w:rPr>
                <w:sz w:val="24"/>
                <w:szCs w:val="24"/>
              </w:rPr>
            </w:pPr>
            <w:r w:rsidRPr="00B87667">
              <w:rPr>
                <w:sz w:val="24"/>
                <w:szCs w:val="24"/>
              </w:rPr>
              <w:t>Traffic and connections</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E599" w:themeFill="accent4" w:themeFillTint="66"/>
            <w:vAlign w:val="center"/>
          </w:tcPr>
          <w:p w:rsidR="008C2A35" w:rsidRPr="00B87667" w:rsidRDefault="008C2A35" w:rsidP="007E79E7">
            <w:pPr>
              <w:jc w:val="center"/>
              <w:rPr>
                <w:sz w:val="24"/>
                <w:szCs w:val="24"/>
              </w:rPr>
            </w:pPr>
          </w:p>
        </w:tc>
        <w:tc>
          <w:tcPr>
            <w:tcW w:w="904" w:type="dxa"/>
            <w:vMerge/>
            <w:shd w:val="clear" w:color="auto" w:fill="FFE599" w:themeFill="accent4" w:themeFillTint="66"/>
            <w:vAlign w:val="center"/>
          </w:tcPr>
          <w:p w:rsidR="008C2A35" w:rsidRPr="00B87667" w:rsidRDefault="008C2A35" w:rsidP="007E79E7">
            <w:pPr>
              <w:ind w:left="33"/>
              <w:jc w:val="center"/>
              <w:rPr>
                <w:sz w:val="24"/>
                <w:szCs w:val="24"/>
              </w:rPr>
            </w:pPr>
          </w:p>
        </w:tc>
        <w:tc>
          <w:tcPr>
            <w:tcW w:w="5782" w:type="dxa"/>
            <w:gridSpan w:val="2"/>
            <w:shd w:val="clear" w:color="auto" w:fill="DEEAF6" w:themeFill="accent1" w:themeFillTint="33"/>
          </w:tcPr>
          <w:p w:rsidR="008C2A35" w:rsidRPr="00B87667" w:rsidRDefault="008C2A35" w:rsidP="007E79E7">
            <w:pPr>
              <w:rPr>
                <w:sz w:val="24"/>
                <w:szCs w:val="24"/>
              </w:rPr>
            </w:pPr>
            <w:r w:rsidRPr="00B87667">
              <w:rPr>
                <w:sz w:val="24"/>
                <w:szCs w:val="24"/>
              </w:rPr>
              <w:t>Railway traffic (requirements and acts, etc.)</w:t>
            </w:r>
          </w:p>
        </w:tc>
        <w:tc>
          <w:tcPr>
            <w:tcW w:w="2284" w:type="dxa"/>
            <w:gridSpan w:val="3"/>
            <w:shd w:val="clear" w:color="auto" w:fill="DEEAF6" w:themeFill="accent1" w:themeFillTint="33"/>
            <w:vAlign w:val="center"/>
          </w:tcPr>
          <w:p w:rsidR="008C2A35" w:rsidRPr="00B87667" w:rsidRDefault="008C2A35" w:rsidP="007E79E7">
            <w:pPr>
              <w:ind w:left="117"/>
              <w:jc w:val="right"/>
              <w:rPr>
                <w:sz w:val="24"/>
                <w:szCs w:val="24"/>
              </w:rPr>
            </w:pPr>
            <w:r w:rsidRPr="00B87667">
              <w:rPr>
                <w:sz w:val="24"/>
                <w:szCs w:val="24"/>
              </w:rPr>
              <w:t>5 years</w:t>
            </w:r>
          </w:p>
          <w:p w:rsidR="008C2A35" w:rsidRPr="00B87667" w:rsidRDefault="008C2A35" w:rsidP="007E79E7">
            <w:pPr>
              <w:jc w:val="right"/>
              <w:rPr>
                <w:sz w:val="24"/>
                <w:szCs w:val="24"/>
              </w:rPr>
            </w:pPr>
          </w:p>
        </w:tc>
      </w:tr>
      <w:tr w:rsidR="008C2A35" w:rsidRPr="00B87667" w:rsidTr="007E79E7">
        <w:trPr>
          <w:trHeight w:val="189"/>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340</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Maritime traffic (internal and external).</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Various requirements and acts.</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22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341</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Traffic on rivers and lakes.</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Requests and acts related to security and escort.                                            </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342</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Air traffic.</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Requests and acts related to security and escort.                                           </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21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343</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Road traffic.</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7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Placement of traffic signs.</w:t>
            </w:r>
          </w:p>
        </w:tc>
        <w:tc>
          <w:tcPr>
            <w:tcW w:w="2284" w:type="dxa"/>
            <w:gridSpan w:val="3"/>
            <w:shd w:val="clear" w:color="auto" w:fill="DEEAF6" w:themeFill="accent1" w:themeFillTint="33"/>
            <w:vAlign w:val="center"/>
          </w:tcPr>
          <w:p w:rsidR="008C2A35" w:rsidRPr="00B87667" w:rsidRDefault="008C2A35" w:rsidP="007E79E7">
            <w:pPr>
              <w:ind w:left="162"/>
              <w:jc w:val="right"/>
              <w:rPr>
                <w:sz w:val="24"/>
                <w:szCs w:val="24"/>
              </w:rPr>
            </w:pPr>
            <w:r w:rsidRPr="00B87667">
              <w:rPr>
                <w:sz w:val="24"/>
                <w:szCs w:val="24"/>
              </w:rPr>
              <w:t>5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Plans and analyses for traffic regulation (safety).</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and other acts related to traffic.</w:t>
            </w:r>
          </w:p>
        </w:tc>
        <w:tc>
          <w:tcPr>
            <w:tcW w:w="2284" w:type="dxa"/>
            <w:gridSpan w:val="3"/>
            <w:vMerge w:val="restart"/>
            <w:shd w:val="clear" w:color="auto" w:fill="DEEAF6" w:themeFill="accent1" w:themeFillTint="33"/>
            <w:vAlign w:val="center"/>
          </w:tcPr>
          <w:p w:rsidR="008C2A35" w:rsidRPr="00B87667" w:rsidRDefault="007E79E7" w:rsidP="007E79E7">
            <w:pPr>
              <w:ind w:left="12"/>
              <w:jc w:val="right"/>
              <w:rPr>
                <w:sz w:val="24"/>
                <w:szCs w:val="24"/>
              </w:rPr>
            </w:pPr>
            <w:r>
              <w:rPr>
                <w:sz w:val="24"/>
                <w:szCs w:val="24"/>
              </w:rPr>
              <w:t xml:space="preserve">                   </w:t>
            </w:r>
            <w:r w:rsidR="008C2A35" w:rsidRPr="00B87667">
              <w:rPr>
                <w:sz w:val="24"/>
                <w:szCs w:val="24"/>
              </w:rPr>
              <w:t>10 years</w:t>
            </w:r>
          </w:p>
          <w:p w:rsidR="008C2A35" w:rsidRPr="00B87667" w:rsidRDefault="008C2A35" w:rsidP="007E79E7">
            <w:pPr>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Minutes and administrative acts.</w:t>
            </w:r>
          </w:p>
        </w:tc>
        <w:tc>
          <w:tcPr>
            <w:tcW w:w="2284" w:type="dxa"/>
            <w:gridSpan w:val="3"/>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General acts for road traffic.</w:t>
            </w:r>
          </w:p>
        </w:tc>
        <w:tc>
          <w:tcPr>
            <w:tcW w:w="2284" w:type="dxa"/>
            <w:gridSpan w:val="3"/>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5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road maintenance and road infrastructure.</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local and unclassified roads.</w:t>
            </w:r>
          </w:p>
        </w:tc>
        <w:tc>
          <w:tcPr>
            <w:tcW w:w="2284" w:type="dxa"/>
            <w:gridSpan w:val="3"/>
            <w:shd w:val="clear" w:color="auto" w:fill="DEEAF6" w:themeFill="accent1" w:themeFillTint="33"/>
            <w:vAlign w:val="center"/>
          </w:tcPr>
          <w:p w:rsidR="008C2A35" w:rsidRPr="00B87667" w:rsidRDefault="008C2A35" w:rsidP="007E79E7">
            <w:pPr>
              <w:ind w:left="57"/>
              <w:jc w:val="right"/>
              <w:rPr>
                <w:sz w:val="24"/>
                <w:szCs w:val="24"/>
              </w:rPr>
            </w:pPr>
            <w:r w:rsidRPr="00B87667">
              <w:rPr>
                <w:sz w:val="24"/>
                <w:szCs w:val="24"/>
              </w:rPr>
              <w:t>Permanent</w:t>
            </w:r>
          </w:p>
        </w:tc>
      </w:tr>
      <w:tr w:rsidR="008C2A35" w:rsidRPr="00B87667" w:rsidTr="007E79E7">
        <w:trPr>
          <w:trHeight w:val="2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Other acts for local roads.</w:t>
            </w:r>
          </w:p>
        </w:tc>
        <w:tc>
          <w:tcPr>
            <w:tcW w:w="2284" w:type="dxa"/>
            <w:gridSpan w:val="3"/>
            <w:shd w:val="clear" w:color="auto" w:fill="DEEAF6" w:themeFill="accent1" w:themeFillTint="33"/>
            <w:vAlign w:val="center"/>
          </w:tcPr>
          <w:p w:rsidR="008C2A35" w:rsidRPr="00B87667" w:rsidRDefault="008C2A35" w:rsidP="007E79E7">
            <w:pPr>
              <w:ind w:left="87"/>
              <w:jc w:val="right"/>
              <w:rPr>
                <w:sz w:val="24"/>
                <w:szCs w:val="24"/>
              </w:rPr>
            </w:pPr>
            <w:r w:rsidRPr="00B87667">
              <w:rPr>
                <w:sz w:val="24"/>
                <w:szCs w:val="24"/>
              </w:rPr>
              <w:t xml:space="preserve"> 5 years</w:t>
            </w:r>
          </w:p>
        </w:tc>
      </w:tr>
      <w:tr w:rsidR="008C2A35" w:rsidRPr="00B87667" w:rsidTr="007E79E7">
        <w:trPr>
          <w:trHeight w:val="44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344</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Telecommunications, internet, radio and TV.</w:t>
            </w:r>
          </w:p>
        </w:tc>
        <w:tc>
          <w:tcPr>
            <w:tcW w:w="2284" w:type="dxa"/>
            <w:gridSpan w:val="3"/>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 xml:space="preserve">                  Permanent</w:t>
            </w: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color w:val="FF0000"/>
                <w:sz w:val="24"/>
                <w:szCs w:val="24"/>
              </w:rPr>
            </w:pPr>
            <w:r w:rsidRPr="00B87667">
              <w:rPr>
                <w:sz w:val="24"/>
                <w:szCs w:val="24"/>
              </w:rPr>
              <w:t>Requests and acts related to PT, internet, radio and TV.</w:t>
            </w:r>
          </w:p>
        </w:tc>
        <w:tc>
          <w:tcPr>
            <w:tcW w:w="2284" w:type="dxa"/>
            <w:gridSpan w:val="3"/>
            <w:vMerge w:val="restart"/>
            <w:shd w:val="clear" w:color="auto" w:fill="DEEAF6" w:themeFill="accent1" w:themeFillTint="33"/>
            <w:vAlign w:val="center"/>
          </w:tcPr>
          <w:p w:rsidR="008C2A35" w:rsidRPr="00B87667" w:rsidRDefault="007E79E7" w:rsidP="007E79E7">
            <w:pPr>
              <w:ind w:left="87"/>
              <w:jc w:val="right"/>
              <w:rPr>
                <w:sz w:val="24"/>
                <w:szCs w:val="24"/>
              </w:rPr>
            </w:pPr>
            <w:r>
              <w:rPr>
                <w:sz w:val="24"/>
                <w:szCs w:val="24"/>
              </w:rPr>
              <w:t xml:space="preserve">                   </w:t>
            </w:r>
            <w:r w:rsidR="008C2A35" w:rsidRPr="00B87667">
              <w:rPr>
                <w:sz w:val="24"/>
                <w:szCs w:val="24"/>
              </w:rPr>
              <w:t xml:space="preserve">10 years   </w:t>
            </w:r>
          </w:p>
          <w:p w:rsidR="008C2A35" w:rsidRPr="00B87667" w:rsidRDefault="008C2A35" w:rsidP="007E79E7">
            <w:pPr>
              <w:jc w:val="right"/>
              <w:rPr>
                <w:sz w:val="24"/>
                <w:szCs w:val="24"/>
              </w:rPr>
            </w:pPr>
          </w:p>
        </w:tc>
      </w:tr>
      <w:tr w:rsidR="008C2A35" w:rsidRPr="00B87667" w:rsidTr="007E79E7">
        <w:trPr>
          <w:trHeight w:val="33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Sending telephones and internet connections (requests).</w:t>
            </w:r>
          </w:p>
        </w:tc>
        <w:tc>
          <w:tcPr>
            <w:tcW w:w="2284" w:type="dxa"/>
            <w:gridSpan w:val="3"/>
            <w:vMerge/>
            <w:shd w:val="clear" w:color="auto" w:fill="DEEAF6" w:themeFill="accent1" w:themeFillTint="33"/>
            <w:vAlign w:val="center"/>
          </w:tcPr>
          <w:p w:rsidR="008C2A35" w:rsidRPr="00B87667" w:rsidRDefault="008C2A35" w:rsidP="007E79E7">
            <w:pPr>
              <w:ind w:left="87"/>
              <w:rPr>
                <w:sz w:val="24"/>
                <w:szCs w:val="24"/>
              </w:rPr>
            </w:pPr>
          </w:p>
        </w:tc>
      </w:tr>
      <w:tr w:rsidR="008C2A35" w:rsidRPr="00B87667" w:rsidTr="007E79E7">
        <w:trPr>
          <w:trHeight w:val="21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345</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Urban and interurban traffic.</w:t>
            </w:r>
          </w:p>
        </w:tc>
        <w:tc>
          <w:tcPr>
            <w:tcW w:w="2284" w:type="dxa"/>
            <w:gridSpan w:val="3"/>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Permanent</w:t>
            </w:r>
          </w:p>
        </w:tc>
      </w:tr>
      <w:tr w:rsidR="008C2A35" w:rsidRPr="00B87667" w:rsidTr="007E79E7">
        <w:trPr>
          <w:trHeight w:val="15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Use of the means of transport.</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3 years</w:t>
            </w: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and acts.</w:t>
            </w:r>
          </w:p>
        </w:tc>
        <w:tc>
          <w:tcPr>
            <w:tcW w:w="2284" w:type="dxa"/>
            <w:gridSpan w:val="3"/>
            <w:shd w:val="clear" w:color="auto" w:fill="DEEAF6" w:themeFill="accent1" w:themeFillTint="33"/>
            <w:vAlign w:val="center"/>
          </w:tcPr>
          <w:p w:rsidR="008C2A35" w:rsidRPr="00B87667" w:rsidRDefault="008C2A35" w:rsidP="007E79E7">
            <w:pPr>
              <w:ind w:left="417"/>
              <w:jc w:val="right"/>
              <w:rPr>
                <w:sz w:val="24"/>
                <w:szCs w:val="24"/>
              </w:rPr>
            </w:pPr>
            <w:r w:rsidRPr="00B87667">
              <w:rPr>
                <w:sz w:val="24"/>
                <w:szCs w:val="24"/>
              </w:rPr>
              <w:t xml:space="preserve">5 years   </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34</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346</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 xml:space="preserve">Control and inspection in traffic and connections. </w:t>
            </w:r>
          </w:p>
        </w:tc>
        <w:tc>
          <w:tcPr>
            <w:tcW w:w="2284" w:type="dxa"/>
            <w:gridSpan w:val="3"/>
            <w:vMerge w:val="restart"/>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Permanent</w:t>
            </w:r>
          </w:p>
          <w:p w:rsidR="008C2A35" w:rsidRPr="00B87667" w:rsidRDefault="008C2A35" w:rsidP="007E79E7">
            <w:pPr>
              <w:ind w:left="282"/>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designating places for taxi drivers to stay.</w:t>
            </w:r>
          </w:p>
        </w:tc>
        <w:tc>
          <w:tcPr>
            <w:tcW w:w="2284" w:type="dxa"/>
            <w:gridSpan w:val="3"/>
            <w:vMerge/>
            <w:shd w:val="clear" w:color="auto" w:fill="DEEAF6" w:themeFill="accent1" w:themeFillTint="33"/>
            <w:vAlign w:val="center"/>
          </w:tcPr>
          <w:p w:rsidR="008C2A35" w:rsidRPr="00B87667" w:rsidRDefault="008C2A35" w:rsidP="007E79E7">
            <w:pPr>
              <w:ind w:left="297"/>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color w:val="FF0000"/>
                <w:sz w:val="24"/>
                <w:szCs w:val="24"/>
              </w:rPr>
            </w:pPr>
            <w:r w:rsidRPr="00B87667">
              <w:rPr>
                <w:sz w:val="24"/>
                <w:szCs w:val="24"/>
              </w:rPr>
              <w:t>Minutes and administrative acts.</w:t>
            </w:r>
          </w:p>
        </w:tc>
        <w:tc>
          <w:tcPr>
            <w:tcW w:w="2284" w:type="dxa"/>
            <w:gridSpan w:val="3"/>
            <w:shd w:val="clear" w:color="auto" w:fill="DEEAF6" w:themeFill="accent1" w:themeFillTint="33"/>
            <w:vAlign w:val="center"/>
          </w:tcPr>
          <w:p w:rsidR="008C2A35" w:rsidRPr="00B87667" w:rsidRDefault="008C2A35" w:rsidP="007E79E7">
            <w:pPr>
              <w:ind w:left="402"/>
              <w:jc w:val="right"/>
              <w:rPr>
                <w:sz w:val="24"/>
                <w:szCs w:val="24"/>
              </w:rPr>
            </w:pPr>
            <w:r w:rsidRPr="00B87667">
              <w:rPr>
                <w:sz w:val="24"/>
                <w:szCs w:val="24"/>
              </w:rPr>
              <w:t>10 years</w:t>
            </w: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Taxi drivers' files.</w:t>
            </w:r>
          </w:p>
        </w:tc>
        <w:tc>
          <w:tcPr>
            <w:tcW w:w="2284" w:type="dxa"/>
            <w:gridSpan w:val="3"/>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Orders for installation of signalization</w:t>
            </w:r>
          </w:p>
        </w:tc>
        <w:tc>
          <w:tcPr>
            <w:tcW w:w="2284" w:type="dxa"/>
            <w:gridSpan w:val="3"/>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3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and acts</w:t>
            </w:r>
          </w:p>
        </w:tc>
        <w:tc>
          <w:tcPr>
            <w:tcW w:w="2284" w:type="dxa"/>
            <w:gridSpan w:val="3"/>
            <w:vMerge w:val="restart"/>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 xml:space="preserve"> 10 years</w:t>
            </w:r>
          </w:p>
          <w:p w:rsidR="008C2A35" w:rsidRPr="00B87667" w:rsidRDefault="008C2A35" w:rsidP="007E79E7">
            <w:pPr>
              <w:jc w:val="right"/>
              <w:rPr>
                <w:sz w:val="24"/>
                <w:szCs w:val="24"/>
              </w:rPr>
            </w:pPr>
          </w:p>
          <w:p w:rsidR="008C2A35" w:rsidRPr="00B87667" w:rsidRDefault="008C2A35" w:rsidP="007E79E7">
            <w:pPr>
              <w:ind w:left="567"/>
              <w:jc w:val="right"/>
              <w:rPr>
                <w:sz w:val="24"/>
                <w:szCs w:val="24"/>
              </w:rPr>
            </w:pPr>
          </w:p>
        </w:tc>
      </w:tr>
      <w:tr w:rsidR="008C2A35" w:rsidRPr="00B87667" w:rsidTr="007E79E7">
        <w:trPr>
          <w:trHeight w:val="48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Controls and supervision for transportation on public and private lines, etc.</w:t>
            </w:r>
          </w:p>
        </w:tc>
        <w:tc>
          <w:tcPr>
            <w:tcW w:w="2284" w:type="dxa"/>
            <w:gridSpan w:val="3"/>
            <w:vMerge/>
            <w:shd w:val="clear" w:color="auto" w:fill="DEEAF6" w:themeFill="accent1" w:themeFillTint="33"/>
            <w:vAlign w:val="center"/>
          </w:tcPr>
          <w:p w:rsidR="008C2A35" w:rsidRPr="00B87667" w:rsidRDefault="008C2A35" w:rsidP="007E79E7">
            <w:pPr>
              <w:ind w:left="282"/>
              <w:jc w:val="right"/>
              <w:rPr>
                <w:sz w:val="24"/>
                <w:szCs w:val="24"/>
              </w:rPr>
            </w:pPr>
          </w:p>
        </w:tc>
      </w:tr>
      <w:tr w:rsidR="008C2A35" w:rsidRPr="00B87667" w:rsidTr="007E79E7">
        <w:trPr>
          <w:trHeight w:val="19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35</w:t>
            </w:r>
          </w:p>
        </w:tc>
        <w:tc>
          <w:tcPr>
            <w:tcW w:w="904" w:type="dxa"/>
            <w:shd w:val="clear" w:color="auto" w:fill="DEEAF6" w:themeFill="accent1" w:themeFillTint="33"/>
            <w:vAlign w:val="center"/>
          </w:tcPr>
          <w:p w:rsidR="008C2A35" w:rsidRPr="00B87667" w:rsidRDefault="008C2A35" w:rsidP="007E79E7">
            <w:pPr>
              <w:ind w:left="33"/>
              <w:jc w:val="center"/>
              <w:rPr>
                <w:sz w:val="24"/>
                <w:szCs w:val="24"/>
              </w:rPr>
            </w:pPr>
          </w:p>
        </w:tc>
        <w:tc>
          <w:tcPr>
            <w:tcW w:w="5782" w:type="dxa"/>
            <w:gridSpan w:val="2"/>
            <w:shd w:val="clear" w:color="auto" w:fill="DEEAF6" w:themeFill="accent1" w:themeFillTint="33"/>
          </w:tcPr>
          <w:p w:rsidR="008C2A35" w:rsidRPr="00B87667" w:rsidRDefault="008C2A35" w:rsidP="007E79E7">
            <w:pPr>
              <w:rPr>
                <w:sz w:val="24"/>
                <w:szCs w:val="24"/>
              </w:rPr>
            </w:pPr>
            <w:r w:rsidRPr="00B87667">
              <w:rPr>
                <w:sz w:val="24"/>
                <w:szCs w:val="24"/>
              </w:rPr>
              <w:t>Urbanism and environmental protection and municipal activities.</w:t>
            </w:r>
          </w:p>
        </w:tc>
        <w:tc>
          <w:tcPr>
            <w:tcW w:w="2284" w:type="dxa"/>
            <w:gridSpan w:val="3"/>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Permanent</w:t>
            </w:r>
          </w:p>
        </w:tc>
      </w:tr>
      <w:tr w:rsidR="008C2A35" w:rsidRPr="00B87667" w:rsidTr="007E79E7">
        <w:trPr>
          <w:trHeight w:val="18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350</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Urban plans.</w:t>
            </w:r>
          </w:p>
        </w:tc>
        <w:tc>
          <w:tcPr>
            <w:tcW w:w="2284" w:type="dxa"/>
            <w:gridSpan w:val="3"/>
            <w:vMerge w:val="restart"/>
            <w:shd w:val="clear" w:color="auto" w:fill="DEEAF6" w:themeFill="accent1" w:themeFillTint="33"/>
            <w:vAlign w:val="center"/>
          </w:tcPr>
          <w:p w:rsidR="008C2A35" w:rsidRPr="00B87667" w:rsidRDefault="008C2A35" w:rsidP="007E79E7">
            <w:pPr>
              <w:ind w:left="177"/>
              <w:jc w:val="right"/>
              <w:rPr>
                <w:sz w:val="24"/>
                <w:szCs w:val="24"/>
              </w:rPr>
            </w:pPr>
            <w:r w:rsidRPr="00B87667">
              <w:rPr>
                <w:sz w:val="24"/>
                <w:szCs w:val="24"/>
              </w:rPr>
              <w:t>Permanent</w:t>
            </w:r>
          </w:p>
          <w:p w:rsidR="008C2A35" w:rsidRPr="00B87667" w:rsidRDefault="008C2A35" w:rsidP="007E79E7">
            <w:pPr>
              <w:ind w:left="327"/>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Cases for urban consent.</w:t>
            </w:r>
          </w:p>
        </w:tc>
        <w:tc>
          <w:tcPr>
            <w:tcW w:w="2284" w:type="dxa"/>
            <w:gridSpan w:val="3"/>
            <w:vMerge/>
            <w:shd w:val="clear" w:color="auto" w:fill="DEEAF6" w:themeFill="accent1" w:themeFillTint="33"/>
            <w:vAlign w:val="center"/>
          </w:tcPr>
          <w:p w:rsidR="008C2A35" w:rsidRPr="00B87667" w:rsidRDefault="008C2A35" w:rsidP="007E79E7">
            <w:pPr>
              <w:ind w:left="177"/>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Urban plans with accompanying documentation.</w:t>
            </w:r>
          </w:p>
        </w:tc>
        <w:tc>
          <w:tcPr>
            <w:tcW w:w="2284" w:type="dxa"/>
            <w:gridSpan w:val="3"/>
            <w:vMerge/>
            <w:shd w:val="clear" w:color="auto" w:fill="DEEAF6" w:themeFill="accent1" w:themeFillTint="33"/>
            <w:vAlign w:val="center"/>
          </w:tcPr>
          <w:p w:rsidR="008C2A35" w:rsidRPr="00B87667" w:rsidRDefault="008C2A35" w:rsidP="007E79E7">
            <w:pPr>
              <w:ind w:left="177"/>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Urban conditions for space regulation.</w:t>
            </w:r>
          </w:p>
        </w:tc>
        <w:tc>
          <w:tcPr>
            <w:tcW w:w="2284" w:type="dxa"/>
            <w:gridSpan w:val="3"/>
            <w:vMerge/>
            <w:shd w:val="clear" w:color="auto" w:fill="DEEAF6" w:themeFill="accent1" w:themeFillTint="33"/>
            <w:vAlign w:val="center"/>
          </w:tcPr>
          <w:p w:rsidR="008C2A35" w:rsidRPr="00B87667" w:rsidRDefault="008C2A35" w:rsidP="007E79E7">
            <w:pPr>
              <w:ind w:left="177"/>
              <w:rPr>
                <w:sz w:val="24"/>
                <w:szCs w:val="24"/>
              </w:rPr>
            </w:pPr>
          </w:p>
        </w:tc>
      </w:tr>
      <w:tr w:rsidR="008C2A35" w:rsidRPr="00B87667" w:rsidTr="007E79E7">
        <w:trPr>
          <w:trHeight w:val="33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Development and executive plans.</w:t>
            </w:r>
          </w:p>
        </w:tc>
        <w:tc>
          <w:tcPr>
            <w:tcW w:w="2284" w:type="dxa"/>
            <w:gridSpan w:val="3"/>
            <w:vMerge/>
            <w:shd w:val="clear" w:color="auto" w:fill="DEEAF6" w:themeFill="accent1" w:themeFillTint="33"/>
            <w:vAlign w:val="center"/>
          </w:tcPr>
          <w:p w:rsidR="008C2A35" w:rsidRPr="00B87667" w:rsidRDefault="008C2A35" w:rsidP="007E79E7">
            <w:pPr>
              <w:ind w:left="177"/>
              <w:rPr>
                <w:sz w:val="24"/>
                <w:szCs w:val="24"/>
              </w:rPr>
            </w:pP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351</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Construction and building permits.</w:t>
            </w:r>
          </w:p>
        </w:tc>
        <w:tc>
          <w:tcPr>
            <w:tcW w:w="2284" w:type="dxa"/>
            <w:gridSpan w:val="3"/>
            <w:vMerge w:val="restart"/>
            <w:shd w:val="clear" w:color="auto" w:fill="DEEAF6" w:themeFill="accent1" w:themeFillTint="33"/>
            <w:vAlign w:val="center"/>
          </w:tcPr>
          <w:p w:rsidR="008C2A35" w:rsidRPr="00B87667" w:rsidRDefault="008C2A35" w:rsidP="007E79E7">
            <w:pPr>
              <w:ind w:left="192"/>
              <w:jc w:val="right"/>
              <w:rPr>
                <w:sz w:val="24"/>
                <w:szCs w:val="24"/>
              </w:rPr>
            </w:pPr>
            <w:r w:rsidRPr="00B87667">
              <w:rPr>
                <w:sz w:val="24"/>
                <w:szCs w:val="24"/>
              </w:rPr>
              <w:t>Permanent</w:t>
            </w:r>
          </w:p>
          <w:p w:rsidR="008C2A35" w:rsidRPr="00B87667" w:rsidRDefault="008C2A35" w:rsidP="007E79E7">
            <w:pPr>
              <w:ind w:left="327"/>
              <w:jc w:val="right"/>
              <w:rPr>
                <w:sz w:val="24"/>
                <w:szCs w:val="24"/>
              </w:rPr>
            </w:pPr>
          </w:p>
        </w:tc>
      </w:tr>
      <w:tr w:rsidR="008C2A35" w:rsidRPr="00B87667" w:rsidTr="007E79E7">
        <w:trPr>
          <w:trHeight w:val="18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Cases for construction permits.</w:t>
            </w:r>
          </w:p>
        </w:tc>
        <w:tc>
          <w:tcPr>
            <w:tcW w:w="2284" w:type="dxa"/>
            <w:gridSpan w:val="3"/>
            <w:vMerge/>
            <w:shd w:val="clear" w:color="auto" w:fill="DEEAF6" w:themeFill="accent1" w:themeFillTint="33"/>
            <w:vAlign w:val="center"/>
          </w:tcPr>
          <w:p w:rsidR="008C2A35" w:rsidRPr="00B87667" w:rsidRDefault="008C2A35" w:rsidP="007E79E7">
            <w:pPr>
              <w:ind w:left="192"/>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Cases for construction lines.</w:t>
            </w:r>
          </w:p>
        </w:tc>
        <w:tc>
          <w:tcPr>
            <w:tcW w:w="2284" w:type="dxa"/>
            <w:gridSpan w:val="3"/>
            <w:vMerge/>
            <w:shd w:val="clear" w:color="auto" w:fill="DEEAF6" w:themeFill="accent1" w:themeFillTint="33"/>
            <w:vAlign w:val="center"/>
          </w:tcPr>
          <w:p w:rsidR="008C2A35" w:rsidRPr="00B87667" w:rsidRDefault="008C2A35" w:rsidP="007E79E7">
            <w:pPr>
              <w:ind w:left="192"/>
              <w:jc w:val="right"/>
              <w:rPr>
                <w:sz w:val="24"/>
                <w:szCs w:val="24"/>
              </w:rPr>
            </w:pP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Technical documentation-projects.</w:t>
            </w:r>
          </w:p>
        </w:tc>
        <w:tc>
          <w:tcPr>
            <w:tcW w:w="2284" w:type="dxa"/>
            <w:gridSpan w:val="3"/>
            <w:vMerge/>
            <w:shd w:val="clear" w:color="auto" w:fill="DEEAF6" w:themeFill="accent1" w:themeFillTint="33"/>
            <w:vAlign w:val="center"/>
          </w:tcPr>
          <w:p w:rsidR="008C2A35" w:rsidRPr="00B87667" w:rsidRDefault="008C2A35" w:rsidP="007E79E7">
            <w:pPr>
              <w:ind w:left="192"/>
              <w:jc w:val="right"/>
              <w:rPr>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Changes and additions to construction permits and decision for construction.</w:t>
            </w:r>
          </w:p>
        </w:tc>
        <w:tc>
          <w:tcPr>
            <w:tcW w:w="2284" w:type="dxa"/>
            <w:gridSpan w:val="3"/>
            <w:vMerge/>
            <w:shd w:val="clear" w:color="auto" w:fill="DEEAF6" w:themeFill="accent1" w:themeFillTint="33"/>
            <w:vAlign w:val="center"/>
          </w:tcPr>
          <w:p w:rsidR="008C2A35" w:rsidRPr="00B87667" w:rsidRDefault="008C2A35" w:rsidP="007E79E7">
            <w:pPr>
              <w:ind w:left="192"/>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concessions and permits.</w:t>
            </w:r>
          </w:p>
        </w:tc>
        <w:tc>
          <w:tcPr>
            <w:tcW w:w="2284" w:type="dxa"/>
            <w:gridSpan w:val="3"/>
            <w:vMerge/>
            <w:shd w:val="clear" w:color="auto" w:fill="DEEAF6" w:themeFill="accent1" w:themeFillTint="33"/>
            <w:vAlign w:val="center"/>
          </w:tcPr>
          <w:p w:rsidR="008C2A35" w:rsidRPr="00B87667" w:rsidRDefault="008C2A35" w:rsidP="007E79E7">
            <w:pPr>
              <w:ind w:left="192"/>
              <w:jc w:val="right"/>
              <w:rPr>
                <w:sz w:val="24"/>
                <w:szCs w:val="24"/>
              </w:rPr>
            </w:pPr>
          </w:p>
        </w:tc>
      </w:tr>
      <w:tr w:rsidR="008C2A35" w:rsidRPr="00B87667" w:rsidTr="007E79E7">
        <w:trPr>
          <w:trHeight w:val="20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Construction financing contracts.</w:t>
            </w:r>
          </w:p>
        </w:tc>
        <w:tc>
          <w:tcPr>
            <w:tcW w:w="2284" w:type="dxa"/>
            <w:gridSpan w:val="3"/>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5 years</w:t>
            </w:r>
          </w:p>
        </w:tc>
      </w:tr>
      <w:tr w:rsidR="008C2A35" w:rsidRPr="00B87667" w:rsidTr="007E79E7">
        <w:trPr>
          <w:trHeight w:val="24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Construction contracts and construction supervision.</w:t>
            </w:r>
          </w:p>
        </w:tc>
        <w:tc>
          <w:tcPr>
            <w:tcW w:w="2284" w:type="dxa"/>
            <w:gridSpan w:val="3"/>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5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related to the maintenance of facilities.</w:t>
            </w:r>
          </w:p>
        </w:tc>
        <w:tc>
          <w:tcPr>
            <w:tcW w:w="2284" w:type="dxa"/>
            <w:gridSpan w:val="3"/>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5 years</w:t>
            </w:r>
          </w:p>
        </w:tc>
      </w:tr>
      <w:tr w:rsidR="008C2A35" w:rsidRPr="00B87667" w:rsidTr="007E79E7">
        <w:trPr>
          <w:trHeight w:val="4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Contracts related to other services.</w:t>
            </w:r>
          </w:p>
        </w:tc>
        <w:tc>
          <w:tcPr>
            <w:tcW w:w="2284" w:type="dxa"/>
            <w:gridSpan w:val="3"/>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10 years</w:t>
            </w:r>
          </w:p>
        </w:tc>
      </w:tr>
      <w:tr w:rsidR="008C2A35" w:rsidRPr="00B87667" w:rsidTr="007E79E7">
        <w:trPr>
          <w:trHeight w:val="183"/>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352</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Municipal activities and environmental protection.</w:t>
            </w:r>
          </w:p>
        </w:tc>
        <w:tc>
          <w:tcPr>
            <w:tcW w:w="2284" w:type="dxa"/>
            <w:gridSpan w:val="3"/>
            <w:vMerge w:val="restart"/>
            <w:shd w:val="clear" w:color="auto" w:fill="DEEAF6" w:themeFill="accent1" w:themeFillTint="33"/>
            <w:vAlign w:val="center"/>
          </w:tcPr>
          <w:p w:rsidR="008C2A35" w:rsidRPr="00B87667" w:rsidRDefault="008C2A35" w:rsidP="007E79E7">
            <w:pPr>
              <w:ind w:left="102"/>
              <w:jc w:val="right"/>
              <w:rPr>
                <w:sz w:val="24"/>
                <w:szCs w:val="24"/>
              </w:rPr>
            </w:pPr>
            <w:r w:rsidRPr="00B87667">
              <w:rPr>
                <w:sz w:val="24"/>
                <w:szCs w:val="24"/>
              </w:rPr>
              <w:t>Permanent</w:t>
            </w:r>
          </w:p>
          <w:p w:rsidR="008C2A35" w:rsidRPr="00B87667" w:rsidRDefault="008C2A35" w:rsidP="007E79E7">
            <w:pPr>
              <w:ind w:left="162"/>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Public lighting and gas.</w:t>
            </w:r>
          </w:p>
        </w:tc>
        <w:tc>
          <w:tcPr>
            <w:tcW w:w="2284" w:type="dxa"/>
            <w:gridSpan w:val="3"/>
            <w:vMerge/>
            <w:shd w:val="clear" w:color="auto" w:fill="DEEAF6" w:themeFill="accent1" w:themeFillTint="33"/>
            <w:vAlign w:val="center"/>
          </w:tcPr>
          <w:p w:rsidR="008C2A35" w:rsidRPr="00B87667" w:rsidRDefault="008C2A35" w:rsidP="007E79E7">
            <w:pPr>
              <w:ind w:left="102"/>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Water supply and sewerage.</w:t>
            </w:r>
          </w:p>
        </w:tc>
        <w:tc>
          <w:tcPr>
            <w:tcW w:w="2284" w:type="dxa"/>
            <w:gridSpan w:val="3"/>
            <w:vMerge/>
            <w:shd w:val="clear" w:color="auto" w:fill="DEEAF6" w:themeFill="accent1" w:themeFillTint="33"/>
            <w:vAlign w:val="center"/>
          </w:tcPr>
          <w:p w:rsidR="008C2A35" w:rsidRPr="00B87667" w:rsidRDefault="008C2A35" w:rsidP="007E79E7">
            <w:pPr>
              <w:ind w:left="102"/>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Maintenance of cleanliness, parks and lakes.</w:t>
            </w:r>
          </w:p>
        </w:tc>
        <w:tc>
          <w:tcPr>
            <w:tcW w:w="2284" w:type="dxa"/>
            <w:gridSpan w:val="3"/>
            <w:vMerge/>
            <w:shd w:val="clear" w:color="auto" w:fill="DEEAF6" w:themeFill="accent1" w:themeFillTint="33"/>
            <w:vAlign w:val="center"/>
          </w:tcPr>
          <w:p w:rsidR="008C2A35" w:rsidRPr="00B87667" w:rsidRDefault="008C2A35" w:rsidP="007E79E7">
            <w:pPr>
              <w:ind w:left="102"/>
              <w:jc w:val="right"/>
              <w:rPr>
                <w:sz w:val="24"/>
                <w:szCs w:val="24"/>
              </w:rPr>
            </w:pPr>
          </w:p>
        </w:tc>
      </w:tr>
      <w:tr w:rsidR="008C2A35" w:rsidRPr="00B87667" w:rsidTr="007E79E7">
        <w:trPr>
          <w:trHeight w:val="15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Cemetery</w:t>
            </w:r>
          </w:p>
        </w:tc>
        <w:tc>
          <w:tcPr>
            <w:tcW w:w="2284" w:type="dxa"/>
            <w:gridSpan w:val="3"/>
            <w:vMerge/>
            <w:shd w:val="clear" w:color="auto" w:fill="DEEAF6" w:themeFill="accent1" w:themeFillTint="33"/>
            <w:vAlign w:val="center"/>
          </w:tcPr>
          <w:p w:rsidR="008C2A35" w:rsidRPr="00B87667" w:rsidRDefault="008C2A35" w:rsidP="007E79E7">
            <w:pPr>
              <w:ind w:left="102"/>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for drinking water.</w:t>
            </w:r>
          </w:p>
        </w:tc>
        <w:tc>
          <w:tcPr>
            <w:tcW w:w="2284" w:type="dxa"/>
            <w:gridSpan w:val="3"/>
            <w:vMerge w:val="restart"/>
            <w:shd w:val="clear" w:color="auto" w:fill="DEEAF6" w:themeFill="accent1" w:themeFillTint="33"/>
            <w:vAlign w:val="center"/>
          </w:tcPr>
          <w:p w:rsidR="008C2A35" w:rsidRPr="00B87667" w:rsidRDefault="008C2A35" w:rsidP="007E79E7">
            <w:pPr>
              <w:ind w:left="162"/>
              <w:jc w:val="right"/>
              <w:rPr>
                <w:sz w:val="24"/>
                <w:szCs w:val="24"/>
              </w:rPr>
            </w:pPr>
            <w:r w:rsidRPr="00B87667">
              <w:rPr>
                <w:sz w:val="24"/>
                <w:szCs w:val="24"/>
              </w:rPr>
              <w:t xml:space="preserve"> 5 years</w:t>
            </w:r>
          </w:p>
          <w:p w:rsidR="008C2A35" w:rsidRPr="00B87667" w:rsidRDefault="008C2A35" w:rsidP="007E79E7">
            <w:pPr>
              <w:ind w:left="207"/>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Requests for drilling wells.</w:t>
            </w:r>
          </w:p>
        </w:tc>
        <w:tc>
          <w:tcPr>
            <w:tcW w:w="2284" w:type="dxa"/>
            <w:gridSpan w:val="3"/>
            <w:vMerge/>
            <w:shd w:val="clear" w:color="auto" w:fill="DEEAF6" w:themeFill="accent1" w:themeFillTint="33"/>
            <w:vAlign w:val="center"/>
          </w:tcPr>
          <w:p w:rsidR="008C2A35" w:rsidRPr="00B87667" w:rsidRDefault="008C2A35" w:rsidP="007E79E7">
            <w:pPr>
              <w:ind w:left="162"/>
              <w:jc w:val="right"/>
              <w:rPr>
                <w:sz w:val="24"/>
                <w:szCs w:val="24"/>
              </w:rPr>
            </w:pPr>
          </w:p>
        </w:tc>
      </w:tr>
      <w:tr w:rsidR="008C2A35" w:rsidRPr="00B87667" w:rsidTr="007E79E7">
        <w:trPr>
          <w:trHeight w:val="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related to the water cadastre in the city.</w:t>
            </w:r>
          </w:p>
        </w:tc>
        <w:tc>
          <w:tcPr>
            <w:tcW w:w="2284" w:type="dxa"/>
            <w:gridSpan w:val="3"/>
            <w:vMerge/>
            <w:shd w:val="clear" w:color="auto" w:fill="DEEAF6" w:themeFill="accent1" w:themeFillTint="33"/>
            <w:vAlign w:val="center"/>
          </w:tcPr>
          <w:p w:rsidR="008C2A35" w:rsidRPr="00B87667" w:rsidRDefault="008C2A35" w:rsidP="007E79E7">
            <w:pPr>
              <w:ind w:left="162"/>
              <w:jc w:val="right"/>
              <w:rPr>
                <w:sz w:val="24"/>
                <w:szCs w:val="24"/>
              </w:rPr>
            </w:pPr>
          </w:p>
        </w:tc>
      </w:tr>
      <w:tr w:rsidR="008C2A35" w:rsidRPr="00B87667" w:rsidTr="007E79E7">
        <w:trPr>
          <w:trHeight w:val="24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Evidence for water cadastre in the city.</w:t>
            </w:r>
          </w:p>
        </w:tc>
        <w:tc>
          <w:tcPr>
            <w:tcW w:w="2284" w:type="dxa"/>
            <w:gridSpan w:val="3"/>
            <w:vMerge w:val="restart"/>
            <w:shd w:val="clear" w:color="auto" w:fill="DEEAF6" w:themeFill="accent1" w:themeFillTint="33"/>
            <w:vAlign w:val="center"/>
          </w:tcPr>
          <w:p w:rsidR="008C2A35" w:rsidRPr="00B87667" w:rsidRDefault="008C2A35" w:rsidP="007E79E7">
            <w:pPr>
              <w:ind w:left="387"/>
              <w:jc w:val="right"/>
              <w:rPr>
                <w:sz w:val="24"/>
                <w:szCs w:val="24"/>
              </w:rPr>
            </w:pPr>
            <w:r w:rsidRPr="00B87667">
              <w:rPr>
                <w:sz w:val="24"/>
                <w:szCs w:val="24"/>
              </w:rPr>
              <w:t>Permanent</w:t>
            </w:r>
          </w:p>
          <w:p w:rsidR="008C2A35" w:rsidRPr="00B87667" w:rsidRDefault="008C2A35" w:rsidP="007E79E7">
            <w:pPr>
              <w:ind w:left="447"/>
              <w:jc w:val="right"/>
              <w:rPr>
                <w:sz w:val="24"/>
                <w:szCs w:val="24"/>
              </w:rPr>
            </w:pPr>
          </w:p>
        </w:tc>
      </w:tr>
      <w:tr w:rsidR="008C2A35" w:rsidRPr="00B87667" w:rsidTr="007E79E7">
        <w:trPr>
          <w:trHeight w:val="32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Measures to protect the spatial environment.</w:t>
            </w:r>
          </w:p>
        </w:tc>
        <w:tc>
          <w:tcPr>
            <w:tcW w:w="2284" w:type="dxa"/>
            <w:gridSpan w:val="3"/>
            <w:vMerge/>
            <w:shd w:val="clear" w:color="auto" w:fill="DEEAF6" w:themeFill="accent1" w:themeFillTint="33"/>
            <w:vAlign w:val="center"/>
          </w:tcPr>
          <w:p w:rsidR="008C2A35" w:rsidRPr="00B87667" w:rsidRDefault="008C2A35" w:rsidP="007E79E7">
            <w:pPr>
              <w:ind w:left="387"/>
              <w:rPr>
                <w:sz w:val="24"/>
                <w:szCs w:val="24"/>
              </w:rPr>
            </w:pPr>
          </w:p>
        </w:tc>
      </w:tr>
      <w:tr w:rsidR="008C2A35" w:rsidRPr="00B87667" w:rsidTr="007E79E7">
        <w:trPr>
          <w:trHeight w:val="24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Generally acts for the protection of the environment.</w:t>
            </w:r>
          </w:p>
        </w:tc>
        <w:tc>
          <w:tcPr>
            <w:tcW w:w="2284" w:type="dxa"/>
            <w:gridSpan w:val="3"/>
            <w:vMerge/>
            <w:shd w:val="clear" w:color="auto" w:fill="DEEAF6" w:themeFill="accent1" w:themeFillTint="33"/>
            <w:vAlign w:val="center"/>
          </w:tcPr>
          <w:p w:rsidR="008C2A35" w:rsidRPr="00B87667" w:rsidRDefault="008C2A35" w:rsidP="007E79E7">
            <w:pPr>
              <w:ind w:left="387"/>
              <w:rPr>
                <w:sz w:val="24"/>
                <w:szCs w:val="24"/>
              </w:rPr>
            </w:pPr>
          </w:p>
        </w:tc>
      </w:tr>
      <w:tr w:rsidR="008C2A35" w:rsidRPr="00B87667" w:rsidTr="007E79E7">
        <w:trPr>
          <w:trHeight w:val="18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Others, for the protection of the spatial environment.</w:t>
            </w:r>
          </w:p>
        </w:tc>
        <w:tc>
          <w:tcPr>
            <w:tcW w:w="2284" w:type="dxa"/>
            <w:gridSpan w:val="3"/>
            <w:shd w:val="clear" w:color="auto" w:fill="DEEAF6" w:themeFill="accent1" w:themeFillTint="33"/>
            <w:vAlign w:val="center"/>
          </w:tcPr>
          <w:p w:rsidR="008C2A35" w:rsidRPr="00B87667" w:rsidRDefault="008C2A35" w:rsidP="007E79E7">
            <w:pPr>
              <w:ind w:left="477"/>
              <w:jc w:val="right"/>
              <w:rPr>
                <w:sz w:val="24"/>
                <w:szCs w:val="24"/>
              </w:rPr>
            </w:pPr>
            <w:r w:rsidRPr="00B87667">
              <w:rPr>
                <w:sz w:val="24"/>
                <w:szCs w:val="24"/>
              </w:rPr>
              <w:t>5 years</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Acts for municipal compensations.</w:t>
            </w:r>
          </w:p>
        </w:tc>
        <w:tc>
          <w:tcPr>
            <w:tcW w:w="2284" w:type="dxa"/>
            <w:gridSpan w:val="3"/>
            <w:shd w:val="clear" w:color="auto" w:fill="DEEAF6" w:themeFill="accent1" w:themeFillTint="33"/>
            <w:vAlign w:val="center"/>
          </w:tcPr>
          <w:p w:rsidR="008C2A35" w:rsidRPr="00B87667" w:rsidRDefault="008C2A35" w:rsidP="007E79E7">
            <w:pPr>
              <w:ind w:left="432"/>
              <w:jc w:val="right"/>
              <w:rPr>
                <w:sz w:val="24"/>
                <w:szCs w:val="24"/>
              </w:rPr>
            </w:pPr>
            <w:r w:rsidRPr="00B87667">
              <w:rPr>
                <w:sz w:val="24"/>
                <w:szCs w:val="24"/>
              </w:rPr>
              <w:t xml:space="preserve"> 10 years</w:t>
            </w:r>
          </w:p>
        </w:tc>
      </w:tr>
      <w:tr w:rsidR="008C2A35" w:rsidRPr="00B87667" w:rsidTr="007E79E7">
        <w:trPr>
          <w:trHeight w:val="25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Rehabilitation of green areas.</w:t>
            </w:r>
          </w:p>
        </w:tc>
        <w:tc>
          <w:tcPr>
            <w:tcW w:w="2284" w:type="dxa"/>
            <w:gridSpan w:val="3"/>
            <w:shd w:val="clear" w:color="auto" w:fill="DEEAF6" w:themeFill="accent1" w:themeFillTint="33"/>
            <w:vAlign w:val="center"/>
          </w:tcPr>
          <w:p w:rsidR="008C2A35" w:rsidRPr="00B87667" w:rsidRDefault="008C2A35" w:rsidP="007E79E7">
            <w:pPr>
              <w:ind w:left="522"/>
              <w:jc w:val="right"/>
              <w:rPr>
                <w:sz w:val="24"/>
                <w:szCs w:val="24"/>
              </w:rPr>
            </w:pPr>
            <w:r w:rsidRPr="00B87667">
              <w:rPr>
                <w:sz w:val="24"/>
                <w:szCs w:val="24"/>
              </w:rPr>
              <w:t>5 years</w:t>
            </w: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353</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Locations.</w:t>
            </w:r>
          </w:p>
        </w:tc>
        <w:tc>
          <w:tcPr>
            <w:tcW w:w="2284" w:type="dxa"/>
            <w:gridSpan w:val="3"/>
            <w:vMerge w:val="restart"/>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Permanent</w:t>
            </w:r>
          </w:p>
          <w:p w:rsidR="008C2A35" w:rsidRPr="00B87667" w:rsidRDefault="008C2A35" w:rsidP="007E79E7">
            <w:pPr>
              <w:ind w:left="312"/>
              <w:jc w:val="right"/>
              <w:rPr>
                <w:sz w:val="24"/>
                <w:szCs w:val="24"/>
              </w:rPr>
            </w:pP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Cases related to locations.</w:t>
            </w:r>
          </w:p>
        </w:tc>
        <w:tc>
          <w:tcPr>
            <w:tcW w:w="2284" w:type="dxa"/>
            <w:gridSpan w:val="3"/>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23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Advertisements for the allocation of business premises.</w:t>
            </w:r>
          </w:p>
        </w:tc>
        <w:tc>
          <w:tcPr>
            <w:tcW w:w="2284" w:type="dxa"/>
            <w:gridSpan w:val="3"/>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 xml:space="preserve"> 5 years</w:t>
            </w:r>
          </w:p>
        </w:tc>
      </w:tr>
      <w:tr w:rsidR="008C2A35" w:rsidRPr="00B87667" w:rsidTr="007E79E7">
        <w:trPr>
          <w:trHeight w:val="21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Decisions for temporary mobile business premises (kiosks) etc.</w:t>
            </w:r>
          </w:p>
        </w:tc>
        <w:tc>
          <w:tcPr>
            <w:tcW w:w="2284" w:type="dxa"/>
            <w:gridSpan w:val="3"/>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 xml:space="preserve"> 15 years</w:t>
            </w:r>
          </w:p>
        </w:tc>
      </w:tr>
      <w:tr w:rsidR="008C2A35" w:rsidRPr="00B87667" w:rsidTr="007E79E7">
        <w:trPr>
          <w:trHeight w:val="18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354</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Construction inspection.</w:t>
            </w:r>
          </w:p>
        </w:tc>
        <w:tc>
          <w:tcPr>
            <w:tcW w:w="2284" w:type="dxa"/>
            <w:gridSpan w:val="3"/>
            <w:vMerge w:val="restart"/>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Permanent</w:t>
            </w:r>
          </w:p>
          <w:p w:rsidR="008C2A35" w:rsidRPr="00B87667" w:rsidRDefault="008C2A35" w:rsidP="007E79E7">
            <w:pPr>
              <w:ind w:left="357"/>
              <w:jc w:val="right"/>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Reports and minutes and decisions.</w:t>
            </w:r>
          </w:p>
        </w:tc>
        <w:tc>
          <w:tcPr>
            <w:tcW w:w="2284" w:type="dxa"/>
            <w:gridSpan w:val="3"/>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25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The decision to demolish the building without construction permit</w:t>
            </w:r>
          </w:p>
        </w:tc>
        <w:tc>
          <w:tcPr>
            <w:tcW w:w="2284" w:type="dxa"/>
            <w:gridSpan w:val="3"/>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35</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355</w:t>
            </w: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Inspection of municipal works.</w:t>
            </w:r>
          </w:p>
        </w:tc>
        <w:tc>
          <w:tcPr>
            <w:tcW w:w="2284" w:type="dxa"/>
            <w:gridSpan w:val="3"/>
            <w:shd w:val="clear" w:color="auto" w:fill="DEEAF6" w:themeFill="accent1" w:themeFillTint="33"/>
            <w:vAlign w:val="center"/>
          </w:tcPr>
          <w:p w:rsidR="008C2A35" w:rsidRPr="00B87667" w:rsidRDefault="008C2A35" w:rsidP="007E79E7">
            <w:pPr>
              <w:ind w:left="27"/>
              <w:jc w:val="right"/>
              <w:rPr>
                <w:sz w:val="24"/>
                <w:szCs w:val="24"/>
              </w:rPr>
            </w:pPr>
            <w:r w:rsidRPr="00B87667">
              <w:rPr>
                <w:sz w:val="24"/>
                <w:szCs w:val="24"/>
              </w:rPr>
              <w:t>Permanent</w:t>
            </w:r>
          </w:p>
          <w:p w:rsidR="008C2A35" w:rsidRPr="00B87667" w:rsidRDefault="007E79E7" w:rsidP="007E79E7">
            <w:pPr>
              <w:ind w:left="297"/>
              <w:jc w:val="right"/>
              <w:rPr>
                <w:sz w:val="24"/>
                <w:szCs w:val="24"/>
              </w:rPr>
            </w:pPr>
            <w:r>
              <w:rPr>
                <w:sz w:val="24"/>
                <w:szCs w:val="24"/>
              </w:rPr>
              <w:t xml:space="preserve">                 </w:t>
            </w:r>
          </w:p>
        </w:tc>
      </w:tr>
      <w:tr w:rsidR="008C2A35" w:rsidRPr="00B87667" w:rsidTr="007E79E7">
        <w:trPr>
          <w:trHeight w:val="189"/>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Annual work reports.</w:t>
            </w:r>
          </w:p>
        </w:tc>
        <w:tc>
          <w:tcPr>
            <w:tcW w:w="2284" w:type="dxa"/>
            <w:gridSpan w:val="3"/>
            <w:shd w:val="clear" w:color="auto" w:fill="DEEAF6" w:themeFill="accent1" w:themeFillTint="33"/>
            <w:vAlign w:val="center"/>
          </w:tcPr>
          <w:p w:rsidR="008C2A35" w:rsidRPr="00B87667" w:rsidRDefault="007E79E7" w:rsidP="007E79E7">
            <w:pPr>
              <w:ind w:left="297"/>
              <w:jc w:val="right"/>
              <w:rPr>
                <w:sz w:val="24"/>
                <w:szCs w:val="24"/>
              </w:rPr>
            </w:pPr>
            <w:r w:rsidRPr="00B87667">
              <w:rPr>
                <w:sz w:val="24"/>
                <w:szCs w:val="24"/>
              </w:rPr>
              <w:t>5 years</w:t>
            </w:r>
          </w:p>
        </w:tc>
      </w:tr>
      <w:tr w:rsidR="008C2A35" w:rsidRPr="00B87667" w:rsidTr="007E79E7">
        <w:trPr>
          <w:trHeight w:val="201"/>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shd w:val="clear" w:color="auto" w:fill="FFFFFF" w:themeFill="background1"/>
            <w:vAlign w:val="center"/>
          </w:tcPr>
          <w:p w:rsidR="008C2A35" w:rsidRPr="00B87667" w:rsidRDefault="008C2A35" w:rsidP="007E79E7">
            <w:pPr>
              <w:jc w:val="center"/>
              <w:rPr>
                <w:sz w:val="24"/>
                <w:szCs w:val="24"/>
              </w:rPr>
            </w:pPr>
          </w:p>
        </w:tc>
        <w:tc>
          <w:tcPr>
            <w:tcW w:w="904" w:type="dxa"/>
            <w:shd w:val="clear" w:color="auto" w:fill="FFFFFF" w:themeFill="background1"/>
            <w:vAlign w:val="center"/>
          </w:tcPr>
          <w:p w:rsidR="008C2A35" w:rsidRPr="00B87667" w:rsidRDefault="008C2A35" w:rsidP="007E79E7">
            <w:pPr>
              <w:ind w:left="33"/>
              <w:jc w:val="center"/>
              <w:rPr>
                <w:sz w:val="24"/>
                <w:szCs w:val="24"/>
              </w:rPr>
            </w:pPr>
          </w:p>
        </w:tc>
        <w:tc>
          <w:tcPr>
            <w:tcW w:w="5782" w:type="dxa"/>
            <w:gridSpan w:val="2"/>
            <w:shd w:val="clear" w:color="auto" w:fill="FFFFFF" w:themeFill="background1"/>
          </w:tcPr>
          <w:p w:rsidR="008C2A35" w:rsidRPr="00B87667" w:rsidRDefault="008C2A35" w:rsidP="007E79E7">
            <w:pPr>
              <w:rPr>
                <w:sz w:val="24"/>
                <w:szCs w:val="24"/>
              </w:rPr>
            </w:pPr>
            <w:r w:rsidRPr="00B87667">
              <w:rPr>
                <w:sz w:val="24"/>
                <w:szCs w:val="24"/>
              </w:rPr>
              <w:t>Minutes and administrative acts.</w:t>
            </w:r>
          </w:p>
        </w:tc>
        <w:tc>
          <w:tcPr>
            <w:tcW w:w="2284" w:type="dxa"/>
            <w:gridSpan w:val="3"/>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36</w:t>
            </w:r>
          </w:p>
        </w:tc>
        <w:tc>
          <w:tcPr>
            <w:tcW w:w="904" w:type="dxa"/>
            <w:shd w:val="clear" w:color="auto" w:fill="DEEAF6" w:themeFill="accent1" w:themeFillTint="33"/>
            <w:vAlign w:val="center"/>
          </w:tcPr>
          <w:p w:rsidR="008C2A35" w:rsidRPr="00B87667" w:rsidRDefault="008C2A35" w:rsidP="007E79E7">
            <w:pPr>
              <w:ind w:left="33"/>
              <w:jc w:val="center"/>
              <w:rPr>
                <w:sz w:val="24"/>
                <w:szCs w:val="24"/>
              </w:rPr>
            </w:pPr>
          </w:p>
        </w:tc>
        <w:tc>
          <w:tcPr>
            <w:tcW w:w="8066" w:type="dxa"/>
            <w:gridSpan w:val="5"/>
            <w:shd w:val="clear" w:color="auto" w:fill="DEEAF6" w:themeFill="accent1" w:themeFillTint="33"/>
            <w:vAlign w:val="center"/>
          </w:tcPr>
          <w:p w:rsidR="008C2A35" w:rsidRPr="00B87667" w:rsidRDefault="008C2A35" w:rsidP="007E79E7">
            <w:pPr>
              <w:rPr>
                <w:sz w:val="24"/>
                <w:szCs w:val="24"/>
              </w:rPr>
            </w:pPr>
            <w:r w:rsidRPr="00B87667">
              <w:rPr>
                <w:sz w:val="24"/>
                <w:szCs w:val="24"/>
              </w:rPr>
              <w:t xml:space="preserve">Housing issues.                                                                                                                                                                                                                              </w:t>
            </w:r>
          </w:p>
        </w:tc>
      </w:tr>
      <w:tr w:rsidR="008C2A35" w:rsidRPr="00B87667" w:rsidTr="007E79E7">
        <w:trPr>
          <w:trHeight w:val="19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36</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360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Housing rights and rents.</w:t>
            </w:r>
          </w:p>
        </w:tc>
        <w:tc>
          <w:tcPr>
            <w:tcW w:w="2299" w:type="dxa"/>
            <w:gridSpan w:val="4"/>
            <w:vMerge w:val="restart"/>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Permanent</w:t>
            </w:r>
          </w:p>
          <w:p w:rsidR="008C2A35" w:rsidRPr="00B87667" w:rsidRDefault="008C2A35" w:rsidP="007E79E7">
            <w:pPr>
              <w:ind w:left="417"/>
              <w:jc w:val="right"/>
              <w:rPr>
                <w:sz w:val="24"/>
                <w:szCs w:val="24"/>
              </w:rPr>
            </w:pPr>
          </w:p>
        </w:tc>
      </w:tr>
      <w:tr w:rsidR="008C2A35" w:rsidRPr="00B87667" w:rsidTr="007E79E7">
        <w:trPr>
          <w:trHeight w:val="2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 acts for the allocation of residential units.</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Cases for allocation of housings, exchange and use.</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16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Evidence and registers.</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Rents and evidence.</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Payment of apartment rent.</w:t>
            </w:r>
          </w:p>
        </w:tc>
        <w:tc>
          <w:tcPr>
            <w:tcW w:w="2299" w:type="dxa"/>
            <w:gridSpan w:val="4"/>
            <w:vMerge w:val="restart"/>
            <w:shd w:val="clear" w:color="auto" w:fill="DEEAF6" w:themeFill="accent1" w:themeFillTint="33"/>
            <w:vAlign w:val="center"/>
          </w:tcPr>
          <w:p w:rsidR="008C2A35" w:rsidRPr="00B87667" w:rsidRDefault="008C2A35" w:rsidP="007E79E7">
            <w:pPr>
              <w:ind w:left="57"/>
              <w:jc w:val="right"/>
              <w:rPr>
                <w:sz w:val="24"/>
                <w:szCs w:val="24"/>
              </w:rPr>
            </w:pPr>
            <w:r w:rsidRPr="00B87667">
              <w:rPr>
                <w:sz w:val="24"/>
                <w:szCs w:val="24"/>
              </w:rPr>
              <w:t>5 years</w:t>
            </w:r>
          </w:p>
          <w:p w:rsidR="008C2A35" w:rsidRPr="00B87667" w:rsidRDefault="008C2A35" w:rsidP="007E79E7">
            <w:pPr>
              <w:ind w:left="102"/>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Lease contracts for business premises. </w:t>
            </w:r>
          </w:p>
        </w:tc>
        <w:tc>
          <w:tcPr>
            <w:tcW w:w="2299" w:type="dxa"/>
            <w:gridSpan w:val="4"/>
            <w:vMerge/>
            <w:shd w:val="clear" w:color="auto" w:fill="DEEAF6" w:themeFill="accent1" w:themeFillTint="33"/>
            <w:vAlign w:val="center"/>
          </w:tcPr>
          <w:p w:rsidR="008C2A35" w:rsidRPr="00B87667" w:rsidRDefault="008C2A35" w:rsidP="007E79E7">
            <w:pPr>
              <w:ind w:left="57"/>
              <w:jc w:val="right"/>
              <w:rPr>
                <w:sz w:val="24"/>
                <w:szCs w:val="24"/>
              </w:rPr>
            </w:pPr>
          </w:p>
        </w:tc>
      </w:tr>
      <w:tr w:rsidR="008C2A35" w:rsidRPr="00B87667" w:rsidTr="007E79E7">
        <w:trPr>
          <w:trHeight w:val="17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Housing works-purchases, assessment rights.</w:t>
            </w:r>
          </w:p>
        </w:tc>
        <w:tc>
          <w:tcPr>
            <w:tcW w:w="2299" w:type="dxa"/>
            <w:gridSpan w:val="4"/>
            <w:vMerge w:val="restart"/>
            <w:shd w:val="clear" w:color="auto" w:fill="DEEAF6" w:themeFill="accent1" w:themeFillTint="33"/>
            <w:vAlign w:val="center"/>
          </w:tcPr>
          <w:p w:rsidR="008C2A35" w:rsidRPr="00B87667" w:rsidRDefault="008C2A35" w:rsidP="007E79E7">
            <w:pPr>
              <w:ind w:left="42"/>
              <w:jc w:val="right"/>
              <w:rPr>
                <w:sz w:val="24"/>
                <w:szCs w:val="24"/>
              </w:rPr>
            </w:pPr>
            <w:r w:rsidRPr="00B87667">
              <w:rPr>
                <w:sz w:val="24"/>
                <w:szCs w:val="24"/>
              </w:rPr>
              <w:t>Permanent</w:t>
            </w:r>
          </w:p>
          <w:p w:rsidR="008C2A35" w:rsidRPr="00B87667" w:rsidRDefault="008C2A35" w:rsidP="007E79E7">
            <w:pPr>
              <w:ind w:left="387"/>
              <w:jc w:val="right"/>
              <w:rPr>
                <w:sz w:val="24"/>
                <w:szCs w:val="24"/>
              </w:rPr>
            </w:pPr>
          </w:p>
        </w:tc>
      </w:tr>
      <w:tr w:rsidR="008C2A35" w:rsidRPr="00B87667" w:rsidTr="007E79E7">
        <w:trPr>
          <w:trHeight w:val="1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related to public shelters.</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27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Shelter rental contracts and minutes.</w:t>
            </w:r>
          </w:p>
        </w:tc>
        <w:tc>
          <w:tcPr>
            <w:tcW w:w="2299" w:type="dxa"/>
            <w:gridSpan w:val="4"/>
            <w:vMerge/>
            <w:shd w:val="clear" w:color="auto" w:fill="DEEAF6" w:themeFill="accent1" w:themeFillTint="33"/>
            <w:vAlign w:val="center"/>
          </w:tcPr>
          <w:p w:rsidR="008C2A35" w:rsidRPr="00B87667" w:rsidRDefault="008C2A35" w:rsidP="007E79E7">
            <w:pPr>
              <w:ind w:left="42"/>
              <w:jc w:val="right"/>
              <w:rPr>
                <w:sz w:val="24"/>
                <w:szCs w:val="24"/>
              </w:rPr>
            </w:pP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ind w:left="33"/>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that regulate the rental relations in apartments.</w:t>
            </w:r>
          </w:p>
        </w:tc>
        <w:tc>
          <w:tcPr>
            <w:tcW w:w="2299" w:type="dxa"/>
            <w:gridSpan w:val="4"/>
            <w:vMerge/>
            <w:shd w:val="clear" w:color="auto" w:fill="DEEAF6" w:themeFill="accent1" w:themeFillTint="33"/>
            <w:vAlign w:val="center"/>
          </w:tcPr>
          <w:p w:rsidR="008C2A35" w:rsidRPr="00B87667" w:rsidRDefault="008C2A35" w:rsidP="007E79E7">
            <w:pPr>
              <w:ind w:left="222"/>
              <w:jc w:val="right"/>
              <w:rPr>
                <w:sz w:val="24"/>
                <w:szCs w:val="24"/>
              </w:rPr>
            </w:pPr>
          </w:p>
        </w:tc>
      </w:tr>
      <w:tr w:rsidR="008C2A35" w:rsidRPr="00B87667" w:rsidTr="007E79E7">
        <w:trPr>
          <w:trHeight w:val="189"/>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36</w:t>
            </w:r>
          </w:p>
        </w:tc>
        <w:tc>
          <w:tcPr>
            <w:tcW w:w="904" w:type="dxa"/>
            <w:vMerge w:val="restart"/>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361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Work premises.</w:t>
            </w:r>
          </w:p>
        </w:tc>
        <w:tc>
          <w:tcPr>
            <w:tcW w:w="2299" w:type="dxa"/>
            <w:gridSpan w:val="4"/>
            <w:vMerge w:val="restart"/>
            <w:shd w:val="clear" w:color="auto" w:fill="DEEAF6" w:themeFill="accent1" w:themeFillTint="33"/>
            <w:vAlign w:val="center"/>
          </w:tcPr>
          <w:p w:rsidR="008C2A35" w:rsidRPr="00B87667" w:rsidRDefault="008C2A35" w:rsidP="007E79E7">
            <w:pPr>
              <w:ind w:left="12"/>
              <w:jc w:val="right"/>
              <w:rPr>
                <w:sz w:val="24"/>
                <w:szCs w:val="24"/>
              </w:rPr>
            </w:pPr>
            <w:r w:rsidRPr="00B87667">
              <w:rPr>
                <w:sz w:val="24"/>
                <w:szCs w:val="24"/>
              </w:rPr>
              <w:t>Permanent</w:t>
            </w:r>
          </w:p>
          <w:p w:rsidR="008C2A35" w:rsidRPr="00B87667" w:rsidRDefault="008C2A35" w:rsidP="007E79E7">
            <w:pPr>
              <w:jc w:val="right"/>
              <w:rPr>
                <w:sz w:val="24"/>
                <w:szCs w:val="24"/>
              </w:rPr>
            </w:pPr>
          </w:p>
          <w:p w:rsidR="008C2A35" w:rsidRPr="00B87667" w:rsidRDefault="008C2A35" w:rsidP="007E79E7">
            <w:pPr>
              <w:jc w:val="right"/>
              <w:rPr>
                <w:sz w:val="24"/>
                <w:szCs w:val="24"/>
              </w:rPr>
            </w:pP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Permits for work premises.                                                                                       </w:t>
            </w:r>
          </w:p>
        </w:tc>
        <w:tc>
          <w:tcPr>
            <w:tcW w:w="2299" w:type="dxa"/>
            <w:gridSpan w:val="4"/>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68"/>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Administrative acts for supervision regarding the conclusion of contracts for business premises.                </w:t>
            </w:r>
          </w:p>
        </w:tc>
        <w:tc>
          <w:tcPr>
            <w:tcW w:w="2299" w:type="dxa"/>
            <w:gridSpan w:val="4"/>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Contracts for taking over business premises and minutes for handover procedure.  </w:t>
            </w:r>
          </w:p>
        </w:tc>
        <w:tc>
          <w:tcPr>
            <w:tcW w:w="2299" w:type="dxa"/>
            <w:gridSpan w:val="4"/>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for conversion of apartments into business premises.</w:t>
            </w:r>
          </w:p>
        </w:tc>
        <w:tc>
          <w:tcPr>
            <w:tcW w:w="2299" w:type="dxa"/>
            <w:gridSpan w:val="4"/>
            <w:vMerge/>
            <w:shd w:val="clear" w:color="auto" w:fill="DEEAF6" w:themeFill="accent1" w:themeFillTint="33"/>
            <w:vAlign w:val="center"/>
          </w:tcPr>
          <w:p w:rsidR="008C2A35" w:rsidRPr="00B87667" w:rsidRDefault="008C2A35" w:rsidP="007E79E7">
            <w:pPr>
              <w:ind w:left="12"/>
              <w:jc w:val="right"/>
              <w:rPr>
                <w:sz w:val="24"/>
                <w:szCs w:val="24"/>
              </w:rPr>
            </w:pPr>
          </w:p>
        </w:tc>
      </w:tr>
      <w:tr w:rsidR="008C2A35" w:rsidRPr="00B87667" w:rsidTr="007E79E7">
        <w:trPr>
          <w:trHeight w:val="195"/>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for the sale of business premises.</w:t>
            </w:r>
          </w:p>
        </w:tc>
        <w:tc>
          <w:tcPr>
            <w:tcW w:w="2299" w:type="dxa"/>
            <w:gridSpan w:val="4"/>
            <w:vMerge w:val="restart"/>
            <w:shd w:val="clear" w:color="auto" w:fill="DEEAF6" w:themeFill="accent1" w:themeFillTint="33"/>
            <w:vAlign w:val="center"/>
          </w:tcPr>
          <w:p w:rsidR="008C2A35" w:rsidRPr="00B87667" w:rsidRDefault="007E79E7" w:rsidP="007E79E7">
            <w:pPr>
              <w:jc w:val="right"/>
              <w:rPr>
                <w:sz w:val="24"/>
                <w:szCs w:val="24"/>
              </w:rPr>
            </w:pPr>
            <w:r>
              <w:rPr>
                <w:sz w:val="24"/>
                <w:szCs w:val="24"/>
              </w:rPr>
              <w:t xml:space="preserve">                     </w:t>
            </w:r>
            <w:r w:rsidR="008C2A35" w:rsidRPr="00B87667">
              <w:rPr>
                <w:sz w:val="24"/>
                <w:szCs w:val="24"/>
              </w:rPr>
              <w:t>10 years</w:t>
            </w:r>
          </w:p>
          <w:p w:rsidR="008C2A35" w:rsidRPr="00B87667" w:rsidRDefault="008C2A35" w:rsidP="007E79E7">
            <w:pPr>
              <w:jc w:val="right"/>
              <w:rPr>
                <w:sz w:val="24"/>
                <w:szCs w:val="24"/>
              </w:rPr>
            </w:pPr>
          </w:p>
        </w:tc>
      </w:tr>
      <w:tr w:rsidR="008C2A35" w:rsidRPr="00B87667" w:rsidTr="007E79E7">
        <w:trPr>
          <w:trHeight w:val="420"/>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Documentation from the call for purchase, sale,</w:t>
            </w:r>
          </w:p>
          <w:p w:rsidR="008C2A35" w:rsidRPr="00B87667" w:rsidRDefault="008C2A35" w:rsidP="007E79E7">
            <w:pPr>
              <w:rPr>
                <w:sz w:val="24"/>
                <w:szCs w:val="24"/>
              </w:rPr>
            </w:pPr>
            <w:r w:rsidRPr="00B87667">
              <w:rPr>
                <w:sz w:val="24"/>
                <w:szCs w:val="24"/>
              </w:rPr>
              <w:t xml:space="preserve">exchange, rental and reconstruction of premises.                                                                     </w:t>
            </w:r>
          </w:p>
        </w:tc>
        <w:tc>
          <w:tcPr>
            <w:tcW w:w="2299" w:type="dxa"/>
            <w:gridSpan w:val="4"/>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78"/>
        </w:trPr>
        <w:tc>
          <w:tcPr>
            <w:tcW w:w="710" w:type="dxa"/>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ind w:left="33"/>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Remarks, claims and complaints, etc. for business premises.                                                       </w:t>
            </w:r>
          </w:p>
        </w:tc>
        <w:tc>
          <w:tcPr>
            <w:tcW w:w="2299" w:type="dxa"/>
            <w:gridSpan w:val="4"/>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15 years</w:t>
            </w:r>
          </w:p>
        </w:tc>
      </w:tr>
    </w:tbl>
    <w:p w:rsidR="008C2A35" w:rsidRPr="00B87667" w:rsidRDefault="008C2A35" w:rsidP="008C2A35"/>
    <w:tbl>
      <w:tblPr>
        <w:tblStyle w:val="TableGrid"/>
        <w:tblW w:w="10570" w:type="dxa"/>
        <w:tblInd w:w="-432" w:type="dxa"/>
        <w:tblLayout w:type="fixed"/>
        <w:tblLook w:val="04A0" w:firstRow="1" w:lastRow="0" w:firstColumn="1" w:lastColumn="0" w:noHBand="0" w:noVBand="1"/>
      </w:tblPr>
      <w:tblGrid>
        <w:gridCol w:w="704"/>
        <w:gridCol w:w="6"/>
        <w:gridCol w:w="879"/>
        <w:gridCol w:w="11"/>
        <w:gridCol w:w="904"/>
        <w:gridCol w:w="5767"/>
        <w:gridCol w:w="2299"/>
      </w:tblGrid>
      <w:tr w:rsidR="008C2A35" w:rsidRPr="00B87667" w:rsidTr="007E79E7">
        <w:trPr>
          <w:trHeight w:val="503"/>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37</w:t>
            </w:r>
          </w:p>
        </w:tc>
        <w:tc>
          <w:tcPr>
            <w:tcW w:w="904" w:type="dxa"/>
            <w:vMerge w:val="restart"/>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 xml:space="preserve">Generally on public procurement. </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7 </w:t>
            </w:r>
            <w:r>
              <w:rPr>
                <w:sz w:val="24"/>
                <w:szCs w:val="24"/>
              </w:rPr>
              <w:t>years</w:t>
            </w:r>
          </w:p>
          <w:p w:rsidR="008C2A35" w:rsidRPr="00B87667" w:rsidRDefault="008C2A35" w:rsidP="007E79E7">
            <w:pPr>
              <w:rPr>
                <w:sz w:val="24"/>
                <w:szCs w:val="24"/>
              </w:rPr>
            </w:pPr>
          </w:p>
        </w:tc>
      </w:tr>
      <w:tr w:rsidR="008C2A35" w:rsidRPr="00B87667" w:rsidTr="007E79E7">
        <w:trPr>
          <w:trHeight w:val="22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Tender dossiers.</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10 </w:t>
            </w:r>
            <w:r>
              <w:rPr>
                <w:sz w:val="24"/>
                <w:szCs w:val="24"/>
              </w:rPr>
              <w:t>years</w:t>
            </w:r>
          </w:p>
        </w:tc>
      </w:tr>
      <w:tr w:rsidR="008C2A35" w:rsidRPr="00B87667" w:rsidTr="007E79E7">
        <w:trPr>
          <w:trHeight w:val="31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and contracts.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6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38</w:t>
            </w:r>
          </w:p>
        </w:tc>
        <w:tc>
          <w:tcPr>
            <w:tcW w:w="904" w:type="dxa"/>
            <w:vMerge w:val="restart"/>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Prices and standard of living.</w:t>
            </w:r>
          </w:p>
        </w:tc>
        <w:tc>
          <w:tcPr>
            <w:tcW w:w="2299" w:type="dxa"/>
            <w:shd w:val="clear" w:color="auto" w:fill="DEEAF6" w:themeFill="accent1" w:themeFillTint="33"/>
            <w:vAlign w:val="center"/>
          </w:tcPr>
          <w:p w:rsidR="008C2A35" w:rsidRPr="00B87667" w:rsidRDefault="008C2A35" w:rsidP="007E79E7">
            <w:pPr>
              <w:ind w:left="12"/>
              <w:jc w:val="right"/>
              <w:rPr>
                <w:sz w:val="24"/>
                <w:szCs w:val="24"/>
              </w:rPr>
            </w:pPr>
            <w:r>
              <w:rPr>
                <w:sz w:val="24"/>
                <w:szCs w:val="24"/>
              </w:rPr>
              <w:t>Permanent</w:t>
            </w: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Pricing policy and standard of living.</w:t>
            </w:r>
          </w:p>
        </w:tc>
        <w:tc>
          <w:tcPr>
            <w:tcW w:w="2299" w:type="dxa"/>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 xml:space="preserve"> 5 </w:t>
            </w:r>
            <w:r>
              <w:rPr>
                <w:sz w:val="24"/>
                <w:szCs w:val="24"/>
              </w:rPr>
              <w:t>years</w:t>
            </w:r>
          </w:p>
        </w:tc>
      </w:tr>
      <w:tr w:rsidR="008C2A35" w:rsidRPr="00B87667" w:rsidTr="007E79E7">
        <w:trPr>
          <w:trHeight w:val="25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39</w:t>
            </w:r>
          </w:p>
        </w:tc>
        <w:tc>
          <w:tcPr>
            <w:tcW w:w="904" w:type="dxa"/>
            <w:shd w:val="clear" w:color="auto" w:fill="DEEAF6" w:themeFill="accent1" w:themeFillTint="33"/>
            <w:vAlign w:val="center"/>
          </w:tcPr>
          <w:p w:rsidR="008C2A35" w:rsidRPr="00B87667" w:rsidRDefault="008C2A35" w:rsidP="007E79E7">
            <w:pPr>
              <w:ind w:left="33"/>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Economic fairs and exhibitions (domestic and international).</w:t>
            </w:r>
          </w:p>
        </w:tc>
        <w:tc>
          <w:tcPr>
            <w:tcW w:w="2299" w:type="dxa"/>
            <w:shd w:val="clear" w:color="auto" w:fill="DEEAF6" w:themeFill="accent1" w:themeFillTint="33"/>
            <w:vAlign w:val="center"/>
          </w:tcPr>
          <w:p w:rsidR="008C2A35" w:rsidRPr="00B87667" w:rsidRDefault="008C2A35" w:rsidP="007E79E7">
            <w:pPr>
              <w:ind w:left="147"/>
              <w:jc w:val="right"/>
              <w:rPr>
                <w:sz w:val="24"/>
                <w:szCs w:val="24"/>
              </w:rPr>
            </w:pPr>
            <w:r>
              <w:rPr>
                <w:sz w:val="24"/>
                <w:szCs w:val="24"/>
              </w:rPr>
              <w:t>Permanent</w:t>
            </w:r>
          </w:p>
        </w:tc>
      </w:tr>
      <w:tr w:rsidR="008C2A35" w:rsidRPr="00B87667" w:rsidTr="007E79E7">
        <w:trPr>
          <w:trHeight w:val="19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39</w:t>
            </w:r>
          </w:p>
        </w:tc>
        <w:tc>
          <w:tcPr>
            <w:tcW w:w="904" w:type="dxa"/>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390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Technical discoveries and achievements (generally on technology).</w:t>
            </w:r>
          </w:p>
        </w:tc>
        <w:tc>
          <w:tcPr>
            <w:tcW w:w="2299" w:type="dxa"/>
            <w:shd w:val="clear" w:color="auto" w:fill="DEEAF6" w:themeFill="accent1" w:themeFillTint="33"/>
            <w:vAlign w:val="center"/>
          </w:tcPr>
          <w:p w:rsidR="008C2A35" w:rsidRPr="00B87667" w:rsidRDefault="008C2A35" w:rsidP="007E79E7">
            <w:pPr>
              <w:ind w:left="207"/>
              <w:jc w:val="right"/>
              <w:rPr>
                <w:sz w:val="24"/>
                <w:szCs w:val="24"/>
              </w:rPr>
            </w:pPr>
            <w:r>
              <w:rPr>
                <w:sz w:val="24"/>
                <w:szCs w:val="24"/>
              </w:rPr>
              <w:t>Permanent</w:t>
            </w:r>
          </w:p>
        </w:tc>
      </w:tr>
      <w:tr w:rsidR="008C2A35" w:rsidRPr="00B87667" w:rsidTr="007E79E7">
        <w:trPr>
          <w:trHeight w:val="15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39</w:t>
            </w:r>
          </w:p>
        </w:tc>
        <w:tc>
          <w:tcPr>
            <w:tcW w:w="904" w:type="dxa"/>
            <w:shd w:val="clear" w:color="auto" w:fill="FFFFFF" w:themeFill="background1"/>
            <w:vAlign w:val="center"/>
          </w:tcPr>
          <w:p w:rsidR="008C2A35" w:rsidRPr="00B87667" w:rsidRDefault="008C2A35" w:rsidP="007E79E7">
            <w:pPr>
              <w:ind w:left="33"/>
              <w:jc w:val="center"/>
              <w:rPr>
                <w:sz w:val="24"/>
                <w:szCs w:val="24"/>
              </w:rPr>
            </w:pPr>
            <w:r w:rsidRPr="00B87667">
              <w:rPr>
                <w:sz w:val="24"/>
                <w:szCs w:val="24"/>
              </w:rPr>
              <w:t>391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Standards.</w:t>
            </w:r>
          </w:p>
        </w:tc>
        <w:tc>
          <w:tcPr>
            <w:tcW w:w="2299" w:type="dxa"/>
            <w:shd w:val="clear" w:color="auto" w:fill="DEEAF6" w:themeFill="accent1" w:themeFillTint="33"/>
            <w:vAlign w:val="center"/>
          </w:tcPr>
          <w:p w:rsidR="008C2A35" w:rsidRPr="00B87667" w:rsidRDefault="008C2A35" w:rsidP="007E79E7">
            <w:pPr>
              <w:ind w:left="192"/>
              <w:jc w:val="right"/>
              <w:rPr>
                <w:sz w:val="24"/>
                <w:szCs w:val="24"/>
              </w:rPr>
            </w:pPr>
            <w:r>
              <w:rPr>
                <w:sz w:val="24"/>
                <w:szCs w:val="24"/>
              </w:rPr>
              <w:t>Permanent</w:t>
            </w:r>
          </w:p>
        </w:tc>
      </w:tr>
      <w:tr w:rsidR="008C2A35" w:rsidRPr="00B87667" w:rsidTr="007E79E7">
        <w:trPr>
          <w:trHeight w:val="12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3</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39</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392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Control of masses and precious metals. </w:t>
            </w:r>
          </w:p>
        </w:tc>
        <w:tc>
          <w:tcPr>
            <w:tcW w:w="2299" w:type="dxa"/>
            <w:shd w:val="clear" w:color="auto" w:fill="DEEAF6" w:themeFill="accent1" w:themeFillTint="33"/>
            <w:vAlign w:val="center"/>
          </w:tcPr>
          <w:p w:rsidR="008C2A35" w:rsidRPr="00B87667" w:rsidRDefault="008C2A35" w:rsidP="007E79E7">
            <w:pPr>
              <w:ind w:left="372"/>
              <w:jc w:val="right"/>
              <w:rPr>
                <w:sz w:val="24"/>
                <w:szCs w:val="24"/>
              </w:rPr>
            </w:pPr>
            <w:r>
              <w:rPr>
                <w:sz w:val="24"/>
                <w:szCs w:val="24"/>
              </w:rPr>
              <w:t>Permanent</w:t>
            </w:r>
          </w:p>
        </w:tc>
      </w:tr>
      <w:tr w:rsidR="008C2A35" w:rsidRPr="00B87667" w:rsidTr="007E79E7">
        <w:trPr>
          <w:trHeight w:val="120"/>
        </w:trPr>
        <w:tc>
          <w:tcPr>
            <w:tcW w:w="10570" w:type="dxa"/>
            <w:gridSpan w:val="7"/>
            <w:shd w:val="clear" w:color="auto" w:fill="2E74B5" w:themeFill="accent1" w:themeFillShade="BF"/>
            <w:vAlign w:val="center"/>
          </w:tcPr>
          <w:p w:rsidR="008C2A35" w:rsidRPr="00B87667" w:rsidRDefault="008C2A35" w:rsidP="007E79E7">
            <w:pPr>
              <w:tabs>
                <w:tab w:val="left" w:pos="13"/>
              </w:tabs>
              <w:ind w:left="372"/>
              <w:jc w:val="right"/>
              <w:rPr>
                <w:sz w:val="24"/>
                <w:szCs w:val="24"/>
              </w:rPr>
            </w:pPr>
          </w:p>
        </w:tc>
      </w:tr>
      <w:tr w:rsidR="008C2A35" w:rsidRPr="00B87667" w:rsidTr="007E79E7">
        <w:trPr>
          <w:trHeight w:val="18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4</w:t>
            </w:r>
          </w:p>
        </w:tc>
        <w:tc>
          <w:tcPr>
            <w:tcW w:w="890" w:type="dxa"/>
            <w:gridSpan w:val="2"/>
            <w:shd w:val="clear" w:color="auto" w:fill="DEEAF6" w:themeFill="accent1" w:themeFillTint="33"/>
            <w:vAlign w:val="center"/>
          </w:tcPr>
          <w:p w:rsidR="008C2A35" w:rsidRPr="00B87667" w:rsidRDefault="008C2A35" w:rsidP="007E79E7">
            <w:pPr>
              <w:rPr>
                <w:sz w:val="24"/>
                <w:szCs w:val="24"/>
              </w:rPr>
            </w:pPr>
          </w:p>
        </w:tc>
        <w:tc>
          <w:tcPr>
            <w:tcW w:w="904" w:type="dxa"/>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Public finances and state assets.</w:t>
            </w:r>
          </w:p>
        </w:tc>
        <w:tc>
          <w:tcPr>
            <w:tcW w:w="2299" w:type="dxa"/>
            <w:shd w:val="clear" w:color="auto" w:fill="DEEAF6" w:themeFill="accent1" w:themeFillTint="33"/>
            <w:vAlign w:val="center"/>
          </w:tcPr>
          <w:p w:rsidR="008C2A35" w:rsidRPr="00B87667" w:rsidRDefault="008C2A35" w:rsidP="007E79E7">
            <w:pPr>
              <w:ind w:left="222"/>
              <w:jc w:val="right"/>
              <w:rPr>
                <w:sz w:val="24"/>
                <w:szCs w:val="24"/>
              </w:rPr>
            </w:pPr>
            <w:r>
              <w:rPr>
                <w:sz w:val="24"/>
                <w:szCs w:val="24"/>
              </w:rPr>
              <w:t>Permanent</w:t>
            </w:r>
          </w:p>
        </w:tc>
      </w:tr>
      <w:tr w:rsidR="008C2A35" w:rsidRPr="00B87667" w:rsidTr="007E79E7">
        <w:trPr>
          <w:trHeight w:val="16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40</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Financial and budget systems.</w:t>
            </w:r>
          </w:p>
        </w:tc>
        <w:tc>
          <w:tcPr>
            <w:tcW w:w="2299" w:type="dxa"/>
            <w:vMerge w:val="restart"/>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 xml:space="preserve"> </w:t>
            </w:r>
            <w:r>
              <w:rPr>
                <w:sz w:val="24"/>
                <w:szCs w:val="24"/>
              </w:rPr>
              <w:t>Permanent</w:t>
            </w:r>
            <w:r w:rsidRPr="00B87667">
              <w:rPr>
                <w:sz w:val="24"/>
                <w:szCs w:val="24"/>
              </w:rPr>
              <w:t xml:space="preserve">                                                                             </w:t>
            </w:r>
          </w:p>
          <w:p w:rsidR="008C2A35" w:rsidRPr="00B87667" w:rsidRDefault="008C2A35" w:rsidP="007E79E7">
            <w:pPr>
              <w:jc w:val="right"/>
              <w:rPr>
                <w:sz w:val="24"/>
                <w:szCs w:val="24"/>
              </w:rPr>
            </w:pPr>
          </w:p>
          <w:p w:rsidR="008C2A35" w:rsidRPr="00B87667" w:rsidRDefault="008C2A35" w:rsidP="007E79E7">
            <w:pPr>
              <w:ind w:left="372"/>
              <w:jc w:val="right"/>
              <w:rPr>
                <w:sz w:val="24"/>
                <w:szCs w:val="24"/>
              </w:rPr>
            </w:pPr>
          </w:p>
        </w:tc>
      </w:tr>
      <w:tr w:rsidR="008C2A35" w:rsidRPr="00B87667" w:rsidTr="007E79E7">
        <w:trPr>
          <w:trHeight w:val="233"/>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Generally on planning the budget of the Republic of Kosovo.</w:t>
            </w:r>
          </w:p>
        </w:tc>
        <w:tc>
          <w:tcPr>
            <w:tcW w:w="2299" w:type="dxa"/>
            <w:vMerge/>
            <w:shd w:val="clear" w:color="auto" w:fill="DEEAF6" w:themeFill="accent1" w:themeFillTint="33"/>
            <w:vAlign w:val="center"/>
          </w:tcPr>
          <w:p w:rsidR="008C2A35" w:rsidRPr="00B87667" w:rsidRDefault="008C2A35" w:rsidP="007E79E7">
            <w:pPr>
              <w:ind w:left="207"/>
              <w:jc w:val="right"/>
              <w:rPr>
                <w:sz w:val="24"/>
                <w:szCs w:val="24"/>
              </w:rPr>
            </w:pPr>
          </w:p>
        </w:tc>
      </w:tr>
      <w:tr w:rsidR="008C2A35" w:rsidRPr="00B87667" w:rsidTr="007E79E7">
        <w:trPr>
          <w:trHeight w:val="171"/>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Budget, allocations, financial plans and funds.</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Pr>
                <w:sz w:val="24"/>
                <w:szCs w:val="24"/>
              </w:rPr>
              <w:t>Permanent</w:t>
            </w:r>
          </w:p>
        </w:tc>
      </w:tr>
      <w:tr w:rsidR="008C2A35" w:rsidRPr="00B87667" w:rsidTr="007E79E7">
        <w:trPr>
          <w:trHeight w:val="18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Requests for financial means.</w:t>
            </w:r>
          </w:p>
        </w:tc>
        <w:tc>
          <w:tcPr>
            <w:tcW w:w="2299" w:type="dxa"/>
            <w:shd w:val="clear" w:color="auto" w:fill="DEEAF6" w:themeFill="accent1" w:themeFillTint="33"/>
            <w:vAlign w:val="center"/>
          </w:tcPr>
          <w:p w:rsidR="008C2A35" w:rsidRPr="00B87667" w:rsidRDefault="008C2A35" w:rsidP="007E79E7">
            <w:pPr>
              <w:ind w:left="327"/>
              <w:jc w:val="right"/>
              <w:rPr>
                <w:sz w:val="24"/>
                <w:szCs w:val="24"/>
              </w:rPr>
            </w:pPr>
            <w:r w:rsidRPr="00B87667">
              <w:rPr>
                <w:sz w:val="24"/>
                <w:szCs w:val="24"/>
              </w:rPr>
              <w:t xml:space="preserve"> 10 </w:t>
            </w:r>
            <w:r>
              <w:rPr>
                <w:sz w:val="24"/>
                <w:szCs w:val="24"/>
              </w:rPr>
              <w:t>years</w:t>
            </w: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Payment order.</w:t>
            </w:r>
          </w:p>
        </w:tc>
        <w:tc>
          <w:tcPr>
            <w:tcW w:w="2299" w:type="dxa"/>
            <w:shd w:val="clear" w:color="auto" w:fill="DEEAF6" w:themeFill="accent1" w:themeFillTint="33"/>
            <w:vAlign w:val="center"/>
          </w:tcPr>
          <w:p w:rsidR="008C2A35" w:rsidRPr="00B87667" w:rsidRDefault="008C2A35" w:rsidP="007E79E7">
            <w:pPr>
              <w:ind w:left="342"/>
              <w:jc w:val="right"/>
              <w:rPr>
                <w:sz w:val="24"/>
                <w:szCs w:val="24"/>
              </w:rPr>
            </w:pPr>
            <w:r w:rsidRPr="00B87667">
              <w:rPr>
                <w:sz w:val="24"/>
                <w:szCs w:val="24"/>
              </w:rPr>
              <w:t xml:space="preserve">7 </w:t>
            </w:r>
            <w:r>
              <w:rPr>
                <w:sz w:val="24"/>
                <w:szCs w:val="24"/>
              </w:rPr>
              <w:t>years</w:t>
            </w: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Execution of budget, financial plans and funds.</w:t>
            </w:r>
          </w:p>
        </w:tc>
        <w:tc>
          <w:tcPr>
            <w:tcW w:w="2299" w:type="dxa"/>
            <w:shd w:val="clear" w:color="auto" w:fill="DEEAF6" w:themeFill="accent1" w:themeFillTint="33"/>
            <w:vAlign w:val="center"/>
          </w:tcPr>
          <w:p w:rsidR="008C2A35" w:rsidRPr="00B87667" w:rsidRDefault="008C2A35" w:rsidP="007E79E7">
            <w:pPr>
              <w:ind w:left="327"/>
              <w:jc w:val="right"/>
              <w:rPr>
                <w:sz w:val="24"/>
                <w:szCs w:val="24"/>
              </w:rPr>
            </w:pPr>
            <w:r>
              <w:rPr>
                <w:sz w:val="24"/>
                <w:szCs w:val="24"/>
              </w:rPr>
              <w:t>Permanent</w:t>
            </w:r>
          </w:p>
        </w:tc>
      </w:tr>
      <w:tr w:rsidR="008C2A35" w:rsidRPr="00B87667" w:rsidTr="007E79E7">
        <w:trPr>
          <w:trHeight w:val="186"/>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Evidence of budget execution.                                                                         </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10 </w:t>
            </w:r>
            <w:r>
              <w:rPr>
                <w:sz w:val="24"/>
                <w:szCs w:val="24"/>
              </w:rPr>
              <w:t>years</w:t>
            </w:r>
            <w:r w:rsidRPr="00B87667">
              <w:rPr>
                <w:sz w:val="24"/>
                <w:szCs w:val="24"/>
              </w:rPr>
              <w:t xml:space="preserve"> </w:t>
            </w:r>
          </w:p>
          <w:p w:rsidR="008C2A35" w:rsidRPr="00B87667" w:rsidRDefault="008C2A35" w:rsidP="007E79E7">
            <w:pPr>
              <w:jc w:val="right"/>
              <w:rPr>
                <w:sz w:val="24"/>
                <w:szCs w:val="24"/>
              </w:rPr>
            </w:pPr>
          </w:p>
        </w:tc>
      </w:tr>
      <w:tr w:rsidR="008C2A35" w:rsidRPr="00B87667" w:rsidTr="007E79E7">
        <w:trPr>
          <w:trHeight w:val="42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Proposals, remarks and recommendations on budget issues.</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3 </w:t>
            </w:r>
            <w:r>
              <w:rPr>
                <w:sz w:val="24"/>
                <w:szCs w:val="24"/>
              </w:rPr>
              <w:t>years</w:t>
            </w:r>
          </w:p>
        </w:tc>
      </w:tr>
      <w:tr w:rsidR="008C2A35" w:rsidRPr="00B87667" w:rsidTr="007E79E7">
        <w:trPr>
          <w:trHeight w:val="15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Periodic reports.                                                                                                </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3 </w:t>
            </w:r>
            <w:r>
              <w:rPr>
                <w:sz w:val="24"/>
                <w:szCs w:val="24"/>
              </w:rPr>
              <w:t>years</w:t>
            </w:r>
          </w:p>
        </w:tc>
      </w:tr>
      <w:tr w:rsidR="008C2A35" w:rsidRPr="00B87667" w:rsidTr="007E79E7">
        <w:trPr>
          <w:trHeight w:val="27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Periodic plans.</w:t>
            </w:r>
          </w:p>
        </w:tc>
        <w:tc>
          <w:tcPr>
            <w:tcW w:w="2299"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Financial statements together with annexes.</w:t>
            </w:r>
          </w:p>
        </w:tc>
        <w:tc>
          <w:tcPr>
            <w:tcW w:w="2299" w:type="dxa"/>
            <w:shd w:val="clear" w:color="auto" w:fill="DEEAF6" w:themeFill="accent1" w:themeFillTint="33"/>
            <w:vAlign w:val="center"/>
          </w:tcPr>
          <w:p w:rsidR="008C2A35" w:rsidRPr="00B87667" w:rsidRDefault="008C2A35" w:rsidP="007E79E7">
            <w:pPr>
              <w:ind w:left="117"/>
              <w:jc w:val="right"/>
              <w:rPr>
                <w:sz w:val="24"/>
                <w:szCs w:val="24"/>
              </w:rPr>
            </w:pPr>
            <w:r>
              <w:rPr>
                <w:sz w:val="24"/>
                <w:szCs w:val="24"/>
              </w:rPr>
              <w:t>Permanent</w:t>
            </w:r>
          </w:p>
        </w:tc>
      </w:tr>
      <w:tr w:rsidR="008C2A35" w:rsidRPr="00B87667" w:rsidTr="007E79E7">
        <w:trPr>
          <w:trHeight w:val="21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Capital investment plan.</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 xml:space="preserve">10 </w:t>
            </w:r>
            <w:r>
              <w:rPr>
                <w:sz w:val="24"/>
                <w:szCs w:val="24"/>
              </w:rPr>
              <w:t>years</w:t>
            </w:r>
          </w:p>
        </w:tc>
      </w:tr>
      <w:tr w:rsidR="008C2A35" w:rsidRPr="00B87667" w:rsidTr="007E79E7">
        <w:trPr>
          <w:trHeight w:val="21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40</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403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Accounting activity.</w:t>
            </w:r>
          </w:p>
        </w:tc>
        <w:tc>
          <w:tcPr>
            <w:tcW w:w="2299" w:type="dxa"/>
            <w:shd w:val="clear" w:color="auto" w:fill="DEEAF6" w:themeFill="accent1" w:themeFillTint="33"/>
            <w:vAlign w:val="center"/>
          </w:tcPr>
          <w:p w:rsidR="008C2A35" w:rsidRPr="00B87667" w:rsidRDefault="008C2A35" w:rsidP="007E79E7">
            <w:pPr>
              <w:ind w:left="87"/>
              <w:jc w:val="right"/>
              <w:rPr>
                <w:sz w:val="24"/>
                <w:szCs w:val="24"/>
              </w:rPr>
            </w:pPr>
            <w:r>
              <w:rPr>
                <w:sz w:val="24"/>
                <w:szCs w:val="24"/>
              </w:rPr>
              <w:t>Permanent</w:t>
            </w: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404</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Asset management.  </w:t>
            </w:r>
          </w:p>
        </w:tc>
        <w:tc>
          <w:tcPr>
            <w:tcW w:w="2299" w:type="dxa"/>
            <w:shd w:val="clear" w:color="auto" w:fill="DEEAF6" w:themeFill="accent1" w:themeFillTint="33"/>
            <w:vAlign w:val="center"/>
          </w:tcPr>
          <w:p w:rsidR="008C2A35" w:rsidRPr="00B87667" w:rsidRDefault="008C2A35" w:rsidP="007E79E7">
            <w:pPr>
              <w:ind w:left="162"/>
              <w:jc w:val="right"/>
              <w:rPr>
                <w:sz w:val="24"/>
                <w:szCs w:val="24"/>
              </w:rPr>
            </w:pPr>
            <w:r>
              <w:rPr>
                <w:sz w:val="24"/>
                <w:szCs w:val="24"/>
              </w:rPr>
              <w:t>Permanent</w:t>
            </w:r>
          </w:p>
        </w:tc>
      </w:tr>
      <w:tr w:rsidR="008C2A35" w:rsidRPr="00B87667" w:rsidTr="007E79E7">
        <w:trPr>
          <w:trHeight w:val="204"/>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Purchases, inventory, etc.</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10 </w:t>
            </w:r>
            <w:r>
              <w:rPr>
                <w:sz w:val="24"/>
                <w:szCs w:val="24"/>
              </w:rPr>
              <w:t>years</w:t>
            </w:r>
          </w:p>
        </w:tc>
      </w:tr>
      <w:tr w:rsidR="008C2A35" w:rsidRPr="00B87667" w:rsidTr="007E79E7">
        <w:trPr>
          <w:trHeight w:val="285"/>
        </w:trPr>
        <w:tc>
          <w:tcPr>
            <w:tcW w:w="704" w:type="dxa"/>
            <w:tcBorders>
              <w:bottom w:val="nil"/>
            </w:tcBorders>
            <w:shd w:val="clear" w:color="auto" w:fill="DEEAF6" w:themeFill="accent1" w:themeFillTint="33"/>
            <w:vAlign w:val="center"/>
          </w:tcPr>
          <w:p w:rsidR="008C2A35" w:rsidRPr="00B87667" w:rsidRDefault="008C2A35" w:rsidP="007E79E7">
            <w:pPr>
              <w:tabs>
                <w:tab w:val="left" w:pos="13"/>
              </w:tabs>
              <w:rPr>
                <w:b/>
                <w:sz w:val="24"/>
                <w:szCs w:val="24"/>
              </w:rPr>
            </w:pPr>
            <w:r w:rsidRPr="00B87667">
              <w:rPr>
                <w:b/>
                <w:sz w:val="24"/>
                <w:szCs w:val="24"/>
              </w:rPr>
              <w:t xml:space="preserve">   4</w:t>
            </w:r>
          </w:p>
          <w:p w:rsidR="008C2A35" w:rsidRPr="00B87667" w:rsidRDefault="008C2A35" w:rsidP="007E79E7">
            <w:pPr>
              <w:tabs>
                <w:tab w:val="left" w:pos="13"/>
              </w:tabs>
              <w:rPr>
                <w:sz w:val="24"/>
                <w:szCs w:val="24"/>
              </w:rPr>
            </w:pPr>
          </w:p>
        </w:tc>
        <w:tc>
          <w:tcPr>
            <w:tcW w:w="885" w:type="dxa"/>
            <w:gridSpan w:val="2"/>
            <w:tcBorders>
              <w:bottom w:val="nil"/>
            </w:tcBorders>
            <w:shd w:val="clear" w:color="auto" w:fill="DEEAF6" w:themeFill="accent1" w:themeFillTint="33"/>
            <w:vAlign w:val="center"/>
          </w:tcPr>
          <w:p w:rsidR="008C2A35" w:rsidRPr="00B87667" w:rsidRDefault="008C2A35" w:rsidP="007E79E7">
            <w:pPr>
              <w:tabs>
                <w:tab w:val="left" w:pos="13"/>
              </w:tabs>
              <w:ind w:left="207"/>
              <w:rPr>
                <w:b/>
                <w:sz w:val="24"/>
                <w:szCs w:val="24"/>
              </w:rPr>
            </w:pPr>
            <w:r w:rsidRPr="00B87667">
              <w:rPr>
                <w:sz w:val="24"/>
                <w:szCs w:val="24"/>
              </w:rPr>
              <w:t xml:space="preserve">41 </w:t>
            </w:r>
          </w:p>
          <w:p w:rsidR="008C2A35" w:rsidRPr="00B87667" w:rsidRDefault="008C2A35" w:rsidP="007E79E7">
            <w:pPr>
              <w:tabs>
                <w:tab w:val="left" w:pos="13"/>
              </w:tabs>
              <w:rPr>
                <w:sz w:val="24"/>
                <w:szCs w:val="24"/>
              </w:rPr>
            </w:pPr>
          </w:p>
        </w:tc>
        <w:tc>
          <w:tcPr>
            <w:tcW w:w="915" w:type="dxa"/>
            <w:gridSpan w:val="2"/>
            <w:tcBorders>
              <w:bottom w:val="nil"/>
            </w:tcBorders>
            <w:shd w:val="clear" w:color="auto" w:fill="DEEAF6" w:themeFill="accent1" w:themeFillTint="33"/>
            <w:vAlign w:val="center"/>
          </w:tcPr>
          <w:p w:rsidR="008C2A35" w:rsidRPr="00B87667" w:rsidRDefault="008C2A35" w:rsidP="007E79E7">
            <w:pPr>
              <w:rPr>
                <w:sz w:val="24"/>
                <w:szCs w:val="24"/>
              </w:rPr>
            </w:pPr>
          </w:p>
          <w:p w:rsidR="008C2A35" w:rsidRPr="00B87667" w:rsidRDefault="008C2A35" w:rsidP="007E79E7">
            <w:pPr>
              <w:rPr>
                <w:sz w:val="24"/>
                <w:szCs w:val="24"/>
              </w:rPr>
            </w:pPr>
          </w:p>
        </w:tc>
        <w:tc>
          <w:tcPr>
            <w:tcW w:w="5767" w:type="dxa"/>
            <w:tcBorders>
              <w:bottom w:val="nil"/>
            </w:tcBorders>
            <w:shd w:val="clear" w:color="auto" w:fill="DEEAF6" w:themeFill="accent1" w:themeFillTint="33"/>
            <w:vAlign w:val="center"/>
          </w:tcPr>
          <w:p w:rsidR="008C2A35" w:rsidRPr="00B87667" w:rsidRDefault="008C2A35" w:rsidP="007E79E7">
            <w:pPr>
              <w:rPr>
                <w:sz w:val="24"/>
                <w:szCs w:val="24"/>
              </w:rPr>
            </w:pPr>
            <w:r w:rsidRPr="00B87667">
              <w:rPr>
                <w:sz w:val="24"/>
                <w:szCs w:val="24"/>
              </w:rPr>
              <w:t>Generally on revenues, contributions, taxes and funds.</w:t>
            </w:r>
          </w:p>
        </w:tc>
        <w:tc>
          <w:tcPr>
            <w:tcW w:w="2299" w:type="dxa"/>
            <w:vMerge w:val="restart"/>
            <w:shd w:val="clear" w:color="auto" w:fill="DEEAF6" w:themeFill="accent1" w:themeFillTint="33"/>
            <w:vAlign w:val="center"/>
          </w:tcPr>
          <w:p w:rsidR="008C2A35" w:rsidRPr="00B87667" w:rsidRDefault="008C2A35" w:rsidP="007E79E7">
            <w:pPr>
              <w:rPr>
                <w:sz w:val="24"/>
                <w:szCs w:val="24"/>
              </w:rPr>
            </w:pPr>
            <w:r w:rsidRPr="00B87667">
              <w:rPr>
                <w:sz w:val="24"/>
                <w:szCs w:val="24"/>
              </w:rPr>
              <w:t xml:space="preserve">                </w:t>
            </w:r>
            <w:r>
              <w:rPr>
                <w:sz w:val="24"/>
                <w:szCs w:val="24"/>
              </w:rPr>
              <w:t>Permanent</w:t>
            </w:r>
          </w:p>
        </w:tc>
      </w:tr>
      <w:tr w:rsidR="008C2A35" w:rsidRPr="00B87667" w:rsidTr="007E79E7">
        <w:trPr>
          <w:trHeight w:val="80"/>
        </w:trPr>
        <w:tc>
          <w:tcPr>
            <w:tcW w:w="704" w:type="dxa"/>
            <w:tcBorders>
              <w:top w:val="nil"/>
            </w:tcBorders>
            <w:shd w:val="clear" w:color="auto" w:fill="DEEAF6" w:themeFill="accent1" w:themeFillTint="33"/>
            <w:vAlign w:val="center"/>
          </w:tcPr>
          <w:p w:rsidR="008C2A35" w:rsidRPr="00B87667" w:rsidRDefault="008C2A35" w:rsidP="007E79E7">
            <w:pPr>
              <w:tabs>
                <w:tab w:val="left" w:pos="13"/>
              </w:tabs>
              <w:rPr>
                <w:strike/>
                <w:sz w:val="24"/>
                <w:szCs w:val="24"/>
              </w:rPr>
            </w:pPr>
          </w:p>
        </w:tc>
        <w:tc>
          <w:tcPr>
            <w:tcW w:w="885" w:type="dxa"/>
            <w:gridSpan w:val="2"/>
            <w:tcBorders>
              <w:top w:val="nil"/>
            </w:tcBorders>
            <w:shd w:val="clear" w:color="auto" w:fill="DEEAF6" w:themeFill="accent1" w:themeFillTint="33"/>
            <w:vAlign w:val="center"/>
          </w:tcPr>
          <w:p w:rsidR="008C2A35" w:rsidRPr="00B87667" w:rsidRDefault="008C2A35" w:rsidP="007E79E7">
            <w:pPr>
              <w:tabs>
                <w:tab w:val="left" w:pos="13"/>
              </w:tabs>
              <w:rPr>
                <w:strike/>
                <w:sz w:val="24"/>
                <w:szCs w:val="24"/>
              </w:rPr>
            </w:pPr>
          </w:p>
        </w:tc>
        <w:tc>
          <w:tcPr>
            <w:tcW w:w="915" w:type="dxa"/>
            <w:gridSpan w:val="2"/>
            <w:tcBorders>
              <w:top w:val="nil"/>
            </w:tcBorders>
            <w:shd w:val="clear" w:color="auto" w:fill="DEEAF6" w:themeFill="accent1" w:themeFillTint="33"/>
            <w:vAlign w:val="center"/>
          </w:tcPr>
          <w:p w:rsidR="008C2A35" w:rsidRPr="00B87667" w:rsidRDefault="008C2A35" w:rsidP="007E79E7">
            <w:pPr>
              <w:rPr>
                <w:strike/>
                <w:sz w:val="24"/>
                <w:szCs w:val="24"/>
              </w:rPr>
            </w:pPr>
          </w:p>
        </w:tc>
        <w:tc>
          <w:tcPr>
            <w:tcW w:w="5767" w:type="dxa"/>
            <w:tcBorders>
              <w:top w:val="nil"/>
            </w:tcBorders>
            <w:shd w:val="clear" w:color="auto" w:fill="DEEAF6" w:themeFill="accent1" w:themeFillTint="33"/>
            <w:vAlign w:val="center"/>
          </w:tcPr>
          <w:p w:rsidR="008C2A35" w:rsidRPr="00B87667" w:rsidRDefault="008C2A35" w:rsidP="007E79E7">
            <w:pPr>
              <w:rPr>
                <w:strike/>
                <w:sz w:val="24"/>
                <w:szCs w:val="24"/>
              </w:rPr>
            </w:pPr>
          </w:p>
        </w:tc>
        <w:tc>
          <w:tcPr>
            <w:tcW w:w="2299" w:type="dxa"/>
            <w:vMerge/>
            <w:shd w:val="clear" w:color="auto" w:fill="DEEAF6" w:themeFill="accent1" w:themeFillTint="33"/>
            <w:vAlign w:val="center"/>
          </w:tcPr>
          <w:p w:rsidR="008C2A35" w:rsidRPr="00B87667" w:rsidRDefault="008C2A35" w:rsidP="007E79E7">
            <w:pPr>
              <w:ind w:left="87"/>
              <w:jc w:val="right"/>
              <w:rPr>
                <w:sz w:val="24"/>
                <w:szCs w:val="24"/>
              </w:rPr>
            </w:pPr>
          </w:p>
        </w:tc>
      </w:tr>
      <w:tr w:rsidR="008C2A35" w:rsidRPr="00B87667" w:rsidTr="007E79E7">
        <w:trPr>
          <w:trHeight w:val="21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Consumables - records, assignment sheets, etc.</w:t>
            </w:r>
          </w:p>
        </w:tc>
        <w:tc>
          <w:tcPr>
            <w:tcW w:w="2299" w:type="dxa"/>
            <w:shd w:val="clear" w:color="auto" w:fill="DEEAF6" w:themeFill="accent1" w:themeFillTint="33"/>
            <w:vAlign w:val="center"/>
          </w:tcPr>
          <w:p w:rsidR="008C2A35" w:rsidRPr="00B87667" w:rsidRDefault="008C2A35" w:rsidP="007E79E7">
            <w:pPr>
              <w:ind w:left="57"/>
              <w:jc w:val="right"/>
              <w:rPr>
                <w:sz w:val="24"/>
                <w:szCs w:val="24"/>
              </w:rPr>
            </w:pPr>
            <w:r>
              <w:rPr>
                <w:sz w:val="24"/>
                <w:szCs w:val="24"/>
              </w:rPr>
              <w:t>Permanent</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Buyer-supplier, invoices, accompanying documents, supply records and supply reports.</w:t>
            </w:r>
          </w:p>
        </w:tc>
        <w:tc>
          <w:tcPr>
            <w:tcW w:w="2299" w:type="dxa"/>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 xml:space="preserve">7 </w:t>
            </w:r>
            <w:r>
              <w:rPr>
                <w:sz w:val="24"/>
                <w:szCs w:val="24"/>
              </w:rPr>
              <w:t>years</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Administrative acts for the appointment of the admission commission.</w:t>
            </w:r>
          </w:p>
        </w:tc>
        <w:tc>
          <w:tcPr>
            <w:tcW w:w="2299" w:type="dxa"/>
            <w:vMerge w:val="restart"/>
            <w:shd w:val="clear" w:color="auto" w:fill="DEEAF6" w:themeFill="accent1" w:themeFillTint="33"/>
            <w:vAlign w:val="center"/>
          </w:tcPr>
          <w:p w:rsidR="008C2A35" w:rsidRPr="00B87667" w:rsidRDefault="007E79E7" w:rsidP="007E79E7">
            <w:pPr>
              <w:ind w:left="162"/>
              <w:jc w:val="right"/>
              <w:rPr>
                <w:sz w:val="24"/>
                <w:szCs w:val="24"/>
              </w:rPr>
            </w:pPr>
            <w:r>
              <w:rPr>
                <w:sz w:val="24"/>
                <w:szCs w:val="24"/>
              </w:rPr>
              <w:t xml:space="preserve">                   </w:t>
            </w:r>
            <w:r w:rsidR="008C2A35" w:rsidRPr="00B87667">
              <w:rPr>
                <w:sz w:val="24"/>
                <w:szCs w:val="24"/>
              </w:rPr>
              <w:t xml:space="preserve">7 </w:t>
            </w:r>
            <w:r w:rsidR="008C2A35">
              <w:rPr>
                <w:sz w:val="24"/>
                <w:szCs w:val="24"/>
              </w:rPr>
              <w:t>years</w:t>
            </w:r>
          </w:p>
          <w:p w:rsidR="008C2A35" w:rsidRPr="00B87667" w:rsidRDefault="008C2A35" w:rsidP="007E79E7">
            <w:pPr>
              <w:ind w:left="192"/>
              <w:jc w:val="right"/>
              <w:rPr>
                <w:sz w:val="24"/>
                <w:szCs w:val="24"/>
              </w:rPr>
            </w:pPr>
          </w:p>
        </w:tc>
      </w:tr>
      <w:tr w:rsidR="008C2A35" w:rsidRPr="00B87667" w:rsidTr="007E79E7">
        <w:trPr>
          <w:trHeight w:val="287"/>
        </w:trPr>
        <w:tc>
          <w:tcPr>
            <w:tcW w:w="710" w:type="dxa"/>
            <w:gridSpan w:val="2"/>
            <w:vMerge/>
            <w:tcBorders>
              <w:bottom w:val="single" w:sz="4" w:space="0" w:color="auto"/>
            </w:tcBorders>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904" w:type="dxa"/>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5767" w:type="dxa"/>
            <w:tcBorders>
              <w:bottom w:val="single" w:sz="4" w:space="0" w:color="auto"/>
            </w:tcBorders>
            <w:shd w:val="clear" w:color="auto" w:fill="FFFFFF" w:themeFill="background1"/>
          </w:tcPr>
          <w:p w:rsidR="008C2A35" w:rsidRPr="00B87667" w:rsidRDefault="008C2A35" w:rsidP="007E79E7">
            <w:pPr>
              <w:rPr>
                <w:sz w:val="24"/>
                <w:szCs w:val="24"/>
              </w:rPr>
            </w:pPr>
            <w:r w:rsidRPr="00B87667">
              <w:rPr>
                <w:sz w:val="24"/>
                <w:szCs w:val="24"/>
              </w:rPr>
              <w:t>Contracts for work, supply of goods and services.</w:t>
            </w:r>
          </w:p>
        </w:tc>
        <w:tc>
          <w:tcPr>
            <w:tcW w:w="2299" w:type="dxa"/>
            <w:vMerge/>
            <w:tcBorders>
              <w:bottom w:val="single" w:sz="4" w:space="0" w:color="auto"/>
            </w:tcBorders>
            <w:shd w:val="clear" w:color="auto" w:fill="DEEAF6" w:themeFill="accent1" w:themeFillTint="33"/>
            <w:vAlign w:val="center"/>
          </w:tcPr>
          <w:p w:rsidR="008C2A35" w:rsidRPr="00B87667" w:rsidRDefault="008C2A35" w:rsidP="007E79E7">
            <w:pPr>
              <w:ind w:left="162"/>
              <w:jc w:val="right"/>
              <w:rPr>
                <w:sz w:val="24"/>
                <w:szCs w:val="24"/>
              </w:rPr>
            </w:pPr>
          </w:p>
        </w:tc>
      </w:tr>
      <w:tr w:rsidR="008C2A35" w:rsidRPr="00B87667" w:rsidTr="007E79E7">
        <w:trPr>
          <w:trHeight w:val="153"/>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411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value added tax.</w:t>
            </w:r>
          </w:p>
        </w:tc>
        <w:tc>
          <w:tcPr>
            <w:tcW w:w="2299" w:type="dxa"/>
            <w:shd w:val="clear" w:color="auto" w:fill="DEEAF6" w:themeFill="accent1" w:themeFillTint="33"/>
            <w:vAlign w:val="center"/>
          </w:tcPr>
          <w:p w:rsidR="008C2A35" w:rsidRPr="00B87667" w:rsidRDefault="008C2A35" w:rsidP="007E79E7">
            <w:pPr>
              <w:ind w:left="117"/>
              <w:jc w:val="right"/>
              <w:rPr>
                <w:sz w:val="24"/>
                <w:szCs w:val="24"/>
              </w:rPr>
            </w:pPr>
            <w:r>
              <w:rPr>
                <w:sz w:val="24"/>
                <w:szCs w:val="24"/>
              </w:rPr>
              <w:t>Permanent</w:t>
            </w:r>
          </w:p>
        </w:tc>
      </w:tr>
      <w:tr w:rsidR="008C2A35" w:rsidRPr="00B87667" w:rsidTr="007E79E7">
        <w:trPr>
          <w:trHeight w:val="28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Public financial revenues.</w:t>
            </w:r>
          </w:p>
        </w:tc>
        <w:tc>
          <w:tcPr>
            <w:tcW w:w="2299" w:type="dxa"/>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Permanent</w:t>
            </w:r>
          </w:p>
        </w:tc>
      </w:tr>
      <w:tr w:rsidR="008C2A35" w:rsidRPr="00B87667" w:rsidTr="007E79E7">
        <w:trPr>
          <w:trHeight w:val="247"/>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Revenues and contributions from public revenues.</w:t>
            </w:r>
          </w:p>
        </w:tc>
        <w:tc>
          <w:tcPr>
            <w:tcW w:w="2299" w:type="dxa"/>
            <w:vMerge w:val="restart"/>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7 years</w:t>
            </w:r>
          </w:p>
          <w:p w:rsidR="008C2A35" w:rsidRPr="00B87667" w:rsidRDefault="008C2A35" w:rsidP="007E79E7">
            <w:pPr>
              <w:ind w:left="372"/>
              <w:jc w:val="right"/>
              <w:rPr>
                <w:sz w:val="24"/>
                <w:szCs w:val="24"/>
              </w:rPr>
            </w:pPr>
          </w:p>
        </w:tc>
      </w:tr>
      <w:tr w:rsidR="008C2A35" w:rsidRPr="00B87667" w:rsidTr="007E79E7">
        <w:trPr>
          <w:trHeight w:val="174"/>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for exemption (facilities) from the contribution from revenues.</w:t>
            </w:r>
          </w:p>
        </w:tc>
        <w:tc>
          <w:tcPr>
            <w:tcW w:w="2299" w:type="dxa"/>
            <w:vMerge/>
            <w:shd w:val="clear" w:color="auto" w:fill="DEEAF6" w:themeFill="accent1" w:themeFillTint="33"/>
            <w:vAlign w:val="center"/>
          </w:tcPr>
          <w:p w:rsidR="008C2A35" w:rsidRPr="00B87667" w:rsidRDefault="008C2A35" w:rsidP="007E79E7">
            <w:pPr>
              <w:ind w:left="312"/>
              <w:jc w:val="right"/>
              <w:rPr>
                <w:sz w:val="24"/>
                <w:szCs w:val="24"/>
              </w:rPr>
            </w:pPr>
          </w:p>
        </w:tc>
      </w:tr>
      <w:tr w:rsidR="008C2A35" w:rsidRPr="00B87667" w:rsidTr="007E79E7">
        <w:trPr>
          <w:trHeight w:val="22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Documents related to public revenues.</w:t>
            </w:r>
          </w:p>
        </w:tc>
        <w:tc>
          <w:tcPr>
            <w:tcW w:w="2299" w:type="dxa"/>
            <w:vMerge/>
            <w:shd w:val="clear" w:color="auto" w:fill="DEEAF6" w:themeFill="accent1" w:themeFillTint="33"/>
            <w:vAlign w:val="center"/>
          </w:tcPr>
          <w:p w:rsidR="008C2A35" w:rsidRPr="00B87667" w:rsidRDefault="008C2A35" w:rsidP="007E79E7">
            <w:pPr>
              <w:ind w:left="312"/>
              <w:jc w:val="right"/>
              <w:rPr>
                <w:sz w:val="24"/>
                <w:szCs w:val="24"/>
              </w:rPr>
            </w:pPr>
          </w:p>
        </w:tc>
      </w:tr>
      <w:tr w:rsidR="008C2A35" w:rsidRPr="00B87667" w:rsidTr="007E79E7">
        <w:trPr>
          <w:trHeight w:val="27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Funds in general.</w:t>
            </w:r>
          </w:p>
        </w:tc>
        <w:tc>
          <w:tcPr>
            <w:tcW w:w="2299" w:type="dxa"/>
            <w:vMerge w:val="restart"/>
            <w:shd w:val="clear" w:color="auto" w:fill="DEEAF6" w:themeFill="accent1" w:themeFillTint="33"/>
            <w:vAlign w:val="center"/>
          </w:tcPr>
          <w:p w:rsidR="008C2A35" w:rsidRPr="00B87667" w:rsidRDefault="008C2A35" w:rsidP="007E79E7">
            <w:pPr>
              <w:ind w:left="147"/>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tc>
      </w:tr>
      <w:tr w:rsidR="008C2A35" w:rsidRPr="00B87667" w:rsidTr="007E79E7">
        <w:trPr>
          <w:trHeight w:val="422"/>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Fund of equipment, reserves, risk, investments and joint reserves, etc.</w:t>
            </w:r>
          </w:p>
        </w:tc>
        <w:tc>
          <w:tcPr>
            <w:tcW w:w="2299" w:type="dxa"/>
            <w:vMerge/>
            <w:shd w:val="clear" w:color="auto" w:fill="DEEAF6" w:themeFill="accent1" w:themeFillTint="33"/>
            <w:vAlign w:val="center"/>
          </w:tcPr>
          <w:p w:rsidR="008C2A35" w:rsidRPr="00B87667" w:rsidRDefault="008C2A35" w:rsidP="007E79E7">
            <w:pPr>
              <w:ind w:left="147"/>
              <w:jc w:val="right"/>
              <w:rPr>
                <w:sz w:val="24"/>
                <w:szCs w:val="24"/>
              </w:rPr>
            </w:pPr>
          </w:p>
        </w:tc>
      </w:tr>
      <w:tr w:rsidR="008C2A35" w:rsidRPr="00B87667" w:rsidTr="007E79E7">
        <w:trPr>
          <w:trHeight w:val="603"/>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414</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Income contributions, according to civil and legal reports, social security, residential building construction, various part-time work and land use.</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Evidence of contributions and tax.</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Annual report on the payment of contributions and taxes.</w:t>
            </w:r>
          </w:p>
        </w:tc>
        <w:tc>
          <w:tcPr>
            <w:tcW w:w="2299"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78"/>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for setting taxes and contributions.</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3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415</w:t>
            </w:r>
          </w:p>
        </w:tc>
        <w:tc>
          <w:tcPr>
            <w:tcW w:w="5767" w:type="dxa"/>
            <w:shd w:val="clear" w:color="auto" w:fill="FFFFFF" w:themeFill="background1"/>
          </w:tcPr>
          <w:p w:rsidR="008C2A35" w:rsidRPr="00B87667" w:rsidRDefault="008C2A35" w:rsidP="007E79E7">
            <w:pPr>
              <w:rPr>
                <w:strike/>
                <w:sz w:val="24"/>
                <w:szCs w:val="24"/>
              </w:rPr>
            </w:pPr>
            <w:r w:rsidRPr="00B87667">
              <w:rPr>
                <w:sz w:val="24"/>
                <w:szCs w:val="24"/>
              </w:rPr>
              <w:t>Account report, rebalances.</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35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Elaboration for registration of vehicles.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46"/>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The final account of the body with annexes.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Orders for the transfer of funds from the account position.</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7 years</w:t>
            </w:r>
          </w:p>
        </w:tc>
      </w:tr>
      <w:tr w:rsidR="008C2A35" w:rsidRPr="00B87667" w:rsidTr="007E79E7">
        <w:trPr>
          <w:trHeight w:val="213"/>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Documentation used for connotation calculations and payment. </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3 years</w:t>
            </w:r>
          </w:p>
        </w:tc>
      </w:tr>
      <w:tr w:rsidR="008C2A35" w:rsidRPr="00B87667" w:rsidTr="007E79E7">
        <w:trPr>
          <w:trHeight w:val="4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Accounts, cash-periodical reports and support forms for various accounts.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322"/>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vMerge w:val="restart"/>
            <w:shd w:val="clear" w:color="auto" w:fill="FFFFFF" w:themeFill="background1"/>
          </w:tcPr>
          <w:p w:rsidR="008C2A35" w:rsidRPr="00B87667" w:rsidRDefault="008C2A35" w:rsidP="007E79E7">
            <w:pPr>
              <w:rPr>
                <w:sz w:val="24"/>
                <w:szCs w:val="24"/>
              </w:rPr>
            </w:pPr>
            <w:r w:rsidRPr="00B87667">
              <w:rPr>
                <w:sz w:val="24"/>
                <w:szCs w:val="24"/>
              </w:rPr>
              <w:t>Payment calculation lists.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7"/>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vMerge/>
            <w:shd w:val="clear" w:color="auto" w:fill="FFFFFF" w:themeFill="background1"/>
          </w:tcPr>
          <w:p w:rsidR="008C2A35" w:rsidRPr="00B87667" w:rsidRDefault="008C2A35" w:rsidP="007E79E7">
            <w:pPr>
              <w:rPr>
                <w:strike/>
                <w:sz w:val="24"/>
                <w:szCs w:val="24"/>
              </w:rPr>
            </w:pPr>
          </w:p>
        </w:tc>
        <w:tc>
          <w:tcPr>
            <w:tcW w:w="2299" w:type="dxa"/>
            <w:tcBorders>
              <w:top w:val="nil"/>
            </w:tcBorders>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3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42</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2"/>
            <w:shd w:val="clear" w:color="auto" w:fill="DEEAF6" w:themeFill="accent1" w:themeFillTint="33"/>
            <w:vAlign w:val="center"/>
          </w:tcPr>
          <w:p w:rsidR="008C2A35" w:rsidRPr="00B87667" w:rsidRDefault="008C2A35" w:rsidP="007E79E7">
            <w:pPr>
              <w:rPr>
                <w:sz w:val="24"/>
                <w:szCs w:val="24"/>
              </w:rPr>
            </w:pPr>
            <w:r w:rsidRPr="00B87667">
              <w:rPr>
                <w:sz w:val="24"/>
                <w:szCs w:val="24"/>
              </w:rPr>
              <w:t>Banking and credit system</w:t>
            </w:r>
          </w:p>
        </w:tc>
      </w:tr>
      <w:tr w:rsidR="008C2A35" w:rsidRPr="00B87667" w:rsidTr="007E79E7">
        <w:trPr>
          <w:trHeight w:val="28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420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Short-term lending.</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15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421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Long-term lending</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36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422</w:t>
            </w:r>
          </w:p>
        </w:tc>
        <w:tc>
          <w:tcPr>
            <w:tcW w:w="5767" w:type="dxa"/>
            <w:shd w:val="clear" w:color="auto" w:fill="FFFFFF" w:themeFill="background1"/>
          </w:tcPr>
          <w:p w:rsidR="008C2A35" w:rsidRPr="00B87667" w:rsidRDefault="008C2A35" w:rsidP="007E79E7">
            <w:pPr>
              <w:rPr>
                <w:strike/>
                <w:sz w:val="24"/>
                <w:szCs w:val="24"/>
              </w:rPr>
            </w:pPr>
            <w:r w:rsidRPr="00B87667">
              <w:rPr>
                <w:sz w:val="24"/>
                <w:szCs w:val="24"/>
              </w:rPr>
              <w:t>Financing, turnover of payments, accounting plans, etc.</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p w:rsidR="008C2A35" w:rsidRPr="00B87667" w:rsidRDefault="008C2A35" w:rsidP="007E79E7">
            <w:pPr>
              <w:ind w:left="687"/>
              <w:jc w:val="right"/>
              <w:rPr>
                <w:sz w:val="24"/>
                <w:szCs w:val="24"/>
              </w:rPr>
            </w:pPr>
          </w:p>
        </w:tc>
      </w:tr>
      <w:tr w:rsidR="008C2A35" w:rsidRPr="00B87667" w:rsidTr="007E79E7">
        <w:trPr>
          <w:trHeight w:val="21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All banking transactions.</w:t>
            </w:r>
          </w:p>
        </w:tc>
        <w:tc>
          <w:tcPr>
            <w:tcW w:w="2299" w:type="dxa"/>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10 years</w:t>
            </w:r>
          </w:p>
        </w:tc>
      </w:tr>
      <w:tr w:rsidR="008C2A35" w:rsidRPr="00B87667" w:rsidTr="007E79E7">
        <w:trPr>
          <w:trHeight w:val="186"/>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42</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423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Insurance - acts.</w:t>
            </w:r>
          </w:p>
        </w:tc>
        <w:tc>
          <w:tcPr>
            <w:tcW w:w="2299" w:type="dxa"/>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Permanent</w:t>
            </w: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Insurance policy.</w:t>
            </w:r>
          </w:p>
        </w:tc>
        <w:tc>
          <w:tcPr>
            <w:tcW w:w="2299" w:type="dxa"/>
            <w:shd w:val="clear" w:color="auto" w:fill="DEEAF6" w:themeFill="accent1" w:themeFillTint="33"/>
            <w:vAlign w:val="center"/>
          </w:tcPr>
          <w:p w:rsidR="008C2A35" w:rsidRPr="00B87667" w:rsidRDefault="008C2A35" w:rsidP="007E79E7">
            <w:pPr>
              <w:ind w:left="417"/>
              <w:jc w:val="right"/>
              <w:rPr>
                <w:sz w:val="24"/>
                <w:szCs w:val="24"/>
              </w:rPr>
            </w:pPr>
            <w:r w:rsidRPr="00B87667">
              <w:rPr>
                <w:sz w:val="24"/>
                <w:szCs w:val="24"/>
              </w:rPr>
              <w:t>10 years</w:t>
            </w: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Banking insurance documentation.</w:t>
            </w:r>
          </w:p>
        </w:tc>
        <w:tc>
          <w:tcPr>
            <w:tcW w:w="2299" w:type="dxa"/>
            <w:shd w:val="clear" w:color="auto" w:fill="DEEAF6" w:themeFill="accent1" w:themeFillTint="33"/>
            <w:vAlign w:val="center"/>
          </w:tcPr>
          <w:p w:rsidR="008C2A35" w:rsidRPr="00B87667" w:rsidRDefault="008C2A35" w:rsidP="007E79E7">
            <w:pPr>
              <w:ind w:left="432"/>
              <w:jc w:val="right"/>
              <w:rPr>
                <w:sz w:val="24"/>
                <w:szCs w:val="24"/>
              </w:rPr>
            </w:pPr>
            <w:r w:rsidRPr="00B87667">
              <w:rPr>
                <w:sz w:val="24"/>
                <w:szCs w:val="24"/>
              </w:rPr>
              <w:t>10 years</w:t>
            </w:r>
          </w:p>
        </w:tc>
      </w:tr>
      <w:tr w:rsidR="008C2A35" w:rsidRPr="00B87667" w:rsidTr="007E79E7">
        <w:trPr>
          <w:trHeight w:val="15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2"/>
            <w:shd w:val="clear" w:color="auto" w:fill="DEEAF6" w:themeFill="accent1" w:themeFillTint="33"/>
            <w:vAlign w:val="center"/>
          </w:tcPr>
          <w:p w:rsidR="008C2A35" w:rsidRPr="00B87667" w:rsidRDefault="008C2A35" w:rsidP="007E79E7">
            <w:pPr>
              <w:rPr>
                <w:sz w:val="24"/>
                <w:szCs w:val="24"/>
              </w:rPr>
            </w:pPr>
            <w:r w:rsidRPr="00B87667">
              <w:rPr>
                <w:sz w:val="24"/>
                <w:szCs w:val="24"/>
              </w:rPr>
              <w:t>Taxes and contributions, taxes, games of chance</w:t>
            </w:r>
          </w:p>
          <w:p w:rsidR="008C2A35" w:rsidRPr="00B87667" w:rsidRDefault="008C2A35" w:rsidP="007E79E7">
            <w:pPr>
              <w:rPr>
                <w:sz w:val="24"/>
                <w:szCs w:val="24"/>
              </w:rPr>
            </w:pPr>
          </w:p>
        </w:tc>
      </w:tr>
      <w:tr w:rsidR="008C2A35" w:rsidRPr="00B87667" w:rsidTr="007E79E7">
        <w:trPr>
          <w:trHeight w:val="21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cadastral revenues.</w:t>
            </w:r>
          </w:p>
        </w:tc>
        <w:tc>
          <w:tcPr>
            <w:tcW w:w="2299" w:type="dxa"/>
            <w:vMerge w:val="restart"/>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Permanent</w:t>
            </w:r>
          </w:p>
          <w:p w:rsidR="008C2A35" w:rsidRPr="00B87667" w:rsidRDefault="008C2A35" w:rsidP="007E79E7">
            <w:pPr>
              <w:ind w:left="582"/>
              <w:jc w:val="right"/>
              <w:rPr>
                <w:sz w:val="24"/>
                <w:szCs w:val="24"/>
              </w:rPr>
            </w:pPr>
          </w:p>
        </w:tc>
      </w:tr>
      <w:tr w:rsidR="008C2A35" w:rsidRPr="00B87667" w:rsidTr="007E79E7">
        <w:trPr>
          <w:trHeight w:val="189"/>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Taxes and charges from agricultural producers.</w:t>
            </w:r>
          </w:p>
        </w:tc>
        <w:tc>
          <w:tcPr>
            <w:tcW w:w="2299" w:type="dxa"/>
            <w:vMerge/>
            <w:shd w:val="clear" w:color="auto" w:fill="DEEAF6" w:themeFill="accent1" w:themeFillTint="33"/>
            <w:vAlign w:val="center"/>
          </w:tcPr>
          <w:p w:rsidR="008C2A35" w:rsidRPr="00B87667" w:rsidRDefault="008C2A35" w:rsidP="007E79E7">
            <w:pPr>
              <w:ind w:left="237"/>
              <w:jc w:val="right"/>
              <w:rPr>
                <w:sz w:val="24"/>
                <w:szCs w:val="24"/>
              </w:rPr>
            </w:pP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payment certificates.</w:t>
            </w:r>
          </w:p>
        </w:tc>
        <w:tc>
          <w:tcPr>
            <w:tcW w:w="2299" w:type="dxa"/>
            <w:vMerge w:val="restart"/>
            <w:shd w:val="clear" w:color="auto" w:fill="DEEAF6" w:themeFill="accent1" w:themeFillTint="33"/>
            <w:vAlign w:val="center"/>
          </w:tcPr>
          <w:p w:rsidR="008C2A35" w:rsidRPr="00B87667" w:rsidRDefault="008C2A35" w:rsidP="007E79E7">
            <w:pPr>
              <w:ind w:left="387"/>
              <w:jc w:val="right"/>
              <w:rPr>
                <w:sz w:val="24"/>
                <w:szCs w:val="24"/>
              </w:rPr>
            </w:pPr>
            <w:r w:rsidRPr="00B87667">
              <w:rPr>
                <w:sz w:val="24"/>
                <w:szCs w:val="24"/>
              </w:rPr>
              <w:t xml:space="preserve"> 3 years</w:t>
            </w:r>
          </w:p>
          <w:p w:rsidR="008C2A35" w:rsidRPr="00B87667" w:rsidRDefault="008C2A35" w:rsidP="007E79E7">
            <w:pPr>
              <w:ind w:left="387"/>
              <w:jc w:val="right"/>
              <w:rPr>
                <w:sz w:val="24"/>
                <w:szCs w:val="24"/>
              </w:rPr>
            </w:pPr>
          </w:p>
        </w:tc>
      </w:tr>
      <w:tr w:rsidR="008C2A35" w:rsidRPr="00B87667" w:rsidTr="007E79E7">
        <w:trPr>
          <w:trHeight w:val="168"/>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payment.</w:t>
            </w:r>
          </w:p>
        </w:tc>
        <w:tc>
          <w:tcPr>
            <w:tcW w:w="2299" w:type="dxa"/>
            <w:vMerge/>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15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Exemption from tax.</w:t>
            </w:r>
          </w:p>
        </w:tc>
        <w:tc>
          <w:tcPr>
            <w:tcW w:w="2299" w:type="dxa"/>
            <w:vMerge/>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appeals.</w:t>
            </w:r>
          </w:p>
        </w:tc>
        <w:tc>
          <w:tcPr>
            <w:tcW w:w="2299" w:type="dxa"/>
            <w:vMerge/>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27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relief.</w:t>
            </w:r>
          </w:p>
        </w:tc>
        <w:tc>
          <w:tcPr>
            <w:tcW w:w="2299" w:type="dxa"/>
            <w:vMerge/>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Annual report on the payment of contributions and taxes.</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18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taxes from businesses.</w:t>
            </w:r>
          </w:p>
        </w:tc>
        <w:tc>
          <w:tcPr>
            <w:tcW w:w="2299" w:type="dxa"/>
            <w:vMerge w:val="restart"/>
            <w:shd w:val="clear" w:color="auto" w:fill="DEEAF6" w:themeFill="accent1" w:themeFillTint="33"/>
            <w:vAlign w:val="center"/>
          </w:tcPr>
          <w:p w:rsidR="008C2A35" w:rsidRPr="00B87667" w:rsidRDefault="008C2A35" w:rsidP="007E79E7">
            <w:pPr>
              <w:ind w:left="1317"/>
              <w:jc w:val="right"/>
              <w:rPr>
                <w:sz w:val="24"/>
                <w:szCs w:val="24"/>
              </w:rPr>
            </w:pPr>
          </w:p>
          <w:p w:rsidR="008C2A35" w:rsidRPr="00B87667" w:rsidRDefault="008C2A35" w:rsidP="007E79E7">
            <w:pPr>
              <w:ind w:left="237"/>
              <w:jc w:val="right"/>
              <w:rPr>
                <w:sz w:val="24"/>
                <w:szCs w:val="24"/>
              </w:rPr>
            </w:pPr>
            <w:r w:rsidRPr="00B87667">
              <w:rPr>
                <w:sz w:val="24"/>
                <w:szCs w:val="24"/>
              </w:rPr>
              <w:t>Permanent</w:t>
            </w:r>
          </w:p>
        </w:tc>
      </w:tr>
      <w:tr w:rsidR="008C2A35" w:rsidRPr="00B87667" w:rsidTr="007E79E7">
        <w:trPr>
          <w:trHeight w:val="22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Register of businesses that are liable to tax.</w:t>
            </w:r>
          </w:p>
        </w:tc>
        <w:tc>
          <w:tcPr>
            <w:tcW w:w="2299" w:type="dxa"/>
            <w:vMerge/>
            <w:shd w:val="clear" w:color="auto" w:fill="DEEAF6" w:themeFill="accent1" w:themeFillTint="33"/>
            <w:vAlign w:val="center"/>
          </w:tcPr>
          <w:p w:rsidR="008C2A35" w:rsidRPr="00B87667" w:rsidRDefault="008C2A35" w:rsidP="007E79E7">
            <w:pPr>
              <w:ind w:left="1317"/>
              <w:jc w:val="right"/>
              <w:rPr>
                <w:sz w:val="24"/>
                <w:szCs w:val="24"/>
              </w:rPr>
            </w:pP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Administrative acts for determining the tax liability.</w:t>
            </w:r>
          </w:p>
        </w:tc>
        <w:tc>
          <w:tcPr>
            <w:tcW w:w="2299" w:type="dxa"/>
            <w:shd w:val="clear" w:color="auto" w:fill="DEEAF6" w:themeFill="accent1" w:themeFillTint="33"/>
            <w:vAlign w:val="center"/>
          </w:tcPr>
          <w:p w:rsidR="008C2A35" w:rsidRPr="00B87667" w:rsidRDefault="008C2A35" w:rsidP="007E79E7">
            <w:pPr>
              <w:ind w:left="432"/>
              <w:jc w:val="right"/>
              <w:rPr>
                <w:sz w:val="24"/>
                <w:szCs w:val="24"/>
              </w:rPr>
            </w:pPr>
            <w:r w:rsidRPr="00B87667">
              <w:rPr>
                <w:sz w:val="24"/>
                <w:szCs w:val="24"/>
              </w:rPr>
              <w:t xml:space="preserve"> 7 years</w:t>
            </w:r>
          </w:p>
        </w:tc>
      </w:tr>
      <w:tr w:rsidR="008C2A35" w:rsidRPr="00B87667" w:rsidTr="007E79E7">
        <w:trPr>
          <w:trHeight w:val="18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Revenues from fines.</w:t>
            </w:r>
          </w:p>
        </w:tc>
        <w:tc>
          <w:tcPr>
            <w:tcW w:w="2299" w:type="dxa"/>
            <w:shd w:val="clear" w:color="auto" w:fill="DEEAF6" w:themeFill="accent1" w:themeFillTint="33"/>
            <w:vAlign w:val="center"/>
          </w:tcPr>
          <w:p w:rsidR="008C2A35" w:rsidRPr="00B87667" w:rsidRDefault="008C2A35" w:rsidP="007E79E7">
            <w:pPr>
              <w:ind w:left="507"/>
              <w:jc w:val="right"/>
              <w:rPr>
                <w:sz w:val="24"/>
                <w:szCs w:val="24"/>
              </w:rPr>
            </w:pPr>
            <w:r w:rsidRPr="00B87667">
              <w:rPr>
                <w:sz w:val="24"/>
                <w:szCs w:val="24"/>
              </w:rPr>
              <w:t>5 years</w:t>
            </w:r>
          </w:p>
        </w:tc>
      </w:tr>
      <w:tr w:rsidR="008C2A35" w:rsidRPr="00B87667" w:rsidTr="007E79E7">
        <w:trPr>
          <w:trHeight w:val="27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Application forms for initiating the procedure.</w:t>
            </w:r>
          </w:p>
        </w:tc>
        <w:tc>
          <w:tcPr>
            <w:tcW w:w="2299" w:type="dxa"/>
            <w:shd w:val="clear" w:color="auto" w:fill="DEEAF6" w:themeFill="accent1" w:themeFillTint="33"/>
            <w:vAlign w:val="center"/>
          </w:tcPr>
          <w:p w:rsidR="008C2A35" w:rsidRPr="00B87667" w:rsidRDefault="008C2A35" w:rsidP="007E79E7">
            <w:pPr>
              <w:ind w:left="447"/>
              <w:jc w:val="right"/>
              <w:rPr>
                <w:sz w:val="24"/>
                <w:szCs w:val="24"/>
              </w:rPr>
            </w:pPr>
            <w:r w:rsidRPr="00B87667">
              <w:rPr>
                <w:sz w:val="24"/>
                <w:szCs w:val="24"/>
              </w:rPr>
              <w:t xml:space="preserve"> 7 years</w:t>
            </w:r>
          </w:p>
        </w:tc>
      </w:tr>
      <w:tr w:rsidR="008C2A35" w:rsidRPr="00B87667" w:rsidTr="007E79E7">
        <w:trPr>
          <w:trHeight w:val="16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Taxes in general.</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57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Property tax, agricultural tax, inheritance tax and gifts.</w:t>
            </w:r>
          </w:p>
        </w:tc>
        <w:tc>
          <w:tcPr>
            <w:tcW w:w="2299" w:type="dxa"/>
            <w:vMerge w:val="restart"/>
            <w:shd w:val="clear" w:color="auto" w:fill="DEEAF6" w:themeFill="accent1" w:themeFillTint="33"/>
            <w:vAlign w:val="center"/>
          </w:tcPr>
          <w:p w:rsidR="008C2A35" w:rsidRPr="00B87667" w:rsidRDefault="007E79E7" w:rsidP="007E79E7">
            <w:pPr>
              <w:ind w:left="612"/>
              <w:jc w:val="right"/>
              <w:rPr>
                <w:sz w:val="24"/>
                <w:szCs w:val="24"/>
              </w:rPr>
            </w:pPr>
            <w:r>
              <w:rPr>
                <w:sz w:val="24"/>
                <w:szCs w:val="24"/>
              </w:rPr>
              <w:t xml:space="preserve">             </w:t>
            </w:r>
            <w:r w:rsidR="008C2A35" w:rsidRPr="00B87667">
              <w:rPr>
                <w:sz w:val="24"/>
                <w:szCs w:val="24"/>
              </w:rPr>
              <w:t>7 years</w:t>
            </w:r>
          </w:p>
          <w:p w:rsidR="008C2A35" w:rsidRPr="00B87667" w:rsidRDefault="008C2A35" w:rsidP="007E79E7">
            <w:pPr>
              <w:ind w:left="537"/>
              <w:jc w:val="right"/>
              <w:rPr>
                <w:sz w:val="24"/>
                <w:szCs w:val="24"/>
              </w:rPr>
            </w:pPr>
          </w:p>
        </w:tc>
      </w:tr>
      <w:tr w:rsidR="008C2A35" w:rsidRPr="00B87667" w:rsidTr="007E79E7">
        <w:trPr>
          <w:trHeight w:val="201"/>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certificates.</w:t>
            </w:r>
          </w:p>
        </w:tc>
        <w:tc>
          <w:tcPr>
            <w:tcW w:w="2299" w:type="dxa"/>
            <w:vMerge/>
            <w:shd w:val="clear" w:color="auto" w:fill="DEEAF6" w:themeFill="accent1" w:themeFillTint="33"/>
            <w:vAlign w:val="center"/>
          </w:tcPr>
          <w:p w:rsidR="008C2A35" w:rsidRPr="00B87667" w:rsidRDefault="008C2A35" w:rsidP="007E79E7">
            <w:pPr>
              <w:ind w:left="477"/>
              <w:jc w:val="right"/>
              <w:rPr>
                <w:sz w:val="24"/>
                <w:szCs w:val="24"/>
              </w:rPr>
            </w:pPr>
          </w:p>
        </w:tc>
      </w:tr>
      <w:tr w:rsidR="008C2A35" w:rsidRPr="00B87667" w:rsidTr="007E79E7">
        <w:trPr>
          <w:trHeight w:val="25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records.</w:t>
            </w:r>
          </w:p>
        </w:tc>
        <w:tc>
          <w:tcPr>
            <w:tcW w:w="2299" w:type="dxa"/>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Permanent</w:t>
            </w:r>
          </w:p>
        </w:tc>
      </w:tr>
      <w:tr w:rsidR="008C2A35" w:rsidRPr="00B87667" w:rsidTr="007E79E7">
        <w:trPr>
          <w:trHeight w:val="24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433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Forced enforcement of tax and forced enforcement costs.</w:t>
            </w:r>
          </w:p>
        </w:tc>
        <w:tc>
          <w:tcPr>
            <w:tcW w:w="2299" w:type="dxa"/>
            <w:shd w:val="clear" w:color="auto" w:fill="DEEAF6" w:themeFill="accent1" w:themeFillTint="33"/>
            <w:vAlign w:val="center"/>
          </w:tcPr>
          <w:p w:rsidR="008C2A35" w:rsidRPr="00B87667" w:rsidRDefault="008C2A35" w:rsidP="007E79E7">
            <w:pPr>
              <w:ind w:left="507"/>
              <w:jc w:val="right"/>
              <w:rPr>
                <w:sz w:val="24"/>
                <w:szCs w:val="24"/>
              </w:rPr>
            </w:pPr>
            <w:r w:rsidRPr="00B87667">
              <w:rPr>
                <w:sz w:val="24"/>
                <w:szCs w:val="24"/>
              </w:rPr>
              <w:t xml:space="preserve"> 7 years</w:t>
            </w:r>
          </w:p>
        </w:tc>
      </w:tr>
      <w:tr w:rsidR="008C2A35" w:rsidRPr="00B87667" w:rsidTr="007E79E7">
        <w:trPr>
          <w:trHeight w:val="15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434</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Taxes in general.</w:t>
            </w:r>
          </w:p>
        </w:tc>
        <w:tc>
          <w:tcPr>
            <w:tcW w:w="2299" w:type="dxa"/>
            <w:shd w:val="clear" w:color="auto" w:fill="DEEAF6" w:themeFill="accent1" w:themeFillTint="33"/>
            <w:vAlign w:val="center"/>
          </w:tcPr>
          <w:p w:rsidR="008C2A35" w:rsidRPr="00B87667" w:rsidRDefault="008C2A35" w:rsidP="007E79E7">
            <w:pPr>
              <w:ind w:left="192"/>
              <w:jc w:val="right"/>
              <w:rPr>
                <w:sz w:val="24"/>
                <w:szCs w:val="24"/>
              </w:rPr>
            </w:pPr>
            <w:r w:rsidRPr="00B87667">
              <w:rPr>
                <w:sz w:val="24"/>
                <w:szCs w:val="24"/>
              </w:rPr>
              <w:t>Permanent</w:t>
            </w:r>
          </w:p>
        </w:tc>
      </w:tr>
      <w:tr w:rsidR="008C2A35" w:rsidRPr="00B87667" w:rsidTr="007E79E7">
        <w:trPr>
          <w:trHeight w:val="25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Administrative, court fees, etc.</w:t>
            </w:r>
          </w:p>
        </w:tc>
        <w:tc>
          <w:tcPr>
            <w:tcW w:w="2299" w:type="dxa"/>
            <w:shd w:val="clear" w:color="auto" w:fill="DEEAF6" w:themeFill="accent1" w:themeFillTint="33"/>
            <w:vAlign w:val="center"/>
          </w:tcPr>
          <w:p w:rsidR="008C2A35" w:rsidRPr="00B87667" w:rsidRDefault="008C2A35" w:rsidP="007E79E7">
            <w:pPr>
              <w:ind w:left="507"/>
              <w:jc w:val="right"/>
              <w:rPr>
                <w:sz w:val="24"/>
                <w:szCs w:val="24"/>
              </w:rPr>
            </w:pPr>
            <w:r w:rsidRPr="00B87667">
              <w:rPr>
                <w:sz w:val="24"/>
                <w:szCs w:val="24"/>
              </w:rPr>
              <w:t>7 years</w:t>
            </w: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435</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Tax accounting and records.</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180"/>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Accounting activity.</w:t>
            </w:r>
          </w:p>
        </w:tc>
        <w:tc>
          <w:tcPr>
            <w:tcW w:w="2299"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50"/>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Transaction log.</w:t>
            </w:r>
          </w:p>
        </w:tc>
        <w:tc>
          <w:tcPr>
            <w:tcW w:w="2299"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885"/>
        </w:trPr>
        <w:tc>
          <w:tcPr>
            <w:tcW w:w="710" w:type="dxa"/>
            <w:gridSpan w:val="2"/>
            <w:vMerge/>
            <w:tcBorders>
              <w:bottom w:val="single" w:sz="4" w:space="0" w:color="auto"/>
            </w:tcBorders>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tcBorders>
              <w:bottom w:val="single" w:sz="4" w:space="0" w:color="auto"/>
            </w:tcBorders>
            <w:shd w:val="clear" w:color="auto" w:fill="FFFFFF" w:themeFill="background1"/>
            <w:vAlign w:val="center"/>
          </w:tcPr>
          <w:p w:rsidR="008C2A35" w:rsidRPr="00B87667" w:rsidRDefault="008C2A35" w:rsidP="007E79E7">
            <w:pPr>
              <w:rPr>
                <w:sz w:val="24"/>
                <w:szCs w:val="24"/>
              </w:rPr>
            </w:pPr>
          </w:p>
        </w:tc>
        <w:tc>
          <w:tcPr>
            <w:tcW w:w="904" w:type="dxa"/>
            <w:vMerge/>
            <w:tcBorders>
              <w:bottom w:val="single" w:sz="4" w:space="0" w:color="auto"/>
            </w:tcBorders>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Main book (book of income and expenses, book of properties, book of owners' liabilities).</w:t>
            </w:r>
          </w:p>
        </w:tc>
        <w:tc>
          <w:tcPr>
            <w:tcW w:w="2299" w:type="dxa"/>
            <w:vMerge/>
            <w:tcBorders>
              <w:bottom w:val="single" w:sz="4" w:space="0" w:color="auto"/>
            </w:tcBorders>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332"/>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rPr>
                <w:b/>
                <w:sz w:val="24"/>
                <w:szCs w:val="24"/>
              </w:rPr>
            </w:pPr>
            <w:r w:rsidRPr="00B87667">
              <w:rPr>
                <w:b/>
                <w:sz w:val="24"/>
                <w:szCs w:val="24"/>
              </w:rPr>
              <w:t xml:space="preserve">   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436</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Lottery and other games of chance.</w:t>
            </w:r>
          </w:p>
        </w:tc>
        <w:tc>
          <w:tcPr>
            <w:tcW w:w="2299" w:type="dxa"/>
            <w:vMerge w:val="restart"/>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p w:rsidR="008C2A35" w:rsidRPr="00B87667" w:rsidRDefault="008C2A35" w:rsidP="007E79E7">
            <w:pPr>
              <w:ind w:left="702"/>
              <w:jc w:val="right"/>
              <w:rPr>
                <w:sz w:val="24"/>
                <w:szCs w:val="24"/>
              </w:rPr>
            </w:pPr>
          </w:p>
        </w:tc>
      </w:tr>
      <w:tr w:rsidR="008C2A35" w:rsidRPr="00B87667" w:rsidTr="007E79E7">
        <w:trPr>
          <w:trHeight w:val="350"/>
        </w:trPr>
        <w:tc>
          <w:tcPr>
            <w:tcW w:w="710" w:type="dxa"/>
            <w:gridSpan w:val="2"/>
            <w:vMerge/>
            <w:tcBorders>
              <w:bottom w:val="single" w:sz="4" w:space="0" w:color="auto"/>
            </w:tcBorders>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904" w:type="dxa"/>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5767" w:type="dxa"/>
            <w:tcBorders>
              <w:bottom w:val="single" w:sz="4" w:space="0" w:color="auto"/>
            </w:tcBorders>
            <w:shd w:val="clear" w:color="auto" w:fill="FFFFFF" w:themeFill="background1"/>
          </w:tcPr>
          <w:p w:rsidR="008C2A35" w:rsidRPr="00B87667" w:rsidRDefault="008C2A35" w:rsidP="007E79E7">
            <w:pPr>
              <w:rPr>
                <w:sz w:val="24"/>
                <w:szCs w:val="24"/>
              </w:rPr>
            </w:pPr>
            <w:r w:rsidRPr="00B87667">
              <w:rPr>
                <w:sz w:val="24"/>
                <w:szCs w:val="24"/>
              </w:rPr>
              <w:t>Evidence and work permits.</w:t>
            </w:r>
          </w:p>
        </w:tc>
        <w:tc>
          <w:tcPr>
            <w:tcW w:w="2299" w:type="dxa"/>
            <w:vMerge/>
            <w:tcBorders>
              <w:bottom w:val="single" w:sz="4" w:space="0" w:color="auto"/>
            </w:tcBorders>
            <w:shd w:val="clear" w:color="auto" w:fill="DEEAF6" w:themeFill="accent1" w:themeFillTint="33"/>
            <w:vAlign w:val="center"/>
          </w:tcPr>
          <w:p w:rsidR="008C2A35" w:rsidRPr="00B87667" w:rsidRDefault="008C2A35" w:rsidP="007E79E7">
            <w:pPr>
              <w:ind w:left="282"/>
              <w:jc w:val="right"/>
              <w:rPr>
                <w:sz w:val="24"/>
                <w:szCs w:val="24"/>
              </w:rPr>
            </w:pPr>
          </w:p>
        </w:tc>
      </w:tr>
      <w:tr w:rsidR="008C2A35" w:rsidRPr="00B87667" w:rsidTr="007E79E7">
        <w:trPr>
          <w:trHeight w:val="30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44</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In general for the public financial management system in Kosovo.</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2"/>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44</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440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Economy balance sheets. </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26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44</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441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State balance sheets.</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25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45</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Consumption finance.</w:t>
            </w:r>
          </w:p>
        </w:tc>
        <w:tc>
          <w:tcPr>
            <w:tcW w:w="2299" w:type="dxa"/>
            <w:shd w:val="clear" w:color="auto" w:fill="DEEAF6" w:themeFill="accent1" w:themeFillTint="33"/>
            <w:vAlign w:val="center"/>
          </w:tcPr>
          <w:p w:rsidR="008C2A35" w:rsidRPr="00B87667" w:rsidRDefault="008C2A35" w:rsidP="007E79E7">
            <w:pPr>
              <w:ind w:left="177"/>
              <w:jc w:val="right"/>
              <w:rPr>
                <w:sz w:val="24"/>
                <w:szCs w:val="24"/>
              </w:rPr>
            </w:pPr>
            <w:r w:rsidRPr="00B87667">
              <w:rPr>
                <w:sz w:val="24"/>
                <w:szCs w:val="24"/>
              </w:rPr>
              <w:t xml:space="preserve"> Permanent</w:t>
            </w:r>
          </w:p>
        </w:tc>
      </w:tr>
      <w:tr w:rsidR="008C2A35" w:rsidRPr="00B87667" w:rsidTr="007E79E7">
        <w:trPr>
          <w:trHeight w:val="171"/>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Payment of invoices for health insurance.</w:t>
            </w:r>
          </w:p>
        </w:tc>
        <w:tc>
          <w:tcPr>
            <w:tcW w:w="2299" w:type="dxa"/>
            <w:shd w:val="clear" w:color="auto" w:fill="DEEAF6" w:themeFill="accent1" w:themeFillTint="33"/>
            <w:vAlign w:val="center"/>
          </w:tcPr>
          <w:p w:rsidR="008C2A35" w:rsidRPr="00B87667" w:rsidRDefault="008C2A35" w:rsidP="007E79E7">
            <w:pPr>
              <w:ind w:left="402"/>
              <w:jc w:val="right"/>
              <w:rPr>
                <w:sz w:val="24"/>
                <w:szCs w:val="24"/>
              </w:rPr>
            </w:pPr>
            <w:r w:rsidRPr="00B87667">
              <w:rPr>
                <w:sz w:val="24"/>
                <w:szCs w:val="24"/>
              </w:rPr>
              <w:t xml:space="preserve"> 10 years</w:t>
            </w: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Evidence of all invoices received.</w:t>
            </w:r>
          </w:p>
        </w:tc>
        <w:tc>
          <w:tcPr>
            <w:tcW w:w="2299" w:type="dxa"/>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10 years</w:t>
            </w:r>
          </w:p>
        </w:tc>
      </w:tr>
      <w:tr w:rsidR="008C2A35" w:rsidRPr="00B87667" w:rsidTr="007E79E7">
        <w:trPr>
          <w:trHeight w:val="25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Social security financing.</w:t>
            </w:r>
          </w:p>
        </w:tc>
        <w:tc>
          <w:tcPr>
            <w:tcW w:w="2299" w:type="dxa"/>
            <w:shd w:val="clear" w:color="auto" w:fill="DEEAF6" w:themeFill="accent1" w:themeFillTint="33"/>
            <w:vAlign w:val="center"/>
          </w:tcPr>
          <w:p w:rsidR="008C2A35" w:rsidRPr="00B87667" w:rsidRDefault="008C2A35" w:rsidP="007E79E7">
            <w:pPr>
              <w:ind w:left="417"/>
              <w:jc w:val="right"/>
              <w:rPr>
                <w:sz w:val="24"/>
                <w:szCs w:val="24"/>
              </w:rPr>
            </w:pPr>
            <w:r w:rsidRPr="00B87667">
              <w:rPr>
                <w:sz w:val="24"/>
                <w:szCs w:val="24"/>
              </w:rPr>
              <w:t xml:space="preserve"> 10 years</w:t>
            </w:r>
          </w:p>
        </w:tc>
      </w:tr>
      <w:tr w:rsidR="008C2A35" w:rsidRPr="00B87667" w:rsidTr="007E79E7">
        <w:trPr>
          <w:trHeight w:val="21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Funding of science, education and culture.</w:t>
            </w:r>
          </w:p>
        </w:tc>
        <w:tc>
          <w:tcPr>
            <w:tcW w:w="2299" w:type="dxa"/>
            <w:vMerge w:val="restart"/>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p w:rsidR="008C2A35" w:rsidRPr="00B87667" w:rsidRDefault="008C2A35" w:rsidP="007E79E7">
            <w:pPr>
              <w:ind w:left="582"/>
              <w:jc w:val="right"/>
              <w:rPr>
                <w:sz w:val="24"/>
                <w:szCs w:val="24"/>
              </w:rPr>
            </w:pP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Allocation and provision of funds.</w:t>
            </w:r>
          </w:p>
        </w:tc>
        <w:tc>
          <w:tcPr>
            <w:tcW w:w="2299" w:type="dxa"/>
            <w:vMerge/>
            <w:shd w:val="clear" w:color="auto" w:fill="DEEAF6" w:themeFill="accent1" w:themeFillTint="33"/>
            <w:vAlign w:val="center"/>
          </w:tcPr>
          <w:p w:rsidR="008C2A35" w:rsidRPr="00B87667" w:rsidRDefault="008C2A35" w:rsidP="007E79E7">
            <w:pPr>
              <w:ind w:left="252"/>
              <w:jc w:val="right"/>
              <w:rPr>
                <w:sz w:val="24"/>
                <w:szCs w:val="24"/>
              </w:rPr>
            </w:pPr>
          </w:p>
        </w:tc>
      </w:tr>
      <w:tr w:rsidR="008C2A35" w:rsidRPr="00B87667" w:rsidTr="007E79E7">
        <w:trPr>
          <w:trHeight w:val="31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45</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452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Financing of residential buildings construction, governance residential buildings, financing of utilities, etc.</w:t>
            </w:r>
          </w:p>
        </w:tc>
        <w:tc>
          <w:tcPr>
            <w:tcW w:w="2299"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177"/>
              <w:jc w:val="right"/>
              <w:rPr>
                <w:sz w:val="24"/>
                <w:szCs w:val="24"/>
              </w:rPr>
            </w:pPr>
            <w:r w:rsidRPr="00B87667">
              <w:rPr>
                <w:sz w:val="24"/>
                <w:szCs w:val="24"/>
              </w:rPr>
              <w:t>Permanent</w:t>
            </w:r>
          </w:p>
        </w:tc>
      </w:tr>
      <w:tr w:rsidR="008C2A35" w:rsidRPr="00B87667" w:rsidTr="007E79E7">
        <w:trPr>
          <w:trHeight w:val="44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45</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453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Financing of NGOs (chambers of commerce, etc.)</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01"/>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454</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Non-economic financing.</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0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jc w:val="center"/>
              <w:rPr>
                <w:sz w:val="24"/>
                <w:szCs w:val="24"/>
              </w:rPr>
            </w:pPr>
          </w:p>
        </w:tc>
        <w:tc>
          <w:tcPr>
            <w:tcW w:w="5767" w:type="dxa"/>
            <w:shd w:val="clear" w:color="auto" w:fill="FBE4D5" w:themeFill="accent2" w:themeFillTint="33"/>
          </w:tcPr>
          <w:p w:rsidR="008C2A35" w:rsidRPr="00B87667" w:rsidRDefault="008C2A35" w:rsidP="007E79E7">
            <w:pPr>
              <w:rPr>
                <w:sz w:val="24"/>
                <w:szCs w:val="24"/>
              </w:rPr>
            </w:pPr>
            <w:r w:rsidRPr="00B87667">
              <w:rPr>
                <w:sz w:val="24"/>
                <w:szCs w:val="24"/>
              </w:rPr>
              <w:t xml:space="preserve">Means to construct the municipal facilities.    </w:t>
            </w:r>
          </w:p>
        </w:tc>
        <w:tc>
          <w:tcPr>
            <w:tcW w:w="2299"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12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State owned and public-owned property (Legal-property cases).</w:t>
            </w:r>
          </w:p>
        </w:tc>
        <w:tc>
          <w:tcPr>
            <w:tcW w:w="2299" w:type="dxa"/>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314"/>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460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on confiscation procedure and sequestration of property.</w:t>
            </w:r>
          </w:p>
        </w:tc>
        <w:tc>
          <w:tcPr>
            <w:tcW w:w="2299" w:type="dxa"/>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282"/>
              <w:jc w:val="right"/>
              <w:rPr>
                <w:sz w:val="24"/>
                <w:szCs w:val="24"/>
              </w:rPr>
            </w:pPr>
            <w:r w:rsidRPr="00B87667">
              <w:rPr>
                <w:sz w:val="24"/>
                <w:szCs w:val="24"/>
              </w:rPr>
              <w:t xml:space="preserve">Permanent                                                                                                              </w:t>
            </w:r>
          </w:p>
        </w:tc>
      </w:tr>
      <w:tr w:rsidR="008C2A35" w:rsidRPr="00B87667" w:rsidTr="007E79E7">
        <w:trPr>
          <w:trHeight w:val="593"/>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461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the process of privatization of socially owned property.</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 xml:space="preserve">                                                                  Permanent                                                                                                              </w:t>
            </w:r>
          </w:p>
        </w:tc>
      </w:tr>
      <w:tr w:rsidR="008C2A35" w:rsidRPr="00B87667" w:rsidTr="007E79E7">
        <w:trPr>
          <w:trHeight w:val="83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462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Transfer of use rights, acquisition of property in social property and abandonment of property.</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Permanent                                                                                                       </w:t>
            </w:r>
          </w:p>
          <w:p w:rsidR="008C2A35" w:rsidRPr="00B87667" w:rsidRDefault="008C2A35" w:rsidP="007E79E7">
            <w:pPr>
              <w:ind w:left="642"/>
              <w:jc w:val="right"/>
              <w:rPr>
                <w:sz w:val="24"/>
                <w:szCs w:val="24"/>
              </w:rPr>
            </w:pPr>
          </w:p>
        </w:tc>
      </w:tr>
      <w:tr w:rsidR="008C2A35" w:rsidRPr="00B87667" w:rsidTr="007E79E7">
        <w:trPr>
          <w:trHeight w:val="16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463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Contracting of lands and buildings.</w:t>
            </w:r>
          </w:p>
        </w:tc>
        <w:tc>
          <w:tcPr>
            <w:tcW w:w="2299" w:type="dxa"/>
            <w:vMerge w:val="restart"/>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p w:rsidR="008C2A35" w:rsidRPr="00B87667" w:rsidRDefault="008C2A35" w:rsidP="007E79E7">
            <w:pPr>
              <w:ind w:left="597"/>
              <w:jc w:val="right"/>
              <w:rPr>
                <w:sz w:val="24"/>
                <w:szCs w:val="24"/>
              </w:rPr>
            </w:pPr>
          </w:p>
        </w:tc>
      </w:tr>
      <w:tr w:rsidR="008C2A35" w:rsidRPr="00B87667" w:rsidTr="007E79E7">
        <w:trPr>
          <w:trHeight w:val="1538"/>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Sale of land, sale of buildings and their parts, purchase of immovable property, exchange of immovable property, sale and gifting of immovable property, rents and permitting the circulation of immovable property.</w:t>
            </w:r>
          </w:p>
        </w:tc>
        <w:tc>
          <w:tcPr>
            <w:tcW w:w="2299" w:type="dxa"/>
            <w:vMerge/>
            <w:shd w:val="clear" w:color="auto" w:fill="DEEAF6" w:themeFill="accent1" w:themeFillTint="33"/>
            <w:vAlign w:val="center"/>
          </w:tcPr>
          <w:p w:rsidR="008C2A35" w:rsidRPr="00B87667" w:rsidRDefault="008C2A35" w:rsidP="007E79E7">
            <w:pPr>
              <w:ind w:left="282"/>
              <w:rPr>
                <w:sz w:val="24"/>
                <w:szCs w:val="24"/>
              </w:rPr>
            </w:pPr>
          </w:p>
        </w:tc>
      </w:tr>
      <w:tr w:rsidR="008C2A35" w:rsidRPr="00B87667" w:rsidTr="007E79E7">
        <w:trPr>
          <w:trHeight w:val="15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Compensation for lands taken.</w:t>
            </w:r>
          </w:p>
        </w:tc>
        <w:tc>
          <w:tcPr>
            <w:tcW w:w="2299" w:type="dxa"/>
            <w:vMerge/>
            <w:shd w:val="clear" w:color="auto" w:fill="DEEAF6" w:themeFill="accent1" w:themeFillTint="33"/>
            <w:vAlign w:val="center"/>
          </w:tcPr>
          <w:p w:rsidR="008C2A35" w:rsidRPr="00B87667" w:rsidRDefault="008C2A35" w:rsidP="007E79E7">
            <w:pPr>
              <w:ind w:left="282"/>
              <w:rPr>
                <w:sz w:val="24"/>
                <w:szCs w:val="24"/>
              </w:rPr>
            </w:pPr>
          </w:p>
        </w:tc>
      </w:tr>
      <w:tr w:rsidR="008C2A35" w:rsidRPr="00B87667" w:rsidTr="007E79E7">
        <w:trPr>
          <w:trHeight w:val="242"/>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Determination of compensation for immovable property</w:t>
            </w:r>
          </w:p>
        </w:tc>
        <w:tc>
          <w:tcPr>
            <w:tcW w:w="2299" w:type="dxa"/>
            <w:vMerge/>
            <w:shd w:val="clear" w:color="auto" w:fill="DEEAF6" w:themeFill="accent1" w:themeFillTint="33"/>
            <w:vAlign w:val="center"/>
          </w:tcPr>
          <w:p w:rsidR="008C2A35" w:rsidRPr="00B87667" w:rsidRDefault="008C2A35" w:rsidP="007E79E7">
            <w:pPr>
              <w:ind w:left="282"/>
              <w:rPr>
                <w:sz w:val="24"/>
                <w:szCs w:val="24"/>
              </w:rPr>
            </w:pPr>
          </w:p>
        </w:tc>
      </w:tr>
      <w:tr w:rsidR="008C2A35" w:rsidRPr="00B87667" w:rsidTr="007E79E7">
        <w:trPr>
          <w:trHeight w:val="22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Renunciation of the right to property and possession</w:t>
            </w:r>
          </w:p>
        </w:tc>
        <w:tc>
          <w:tcPr>
            <w:tcW w:w="2299" w:type="dxa"/>
            <w:vMerge/>
            <w:shd w:val="clear" w:color="auto" w:fill="DEEAF6" w:themeFill="accent1" w:themeFillTint="33"/>
            <w:vAlign w:val="center"/>
          </w:tcPr>
          <w:p w:rsidR="008C2A35" w:rsidRPr="00B87667" w:rsidRDefault="008C2A35" w:rsidP="007E79E7">
            <w:pPr>
              <w:ind w:left="282"/>
              <w:rPr>
                <w:sz w:val="24"/>
                <w:szCs w:val="24"/>
              </w:rPr>
            </w:pPr>
          </w:p>
        </w:tc>
      </w:tr>
      <w:tr w:rsidR="008C2A35" w:rsidRPr="00B87667" w:rsidTr="007E79E7">
        <w:trPr>
          <w:trHeight w:val="17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Documents related to real estate</w:t>
            </w:r>
          </w:p>
        </w:tc>
        <w:tc>
          <w:tcPr>
            <w:tcW w:w="2299" w:type="dxa"/>
            <w:vMerge/>
            <w:shd w:val="clear" w:color="auto" w:fill="DEEAF6" w:themeFill="accent1" w:themeFillTint="33"/>
            <w:vAlign w:val="center"/>
          </w:tcPr>
          <w:p w:rsidR="008C2A35" w:rsidRPr="00B87667" w:rsidRDefault="008C2A35" w:rsidP="007E79E7">
            <w:pPr>
              <w:ind w:left="282"/>
              <w:rPr>
                <w:sz w:val="24"/>
                <w:szCs w:val="24"/>
              </w:rPr>
            </w:pP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Minutes for appraisal </w:t>
            </w:r>
            <w:r>
              <w:rPr>
                <w:sz w:val="24"/>
                <w:szCs w:val="24"/>
              </w:rPr>
              <w:t>of immovable property</w:t>
            </w:r>
          </w:p>
        </w:tc>
        <w:tc>
          <w:tcPr>
            <w:tcW w:w="2299" w:type="dxa"/>
            <w:shd w:val="clear" w:color="auto" w:fill="DEEAF6" w:themeFill="accent1" w:themeFillTint="33"/>
            <w:vAlign w:val="center"/>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3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concessions.</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p w:rsidR="008C2A35" w:rsidRPr="00B87667" w:rsidRDefault="008C2A35" w:rsidP="007E79E7">
            <w:pPr>
              <w:ind w:left="597"/>
              <w:jc w:val="right"/>
              <w:rPr>
                <w:sz w:val="24"/>
                <w:szCs w:val="24"/>
              </w:rPr>
            </w:pPr>
          </w:p>
        </w:tc>
      </w:tr>
      <w:tr w:rsidR="008C2A35" w:rsidRPr="00B87667" w:rsidTr="007E79E7">
        <w:trPr>
          <w:trHeight w:val="287"/>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464</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Expropriation.</w:t>
            </w:r>
          </w:p>
          <w:p w:rsidR="008C2A35" w:rsidRPr="00B87667" w:rsidRDefault="008C2A35" w:rsidP="007E79E7">
            <w:pPr>
              <w:rPr>
                <w:sz w:val="24"/>
                <w:szCs w:val="24"/>
              </w:rPr>
            </w:pPr>
          </w:p>
        </w:tc>
        <w:tc>
          <w:tcPr>
            <w:tcW w:w="2299" w:type="dxa"/>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Permanent</w:t>
            </w:r>
          </w:p>
          <w:p w:rsidR="008C2A35" w:rsidRPr="00B87667" w:rsidRDefault="008C2A35" w:rsidP="007E79E7">
            <w:pPr>
              <w:ind w:left="627"/>
              <w:jc w:val="right"/>
              <w:rPr>
                <w:sz w:val="24"/>
                <w:szCs w:val="24"/>
              </w:rPr>
            </w:pPr>
          </w:p>
        </w:tc>
      </w:tr>
      <w:tr w:rsidR="008C2A35" w:rsidRPr="00B87667" w:rsidTr="007E79E7">
        <w:trPr>
          <w:trHeight w:val="368"/>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465</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Usurpations.</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p w:rsidR="008C2A35" w:rsidRPr="00B87667" w:rsidRDefault="008C2A35" w:rsidP="007E79E7">
            <w:pPr>
              <w:ind w:left="612"/>
              <w:jc w:val="right"/>
              <w:rPr>
                <w:sz w:val="24"/>
                <w:szCs w:val="24"/>
              </w:rPr>
            </w:pP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46</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466</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Investigation of the origin of wealth.</w:t>
            </w:r>
          </w:p>
        </w:tc>
        <w:tc>
          <w:tcPr>
            <w:tcW w:w="2299" w:type="dxa"/>
            <w:vMerge w:val="restart"/>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204"/>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Declaration of assets.</w:t>
            </w:r>
          </w:p>
        </w:tc>
        <w:tc>
          <w:tcPr>
            <w:tcW w:w="2299" w:type="dxa"/>
            <w:vMerge/>
            <w:shd w:val="clear" w:color="auto" w:fill="DEEAF6" w:themeFill="accent1" w:themeFillTint="33"/>
            <w:vAlign w:val="center"/>
          </w:tcPr>
          <w:p w:rsidR="008C2A35" w:rsidRPr="00B87667" w:rsidRDefault="008C2A35" w:rsidP="007E79E7">
            <w:pPr>
              <w:ind w:left="282"/>
              <w:jc w:val="right"/>
              <w:rPr>
                <w:sz w:val="24"/>
                <w:szCs w:val="24"/>
              </w:rPr>
            </w:pPr>
          </w:p>
        </w:tc>
      </w:tr>
      <w:tr w:rsidR="008C2A35" w:rsidRPr="00B87667" w:rsidTr="007E79E7">
        <w:trPr>
          <w:trHeight w:val="19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47</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Supervision of financial activity.</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186"/>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Financial inspection.</w:t>
            </w:r>
          </w:p>
        </w:tc>
        <w:tc>
          <w:tcPr>
            <w:tcW w:w="2299" w:type="dxa"/>
            <w:shd w:val="clear" w:color="auto" w:fill="DEEAF6" w:themeFill="accent1" w:themeFillTint="33"/>
            <w:vAlign w:val="center"/>
          </w:tcPr>
          <w:p w:rsidR="008C2A35" w:rsidRPr="00B87667" w:rsidRDefault="008C2A35" w:rsidP="007E79E7">
            <w:pPr>
              <w:ind w:left="477"/>
              <w:jc w:val="right"/>
              <w:rPr>
                <w:sz w:val="24"/>
                <w:szCs w:val="24"/>
              </w:rPr>
            </w:pPr>
            <w:r w:rsidRPr="00B87667">
              <w:rPr>
                <w:sz w:val="24"/>
                <w:szCs w:val="24"/>
              </w:rPr>
              <w:t xml:space="preserve"> 10 years</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Internal audit (final reports).</w:t>
            </w:r>
          </w:p>
        </w:tc>
        <w:tc>
          <w:tcPr>
            <w:tcW w:w="2299" w:type="dxa"/>
            <w:shd w:val="clear" w:color="auto" w:fill="DEEAF6" w:themeFill="accent1" w:themeFillTint="33"/>
            <w:vAlign w:val="center"/>
          </w:tcPr>
          <w:p w:rsidR="008C2A35" w:rsidRPr="00B87667" w:rsidRDefault="008C2A35" w:rsidP="007E79E7">
            <w:pPr>
              <w:ind w:left="492"/>
              <w:jc w:val="right"/>
              <w:rPr>
                <w:sz w:val="24"/>
                <w:szCs w:val="24"/>
              </w:rPr>
            </w:pPr>
            <w:r w:rsidRPr="00B87667">
              <w:rPr>
                <w:sz w:val="24"/>
                <w:szCs w:val="24"/>
              </w:rPr>
              <w:t>15 years</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External audit (final reports).</w:t>
            </w:r>
          </w:p>
        </w:tc>
        <w:tc>
          <w:tcPr>
            <w:tcW w:w="2299" w:type="dxa"/>
            <w:shd w:val="clear" w:color="auto" w:fill="DEEAF6" w:themeFill="accent1" w:themeFillTint="33"/>
            <w:vAlign w:val="center"/>
          </w:tcPr>
          <w:p w:rsidR="008C2A35" w:rsidRPr="00B87667" w:rsidRDefault="008C2A35" w:rsidP="007E79E7">
            <w:pPr>
              <w:ind w:left="417"/>
              <w:jc w:val="right"/>
              <w:rPr>
                <w:sz w:val="24"/>
                <w:szCs w:val="24"/>
              </w:rPr>
            </w:pPr>
            <w:r w:rsidRPr="00B87667">
              <w:rPr>
                <w:sz w:val="24"/>
                <w:szCs w:val="24"/>
              </w:rPr>
              <w:t xml:space="preserve"> 15 years</w:t>
            </w:r>
          </w:p>
        </w:tc>
      </w:tr>
      <w:tr w:rsidR="008C2A35" w:rsidRPr="00B87667" w:rsidTr="007E79E7">
        <w:trPr>
          <w:trHeight w:val="323"/>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Recommendations</w:t>
            </w:r>
          </w:p>
        </w:tc>
        <w:tc>
          <w:tcPr>
            <w:tcW w:w="2299" w:type="dxa"/>
            <w:shd w:val="clear" w:color="auto" w:fill="DEEAF6" w:themeFill="accent1" w:themeFillTint="33"/>
            <w:vAlign w:val="center"/>
          </w:tcPr>
          <w:p w:rsidR="008C2A35" w:rsidRPr="00B87667" w:rsidRDefault="008C2A35" w:rsidP="007E79E7">
            <w:pPr>
              <w:ind w:left="537"/>
              <w:jc w:val="right"/>
              <w:rPr>
                <w:sz w:val="24"/>
                <w:szCs w:val="24"/>
              </w:rPr>
            </w:pPr>
            <w:r w:rsidRPr="00B87667">
              <w:rPr>
                <w:sz w:val="24"/>
                <w:szCs w:val="24"/>
              </w:rPr>
              <w:t xml:space="preserve"> 15 years</w:t>
            </w:r>
          </w:p>
        </w:tc>
      </w:tr>
      <w:tr w:rsidR="008C2A35" w:rsidRPr="00B87667" w:rsidTr="007E79E7">
        <w:trPr>
          <w:trHeight w:val="350"/>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Periodic reports.</w:t>
            </w:r>
          </w:p>
        </w:tc>
        <w:tc>
          <w:tcPr>
            <w:tcW w:w="2299" w:type="dxa"/>
            <w:shd w:val="clear" w:color="auto" w:fill="DEEAF6" w:themeFill="accent1" w:themeFillTint="33"/>
            <w:vAlign w:val="center"/>
          </w:tcPr>
          <w:p w:rsidR="008C2A35" w:rsidRPr="00B87667" w:rsidRDefault="008C2A35" w:rsidP="007E79E7">
            <w:pPr>
              <w:ind w:left="462"/>
              <w:jc w:val="right"/>
              <w:rPr>
                <w:sz w:val="24"/>
                <w:szCs w:val="24"/>
              </w:rPr>
            </w:pPr>
            <w:r w:rsidRPr="00B87667">
              <w:rPr>
                <w:sz w:val="24"/>
                <w:szCs w:val="24"/>
              </w:rPr>
              <w:t xml:space="preserve"> 7 years</w:t>
            </w:r>
          </w:p>
        </w:tc>
      </w:tr>
      <w:tr w:rsidR="008C2A35" w:rsidRPr="00B87667" w:rsidTr="007E79E7">
        <w:trPr>
          <w:trHeight w:val="157"/>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48</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External Financing.</w:t>
            </w:r>
          </w:p>
        </w:tc>
        <w:tc>
          <w:tcPr>
            <w:tcW w:w="2299" w:type="dxa"/>
            <w:shd w:val="clear" w:color="auto" w:fill="DEEAF6" w:themeFill="accent1" w:themeFillTint="33"/>
            <w:vAlign w:val="center"/>
          </w:tcPr>
          <w:p w:rsidR="008C2A35" w:rsidRPr="00B87667" w:rsidRDefault="008C2A35" w:rsidP="007E79E7">
            <w:pPr>
              <w:ind w:left="267"/>
              <w:jc w:val="right"/>
              <w:rPr>
                <w:sz w:val="24"/>
                <w:szCs w:val="24"/>
              </w:rPr>
            </w:pPr>
            <w:r w:rsidRPr="00B87667">
              <w:rPr>
                <w:sz w:val="24"/>
                <w:szCs w:val="24"/>
              </w:rPr>
              <w:t>Permanent</w:t>
            </w:r>
          </w:p>
        </w:tc>
      </w:tr>
      <w:tr w:rsidR="008C2A35" w:rsidRPr="00B87667" w:rsidTr="007E79E7">
        <w:trPr>
          <w:trHeight w:val="171"/>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48</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480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Foreign exchange and payment balances.</w:t>
            </w:r>
          </w:p>
        </w:tc>
        <w:tc>
          <w:tcPr>
            <w:tcW w:w="2299" w:type="dxa"/>
            <w:vMerge w:val="restart"/>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Permanent</w:t>
            </w:r>
          </w:p>
          <w:p w:rsidR="008C2A35" w:rsidRPr="00B87667" w:rsidRDefault="008C2A35" w:rsidP="007E79E7">
            <w:pPr>
              <w:ind w:left="597"/>
              <w:jc w:val="right"/>
              <w:rPr>
                <w:sz w:val="24"/>
                <w:szCs w:val="24"/>
              </w:rPr>
            </w:pPr>
          </w:p>
        </w:tc>
      </w:tr>
      <w:tr w:rsidR="008C2A35" w:rsidRPr="00B87667" w:rsidTr="007E79E7">
        <w:trPr>
          <w:trHeight w:val="15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Economic and financial balances.</w:t>
            </w:r>
          </w:p>
        </w:tc>
        <w:tc>
          <w:tcPr>
            <w:tcW w:w="2299" w:type="dxa"/>
            <w:vMerge/>
            <w:shd w:val="clear" w:color="auto" w:fill="DEEAF6" w:themeFill="accent1" w:themeFillTint="33"/>
            <w:vAlign w:val="center"/>
          </w:tcPr>
          <w:p w:rsidR="008C2A35" w:rsidRPr="00B87667" w:rsidRDefault="008C2A35" w:rsidP="007E79E7">
            <w:pPr>
              <w:ind w:left="297"/>
              <w:jc w:val="right"/>
              <w:rPr>
                <w:sz w:val="24"/>
                <w:szCs w:val="24"/>
              </w:rPr>
            </w:pPr>
          </w:p>
        </w:tc>
      </w:tr>
      <w:tr w:rsidR="008C2A35" w:rsidRPr="00B87667" w:rsidTr="007E79E7">
        <w:trPr>
          <w:trHeight w:val="188"/>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State balances.</w:t>
            </w:r>
          </w:p>
        </w:tc>
        <w:tc>
          <w:tcPr>
            <w:tcW w:w="2299" w:type="dxa"/>
            <w:vMerge/>
            <w:shd w:val="clear" w:color="auto" w:fill="DEEAF6" w:themeFill="accent1" w:themeFillTint="33"/>
            <w:vAlign w:val="center"/>
          </w:tcPr>
          <w:p w:rsidR="008C2A35" w:rsidRPr="00B87667" w:rsidRDefault="008C2A35" w:rsidP="007E79E7">
            <w:pPr>
              <w:ind w:left="297"/>
              <w:jc w:val="right"/>
              <w:rPr>
                <w:sz w:val="24"/>
                <w:szCs w:val="24"/>
              </w:rPr>
            </w:pPr>
          </w:p>
        </w:tc>
      </w:tr>
      <w:tr w:rsidR="008C2A35" w:rsidRPr="00B87667" w:rsidTr="007E79E7">
        <w:trPr>
          <w:trHeight w:val="24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48</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481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Credit relations with the outside world.</w:t>
            </w:r>
          </w:p>
        </w:tc>
        <w:tc>
          <w:tcPr>
            <w:tcW w:w="2299" w:type="dxa"/>
            <w:shd w:val="clear" w:color="auto" w:fill="DEEAF6" w:themeFill="accent1" w:themeFillTint="33"/>
            <w:vAlign w:val="center"/>
          </w:tcPr>
          <w:p w:rsidR="008C2A35" w:rsidRPr="00B87667" w:rsidRDefault="008C2A35" w:rsidP="007E79E7">
            <w:pPr>
              <w:ind w:left="222"/>
              <w:jc w:val="right"/>
              <w:rPr>
                <w:sz w:val="24"/>
                <w:szCs w:val="24"/>
              </w:rPr>
            </w:pPr>
            <w:r w:rsidRPr="00B87667">
              <w:rPr>
                <w:sz w:val="24"/>
                <w:szCs w:val="24"/>
              </w:rPr>
              <w:t>Permanent</w:t>
            </w:r>
          </w:p>
        </w:tc>
      </w:tr>
      <w:tr w:rsidR="008C2A35" w:rsidRPr="00B87667" w:rsidTr="007E79E7">
        <w:trPr>
          <w:trHeight w:val="189"/>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4</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48</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482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Foreign exchange business.</w:t>
            </w:r>
          </w:p>
        </w:tc>
        <w:tc>
          <w:tcPr>
            <w:tcW w:w="2299" w:type="dxa"/>
            <w:vMerge w:val="restart"/>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1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 xml:space="preserve">Foreign </w:t>
            </w:r>
            <w:r>
              <w:rPr>
                <w:sz w:val="24"/>
                <w:szCs w:val="24"/>
              </w:rPr>
              <w:t>exchange regime in goods and non-</w:t>
            </w:r>
            <w:r w:rsidRPr="00B87667">
              <w:rPr>
                <w:sz w:val="24"/>
                <w:szCs w:val="24"/>
              </w:rPr>
              <w:t xml:space="preserve"> goods</w:t>
            </w:r>
          </w:p>
        </w:tc>
        <w:tc>
          <w:tcPr>
            <w:tcW w:w="2299" w:type="dxa"/>
            <w:vMerge/>
            <w:shd w:val="clear" w:color="auto" w:fill="DEEAF6" w:themeFill="accent1" w:themeFillTint="33"/>
            <w:vAlign w:val="center"/>
          </w:tcPr>
          <w:p w:rsidR="008C2A35" w:rsidRPr="00B87667" w:rsidRDefault="008C2A35" w:rsidP="007E79E7">
            <w:pPr>
              <w:ind w:left="297"/>
              <w:jc w:val="right"/>
              <w:rPr>
                <w:sz w:val="24"/>
                <w:szCs w:val="24"/>
              </w:rPr>
            </w:pPr>
          </w:p>
        </w:tc>
      </w:tr>
      <w:tr w:rsidR="008C2A35" w:rsidRPr="00B87667" w:rsidTr="007E79E7">
        <w:trPr>
          <w:trHeight w:val="404"/>
        </w:trPr>
        <w:tc>
          <w:tcPr>
            <w:tcW w:w="710" w:type="dxa"/>
            <w:gridSpan w:val="2"/>
          </w:tcPr>
          <w:p w:rsidR="008C2A35" w:rsidRPr="00B87667" w:rsidRDefault="008C2A35" w:rsidP="007E79E7">
            <w:pPr>
              <w:rPr>
                <w:b/>
                <w:sz w:val="24"/>
                <w:szCs w:val="24"/>
                <w:shd w:val="clear" w:color="auto" w:fill="FFFFFF"/>
                <w:lang w:bidi="en-US"/>
              </w:rPr>
            </w:pPr>
            <w:r w:rsidRPr="00B87667">
              <w:rPr>
                <w:b/>
                <w:sz w:val="24"/>
                <w:szCs w:val="24"/>
                <w:shd w:val="clear" w:color="auto" w:fill="FFFFFF"/>
                <w:lang w:bidi="en-US"/>
              </w:rPr>
              <w:lastRenderedPageBreak/>
              <w:t xml:space="preserve">   4</w:t>
            </w:r>
          </w:p>
        </w:tc>
        <w:tc>
          <w:tcPr>
            <w:tcW w:w="890" w:type="dxa"/>
            <w:gridSpan w:val="2"/>
          </w:tcPr>
          <w:p w:rsidR="008C2A35" w:rsidRPr="00B87667" w:rsidRDefault="008C2A35" w:rsidP="007E79E7">
            <w:pPr>
              <w:rPr>
                <w:sz w:val="24"/>
                <w:szCs w:val="24"/>
              </w:rPr>
            </w:pPr>
            <w:r w:rsidRPr="00B87667">
              <w:rPr>
                <w:b/>
                <w:sz w:val="24"/>
                <w:szCs w:val="24"/>
              </w:rPr>
              <w:t xml:space="preserve">   </w:t>
            </w:r>
            <w:r w:rsidRPr="00B87667">
              <w:rPr>
                <w:sz w:val="24"/>
                <w:szCs w:val="24"/>
              </w:rPr>
              <w:t>49</w:t>
            </w:r>
          </w:p>
        </w:tc>
        <w:tc>
          <w:tcPr>
            <w:tcW w:w="904" w:type="dxa"/>
          </w:tcPr>
          <w:p w:rsidR="008C2A35" w:rsidRPr="00B87667" w:rsidRDefault="008C2A35" w:rsidP="007E79E7">
            <w:pPr>
              <w:tabs>
                <w:tab w:val="left" w:pos="4075"/>
              </w:tabs>
              <w:rPr>
                <w:b/>
                <w:sz w:val="24"/>
                <w:szCs w:val="24"/>
              </w:rPr>
            </w:pPr>
          </w:p>
        </w:tc>
        <w:tc>
          <w:tcPr>
            <w:tcW w:w="5767" w:type="dxa"/>
          </w:tcPr>
          <w:p w:rsidR="008C2A35" w:rsidRPr="00B87667" w:rsidRDefault="008C2A35" w:rsidP="007E79E7">
            <w:pPr>
              <w:widowControl w:val="0"/>
              <w:shd w:val="clear" w:color="auto" w:fill="FFFFFF"/>
              <w:spacing w:line="222" w:lineRule="exact"/>
              <w:rPr>
                <w:b/>
                <w:sz w:val="24"/>
                <w:szCs w:val="24"/>
                <w:lang w:bidi="en-US"/>
              </w:rPr>
            </w:pPr>
            <w:r w:rsidRPr="00B87667">
              <w:rPr>
                <w:b/>
                <w:sz w:val="24"/>
                <w:szCs w:val="24"/>
                <w:lang w:bidi="en-US"/>
              </w:rPr>
              <w:t>Customs and excises</w:t>
            </w:r>
          </w:p>
        </w:tc>
        <w:tc>
          <w:tcPr>
            <w:tcW w:w="2299" w:type="dxa"/>
          </w:tcPr>
          <w:p w:rsidR="008C2A35" w:rsidRPr="00B87667" w:rsidRDefault="008C2A35" w:rsidP="007E79E7">
            <w:pPr>
              <w:tabs>
                <w:tab w:val="left" w:pos="4075"/>
              </w:tabs>
              <w:jc w:val="right"/>
              <w:rPr>
                <w:b/>
                <w:sz w:val="24"/>
                <w:szCs w:val="24"/>
                <w:shd w:val="clear" w:color="auto" w:fill="FFFFFF"/>
                <w:lang w:bidi="en-US"/>
              </w:rPr>
            </w:pPr>
          </w:p>
        </w:tc>
      </w:tr>
      <w:tr w:rsidR="008C2A35" w:rsidRPr="00B87667" w:rsidTr="007E79E7">
        <w:trPr>
          <w:trHeight w:val="345"/>
        </w:trPr>
        <w:tc>
          <w:tcPr>
            <w:tcW w:w="710" w:type="dxa"/>
            <w:gridSpan w:val="2"/>
            <w:vMerge w:val="restart"/>
          </w:tcPr>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r w:rsidRPr="00B87667">
              <w:rPr>
                <w:b/>
                <w:sz w:val="24"/>
                <w:szCs w:val="24"/>
                <w:shd w:val="clear" w:color="auto" w:fill="FFFFFF"/>
                <w:lang w:bidi="en-US"/>
              </w:rPr>
              <w:t xml:space="preserve"> 4</w:t>
            </w:r>
          </w:p>
        </w:tc>
        <w:tc>
          <w:tcPr>
            <w:tcW w:w="890" w:type="dxa"/>
            <w:gridSpan w:val="2"/>
            <w:vMerge w:val="restart"/>
          </w:tcPr>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r w:rsidRPr="00B87667">
              <w:rPr>
                <w:sz w:val="24"/>
                <w:szCs w:val="24"/>
              </w:rPr>
              <w:t>49</w:t>
            </w:r>
          </w:p>
        </w:tc>
        <w:tc>
          <w:tcPr>
            <w:tcW w:w="904" w:type="dxa"/>
            <w:vMerge w:val="restart"/>
          </w:tcPr>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r w:rsidRPr="00B87667">
              <w:rPr>
                <w:sz w:val="24"/>
                <w:szCs w:val="24"/>
              </w:rPr>
              <w:t>491</w:t>
            </w: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Unique Customs/Electronic Declaration</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30 </w:t>
            </w:r>
            <w:r w:rsidRPr="00B87667">
              <w:rPr>
                <w:sz w:val="24"/>
                <w:szCs w:val="24"/>
              </w:rPr>
              <w:t>years</w:t>
            </w:r>
          </w:p>
        </w:tc>
      </w:tr>
      <w:tr w:rsidR="008C2A35" w:rsidRPr="00B87667" w:rsidTr="007E79E7">
        <w:trPr>
          <w:trHeight w:val="102"/>
        </w:trPr>
        <w:tc>
          <w:tcPr>
            <w:tcW w:w="710" w:type="dxa"/>
            <w:gridSpan w:val="2"/>
            <w:vMerge/>
          </w:tcPr>
          <w:p w:rsidR="008C2A35" w:rsidRPr="00B87667" w:rsidRDefault="008C2A35" w:rsidP="007E79E7">
            <w:pPr>
              <w:rPr>
                <w:b/>
                <w:sz w:val="24"/>
                <w:szCs w:val="24"/>
                <w:shd w:val="clear" w:color="auto" w:fill="FFFFFF"/>
                <w:lang w:bidi="en-US"/>
              </w:rPr>
            </w:pPr>
          </w:p>
        </w:tc>
        <w:tc>
          <w:tcPr>
            <w:tcW w:w="890" w:type="dxa"/>
            <w:gridSpan w:val="2"/>
            <w:vMerge/>
          </w:tcPr>
          <w:p w:rsidR="008C2A35" w:rsidRPr="00B87667" w:rsidRDefault="008C2A35" w:rsidP="007E79E7">
            <w:pPr>
              <w:rPr>
                <w:b/>
                <w:sz w:val="24"/>
                <w:szCs w:val="24"/>
              </w:rPr>
            </w:pPr>
          </w:p>
        </w:tc>
        <w:tc>
          <w:tcPr>
            <w:tcW w:w="904" w:type="dxa"/>
            <w:vMerge/>
          </w:tcPr>
          <w:p w:rsidR="008C2A35" w:rsidRPr="00B87667" w:rsidRDefault="008C2A35" w:rsidP="007E79E7">
            <w:pPr>
              <w:tabs>
                <w:tab w:val="left" w:pos="4075"/>
              </w:tabs>
              <w:rPr>
                <w:b/>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Unique Customs/Physical Declaration to customs agents together with accompanying documents</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10 </w:t>
            </w:r>
            <w:r w:rsidRPr="00B87667">
              <w:rPr>
                <w:sz w:val="24"/>
                <w:szCs w:val="24"/>
              </w:rPr>
              <w:t>years</w:t>
            </w:r>
          </w:p>
        </w:tc>
      </w:tr>
      <w:tr w:rsidR="008C2A35" w:rsidRPr="00B87667" w:rsidTr="007E79E7">
        <w:trPr>
          <w:trHeight w:val="117"/>
        </w:trPr>
        <w:tc>
          <w:tcPr>
            <w:tcW w:w="710" w:type="dxa"/>
            <w:gridSpan w:val="2"/>
            <w:vMerge/>
          </w:tcPr>
          <w:p w:rsidR="008C2A35" w:rsidRPr="00B87667" w:rsidRDefault="008C2A35" w:rsidP="007E79E7">
            <w:pPr>
              <w:rPr>
                <w:b/>
                <w:sz w:val="24"/>
                <w:szCs w:val="24"/>
                <w:shd w:val="clear" w:color="auto" w:fill="FFFFFF"/>
                <w:lang w:bidi="en-US"/>
              </w:rPr>
            </w:pPr>
          </w:p>
        </w:tc>
        <w:tc>
          <w:tcPr>
            <w:tcW w:w="890" w:type="dxa"/>
            <w:gridSpan w:val="2"/>
            <w:vMerge/>
          </w:tcPr>
          <w:p w:rsidR="008C2A35" w:rsidRPr="00B87667" w:rsidRDefault="008C2A35" w:rsidP="007E79E7">
            <w:pPr>
              <w:rPr>
                <w:b/>
                <w:sz w:val="24"/>
                <w:szCs w:val="24"/>
              </w:rPr>
            </w:pPr>
          </w:p>
        </w:tc>
        <w:tc>
          <w:tcPr>
            <w:tcW w:w="904" w:type="dxa"/>
            <w:vMerge/>
          </w:tcPr>
          <w:p w:rsidR="008C2A35" w:rsidRPr="00B87667" w:rsidRDefault="008C2A35" w:rsidP="007E79E7">
            <w:pPr>
              <w:tabs>
                <w:tab w:val="left" w:pos="4075"/>
              </w:tabs>
              <w:rPr>
                <w:b/>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Unique Customs Declaration for goods of dual use/physical to customs agents</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30 </w:t>
            </w:r>
            <w:r w:rsidRPr="00B87667">
              <w:rPr>
                <w:sz w:val="24"/>
                <w:szCs w:val="24"/>
              </w:rPr>
              <w:t>years</w:t>
            </w:r>
          </w:p>
        </w:tc>
      </w:tr>
      <w:tr w:rsidR="008C2A35" w:rsidRPr="00B87667" w:rsidTr="007E79E7">
        <w:trPr>
          <w:trHeight w:val="310"/>
        </w:trPr>
        <w:tc>
          <w:tcPr>
            <w:tcW w:w="710" w:type="dxa"/>
            <w:gridSpan w:val="2"/>
            <w:vMerge/>
          </w:tcPr>
          <w:p w:rsidR="008C2A35" w:rsidRPr="00B87667" w:rsidRDefault="008C2A35" w:rsidP="007E79E7">
            <w:pPr>
              <w:rPr>
                <w:b/>
                <w:sz w:val="24"/>
                <w:szCs w:val="24"/>
                <w:shd w:val="clear" w:color="auto" w:fill="FFFFFF"/>
                <w:lang w:bidi="en-US"/>
              </w:rPr>
            </w:pPr>
          </w:p>
        </w:tc>
        <w:tc>
          <w:tcPr>
            <w:tcW w:w="890" w:type="dxa"/>
            <w:gridSpan w:val="2"/>
            <w:vMerge/>
          </w:tcPr>
          <w:p w:rsidR="008C2A35" w:rsidRPr="00B87667" w:rsidRDefault="008C2A35" w:rsidP="007E79E7">
            <w:pPr>
              <w:rPr>
                <w:b/>
                <w:sz w:val="24"/>
                <w:szCs w:val="24"/>
              </w:rPr>
            </w:pPr>
          </w:p>
        </w:tc>
        <w:tc>
          <w:tcPr>
            <w:tcW w:w="904" w:type="dxa"/>
            <w:vMerge/>
          </w:tcPr>
          <w:p w:rsidR="008C2A35" w:rsidRPr="00B87667" w:rsidRDefault="008C2A35" w:rsidP="007E79E7">
            <w:pPr>
              <w:tabs>
                <w:tab w:val="left" w:pos="4075"/>
              </w:tabs>
              <w:rPr>
                <w:b/>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Declaration of cash (inflow/outflow)</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5 </w:t>
            </w:r>
            <w:r w:rsidRPr="00B87667">
              <w:rPr>
                <w:sz w:val="24"/>
                <w:szCs w:val="24"/>
              </w:rPr>
              <w:t>years</w:t>
            </w:r>
          </w:p>
        </w:tc>
      </w:tr>
      <w:tr w:rsidR="008C2A35" w:rsidRPr="00B87667" w:rsidTr="007E79E7">
        <w:trPr>
          <w:trHeight w:val="160"/>
        </w:trPr>
        <w:tc>
          <w:tcPr>
            <w:tcW w:w="710" w:type="dxa"/>
            <w:gridSpan w:val="2"/>
            <w:vMerge w:val="restart"/>
          </w:tcPr>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p>
          <w:p w:rsidR="008C2A35" w:rsidRPr="00B87667" w:rsidRDefault="008C2A35" w:rsidP="007E79E7">
            <w:pPr>
              <w:rPr>
                <w:b/>
                <w:sz w:val="24"/>
                <w:szCs w:val="24"/>
                <w:shd w:val="clear" w:color="auto" w:fill="FFFFFF"/>
                <w:lang w:bidi="en-US"/>
              </w:rPr>
            </w:pPr>
            <w:r w:rsidRPr="00B87667">
              <w:rPr>
                <w:b/>
                <w:sz w:val="24"/>
                <w:szCs w:val="24"/>
                <w:shd w:val="clear" w:color="auto" w:fill="FFFFFF"/>
                <w:lang w:bidi="en-US"/>
              </w:rPr>
              <w:t>4</w:t>
            </w:r>
          </w:p>
        </w:tc>
        <w:tc>
          <w:tcPr>
            <w:tcW w:w="890" w:type="dxa"/>
            <w:gridSpan w:val="2"/>
            <w:vMerge w:val="restart"/>
          </w:tcPr>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p>
          <w:p w:rsidR="008C2A35" w:rsidRPr="00B87667" w:rsidRDefault="008C2A35" w:rsidP="007E79E7">
            <w:pPr>
              <w:rPr>
                <w:sz w:val="24"/>
                <w:szCs w:val="24"/>
              </w:rPr>
            </w:pPr>
            <w:r w:rsidRPr="00B87667">
              <w:rPr>
                <w:sz w:val="24"/>
                <w:szCs w:val="24"/>
              </w:rPr>
              <w:t>49</w:t>
            </w:r>
          </w:p>
        </w:tc>
        <w:tc>
          <w:tcPr>
            <w:tcW w:w="904" w:type="dxa"/>
            <w:vMerge w:val="restart"/>
          </w:tcPr>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p>
          <w:p w:rsidR="008C2A35" w:rsidRPr="00B87667" w:rsidRDefault="008C2A35" w:rsidP="007E79E7">
            <w:pPr>
              <w:tabs>
                <w:tab w:val="left" w:pos="4075"/>
              </w:tabs>
              <w:jc w:val="center"/>
              <w:rPr>
                <w:sz w:val="24"/>
                <w:szCs w:val="24"/>
              </w:rPr>
            </w:pPr>
            <w:r w:rsidRPr="00B87667">
              <w:rPr>
                <w:sz w:val="24"/>
                <w:szCs w:val="24"/>
              </w:rPr>
              <w:t>492</w:t>
            </w:r>
          </w:p>
        </w:tc>
        <w:tc>
          <w:tcPr>
            <w:tcW w:w="5767" w:type="dxa"/>
          </w:tcPr>
          <w:p w:rsidR="008C2A35" w:rsidRPr="00B87667" w:rsidRDefault="008C2A35" w:rsidP="007E79E7">
            <w:pPr>
              <w:widowControl w:val="0"/>
              <w:spacing w:line="222" w:lineRule="exact"/>
              <w:rPr>
                <w:rFonts w:eastAsia="Calibri"/>
                <w:sz w:val="24"/>
                <w:szCs w:val="24"/>
              </w:rPr>
            </w:pPr>
            <w:r w:rsidRPr="00B87667">
              <w:rPr>
                <w:rFonts w:eastAsia="Calibri"/>
                <w:sz w:val="24"/>
                <w:szCs w:val="24"/>
                <w:shd w:val="clear" w:color="auto" w:fill="FFFFFF"/>
                <w:lang w:bidi="en-US"/>
              </w:rPr>
              <w:t>Customs offenses</w:t>
            </w:r>
          </w:p>
        </w:tc>
        <w:tc>
          <w:tcPr>
            <w:tcW w:w="2299" w:type="dxa"/>
            <w:vMerge w:val="restart"/>
          </w:tcPr>
          <w:p w:rsidR="008C2A35" w:rsidRPr="00B87667" w:rsidRDefault="008C2A35" w:rsidP="007E79E7">
            <w:pPr>
              <w:tabs>
                <w:tab w:val="left" w:pos="4075"/>
              </w:tabs>
              <w:rPr>
                <w:sz w:val="24"/>
                <w:szCs w:val="24"/>
                <w:shd w:val="clear" w:color="auto" w:fill="FFFFFF"/>
                <w:lang w:bidi="en-US"/>
              </w:rPr>
            </w:pPr>
          </w:p>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10 </w:t>
            </w:r>
            <w:r w:rsidRPr="00B87667">
              <w:rPr>
                <w:sz w:val="24"/>
                <w:szCs w:val="24"/>
              </w:rPr>
              <w:t>years</w:t>
            </w:r>
          </w:p>
          <w:p w:rsidR="008C2A35" w:rsidRPr="00B87667" w:rsidRDefault="008C2A35" w:rsidP="007E79E7">
            <w:pPr>
              <w:tabs>
                <w:tab w:val="left" w:pos="4075"/>
              </w:tabs>
              <w:rPr>
                <w:sz w:val="24"/>
                <w:szCs w:val="24"/>
                <w:shd w:val="clear" w:color="auto" w:fill="FFFFFF"/>
                <w:lang w:bidi="en-US"/>
              </w:rPr>
            </w:pPr>
          </w:p>
        </w:tc>
      </w:tr>
      <w:tr w:rsidR="008C2A35" w:rsidRPr="00B87667" w:rsidTr="007E79E7">
        <w:trPr>
          <w:trHeight w:val="9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Rulings on customs offenses with relevant files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345"/>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Rulings on additional collection of customs duties by the customs sectors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74"/>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Rulings on review of customs cases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56"/>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Cases of representation in competent courts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95"/>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Decision, rulings, various orders on Kosovo Customs from the courts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35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Decision, rulings, various orders on Kosovo Customs from the courts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314"/>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Official Cu</w:t>
            </w:r>
            <w:r>
              <w:rPr>
                <w:rFonts w:eastAsia="Calibri"/>
                <w:sz w:val="24"/>
                <w:szCs w:val="24"/>
                <w:shd w:val="clear" w:color="auto" w:fill="FFFFFF"/>
                <w:lang w:bidi="en-US"/>
              </w:rPr>
              <w:t xml:space="preserve">stoms records for the Prosecution </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60"/>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Official Customs records for the Court</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60"/>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Pr>
                <w:rFonts w:eastAsia="Calibri"/>
                <w:sz w:val="24"/>
                <w:szCs w:val="24"/>
                <w:shd w:val="clear" w:color="auto" w:fill="FFFFFF"/>
                <w:lang w:bidi="en-US"/>
              </w:rPr>
              <w:t>Confidential papers</w:t>
            </w:r>
            <w:r w:rsidRPr="00B87667">
              <w:rPr>
                <w:rFonts w:eastAsia="Calibri"/>
                <w:sz w:val="24"/>
                <w:szCs w:val="24"/>
                <w:shd w:val="clear" w:color="auto" w:fill="FFFFFF"/>
                <w:lang w:bidi="en-US"/>
              </w:rPr>
              <w:t>, reports, confidential documents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60"/>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 xml:space="preserve">Secret </w:t>
            </w:r>
            <w:r>
              <w:rPr>
                <w:rFonts w:eastAsia="Calibri"/>
                <w:sz w:val="24"/>
                <w:szCs w:val="24"/>
                <w:shd w:val="clear" w:color="auto" w:fill="FFFFFF"/>
                <w:lang w:bidi="en-US"/>
              </w:rPr>
              <w:t>papers</w:t>
            </w:r>
            <w:r w:rsidRPr="00B87667">
              <w:rPr>
                <w:rFonts w:eastAsia="Calibri"/>
                <w:sz w:val="24"/>
                <w:szCs w:val="24"/>
                <w:shd w:val="clear" w:color="auto" w:fill="FFFFFF"/>
                <w:lang w:bidi="en-US"/>
              </w:rPr>
              <w:t>, reports, documents</w:t>
            </w:r>
            <w:r>
              <w:rPr>
                <w:rFonts w:eastAsia="Calibri"/>
                <w:sz w:val="24"/>
                <w:szCs w:val="24"/>
                <w:shd w:val="clear" w:color="auto" w:fill="FFFFFF"/>
                <w:lang w:bidi="en-US"/>
              </w:rPr>
              <w:t xml:space="preserve"> </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15 </w:t>
            </w:r>
            <w:r w:rsidRPr="00B87667">
              <w:rPr>
                <w:sz w:val="24"/>
                <w:szCs w:val="24"/>
              </w:rPr>
              <w:t>years</w:t>
            </w:r>
          </w:p>
        </w:tc>
      </w:tr>
      <w:tr w:rsidR="008C2A35" w:rsidRPr="00B87667" w:rsidTr="007E79E7">
        <w:trPr>
          <w:trHeight w:val="260"/>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Top secret papers, reports, documents</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25 </w:t>
            </w:r>
            <w:r w:rsidRPr="00B87667">
              <w:rPr>
                <w:sz w:val="24"/>
                <w:szCs w:val="24"/>
              </w:rPr>
              <w:t>years</w:t>
            </w:r>
          </w:p>
        </w:tc>
      </w:tr>
      <w:tr w:rsidR="008C2A35" w:rsidRPr="00B87667" w:rsidTr="007E79E7">
        <w:trPr>
          <w:trHeight w:val="26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Decisions on protected goods (DPI)</w:t>
            </w:r>
          </w:p>
        </w:tc>
        <w:tc>
          <w:tcPr>
            <w:tcW w:w="2299" w:type="dxa"/>
            <w:vMerge w:val="restart"/>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10 </w:t>
            </w:r>
            <w:r w:rsidRPr="00B87667">
              <w:rPr>
                <w:sz w:val="24"/>
                <w:szCs w:val="24"/>
              </w:rPr>
              <w:t>years</w:t>
            </w:r>
          </w:p>
        </w:tc>
      </w:tr>
      <w:tr w:rsidR="008C2A35" w:rsidRPr="00B87667" w:rsidTr="007E79E7">
        <w:trPr>
          <w:trHeight w:val="26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All requests, decisions for treatment of protected goods (DPI)</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31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rFonts w:eastAsia="Calibri"/>
                <w:sz w:val="24"/>
                <w:szCs w:val="24"/>
                <w:shd w:val="clear" w:color="auto" w:fill="FFFFFF"/>
                <w:lang w:bidi="en-US"/>
              </w:rPr>
            </w:pPr>
            <w:r w:rsidRPr="00B87667">
              <w:rPr>
                <w:rFonts w:eastAsia="Calibri"/>
                <w:sz w:val="24"/>
                <w:szCs w:val="24"/>
                <w:shd w:val="clear" w:color="auto" w:fill="FFFFFF"/>
                <w:lang w:bidi="en-US"/>
              </w:rPr>
              <w:t>Advice, legal opinions of Kosovo Customs</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10 </w:t>
            </w:r>
            <w:r w:rsidRPr="00B87667">
              <w:rPr>
                <w:sz w:val="24"/>
                <w:szCs w:val="24"/>
              </w:rPr>
              <w:t>years</w:t>
            </w:r>
          </w:p>
        </w:tc>
      </w:tr>
      <w:tr w:rsidR="008C2A35" w:rsidRPr="00B87667" w:rsidTr="007E79E7">
        <w:trPr>
          <w:trHeight w:val="132"/>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tcPr>
          <w:p w:rsidR="008C2A35" w:rsidRPr="00B87667" w:rsidRDefault="008C2A35" w:rsidP="007E79E7">
            <w:pPr>
              <w:rPr>
                <w:sz w:val="24"/>
                <w:szCs w:val="24"/>
              </w:rPr>
            </w:pPr>
            <w:r w:rsidRPr="00B87667">
              <w:rPr>
                <w:sz w:val="24"/>
                <w:szCs w:val="24"/>
              </w:rPr>
              <w:t>49</w:t>
            </w:r>
          </w:p>
        </w:tc>
        <w:tc>
          <w:tcPr>
            <w:tcW w:w="904" w:type="dxa"/>
          </w:tcPr>
          <w:p w:rsidR="008C2A35" w:rsidRPr="00B87667" w:rsidRDefault="008C2A35" w:rsidP="007E79E7">
            <w:pPr>
              <w:tabs>
                <w:tab w:val="left" w:pos="4075"/>
              </w:tabs>
              <w:rPr>
                <w:sz w:val="24"/>
                <w:szCs w:val="24"/>
              </w:rPr>
            </w:pPr>
            <w:r w:rsidRPr="00B87667">
              <w:rPr>
                <w:sz w:val="24"/>
                <w:szCs w:val="24"/>
              </w:rPr>
              <w:t>493</w:t>
            </w:r>
          </w:p>
        </w:tc>
        <w:tc>
          <w:tcPr>
            <w:tcW w:w="5767" w:type="dxa"/>
          </w:tcPr>
          <w:p w:rsidR="008C2A35" w:rsidRPr="00B87667" w:rsidRDefault="008C2A35" w:rsidP="007E79E7">
            <w:pPr>
              <w:widowControl w:val="0"/>
              <w:spacing w:line="222" w:lineRule="exact"/>
              <w:rPr>
                <w:rFonts w:eastAsia="Calibri"/>
                <w:sz w:val="24"/>
                <w:szCs w:val="24"/>
              </w:rPr>
            </w:pPr>
            <w:r w:rsidRPr="00B87667">
              <w:rPr>
                <w:rFonts w:eastAsia="Calibri"/>
                <w:sz w:val="24"/>
                <w:szCs w:val="24"/>
                <w:shd w:val="clear" w:color="auto" w:fill="FFFFFF"/>
                <w:lang w:bidi="en-US"/>
              </w:rPr>
              <w:t>Decisions, opinions, authorizations, licenses, analy</w:t>
            </w:r>
            <w:r>
              <w:rPr>
                <w:rFonts w:eastAsia="Calibri"/>
                <w:sz w:val="24"/>
                <w:szCs w:val="24"/>
                <w:shd w:val="clear" w:color="auto" w:fill="FFFFFF"/>
                <w:lang w:bidi="en-US"/>
              </w:rPr>
              <w:t>s</w:t>
            </w:r>
            <w:r w:rsidRPr="00B87667">
              <w:rPr>
                <w:rFonts w:eastAsia="Calibri"/>
                <w:sz w:val="24"/>
                <w:szCs w:val="24"/>
                <w:shd w:val="clear" w:color="auto" w:fill="FFFFFF"/>
                <w:lang w:bidi="en-US"/>
              </w:rPr>
              <w:t>es, reports, etc. regarding various customs treatments</w:t>
            </w:r>
          </w:p>
        </w:tc>
        <w:tc>
          <w:tcPr>
            <w:tcW w:w="2299" w:type="dxa"/>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10 </w:t>
            </w:r>
            <w:r w:rsidRPr="00B87667">
              <w:rPr>
                <w:sz w:val="24"/>
                <w:szCs w:val="24"/>
              </w:rPr>
              <w:t>years</w:t>
            </w:r>
          </w:p>
        </w:tc>
      </w:tr>
      <w:tr w:rsidR="008C2A35" w:rsidRPr="00B87667" w:rsidTr="007E79E7">
        <w:trPr>
          <w:trHeight w:val="319"/>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val="restart"/>
          </w:tcPr>
          <w:p w:rsidR="008C2A35" w:rsidRPr="00B87667" w:rsidRDefault="008C2A35" w:rsidP="007E79E7">
            <w:pPr>
              <w:rPr>
                <w:sz w:val="24"/>
                <w:szCs w:val="24"/>
              </w:rPr>
            </w:pPr>
            <w:r w:rsidRPr="00B87667">
              <w:rPr>
                <w:sz w:val="24"/>
                <w:szCs w:val="24"/>
              </w:rPr>
              <w:t>49</w:t>
            </w:r>
          </w:p>
        </w:tc>
        <w:tc>
          <w:tcPr>
            <w:tcW w:w="904" w:type="dxa"/>
            <w:vMerge w:val="restart"/>
          </w:tcPr>
          <w:p w:rsidR="008C2A35" w:rsidRPr="00B87667" w:rsidRDefault="008C2A35" w:rsidP="007E79E7">
            <w:pPr>
              <w:tabs>
                <w:tab w:val="left" w:pos="4075"/>
              </w:tabs>
              <w:rPr>
                <w:sz w:val="24"/>
                <w:szCs w:val="24"/>
              </w:rPr>
            </w:pPr>
            <w:r w:rsidRPr="00B87667">
              <w:rPr>
                <w:sz w:val="24"/>
                <w:szCs w:val="24"/>
              </w:rPr>
              <w:t>494</w:t>
            </w: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Evidence of confiscated goods</w:t>
            </w:r>
          </w:p>
        </w:tc>
        <w:tc>
          <w:tcPr>
            <w:tcW w:w="2299" w:type="dxa"/>
            <w:vMerge w:val="restart"/>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 xml:space="preserve">30 </w:t>
            </w:r>
            <w:r w:rsidRPr="00B87667">
              <w:rPr>
                <w:sz w:val="24"/>
                <w:szCs w:val="24"/>
              </w:rPr>
              <w:t>years</w:t>
            </w:r>
          </w:p>
        </w:tc>
      </w:tr>
      <w:tr w:rsidR="008C2A35" w:rsidRPr="00B87667" w:rsidTr="007E79E7">
        <w:trPr>
          <w:trHeight w:val="265"/>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Files of confiscated goods</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487"/>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val="restart"/>
          </w:tcPr>
          <w:p w:rsidR="008C2A35" w:rsidRPr="00B87667" w:rsidRDefault="008C2A35" w:rsidP="007E79E7">
            <w:pPr>
              <w:rPr>
                <w:sz w:val="24"/>
                <w:szCs w:val="24"/>
              </w:rPr>
            </w:pPr>
            <w:r w:rsidRPr="00B87667">
              <w:rPr>
                <w:sz w:val="24"/>
                <w:szCs w:val="24"/>
              </w:rPr>
              <w:t>49</w:t>
            </w:r>
          </w:p>
        </w:tc>
        <w:tc>
          <w:tcPr>
            <w:tcW w:w="904" w:type="dxa"/>
            <w:vMerge w:val="restart"/>
          </w:tcPr>
          <w:p w:rsidR="008C2A35" w:rsidRPr="00B87667" w:rsidRDefault="008C2A35" w:rsidP="007E79E7">
            <w:pPr>
              <w:tabs>
                <w:tab w:val="left" w:pos="4075"/>
              </w:tabs>
              <w:rPr>
                <w:sz w:val="24"/>
                <w:szCs w:val="24"/>
              </w:rPr>
            </w:pPr>
            <w:r w:rsidRPr="00B87667">
              <w:rPr>
                <w:sz w:val="24"/>
                <w:szCs w:val="24"/>
              </w:rPr>
              <w:t>495</w:t>
            </w: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Requirements, authorizations, decisions, handover of weapons and ammunition</w:t>
            </w:r>
          </w:p>
        </w:tc>
        <w:tc>
          <w:tcPr>
            <w:tcW w:w="2299" w:type="dxa"/>
            <w:vMerge w:val="restart"/>
          </w:tcPr>
          <w:p w:rsidR="008C2A35" w:rsidRPr="00B87667" w:rsidRDefault="008C2A35" w:rsidP="007E79E7">
            <w:pPr>
              <w:tabs>
                <w:tab w:val="left" w:pos="4075"/>
              </w:tabs>
              <w:jc w:val="right"/>
              <w:rPr>
                <w:sz w:val="24"/>
                <w:szCs w:val="24"/>
                <w:shd w:val="clear" w:color="auto" w:fill="FFFFFF"/>
                <w:lang w:bidi="en-US"/>
              </w:rPr>
            </w:pPr>
            <w:r w:rsidRPr="00B87667">
              <w:rPr>
                <w:sz w:val="24"/>
                <w:szCs w:val="24"/>
                <w:shd w:val="clear" w:color="auto" w:fill="FFFFFF"/>
                <w:lang w:bidi="en-US"/>
              </w:rPr>
              <w:t>Permanent</w:t>
            </w:r>
          </w:p>
        </w:tc>
      </w:tr>
      <w:tr w:rsidR="008C2A35" w:rsidRPr="00B87667" w:rsidTr="007E79E7">
        <w:trPr>
          <w:trHeight w:val="287"/>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Evidence of supplies and distribution of weapons and ammunition</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314"/>
        </w:trPr>
        <w:tc>
          <w:tcPr>
            <w:tcW w:w="710" w:type="dxa"/>
            <w:gridSpan w:val="2"/>
            <w:vMerge/>
          </w:tcPr>
          <w:p w:rsidR="008C2A35" w:rsidRPr="00B87667" w:rsidRDefault="008C2A35" w:rsidP="007E79E7">
            <w:pPr>
              <w:rPr>
                <w:sz w:val="24"/>
                <w:szCs w:val="24"/>
                <w:shd w:val="clear" w:color="auto" w:fill="FFFFFF"/>
                <w:lang w:bidi="en-US"/>
              </w:rPr>
            </w:pPr>
          </w:p>
        </w:tc>
        <w:tc>
          <w:tcPr>
            <w:tcW w:w="890" w:type="dxa"/>
            <w:gridSpan w:val="2"/>
            <w:vMerge/>
          </w:tcPr>
          <w:p w:rsidR="008C2A35" w:rsidRPr="00B87667" w:rsidRDefault="008C2A35" w:rsidP="007E79E7">
            <w:pPr>
              <w:rPr>
                <w:sz w:val="24"/>
                <w:szCs w:val="24"/>
              </w:rPr>
            </w:pPr>
          </w:p>
        </w:tc>
        <w:tc>
          <w:tcPr>
            <w:tcW w:w="904" w:type="dxa"/>
            <w:vMerge/>
          </w:tcPr>
          <w:p w:rsidR="008C2A35" w:rsidRPr="00B87667" w:rsidRDefault="008C2A35" w:rsidP="007E79E7">
            <w:pPr>
              <w:tabs>
                <w:tab w:val="left" w:pos="4075"/>
              </w:tabs>
              <w:rPr>
                <w:sz w:val="24"/>
                <w:szCs w:val="24"/>
              </w:rPr>
            </w:pPr>
          </w:p>
        </w:tc>
        <w:tc>
          <w:tcPr>
            <w:tcW w:w="5767" w:type="dxa"/>
          </w:tcPr>
          <w:p w:rsidR="008C2A35" w:rsidRPr="00B87667" w:rsidRDefault="008C2A35" w:rsidP="007E79E7">
            <w:pPr>
              <w:widowControl w:val="0"/>
              <w:shd w:val="clear" w:color="auto" w:fill="FFFFFF"/>
              <w:spacing w:line="222" w:lineRule="exact"/>
              <w:rPr>
                <w:sz w:val="24"/>
                <w:szCs w:val="24"/>
                <w:lang w:bidi="en-US"/>
              </w:rPr>
            </w:pPr>
            <w:r w:rsidRPr="00B87667">
              <w:rPr>
                <w:sz w:val="24"/>
                <w:szCs w:val="24"/>
                <w:lang w:bidi="en-US"/>
              </w:rPr>
              <w:t>Weapons file</w:t>
            </w:r>
          </w:p>
        </w:tc>
        <w:tc>
          <w:tcPr>
            <w:tcW w:w="2299" w:type="dxa"/>
            <w:vMerge/>
          </w:tcPr>
          <w:p w:rsidR="008C2A35" w:rsidRPr="00B87667" w:rsidRDefault="008C2A35" w:rsidP="007E79E7">
            <w:pPr>
              <w:tabs>
                <w:tab w:val="left" w:pos="4075"/>
              </w:tabs>
              <w:jc w:val="right"/>
              <w:rPr>
                <w:sz w:val="24"/>
                <w:szCs w:val="24"/>
                <w:shd w:val="clear" w:color="auto" w:fill="FFFFFF"/>
                <w:lang w:bidi="en-US"/>
              </w:rPr>
            </w:pPr>
          </w:p>
        </w:tc>
      </w:tr>
      <w:tr w:rsidR="008C2A35" w:rsidRPr="00B87667" w:rsidTr="007E79E7">
        <w:trPr>
          <w:trHeight w:val="240"/>
        </w:trPr>
        <w:tc>
          <w:tcPr>
            <w:tcW w:w="10570" w:type="dxa"/>
            <w:gridSpan w:val="7"/>
            <w:shd w:val="clear" w:color="auto" w:fill="2E74B5" w:themeFill="accent1" w:themeFillShade="BF"/>
            <w:vAlign w:val="center"/>
          </w:tcPr>
          <w:p w:rsidR="008C2A35" w:rsidRPr="00B87667" w:rsidRDefault="008C2A35" w:rsidP="007E79E7">
            <w:pPr>
              <w:tabs>
                <w:tab w:val="left" w:pos="13"/>
              </w:tabs>
              <w:ind w:left="237"/>
              <w:jc w:val="right"/>
              <w:rPr>
                <w:sz w:val="24"/>
                <w:szCs w:val="24"/>
              </w:rPr>
            </w:pPr>
          </w:p>
        </w:tc>
      </w:tr>
      <w:tr w:rsidR="008C2A35" w:rsidRPr="00B87667" w:rsidTr="007E79E7">
        <w:trPr>
          <w:trHeight w:val="21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DEEAF6" w:themeFill="accent1" w:themeFillTint="33"/>
            <w:vAlign w:val="center"/>
          </w:tcPr>
          <w:p w:rsidR="008C2A35" w:rsidRPr="00B87667" w:rsidRDefault="008C2A35" w:rsidP="007E79E7">
            <w:pPr>
              <w:rPr>
                <w:sz w:val="24"/>
                <w:szCs w:val="24"/>
              </w:rPr>
            </w:pPr>
          </w:p>
        </w:tc>
        <w:tc>
          <w:tcPr>
            <w:tcW w:w="904" w:type="dxa"/>
            <w:shd w:val="clear" w:color="auto" w:fill="DEEAF6" w:themeFill="accent1" w:themeFillTint="33"/>
            <w:vAlign w:val="center"/>
          </w:tcPr>
          <w:p w:rsidR="008C2A35" w:rsidRPr="00B87667" w:rsidRDefault="008C2A35" w:rsidP="007E79E7">
            <w:pPr>
              <w:rPr>
                <w:sz w:val="24"/>
                <w:szCs w:val="24"/>
              </w:rPr>
            </w:pPr>
          </w:p>
        </w:tc>
        <w:tc>
          <w:tcPr>
            <w:tcW w:w="8066" w:type="dxa"/>
            <w:gridSpan w:val="2"/>
            <w:shd w:val="clear" w:color="auto" w:fill="DEEAF6" w:themeFill="accent1" w:themeFillTint="33"/>
            <w:vAlign w:val="center"/>
          </w:tcPr>
          <w:p w:rsidR="008C2A35" w:rsidRPr="00B87667" w:rsidRDefault="008C2A35" w:rsidP="007E79E7">
            <w:pPr>
              <w:rPr>
                <w:sz w:val="24"/>
                <w:szCs w:val="24"/>
              </w:rPr>
            </w:pPr>
            <w:r w:rsidRPr="00B87667">
              <w:rPr>
                <w:sz w:val="24"/>
                <w:szCs w:val="24"/>
              </w:rPr>
              <w:t>Health and social welfare.</w:t>
            </w:r>
          </w:p>
        </w:tc>
      </w:tr>
      <w:tr w:rsidR="008C2A35" w:rsidRPr="00B87667" w:rsidTr="007E79E7">
        <w:trPr>
          <w:trHeight w:val="189"/>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50</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Pr>
                <w:sz w:val="24"/>
                <w:szCs w:val="24"/>
              </w:rPr>
              <w:t>Generally on h</w:t>
            </w:r>
            <w:r w:rsidRPr="00B87667">
              <w:rPr>
                <w:sz w:val="24"/>
                <w:szCs w:val="24"/>
              </w:rPr>
              <w:t>ealth and analyses for health condition.</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ind w:left="267"/>
              <w:jc w:val="right"/>
              <w:rPr>
                <w:sz w:val="24"/>
                <w:szCs w:val="24"/>
              </w:rPr>
            </w:pPr>
          </w:p>
        </w:tc>
      </w:tr>
      <w:tr w:rsidR="008C2A35" w:rsidRPr="00B87667" w:rsidTr="007E79E7">
        <w:trPr>
          <w:trHeight w:val="21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Health reports and plans.</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Administrative acts for the implementation of health protection.</w:t>
            </w:r>
          </w:p>
        </w:tc>
        <w:tc>
          <w:tcPr>
            <w:tcW w:w="2299" w:type="dxa"/>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5 years</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Various papers from the field of health</w:t>
            </w:r>
            <w:r>
              <w:rPr>
                <w:sz w:val="24"/>
                <w:szCs w:val="24"/>
              </w:rPr>
              <w:t>care</w:t>
            </w:r>
            <w:r w:rsidRPr="00B87667">
              <w:rPr>
                <w:sz w:val="24"/>
                <w:szCs w:val="24"/>
              </w:rPr>
              <w:t>.</w:t>
            </w:r>
          </w:p>
        </w:tc>
        <w:tc>
          <w:tcPr>
            <w:tcW w:w="2299" w:type="dxa"/>
            <w:shd w:val="clear" w:color="auto" w:fill="DEEAF6" w:themeFill="accent1" w:themeFillTint="33"/>
            <w:vAlign w:val="center"/>
          </w:tcPr>
          <w:p w:rsidR="008C2A35" w:rsidRPr="00B87667" w:rsidRDefault="008C2A35" w:rsidP="007E79E7">
            <w:pPr>
              <w:ind w:left="207"/>
              <w:jc w:val="right"/>
              <w:rPr>
                <w:sz w:val="24"/>
                <w:szCs w:val="24"/>
              </w:rPr>
            </w:pPr>
            <w:r w:rsidRPr="00B87667">
              <w:rPr>
                <w:sz w:val="24"/>
                <w:szCs w:val="24"/>
              </w:rPr>
              <w:t>3 years</w:t>
            </w:r>
          </w:p>
        </w:tc>
      </w:tr>
      <w:tr w:rsidR="008C2A35" w:rsidRPr="00B87667" w:rsidTr="007E79E7">
        <w:trPr>
          <w:trHeight w:val="35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50</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500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Measures to protect the environment and public health.</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51</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Generally for preventive and curative health.</w:t>
            </w:r>
          </w:p>
        </w:tc>
        <w:tc>
          <w:tcPr>
            <w:tcW w:w="2299" w:type="dxa"/>
            <w:shd w:val="clear" w:color="auto" w:fill="DEEAF6" w:themeFill="accent1" w:themeFillTint="33"/>
            <w:vAlign w:val="center"/>
          </w:tcPr>
          <w:p w:rsidR="008C2A35" w:rsidRPr="00B87667" w:rsidRDefault="008C2A35" w:rsidP="007E79E7">
            <w:pPr>
              <w:ind w:left="672"/>
              <w:jc w:val="right"/>
              <w:rPr>
                <w:sz w:val="24"/>
                <w:szCs w:val="24"/>
              </w:rPr>
            </w:pPr>
            <w:r w:rsidRPr="00B87667">
              <w:rPr>
                <w:sz w:val="24"/>
                <w:szCs w:val="24"/>
              </w:rPr>
              <w:t>Permanent</w:t>
            </w:r>
          </w:p>
        </w:tc>
      </w:tr>
      <w:tr w:rsidR="008C2A35" w:rsidRPr="00B87667" w:rsidTr="007E79E7">
        <w:trPr>
          <w:trHeight w:val="183"/>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ambulance-polyclinic and dispensary operators.</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63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Pr>
                <w:sz w:val="24"/>
                <w:szCs w:val="24"/>
              </w:rPr>
              <w:t xml:space="preserve">Healthcare facilities </w:t>
            </w:r>
            <w:r w:rsidRPr="00B87667">
              <w:rPr>
                <w:sz w:val="24"/>
                <w:szCs w:val="24"/>
              </w:rPr>
              <w:t xml:space="preserve">(MFMCs), medical and occupational </w:t>
            </w:r>
            <w:r>
              <w:rPr>
                <w:sz w:val="24"/>
                <w:szCs w:val="24"/>
              </w:rPr>
              <w:t>wards</w:t>
            </w:r>
            <w:r w:rsidRPr="00B87667">
              <w:rPr>
                <w:sz w:val="24"/>
                <w:szCs w:val="24"/>
              </w:rPr>
              <w:t xml:space="preserve">, dental clinics, polyclinics, ambulances and </w:t>
            </w:r>
            <w:r>
              <w:rPr>
                <w:sz w:val="24"/>
                <w:szCs w:val="24"/>
              </w:rPr>
              <w:t>wards</w:t>
            </w:r>
            <w:r w:rsidRPr="00B87667">
              <w:rPr>
                <w:sz w:val="24"/>
                <w:szCs w:val="24"/>
              </w:rPr>
              <w:t>, etc.</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95"/>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511</w:t>
            </w:r>
          </w:p>
        </w:tc>
        <w:tc>
          <w:tcPr>
            <w:tcW w:w="5767" w:type="dxa"/>
            <w:shd w:val="clear" w:color="auto" w:fill="FFFFFF" w:themeFill="background1"/>
          </w:tcPr>
          <w:p w:rsidR="008C2A35" w:rsidRPr="00B87667" w:rsidRDefault="008C2A35" w:rsidP="007E79E7">
            <w:pPr>
              <w:rPr>
                <w:sz w:val="24"/>
                <w:szCs w:val="24"/>
                <w:highlight w:val="yellow"/>
              </w:rPr>
            </w:pPr>
            <w:r w:rsidRPr="00654A7E">
              <w:rPr>
                <w:sz w:val="24"/>
                <w:szCs w:val="24"/>
              </w:rPr>
              <w:t>Generall</w:t>
            </w:r>
            <w:r>
              <w:rPr>
                <w:sz w:val="24"/>
                <w:szCs w:val="24"/>
              </w:rPr>
              <w:t>y</w:t>
            </w:r>
            <w:r w:rsidRPr="00654A7E">
              <w:rPr>
                <w:sz w:val="24"/>
                <w:szCs w:val="24"/>
              </w:rPr>
              <w:t xml:space="preserve"> for stationary healthcare activity.</w:t>
            </w:r>
          </w:p>
        </w:tc>
        <w:tc>
          <w:tcPr>
            <w:tcW w:w="2299" w:type="dxa"/>
            <w:vMerge w:val="restart"/>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Permanent</w:t>
            </w:r>
          </w:p>
          <w:p w:rsidR="008C2A35" w:rsidRPr="00B87667" w:rsidRDefault="008C2A35" w:rsidP="007E79E7">
            <w:pPr>
              <w:ind w:left="702"/>
              <w:jc w:val="right"/>
              <w:rPr>
                <w:sz w:val="24"/>
                <w:szCs w:val="24"/>
              </w:rPr>
            </w:pPr>
          </w:p>
        </w:tc>
      </w:tr>
      <w:tr w:rsidR="008C2A35" w:rsidRPr="00B87667" w:rsidTr="007E79E7">
        <w:trPr>
          <w:trHeight w:val="204"/>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Pr>
                <w:sz w:val="24"/>
                <w:szCs w:val="24"/>
              </w:rPr>
              <w:t>Hospitals, Children facilities</w:t>
            </w:r>
            <w:r w:rsidRPr="00B87667">
              <w:rPr>
                <w:sz w:val="24"/>
                <w:szCs w:val="24"/>
              </w:rPr>
              <w:t xml:space="preserve">, maternity </w:t>
            </w:r>
            <w:r>
              <w:rPr>
                <w:sz w:val="24"/>
                <w:szCs w:val="24"/>
              </w:rPr>
              <w:t>facilities</w:t>
            </w:r>
            <w:r w:rsidRPr="00B87667">
              <w:rPr>
                <w:sz w:val="24"/>
                <w:szCs w:val="24"/>
              </w:rPr>
              <w:t>, etc.</w:t>
            </w:r>
          </w:p>
        </w:tc>
        <w:tc>
          <w:tcPr>
            <w:tcW w:w="2299" w:type="dxa"/>
            <w:vMerge/>
            <w:shd w:val="clear" w:color="auto" w:fill="DEEAF6" w:themeFill="accent1" w:themeFillTint="33"/>
            <w:vAlign w:val="center"/>
          </w:tcPr>
          <w:p w:rsidR="008C2A35" w:rsidRPr="00B87667" w:rsidRDefault="008C2A35" w:rsidP="007E79E7">
            <w:pPr>
              <w:ind w:left="312"/>
              <w:jc w:val="right"/>
              <w:rPr>
                <w:sz w:val="24"/>
                <w:szCs w:val="24"/>
              </w:rPr>
            </w:pPr>
          </w:p>
        </w:tc>
      </w:tr>
      <w:tr w:rsidR="008C2A35" w:rsidRPr="00B87667" w:rsidTr="007E79E7">
        <w:trPr>
          <w:trHeight w:val="37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Hygienic-epidemiological activity and death control service, vaccination against diseases.</w:t>
            </w:r>
            <w:r>
              <w:rPr>
                <w:sz w:val="24"/>
                <w:szCs w:val="24"/>
              </w:rPr>
              <w:t xml:space="preserve"> </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p>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18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Acts for protection against communicable diseases.</w:t>
            </w:r>
          </w:p>
        </w:tc>
        <w:tc>
          <w:tcPr>
            <w:tcW w:w="2299" w:type="dxa"/>
            <w:vMerge/>
            <w:shd w:val="clear" w:color="auto" w:fill="DEEAF6" w:themeFill="accent1" w:themeFillTint="33"/>
            <w:vAlign w:val="center"/>
          </w:tcPr>
          <w:p w:rsidR="008C2A35" w:rsidRPr="00B87667" w:rsidRDefault="008C2A35" w:rsidP="007E79E7">
            <w:pPr>
              <w:ind w:left="627"/>
              <w:jc w:val="right"/>
              <w:rPr>
                <w:sz w:val="24"/>
                <w:szCs w:val="24"/>
              </w:rPr>
            </w:pP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Pr>
                <w:sz w:val="24"/>
                <w:szCs w:val="24"/>
              </w:rPr>
              <w:t xml:space="preserve">Assistance related to </w:t>
            </w:r>
            <w:r w:rsidRPr="00B87667">
              <w:rPr>
                <w:sz w:val="24"/>
                <w:szCs w:val="24"/>
              </w:rPr>
              <w:t>the dead.</w:t>
            </w:r>
          </w:p>
        </w:tc>
        <w:tc>
          <w:tcPr>
            <w:tcW w:w="2299" w:type="dxa"/>
            <w:shd w:val="clear" w:color="auto" w:fill="DEEAF6" w:themeFill="accent1" w:themeFillTint="33"/>
            <w:vAlign w:val="center"/>
          </w:tcPr>
          <w:p w:rsidR="008C2A35" w:rsidRPr="00B87667" w:rsidRDefault="008C2A35" w:rsidP="007E79E7">
            <w:pPr>
              <w:ind w:left="507"/>
              <w:jc w:val="right"/>
              <w:rPr>
                <w:sz w:val="24"/>
                <w:szCs w:val="24"/>
              </w:rPr>
            </w:pPr>
            <w:r w:rsidRPr="00B87667">
              <w:rPr>
                <w:sz w:val="24"/>
                <w:szCs w:val="24"/>
              </w:rPr>
              <w:t xml:space="preserve">5 years                                                                                                                    </w:t>
            </w:r>
          </w:p>
        </w:tc>
      </w:tr>
      <w:tr w:rsidR="008C2A35" w:rsidRPr="00B87667" w:rsidTr="007E79E7">
        <w:trPr>
          <w:trHeight w:val="16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513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Generally for activities of special institutions.</w:t>
            </w:r>
          </w:p>
        </w:tc>
        <w:tc>
          <w:tcPr>
            <w:tcW w:w="2299" w:type="dxa"/>
            <w:shd w:val="clear" w:color="auto" w:fill="DEEAF6" w:themeFill="accent1" w:themeFillTint="33"/>
            <w:vAlign w:val="center"/>
          </w:tcPr>
          <w:p w:rsidR="008C2A35" w:rsidRPr="00B87667" w:rsidRDefault="008C2A35" w:rsidP="007E79E7">
            <w:pPr>
              <w:ind w:left="237"/>
              <w:jc w:val="right"/>
              <w:rPr>
                <w:sz w:val="24"/>
                <w:szCs w:val="24"/>
              </w:rPr>
            </w:pPr>
            <w:r w:rsidRPr="00B87667">
              <w:rPr>
                <w:sz w:val="24"/>
                <w:szCs w:val="24"/>
              </w:rPr>
              <w:t>Permanent</w:t>
            </w:r>
          </w:p>
        </w:tc>
      </w:tr>
      <w:tr w:rsidR="008C2A35" w:rsidRPr="00B87667" w:rsidTr="007E79E7">
        <w:trPr>
          <w:trHeight w:val="37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514</w:t>
            </w:r>
          </w:p>
        </w:tc>
        <w:tc>
          <w:tcPr>
            <w:tcW w:w="5767" w:type="dxa"/>
            <w:shd w:val="clear" w:color="auto" w:fill="FFFFFF" w:themeFill="background1"/>
          </w:tcPr>
          <w:p w:rsidR="008C2A35" w:rsidRPr="00B87667" w:rsidRDefault="008C2A35" w:rsidP="007E79E7">
            <w:pPr>
              <w:rPr>
                <w:sz w:val="24"/>
                <w:szCs w:val="24"/>
                <w:highlight w:val="yellow"/>
              </w:rPr>
            </w:pPr>
            <w:r w:rsidRPr="00617723">
              <w:rPr>
                <w:sz w:val="24"/>
                <w:szCs w:val="24"/>
              </w:rPr>
              <w:t>Generally for activities of places of service and places of natural recreation, etc.</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33"/>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Cases from this issue.</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10 years</w:t>
            </w:r>
          </w:p>
        </w:tc>
      </w:tr>
      <w:tr w:rsidR="008C2A35" w:rsidRPr="00B87667" w:rsidTr="007E79E7">
        <w:trPr>
          <w:trHeight w:val="27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515</w:t>
            </w:r>
          </w:p>
        </w:tc>
        <w:tc>
          <w:tcPr>
            <w:tcW w:w="5767" w:type="dxa"/>
            <w:shd w:val="clear" w:color="auto" w:fill="FFFFFF" w:themeFill="background1"/>
          </w:tcPr>
          <w:p w:rsidR="008C2A35" w:rsidRPr="00B87667" w:rsidRDefault="008C2A35" w:rsidP="007E79E7">
            <w:pPr>
              <w:rPr>
                <w:sz w:val="24"/>
                <w:szCs w:val="24"/>
              </w:rPr>
            </w:pPr>
            <w:r w:rsidRPr="00617723">
              <w:rPr>
                <w:sz w:val="24"/>
                <w:szCs w:val="24"/>
              </w:rPr>
              <w:t>Generally</w:t>
            </w:r>
            <w:r w:rsidRPr="00B87667">
              <w:rPr>
                <w:sz w:val="24"/>
                <w:szCs w:val="24"/>
              </w:rPr>
              <w:t xml:space="preserve"> </w:t>
            </w:r>
            <w:r>
              <w:rPr>
                <w:sz w:val="24"/>
                <w:szCs w:val="24"/>
              </w:rPr>
              <w:t>f</w:t>
            </w:r>
            <w:r w:rsidRPr="00B87667">
              <w:rPr>
                <w:sz w:val="24"/>
                <w:szCs w:val="24"/>
              </w:rPr>
              <w:t>or pharmacies and their supervision, and circulation and production of medicines, use of poisons.</w:t>
            </w:r>
          </w:p>
        </w:tc>
        <w:tc>
          <w:tcPr>
            <w:tcW w:w="2299" w:type="dxa"/>
            <w:shd w:val="clear" w:color="auto" w:fill="DEEAF6" w:themeFill="accent1" w:themeFillTint="33"/>
            <w:vAlign w:val="center"/>
          </w:tcPr>
          <w:p w:rsidR="008C2A35" w:rsidRPr="00B87667" w:rsidRDefault="008C2A35" w:rsidP="007E79E7">
            <w:pPr>
              <w:ind w:left="642"/>
              <w:jc w:val="right"/>
              <w:rPr>
                <w:sz w:val="24"/>
                <w:szCs w:val="24"/>
              </w:rPr>
            </w:pPr>
            <w:r w:rsidRPr="00B87667">
              <w:rPr>
                <w:sz w:val="24"/>
                <w:szCs w:val="24"/>
              </w:rPr>
              <w:t xml:space="preserve">Permanent                                 </w:t>
            </w:r>
          </w:p>
        </w:tc>
      </w:tr>
      <w:tr w:rsidR="008C2A35" w:rsidRPr="00B87667" w:rsidTr="007E79E7">
        <w:trPr>
          <w:trHeight w:val="21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516</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For transfusion in general.</w:t>
            </w:r>
          </w:p>
        </w:tc>
        <w:tc>
          <w:tcPr>
            <w:tcW w:w="2299" w:type="dxa"/>
            <w:shd w:val="clear" w:color="auto" w:fill="DEEAF6" w:themeFill="accent1" w:themeFillTint="33"/>
            <w:vAlign w:val="center"/>
          </w:tcPr>
          <w:p w:rsidR="008C2A35" w:rsidRPr="00B87667" w:rsidRDefault="008C2A35" w:rsidP="007E79E7">
            <w:pPr>
              <w:ind w:left="297"/>
              <w:jc w:val="right"/>
              <w:rPr>
                <w:sz w:val="24"/>
                <w:szCs w:val="24"/>
              </w:rPr>
            </w:pPr>
            <w:r w:rsidRPr="00B87667">
              <w:rPr>
                <w:sz w:val="24"/>
                <w:szCs w:val="24"/>
              </w:rPr>
              <w:t>Permanent</w:t>
            </w:r>
          </w:p>
        </w:tc>
      </w:tr>
      <w:tr w:rsidR="008C2A35" w:rsidRPr="00B87667" w:rsidTr="007E79E7">
        <w:trPr>
          <w:trHeight w:val="16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52</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General</w:t>
            </w:r>
            <w:r>
              <w:rPr>
                <w:sz w:val="24"/>
                <w:szCs w:val="24"/>
              </w:rPr>
              <w:t xml:space="preserve">ly for research on </w:t>
            </w:r>
            <w:r w:rsidRPr="00B87667">
              <w:rPr>
                <w:sz w:val="24"/>
                <w:szCs w:val="24"/>
              </w:rPr>
              <w:t>health.</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21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53</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Sanitary and health inspections or other forms of supervision for this matter.</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189"/>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Minutes and administrative acts and other acts.</w:t>
            </w:r>
          </w:p>
        </w:tc>
        <w:tc>
          <w:tcPr>
            <w:tcW w:w="2299" w:type="dxa"/>
            <w:shd w:val="clear" w:color="auto" w:fill="DEEAF6" w:themeFill="accent1" w:themeFillTint="33"/>
            <w:vAlign w:val="center"/>
          </w:tcPr>
          <w:p w:rsidR="008C2A35" w:rsidRPr="00B87667" w:rsidRDefault="008C2A35" w:rsidP="007E79E7">
            <w:pPr>
              <w:ind w:left="477"/>
              <w:jc w:val="right"/>
              <w:rPr>
                <w:sz w:val="24"/>
                <w:szCs w:val="24"/>
              </w:rPr>
            </w:pPr>
            <w:r w:rsidRPr="00B87667">
              <w:rPr>
                <w:sz w:val="24"/>
                <w:szCs w:val="24"/>
              </w:rPr>
              <w:t xml:space="preserve"> 5 years</w:t>
            </w:r>
          </w:p>
        </w:tc>
      </w:tr>
      <w:tr w:rsidR="008C2A35" w:rsidRPr="00B87667" w:rsidTr="007E79E7">
        <w:trPr>
          <w:trHeight w:val="180"/>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54</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Expenditures on health services.</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26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Instructions and explanations.</w:t>
            </w:r>
          </w:p>
        </w:tc>
        <w:tc>
          <w:tcPr>
            <w:tcW w:w="2299" w:type="dxa"/>
            <w:vMerge w:val="restart"/>
            <w:shd w:val="clear" w:color="auto" w:fill="DEEAF6" w:themeFill="accent1" w:themeFillTint="33"/>
            <w:vAlign w:val="center"/>
          </w:tcPr>
          <w:p w:rsidR="008C2A35" w:rsidRPr="00B87667" w:rsidRDefault="008C2A35" w:rsidP="007E79E7">
            <w:pPr>
              <w:ind w:left="402"/>
              <w:jc w:val="right"/>
              <w:rPr>
                <w:sz w:val="24"/>
                <w:szCs w:val="24"/>
              </w:rPr>
            </w:pPr>
            <w:r w:rsidRPr="00B87667">
              <w:rPr>
                <w:sz w:val="24"/>
                <w:szCs w:val="24"/>
              </w:rPr>
              <w:t>10 years</w:t>
            </w:r>
          </w:p>
          <w:p w:rsidR="008C2A35" w:rsidRPr="00B87667" w:rsidRDefault="008C2A35" w:rsidP="007E79E7">
            <w:pPr>
              <w:jc w:val="right"/>
              <w:rPr>
                <w:sz w:val="24"/>
                <w:szCs w:val="24"/>
              </w:rPr>
            </w:pPr>
          </w:p>
        </w:tc>
      </w:tr>
      <w:tr w:rsidR="008C2A35" w:rsidRPr="00B87667" w:rsidTr="007E79E7">
        <w:trPr>
          <w:trHeight w:val="30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Various acts and payment contracts.</w:t>
            </w:r>
          </w:p>
        </w:tc>
        <w:tc>
          <w:tcPr>
            <w:tcW w:w="2299" w:type="dxa"/>
            <w:vMerge/>
            <w:shd w:val="clear" w:color="auto" w:fill="DEEAF6" w:themeFill="accent1" w:themeFillTint="33"/>
            <w:vAlign w:val="center"/>
          </w:tcPr>
          <w:p w:rsidR="008C2A35" w:rsidRPr="00B87667" w:rsidRDefault="008C2A35" w:rsidP="007E79E7">
            <w:pPr>
              <w:ind w:left="402"/>
              <w:jc w:val="right"/>
              <w:rPr>
                <w:sz w:val="24"/>
                <w:szCs w:val="24"/>
              </w:rPr>
            </w:pPr>
          </w:p>
        </w:tc>
      </w:tr>
      <w:tr w:rsidR="008C2A35" w:rsidRPr="00B87667" w:rsidTr="007E79E7">
        <w:trPr>
          <w:trHeight w:val="186"/>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55</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Generally for social welfare (plans and analy</w:t>
            </w:r>
            <w:r>
              <w:rPr>
                <w:sz w:val="24"/>
                <w:szCs w:val="24"/>
              </w:rPr>
              <w:t>s</w:t>
            </w:r>
            <w:r w:rsidRPr="00B87667">
              <w:rPr>
                <w:sz w:val="24"/>
                <w:szCs w:val="24"/>
              </w:rPr>
              <w:t>es).</w:t>
            </w:r>
          </w:p>
        </w:tc>
        <w:tc>
          <w:tcPr>
            <w:tcW w:w="2299" w:type="dxa"/>
            <w:shd w:val="clear" w:color="auto" w:fill="DEEAF6" w:themeFill="accent1" w:themeFillTint="33"/>
            <w:vAlign w:val="center"/>
          </w:tcPr>
          <w:p w:rsidR="008C2A35" w:rsidRPr="00B87667" w:rsidRDefault="008C2A35" w:rsidP="007E79E7">
            <w:pPr>
              <w:ind w:left="267"/>
              <w:jc w:val="right"/>
              <w:rPr>
                <w:sz w:val="24"/>
                <w:szCs w:val="24"/>
              </w:rPr>
            </w:pPr>
            <w:r w:rsidRPr="00B87667">
              <w:rPr>
                <w:sz w:val="24"/>
                <w:szCs w:val="24"/>
              </w:rPr>
              <w:t>Permanent</w:t>
            </w:r>
          </w:p>
        </w:tc>
      </w:tr>
      <w:tr w:rsidR="008C2A35" w:rsidRPr="00B87667" w:rsidTr="007E79E7">
        <w:trPr>
          <w:trHeight w:val="165"/>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Acts for social welfare.</w:t>
            </w:r>
          </w:p>
        </w:tc>
        <w:tc>
          <w:tcPr>
            <w:tcW w:w="2299" w:type="dxa"/>
            <w:shd w:val="clear" w:color="auto" w:fill="DEEAF6" w:themeFill="accent1" w:themeFillTint="33"/>
            <w:vAlign w:val="center"/>
          </w:tcPr>
          <w:p w:rsidR="008C2A35" w:rsidRPr="00B87667" w:rsidRDefault="008C2A35" w:rsidP="007E79E7">
            <w:pPr>
              <w:ind w:left="447"/>
              <w:jc w:val="right"/>
              <w:rPr>
                <w:sz w:val="24"/>
                <w:szCs w:val="24"/>
              </w:rPr>
            </w:pPr>
            <w:r w:rsidRPr="00B87667">
              <w:rPr>
                <w:sz w:val="24"/>
                <w:szCs w:val="24"/>
              </w:rPr>
              <w:t xml:space="preserve"> 10 years</w:t>
            </w:r>
          </w:p>
        </w:tc>
      </w:tr>
      <w:tr w:rsidR="008C2A35" w:rsidRPr="00B87667" w:rsidTr="007E79E7">
        <w:trPr>
          <w:trHeight w:val="24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Social welfare reports.</w:t>
            </w:r>
          </w:p>
        </w:tc>
        <w:tc>
          <w:tcPr>
            <w:tcW w:w="2299" w:type="dxa"/>
            <w:shd w:val="clear" w:color="auto" w:fill="DEEAF6" w:themeFill="accent1" w:themeFillTint="33"/>
            <w:vAlign w:val="center"/>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18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55</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550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Organization of social service.</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213"/>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55</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551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Centres for social work.</w:t>
            </w:r>
          </w:p>
        </w:tc>
        <w:tc>
          <w:tcPr>
            <w:tcW w:w="2299" w:type="dxa"/>
            <w:shd w:val="clear" w:color="auto" w:fill="DEEAF6" w:themeFill="accent1" w:themeFillTint="33"/>
            <w:vAlign w:val="center"/>
          </w:tcPr>
          <w:p w:rsidR="008C2A35" w:rsidRPr="00B87667" w:rsidRDefault="008C2A35" w:rsidP="007E79E7">
            <w:pPr>
              <w:ind w:left="252"/>
              <w:jc w:val="right"/>
              <w:rPr>
                <w:sz w:val="24"/>
                <w:szCs w:val="24"/>
              </w:rPr>
            </w:pPr>
            <w:r w:rsidRPr="00B87667">
              <w:rPr>
                <w:sz w:val="24"/>
                <w:szCs w:val="24"/>
              </w:rPr>
              <w:t>Permanent</w:t>
            </w:r>
          </w:p>
        </w:tc>
      </w:tr>
      <w:tr w:rsidR="008C2A35" w:rsidRPr="00B87667" w:rsidTr="007E79E7">
        <w:trPr>
          <w:trHeight w:val="195"/>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Decisions of the centre for social work.</w:t>
            </w:r>
          </w:p>
        </w:tc>
        <w:tc>
          <w:tcPr>
            <w:tcW w:w="2299" w:type="dxa"/>
            <w:shd w:val="clear" w:color="auto" w:fill="DEEAF6" w:themeFill="accent1" w:themeFillTint="33"/>
            <w:vAlign w:val="center"/>
          </w:tcPr>
          <w:p w:rsidR="008C2A35" w:rsidRPr="00B87667" w:rsidRDefault="008C2A35" w:rsidP="007E79E7">
            <w:pPr>
              <w:ind w:left="387"/>
              <w:jc w:val="right"/>
              <w:rPr>
                <w:sz w:val="24"/>
                <w:szCs w:val="24"/>
              </w:rPr>
            </w:pPr>
            <w:r w:rsidRPr="00B87667">
              <w:rPr>
                <w:sz w:val="24"/>
                <w:szCs w:val="24"/>
              </w:rPr>
              <w:t xml:space="preserve"> 10 years</w:t>
            </w:r>
          </w:p>
        </w:tc>
      </w:tr>
      <w:tr w:rsidR="008C2A35" w:rsidRPr="00B87667" w:rsidTr="007E79E7">
        <w:trPr>
          <w:trHeight w:val="225"/>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Completed forms for social assistance.</w:t>
            </w:r>
          </w:p>
        </w:tc>
        <w:tc>
          <w:tcPr>
            <w:tcW w:w="2299" w:type="dxa"/>
            <w:shd w:val="clear" w:color="auto" w:fill="DEEAF6" w:themeFill="accent1" w:themeFillTint="33"/>
            <w:vAlign w:val="center"/>
          </w:tcPr>
          <w:p w:rsidR="008C2A35" w:rsidRPr="00B87667" w:rsidRDefault="008C2A35" w:rsidP="007E79E7">
            <w:pPr>
              <w:ind w:left="447"/>
              <w:jc w:val="right"/>
              <w:rPr>
                <w:sz w:val="24"/>
                <w:szCs w:val="24"/>
              </w:rPr>
            </w:pPr>
            <w:r w:rsidRPr="00B87667">
              <w:rPr>
                <w:sz w:val="24"/>
                <w:szCs w:val="24"/>
              </w:rPr>
              <w:t>5 years</w:t>
            </w:r>
          </w:p>
        </w:tc>
      </w:tr>
      <w:tr w:rsidR="008C2A35" w:rsidRPr="00B87667" w:rsidTr="007E79E7">
        <w:trPr>
          <w:trHeight w:val="180"/>
        </w:trPr>
        <w:tc>
          <w:tcPr>
            <w:tcW w:w="710" w:type="dxa"/>
            <w:gridSpan w:val="2"/>
            <w:vMerge/>
            <w:shd w:val="clear" w:color="auto" w:fill="DEEAF6" w:themeFill="accent1" w:themeFillTint="33"/>
            <w:vAlign w:val="center"/>
          </w:tcPr>
          <w:p w:rsidR="008C2A35" w:rsidRPr="00B87667" w:rsidRDefault="008C2A35" w:rsidP="007E79E7">
            <w:pPr>
              <w:tabs>
                <w:tab w:val="left" w:pos="13"/>
              </w:tabs>
              <w:rPr>
                <w:b/>
                <w:sz w:val="24"/>
                <w:szCs w:val="24"/>
              </w:rPr>
            </w:pPr>
          </w:p>
        </w:tc>
        <w:tc>
          <w:tcPr>
            <w:tcW w:w="890" w:type="dxa"/>
            <w:gridSpan w:val="2"/>
            <w:vMerge/>
            <w:shd w:val="clear" w:color="auto" w:fill="FFFFFF" w:themeFill="background1"/>
            <w:vAlign w:val="center"/>
          </w:tcPr>
          <w:p w:rsidR="008C2A35" w:rsidRPr="00B87667" w:rsidRDefault="008C2A35" w:rsidP="007E79E7">
            <w:pPr>
              <w:rPr>
                <w:sz w:val="24"/>
                <w:szCs w:val="24"/>
              </w:rPr>
            </w:pPr>
          </w:p>
        </w:tc>
        <w:tc>
          <w:tcPr>
            <w:tcW w:w="904" w:type="dxa"/>
            <w:vMerge/>
            <w:shd w:val="clear" w:color="auto" w:fill="FFFFFF" w:themeFill="background1"/>
            <w:vAlign w:val="center"/>
          </w:tcPr>
          <w:p w:rsidR="008C2A35" w:rsidRPr="00B87667" w:rsidRDefault="008C2A35" w:rsidP="007E79E7">
            <w:pP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Other papers from the social field.</w:t>
            </w:r>
          </w:p>
        </w:tc>
        <w:tc>
          <w:tcPr>
            <w:tcW w:w="2299" w:type="dxa"/>
            <w:shd w:val="clear" w:color="auto" w:fill="DEEAF6" w:themeFill="accent1" w:themeFillTint="33"/>
            <w:vAlign w:val="center"/>
          </w:tcPr>
          <w:p w:rsidR="008C2A35" w:rsidRPr="00B87667" w:rsidRDefault="008C2A35" w:rsidP="007E79E7">
            <w:pPr>
              <w:ind w:left="462"/>
              <w:jc w:val="right"/>
              <w:rPr>
                <w:sz w:val="24"/>
                <w:szCs w:val="24"/>
              </w:rPr>
            </w:pPr>
            <w:r w:rsidRPr="00B87667">
              <w:rPr>
                <w:sz w:val="24"/>
                <w:szCs w:val="24"/>
              </w:rPr>
              <w:t>3 years</w:t>
            </w:r>
          </w:p>
        </w:tc>
      </w:tr>
      <w:tr w:rsidR="008C2A35" w:rsidRPr="00B87667" w:rsidTr="007E79E7">
        <w:trPr>
          <w:trHeight w:val="10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55</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552</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Rehabilitation.</w:t>
            </w:r>
          </w:p>
        </w:tc>
        <w:tc>
          <w:tcPr>
            <w:tcW w:w="2299" w:type="dxa"/>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Permanent</w:t>
            </w:r>
          </w:p>
        </w:tc>
      </w:tr>
      <w:tr w:rsidR="008C2A35" w:rsidRPr="00B87667" w:rsidTr="007E79E7">
        <w:trPr>
          <w:trHeight w:val="24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55</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553</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Social assistance in cash.</w:t>
            </w:r>
          </w:p>
        </w:tc>
        <w:tc>
          <w:tcPr>
            <w:tcW w:w="2299" w:type="dxa"/>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 xml:space="preserve"> 50 years</w:t>
            </w:r>
          </w:p>
        </w:tc>
      </w:tr>
      <w:tr w:rsidR="008C2A35" w:rsidRPr="00B87667" w:rsidTr="007E79E7">
        <w:trPr>
          <w:trHeight w:val="18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56</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Welfare of young people, families and adults.</w:t>
            </w:r>
          </w:p>
        </w:tc>
        <w:tc>
          <w:tcPr>
            <w:tcW w:w="2299" w:type="dxa"/>
            <w:shd w:val="clear" w:color="auto" w:fill="DEEAF6" w:themeFill="accent1" w:themeFillTint="33"/>
            <w:vAlign w:val="center"/>
          </w:tcPr>
          <w:p w:rsidR="008C2A35" w:rsidRPr="00B87667" w:rsidRDefault="008C2A35" w:rsidP="007E79E7">
            <w:pPr>
              <w:ind w:left="312"/>
              <w:jc w:val="right"/>
              <w:rPr>
                <w:sz w:val="24"/>
                <w:szCs w:val="24"/>
              </w:rPr>
            </w:pPr>
            <w:r w:rsidRPr="00B87667">
              <w:rPr>
                <w:sz w:val="24"/>
                <w:szCs w:val="24"/>
              </w:rPr>
              <w:t>Permanent</w:t>
            </w:r>
          </w:p>
        </w:tc>
      </w:tr>
      <w:tr w:rsidR="008C2A35" w:rsidRPr="00B87667" w:rsidTr="007E79E7">
        <w:trPr>
          <w:trHeight w:val="222"/>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56</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560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Welfare of young people and families.</w:t>
            </w:r>
          </w:p>
        </w:tc>
        <w:tc>
          <w:tcPr>
            <w:tcW w:w="2299"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37"/>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Adoption.</w:t>
            </w:r>
          </w:p>
        </w:tc>
        <w:tc>
          <w:tcPr>
            <w:tcW w:w="2299"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094"/>
        </w:trPr>
        <w:tc>
          <w:tcPr>
            <w:tcW w:w="710" w:type="dxa"/>
            <w:gridSpan w:val="2"/>
            <w:vMerge/>
            <w:tcBorders>
              <w:bottom w:val="single" w:sz="4" w:space="0" w:color="auto"/>
            </w:tcBorders>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904" w:type="dxa"/>
            <w:vMerge/>
            <w:tcBorders>
              <w:bottom w:val="single" w:sz="4" w:space="0" w:color="auto"/>
            </w:tcBorders>
            <w:shd w:val="clear" w:color="auto" w:fill="FFFFFF" w:themeFill="background1"/>
            <w:vAlign w:val="center"/>
          </w:tcPr>
          <w:p w:rsidR="008C2A35" w:rsidRPr="00B87667" w:rsidRDefault="008C2A35" w:rsidP="007E79E7">
            <w:pPr>
              <w:jc w:val="center"/>
              <w:rPr>
                <w:sz w:val="24"/>
                <w:szCs w:val="24"/>
              </w:rPr>
            </w:pPr>
          </w:p>
        </w:tc>
        <w:tc>
          <w:tcPr>
            <w:tcW w:w="5767" w:type="dxa"/>
            <w:tcBorders>
              <w:bottom w:val="single" w:sz="4" w:space="0" w:color="auto"/>
            </w:tcBorders>
            <w:shd w:val="clear" w:color="auto" w:fill="FFFFFF" w:themeFill="background1"/>
          </w:tcPr>
          <w:p w:rsidR="008C2A35" w:rsidRPr="00B87667" w:rsidRDefault="008C2A35" w:rsidP="007E79E7">
            <w:pPr>
              <w:rPr>
                <w:sz w:val="24"/>
                <w:szCs w:val="24"/>
              </w:rPr>
            </w:pPr>
            <w:r w:rsidRPr="00B87667">
              <w:rPr>
                <w:sz w:val="24"/>
                <w:szCs w:val="24"/>
              </w:rPr>
              <w:t>Welfare in soci</w:t>
            </w:r>
            <w:r>
              <w:rPr>
                <w:sz w:val="24"/>
                <w:szCs w:val="24"/>
              </w:rPr>
              <w:t xml:space="preserve">al institutions of children without </w:t>
            </w:r>
            <w:r w:rsidRPr="00B87667">
              <w:rPr>
                <w:sz w:val="24"/>
                <w:szCs w:val="24"/>
              </w:rPr>
              <w:t xml:space="preserve">social </w:t>
            </w:r>
            <w:r>
              <w:rPr>
                <w:sz w:val="24"/>
                <w:szCs w:val="24"/>
              </w:rPr>
              <w:t>match</w:t>
            </w:r>
            <w:r w:rsidRPr="00B87667">
              <w:rPr>
                <w:sz w:val="24"/>
                <w:szCs w:val="24"/>
              </w:rPr>
              <w:t>, children with physical and spiritual disabilities, divorces, i</w:t>
            </w:r>
            <w:r>
              <w:rPr>
                <w:sz w:val="24"/>
                <w:szCs w:val="24"/>
              </w:rPr>
              <w:t>llegitimate children and alimony</w:t>
            </w:r>
            <w:r w:rsidRPr="00B87667">
              <w:rPr>
                <w:sz w:val="24"/>
                <w:szCs w:val="24"/>
              </w:rPr>
              <w:t>, etc.</w:t>
            </w:r>
          </w:p>
        </w:tc>
        <w:tc>
          <w:tcPr>
            <w:tcW w:w="2299" w:type="dxa"/>
            <w:vMerge/>
            <w:tcBorders>
              <w:bottom w:val="single" w:sz="4" w:space="0" w:color="auto"/>
            </w:tcBorders>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68"/>
        </w:trPr>
        <w:tc>
          <w:tcPr>
            <w:tcW w:w="710" w:type="dxa"/>
            <w:gridSpan w:val="2"/>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56</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561</w:t>
            </w:r>
          </w:p>
        </w:tc>
        <w:tc>
          <w:tcPr>
            <w:tcW w:w="5767" w:type="dxa"/>
            <w:shd w:val="clear" w:color="auto" w:fill="FFFFFF" w:themeFill="background1"/>
          </w:tcPr>
          <w:p w:rsidR="008C2A35" w:rsidRPr="00B87667" w:rsidRDefault="008C2A35" w:rsidP="007E79E7">
            <w:pPr>
              <w:rPr>
                <w:sz w:val="24"/>
                <w:szCs w:val="24"/>
              </w:rPr>
            </w:pPr>
            <w:r>
              <w:rPr>
                <w:sz w:val="24"/>
                <w:szCs w:val="24"/>
              </w:rPr>
              <w:t>Adult’s welfare</w:t>
            </w:r>
            <w:r w:rsidRPr="00B87667">
              <w:rPr>
                <w:sz w:val="24"/>
                <w:szCs w:val="24"/>
              </w:rPr>
              <w:t>.</w:t>
            </w:r>
          </w:p>
        </w:tc>
        <w:tc>
          <w:tcPr>
            <w:tcW w:w="2299" w:type="dxa"/>
            <w:shd w:val="clear" w:color="auto" w:fill="DEEAF6" w:themeFill="accent1" w:themeFillTint="33"/>
            <w:vAlign w:val="center"/>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210"/>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Welfare in institutions, displaced persons, returnees, repatriate</w:t>
            </w:r>
            <w:r>
              <w:rPr>
                <w:sz w:val="24"/>
                <w:szCs w:val="24"/>
              </w:rPr>
              <w:t>d persons</w:t>
            </w:r>
            <w:r w:rsidRPr="00B87667">
              <w:rPr>
                <w:sz w:val="24"/>
                <w:szCs w:val="24"/>
              </w:rPr>
              <w:t>, asylum seekers.</w:t>
            </w:r>
          </w:p>
        </w:tc>
        <w:tc>
          <w:tcPr>
            <w:tcW w:w="2299" w:type="dxa"/>
            <w:vMerge w:val="restart"/>
            <w:shd w:val="clear" w:color="auto" w:fill="DEEAF6" w:themeFill="accent1" w:themeFillTint="33"/>
            <w:vAlign w:val="center"/>
          </w:tcPr>
          <w:p w:rsidR="008C2A35" w:rsidRPr="00B87667" w:rsidRDefault="008C2A35" w:rsidP="007E79E7">
            <w:pPr>
              <w:ind w:left="492"/>
              <w:jc w:val="right"/>
              <w:rPr>
                <w:sz w:val="24"/>
                <w:szCs w:val="24"/>
              </w:rPr>
            </w:pPr>
            <w:r w:rsidRPr="00B87667">
              <w:rPr>
                <w:sz w:val="24"/>
                <w:szCs w:val="24"/>
              </w:rPr>
              <w:t xml:space="preserve"> 10 years</w:t>
            </w:r>
          </w:p>
          <w:p w:rsidR="008C2A35" w:rsidRPr="00B87667" w:rsidRDefault="008C2A35" w:rsidP="007E79E7">
            <w:pPr>
              <w:ind w:left="462"/>
              <w:jc w:val="right"/>
              <w:rPr>
                <w:sz w:val="24"/>
                <w:szCs w:val="24"/>
              </w:rPr>
            </w:pPr>
          </w:p>
        </w:tc>
      </w:tr>
      <w:tr w:rsidR="008C2A35" w:rsidRPr="00B87667" w:rsidTr="007E79E7">
        <w:trPr>
          <w:trHeight w:val="368"/>
        </w:trPr>
        <w:tc>
          <w:tcPr>
            <w:tcW w:w="710" w:type="dxa"/>
            <w:gridSpan w:val="2"/>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8C2A35" w:rsidRPr="00B87667" w:rsidRDefault="008C2A35" w:rsidP="007E79E7">
            <w:pPr>
              <w:jc w:val="center"/>
              <w:rPr>
                <w:sz w:val="24"/>
                <w:szCs w:val="24"/>
              </w:rPr>
            </w:pPr>
          </w:p>
        </w:tc>
        <w:tc>
          <w:tcPr>
            <w:tcW w:w="904" w:type="dxa"/>
            <w:vMerge/>
            <w:shd w:val="clear" w:color="auto" w:fill="FBE4D5" w:themeFill="accent2" w:themeFillTint="33"/>
            <w:vAlign w:val="center"/>
          </w:tcPr>
          <w:p w:rsidR="008C2A35" w:rsidRPr="00B87667" w:rsidRDefault="008C2A35" w:rsidP="007E79E7">
            <w:pPr>
              <w:jc w:val="center"/>
              <w:rPr>
                <w:sz w:val="24"/>
                <w:szCs w:val="24"/>
              </w:rPr>
            </w:pPr>
          </w:p>
        </w:tc>
        <w:tc>
          <w:tcPr>
            <w:tcW w:w="5767" w:type="dxa"/>
            <w:shd w:val="clear" w:color="auto" w:fill="FFFFFF" w:themeFill="background1"/>
          </w:tcPr>
          <w:p w:rsidR="008C2A35" w:rsidRPr="00B87667" w:rsidRDefault="008C2A35" w:rsidP="007E79E7">
            <w:pPr>
              <w:rPr>
                <w:sz w:val="24"/>
                <w:szCs w:val="24"/>
              </w:rPr>
            </w:pPr>
            <w:r w:rsidRPr="00B87667">
              <w:rPr>
                <w:sz w:val="24"/>
                <w:szCs w:val="24"/>
              </w:rPr>
              <w:t>Negative phenomena for society, release of convicts.</w:t>
            </w:r>
          </w:p>
          <w:p w:rsidR="008C2A35" w:rsidRPr="00B87667" w:rsidRDefault="008C2A35" w:rsidP="007E79E7">
            <w:pPr>
              <w:rPr>
                <w:sz w:val="24"/>
                <w:szCs w:val="24"/>
              </w:rPr>
            </w:pPr>
          </w:p>
        </w:tc>
        <w:tc>
          <w:tcPr>
            <w:tcW w:w="2299" w:type="dxa"/>
            <w:vMerge/>
            <w:shd w:val="clear" w:color="auto" w:fill="DEEAF6" w:themeFill="accent1" w:themeFillTint="33"/>
            <w:vAlign w:val="center"/>
          </w:tcPr>
          <w:p w:rsidR="008C2A35" w:rsidRPr="00B87667" w:rsidRDefault="008C2A35" w:rsidP="007E79E7">
            <w:pPr>
              <w:ind w:left="492"/>
              <w:jc w:val="right"/>
              <w:rPr>
                <w:sz w:val="24"/>
                <w:szCs w:val="24"/>
              </w:rPr>
            </w:pPr>
          </w:p>
        </w:tc>
      </w:tr>
      <w:tr w:rsidR="008C2A35" w:rsidRPr="00B87667" w:rsidTr="007E79E7">
        <w:trPr>
          <w:trHeight w:val="530"/>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57</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767" w:type="dxa"/>
            <w:shd w:val="clear" w:color="auto" w:fill="DEEAF6" w:themeFill="accent1" w:themeFillTint="33"/>
          </w:tcPr>
          <w:p w:rsidR="008C2A35" w:rsidRPr="00B87667" w:rsidRDefault="008C2A35" w:rsidP="007E79E7">
            <w:pPr>
              <w:rPr>
                <w:sz w:val="24"/>
                <w:szCs w:val="24"/>
              </w:rPr>
            </w:pPr>
            <w:r w:rsidRPr="00B87667">
              <w:rPr>
                <w:sz w:val="24"/>
                <w:szCs w:val="24"/>
              </w:rPr>
              <w:t>Generally for guardianship.</w:t>
            </w:r>
          </w:p>
        </w:tc>
        <w:tc>
          <w:tcPr>
            <w:tcW w:w="2299" w:type="dxa"/>
            <w:shd w:val="clear" w:color="auto" w:fill="DEEAF6" w:themeFill="accent1" w:themeFillTint="33"/>
            <w:vAlign w:val="center"/>
          </w:tcPr>
          <w:p w:rsidR="008C2A35" w:rsidRPr="00B87667" w:rsidRDefault="008C2A35" w:rsidP="007E79E7">
            <w:pPr>
              <w:ind w:left="387"/>
              <w:jc w:val="right"/>
              <w:rPr>
                <w:sz w:val="24"/>
                <w:szCs w:val="24"/>
              </w:rPr>
            </w:pPr>
            <w:r w:rsidRPr="00B87667">
              <w:rPr>
                <w:sz w:val="24"/>
                <w:szCs w:val="24"/>
              </w:rPr>
              <w:t>Permanent</w:t>
            </w:r>
          </w:p>
          <w:p w:rsidR="008C2A35" w:rsidRPr="00B87667" w:rsidRDefault="008C2A35" w:rsidP="007E79E7">
            <w:pPr>
              <w:ind w:left="387"/>
              <w:jc w:val="right"/>
              <w:rPr>
                <w:sz w:val="24"/>
                <w:szCs w:val="24"/>
              </w:rPr>
            </w:pPr>
          </w:p>
          <w:p w:rsidR="008C2A35" w:rsidRPr="00B87667" w:rsidRDefault="008C2A35" w:rsidP="007E79E7">
            <w:pPr>
              <w:ind w:left="402"/>
              <w:jc w:val="right"/>
              <w:rPr>
                <w:sz w:val="24"/>
                <w:szCs w:val="24"/>
              </w:rPr>
            </w:pPr>
          </w:p>
        </w:tc>
      </w:tr>
      <w:tr w:rsidR="008C2A35" w:rsidRPr="00B87667" w:rsidTr="007E79E7">
        <w:trPr>
          <w:trHeight w:val="16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57</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570</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Personal, permanent and assigned custody files.</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50 years</w:t>
            </w:r>
          </w:p>
        </w:tc>
      </w:tr>
      <w:tr w:rsidR="008C2A35" w:rsidRPr="00B87667" w:rsidTr="007E79E7">
        <w:trPr>
          <w:trHeight w:val="575"/>
        </w:trPr>
        <w:tc>
          <w:tcPr>
            <w:tcW w:w="710" w:type="dxa"/>
            <w:gridSpan w:val="2"/>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5</w:t>
            </w:r>
          </w:p>
        </w:tc>
        <w:tc>
          <w:tcPr>
            <w:tcW w:w="890" w:type="dxa"/>
            <w:gridSpan w:val="2"/>
            <w:shd w:val="clear" w:color="auto" w:fill="FFFFFF" w:themeFill="background1"/>
            <w:vAlign w:val="center"/>
          </w:tcPr>
          <w:p w:rsidR="008C2A35" w:rsidRPr="00B87667" w:rsidRDefault="008C2A35" w:rsidP="007E79E7">
            <w:pPr>
              <w:jc w:val="center"/>
              <w:rPr>
                <w:sz w:val="24"/>
                <w:szCs w:val="24"/>
              </w:rPr>
            </w:pPr>
            <w:r w:rsidRPr="00B87667">
              <w:rPr>
                <w:sz w:val="24"/>
                <w:szCs w:val="24"/>
              </w:rPr>
              <w:t>57</w:t>
            </w:r>
          </w:p>
        </w:tc>
        <w:tc>
          <w:tcPr>
            <w:tcW w:w="904" w:type="dxa"/>
            <w:shd w:val="clear" w:color="auto" w:fill="FFFFFF" w:themeFill="background1"/>
            <w:vAlign w:val="center"/>
          </w:tcPr>
          <w:p w:rsidR="008C2A35" w:rsidRPr="00B87667" w:rsidRDefault="008C2A35" w:rsidP="007E79E7">
            <w:pPr>
              <w:rPr>
                <w:sz w:val="24"/>
                <w:szCs w:val="24"/>
              </w:rPr>
            </w:pPr>
            <w:r w:rsidRPr="00B87667">
              <w:rPr>
                <w:sz w:val="24"/>
                <w:szCs w:val="24"/>
              </w:rPr>
              <w:t xml:space="preserve"> 571</w:t>
            </w:r>
          </w:p>
        </w:tc>
        <w:tc>
          <w:tcPr>
            <w:tcW w:w="5767" w:type="dxa"/>
            <w:shd w:val="clear" w:color="auto" w:fill="FFFFFF" w:themeFill="background1"/>
          </w:tcPr>
          <w:p w:rsidR="008C2A35" w:rsidRPr="00B87667" w:rsidRDefault="008C2A35" w:rsidP="007E79E7">
            <w:pPr>
              <w:rPr>
                <w:sz w:val="24"/>
                <w:szCs w:val="24"/>
              </w:rPr>
            </w:pPr>
            <w:r w:rsidRPr="00B87667">
              <w:rPr>
                <w:sz w:val="24"/>
                <w:szCs w:val="24"/>
              </w:rPr>
              <w:t>Caregiver for adults and children.</w:t>
            </w:r>
          </w:p>
        </w:tc>
        <w:tc>
          <w:tcPr>
            <w:tcW w:w="2299"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bl>
    <w:p w:rsidR="008C2A35" w:rsidRPr="00B87667" w:rsidRDefault="008C2A35" w:rsidP="008C2A35"/>
    <w:tbl>
      <w:tblPr>
        <w:tblStyle w:val="TableGrid"/>
        <w:tblW w:w="10570" w:type="dxa"/>
        <w:tblInd w:w="-432" w:type="dxa"/>
        <w:tblLayout w:type="fixed"/>
        <w:tblLook w:val="04A0" w:firstRow="1" w:lastRow="0" w:firstColumn="1" w:lastColumn="0" w:noHBand="0" w:noVBand="1"/>
      </w:tblPr>
      <w:tblGrid>
        <w:gridCol w:w="720"/>
        <w:gridCol w:w="880"/>
        <w:gridCol w:w="904"/>
        <w:gridCol w:w="5681"/>
        <w:gridCol w:w="2299"/>
        <w:gridCol w:w="86"/>
      </w:tblGrid>
      <w:tr w:rsidR="008C2A35" w:rsidRPr="00B87667" w:rsidTr="007E79E7">
        <w:trPr>
          <w:gridAfter w:val="1"/>
          <w:wAfter w:w="86" w:type="dxa"/>
          <w:trHeight w:val="9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58</w:t>
            </w:r>
          </w:p>
        </w:tc>
        <w:tc>
          <w:tcPr>
            <w:tcW w:w="904" w:type="dxa"/>
            <w:shd w:val="clear" w:color="auto" w:fill="DEEAF6" w:themeFill="accent1" w:themeFillTint="33"/>
          </w:tcPr>
          <w:p w:rsidR="008C2A35" w:rsidRPr="00F908BA" w:rsidRDefault="008C2A35" w:rsidP="007E79E7">
            <w:pPr>
              <w:jc w:val="center"/>
              <w:rPr>
                <w:sz w:val="24"/>
                <w:szCs w:val="24"/>
              </w:rPr>
            </w:pPr>
          </w:p>
        </w:tc>
        <w:tc>
          <w:tcPr>
            <w:tcW w:w="5681" w:type="dxa"/>
            <w:shd w:val="clear" w:color="auto" w:fill="DEEAF6" w:themeFill="accent1" w:themeFillTint="33"/>
          </w:tcPr>
          <w:p w:rsidR="008C2A35" w:rsidRPr="00F908BA" w:rsidRDefault="008C2A35" w:rsidP="007E79E7">
            <w:pPr>
              <w:rPr>
                <w:sz w:val="24"/>
                <w:szCs w:val="24"/>
              </w:rPr>
            </w:pPr>
            <w:r w:rsidRPr="00F908BA">
              <w:rPr>
                <w:sz w:val="24"/>
                <w:szCs w:val="24"/>
              </w:rPr>
              <w:t>Well-being of KLA fighters, the military war invalids.</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1"/>
          <w:wAfter w:w="86" w:type="dxa"/>
          <w:trHeight w:val="156"/>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lastRenderedPageBreak/>
              <w:t>5</w:t>
            </w:r>
          </w:p>
        </w:tc>
        <w:tc>
          <w:tcPr>
            <w:tcW w:w="880" w:type="dxa"/>
            <w:vMerge w:val="restart"/>
          </w:tcPr>
          <w:p w:rsidR="008C2A35" w:rsidRPr="00B87667" w:rsidRDefault="008C2A35" w:rsidP="007E79E7">
            <w:pPr>
              <w:jc w:val="center"/>
              <w:rPr>
                <w:sz w:val="24"/>
                <w:szCs w:val="24"/>
              </w:rPr>
            </w:pPr>
            <w:r w:rsidRPr="00B87667">
              <w:rPr>
                <w:sz w:val="24"/>
                <w:szCs w:val="24"/>
              </w:rPr>
              <w:t>58</w:t>
            </w:r>
          </w:p>
        </w:tc>
        <w:tc>
          <w:tcPr>
            <w:tcW w:w="904" w:type="dxa"/>
            <w:vMerge w:val="restart"/>
          </w:tcPr>
          <w:p w:rsidR="008C2A35" w:rsidRPr="00B87667" w:rsidRDefault="008C2A35" w:rsidP="007E79E7">
            <w:pPr>
              <w:jc w:val="center"/>
              <w:rPr>
                <w:sz w:val="24"/>
                <w:szCs w:val="24"/>
              </w:rPr>
            </w:pPr>
            <w:r w:rsidRPr="00B87667">
              <w:rPr>
                <w:sz w:val="24"/>
                <w:szCs w:val="24"/>
              </w:rPr>
              <w:t>580</w:t>
            </w:r>
          </w:p>
        </w:tc>
        <w:tc>
          <w:tcPr>
            <w:tcW w:w="5681" w:type="dxa"/>
          </w:tcPr>
          <w:p w:rsidR="008C2A35" w:rsidRPr="00B87667" w:rsidRDefault="008C2A35" w:rsidP="007E79E7">
            <w:pPr>
              <w:rPr>
                <w:sz w:val="24"/>
                <w:szCs w:val="24"/>
              </w:rPr>
            </w:pPr>
            <w:r w:rsidRPr="00B87667">
              <w:rPr>
                <w:sz w:val="24"/>
                <w:szCs w:val="24"/>
              </w:rPr>
              <w:t>Capacity of invalids and other levels.</w:t>
            </w:r>
          </w:p>
        </w:tc>
        <w:tc>
          <w:tcPr>
            <w:tcW w:w="2299" w:type="dxa"/>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Permanent</w:t>
            </w:r>
          </w:p>
        </w:tc>
      </w:tr>
      <w:tr w:rsidR="008C2A35" w:rsidRPr="00B87667" w:rsidTr="007E79E7">
        <w:trPr>
          <w:gridAfter w:val="1"/>
          <w:wAfter w:w="86" w:type="dxa"/>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Various requirements and certifications (certificates).</w:t>
            </w:r>
          </w:p>
        </w:tc>
        <w:tc>
          <w:tcPr>
            <w:tcW w:w="2299" w:type="dxa"/>
            <w:shd w:val="clear" w:color="auto" w:fill="DEEAF6" w:themeFill="accent1" w:themeFillTint="33"/>
          </w:tcPr>
          <w:p w:rsidR="008C2A35" w:rsidRPr="00B87667" w:rsidRDefault="008C2A35" w:rsidP="007E79E7">
            <w:pPr>
              <w:ind w:left="447"/>
              <w:jc w:val="right"/>
              <w:rPr>
                <w:sz w:val="24"/>
                <w:szCs w:val="24"/>
              </w:rPr>
            </w:pPr>
            <w:r w:rsidRPr="00B87667">
              <w:rPr>
                <w:sz w:val="24"/>
                <w:szCs w:val="24"/>
              </w:rPr>
              <w:t>5 years</w:t>
            </w:r>
          </w:p>
        </w:tc>
      </w:tr>
      <w:tr w:rsidR="008C2A35" w:rsidRPr="00B87667" w:rsidTr="007E79E7">
        <w:trPr>
          <w:gridAfter w:val="1"/>
          <w:wAfter w:w="86" w:type="dxa"/>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Records.</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1"/>
          <w:wAfter w:w="86" w:type="dxa"/>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58</w:t>
            </w:r>
          </w:p>
        </w:tc>
        <w:tc>
          <w:tcPr>
            <w:tcW w:w="904" w:type="dxa"/>
          </w:tcPr>
          <w:p w:rsidR="008C2A35" w:rsidRPr="00B87667" w:rsidRDefault="008C2A35" w:rsidP="007E79E7">
            <w:pPr>
              <w:jc w:val="center"/>
              <w:rPr>
                <w:sz w:val="24"/>
                <w:szCs w:val="24"/>
              </w:rPr>
            </w:pPr>
            <w:r w:rsidRPr="00B87667">
              <w:rPr>
                <w:sz w:val="24"/>
                <w:szCs w:val="24"/>
              </w:rPr>
              <w:t>581</w:t>
            </w:r>
          </w:p>
        </w:tc>
        <w:tc>
          <w:tcPr>
            <w:tcW w:w="5681" w:type="dxa"/>
          </w:tcPr>
          <w:p w:rsidR="008C2A35" w:rsidRPr="00B87667" w:rsidRDefault="008C2A35" w:rsidP="007E79E7">
            <w:pPr>
              <w:rPr>
                <w:sz w:val="24"/>
                <w:szCs w:val="24"/>
              </w:rPr>
            </w:pPr>
            <w:r w:rsidRPr="00B87667">
              <w:rPr>
                <w:sz w:val="24"/>
                <w:szCs w:val="24"/>
              </w:rPr>
              <w:t>Partial and permanent disability.</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1"/>
          <w:wAfter w:w="86" w:type="dxa"/>
          <w:trHeight w:val="16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vMerge w:val="restart"/>
          </w:tcPr>
          <w:p w:rsidR="008C2A35" w:rsidRPr="00B87667" w:rsidRDefault="008C2A35" w:rsidP="007E79E7">
            <w:pPr>
              <w:jc w:val="center"/>
              <w:rPr>
                <w:sz w:val="24"/>
                <w:szCs w:val="24"/>
              </w:rPr>
            </w:pPr>
            <w:r w:rsidRPr="00B87667">
              <w:rPr>
                <w:sz w:val="24"/>
                <w:szCs w:val="24"/>
              </w:rPr>
              <w:t>58</w:t>
            </w:r>
          </w:p>
        </w:tc>
        <w:tc>
          <w:tcPr>
            <w:tcW w:w="904" w:type="dxa"/>
            <w:vMerge w:val="restart"/>
          </w:tcPr>
          <w:p w:rsidR="008C2A35" w:rsidRPr="00B87667" w:rsidRDefault="008C2A35" w:rsidP="007E79E7">
            <w:pPr>
              <w:jc w:val="center"/>
              <w:rPr>
                <w:sz w:val="24"/>
                <w:szCs w:val="24"/>
              </w:rPr>
            </w:pPr>
            <w:r w:rsidRPr="00B87667">
              <w:rPr>
                <w:sz w:val="24"/>
                <w:szCs w:val="24"/>
              </w:rPr>
              <w:t>582</w:t>
            </w:r>
          </w:p>
        </w:tc>
        <w:tc>
          <w:tcPr>
            <w:tcW w:w="5681" w:type="dxa"/>
          </w:tcPr>
          <w:p w:rsidR="008C2A35" w:rsidRPr="00B87667" w:rsidRDefault="008C2A35" w:rsidP="007E79E7">
            <w:pPr>
              <w:rPr>
                <w:sz w:val="24"/>
                <w:szCs w:val="24"/>
              </w:rPr>
            </w:pPr>
            <w:r w:rsidRPr="00B87667">
              <w:rPr>
                <w:sz w:val="24"/>
                <w:szCs w:val="24"/>
              </w:rPr>
              <w:t>Health well-being, climate and Spa.</w:t>
            </w:r>
          </w:p>
        </w:tc>
        <w:tc>
          <w:tcPr>
            <w:tcW w:w="2299" w:type="dxa"/>
            <w:shd w:val="clear" w:color="auto" w:fill="DEEAF6" w:themeFill="accent1" w:themeFillTint="33"/>
          </w:tcPr>
          <w:p w:rsidR="008C2A35" w:rsidRPr="00B87667" w:rsidRDefault="008C2A35" w:rsidP="007E79E7">
            <w:pPr>
              <w:ind w:left="432"/>
              <w:jc w:val="right"/>
              <w:rPr>
                <w:sz w:val="24"/>
                <w:szCs w:val="24"/>
              </w:rPr>
            </w:pPr>
            <w:r w:rsidRPr="00B87667">
              <w:rPr>
                <w:sz w:val="24"/>
                <w:szCs w:val="24"/>
              </w:rPr>
              <w:t xml:space="preserve"> 15 years</w:t>
            </w:r>
          </w:p>
        </w:tc>
      </w:tr>
      <w:tr w:rsidR="008C2A35" w:rsidRPr="00B87667" w:rsidTr="007E79E7">
        <w:trPr>
          <w:gridAfter w:val="1"/>
          <w:wAfter w:w="86" w:type="dxa"/>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Requirements for healing, in climatic places and spa.</w:t>
            </w:r>
          </w:p>
        </w:tc>
        <w:tc>
          <w:tcPr>
            <w:tcW w:w="2299" w:type="dxa"/>
            <w:shd w:val="clear" w:color="auto" w:fill="DEEAF6" w:themeFill="accent1" w:themeFillTint="33"/>
          </w:tcPr>
          <w:p w:rsidR="008C2A35" w:rsidRPr="00B87667" w:rsidRDefault="008C2A35" w:rsidP="007E79E7">
            <w:pPr>
              <w:ind w:left="507"/>
              <w:jc w:val="right"/>
              <w:rPr>
                <w:sz w:val="24"/>
                <w:szCs w:val="24"/>
              </w:rPr>
            </w:pPr>
            <w:r w:rsidRPr="00B87667">
              <w:rPr>
                <w:sz w:val="24"/>
                <w:szCs w:val="24"/>
              </w:rPr>
              <w:t>3 years</w:t>
            </w:r>
          </w:p>
        </w:tc>
      </w:tr>
      <w:tr w:rsidR="008C2A35" w:rsidRPr="00B87667" w:rsidTr="007E79E7">
        <w:trPr>
          <w:gridAfter w:val="1"/>
          <w:wAfter w:w="86" w:type="dxa"/>
          <w:trHeight w:val="27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58</w:t>
            </w:r>
          </w:p>
        </w:tc>
        <w:tc>
          <w:tcPr>
            <w:tcW w:w="904" w:type="dxa"/>
          </w:tcPr>
          <w:p w:rsidR="008C2A35" w:rsidRPr="00B87667" w:rsidRDefault="008C2A35" w:rsidP="007E79E7">
            <w:pPr>
              <w:jc w:val="center"/>
              <w:rPr>
                <w:sz w:val="24"/>
                <w:szCs w:val="24"/>
              </w:rPr>
            </w:pPr>
            <w:r w:rsidRPr="00B87667">
              <w:rPr>
                <w:sz w:val="24"/>
                <w:szCs w:val="24"/>
              </w:rPr>
              <w:t>583</w:t>
            </w:r>
          </w:p>
        </w:tc>
        <w:tc>
          <w:tcPr>
            <w:tcW w:w="5681" w:type="dxa"/>
          </w:tcPr>
          <w:p w:rsidR="008C2A35" w:rsidRPr="00B87667" w:rsidRDefault="008C2A35" w:rsidP="007E79E7">
            <w:pPr>
              <w:rPr>
                <w:sz w:val="24"/>
                <w:szCs w:val="24"/>
              </w:rPr>
            </w:pPr>
            <w:r w:rsidRPr="00B87667">
              <w:rPr>
                <w:sz w:val="24"/>
                <w:szCs w:val="24"/>
              </w:rPr>
              <w:t>Check-ups and provision of referrals.</w:t>
            </w:r>
          </w:p>
        </w:tc>
        <w:tc>
          <w:tcPr>
            <w:tcW w:w="2299" w:type="dxa"/>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 xml:space="preserve"> 15 years</w:t>
            </w:r>
          </w:p>
        </w:tc>
      </w:tr>
      <w:tr w:rsidR="008C2A35" w:rsidRPr="00B87667" w:rsidTr="007E79E7">
        <w:trPr>
          <w:gridAfter w:val="1"/>
          <w:wAfter w:w="86" w:type="dxa"/>
          <w:trHeight w:val="18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58</w:t>
            </w:r>
          </w:p>
        </w:tc>
        <w:tc>
          <w:tcPr>
            <w:tcW w:w="904" w:type="dxa"/>
          </w:tcPr>
          <w:p w:rsidR="008C2A35" w:rsidRPr="00B87667" w:rsidRDefault="008C2A35" w:rsidP="007E79E7">
            <w:pPr>
              <w:jc w:val="center"/>
              <w:rPr>
                <w:sz w:val="24"/>
                <w:szCs w:val="24"/>
              </w:rPr>
            </w:pPr>
            <w:r w:rsidRPr="00B87667">
              <w:rPr>
                <w:sz w:val="24"/>
                <w:szCs w:val="24"/>
              </w:rPr>
              <w:t>584</w:t>
            </w:r>
          </w:p>
        </w:tc>
        <w:tc>
          <w:tcPr>
            <w:tcW w:w="5681" w:type="dxa"/>
          </w:tcPr>
          <w:p w:rsidR="008C2A35" w:rsidRPr="00B87667" w:rsidRDefault="008C2A35" w:rsidP="007E79E7">
            <w:pPr>
              <w:rPr>
                <w:sz w:val="24"/>
                <w:szCs w:val="24"/>
              </w:rPr>
            </w:pPr>
            <w:r w:rsidRPr="00B87667">
              <w:rPr>
                <w:sz w:val="24"/>
                <w:szCs w:val="24"/>
              </w:rPr>
              <w:t>Files of Invalids.</w:t>
            </w:r>
          </w:p>
        </w:tc>
        <w:tc>
          <w:tcPr>
            <w:tcW w:w="2299" w:type="dxa"/>
            <w:shd w:val="clear" w:color="auto" w:fill="DEEAF6" w:themeFill="accent1" w:themeFillTint="33"/>
          </w:tcPr>
          <w:p w:rsidR="008C2A35" w:rsidRPr="00B87667" w:rsidRDefault="008C2A35" w:rsidP="007E79E7">
            <w:pPr>
              <w:ind w:left="447"/>
              <w:jc w:val="right"/>
              <w:rPr>
                <w:sz w:val="24"/>
                <w:szCs w:val="24"/>
              </w:rPr>
            </w:pPr>
            <w:r w:rsidRPr="00B87667">
              <w:rPr>
                <w:sz w:val="24"/>
                <w:szCs w:val="24"/>
              </w:rPr>
              <w:t xml:space="preserve"> 40 years</w:t>
            </w:r>
          </w:p>
        </w:tc>
      </w:tr>
      <w:tr w:rsidR="008C2A35" w:rsidRPr="00B87667" w:rsidTr="007E79E7">
        <w:trPr>
          <w:gridAfter w:val="1"/>
          <w:wAfter w:w="86" w:type="dxa"/>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58</w:t>
            </w:r>
          </w:p>
        </w:tc>
        <w:tc>
          <w:tcPr>
            <w:tcW w:w="904" w:type="dxa"/>
          </w:tcPr>
          <w:p w:rsidR="008C2A35" w:rsidRPr="00B87667" w:rsidRDefault="008C2A35" w:rsidP="007E79E7">
            <w:pPr>
              <w:jc w:val="center"/>
              <w:rPr>
                <w:sz w:val="24"/>
                <w:szCs w:val="24"/>
              </w:rPr>
            </w:pPr>
            <w:r w:rsidRPr="00B87667">
              <w:rPr>
                <w:sz w:val="24"/>
                <w:szCs w:val="24"/>
              </w:rPr>
              <w:t>585</w:t>
            </w:r>
          </w:p>
        </w:tc>
        <w:tc>
          <w:tcPr>
            <w:tcW w:w="5681" w:type="dxa"/>
          </w:tcPr>
          <w:p w:rsidR="008C2A35" w:rsidRPr="00B87667" w:rsidRDefault="008C2A35" w:rsidP="007E79E7">
            <w:pPr>
              <w:rPr>
                <w:sz w:val="24"/>
                <w:szCs w:val="24"/>
              </w:rPr>
            </w:pPr>
            <w:r w:rsidRPr="00B87667">
              <w:rPr>
                <w:sz w:val="24"/>
                <w:szCs w:val="24"/>
              </w:rPr>
              <w:t>War Victims.</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1"/>
          <w:wAfter w:w="86" w:type="dxa"/>
          <w:trHeight w:val="197"/>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58</w:t>
            </w:r>
          </w:p>
        </w:tc>
        <w:tc>
          <w:tcPr>
            <w:tcW w:w="904" w:type="dxa"/>
          </w:tcPr>
          <w:p w:rsidR="008C2A35" w:rsidRPr="00B87667" w:rsidRDefault="008C2A35" w:rsidP="007E79E7">
            <w:pPr>
              <w:jc w:val="center"/>
              <w:rPr>
                <w:sz w:val="24"/>
                <w:szCs w:val="24"/>
              </w:rPr>
            </w:pPr>
            <w:r w:rsidRPr="00B87667">
              <w:rPr>
                <w:sz w:val="24"/>
                <w:szCs w:val="24"/>
              </w:rPr>
              <w:t>586</w:t>
            </w:r>
          </w:p>
        </w:tc>
        <w:tc>
          <w:tcPr>
            <w:tcW w:w="5681" w:type="dxa"/>
          </w:tcPr>
          <w:p w:rsidR="008C2A35" w:rsidRPr="00B87667" w:rsidRDefault="008C2A35" w:rsidP="007E79E7">
            <w:pPr>
              <w:rPr>
                <w:sz w:val="24"/>
                <w:szCs w:val="24"/>
              </w:rPr>
            </w:pPr>
            <w:r w:rsidRPr="00B87667">
              <w:rPr>
                <w:sz w:val="24"/>
                <w:szCs w:val="24"/>
              </w:rPr>
              <w:t>The well-being of fighters and their files.</w:t>
            </w:r>
          </w:p>
        </w:tc>
        <w:tc>
          <w:tcPr>
            <w:tcW w:w="2299" w:type="dxa"/>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gridAfter w:val="1"/>
          <w:wAfter w:w="86" w:type="dxa"/>
          <w:trHeight w:val="24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59</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Cooperation with health institutions, within the country and abroad.   </w:t>
            </w:r>
          </w:p>
        </w:tc>
        <w:tc>
          <w:tcPr>
            <w:tcW w:w="2299" w:type="dxa"/>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gridAfter w:val="1"/>
          <w:wAfter w:w="86" w:type="dxa"/>
          <w:trHeight w:val="18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59</w:t>
            </w:r>
          </w:p>
        </w:tc>
        <w:tc>
          <w:tcPr>
            <w:tcW w:w="904" w:type="dxa"/>
          </w:tcPr>
          <w:p w:rsidR="008C2A35" w:rsidRPr="00B87667" w:rsidRDefault="008C2A35" w:rsidP="007E79E7">
            <w:pPr>
              <w:jc w:val="center"/>
              <w:rPr>
                <w:sz w:val="24"/>
                <w:szCs w:val="24"/>
              </w:rPr>
            </w:pPr>
            <w:r w:rsidRPr="00B87667">
              <w:rPr>
                <w:sz w:val="24"/>
                <w:szCs w:val="24"/>
              </w:rPr>
              <w:t>590</w:t>
            </w:r>
          </w:p>
        </w:tc>
        <w:tc>
          <w:tcPr>
            <w:tcW w:w="5681" w:type="dxa"/>
          </w:tcPr>
          <w:p w:rsidR="008C2A35" w:rsidRPr="00B87667" w:rsidRDefault="008C2A35" w:rsidP="007E79E7">
            <w:pPr>
              <w:rPr>
                <w:sz w:val="24"/>
                <w:szCs w:val="24"/>
              </w:rPr>
            </w:pPr>
            <w:r w:rsidRPr="00B87667">
              <w:rPr>
                <w:sz w:val="24"/>
                <w:szCs w:val="24"/>
              </w:rPr>
              <w:t>International cooperation of health institutions.</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1"/>
          <w:wAfter w:w="86" w:type="dxa"/>
          <w:trHeight w:val="22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59</w:t>
            </w:r>
          </w:p>
        </w:tc>
        <w:tc>
          <w:tcPr>
            <w:tcW w:w="904" w:type="dxa"/>
          </w:tcPr>
          <w:p w:rsidR="008C2A35" w:rsidRPr="00B87667" w:rsidRDefault="008C2A35" w:rsidP="007E79E7">
            <w:pPr>
              <w:jc w:val="center"/>
              <w:rPr>
                <w:sz w:val="24"/>
                <w:szCs w:val="24"/>
              </w:rPr>
            </w:pPr>
            <w:r w:rsidRPr="00B87667">
              <w:rPr>
                <w:sz w:val="24"/>
                <w:szCs w:val="24"/>
              </w:rPr>
              <w:t>591</w:t>
            </w:r>
          </w:p>
        </w:tc>
        <w:tc>
          <w:tcPr>
            <w:tcW w:w="5681" w:type="dxa"/>
          </w:tcPr>
          <w:p w:rsidR="008C2A35" w:rsidRPr="00B87667" w:rsidRDefault="008C2A35" w:rsidP="007E79E7">
            <w:pPr>
              <w:rPr>
                <w:sz w:val="24"/>
                <w:szCs w:val="24"/>
              </w:rPr>
            </w:pPr>
            <w:r w:rsidRPr="00B87667">
              <w:rPr>
                <w:sz w:val="24"/>
                <w:szCs w:val="24"/>
              </w:rPr>
              <w:t>International cooperation of institutions for social issues.</w:t>
            </w:r>
          </w:p>
        </w:tc>
        <w:tc>
          <w:tcPr>
            <w:tcW w:w="2299" w:type="dxa"/>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gridAfter w:val="2"/>
          <w:wAfter w:w="2385" w:type="dxa"/>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5</w:t>
            </w:r>
          </w:p>
        </w:tc>
        <w:tc>
          <w:tcPr>
            <w:tcW w:w="880" w:type="dxa"/>
          </w:tcPr>
          <w:p w:rsidR="008C2A35" w:rsidRPr="00B87667" w:rsidRDefault="008C2A35" w:rsidP="007E79E7">
            <w:pPr>
              <w:jc w:val="center"/>
              <w:rPr>
                <w:sz w:val="24"/>
                <w:szCs w:val="24"/>
              </w:rPr>
            </w:pPr>
            <w:r w:rsidRPr="00B87667">
              <w:rPr>
                <w:sz w:val="24"/>
                <w:szCs w:val="24"/>
              </w:rPr>
              <w:t>59</w:t>
            </w:r>
          </w:p>
        </w:tc>
        <w:tc>
          <w:tcPr>
            <w:tcW w:w="904" w:type="dxa"/>
          </w:tcPr>
          <w:p w:rsidR="008C2A35" w:rsidRPr="00B87667" w:rsidRDefault="008C2A35" w:rsidP="007E79E7">
            <w:pPr>
              <w:jc w:val="center"/>
              <w:rPr>
                <w:sz w:val="24"/>
                <w:szCs w:val="24"/>
              </w:rPr>
            </w:pPr>
            <w:r w:rsidRPr="00B87667">
              <w:rPr>
                <w:sz w:val="24"/>
                <w:szCs w:val="24"/>
              </w:rPr>
              <w:t>592</w:t>
            </w:r>
          </w:p>
        </w:tc>
        <w:tc>
          <w:tcPr>
            <w:tcW w:w="5681" w:type="dxa"/>
          </w:tcPr>
          <w:p w:rsidR="008C2A35" w:rsidRPr="00B87667" w:rsidRDefault="008C2A35" w:rsidP="007E79E7">
            <w:pPr>
              <w:rPr>
                <w:sz w:val="24"/>
                <w:szCs w:val="24"/>
              </w:rPr>
            </w:pPr>
            <w:r w:rsidRPr="00B87667">
              <w:rPr>
                <w:sz w:val="24"/>
                <w:szCs w:val="24"/>
              </w:rPr>
              <w:t>Other, generally from this sphere.</w:t>
            </w:r>
          </w:p>
        </w:tc>
      </w:tr>
      <w:tr w:rsidR="008C2A35" w:rsidRPr="00B87667" w:rsidTr="007E79E7">
        <w:trPr>
          <w:trHeight w:val="135"/>
        </w:trPr>
        <w:tc>
          <w:tcPr>
            <w:tcW w:w="10570" w:type="dxa"/>
            <w:gridSpan w:val="6"/>
            <w:shd w:val="clear" w:color="auto" w:fill="DEEAF6" w:themeFill="accent1" w:themeFillTint="33"/>
          </w:tcPr>
          <w:p w:rsidR="008C2A35" w:rsidRPr="00B87667" w:rsidRDefault="008C2A35" w:rsidP="007E79E7">
            <w:pPr>
              <w:tabs>
                <w:tab w:val="left" w:pos="13"/>
              </w:tabs>
              <w:rPr>
                <w:sz w:val="24"/>
                <w:szCs w:val="24"/>
              </w:rPr>
            </w:pPr>
          </w:p>
        </w:tc>
      </w:tr>
      <w:tr w:rsidR="008C2A35" w:rsidRPr="00B87667" w:rsidTr="007E79E7">
        <w:trPr>
          <w:gridAfter w:val="2"/>
          <w:wAfter w:w="2385" w:type="dxa"/>
          <w:trHeight w:val="27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shd w:val="clear" w:color="auto" w:fill="DEEAF6" w:themeFill="accent1" w:themeFillTint="33"/>
          </w:tcPr>
          <w:p w:rsidR="008C2A35" w:rsidRPr="00B87667" w:rsidRDefault="008C2A35" w:rsidP="007E79E7">
            <w:pPr>
              <w:jc w:val="center"/>
              <w:rPr>
                <w:sz w:val="24"/>
                <w:szCs w:val="24"/>
              </w:rPr>
            </w:pP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Science, education, culture and sports.</w:t>
            </w:r>
          </w:p>
        </w:tc>
      </w:tr>
      <w:tr w:rsidR="008C2A35" w:rsidRPr="00B87667" w:rsidTr="007E79E7">
        <w:trPr>
          <w:trHeight w:val="171"/>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60</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Preschool education (situation analysis).</w:t>
            </w:r>
          </w:p>
        </w:tc>
        <w:tc>
          <w:tcPr>
            <w:tcW w:w="2385" w:type="dxa"/>
            <w:gridSpan w:val="2"/>
            <w:vMerge w:val="restart"/>
            <w:shd w:val="clear" w:color="auto" w:fill="DEEAF6" w:themeFill="accent1" w:themeFillTint="33"/>
          </w:tcPr>
          <w:p w:rsidR="008C2A35" w:rsidRPr="00B87667" w:rsidRDefault="008C2A35" w:rsidP="007E79E7">
            <w:pPr>
              <w:ind w:left="282"/>
              <w:jc w:val="right"/>
              <w:rPr>
                <w:sz w:val="24"/>
                <w:szCs w:val="24"/>
              </w:rPr>
            </w:pPr>
            <w:r w:rsidRPr="00B87667">
              <w:rPr>
                <w:sz w:val="24"/>
                <w:szCs w:val="24"/>
              </w:rPr>
              <w:t>Permanent</w:t>
            </w:r>
          </w:p>
          <w:p w:rsidR="008C2A35" w:rsidRPr="00B87667" w:rsidRDefault="008C2A35" w:rsidP="007E79E7">
            <w:pPr>
              <w:ind w:left="612"/>
              <w:jc w:val="right"/>
              <w:rPr>
                <w:sz w:val="24"/>
                <w:szCs w:val="24"/>
              </w:rPr>
            </w:pPr>
          </w:p>
        </w:tc>
      </w:tr>
      <w:tr w:rsidR="008C2A35" w:rsidRPr="00B87667" w:rsidTr="007E79E7">
        <w:trPr>
          <w:trHeight w:val="41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Reports on homes where children spend the day.</w:t>
            </w:r>
          </w:p>
        </w:tc>
        <w:tc>
          <w:tcPr>
            <w:tcW w:w="2385" w:type="dxa"/>
            <w:gridSpan w:val="2"/>
            <w:vMerge/>
            <w:shd w:val="clear" w:color="auto" w:fill="DEEAF6" w:themeFill="accent1" w:themeFillTint="33"/>
          </w:tcPr>
          <w:p w:rsidR="008C2A35" w:rsidRPr="00B87667" w:rsidRDefault="008C2A35" w:rsidP="007E79E7">
            <w:pPr>
              <w:ind w:left="282"/>
              <w:jc w:val="right"/>
              <w:rPr>
                <w:sz w:val="24"/>
                <w:szCs w:val="24"/>
              </w:rPr>
            </w:pP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Documents relating to pre-school education.</w:t>
            </w:r>
          </w:p>
        </w:tc>
        <w:tc>
          <w:tcPr>
            <w:tcW w:w="2385" w:type="dxa"/>
            <w:gridSpan w:val="2"/>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5 years</w:t>
            </w:r>
          </w:p>
        </w:tc>
      </w:tr>
      <w:tr w:rsidR="008C2A35" w:rsidRPr="00B87667" w:rsidTr="007E79E7">
        <w:trPr>
          <w:trHeight w:val="19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61</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Education in general.</w:t>
            </w:r>
          </w:p>
        </w:tc>
        <w:tc>
          <w:tcPr>
            <w:tcW w:w="2385" w:type="dxa"/>
            <w:gridSpan w:val="2"/>
            <w:vMerge w:val="restart"/>
            <w:shd w:val="clear" w:color="auto" w:fill="DEEAF6" w:themeFill="accent1" w:themeFillTint="33"/>
          </w:tcPr>
          <w:p w:rsidR="008C2A35" w:rsidRPr="00B87667" w:rsidRDefault="008C2A35" w:rsidP="007E79E7">
            <w:pPr>
              <w:ind w:left="147"/>
              <w:jc w:val="right"/>
              <w:rPr>
                <w:sz w:val="24"/>
                <w:szCs w:val="24"/>
              </w:rPr>
            </w:pPr>
            <w:r w:rsidRPr="00B87667">
              <w:rPr>
                <w:sz w:val="24"/>
                <w:szCs w:val="24"/>
              </w:rPr>
              <w:t>Permanent</w:t>
            </w:r>
          </w:p>
          <w:p w:rsidR="008C2A35" w:rsidRPr="00B87667" w:rsidRDefault="008C2A35" w:rsidP="007E79E7">
            <w:pPr>
              <w:ind w:left="597"/>
              <w:jc w:val="right"/>
              <w:rPr>
                <w:sz w:val="24"/>
                <w:szCs w:val="24"/>
              </w:rPr>
            </w:pPr>
          </w:p>
          <w:p w:rsidR="008C2A35" w:rsidRPr="00B87667" w:rsidRDefault="008C2A35" w:rsidP="007E79E7">
            <w:pPr>
              <w:ind w:left="597"/>
              <w:jc w:val="right"/>
              <w:rPr>
                <w:sz w:val="24"/>
                <w:szCs w:val="24"/>
              </w:rPr>
            </w:pPr>
          </w:p>
        </w:tc>
      </w:tr>
      <w:tr w:rsidR="008C2A35" w:rsidRPr="00B87667" w:rsidTr="007E79E7">
        <w:trPr>
          <w:trHeight w:val="16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Generally for curricula, textbooks, etc.</w:t>
            </w:r>
          </w:p>
        </w:tc>
        <w:tc>
          <w:tcPr>
            <w:tcW w:w="2385" w:type="dxa"/>
            <w:gridSpan w:val="2"/>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18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Analytical-professional material in the field of education.</w:t>
            </w:r>
          </w:p>
        </w:tc>
        <w:tc>
          <w:tcPr>
            <w:tcW w:w="2385" w:type="dxa"/>
            <w:gridSpan w:val="2"/>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Acts for the establishment of educational institutions.</w:t>
            </w:r>
          </w:p>
        </w:tc>
        <w:tc>
          <w:tcPr>
            <w:tcW w:w="2385" w:type="dxa"/>
            <w:gridSpan w:val="2"/>
            <w:vMerge/>
            <w:shd w:val="clear" w:color="auto" w:fill="DEEAF6" w:themeFill="accent1" w:themeFillTint="33"/>
          </w:tcPr>
          <w:p w:rsidR="008C2A35" w:rsidRPr="00B87667" w:rsidRDefault="008C2A35" w:rsidP="007E79E7">
            <w:pPr>
              <w:ind w:left="147"/>
              <w:jc w:val="right"/>
              <w:rPr>
                <w:sz w:val="24"/>
                <w:szCs w:val="24"/>
              </w:rPr>
            </w:pPr>
          </w:p>
        </w:tc>
      </w:tr>
      <w:tr w:rsidR="008C2A35" w:rsidRPr="00B87667" w:rsidTr="007E79E7">
        <w:trPr>
          <w:trHeight w:val="1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Acts for schools from the municipality.</w:t>
            </w:r>
          </w:p>
        </w:tc>
        <w:tc>
          <w:tcPr>
            <w:tcW w:w="2385" w:type="dxa"/>
            <w:gridSpan w:val="2"/>
            <w:vMerge w:val="restart"/>
            <w:shd w:val="clear" w:color="auto" w:fill="DEEAF6" w:themeFill="accent1" w:themeFillTint="33"/>
          </w:tcPr>
          <w:p w:rsidR="008C2A35" w:rsidRPr="00B87667" w:rsidRDefault="003F2B5C" w:rsidP="007E79E7">
            <w:pPr>
              <w:ind w:left="417"/>
              <w:jc w:val="right"/>
              <w:rPr>
                <w:sz w:val="24"/>
                <w:szCs w:val="24"/>
              </w:rPr>
            </w:pPr>
            <w:r>
              <w:rPr>
                <w:sz w:val="24"/>
                <w:szCs w:val="24"/>
              </w:rPr>
              <w:t xml:space="preserve">                 </w:t>
            </w:r>
            <w:r w:rsidR="008C2A35" w:rsidRPr="00B87667">
              <w:rPr>
                <w:sz w:val="24"/>
                <w:szCs w:val="24"/>
              </w:rPr>
              <w:t>5 years</w:t>
            </w:r>
          </w:p>
          <w:p w:rsidR="008C2A35" w:rsidRPr="00B87667" w:rsidRDefault="008C2A35" w:rsidP="007E79E7">
            <w:pPr>
              <w:jc w:val="right"/>
              <w:rPr>
                <w:sz w:val="24"/>
                <w:szCs w:val="24"/>
              </w:rPr>
            </w:pPr>
          </w:p>
        </w:tc>
      </w:tr>
      <w:tr w:rsidR="008C2A35" w:rsidRPr="00B87667" w:rsidTr="007E79E7">
        <w:trPr>
          <w:trHeight w:val="20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Various non-relevant correspondence of school institutions.    </w:t>
            </w:r>
          </w:p>
        </w:tc>
        <w:tc>
          <w:tcPr>
            <w:tcW w:w="2385" w:type="dxa"/>
            <w:gridSpan w:val="2"/>
            <w:vMerge/>
            <w:shd w:val="clear" w:color="auto" w:fill="DEEAF6" w:themeFill="accent1" w:themeFillTint="33"/>
          </w:tcPr>
          <w:p w:rsidR="008C2A35" w:rsidRPr="00B87667" w:rsidRDefault="008C2A35" w:rsidP="007E79E7">
            <w:pPr>
              <w:ind w:left="417"/>
              <w:jc w:val="right"/>
              <w:rPr>
                <w:sz w:val="24"/>
                <w:szCs w:val="24"/>
              </w:rPr>
            </w:pPr>
          </w:p>
        </w:tc>
      </w:tr>
      <w:tr w:rsidR="008C2A35" w:rsidRPr="00B87667" w:rsidTr="007E79E7">
        <w:trPr>
          <w:trHeight w:val="41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Financing of pre-school, primary, secondary education and payment orders.                                                                                                      </w:t>
            </w:r>
          </w:p>
        </w:tc>
        <w:tc>
          <w:tcPr>
            <w:tcW w:w="2385" w:type="dxa"/>
            <w:gridSpan w:val="2"/>
            <w:vMerge/>
            <w:shd w:val="clear" w:color="auto" w:fill="DEEAF6" w:themeFill="accent1" w:themeFillTint="33"/>
          </w:tcPr>
          <w:p w:rsidR="008C2A35" w:rsidRPr="00B87667" w:rsidRDefault="008C2A35" w:rsidP="007E79E7">
            <w:pPr>
              <w:ind w:left="417"/>
              <w:jc w:val="right"/>
              <w:rPr>
                <w:sz w:val="24"/>
                <w:szCs w:val="24"/>
              </w:rPr>
            </w:pPr>
          </w:p>
        </w:tc>
      </w:tr>
      <w:tr w:rsidR="008C2A35" w:rsidRPr="00B87667" w:rsidTr="007E79E7">
        <w:trPr>
          <w:trHeight w:val="168"/>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61</w:t>
            </w:r>
          </w:p>
        </w:tc>
        <w:tc>
          <w:tcPr>
            <w:tcW w:w="904" w:type="dxa"/>
            <w:vMerge w:val="restart"/>
          </w:tcPr>
          <w:p w:rsidR="008C2A35" w:rsidRPr="00B87667" w:rsidRDefault="008C2A35" w:rsidP="007E79E7">
            <w:pPr>
              <w:jc w:val="center"/>
              <w:rPr>
                <w:sz w:val="24"/>
                <w:szCs w:val="24"/>
              </w:rPr>
            </w:pPr>
            <w:r w:rsidRPr="00B87667">
              <w:rPr>
                <w:sz w:val="24"/>
                <w:szCs w:val="24"/>
              </w:rPr>
              <w:t>610</w:t>
            </w:r>
          </w:p>
        </w:tc>
        <w:tc>
          <w:tcPr>
            <w:tcW w:w="5681" w:type="dxa"/>
          </w:tcPr>
          <w:p w:rsidR="008C2A35" w:rsidRPr="00B87667" w:rsidRDefault="008C2A35" w:rsidP="007E79E7">
            <w:pPr>
              <w:rPr>
                <w:sz w:val="24"/>
                <w:szCs w:val="24"/>
              </w:rPr>
            </w:pPr>
            <w:r w:rsidRPr="00B87667">
              <w:rPr>
                <w:sz w:val="24"/>
                <w:szCs w:val="24"/>
              </w:rPr>
              <w:t>Generally for primary education.</w:t>
            </w:r>
          </w:p>
        </w:tc>
        <w:tc>
          <w:tcPr>
            <w:tcW w:w="2385" w:type="dxa"/>
            <w:gridSpan w:val="2"/>
            <w:vMerge w:val="restart"/>
            <w:shd w:val="clear" w:color="auto" w:fill="DEEAF6" w:themeFill="accent1" w:themeFillTint="33"/>
          </w:tcPr>
          <w:p w:rsidR="008C2A35" w:rsidRPr="00B87667" w:rsidRDefault="008C2A35" w:rsidP="007E79E7">
            <w:pPr>
              <w:ind w:left="237"/>
              <w:jc w:val="right"/>
              <w:rPr>
                <w:sz w:val="24"/>
                <w:szCs w:val="24"/>
              </w:rPr>
            </w:pPr>
            <w:r w:rsidRPr="00B87667">
              <w:rPr>
                <w:sz w:val="24"/>
                <w:szCs w:val="24"/>
              </w:rPr>
              <w:t>Permanent</w:t>
            </w:r>
          </w:p>
          <w:p w:rsidR="008C2A35" w:rsidRPr="00B87667" w:rsidRDefault="008C2A35" w:rsidP="007E79E7">
            <w:pPr>
              <w:ind w:left="582"/>
              <w:jc w:val="right"/>
              <w:rPr>
                <w:sz w:val="24"/>
                <w:szCs w:val="24"/>
              </w:rPr>
            </w:pPr>
          </w:p>
        </w:tc>
      </w:tr>
      <w:tr w:rsidR="008C2A35" w:rsidRPr="00B87667" w:rsidTr="007E79E7">
        <w:trPr>
          <w:trHeight w:val="1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Evidence and subjects.</w:t>
            </w:r>
          </w:p>
        </w:tc>
        <w:tc>
          <w:tcPr>
            <w:tcW w:w="2385" w:type="dxa"/>
            <w:gridSpan w:val="2"/>
            <w:vMerge/>
            <w:shd w:val="clear" w:color="auto" w:fill="DEEAF6" w:themeFill="accent1" w:themeFillTint="33"/>
          </w:tcPr>
          <w:p w:rsidR="008C2A35" w:rsidRPr="00B87667" w:rsidRDefault="008C2A35" w:rsidP="007E79E7">
            <w:pPr>
              <w:ind w:left="237"/>
              <w:jc w:val="right"/>
              <w:rPr>
                <w:sz w:val="24"/>
                <w:szCs w:val="24"/>
              </w:rPr>
            </w:pPr>
          </w:p>
        </w:tc>
      </w:tr>
      <w:tr w:rsidR="008C2A35" w:rsidRPr="00B87667" w:rsidTr="007E79E7">
        <w:trPr>
          <w:trHeight w:val="18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Situation analysis for primary education.</w:t>
            </w:r>
          </w:p>
        </w:tc>
        <w:tc>
          <w:tcPr>
            <w:tcW w:w="2385" w:type="dxa"/>
            <w:gridSpan w:val="2"/>
            <w:vMerge/>
            <w:shd w:val="clear" w:color="auto" w:fill="DEEAF6" w:themeFill="accent1" w:themeFillTint="33"/>
          </w:tcPr>
          <w:p w:rsidR="008C2A35" w:rsidRPr="00B87667" w:rsidRDefault="008C2A35" w:rsidP="007E79E7">
            <w:pPr>
              <w:ind w:left="237"/>
              <w:jc w:val="right"/>
              <w:rPr>
                <w:sz w:val="24"/>
                <w:szCs w:val="24"/>
              </w:rPr>
            </w:pP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Reports for non-attendance of pupils in primary schools.</w:t>
            </w:r>
          </w:p>
        </w:tc>
        <w:tc>
          <w:tcPr>
            <w:tcW w:w="2385" w:type="dxa"/>
            <w:gridSpan w:val="2"/>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10 years</w:t>
            </w:r>
          </w:p>
        </w:tc>
      </w:tr>
      <w:tr w:rsidR="008C2A35" w:rsidRPr="00B87667" w:rsidTr="007E79E7">
        <w:trPr>
          <w:trHeight w:val="174"/>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61</w:t>
            </w:r>
          </w:p>
        </w:tc>
        <w:tc>
          <w:tcPr>
            <w:tcW w:w="904" w:type="dxa"/>
            <w:vMerge w:val="restart"/>
          </w:tcPr>
          <w:p w:rsidR="008C2A35" w:rsidRPr="00B87667" w:rsidRDefault="008C2A35" w:rsidP="007E79E7">
            <w:pPr>
              <w:jc w:val="center"/>
              <w:rPr>
                <w:sz w:val="24"/>
                <w:szCs w:val="24"/>
              </w:rPr>
            </w:pPr>
            <w:r w:rsidRPr="00B87667">
              <w:rPr>
                <w:sz w:val="24"/>
                <w:szCs w:val="24"/>
              </w:rPr>
              <w:t>611</w:t>
            </w:r>
          </w:p>
        </w:tc>
        <w:tc>
          <w:tcPr>
            <w:tcW w:w="5681" w:type="dxa"/>
          </w:tcPr>
          <w:p w:rsidR="008C2A35" w:rsidRPr="00B87667" w:rsidRDefault="008C2A35" w:rsidP="007E79E7">
            <w:pPr>
              <w:rPr>
                <w:sz w:val="24"/>
                <w:szCs w:val="24"/>
              </w:rPr>
            </w:pPr>
            <w:r w:rsidRPr="00B87667">
              <w:rPr>
                <w:sz w:val="24"/>
                <w:szCs w:val="24"/>
              </w:rPr>
              <w:t>Secondary education (situation analysis).</w:t>
            </w:r>
          </w:p>
        </w:tc>
        <w:tc>
          <w:tcPr>
            <w:tcW w:w="2385" w:type="dxa"/>
            <w:gridSpan w:val="2"/>
            <w:vMerge w:val="restart"/>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Evidence and subjects.</w:t>
            </w:r>
          </w:p>
        </w:tc>
        <w:tc>
          <w:tcPr>
            <w:tcW w:w="2385" w:type="dxa"/>
            <w:gridSpan w:val="2"/>
            <w:vMerge/>
            <w:shd w:val="clear" w:color="auto" w:fill="DEEAF6" w:themeFill="accent1" w:themeFillTint="33"/>
          </w:tcPr>
          <w:p w:rsidR="008C2A35" w:rsidRPr="00B87667" w:rsidRDefault="008C2A35" w:rsidP="007E79E7">
            <w:pPr>
              <w:ind w:left="342"/>
              <w:jc w:val="right"/>
              <w:rPr>
                <w:sz w:val="24"/>
                <w:szCs w:val="24"/>
              </w:rPr>
            </w:pPr>
          </w:p>
        </w:tc>
      </w:tr>
      <w:tr w:rsidR="008C2A35" w:rsidRPr="00B87667" w:rsidTr="007E79E7">
        <w:trPr>
          <w:trHeight w:val="231"/>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Requests (applications) for enrolment in high schools.</w:t>
            </w:r>
          </w:p>
        </w:tc>
        <w:tc>
          <w:tcPr>
            <w:tcW w:w="2385" w:type="dxa"/>
            <w:gridSpan w:val="2"/>
            <w:shd w:val="clear" w:color="auto" w:fill="DEEAF6" w:themeFill="accent1" w:themeFillTint="33"/>
          </w:tcPr>
          <w:p w:rsidR="008C2A35" w:rsidRPr="00B87667" w:rsidRDefault="008C2A35" w:rsidP="007E79E7">
            <w:pPr>
              <w:ind w:left="402"/>
              <w:jc w:val="right"/>
              <w:rPr>
                <w:sz w:val="24"/>
                <w:szCs w:val="24"/>
              </w:rPr>
            </w:pPr>
            <w:r w:rsidRPr="00B87667">
              <w:rPr>
                <w:sz w:val="24"/>
                <w:szCs w:val="24"/>
              </w:rPr>
              <w:t>10 years</w:t>
            </w:r>
          </w:p>
        </w:tc>
      </w:tr>
      <w:tr w:rsidR="008C2A35" w:rsidRPr="00B87667" w:rsidTr="007E79E7">
        <w:trPr>
          <w:trHeight w:val="174"/>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61</w:t>
            </w:r>
          </w:p>
        </w:tc>
        <w:tc>
          <w:tcPr>
            <w:tcW w:w="904" w:type="dxa"/>
            <w:vMerge w:val="restart"/>
          </w:tcPr>
          <w:p w:rsidR="008C2A35" w:rsidRPr="00B87667" w:rsidRDefault="008C2A35" w:rsidP="007E79E7">
            <w:pPr>
              <w:jc w:val="center"/>
              <w:rPr>
                <w:sz w:val="24"/>
                <w:szCs w:val="24"/>
              </w:rPr>
            </w:pPr>
            <w:r w:rsidRPr="00B87667">
              <w:rPr>
                <w:sz w:val="24"/>
                <w:szCs w:val="24"/>
              </w:rPr>
              <w:t>612</w:t>
            </w:r>
          </w:p>
        </w:tc>
        <w:tc>
          <w:tcPr>
            <w:tcW w:w="5681" w:type="dxa"/>
          </w:tcPr>
          <w:p w:rsidR="008C2A35" w:rsidRPr="00B87667" w:rsidRDefault="008C2A35" w:rsidP="007E79E7">
            <w:pPr>
              <w:rPr>
                <w:sz w:val="24"/>
                <w:szCs w:val="24"/>
              </w:rPr>
            </w:pPr>
            <w:r w:rsidRPr="00B87667">
              <w:rPr>
                <w:sz w:val="24"/>
                <w:szCs w:val="24"/>
              </w:rPr>
              <w:t>University education.</w:t>
            </w:r>
          </w:p>
        </w:tc>
        <w:tc>
          <w:tcPr>
            <w:tcW w:w="2385" w:type="dxa"/>
            <w:gridSpan w:val="2"/>
            <w:vMerge w:val="restart"/>
            <w:shd w:val="clear" w:color="auto" w:fill="DEEAF6" w:themeFill="accent1" w:themeFillTint="33"/>
          </w:tcPr>
          <w:p w:rsidR="008C2A35" w:rsidRPr="00B87667" w:rsidRDefault="008C2A35" w:rsidP="007E79E7">
            <w:pPr>
              <w:ind w:left="327"/>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rPr>
                <w:sz w:val="24"/>
                <w:szCs w:val="24"/>
              </w:rPr>
            </w:pPr>
          </w:p>
        </w:tc>
        <w:tc>
          <w:tcPr>
            <w:tcW w:w="904" w:type="dxa"/>
            <w:vMerge/>
          </w:tcPr>
          <w:p w:rsidR="008C2A35" w:rsidRPr="00B87667" w:rsidRDefault="008C2A35" w:rsidP="007E79E7">
            <w:pPr>
              <w:rPr>
                <w:sz w:val="24"/>
                <w:szCs w:val="24"/>
              </w:rPr>
            </w:pPr>
          </w:p>
        </w:tc>
        <w:tc>
          <w:tcPr>
            <w:tcW w:w="5681" w:type="dxa"/>
          </w:tcPr>
          <w:p w:rsidR="008C2A35" w:rsidRPr="00B87667" w:rsidRDefault="008C2A35" w:rsidP="007E79E7">
            <w:pPr>
              <w:rPr>
                <w:sz w:val="24"/>
                <w:szCs w:val="24"/>
              </w:rPr>
            </w:pPr>
            <w:r w:rsidRPr="00B87667">
              <w:rPr>
                <w:sz w:val="24"/>
                <w:szCs w:val="24"/>
              </w:rPr>
              <w:t>Evidence and subjects.</w:t>
            </w:r>
          </w:p>
        </w:tc>
        <w:tc>
          <w:tcPr>
            <w:tcW w:w="2385" w:type="dxa"/>
            <w:gridSpan w:val="2"/>
            <w:vMerge/>
            <w:shd w:val="clear" w:color="auto" w:fill="DEEAF6" w:themeFill="accent1" w:themeFillTint="33"/>
          </w:tcPr>
          <w:p w:rsidR="008C2A35" w:rsidRPr="00B87667" w:rsidRDefault="008C2A35" w:rsidP="007E79E7">
            <w:pPr>
              <w:ind w:left="327"/>
              <w:rPr>
                <w:sz w:val="24"/>
                <w:szCs w:val="24"/>
              </w:rPr>
            </w:pPr>
          </w:p>
        </w:tc>
      </w:tr>
      <w:tr w:rsidR="008C2A35" w:rsidRPr="00B87667" w:rsidTr="007E79E7">
        <w:trPr>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tcPr>
          <w:p w:rsidR="008C2A35" w:rsidRPr="00B87667" w:rsidRDefault="008C2A35" w:rsidP="007E79E7">
            <w:pPr>
              <w:jc w:val="center"/>
              <w:rPr>
                <w:sz w:val="24"/>
                <w:szCs w:val="24"/>
              </w:rPr>
            </w:pPr>
            <w:r w:rsidRPr="00B87667">
              <w:rPr>
                <w:sz w:val="24"/>
                <w:szCs w:val="24"/>
              </w:rPr>
              <w:t>61</w:t>
            </w:r>
          </w:p>
        </w:tc>
        <w:tc>
          <w:tcPr>
            <w:tcW w:w="904" w:type="dxa"/>
          </w:tcPr>
          <w:p w:rsidR="008C2A35" w:rsidRPr="00B87667" w:rsidRDefault="008C2A35" w:rsidP="007E79E7">
            <w:pPr>
              <w:jc w:val="center"/>
              <w:rPr>
                <w:sz w:val="24"/>
                <w:szCs w:val="24"/>
              </w:rPr>
            </w:pPr>
            <w:r w:rsidRPr="00B87667">
              <w:rPr>
                <w:sz w:val="24"/>
                <w:szCs w:val="24"/>
              </w:rPr>
              <w:t>613</w:t>
            </w:r>
          </w:p>
        </w:tc>
        <w:tc>
          <w:tcPr>
            <w:tcW w:w="5681" w:type="dxa"/>
          </w:tcPr>
          <w:p w:rsidR="008C2A35" w:rsidRPr="00B87667" w:rsidRDefault="008C2A35" w:rsidP="007E79E7">
            <w:pPr>
              <w:rPr>
                <w:sz w:val="24"/>
                <w:szCs w:val="24"/>
              </w:rPr>
            </w:pPr>
            <w:r w:rsidRPr="00B87667">
              <w:rPr>
                <w:sz w:val="24"/>
                <w:szCs w:val="24"/>
              </w:rPr>
              <w:t>Nostrification of diplomas.</w:t>
            </w:r>
          </w:p>
        </w:tc>
        <w:tc>
          <w:tcPr>
            <w:tcW w:w="2385" w:type="dxa"/>
            <w:gridSpan w:val="2"/>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tcPr>
          <w:p w:rsidR="008C2A35" w:rsidRPr="00B87667" w:rsidRDefault="008C2A35" w:rsidP="007E79E7">
            <w:pPr>
              <w:jc w:val="center"/>
              <w:rPr>
                <w:sz w:val="24"/>
                <w:szCs w:val="24"/>
              </w:rPr>
            </w:pPr>
            <w:r w:rsidRPr="00B87667">
              <w:rPr>
                <w:sz w:val="24"/>
                <w:szCs w:val="24"/>
              </w:rPr>
              <w:t>61</w:t>
            </w:r>
          </w:p>
        </w:tc>
        <w:tc>
          <w:tcPr>
            <w:tcW w:w="904" w:type="dxa"/>
          </w:tcPr>
          <w:p w:rsidR="008C2A35" w:rsidRPr="00B87667" w:rsidRDefault="008C2A35" w:rsidP="007E79E7">
            <w:pPr>
              <w:jc w:val="center"/>
              <w:rPr>
                <w:sz w:val="24"/>
                <w:szCs w:val="24"/>
              </w:rPr>
            </w:pPr>
            <w:r w:rsidRPr="00B87667">
              <w:rPr>
                <w:sz w:val="24"/>
                <w:szCs w:val="24"/>
              </w:rPr>
              <w:t>614</w:t>
            </w:r>
          </w:p>
        </w:tc>
        <w:tc>
          <w:tcPr>
            <w:tcW w:w="5681" w:type="dxa"/>
          </w:tcPr>
          <w:p w:rsidR="008C2A35" w:rsidRPr="00B87667" w:rsidRDefault="008C2A35" w:rsidP="007E79E7">
            <w:pPr>
              <w:rPr>
                <w:sz w:val="24"/>
                <w:szCs w:val="24"/>
              </w:rPr>
            </w:pPr>
            <w:r w:rsidRPr="00B87667">
              <w:rPr>
                <w:sz w:val="24"/>
                <w:szCs w:val="24"/>
              </w:rPr>
              <w:t>Accreditation of university institutions Generally.</w:t>
            </w:r>
          </w:p>
        </w:tc>
        <w:tc>
          <w:tcPr>
            <w:tcW w:w="2385" w:type="dxa"/>
            <w:gridSpan w:val="2"/>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231"/>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61</w:t>
            </w:r>
          </w:p>
        </w:tc>
        <w:tc>
          <w:tcPr>
            <w:tcW w:w="904" w:type="dxa"/>
            <w:vMerge w:val="restart"/>
          </w:tcPr>
          <w:p w:rsidR="008C2A35" w:rsidRPr="00B87667" w:rsidRDefault="008C2A35" w:rsidP="007E79E7">
            <w:pPr>
              <w:jc w:val="center"/>
              <w:rPr>
                <w:sz w:val="24"/>
                <w:szCs w:val="24"/>
              </w:rPr>
            </w:pPr>
            <w:r w:rsidRPr="00B87667">
              <w:rPr>
                <w:sz w:val="24"/>
                <w:szCs w:val="24"/>
              </w:rPr>
              <w:t>615</w:t>
            </w:r>
          </w:p>
        </w:tc>
        <w:tc>
          <w:tcPr>
            <w:tcW w:w="5681" w:type="dxa"/>
          </w:tcPr>
          <w:p w:rsidR="008C2A35" w:rsidRPr="00B87667" w:rsidRDefault="008C2A35" w:rsidP="007E79E7">
            <w:pPr>
              <w:rPr>
                <w:sz w:val="24"/>
                <w:szCs w:val="24"/>
              </w:rPr>
            </w:pPr>
            <w:r w:rsidRPr="00B87667">
              <w:rPr>
                <w:sz w:val="24"/>
                <w:szCs w:val="24"/>
              </w:rPr>
              <w:t>Education inspection and supervision in education Generally.</w:t>
            </w:r>
          </w:p>
        </w:tc>
        <w:tc>
          <w:tcPr>
            <w:tcW w:w="2385" w:type="dxa"/>
            <w:gridSpan w:val="2"/>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Permanent</w:t>
            </w:r>
          </w:p>
        </w:tc>
      </w:tr>
      <w:tr w:rsidR="008C2A35" w:rsidRPr="00B87667" w:rsidTr="007E79E7">
        <w:trPr>
          <w:trHeight w:val="17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Acts and minutes etc.</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Various requests and complaints.</w:t>
            </w:r>
          </w:p>
        </w:tc>
        <w:tc>
          <w:tcPr>
            <w:tcW w:w="2385" w:type="dxa"/>
            <w:gridSpan w:val="2"/>
            <w:shd w:val="clear" w:color="auto" w:fill="DEEAF6" w:themeFill="accent1" w:themeFillTint="33"/>
          </w:tcPr>
          <w:p w:rsidR="008C2A35" w:rsidRPr="00B87667" w:rsidRDefault="008C2A35" w:rsidP="007E79E7">
            <w:pPr>
              <w:ind w:left="447"/>
              <w:jc w:val="right"/>
              <w:rPr>
                <w:sz w:val="24"/>
                <w:szCs w:val="24"/>
              </w:rPr>
            </w:pPr>
            <w:r w:rsidRPr="00B87667">
              <w:rPr>
                <w:sz w:val="24"/>
                <w:szCs w:val="24"/>
              </w:rPr>
              <w:t xml:space="preserve"> 5 years</w:t>
            </w:r>
          </w:p>
        </w:tc>
      </w:tr>
      <w:tr w:rsidR="008C2A35" w:rsidRPr="00B87667" w:rsidTr="007E79E7">
        <w:trPr>
          <w:trHeight w:val="22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62</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Adult education.</w:t>
            </w:r>
          </w:p>
        </w:tc>
        <w:tc>
          <w:tcPr>
            <w:tcW w:w="2385" w:type="dxa"/>
            <w:gridSpan w:val="2"/>
            <w:vMerge w:val="restart"/>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Permanent</w:t>
            </w:r>
          </w:p>
          <w:p w:rsidR="008C2A35" w:rsidRPr="00B87667" w:rsidRDefault="008C2A35" w:rsidP="007E79E7">
            <w:pPr>
              <w:ind w:left="687"/>
              <w:jc w:val="right"/>
              <w:rPr>
                <w:sz w:val="24"/>
                <w:szCs w:val="24"/>
              </w:rPr>
            </w:pPr>
          </w:p>
        </w:tc>
      </w:tr>
      <w:tr w:rsidR="008C2A35" w:rsidRPr="00B87667" w:rsidTr="007E79E7">
        <w:trPr>
          <w:trHeight w:val="17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Records.</w:t>
            </w:r>
          </w:p>
        </w:tc>
        <w:tc>
          <w:tcPr>
            <w:tcW w:w="2385" w:type="dxa"/>
            <w:gridSpan w:val="2"/>
            <w:vMerge/>
            <w:shd w:val="clear" w:color="auto" w:fill="DEEAF6" w:themeFill="accent1" w:themeFillTint="33"/>
          </w:tcPr>
          <w:p w:rsidR="008C2A35" w:rsidRPr="00B87667" w:rsidRDefault="008C2A35" w:rsidP="007E79E7">
            <w:pPr>
              <w:ind w:left="387"/>
              <w:rPr>
                <w:sz w:val="24"/>
                <w:szCs w:val="24"/>
              </w:rPr>
            </w:pPr>
          </w:p>
        </w:tc>
      </w:tr>
      <w:tr w:rsidR="008C2A35" w:rsidRPr="00B87667" w:rsidTr="007E79E7">
        <w:trPr>
          <w:gridAfter w:val="2"/>
          <w:wAfter w:w="2385" w:type="dxa"/>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63</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Libraries, archives, museums, galleries, exhibitions </w:t>
            </w:r>
          </w:p>
          <w:p w:rsidR="008C2A35" w:rsidRPr="00B87667" w:rsidRDefault="008C2A35" w:rsidP="007E79E7">
            <w:pPr>
              <w:rPr>
                <w:sz w:val="24"/>
                <w:szCs w:val="24"/>
              </w:rPr>
            </w:pPr>
            <w:r w:rsidRPr="00B87667">
              <w:rPr>
                <w:sz w:val="24"/>
                <w:szCs w:val="24"/>
              </w:rPr>
              <w:t xml:space="preserve">and the protection of cultural monuments. </w:t>
            </w:r>
          </w:p>
        </w:tc>
      </w:tr>
      <w:tr w:rsidR="008C2A35" w:rsidRPr="00B87667" w:rsidTr="007E79E7">
        <w:trPr>
          <w:trHeight w:val="22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63</w:t>
            </w:r>
          </w:p>
        </w:tc>
        <w:tc>
          <w:tcPr>
            <w:tcW w:w="904" w:type="dxa"/>
            <w:vMerge w:val="restart"/>
          </w:tcPr>
          <w:p w:rsidR="008C2A35" w:rsidRPr="00B87667" w:rsidRDefault="008C2A35" w:rsidP="007E79E7">
            <w:pPr>
              <w:jc w:val="center"/>
              <w:rPr>
                <w:sz w:val="24"/>
                <w:szCs w:val="24"/>
              </w:rPr>
            </w:pPr>
            <w:r w:rsidRPr="00B87667">
              <w:rPr>
                <w:sz w:val="24"/>
                <w:szCs w:val="24"/>
              </w:rPr>
              <w:t>630</w:t>
            </w:r>
          </w:p>
        </w:tc>
        <w:tc>
          <w:tcPr>
            <w:tcW w:w="5681" w:type="dxa"/>
          </w:tcPr>
          <w:p w:rsidR="008C2A35" w:rsidRPr="00B87667" w:rsidRDefault="008C2A35" w:rsidP="007E79E7">
            <w:pPr>
              <w:rPr>
                <w:sz w:val="24"/>
                <w:szCs w:val="24"/>
              </w:rPr>
            </w:pPr>
            <w:r w:rsidRPr="00B87667">
              <w:rPr>
                <w:sz w:val="24"/>
                <w:szCs w:val="24"/>
              </w:rPr>
              <w:t>Archives and libraries.</w:t>
            </w:r>
          </w:p>
        </w:tc>
        <w:tc>
          <w:tcPr>
            <w:tcW w:w="2385" w:type="dxa"/>
            <w:gridSpan w:val="2"/>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17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702"/>
              <w:jc w:val="right"/>
              <w:rPr>
                <w:sz w:val="24"/>
                <w:szCs w:val="24"/>
              </w:rPr>
            </w:pPr>
            <w:r w:rsidRPr="00B87667">
              <w:rPr>
                <w:sz w:val="24"/>
                <w:szCs w:val="24"/>
              </w:rPr>
              <w:t xml:space="preserve"> 5 years</w:t>
            </w:r>
          </w:p>
        </w:tc>
      </w:tr>
      <w:tr w:rsidR="008C2A35" w:rsidRPr="00B87667" w:rsidTr="007E79E7">
        <w:trPr>
          <w:trHeight w:val="16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63</w:t>
            </w:r>
          </w:p>
        </w:tc>
        <w:tc>
          <w:tcPr>
            <w:tcW w:w="904" w:type="dxa"/>
            <w:vMerge w:val="restart"/>
          </w:tcPr>
          <w:p w:rsidR="008C2A35" w:rsidRPr="00B87667" w:rsidRDefault="008C2A35" w:rsidP="007E79E7">
            <w:pPr>
              <w:jc w:val="center"/>
              <w:rPr>
                <w:sz w:val="24"/>
                <w:szCs w:val="24"/>
              </w:rPr>
            </w:pPr>
            <w:r w:rsidRPr="00B87667">
              <w:rPr>
                <w:sz w:val="24"/>
                <w:szCs w:val="24"/>
              </w:rPr>
              <w:t>631</w:t>
            </w:r>
          </w:p>
        </w:tc>
        <w:tc>
          <w:tcPr>
            <w:tcW w:w="5681" w:type="dxa"/>
          </w:tcPr>
          <w:p w:rsidR="008C2A35" w:rsidRPr="00B87667" w:rsidRDefault="008C2A35" w:rsidP="007E79E7">
            <w:pPr>
              <w:rPr>
                <w:sz w:val="24"/>
                <w:szCs w:val="24"/>
              </w:rPr>
            </w:pPr>
            <w:r w:rsidRPr="00B87667">
              <w:rPr>
                <w:sz w:val="24"/>
                <w:szCs w:val="24"/>
              </w:rPr>
              <w:t>Galleries, museums and exhibitions.</w:t>
            </w:r>
          </w:p>
        </w:tc>
        <w:tc>
          <w:tcPr>
            <w:tcW w:w="2385" w:type="dxa"/>
            <w:gridSpan w:val="2"/>
            <w:shd w:val="clear" w:color="auto" w:fill="DEEAF6" w:themeFill="accent1" w:themeFillTint="33"/>
          </w:tcPr>
          <w:p w:rsidR="008C2A35" w:rsidRPr="00B87667" w:rsidRDefault="008C2A35" w:rsidP="007E79E7">
            <w:pPr>
              <w:ind w:left="312"/>
              <w:jc w:val="right"/>
              <w:rPr>
                <w:sz w:val="24"/>
                <w:szCs w:val="24"/>
              </w:rPr>
            </w:pPr>
            <w:r w:rsidRPr="00B87667">
              <w:rPr>
                <w:sz w:val="24"/>
                <w:szCs w:val="24"/>
              </w:rPr>
              <w:t>Permanent</w:t>
            </w: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522"/>
              <w:jc w:val="right"/>
              <w:rPr>
                <w:sz w:val="24"/>
                <w:szCs w:val="24"/>
              </w:rPr>
            </w:pPr>
            <w:r w:rsidRPr="00B87667">
              <w:rPr>
                <w:sz w:val="24"/>
                <w:szCs w:val="24"/>
              </w:rPr>
              <w:t>5 years</w:t>
            </w:r>
          </w:p>
        </w:tc>
      </w:tr>
      <w:tr w:rsidR="008C2A35" w:rsidRPr="00B87667" w:rsidTr="007E79E7">
        <w:trPr>
          <w:trHeight w:val="19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63</w:t>
            </w:r>
          </w:p>
        </w:tc>
        <w:tc>
          <w:tcPr>
            <w:tcW w:w="904" w:type="dxa"/>
            <w:vMerge w:val="restart"/>
          </w:tcPr>
          <w:p w:rsidR="008C2A35" w:rsidRPr="00B87667" w:rsidRDefault="008C2A35" w:rsidP="007E79E7">
            <w:pPr>
              <w:jc w:val="center"/>
              <w:rPr>
                <w:sz w:val="24"/>
                <w:szCs w:val="24"/>
              </w:rPr>
            </w:pPr>
            <w:r w:rsidRPr="00B87667">
              <w:rPr>
                <w:sz w:val="24"/>
                <w:szCs w:val="24"/>
              </w:rPr>
              <w:t>632</w:t>
            </w:r>
          </w:p>
        </w:tc>
        <w:tc>
          <w:tcPr>
            <w:tcW w:w="5681" w:type="dxa"/>
          </w:tcPr>
          <w:p w:rsidR="008C2A35" w:rsidRPr="00B87667" w:rsidRDefault="008C2A35" w:rsidP="007E79E7">
            <w:pPr>
              <w:rPr>
                <w:sz w:val="24"/>
                <w:szCs w:val="24"/>
              </w:rPr>
            </w:pPr>
            <w:r w:rsidRPr="00B87667">
              <w:rPr>
                <w:sz w:val="24"/>
                <w:szCs w:val="24"/>
              </w:rPr>
              <w:t>Exhibitions.</w:t>
            </w:r>
          </w:p>
        </w:tc>
        <w:tc>
          <w:tcPr>
            <w:tcW w:w="2385" w:type="dxa"/>
            <w:gridSpan w:val="2"/>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Permanent</w:t>
            </w: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477"/>
              <w:jc w:val="right"/>
              <w:rPr>
                <w:sz w:val="24"/>
                <w:szCs w:val="24"/>
              </w:rPr>
            </w:pPr>
            <w:r w:rsidRPr="00B87667">
              <w:rPr>
                <w:sz w:val="24"/>
                <w:szCs w:val="24"/>
              </w:rPr>
              <w:t xml:space="preserve"> 5 years</w:t>
            </w:r>
          </w:p>
        </w:tc>
      </w:tr>
      <w:tr w:rsidR="008C2A35" w:rsidRPr="00B87667" w:rsidTr="007E79E7">
        <w:trPr>
          <w:trHeight w:val="183"/>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63</w:t>
            </w:r>
          </w:p>
        </w:tc>
        <w:tc>
          <w:tcPr>
            <w:tcW w:w="904" w:type="dxa"/>
            <w:vMerge w:val="restart"/>
          </w:tcPr>
          <w:p w:rsidR="008C2A35" w:rsidRPr="00B87667" w:rsidRDefault="008C2A35" w:rsidP="007E79E7">
            <w:pPr>
              <w:jc w:val="center"/>
              <w:rPr>
                <w:sz w:val="24"/>
                <w:szCs w:val="24"/>
              </w:rPr>
            </w:pPr>
            <w:r w:rsidRPr="00B87667">
              <w:rPr>
                <w:sz w:val="24"/>
                <w:szCs w:val="24"/>
              </w:rPr>
              <w:t>633</w:t>
            </w:r>
          </w:p>
        </w:tc>
        <w:tc>
          <w:tcPr>
            <w:tcW w:w="5681" w:type="dxa"/>
          </w:tcPr>
          <w:p w:rsidR="008C2A35" w:rsidRPr="00B87667" w:rsidRDefault="008C2A35" w:rsidP="007E79E7">
            <w:pPr>
              <w:rPr>
                <w:sz w:val="24"/>
                <w:szCs w:val="24"/>
              </w:rPr>
            </w:pPr>
            <w:r w:rsidRPr="00B87667">
              <w:rPr>
                <w:sz w:val="24"/>
                <w:szCs w:val="24"/>
              </w:rPr>
              <w:t>Protection of cultural monuments.</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Income, rent for monuments.</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378"/>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Plans, programs and reports of works, in the protection of cultural monuments, both movable and immovable.</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3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Opinions and professional expertise regarding the protection of cultural monuments, etc.</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24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Documents for the protection of cultural monuments, conservation, etc.</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3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Processes and orders on the condition of cultural monuments of all kinds.</w:t>
            </w:r>
          </w:p>
        </w:tc>
        <w:tc>
          <w:tcPr>
            <w:tcW w:w="2385" w:type="dxa"/>
            <w:gridSpan w:val="2"/>
            <w:vMerge/>
            <w:shd w:val="clear" w:color="auto" w:fill="DEEAF6" w:themeFill="accent1" w:themeFillTint="33"/>
          </w:tcPr>
          <w:p w:rsidR="008C2A35" w:rsidRPr="00B87667" w:rsidRDefault="008C2A35" w:rsidP="007E79E7">
            <w:pPr>
              <w:rPr>
                <w:sz w:val="24"/>
                <w:szCs w:val="24"/>
              </w:rPr>
            </w:pPr>
          </w:p>
        </w:tc>
      </w:tr>
      <w:tr w:rsidR="008C2A35" w:rsidRPr="00B87667" w:rsidTr="007E79E7">
        <w:trPr>
          <w:gridAfter w:val="2"/>
          <w:wAfter w:w="2385" w:type="dxa"/>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lastRenderedPageBreak/>
              <w:t>6</w:t>
            </w:r>
          </w:p>
        </w:tc>
        <w:tc>
          <w:tcPr>
            <w:tcW w:w="880" w:type="dxa"/>
          </w:tcPr>
          <w:p w:rsidR="008C2A35" w:rsidRPr="00B87667" w:rsidRDefault="008C2A35" w:rsidP="007E79E7">
            <w:pPr>
              <w:jc w:val="center"/>
              <w:rPr>
                <w:sz w:val="24"/>
                <w:szCs w:val="24"/>
              </w:rPr>
            </w:pPr>
            <w:r w:rsidRPr="00B87667">
              <w:rPr>
                <w:sz w:val="24"/>
                <w:szCs w:val="24"/>
              </w:rPr>
              <w:t>64</w:t>
            </w:r>
          </w:p>
        </w:tc>
        <w:tc>
          <w:tcPr>
            <w:tcW w:w="904" w:type="dxa"/>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Theatre, ballet, opera, philharmonic, choir, orchestra,</w:t>
            </w:r>
          </w:p>
          <w:p w:rsidR="008C2A35" w:rsidRPr="00B87667" w:rsidRDefault="008C2A35" w:rsidP="007E79E7">
            <w:pPr>
              <w:rPr>
                <w:sz w:val="24"/>
                <w:szCs w:val="24"/>
              </w:rPr>
            </w:pPr>
            <w:r w:rsidRPr="00B87667">
              <w:rPr>
                <w:sz w:val="24"/>
                <w:szCs w:val="24"/>
              </w:rPr>
              <w:t xml:space="preserve">ensembles, film, radio, television, etc.                                                             </w:t>
            </w:r>
          </w:p>
        </w:tc>
      </w:tr>
      <w:tr w:rsidR="008C2A35" w:rsidRPr="00B87667" w:rsidTr="007E79E7">
        <w:trPr>
          <w:trHeight w:val="16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64</w:t>
            </w:r>
          </w:p>
        </w:tc>
        <w:tc>
          <w:tcPr>
            <w:tcW w:w="904" w:type="dxa"/>
            <w:vMerge w:val="restart"/>
          </w:tcPr>
          <w:p w:rsidR="008C2A35" w:rsidRPr="00B87667" w:rsidRDefault="008C2A35" w:rsidP="007E79E7">
            <w:pPr>
              <w:jc w:val="center"/>
              <w:rPr>
                <w:sz w:val="24"/>
                <w:szCs w:val="24"/>
              </w:rPr>
            </w:pPr>
            <w:r w:rsidRPr="00B87667">
              <w:rPr>
                <w:sz w:val="24"/>
                <w:szCs w:val="24"/>
              </w:rPr>
              <w:t>640</w:t>
            </w:r>
          </w:p>
        </w:tc>
        <w:tc>
          <w:tcPr>
            <w:tcW w:w="5681" w:type="dxa"/>
          </w:tcPr>
          <w:p w:rsidR="008C2A35" w:rsidRPr="00B87667" w:rsidRDefault="008C2A35" w:rsidP="007E79E7">
            <w:pPr>
              <w:rPr>
                <w:sz w:val="24"/>
                <w:szCs w:val="24"/>
              </w:rPr>
            </w:pPr>
            <w:r w:rsidRPr="00B87667">
              <w:rPr>
                <w:sz w:val="24"/>
                <w:szCs w:val="24"/>
              </w:rPr>
              <w:t>Theatre, ballet, opera, amateur, professional and stage performance.</w:t>
            </w:r>
          </w:p>
        </w:tc>
        <w:tc>
          <w:tcPr>
            <w:tcW w:w="2385" w:type="dxa"/>
            <w:gridSpan w:val="2"/>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Permanent</w:t>
            </w: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522"/>
              <w:jc w:val="right"/>
              <w:rPr>
                <w:sz w:val="24"/>
                <w:szCs w:val="24"/>
              </w:rPr>
            </w:pPr>
            <w:r w:rsidRPr="00B87667">
              <w:rPr>
                <w:sz w:val="24"/>
                <w:szCs w:val="24"/>
              </w:rPr>
              <w:t xml:space="preserve"> 5 years</w:t>
            </w:r>
          </w:p>
        </w:tc>
      </w:tr>
      <w:tr w:rsidR="008C2A35" w:rsidRPr="00B87667" w:rsidTr="007E79E7">
        <w:trPr>
          <w:trHeight w:val="19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64</w:t>
            </w:r>
          </w:p>
        </w:tc>
        <w:tc>
          <w:tcPr>
            <w:tcW w:w="904" w:type="dxa"/>
            <w:vMerge w:val="restart"/>
          </w:tcPr>
          <w:p w:rsidR="008C2A35" w:rsidRPr="00B87667" w:rsidRDefault="008C2A35" w:rsidP="007E79E7">
            <w:pPr>
              <w:jc w:val="center"/>
              <w:rPr>
                <w:sz w:val="24"/>
                <w:szCs w:val="24"/>
              </w:rPr>
            </w:pPr>
            <w:r w:rsidRPr="00B87667">
              <w:rPr>
                <w:sz w:val="24"/>
                <w:szCs w:val="24"/>
              </w:rPr>
              <w:t>641</w:t>
            </w:r>
          </w:p>
        </w:tc>
        <w:tc>
          <w:tcPr>
            <w:tcW w:w="5681" w:type="dxa"/>
          </w:tcPr>
          <w:p w:rsidR="008C2A35" w:rsidRPr="00B87667" w:rsidRDefault="008C2A35" w:rsidP="007E79E7">
            <w:pPr>
              <w:rPr>
                <w:sz w:val="24"/>
                <w:szCs w:val="24"/>
                <w:highlight w:val="yellow"/>
              </w:rPr>
            </w:pPr>
            <w:r w:rsidRPr="00B87667">
              <w:rPr>
                <w:sz w:val="24"/>
                <w:szCs w:val="24"/>
              </w:rPr>
              <w:t>Philharmonic, choir, orchestra.</w:t>
            </w:r>
          </w:p>
        </w:tc>
        <w:tc>
          <w:tcPr>
            <w:tcW w:w="2385" w:type="dxa"/>
            <w:gridSpan w:val="2"/>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567"/>
              <w:jc w:val="right"/>
              <w:rPr>
                <w:sz w:val="24"/>
                <w:szCs w:val="24"/>
              </w:rPr>
            </w:pPr>
            <w:r w:rsidRPr="00B87667">
              <w:rPr>
                <w:sz w:val="24"/>
                <w:szCs w:val="24"/>
              </w:rPr>
              <w:t xml:space="preserve"> 5 years</w:t>
            </w:r>
          </w:p>
        </w:tc>
      </w:tr>
      <w:tr w:rsidR="008C2A35" w:rsidRPr="00B87667" w:rsidTr="007E79E7">
        <w:trPr>
          <w:trHeight w:val="174"/>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64</w:t>
            </w:r>
          </w:p>
        </w:tc>
        <w:tc>
          <w:tcPr>
            <w:tcW w:w="904" w:type="dxa"/>
            <w:vMerge w:val="restart"/>
          </w:tcPr>
          <w:p w:rsidR="008C2A35" w:rsidRPr="00B87667" w:rsidRDefault="008C2A35" w:rsidP="007E79E7">
            <w:pPr>
              <w:jc w:val="center"/>
              <w:rPr>
                <w:sz w:val="24"/>
                <w:szCs w:val="24"/>
              </w:rPr>
            </w:pPr>
            <w:r w:rsidRPr="00B87667">
              <w:rPr>
                <w:sz w:val="24"/>
                <w:szCs w:val="24"/>
              </w:rPr>
              <w:t>642</w:t>
            </w:r>
          </w:p>
        </w:tc>
        <w:tc>
          <w:tcPr>
            <w:tcW w:w="5681" w:type="dxa"/>
          </w:tcPr>
          <w:p w:rsidR="008C2A35" w:rsidRPr="00B87667" w:rsidRDefault="008C2A35" w:rsidP="007E79E7">
            <w:pPr>
              <w:rPr>
                <w:sz w:val="24"/>
                <w:szCs w:val="24"/>
                <w:highlight w:val="yellow"/>
              </w:rPr>
            </w:pPr>
            <w:r w:rsidRPr="00B87667">
              <w:rPr>
                <w:sz w:val="24"/>
                <w:szCs w:val="24"/>
              </w:rPr>
              <w:t>Film, radio, television.</w:t>
            </w:r>
          </w:p>
        </w:tc>
        <w:tc>
          <w:tcPr>
            <w:tcW w:w="2385" w:type="dxa"/>
            <w:gridSpan w:val="2"/>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Permanent</w:t>
            </w:r>
          </w:p>
        </w:tc>
      </w:tr>
      <w:tr w:rsidR="008C2A35" w:rsidRPr="00B87667" w:rsidTr="007E79E7">
        <w:trPr>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477"/>
              <w:jc w:val="right"/>
              <w:rPr>
                <w:sz w:val="24"/>
                <w:szCs w:val="24"/>
              </w:rPr>
            </w:pPr>
            <w:r w:rsidRPr="00B87667">
              <w:rPr>
                <w:sz w:val="24"/>
                <w:szCs w:val="24"/>
              </w:rPr>
              <w:t xml:space="preserve"> 5 years</w:t>
            </w:r>
          </w:p>
        </w:tc>
      </w:tr>
      <w:tr w:rsidR="008C2A35" w:rsidRPr="00B87667" w:rsidTr="007E79E7">
        <w:trPr>
          <w:trHeight w:val="171"/>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64</w:t>
            </w:r>
          </w:p>
        </w:tc>
        <w:tc>
          <w:tcPr>
            <w:tcW w:w="904" w:type="dxa"/>
            <w:vMerge w:val="restart"/>
          </w:tcPr>
          <w:p w:rsidR="008C2A35" w:rsidRPr="00B87667" w:rsidRDefault="008C2A35" w:rsidP="007E79E7">
            <w:pPr>
              <w:jc w:val="center"/>
              <w:rPr>
                <w:sz w:val="24"/>
                <w:szCs w:val="24"/>
              </w:rPr>
            </w:pPr>
            <w:r w:rsidRPr="00B87667">
              <w:rPr>
                <w:sz w:val="24"/>
                <w:szCs w:val="24"/>
              </w:rPr>
              <w:t>643</w:t>
            </w:r>
          </w:p>
        </w:tc>
        <w:tc>
          <w:tcPr>
            <w:tcW w:w="5681" w:type="dxa"/>
          </w:tcPr>
          <w:p w:rsidR="008C2A35" w:rsidRPr="00B87667" w:rsidRDefault="008C2A35" w:rsidP="007E79E7">
            <w:pPr>
              <w:rPr>
                <w:sz w:val="24"/>
                <w:szCs w:val="24"/>
              </w:rPr>
            </w:pPr>
            <w:r w:rsidRPr="00B87667">
              <w:rPr>
                <w:sz w:val="24"/>
                <w:szCs w:val="24"/>
              </w:rPr>
              <w:t>Ensembles</w:t>
            </w:r>
          </w:p>
        </w:tc>
        <w:tc>
          <w:tcPr>
            <w:tcW w:w="2385" w:type="dxa"/>
            <w:gridSpan w:val="2"/>
            <w:shd w:val="clear" w:color="auto" w:fill="DEEAF6" w:themeFill="accent1" w:themeFillTint="33"/>
          </w:tcPr>
          <w:p w:rsidR="008C2A35" w:rsidRPr="00B87667" w:rsidRDefault="008C2A35" w:rsidP="007E79E7">
            <w:pPr>
              <w:ind w:left="387"/>
              <w:jc w:val="right"/>
              <w:rPr>
                <w:sz w:val="24"/>
                <w:szCs w:val="24"/>
              </w:rPr>
            </w:pPr>
            <w:r w:rsidRPr="00B87667">
              <w:rPr>
                <w:sz w:val="24"/>
                <w:szCs w:val="24"/>
              </w:rPr>
              <w:t>Permanent</w:t>
            </w:r>
          </w:p>
        </w:tc>
      </w:tr>
      <w:tr w:rsidR="008C2A35" w:rsidRPr="00B87667" w:rsidTr="007E79E7">
        <w:trPr>
          <w:trHeight w:val="18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vMerge w:val="restart"/>
            <w:shd w:val="clear" w:color="auto" w:fill="DEEAF6" w:themeFill="accent1" w:themeFillTint="33"/>
          </w:tcPr>
          <w:p w:rsidR="008C2A35" w:rsidRPr="00B87667" w:rsidRDefault="008C2A35" w:rsidP="007E79E7">
            <w:pPr>
              <w:ind w:left="702"/>
              <w:jc w:val="right"/>
              <w:rPr>
                <w:sz w:val="24"/>
                <w:szCs w:val="24"/>
              </w:rPr>
            </w:pPr>
            <w:r w:rsidRPr="00B87667">
              <w:rPr>
                <w:sz w:val="24"/>
                <w:szCs w:val="24"/>
              </w:rPr>
              <w:t>5 years</w:t>
            </w:r>
          </w:p>
          <w:p w:rsidR="008C2A35" w:rsidRPr="00B87667" w:rsidRDefault="008C2A35" w:rsidP="007E79E7">
            <w:pPr>
              <w:ind w:left="717"/>
              <w:jc w:val="right"/>
              <w:rPr>
                <w:sz w:val="24"/>
                <w:szCs w:val="24"/>
              </w:rPr>
            </w:pP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Musical activity.</w:t>
            </w:r>
          </w:p>
        </w:tc>
        <w:tc>
          <w:tcPr>
            <w:tcW w:w="2385" w:type="dxa"/>
            <w:gridSpan w:val="2"/>
            <w:vMerge/>
            <w:shd w:val="clear" w:color="auto" w:fill="DEEAF6" w:themeFill="accent1" w:themeFillTint="33"/>
          </w:tcPr>
          <w:p w:rsidR="008C2A35" w:rsidRPr="00B87667" w:rsidRDefault="008C2A35" w:rsidP="007E79E7">
            <w:pPr>
              <w:ind w:left="702"/>
              <w:jc w:val="right"/>
              <w:rPr>
                <w:sz w:val="24"/>
                <w:szCs w:val="24"/>
              </w:rPr>
            </w:pPr>
          </w:p>
        </w:tc>
      </w:tr>
      <w:tr w:rsidR="008C2A35" w:rsidRPr="00B87667" w:rsidTr="007E79E7">
        <w:trPr>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tcPr>
          <w:p w:rsidR="008C2A35" w:rsidRPr="00B87667" w:rsidRDefault="008C2A35" w:rsidP="007E79E7">
            <w:pPr>
              <w:jc w:val="center"/>
              <w:rPr>
                <w:sz w:val="24"/>
                <w:szCs w:val="24"/>
              </w:rPr>
            </w:pPr>
            <w:r w:rsidRPr="00B87667">
              <w:rPr>
                <w:sz w:val="24"/>
                <w:szCs w:val="24"/>
              </w:rPr>
              <w:t>64</w:t>
            </w:r>
          </w:p>
        </w:tc>
        <w:tc>
          <w:tcPr>
            <w:tcW w:w="904" w:type="dxa"/>
          </w:tcPr>
          <w:p w:rsidR="008C2A35" w:rsidRPr="00B87667" w:rsidRDefault="008C2A35" w:rsidP="007E79E7">
            <w:pPr>
              <w:jc w:val="center"/>
              <w:rPr>
                <w:sz w:val="24"/>
                <w:szCs w:val="24"/>
              </w:rPr>
            </w:pPr>
            <w:r w:rsidRPr="00B87667">
              <w:rPr>
                <w:sz w:val="24"/>
                <w:szCs w:val="24"/>
              </w:rPr>
              <w:t>644</w:t>
            </w:r>
          </w:p>
        </w:tc>
        <w:tc>
          <w:tcPr>
            <w:tcW w:w="5681" w:type="dxa"/>
          </w:tcPr>
          <w:p w:rsidR="008C2A35" w:rsidRPr="00B87667" w:rsidRDefault="008C2A35" w:rsidP="007E79E7">
            <w:pPr>
              <w:rPr>
                <w:sz w:val="24"/>
                <w:szCs w:val="24"/>
              </w:rPr>
            </w:pPr>
            <w:r w:rsidRPr="00B87667">
              <w:rPr>
                <w:sz w:val="24"/>
                <w:szCs w:val="24"/>
              </w:rPr>
              <w:t>Various cultural performances and manifestations.</w:t>
            </w:r>
          </w:p>
        </w:tc>
        <w:tc>
          <w:tcPr>
            <w:tcW w:w="2385" w:type="dxa"/>
            <w:gridSpan w:val="2"/>
            <w:shd w:val="clear" w:color="auto" w:fill="DEEAF6" w:themeFill="accent1" w:themeFillTint="33"/>
          </w:tcPr>
          <w:p w:rsidR="008C2A35" w:rsidRPr="00B87667" w:rsidRDefault="008C2A35" w:rsidP="007E79E7">
            <w:pPr>
              <w:ind w:left="372"/>
              <w:jc w:val="right"/>
              <w:rPr>
                <w:sz w:val="24"/>
                <w:szCs w:val="24"/>
              </w:rPr>
            </w:pPr>
            <w:r w:rsidRPr="00B87667">
              <w:rPr>
                <w:sz w:val="24"/>
                <w:szCs w:val="24"/>
              </w:rPr>
              <w:t xml:space="preserve"> 10 years</w:t>
            </w:r>
          </w:p>
        </w:tc>
      </w:tr>
      <w:tr w:rsidR="008C2A35" w:rsidRPr="00B87667" w:rsidTr="007E79E7">
        <w:trPr>
          <w:gridAfter w:val="2"/>
          <w:wAfter w:w="2385" w:type="dxa"/>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tcPr>
          <w:p w:rsidR="008C2A35" w:rsidRPr="00B87667" w:rsidRDefault="008C2A35" w:rsidP="007E79E7">
            <w:pPr>
              <w:jc w:val="center"/>
              <w:rPr>
                <w:sz w:val="24"/>
                <w:szCs w:val="24"/>
              </w:rPr>
            </w:pPr>
            <w:r w:rsidRPr="00B87667">
              <w:rPr>
                <w:sz w:val="24"/>
                <w:szCs w:val="24"/>
              </w:rPr>
              <w:t>65</w:t>
            </w:r>
          </w:p>
        </w:tc>
        <w:tc>
          <w:tcPr>
            <w:tcW w:w="904" w:type="dxa"/>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Generally for the publishing activity.</w:t>
            </w:r>
          </w:p>
        </w:tc>
      </w:tr>
      <w:tr w:rsidR="008C2A35" w:rsidRPr="00B87667" w:rsidTr="007E79E7">
        <w:trPr>
          <w:trHeight w:val="19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65</w:t>
            </w:r>
          </w:p>
        </w:tc>
        <w:tc>
          <w:tcPr>
            <w:tcW w:w="904" w:type="dxa"/>
            <w:vMerge w:val="restart"/>
          </w:tcPr>
          <w:p w:rsidR="008C2A35" w:rsidRPr="00B87667" w:rsidRDefault="008C2A35" w:rsidP="007E79E7">
            <w:pPr>
              <w:jc w:val="center"/>
              <w:rPr>
                <w:sz w:val="24"/>
                <w:szCs w:val="24"/>
              </w:rPr>
            </w:pPr>
            <w:r w:rsidRPr="00B87667">
              <w:rPr>
                <w:sz w:val="24"/>
                <w:szCs w:val="24"/>
              </w:rPr>
              <w:t>650</w:t>
            </w:r>
          </w:p>
        </w:tc>
        <w:tc>
          <w:tcPr>
            <w:tcW w:w="5681" w:type="dxa"/>
          </w:tcPr>
          <w:p w:rsidR="008C2A35" w:rsidRPr="00B87667" w:rsidRDefault="008C2A35" w:rsidP="007E79E7">
            <w:pPr>
              <w:rPr>
                <w:sz w:val="24"/>
                <w:szCs w:val="24"/>
              </w:rPr>
            </w:pPr>
            <w:r w:rsidRPr="00B87667">
              <w:rPr>
                <w:sz w:val="24"/>
                <w:szCs w:val="24"/>
              </w:rPr>
              <w:t>Press and literature.</w:t>
            </w:r>
          </w:p>
        </w:tc>
        <w:tc>
          <w:tcPr>
            <w:tcW w:w="2385" w:type="dxa"/>
            <w:gridSpan w:val="2"/>
            <w:shd w:val="clear" w:color="auto" w:fill="DEEAF6" w:themeFill="accent1" w:themeFillTint="33"/>
          </w:tcPr>
          <w:p w:rsidR="008C2A35" w:rsidRPr="00B87667" w:rsidRDefault="008C2A35" w:rsidP="007E79E7">
            <w:pPr>
              <w:ind w:left="327"/>
              <w:jc w:val="right"/>
              <w:rPr>
                <w:sz w:val="24"/>
                <w:szCs w:val="24"/>
              </w:rPr>
            </w:pPr>
            <w:r w:rsidRPr="00B87667">
              <w:rPr>
                <w:sz w:val="24"/>
                <w:szCs w:val="24"/>
              </w:rPr>
              <w:t>Permanent</w:t>
            </w:r>
          </w:p>
        </w:tc>
      </w:tr>
      <w:tr w:rsidR="008C2A35" w:rsidRPr="00B87667" w:rsidTr="007E79E7">
        <w:trPr>
          <w:trHeight w:val="20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522"/>
              <w:jc w:val="right"/>
              <w:rPr>
                <w:sz w:val="24"/>
                <w:szCs w:val="24"/>
              </w:rPr>
            </w:pPr>
            <w:r w:rsidRPr="00B87667">
              <w:rPr>
                <w:sz w:val="24"/>
                <w:szCs w:val="24"/>
              </w:rPr>
              <w:t>5 years</w:t>
            </w:r>
          </w:p>
        </w:tc>
      </w:tr>
      <w:tr w:rsidR="008C2A35" w:rsidRPr="00B87667" w:rsidTr="007E79E7">
        <w:trPr>
          <w:trHeight w:val="186"/>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65</w:t>
            </w:r>
          </w:p>
        </w:tc>
        <w:tc>
          <w:tcPr>
            <w:tcW w:w="904" w:type="dxa"/>
            <w:vMerge w:val="restart"/>
          </w:tcPr>
          <w:p w:rsidR="008C2A35" w:rsidRPr="00B87667" w:rsidRDefault="008C2A35" w:rsidP="007E79E7">
            <w:pPr>
              <w:jc w:val="center"/>
              <w:rPr>
                <w:sz w:val="24"/>
                <w:szCs w:val="24"/>
              </w:rPr>
            </w:pPr>
            <w:r w:rsidRPr="00B87667">
              <w:rPr>
                <w:sz w:val="24"/>
                <w:szCs w:val="24"/>
              </w:rPr>
              <w:t>651</w:t>
            </w:r>
          </w:p>
        </w:tc>
        <w:tc>
          <w:tcPr>
            <w:tcW w:w="5681" w:type="dxa"/>
          </w:tcPr>
          <w:p w:rsidR="008C2A35" w:rsidRPr="00B87667" w:rsidRDefault="008C2A35" w:rsidP="007E79E7">
            <w:pPr>
              <w:rPr>
                <w:sz w:val="24"/>
                <w:szCs w:val="24"/>
              </w:rPr>
            </w:pPr>
            <w:r w:rsidRPr="00B87667">
              <w:rPr>
                <w:sz w:val="24"/>
                <w:szCs w:val="24"/>
              </w:rPr>
              <w:t>Publishing activity.</w:t>
            </w:r>
          </w:p>
        </w:tc>
        <w:tc>
          <w:tcPr>
            <w:tcW w:w="2385" w:type="dxa"/>
            <w:gridSpan w:val="2"/>
            <w:vMerge w:val="restart"/>
            <w:shd w:val="clear" w:color="auto" w:fill="DEEAF6" w:themeFill="accent1" w:themeFillTint="33"/>
          </w:tcPr>
          <w:p w:rsidR="008C2A35" w:rsidRPr="00B87667" w:rsidRDefault="008C2A35" w:rsidP="007E79E7">
            <w:pPr>
              <w:ind w:left="312"/>
              <w:jc w:val="right"/>
              <w:rPr>
                <w:sz w:val="24"/>
                <w:szCs w:val="24"/>
              </w:rPr>
            </w:pPr>
            <w:r w:rsidRPr="00B87667">
              <w:rPr>
                <w:sz w:val="24"/>
                <w:szCs w:val="24"/>
              </w:rPr>
              <w:t>Permanent</w:t>
            </w:r>
          </w:p>
          <w:p w:rsidR="008C2A35" w:rsidRPr="00B87667" w:rsidRDefault="008C2A35" w:rsidP="007E79E7">
            <w:pPr>
              <w:ind w:left="342"/>
              <w:jc w:val="right"/>
              <w:rPr>
                <w:sz w:val="24"/>
                <w:szCs w:val="24"/>
              </w:rPr>
            </w:pPr>
          </w:p>
        </w:tc>
      </w:tr>
      <w:tr w:rsidR="008C2A35" w:rsidRPr="00B87667" w:rsidTr="007E79E7">
        <w:trPr>
          <w:trHeight w:val="1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Submission, registration and changes in the Records of newspapers and magazines.</w:t>
            </w:r>
          </w:p>
        </w:tc>
        <w:tc>
          <w:tcPr>
            <w:tcW w:w="2385" w:type="dxa"/>
            <w:gridSpan w:val="2"/>
            <w:vMerge/>
            <w:shd w:val="clear" w:color="auto" w:fill="DEEAF6" w:themeFill="accent1" w:themeFillTint="33"/>
          </w:tcPr>
          <w:p w:rsidR="008C2A35" w:rsidRPr="00B87667" w:rsidRDefault="008C2A35" w:rsidP="007E79E7">
            <w:pPr>
              <w:ind w:left="312"/>
              <w:jc w:val="right"/>
              <w:rPr>
                <w:sz w:val="24"/>
                <w:szCs w:val="24"/>
              </w:rPr>
            </w:pP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5 years</w:t>
            </w:r>
          </w:p>
        </w:tc>
      </w:tr>
      <w:tr w:rsidR="008C2A35" w:rsidRPr="00B87667" w:rsidTr="007E79E7">
        <w:trPr>
          <w:trHeight w:val="189"/>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65</w:t>
            </w:r>
          </w:p>
        </w:tc>
        <w:tc>
          <w:tcPr>
            <w:tcW w:w="904" w:type="dxa"/>
            <w:vMerge w:val="restart"/>
          </w:tcPr>
          <w:p w:rsidR="008C2A35" w:rsidRPr="00B87667" w:rsidRDefault="008C2A35" w:rsidP="007E79E7">
            <w:pPr>
              <w:jc w:val="center"/>
              <w:rPr>
                <w:sz w:val="24"/>
                <w:szCs w:val="24"/>
              </w:rPr>
            </w:pPr>
            <w:r w:rsidRPr="00B87667">
              <w:rPr>
                <w:sz w:val="24"/>
                <w:szCs w:val="24"/>
              </w:rPr>
              <w:t>652</w:t>
            </w:r>
          </w:p>
        </w:tc>
        <w:tc>
          <w:tcPr>
            <w:tcW w:w="5681" w:type="dxa"/>
          </w:tcPr>
          <w:p w:rsidR="008C2A35" w:rsidRPr="00B87667" w:rsidRDefault="008C2A35" w:rsidP="007E79E7">
            <w:pPr>
              <w:rPr>
                <w:sz w:val="24"/>
                <w:szCs w:val="24"/>
              </w:rPr>
            </w:pPr>
            <w:r w:rsidRPr="00B87667">
              <w:rPr>
                <w:sz w:val="24"/>
                <w:szCs w:val="24"/>
              </w:rPr>
              <w:t>Figurative art.</w:t>
            </w:r>
          </w:p>
        </w:tc>
        <w:tc>
          <w:tcPr>
            <w:tcW w:w="2385" w:type="dxa"/>
            <w:gridSpan w:val="2"/>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Permanent</w:t>
            </w: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Their activity.</w:t>
            </w:r>
          </w:p>
        </w:tc>
        <w:tc>
          <w:tcPr>
            <w:tcW w:w="2385" w:type="dxa"/>
            <w:gridSpan w:val="2"/>
            <w:shd w:val="clear" w:color="auto" w:fill="DEEAF6" w:themeFill="accent1" w:themeFillTint="33"/>
          </w:tcPr>
          <w:p w:rsidR="008C2A35" w:rsidRPr="00B87667" w:rsidRDefault="008C2A35" w:rsidP="007E79E7">
            <w:pPr>
              <w:ind w:left="477"/>
              <w:jc w:val="right"/>
              <w:rPr>
                <w:sz w:val="24"/>
                <w:szCs w:val="24"/>
              </w:rPr>
            </w:pPr>
            <w:r w:rsidRPr="00B87667">
              <w:rPr>
                <w:sz w:val="24"/>
                <w:szCs w:val="24"/>
              </w:rPr>
              <w:t xml:space="preserve"> 5 years</w:t>
            </w:r>
          </w:p>
        </w:tc>
      </w:tr>
      <w:tr w:rsidR="008C2A35" w:rsidRPr="00B87667" w:rsidTr="007E79E7">
        <w:trPr>
          <w:trHeight w:val="143"/>
        </w:trPr>
        <w:tc>
          <w:tcPr>
            <w:tcW w:w="8185" w:type="dxa"/>
            <w:gridSpan w:val="4"/>
            <w:shd w:val="clear" w:color="auto" w:fill="DEEAF6" w:themeFill="accent1" w:themeFillTint="33"/>
          </w:tcPr>
          <w:p w:rsidR="008C2A35" w:rsidRPr="00B87667" w:rsidRDefault="008C2A35" w:rsidP="007E79E7">
            <w:pPr>
              <w:tabs>
                <w:tab w:val="left" w:pos="13"/>
              </w:tabs>
              <w:rPr>
                <w:sz w:val="24"/>
                <w:szCs w:val="24"/>
              </w:rPr>
            </w:pPr>
          </w:p>
        </w:tc>
        <w:tc>
          <w:tcPr>
            <w:tcW w:w="2385" w:type="dxa"/>
            <w:gridSpan w:val="2"/>
            <w:shd w:val="clear" w:color="auto" w:fill="DEEAF6" w:themeFill="accent1" w:themeFillTint="33"/>
          </w:tcPr>
          <w:p w:rsidR="008C2A35" w:rsidRPr="00B87667" w:rsidRDefault="008C2A35" w:rsidP="007E79E7">
            <w:pPr>
              <w:ind w:left="312"/>
              <w:jc w:val="right"/>
              <w:rPr>
                <w:sz w:val="24"/>
                <w:szCs w:val="24"/>
              </w:rPr>
            </w:pPr>
          </w:p>
        </w:tc>
      </w:tr>
      <w:tr w:rsidR="008C2A35" w:rsidRPr="00B87667" w:rsidTr="007E79E7">
        <w:trPr>
          <w:trHeight w:val="16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66</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Physical education and sports.                                          </w:t>
            </w:r>
          </w:p>
          <w:p w:rsidR="008C2A35" w:rsidRPr="00B87667" w:rsidRDefault="008C2A35" w:rsidP="007E79E7">
            <w:pPr>
              <w:jc w:val="right"/>
              <w:rPr>
                <w:sz w:val="24"/>
                <w:szCs w:val="24"/>
              </w:rPr>
            </w:pP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p w:rsidR="008C2A35" w:rsidRPr="00B87667" w:rsidRDefault="008C2A35" w:rsidP="007E79E7">
            <w:pPr>
              <w:jc w:val="right"/>
              <w:rPr>
                <w:sz w:val="24"/>
                <w:szCs w:val="24"/>
              </w:rPr>
            </w:pPr>
          </w:p>
        </w:tc>
      </w:tr>
      <w:tr w:rsidR="008C2A35" w:rsidRPr="00B87667" w:rsidTr="007E79E7">
        <w:trPr>
          <w:trHeight w:val="395"/>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Communication of minor importance.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3 years</w:t>
            </w: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External cooperation (contracts, commissions) with associations, schools, etc.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w:t>
            </w:r>
            <w:r w:rsidR="003F2B5C">
              <w:rPr>
                <w:sz w:val="24"/>
                <w:szCs w:val="24"/>
              </w:rPr>
              <w:t xml:space="preserve">                    </w:t>
            </w:r>
            <w:r w:rsidRPr="00B87667">
              <w:rPr>
                <w:sz w:val="24"/>
                <w:szCs w:val="24"/>
              </w:rPr>
              <w:t>5 years</w:t>
            </w:r>
          </w:p>
        </w:tc>
      </w:tr>
      <w:tr w:rsidR="008C2A35" w:rsidRPr="00B87667" w:rsidTr="007E79E7">
        <w:trPr>
          <w:trHeight w:val="143"/>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Design documentation and infrastructure related documentation.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Permanent  </w:t>
            </w:r>
          </w:p>
        </w:tc>
      </w:tr>
      <w:tr w:rsidR="008C2A35" w:rsidRPr="00B87667" w:rsidTr="007E79E7">
        <w:trPr>
          <w:trHeight w:val="135"/>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Investments for the maintenance of sports facilities.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10 years</w:t>
            </w:r>
          </w:p>
        </w:tc>
      </w:tr>
      <w:tr w:rsidR="008C2A35" w:rsidRPr="00B87667" w:rsidTr="007E79E7">
        <w:trPr>
          <w:trHeight w:val="422"/>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Contracts for accepting the program from the sport and reports for the realization of the programs.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5 years</w:t>
            </w:r>
          </w:p>
        </w:tc>
      </w:tr>
      <w:tr w:rsidR="008C2A35" w:rsidRPr="00B87667" w:rsidTr="007E79E7">
        <w:trPr>
          <w:trHeight w:val="345"/>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Evidence for all sports issues (sports clubs, associations, physical education).    </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20"/>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Sports competitions and minutes of the work of commissions for allowing public needs in sports and physical education.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15"/>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Acts of sports clubs and associations.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5"/>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Public needs, sports and physical education programs.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15 years</w:t>
            </w: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rPr>
                <w:b/>
                <w:sz w:val="24"/>
                <w:szCs w:val="24"/>
              </w:rPr>
            </w:pPr>
          </w:p>
        </w:tc>
        <w:tc>
          <w:tcPr>
            <w:tcW w:w="880" w:type="dxa"/>
            <w:vMerge/>
            <w:shd w:val="clear" w:color="auto" w:fill="DEEAF6" w:themeFill="accent1" w:themeFillTint="33"/>
          </w:tcPr>
          <w:p w:rsidR="008C2A35" w:rsidRPr="00B87667" w:rsidRDefault="008C2A35" w:rsidP="007E79E7">
            <w:pPr>
              <w:rPr>
                <w:sz w:val="24"/>
                <w:szCs w:val="24"/>
              </w:rPr>
            </w:pPr>
          </w:p>
        </w:tc>
        <w:tc>
          <w:tcPr>
            <w:tcW w:w="904" w:type="dxa"/>
            <w:vMerge/>
            <w:shd w:val="clear" w:color="auto" w:fill="DEEAF6" w:themeFill="accent1" w:themeFillTint="33"/>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Public demands in the field of sports.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5 years                                                                         </w:t>
            </w:r>
          </w:p>
        </w:tc>
      </w:tr>
      <w:tr w:rsidR="008C2A35" w:rsidRPr="00B87667" w:rsidTr="007E79E7">
        <w:trPr>
          <w:trHeight w:val="16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67</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Scholarships and loans for education.</w:t>
            </w:r>
          </w:p>
        </w:tc>
        <w:tc>
          <w:tcPr>
            <w:tcW w:w="2385" w:type="dxa"/>
            <w:gridSpan w:val="2"/>
            <w:vMerge w:val="restart"/>
            <w:shd w:val="clear" w:color="auto" w:fill="DEEAF6" w:themeFill="accent1" w:themeFillTint="33"/>
          </w:tcPr>
          <w:p w:rsidR="008C2A35" w:rsidRPr="00B87667" w:rsidRDefault="008C2A35" w:rsidP="007E79E7">
            <w:pPr>
              <w:ind w:left="537"/>
              <w:jc w:val="right"/>
              <w:rPr>
                <w:sz w:val="24"/>
                <w:szCs w:val="24"/>
              </w:rPr>
            </w:pPr>
            <w:r w:rsidRPr="00B87667">
              <w:rPr>
                <w:sz w:val="24"/>
                <w:szCs w:val="24"/>
              </w:rPr>
              <w:t>10 years</w:t>
            </w:r>
          </w:p>
          <w:p w:rsidR="008C2A35" w:rsidRPr="00B87667" w:rsidRDefault="008C2A35" w:rsidP="007E79E7">
            <w:pPr>
              <w:ind w:left="582"/>
              <w:jc w:val="right"/>
              <w:rPr>
                <w:sz w:val="24"/>
                <w:szCs w:val="24"/>
              </w:rPr>
            </w:pPr>
          </w:p>
        </w:tc>
      </w:tr>
      <w:tr w:rsidR="008C2A35" w:rsidRPr="00B87667" w:rsidTr="007E79E7">
        <w:trPr>
          <w:trHeight w:val="24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Contracts with documentation for the allocation of scholarships, for pupils and students.</w:t>
            </w:r>
          </w:p>
        </w:tc>
        <w:tc>
          <w:tcPr>
            <w:tcW w:w="2385" w:type="dxa"/>
            <w:gridSpan w:val="2"/>
            <w:vMerge/>
            <w:shd w:val="clear" w:color="auto" w:fill="DEEAF6" w:themeFill="accent1" w:themeFillTint="33"/>
          </w:tcPr>
          <w:p w:rsidR="008C2A35" w:rsidRPr="00B87667" w:rsidRDefault="008C2A35" w:rsidP="007E79E7">
            <w:pPr>
              <w:ind w:left="537"/>
              <w:jc w:val="right"/>
              <w:rPr>
                <w:sz w:val="24"/>
                <w:szCs w:val="24"/>
              </w:rPr>
            </w:pPr>
          </w:p>
        </w:tc>
      </w:tr>
      <w:tr w:rsidR="008C2A35" w:rsidRPr="00B87667" w:rsidTr="007E79E7">
        <w:trPr>
          <w:trHeight w:val="246"/>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shd w:val="clear" w:color="auto" w:fill="DEEAF6" w:themeFill="accent1" w:themeFillTint="33"/>
          </w:tcPr>
          <w:p w:rsidR="008C2A35" w:rsidRPr="00B87667" w:rsidRDefault="008C2A35" w:rsidP="007E79E7">
            <w:pPr>
              <w:jc w:val="center"/>
              <w:rPr>
                <w:sz w:val="24"/>
                <w:szCs w:val="24"/>
              </w:rPr>
            </w:pPr>
          </w:p>
        </w:tc>
        <w:tc>
          <w:tcPr>
            <w:tcW w:w="904" w:type="dxa"/>
            <w:vMerge/>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Evidence for the use of scholarships.</w:t>
            </w:r>
          </w:p>
        </w:tc>
        <w:tc>
          <w:tcPr>
            <w:tcW w:w="2385" w:type="dxa"/>
            <w:gridSpan w:val="2"/>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Permanent</w:t>
            </w:r>
          </w:p>
        </w:tc>
      </w:tr>
      <w:tr w:rsidR="008C2A35" w:rsidRPr="00B87667" w:rsidTr="007E79E7">
        <w:trPr>
          <w:trHeight w:val="24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68</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Generally for education for the cooperation with the world.</w:t>
            </w:r>
          </w:p>
        </w:tc>
        <w:tc>
          <w:tcPr>
            <w:tcW w:w="2385" w:type="dxa"/>
            <w:gridSpan w:val="2"/>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69</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Generally, cooperation in the field of science, culture, sports and technology with the outside world.</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13"/>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shd w:val="clear" w:color="auto" w:fill="FFFFFF" w:themeFill="background1"/>
          </w:tcPr>
          <w:p w:rsidR="008C2A35" w:rsidRPr="00B87667" w:rsidRDefault="008C2A35" w:rsidP="007E79E7">
            <w:pPr>
              <w:jc w:val="center"/>
              <w:rPr>
                <w:sz w:val="24"/>
                <w:szCs w:val="24"/>
              </w:rPr>
            </w:pPr>
            <w:r w:rsidRPr="00B87667">
              <w:rPr>
                <w:sz w:val="24"/>
                <w:szCs w:val="24"/>
              </w:rPr>
              <w:t>69</w:t>
            </w:r>
          </w:p>
        </w:tc>
        <w:tc>
          <w:tcPr>
            <w:tcW w:w="904" w:type="dxa"/>
            <w:shd w:val="clear" w:color="auto" w:fill="auto"/>
          </w:tcPr>
          <w:p w:rsidR="008C2A35" w:rsidRPr="00B87667" w:rsidRDefault="008C2A35" w:rsidP="007E79E7">
            <w:pPr>
              <w:jc w:val="center"/>
              <w:rPr>
                <w:sz w:val="24"/>
                <w:szCs w:val="24"/>
              </w:rPr>
            </w:pPr>
            <w:r w:rsidRPr="00B87667">
              <w:rPr>
                <w:sz w:val="24"/>
                <w:szCs w:val="24"/>
              </w:rPr>
              <w:t>690</w:t>
            </w:r>
          </w:p>
        </w:tc>
        <w:tc>
          <w:tcPr>
            <w:tcW w:w="5681" w:type="dxa"/>
            <w:shd w:val="clear" w:color="auto" w:fill="auto"/>
          </w:tcPr>
          <w:p w:rsidR="008C2A35" w:rsidRPr="00B87667" w:rsidRDefault="008C2A35" w:rsidP="007E79E7">
            <w:pPr>
              <w:rPr>
                <w:sz w:val="24"/>
                <w:szCs w:val="24"/>
              </w:rPr>
            </w:pPr>
            <w:r w:rsidRPr="00B87667">
              <w:rPr>
                <w:sz w:val="24"/>
                <w:szCs w:val="24"/>
              </w:rPr>
              <w:t xml:space="preserve">Exchange of art creators.  </w:t>
            </w:r>
          </w:p>
        </w:tc>
        <w:tc>
          <w:tcPr>
            <w:tcW w:w="2385" w:type="dxa"/>
            <w:gridSpan w:val="2"/>
            <w:shd w:val="clear" w:color="auto" w:fill="DEEAF6" w:themeFill="accent1" w:themeFillTint="33"/>
          </w:tcPr>
          <w:p w:rsidR="008C2A35" w:rsidRPr="00B87667" w:rsidRDefault="008C2A35" w:rsidP="007E79E7">
            <w:pPr>
              <w:ind w:left="342"/>
              <w:jc w:val="right"/>
              <w:rPr>
                <w:sz w:val="24"/>
                <w:szCs w:val="24"/>
              </w:rPr>
            </w:pPr>
            <w:r w:rsidRPr="00B87667">
              <w:rPr>
                <w:sz w:val="24"/>
                <w:szCs w:val="24"/>
              </w:rPr>
              <w:t xml:space="preserve">50 years                                                                              </w:t>
            </w:r>
          </w:p>
          <w:p w:rsidR="008C2A35" w:rsidRPr="00B87667" w:rsidRDefault="008C2A35" w:rsidP="007E79E7">
            <w:pPr>
              <w:ind w:left="507"/>
              <w:jc w:val="right"/>
              <w:rPr>
                <w:sz w:val="24"/>
                <w:szCs w:val="24"/>
              </w:rPr>
            </w:pPr>
          </w:p>
        </w:tc>
      </w:tr>
      <w:tr w:rsidR="008C2A35" w:rsidRPr="00B87667" w:rsidTr="007E79E7">
        <w:trPr>
          <w:trHeight w:val="183"/>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6</w:t>
            </w:r>
          </w:p>
        </w:tc>
        <w:tc>
          <w:tcPr>
            <w:tcW w:w="880" w:type="dxa"/>
            <w:vMerge w:val="restart"/>
          </w:tcPr>
          <w:p w:rsidR="008C2A35" w:rsidRPr="00B87667" w:rsidRDefault="008C2A35" w:rsidP="007E79E7">
            <w:pPr>
              <w:jc w:val="center"/>
              <w:rPr>
                <w:sz w:val="24"/>
                <w:szCs w:val="24"/>
              </w:rPr>
            </w:pPr>
            <w:r w:rsidRPr="00B87667">
              <w:rPr>
                <w:sz w:val="24"/>
                <w:szCs w:val="24"/>
              </w:rPr>
              <w:t>69</w:t>
            </w:r>
          </w:p>
        </w:tc>
        <w:tc>
          <w:tcPr>
            <w:tcW w:w="904" w:type="dxa"/>
            <w:vMerge w:val="restart"/>
          </w:tcPr>
          <w:p w:rsidR="008C2A35" w:rsidRPr="00B87667" w:rsidRDefault="008C2A35" w:rsidP="007E79E7">
            <w:pPr>
              <w:jc w:val="center"/>
              <w:rPr>
                <w:sz w:val="24"/>
                <w:szCs w:val="24"/>
              </w:rPr>
            </w:pPr>
            <w:r w:rsidRPr="00B87667">
              <w:rPr>
                <w:sz w:val="24"/>
                <w:szCs w:val="24"/>
              </w:rPr>
              <w:t>691</w:t>
            </w:r>
          </w:p>
        </w:tc>
        <w:tc>
          <w:tcPr>
            <w:tcW w:w="5681" w:type="dxa"/>
          </w:tcPr>
          <w:p w:rsidR="008C2A35" w:rsidRPr="00B87667" w:rsidRDefault="008C2A35" w:rsidP="007E79E7">
            <w:pPr>
              <w:rPr>
                <w:sz w:val="24"/>
                <w:szCs w:val="24"/>
              </w:rPr>
            </w:pPr>
            <w:r w:rsidRPr="00B87667">
              <w:rPr>
                <w:sz w:val="24"/>
                <w:szCs w:val="24"/>
              </w:rPr>
              <w:t xml:space="preserve">Contracts on cultural cooperation.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16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Program of public needs in culture.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10 years</w:t>
            </w:r>
          </w:p>
        </w:tc>
      </w:tr>
      <w:tr w:rsidR="008C2A35" w:rsidRPr="00B87667" w:rsidTr="007E79E7">
        <w:trPr>
          <w:trHeight w:val="37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Statistical records and reports of users of public needs in culture.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Permanent </w:t>
            </w:r>
          </w:p>
        </w:tc>
      </w:tr>
      <w:tr w:rsidR="008C2A35" w:rsidRPr="00B87667" w:rsidTr="007E79E7">
        <w:trPr>
          <w:trHeight w:val="1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Acts related to cultural advice with annexes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15 years </w:t>
            </w:r>
          </w:p>
        </w:tc>
      </w:tr>
      <w:tr w:rsidR="008C2A35" w:rsidRPr="00B87667" w:rsidTr="007E79E7">
        <w:trPr>
          <w:trHeight w:val="39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Program utilization reports and contracts for program acceptance and implementation.                                                                                                     </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188"/>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Acts related to the activity of cultural institutions.</w:t>
            </w:r>
            <w:r w:rsidRPr="00B87667">
              <w:rPr>
                <w:sz w:val="24"/>
                <w:szCs w:val="24"/>
                <w:highlight w:val="yellow"/>
              </w:rPr>
              <w:t xml:space="preserve">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3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Acts related to the cultural activity of citizens' associations.</w:t>
            </w:r>
            <w:r w:rsidRPr="00B87667">
              <w:rPr>
                <w:sz w:val="24"/>
                <w:szCs w:val="24"/>
                <w:highlight w:val="yellow"/>
              </w:rPr>
              <w:t xml:space="preserve">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6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Contracts for the use of the premises.</w:t>
            </w:r>
            <w:r w:rsidRPr="00B87667">
              <w:rPr>
                <w:sz w:val="24"/>
                <w:szCs w:val="24"/>
                <w:highlight w:val="yellow"/>
              </w:rPr>
              <w:t xml:space="preserve">                                                                 </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3 years</w:t>
            </w:r>
          </w:p>
        </w:tc>
      </w:tr>
      <w:tr w:rsidR="008C2A35" w:rsidRPr="00B87667" w:rsidTr="007E79E7">
        <w:trPr>
          <w:trHeight w:val="1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highlight w:val="yellow"/>
              </w:rPr>
            </w:pPr>
            <w:r w:rsidRPr="00B87667">
              <w:rPr>
                <w:sz w:val="24"/>
                <w:szCs w:val="24"/>
              </w:rPr>
              <w:t>Various correspondence on these issues.</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5 years</w:t>
            </w:r>
          </w:p>
        </w:tc>
      </w:tr>
      <w:tr w:rsidR="008C2A35" w:rsidRPr="00B87667" w:rsidTr="007E79E7">
        <w:trPr>
          <w:trHeight w:val="20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 Financing, payments and permits.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0"/>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lastRenderedPageBreak/>
              <w:t>6</w:t>
            </w:r>
          </w:p>
        </w:tc>
        <w:tc>
          <w:tcPr>
            <w:tcW w:w="880" w:type="dxa"/>
          </w:tcPr>
          <w:p w:rsidR="008C2A35" w:rsidRPr="00B87667" w:rsidRDefault="008C2A35" w:rsidP="007E79E7">
            <w:pPr>
              <w:jc w:val="center"/>
              <w:rPr>
                <w:sz w:val="24"/>
                <w:szCs w:val="24"/>
              </w:rPr>
            </w:pPr>
            <w:r w:rsidRPr="00B87667">
              <w:rPr>
                <w:sz w:val="24"/>
                <w:szCs w:val="24"/>
              </w:rPr>
              <w:t>69</w:t>
            </w:r>
          </w:p>
        </w:tc>
        <w:tc>
          <w:tcPr>
            <w:tcW w:w="904" w:type="dxa"/>
          </w:tcPr>
          <w:p w:rsidR="008C2A35" w:rsidRPr="00B87667" w:rsidRDefault="008C2A35" w:rsidP="007E79E7">
            <w:pPr>
              <w:jc w:val="center"/>
              <w:rPr>
                <w:sz w:val="24"/>
                <w:szCs w:val="24"/>
              </w:rPr>
            </w:pPr>
            <w:r w:rsidRPr="00B87667">
              <w:rPr>
                <w:sz w:val="24"/>
                <w:szCs w:val="24"/>
              </w:rPr>
              <w:t>692</w:t>
            </w:r>
          </w:p>
        </w:tc>
        <w:tc>
          <w:tcPr>
            <w:tcW w:w="5681" w:type="dxa"/>
          </w:tcPr>
          <w:p w:rsidR="008C2A35" w:rsidRPr="00B87667" w:rsidRDefault="008C2A35" w:rsidP="007E79E7">
            <w:pPr>
              <w:rPr>
                <w:sz w:val="24"/>
                <w:szCs w:val="24"/>
              </w:rPr>
            </w:pPr>
            <w:r w:rsidRPr="00B87667">
              <w:rPr>
                <w:sz w:val="24"/>
                <w:szCs w:val="24"/>
              </w:rPr>
              <w:t>Translations and Proofreading.</w:t>
            </w:r>
          </w:p>
        </w:tc>
        <w:tc>
          <w:tcPr>
            <w:tcW w:w="2385" w:type="dxa"/>
            <w:gridSpan w:val="2"/>
            <w:shd w:val="clear" w:color="auto" w:fill="DEEAF6" w:themeFill="accent1" w:themeFillTint="33"/>
          </w:tcPr>
          <w:p w:rsidR="008C2A35" w:rsidRPr="00B87667" w:rsidRDefault="008C2A35" w:rsidP="007E79E7">
            <w:pPr>
              <w:ind w:left="282"/>
              <w:jc w:val="right"/>
              <w:rPr>
                <w:sz w:val="24"/>
                <w:szCs w:val="24"/>
              </w:rPr>
            </w:pPr>
            <w:r w:rsidRPr="00B87667">
              <w:rPr>
                <w:sz w:val="24"/>
                <w:szCs w:val="24"/>
              </w:rPr>
              <w:t>Permanent</w:t>
            </w:r>
          </w:p>
        </w:tc>
      </w:tr>
      <w:tr w:rsidR="008C2A35" w:rsidRPr="00B87667" w:rsidTr="007E79E7">
        <w:trPr>
          <w:trHeight w:val="180"/>
        </w:trPr>
        <w:tc>
          <w:tcPr>
            <w:tcW w:w="10570" w:type="dxa"/>
            <w:gridSpan w:val="6"/>
            <w:shd w:val="clear" w:color="auto" w:fill="DEEAF6" w:themeFill="accent1" w:themeFillTint="33"/>
          </w:tcPr>
          <w:p w:rsidR="008C2A35" w:rsidRPr="00B87667" w:rsidRDefault="008C2A35" w:rsidP="007E79E7">
            <w:pPr>
              <w:tabs>
                <w:tab w:val="left" w:pos="13"/>
              </w:tabs>
              <w:ind w:left="282"/>
              <w:jc w:val="right"/>
              <w:rPr>
                <w:sz w:val="24"/>
                <w:szCs w:val="24"/>
              </w:rPr>
            </w:pPr>
          </w:p>
        </w:tc>
      </w:tr>
      <w:tr w:rsidR="008C2A35" w:rsidRPr="00B87667" w:rsidTr="007E79E7">
        <w:trPr>
          <w:gridAfter w:val="2"/>
          <w:wAfter w:w="2385" w:type="dxa"/>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70</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Judiciary, Prosecution, Law firms, Notary, </w:t>
            </w:r>
          </w:p>
          <w:p w:rsidR="008C2A35" w:rsidRPr="00B87667" w:rsidRDefault="008C2A35" w:rsidP="007E79E7">
            <w:pPr>
              <w:rPr>
                <w:sz w:val="24"/>
                <w:szCs w:val="24"/>
              </w:rPr>
            </w:pPr>
            <w:r w:rsidRPr="00B87667">
              <w:rPr>
                <w:sz w:val="24"/>
                <w:szCs w:val="24"/>
              </w:rPr>
              <w:t>Mediation, and Enforcement.</w:t>
            </w:r>
          </w:p>
        </w:tc>
      </w:tr>
      <w:tr w:rsidR="008C2A35" w:rsidRPr="00B87667" w:rsidTr="007E79E7">
        <w:trPr>
          <w:trHeight w:val="180"/>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shd w:val="clear" w:color="auto" w:fill="DEEAF6" w:themeFill="accent1" w:themeFillTint="33"/>
          </w:tcPr>
          <w:p w:rsidR="008C2A35" w:rsidRPr="00B87667" w:rsidRDefault="008C2A35" w:rsidP="007E79E7">
            <w:pPr>
              <w:jc w:val="center"/>
              <w:rPr>
                <w:sz w:val="24"/>
                <w:szCs w:val="24"/>
              </w:rPr>
            </w:pPr>
            <w:r w:rsidRPr="00B87667">
              <w:rPr>
                <w:sz w:val="24"/>
                <w:szCs w:val="24"/>
              </w:rPr>
              <w:t>70</w:t>
            </w:r>
          </w:p>
        </w:tc>
        <w:tc>
          <w:tcPr>
            <w:tcW w:w="904" w:type="dxa"/>
            <w:vMerge w:val="restart"/>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Generally for court affairs. </w:t>
            </w:r>
          </w:p>
        </w:tc>
        <w:tc>
          <w:tcPr>
            <w:tcW w:w="2385" w:type="dxa"/>
            <w:gridSpan w:val="2"/>
            <w:shd w:val="clear" w:color="auto" w:fill="DEEAF6" w:themeFill="accent1" w:themeFillTint="33"/>
          </w:tcPr>
          <w:p w:rsidR="008C2A35" w:rsidRPr="00B87667" w:rsidRDefault="008C2A35" w:rsidP="007E79E7">
            <w:pPr>
              <w:ind w:left="402"/>
              <w:jc w:val="right"/>
              <w:rPr>
                <w:sz w:val="24"/>
                <w:szCs w:val="24"/>
              </w:rPr>
            </w:pPr>
            <w:r w:rsidRPr="00B87667">
              <w:rPr>
                <w:sz w:val="24"/>
                <w:szCs w:val="24"/>
              </w:rPr>
              <w:t xml:space="preserve">Permanent    </w:t>
            </w:r>
          </w:p>
        </w:tc>
      </w:tr>
      <w:tr w:rsidR="008C2A35" w:rsidRPr="00B87667" w:rsidTr="007E79E7">
        <w:trPr>
          <w:trHeight w:val="22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p>
        </w:tc>
        <w:tc>
          <w:tcPr>
            <w:tcW w:w="2385" w:type="dxa"/>
            <w:gridSpan w:val="2"/>
            <w:shd w:val="clear" w:color="auto" w:fill="DEEAF6" w:themeFill="accent1" w:themeFillTint="33"/>
          </w:tcPr>
          <w:p w:rsidR="008C2A35" w:rsidRPr="00B87667" w:rsidRDefault="008C2A35" w:rsidP="007E79E7">
            <w:pPr>
              <w:ind w:left="582"/>
              <w:jc w:val="right"/>
              <w:rPr>
                <w:sz w:val="24"/>
                <w:szCs w:val="24"/>
              </w:rPr>
            </w:pPr>
            <w:r w:rsidRPr="00B87667">
              <w:rPr>
                <w:sz w:val="24"/>
                <w:szCs w:val="24"/>
              </w:rPr>
              <w:t xml:space="preserve"> </w:t>
            </w:r>
          </w:p>
        </w:tc>
      </w:tr>
      <w:tr w:rsidR="008C2A35" w:rsidRPr="00B87667" w:rsidTr="007E79E7">
        <w:trPr>
          <w:trHeight w:val="189"/>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70</w:t>
            </w:r>
          </w:p>
        </w:tc>
        <w:tc>
          <w:tcPr>
            <w:tcW w:w="904" w:type="dxa"/>
            <w:vMerge w:val="restart"/>
          </w:tcPr>
          <w:p w:rsidR="008C2A35" w:rsidRPr="00B87667" w:rsidRDefault="008C2A35" w:rsidP="007E79E7">
            <w:pPr>
              <w:jc w:val="center"/>
              <w:rPr>
                <w:sz w:val="24"/>
                <w:szCs w:val="24"/>
              </w:rPr>
            </w:pPr>
            <w:r w:rsidRPr="00B87667">
              <w:rPr>
                <w:sz w:val="24"/>
                <w:szCs w:val="24"/>
              </w:rPr>
              <w:t>701</w:t>
            </w:r>
          </w:p>
        </w:tc>
        <w:tc>
          <w:tcPr>
            <w:tcW w:w="5681" w:type="dxa"/>
          </w:tcPr>
          <w:p w:rsidR="008C2A35" w:rsidRPr="00B87667" w:rsidRDefault="008C2A35" w:rsidP="007E79E7">
            <w:pPr>
              <w:rPr>
                <w:sz w:val="24"/>
                <w:szCs w:val="24"/>
              </w:rPr>
            </w:pPr>
            <w:r w:rsidRPr="00B87667">
              <w:rPr>
                <w:sz w:val="24"/>
                <w:szCs w:val="24"/>
              </w:rPr>
              <w:t xml:space="preserve">Parole, pardons and amnesty. </w:t>
            </w:r>
          </w:p>
        </w:tc>
        <w:tc>
          <w:tcPr>
            <w:tcW w:w="2385" w:type="dxa"/>
            <w:gridSpan w:val="2"/>
            <w:vMerge w:val="restart"/>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Permanent</w:t>
            </w:r>
          </w:p>
          <w:p w:rsidR="008C2A35" w:rsidRPr="00B87667" w:rsidRDefault="008C2A35" w:rsidP="007E79E7">
            <w:pPr>
              <w:ind w:left="402"/>
              <w:jc w:val="right"/>
              <w:rPr>
                <w:sz w:val="24"/>
                <w:szCs w:val="24"/>
              </w:rPr>
            </w:pPr>
          </w:p>
        </w:tc>
      </w:tr>
      <w:tr w:rsidR="008C2A35" w:rsidRPr="00B87667" w:rsidTr="007E79E7">
        <w:trPr>
          <w:trHeight w:val="21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Decrees and administrative acts.</w:t>
            </w:r>
          </w:p>
        </w:tc>
        <w:tc>
          <w:tcPr>
            <w:tcW w:w="2385" w:type="dxa"/>
            <w:gridSpan w:val="2"/>
            <w:vMerge/>
            <w:shd w:val="clear" w:color="auto" w:fill="DEEAF6" w:themeFill="accent1" w:themeFillTint="33"/>
          </w:tcPr>
          <w:p w:rsidR="008C2A35" w:rsidRPr="00B87667" w:rsidRDefault="008C2A35" w:rsidP="007E79E7">
            <w:pPr>
              <w:ind w:left="417"/>
              <w:jc w:val="right"/>
              <w:rPr>
                <w:sz w:val="24"/>
                <w:szCs w:val="24"/>
              </w:rPr>
            </w:pPr>
          </w:p>
        </w:tc>
      </w:tr>
      <w:tr w:rsidR="008C2A35" w:rsidRPr="00B87667" w:rsidTr="007E79E7">
        <w:trPr>
          <w:trHeight w:val="16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tcPr>
          <w:p w:rsidR="008C2A35" w:rsidRPr="00B87667" w:rsidRDefault="008C2A35" w:rsidP="007E79E7">
            <w:pPr>
              <w:jc w:val="center"/>
              <w:rPr>
                <w:sz w:val="24"/>
                <w:szCs w:val="24"/>
              </w:rPr>
            </w:pPr>
            <w:r w:rsidRPr="00B87667">
              <w:rPr>
                <w:sz w:val="24"/>
                <w:szCs w:val="24"/>
              </w:rPr>
              <w:t>70</w:t>
            </w:r>
          </w:p>
        </w:tc>
        <w:tc>
          <w:tcPr>
            <w:tcW w:w="904" w:type="dxa"/>
          </w:tcPr>
          <w:p w:rsidR="008C2A35" w:rsidRPr="00B87667" w:rsidRDefault="008C2A35" w:rsidP="007E79E7">
            <w:pPr>
              <w:jc w:val="center"/>
              <w:rPr>
                <w:sz w:val="24"/>
                <w:szCs w:val="24"/>
              </w:rPr>
            </w:pPr>
            <w:r w:rsidRPr="00B87667">
              <w:rPr>
                <w:sz w:val="24"/>
                <w:szCs w:val="24"/>
              </w:rPr>
              <w:t>702</w:t>
            </w:r>
          </w:p>
        </w:tc>
        <w:tc>
          <w:tcPr>
            <w:tcW w:w="5681" w:type="dxa"/>
          </w:tcPr>
          <w:p w:rsidR="008C2A35" w:rsidRPr="00B87667" w:rsidRDefault="008C2A35" w:rsidP="007E79E7">
            <w:pPr>
              <w:rPr>
                <w:sz w:val="24"/>
                <w:szCs w:val="24"/>
              </w:rPr>
            </w:pPr>
            <w:r w:rsidRPr="00B87667">
              <w:rPr>
                <w:sz w:val="24"/>
                <w:szCs w:val="24"/>
              </w:rPr>
              <w:t>Transfer of convicted persons.</w:t>
            </w:r>
          </w:p>
        </w:tc>
        <w:tc>
          <w:tcPr>
            <w:tcW w:w="2385" w:type="dxa"/>
            <w:gridSpan w:val="2"/>
            <w:shd w:val="clear" w:color="auto" w:fill="DEEAF6" w:themeFill="accent1" w:themeFillTint="33"/>
          </w:tcPr>
          <w:p w:rsidR="008C2A35" w:rsidRPr="00B87667" w:rsidRDefault="008C2A35" w:rsidP="007E79E7">
            <w:pPr>
              <w:ind w:left="402"/>
              <w:jc w:val="right"/>
              <w:rPr>
                <w:sz w:val="24"/>
                <w:szCs w:val="24"/>
              </w:rPr>
            </w:pPr>
            <w:r w:rsidRPr="00B87667">
              <w:rPr>
                <w:sz w:val="24"/>
                <w:szCs w:val="24"/>
              </w:rPr>
              <w:t>Permanent</w:t>
            </w:r>
          </w:p>
        </w:tc>
      </w:tr>
      <w:tr w:rsidR="008C2A35" w:rsidRPr="00B87667" w:rsidTr="007E79E7">
        <w:trPr>
          <w:trHeight w:val="22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70</w:t>
            </w:r>
          </w:p>
        </w:tc>
        <w:tc>
          <w:tcPr>
            <w:tcW w:w="904" w:type="dxa"/>
            <w:vMerge w:val="restart"/>
          </w:tcPr>
          <w:p w:rsidR="008C2A35" w:rsidRPr="00B87667" w:rsidRDefault="008C2A35" w:rsidP="007E79E7">
            <w:pPr>
              <w:jc w:val="center"/>
              <w:rPr>
                <w:sz w:val="24"/>
                <w:szCs w:val="24"/>
              </w:rPr>
            </w:pPr>
            <w:r w:rsidRPr="00B87667">
              <w:rPr>
                <w:sz w:val="24"/>
                <w:szCs w:val="24"/>
              </w:rPr>
              <w:t>703</w:t>
            </w:r>
          </w:p>
        </w:tc>
        <w:tc>
          <w:tcPr>
            <w:tcW w:w="5681" w:type="dxa"/>
          </w:tcPr>
          <w:p w:rsidR="008C2A35" w:rsidRPr="00B87667" w:rsidRDefault="008C2A35" w:rsidP="007E79E7">
            <w:pPr>
              <w:rPr>
                <w:sz w:val="24"/>
                <w:szCs w:val="24"/>
              </w:rPr>
            </w:pPr>
            <w:r w:rsidRPr="00B87667">
              <w:rPr>
                <w:sz w:val="24"/>
                <w:szCs w:val="24"/>
              </w:rPr>
              <w:t>Compensation of innocent persons</w:t>
            </w:r>
          </w:p>
        </w:tc>
        <w:tc>
          <w:tcPr>
            <w:tcW w:w="2385" w:type="dxa"/>
            <w:gridSpan w:val="2"/>
            <w:shd w:val="clear" w:color="auto" w:fill="DEEAF6" w:themeFill="accent1" w:themeFillTint="33"/>
          </w:tcPr>
          <w:p w:rsidR="008C2A35" w:rsidRPr="00B87667" w:rsidRDefault="008C2A35" w:rsidP="007E79E7">
            <w:pPr>
              <w:ind w:left="357"/>
              <w:jc w:val="right"/>
              <w:rPr>
                <w:sz w:val="24"/>
                <w:szCs w:val="24"/>
              </w:rPr>
            </w:pPr>
            <w:r w:rsidRPr="00B87667">
              <w:rPr>
                <w:sz w:val="24"/>
                <w:szCs w:val="24"/>
              </w:rPr>
              <w:t>Permanent</w:t>
            </w:r>
          </w:p>
        </w:tc>
      </w:tr>
      <w:tr w:rsidR="008C2A35" w:rsidRPr="00B87667" w:rsidTr="007E79E7">
        <w:trPr>
          <w:trHeight w:val="17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Administrative acts.</w:t>
            </w:r>
          </w:p>
        </w:tc>
        <w:tc>
          <w:tcPr>
            <w:tcW w:w="2385" w:type="dxa"/>
            <w:gridSpan w:val="2"/>
            <w:shd w:val="clear" w:color="auto" w:fill="DEEAF6" w:themeFill="accent1" w:themeFillTint="33"/>
          </w:tcPr>
          <w:p w:rsidR="008C2A35" w:rsidRPr="00B87667" w:rsidRDefault="008C2A35" w:rsidP="007E79E7">
            <w:pPr>
              <w:ind w:left="657"/>
              <w:jc w:val="right"/>
              <w:rPr>
                <w:sz w:val="24"/>
                <w:szCs w:val="24"/>
              </w:rPr>
            </w:pPr>
            <w:r w:rsidRPr="00B87667">
              <w:rPr>
                <w:sz w:val="24"/>
                <w:szCs w:val="24"/>
              </w:rPr>
              <w:t>Permanent</w:t>
            </w:r>
          </w:p>
        </w:tc>
      </w:tr>
      <w:tr w:rsidR="008C2A35" w:rsidRPr="00B87667" w:rsidTr="007E79E7">
        <w:trPr>
          <w:trHeight w:val="180"/>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70</w:t>
            </w:r>
          </w:p>
        </w:tc>
        <w:tc>
          <w:tcPr>
            <w:tcW w:w="904" w:type="dxa"/>
            <w:vMerge w:val="restart"/>
          </w:tcPr>
          <w:p w:rsidR="008C2A35" w:rsidRPr="00B87667" w:rsidRDefault="008C2A35" w:rsidP="007E79E7">
            <w:pPr>
              <w:jc w:val="center"/>
              <w:rPr>
                <w:sz w:val="24"/>
                <w:szCs w:val="24"/>
              </w:rPr>
            </w:pPr>
            <w:r w:rsidRPr="00B87667">
              <w:rPr>
                <w:sz w:val="24"/>
                <w:szCs w:val="24"/>
              </w:rPr>
              <w:t>704</w:t>
            </w:r>
          </w:p>
        </w:tc>
        <w:tc>
          <w:tcPr>
            <w:tcW w:w="5681" w:type="dxa"/>
          </w:tcPr>
          <w:p w:rsidR="008C2A35" w:rsidRPr="00B87667" w:rsidRDefault="008C2A35" w:rsidP="007E79E7">
            <w:pPr>
              <w:rPr>
                <w:sz w:val="24"/>
                <w:szCs w:val="24"/>
              </w:rPr>
            </w:pPr>
            <w:r w:rsidRPr="00B87667">
              <w:rPr>
                <w:sz w:val="24"/>
                <w:szCs w:val="24"/>
              </w:rPr>
              <w:t>Requests for visits of convicted persons.</w:t>
            </w:r>
          </w:p>
        </w:tc>
        <w:tc>
          <w:tcPr>
            <w:tcW w:w="2385" w:type="dxa"/>
            <w:gridSpan w:val="2"/>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10 years                </w:t>
            </w:r>
          </w:p>
        </w:tc>
      </w:tr>
      <w:tr w:rsidR="008C2A35" w:rsidRPr="00B87667" w:rsidTr="007E79E7">
        <w:trPr>
          <w:trHeight w:val="161"/>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Records.</w:t>
            </w:r>
          </w:p>
        </w:tc>
        <w:tc>
          <w:tcPr>
            <w:tcW w:w="2385" w:type="dxa"/>
            <w:gridSpan w:val="2"/>
            <w:shd w:val="clear" w:color="auto" w:fill="DEEAF6" w:themeFill="accent1" w:themeFillTint="33"/>
          </w:tcPr>
          <w:p w:rsidR="008C2A35" w:rsidRPr="00B87667" w:rsidRDefault="008C2A35" w:rsidP="007E79E7">
            <w:pPr>
              <w:ind w:left="567"/>
              <w:jc w:val="right"/>
              <w:rPr>
                <w:sz w:val="24"/>
                <w:szCs w:val="24"/>
              </w:rPr>
            </w:pPr>
            <w:r w:rsidRPr="00B87667">
              <w:rPr>
                <w:sz w:val="24"/>
                <w:szCs w:val="24"/>
              </w:rPr>
              <w:t xml:space="preserve">Permanent                                                                                                                                                                                                 </w:t>
            </w:r>
          </w:p>
        </w:tc>
      </w:tr>
      <w:tr w:rsidR="008C2A35" w:rsidRPr="00B87667" w:rsidTr="007E79E7">
        <w:trPr>
          <w:trHeight w:val="161"/>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tcPr>
          <w:p w:rsidR="008C2A35" w:rsidRPr="00B87667" w:rsidRDefault="008C2A35" w:rsidP="007E79E7">
            <w:pPr>
              <w:jc w:val="center"/>
              <w:rPr>
                <w:sz w:val="24"/>
                <w:szCs w:val="24"/>
              </w:rPr>
            </w:pPr>
            <w:r w:rsidRPr="00B87667">
              <w:rPr>
                <w:sz w:val="24"/>
                <w:szCs w:val="24"/>
              </w:rPr>
              <w:t>70</w:t>
            </w:r>
          </w:p>
        </w:tc>
        <w:tc>
          <w:tcPr>
            <w:tcW w:w="904" w:type="dxa"/>
          </w:tcPr>
          <w:p w:rsidR="008C2A35" w:rsidRPr="00B87667" w:rsidRDefault="008C2A35" w:rsidP="007E79E7">
            <w:pPr>
              <w:jc w:val="center"/>
              <w:rPr>
                <w:sz w:val="24"/>
                <w:szCs w:val="24"/>
              </w:rPr>
            </w:pPr>
            <w:r w:rsidRPr="00B87667">
              <w:rPr>
                <w:sz w:val="24"/>
                <w:szCs w:val="24"/>
              </w:rPr>
              <w:t>705</w:t>
            </w:r>
          </w:p>
        </w:tc>
        <w:tc>
          <w:tcPr>
            <w:tcW w:w="5681" w:type="dxa"/>
          </w:tcPr>
          <w:p w:rsidR="008C2A35" w:rsidRPr="00B87667" w:rsidRDefault="008C2A35" w:rsidP="007E79E7">
            <w:pPr>
              <w:rPr>
                <w:sz w:val="24"/>
                <w:szCs w:val="24"/>
              </w:rPr>
            </w:pPr>
            <w:r w:rsidRPr="00B87667">
              <w:rPr>
                <w:sz w:val="24"/>
                <w:szCs w:val="24"/>
              </w:rPr>
              <w:t>Cases “K”-</w:t>
            </w:r>
            <w:r w:rsidRPr="00B87667">
              <w:t xml:space="preserve"> </w:t>
            </w:r>
            <w:r w:rsidRPr="00B87667">
              <w:rPr>
                <w:sz w:val="24"/>
                <w:szCs w:val="24"/>
              </w:rPr>
              <w:t>Misdemeanour</w:t>
            </w:r>
          </w:p>
        </w:tc>
        <w:tc>
          <w:tcPr>
            <w:tcW w:w="2385" w:type="dxa"/>
            <w:gridSpan w:val="2"/>
            <w:shd w:val="clear" w:color="auto" w:fill="DEEAF6" w:themeFill="accent1" w:themeFillTint="33"/>
          </w:tcPr>
          <w:p w:rsidR="008C2A35" w:rsidRPr="00B87667" w:rsidRDefault="008C2A35" w:rsidP="007E79E7">
            <w:pPr>
              <w:ind w:left="567"/>
              <w:jc w:val="right"/>
              <w:rPr>
                <w:sz w:val="24"/>
                <w:szCs w:val="24"/>
              </w:rPr>
            </w:pPr>
            <w:r w:rsidRPr="00B87667">
              <w:rPr>
                <w:sz w:val="24"/>
                <w:szCs w:val="24"/>
              </w:rPr>
              <w:t>5 years</w:t>
            </w:r>
          </w:p>
        </w:tc>
      </w:tr>
      <w:tr w:rsidR="008C2A35" w:rsidRPr="00B87667" w:rsidTr="007E79E7">
        <w:trPr>
          <w:trHeight w:val="161"/>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tcPr>
          <w:p w:rsidR="008C2A35" w:rsidRPr="00B87667" w:rsidRDefault="008C2A35" w:rsidP="007E79E7">
            <w:pPr>
              <w:jc w:val="center"/>
              <w:rPr>
                <w:sz w:val="24"/>
                <w:szCs w:val="24"/>
              </w:rPr>
            </w:pPr>
            <w:r w:rsidRPr="00B87667">
              <w:rPr>
                <w:sz w:val="24"/>
                <w:szCs w:val="24"/>
              </w:rPr>
              <w:t>70</w:t>
            </w:r>
          </w:p>
        </w:tc>
        <w:tc>
          <w:tcPr>
            <w:tcW w:w="904" w:type="dxa"/>
          </w:tcPr>
          <w:p w:rsidR="008C2A35" w:rsidRPr="00B87667" w:rsidRDefault="008C2A35" w:rsidP="007E79E7">
            <w:pPr>
              <w:jc w:val="center"/>
              <w:rPr>
                <w:sz w:val="24"/>
                <w:szCs w:val="24"/>
              </w:rPr>
            </w:pPr>
            <w:r w:rsidRPr="00B87667">
              <w:rPr>
                <w:sz w:val="24"/>
                <w:szCs w:val="24"/>
              </w:rPr>
              <w:t>706</w:t>
            </w:r>
          </w:p>
        </w:tc>
        <w:tc>
          <w:tcPr>
            <w:tcW w:w="5681" w:type="dxa"/>
          </w:tcPr>
          <w:p w:rsidR="008C2A35" w:rsidRPr="00B87667" w:rsidRDefault="008C2A35" w:rsidP="007E79E7">
            <w:pPr>
              <w:rPr>
                <w:sz w:val="24"/>
                <w:szCs w:val="24"/>
              </w:rPr>
            </w:pPr>
            <w:r w:rsidRPr="00B87667">
              <w:rPr>
                <w:sz w:val="24"/>
                <w:szCs w:val="24"/>
              </w:rPr>
              <w:t>Cases “KM”-</w:t>
            </w:r>
            <w:r w:rsidRPr="00B87667">
              <w:t xml:space="preserve"> </w:t>
            </w:r>
            <w:r w:rsidRPr="00B87667">
              <w:rPr>
                <w:sz w:val="24"/>
                <w:szCs w:val="24"/>
              </w:rPr>
              <w:t>Juvenile Misdemeanour</w:t>
            </w:r>
          </w:p>
        </w:tc>
        <w:tc>
          <w:tcPr>
            <w:tcW w:w="2385" w:type="dxa"/>
            <w:gridSpan w:val="2"/>
            <w:shd w:val="clear" w:color="auto" w:fill="DEEAF6" w:themeFill="accent1" w:themeFillTint="33"/>
          </w:tcPr>
          <w:p w:rsidR="008C2A35" w:rsidRPr="00B87667" w:rsidRDefault="008C2A35" w:rsidP="007E79E7">
            <w:pPr>
              <w:ind w:left="567"/>
              <w:jc w:val="right"/>
              <w:rPr>
                <w:sz w:val="24"/>
                <w:szCs w:val="24"/>
              </w:rPr>
            </w:pPr>
            <w:r w:rsidRPr="00B87667">
              <w:rPr>
                <w:sz w:val="24"/>
                <w:szCs w:val="24"/>
              </w:rPr>
              <w:t>5 years</w:t>
            </w:r>
          </w:p>
        </w:tc>
      </w:tr>
      <w:tr w:rsidR="008C2A35" w:rsidRPr="00B87667" w:rsidTr="007E79E7">
        <w:trPr>
          <w:trHeight w:val="161"/>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tcPr>
          <w:p w:rsidR="008C2A35" w:rsidRPr="00B87667" w:rsidRDefault="008C2A35" w:rsidP="007E79E7">
            <w:pPr>
              <w:jc w:val="center"/>
              <w:rPr>
                <w:sz w:val="24"/>
                <w:szCs w:val="24"/>
              </w:rPr>
            </w:pPr>
            <w:r w:rsidRPr="00B87667">
              <w:rPr>
                <w:sz w:val="24"/>
                <w:szCs w:val="24"/>
              </w:rPr>
              <w:t>70</w:t>
            </w:r>
          </w:p>
        </w:tc>
        <w:tc>
          <w:tcPr>
            <w:tcW w:w="904" w:type="dxa"/>
          </w:tcPr>
          <w:p w:rsidR="008C2A35" w:rsidRPr="00B87667" w:rsidRDefault="008C2A35" w:rsidP="007E79E7">
            <w:pPr>
              <w:jc w:val="center"/>
              <w:rPr>
                <w:sz w:val="24"/>
                <w:szCs w:val="24"/>
              </w:rPr>
            </w:pPr>
            <w:r w:rsidRPr="00B87667">
              <w:rPr>
                <w:sz w:val="24"/>
                <w:szCs w:val="24"/>
              </w:rPr>
              <w:t>707</w:t>
            </w:r>
          </w:p>
        </w:tc>
        <w:tc>
          <w:tcPr>
            <w:tcW w:w="5681" w:type="dxa"/>
          </w:tcPr>
          <w:p w:rsidR="008C2A35" w:rsidRPr="00B87667" w:rsidRDefault="008C2A35" w:rsidP="007E79E7">
            <w:pPr>
              <w:rPr>
                <w:sz w:val="24"/>
                <w:szCs w:val="24"/>
              </w:rPr>
            </w:pPr>
            <w:r w:rsidRPr="00B87667">
              <w:rPr>
                <w:sz w:val="24"/>
                <w:szCs w:val="24"/>
              </w:rPr>
              <w:t>Cases “KE”- Execution of Misdemeanours</w:t>
            </w:r>
          </w:p>
        </w:tc>
        <w:tc>
          <w:tcPr>
            <w:tcW w:w="2385" w:type="dxa"/>
            <w:gridSpan w:val="2"/>
            <w:shd w:val="clear" w:color="auto" w:fill="DEEAF6" w:themeFill="accent1" w:themeFillTint="33"/>
          </w:tcPr>
          <w:p w:rsidR="008C2A35" w:rsidRPr="00B87667" w:rsidRDefault="008C2A35" w:rsidP="007E79E7">
            <w:pPr>
              <w:ind w:left="567"/>
              <w:jc w:val="right"/>
              <w:rPr>
                <w:sz w:val="24"/>
                <w:szCs w:val="24"/>
              </w:rPr>
            </w:pPr>
            <w:r w:rsidRPr="00B87667">
              <w:rPr>
                <w:sz w:val="24"/>
                <w:szCs w:val="24"/>
              </w:rPr>
              <w:t>5 years</w:t>
            </w:r>
          </w:p>
        </w:tc>
      </w:tr>
      <w:tr w:rsidR="008C2A35" w:rsidRPr="00B87667" w:rsidTr="007E79E7">
        <w:trPr>
          <w:gridAfter w:val="2"/>
          <w:wAfter w:w="2385" w:type="dxa"/>
          <w:trHeight w:val="296"/>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shd w:val="clear" w:color="auto" w:fill="DEEAF6" w:themeFill="accent1" w:themeFillTint="33"/>
          </w:tcPr>
          <w:p w:rsidR="008C2A35" w:rsidRPr="00B87667" w:rsidRDefault="008C2A35" w:rsidP="007E79E7">
            <w:pPr>
              <w:jc w:val="center"/>
              <w:rPr>
                <w:sz w:val="24"/>
                <w:szCs w:val="24"/>
              </w:rPr>
            </w:pPr>
            <w:r w:rsidRPr="00B87667">
              <w:rPr>
                <w:sz w:val="24"/>
                <w:szCs w:val="24"/>
              </w:rPr>
              <w:t>71</w:t>
            </w:r>
          </w:p>
        </w:tc>
        <w:tc>
          <w:tcPr>
            <w:tcW w:w="904" w:type="dxa"/>
            <w:shd w:val="clear" w:color="auto" w:fill="DEEAF6" w:themeFill="accent1" w:themeFillTint="33"/>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For contentious and non-contentious cases, </w:t>
            </w:r>
          </w:p>
          <w:p w:rsidR="008C2A35" w:rsidRPr="00B87667" w:rsidRDefault="008C2A35" w:rsidP="007E79E7">
            <w:pPr>
              <w:rPr>
                <w:sz w:val="24"/>
                <w:szCs w:val="24"/>
              </w:rPr>
            </w:pPr>
            <w:r w:rsidRPr="00B87667">
              <w:rPr>
                <w:sz w:val="24"/>
                <w:szCs w:val="24"/>
              </w:rPr>
              <w:t xml:space="preserve">criminal and land records cases.               </w:t>
            </w:r>
          </w:p>
          <w:p w:rsidR="008C2A35" w:rsidRPr="00B87667" w:rsidRDefault="008C2A35" w:rsidP="007E79E7">
            <w:pPr>
              <w:rPr>
                <w:sz w:val="24"/>
                <w:szCs w:val="24"/>
              </w:rPr>
            </w:pPr>
          </w:p>
        </w:tc>
      </w:tr>
      <w:tr w:rsidR="008C2A35" w:rsidRPr="00B87667" w:rsidTr="007E79E7">
        <w:trPr>
          <w:trHeight w:val="135"/>
        </w:trPr>
        <w:tc>
          <w:tcPr>
            <w:tcW w:w="720" w:type="dxa"/>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tcPr>
          <w:p w:rsidR="008C2A35" w:rsidRPr="00B87667" w:rsidRDefault="008C2A35" w:rsidP="007E79E7">
            <w:pPr>
              <w:jc w:val="center"/>
              <w:rPr>
                <w:sz w:val="24"/>
                <w:szCs w:val="24"/>
              </w:rPr>
            </w:pPr>
            <w:r w:rsidRPr="00B87667">
              <w:rPr>
                <w:sz w:val="24"/>
                <w:szCs w:val="24"/>
              </w:rPr>
              <w:t>71</w:t>
            </w:r>
          </w:p>
        </w:tc>
        <w:tc>
          <w:tcPr>
            <w:tcW w:w="904" w:type="dxa"/>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Contentious cases.</w:t>
            </w:r>
          </w:p>
        </w:tc>
        <w:tc>
          <w:tcPr>
            <w:tcW w:w="2385" w:type="dxa"/>
            <w:gridSpan w:val="2"/>
            <w:shd w:val="clear" w:color="auto" w:fill="DEEAF6" w:themeFill="accent1" w:themeFillTint="33"/>
          </w:tcPr>
          <w:p w:rsidR="008C2A35" w:rsidRPr="00B87667" w:rsidRDefault="008C2A35" w:rsidP="007E79E7">
            <w:pPr>
              <w:ind w:left="417"/>
              <w:jc w:val="right"/>
              <w:rPr>
                <w:sz w:val="24"/>
                <w:szCs w:val="24"/>
              </w:rPr>
            </w:pPr>
            <w:r w:rsidRPr="00B87667">
              <w:rPr>
                <w:sz w:val="24"/>
                <w:szCs w:val="24"/>
              </w:rPr>
              <w:t>Permanent</w:t>
            </w:r>
          </w:p>
        </w:tc>
      </w:tr>
      <w:tr w:rsidR="008C2A35" w:rsidRPr="00B87667" w:rsidTr="007E79E7">
        <w:trPr>
          <w:trHeight w:val="183"/>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71</w:t>
            </w:r>
          </w:p>
        </w:tc>
        <w:tc>
          <w:tcPr>
            <w:tcW w:w="904" w:type="dxa"/>
            <w:vMerge w:val="restart"/>
          </w:tcPr>
          <w:p w:rsidR="008C2A35" w:rsidRPr="00B87667" w:rsidRDefault="008C2A35" w:rsidP="007E79E7">
            <w:pPr>
              <w:jc w:val="center"/>
              <w:rPr>
                <w:sz w:val="24"/>
                <w:szCs w:val="24"/>
              </w:rPr>
            </w:pPr>
            <w:r w:rsidRPr="00B87667">
              <w:rPr>
                <w:sz w:val="24"/>
                <w:szCs w:val="24"/>
              </w:rPr>
              <w:t>710</w:t>
            </w:r>
          </w:p>
        </w:tc>
        <w:tc>
          <w:tcPr>
            <w:tcW w:w="5681" w:type="dxa"/>
          </w:tcPr>
          <w:p w:rsidR="008C2A35" w:rsidRPr="00B87667" w:rsidRDefault="008C2A35" w:rsidP="007E79E7">
            <w:pPr>
              <w:rPr>
                <w:sz w:val="24"/>
                <w:szCs w:val="24"/>
              </w:rPr>
            </w:pPr>
            <w:r w:rsidRPr="00B87667">
              <w:rPr>
                <w:sz w:val="24"/>
                <w:szCs w:val="24"/>
              </w:rPr>
              <w:t>Cases “C-I”, -</w:t>
            </w:r>
            <w:r w:rsidRPr="00B87667">
              <w:t xml:space="preserve"> </w:t>
            </w:r>
            <w:r w:rsidRPr="00B87667">
              <w:rPr>
                <w:sz w:val="24"/>
                <w:szCs w:val="24"/>
              </w:rPr>
              <w:t>Privatization claims, adjudicated in the Special Chamber of the Supreme Court of Kosovo.</w:t>
            </w:r>
          </w:p>
        </w:tc>
        <w:tc>
          <w:tcPr>
            <w:tcW w:w="2385" w:type="dxa"/>
            <w:gridSpan w:val="2"/>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467"/>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Cases “C-III”, -</w:t>
            </w:r>
            <w:r w:rsidRPr="00B87667">
              <w:t xml:space="preserve"> </w:t>
            </w:r>
            <w:r w:rsidRPr="00B87667">
              <w:rPr>
                <w:sz w:val="24"/>
                <w:szCs w:val="24"/>
              </w:rPr>
              <w:t>Property claims, adjudicated in the Special Chamber of the Supreme Court of Kosovo.</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ind w:left="-30"/>
              <w:rPr>
                <w:sz w:val="24"/>
                <w:szCs w:val="24"/>
                <w:lang w:val="en-GB"/>
              </w:rPr>
            </w:pPr>
            <w:r w:rsidRPr="00B87667">
              <w:rPr>
                <w:sz w:val="24"/>
                <w:szCs w:val="24"/>
                <w:lang w:val="en-GB"/>
              </w:rPr>
              <w:t>Cases “C-IV”, -</w:t>
            </w:r>
            <w:r w:rsidRPr="00B87667">
              <w:rPr>
                <w:lang w:val="en-GB"/>
              </w:rPr>
              <w:t xml:space="preserve"> </w:t>
            </w:r>
            <w:r w:rsidRPr="00B87667">
              <w:rPr>
                <w:sz w:val="24"/>
                <w:szCs w:val="24"/>
                <w:lang w:val="en-GB"/>
              </w:rPr>
              <w:t>Liquidation property claims, adjudicated in the Special Chamber of the Supreme Court of Kosovo.</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8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Cases “C-V”, -</w:t>
            </w:r>
            <w:r w:rsidRPr="00B87667">
              <w:t xml:space="preserve"> </w:t>
            </w:r>
            <w:r w:rsidRPr="00B87667">
              <w:rPr>
                <w:sz w:val="24"/>
                <w:szCs w:val="24"/>
              </w:rPr>
              <w:t>Reorganization claims, adjudicated in the Special Chamber of the Supreme Court of Kosovo</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45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 xml:space="preserve">Cases from the affiliation procedure, with the relationship between parents and children.                    </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45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Cases “C” Civil / Disputes of first instance courts, related to (State / socially owned immovable property, Expropriation of immovable property, Legal status relations of natural persons, Immovable property - from legal property relations - real law, Contract on sale and purchase - real estate turnover, Contract on perpetual maintenance, Contract for joint investments, Current liabilities according to the time factor, during the life of the Creditor (Copyright).</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45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Economic Bankruptcies "EB", by the first instance court.</w:t>
            </w:r>
          </w:p>
        </w:tc>
        <w:tc>
          <w:tcPr>
            <w:tcW w:w="2385" w:type="dxa"/>
            <w:gridSpan w:val="2"/>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215"/>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71</w:t>
            </w:r>
          </w:p>
        </w:tc>
        <w:tc>
          <w:tcPr>
            <w:tcW w:w="904" w:type="dxa"/>
            <w:vMerge w:val="restart"/>
          </w:tcPr>
          <w:p w:rsidR="008C2A35" w:rsidRPr="00B87667" w:rsidRDefault="008C2A35" w:rsidP="007E79E7">
            <w:pPr>
              <w:jc w:val="center"/>
              <w:rPr>
                <w:sz w:val="24"/>
                <w:szCs w:val="24"/>
              </w:rPr>
            </w:pPr>
            <w:r w:rsidRPr="00B87667">
              <w:rPr>
                <w:sz w:val="24"/>
                <w:szCs w:val="24"/>
              </w:rPr>
              <w:t>711</w:t>
            </w:r>
          </w:p>
        </w:tc>
        <w:tc>
          <w:tcPr>
            <w:tcW w:w="5681" w:type="dxa"/>
          </w:tcPr>
          <w:p w:rsidR="008C2A35" w:rsidRPr="00B87667" w:rsidRDefault="008C2A35" w:rsidP="007E79E7">
            <w:pPr>
              <w:rPr>
                <w:sz w:val="24"/>
                <w:szCs w:val="24"/>
              </w:rPr>
            </w:pPr>
            <w:r w:rsidRPr="00B87667">
              <w:rPr>
                <w:sz w:val="24"/>
                <w:szCs w:val="24"/>
              </w:rPr>
              <w:t>Out-of-court cases</w:t>
            </w:r>
          </w:p>
        </w:tc>
        <w:tc>
          <w:tcPr>
            <w:tcW w:w="2385" w:type="dxa"/>
            <w:gridSpan w:val="2"/>
            <w:vMerge w:val="restart"/>
            <w:shd w:val="clear" w:color="auto" w:fill="DEEAF6" w:themeFill="accent1" w:themeFillTint="33"/>
          </w:tcPr>
          <w:p w:rsidR="008C2A35" w:rsidRPr="00B87667" w:rsidRDefault="008C2A35" w:rsidP="007E79E7">
            <w:pPr>
              <w:ind w:left="402"/>
              <w:jc w:val="right"/>
              <w:rPr>
                <w:sz w:val="24"/>
                <w:szCs w:val="24"/>
              </w:rPr>
            </w:pPr>
            <w:r w:rsidRPr="00B87667">
              <w:rPr>
                <w:sz w:val="24"/>
                <w:szCs w:val="24"/>
              </w:rPr>
              <w:t xml:space="preserve">               Permanent</w:t>
            </w:r>
          </w:p>
          <w:p w:rsidR="008C2A35" w:rsidRPr="00B87667" w:rsidRDefault="008C2A35" w:rsidP="007E79E7">
            <w:pPr>
              <w:jc w:val="right"/>
              <w:rPr>
                <w:sz w:val="24"/>
                <w:szCs w:val="24"/>
              </w:rPr>
            </w:pPr>
          </w:p>
        </w:tc>
      </w:tr>
      <w:tr w:rsidR="008C2A35" w:rsidRPr="00B87667" w:rsidTr="007E79E7">
        <w:trPr>
          <w:trHeight w:val="231"/>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Cases on Inheritance "I"</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486"/>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All reviewed and non-contentious cases, inheritance testamentary, legal and contractual.</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440"/>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val="restart"/>
          </w:tcPr>
          <w:p w:rsidR="008C2A35" w:rsidRPr="00B87667" w:rsidRDefault="008C2A35" w:rsidP="007E79E7">
            <w:pPr>
              <w:jc w:val="center"/>
              <w:rPr>
                <w:sz w:val="24"/>
                <w:szCs w:val="24"/>
              </w:rPr>
            </w:pPr>
          </w:p>
        </w:tc>
        <w:tc>
          <w:tcPr>
            <w:tcW w:w="904" w:type="dxa"/>
            <w:vMerge w:val="restart"/>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Out-of-court cases "CN" - Various Civil, from the first instance court:</w:t>
            </w:r>
          </w:p>
        </w:tc>
        <w:tc>
          <w:tcPr>
            <w:tcW w:w="2385" w:type="dxa"/>
            <w:gridSpan w:val="2"/>
            <w:vMerge w:val="restart"/>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0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Declaring the missing person dead and proving death</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9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Deprivation of the ability to act, Co-ownership relations,</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2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Physical division of immovable property,</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0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Adjusting the boundaries (the boundaries),</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0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Establishment of the right of servitude,</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39"/>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Compensation for expropriation and allocation,</w:t>
            </w:r>
          </w:p>
          <w:p w:rsidR="008C2A35" w:rsidRPr="00B87667" w:rsidRDefault="008C2A35" w:rsidP="007E79E7">
            <w:pPr>
              <w:pStyle w:val="TableParagraph"/>
              <w:spacing w:line="247" w:lineRule="exact"/>
              <w:rPr>
                <w:sz w:val="24"/>
                <w:szCs w:val="24"/>
                <w:lang w:val="en-GB"/>
              </w:rPr>
            </w:pPr>
            <w:r w:rsidRPr="00B87667">
              <w:rPr>
                <w:sz w:val="24"/>
                <w:szCs w:val="24"/>
                <w:lang w:val="en-GB"/>
              </w:rPr>
              <w:t>That have regulated the issue of housing right,</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539"/>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 xml:space="preserve">Giving permission for marriage before reaching adulthood, </w:t>
            </w:r>
          </w:p>
          <w:p w:rsidR="008C2A35" w:rsidRPr="00B87667" w:rsidRDefault="008C2A35" w:rsidP="007E79E7">
            <w:pPr>
              <w:pStyle w:val="TableParagraph"/>
              <w:spacing w:line="247" w:lineRule="exact"/>
              <w:rPr>
                <w:sz w:val="24"/>
                <w:szCs w:val="24"/>
                <w:lang w:val="en-GB"/>
              </w:rPr>
            </w:pP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33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Contract on permanent maintenance and care,</w:t>
            </w:r>
          </w:p>
          <w:p w:rsidR="008C2A35" w:rsidRPr="00B87667" w:rsidRDefault="008C2A35" w:rsidP="007E79E7">
            <w:pPr>
              <w:pStyle w:val="TableParagraph"/>
              <w:spacing w:line="247" w:lineRule="exact"/>
              <w:rPr>
                <w:sz w:val="24"/>
                <w:szCs w:val="24"/>
                <w:lang w:val="en-GB"/>
              </w:rPr>
            </w:pP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78"/>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 xml:space="preserve">The relationship between parents and children, </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530"/>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Recognition of foreign court decisions and Arbitration with an international element.</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459"/>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jc w:val="both"/>
              <w:rPr>
                <w:sz w:val="24"/>
                <w:szCs w:val="24"/>
              </w:rPr>
            </w:pPr>
            <w:r w:rsidRPr="00B8766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Judicial certificates / legalizations "VR", from the first instance court:</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989"/>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7667">
              <w:rPr>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contractual, declarative, consensual, authorizing, guaranteeing actions related to the immovable property related to: transfer, change of intended use and partition of the surface of the land unit or built space.</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7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Cases "INT" Intabulation-Contractual mortgage</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7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pStyle w:val="TableParagraph"/>
              <w:spacing w:line="247" w:lineRule="exact"/>
              <w:rPr>
                <w:sz w:val="24"/>
                <w:szCs w:val="24"/>
                <w:lang w:val="en-GB"/>
              </w:rPr>
            </w:pPr>
            <w:r w:rsidRPr="00B87667">
              <w:rPr>
                <w:sz w:val="24"/>
                <w:szCs w:val="24"/>
                <w:lang w:val="en-GB"/>
              </w:rPr>
              <w:t>Cases “INT-Gj” -Judicial mortgages-with Court decision</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459"/>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Cases of “DGj” -Legal deposit-hand collateral: (Money / Banknotes, Precious Metals, Securities and other Items)</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84"/>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Court-Certified deeds</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9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Minutes of Corpus Delicti</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42"/>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Specific recordings (Audio recordings, CD / DVD and Micro film)</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222"/>
        </w:trPr>
        <w:tc>
          <w:tcPr>
            <w:tcW w:w="720" w:type="dxa"/>
            <w:vMerge w:val="restart"/>
            <w:shd w:val="clear" w:color="auto" w:fill="DEEAF6" w:themeFill="accent1" w:themeFillTint="33"/>
          </w:tcPr>
          <w:p w:rsidR="008C2A35" w:rsidRPr="00B87667" w:rsidRDefault="008C2A35" w:rsidP="007E79E7">
            <w:pPr>
              <w:tabs>
                <w:tab w:val="left" w:pos="13"/>
              </w:tabs>
              <w:jc w:val="center"/>
              <w:rPr>
                <w:b/>
                <w:sz w:val="24"/>
                <w:szCs w:val="24"/>
              </w:rPr>
            </w:pPr>
            <w:r w:rsidRPr="00B87667">
              <w:rPr>
                <w:b/>
                <w:sz w:val="24"/>
                <w:szCs w:val="24"/>
              </w:rPr>
              <w:t>7</w:t>
            </w:r>
          </w:p>
        </w:tc>
        <w:tc>
          <w:tcPr>
            <w:tcW w:w="880" w:type="dxa"/>
            <w:vMerge w:val="restart"/>
          </w:tcPr>
          <w:p w:rsidR="008C2A35" w:rsidRPr="00B87667" w:rsidRDefault="008C2A35" w:rsidP="007E79E7">
            <w:pPr>
              <w:jc w:val="center"/>
              <w:rPr>
                <w:sz w:val="24"/>
                <w:szCs w:val="24"/>
              </w:rPr>
            </w:pPr>
            <w:r w:rsidRPr="00B87667">
              <w:rPr>
                <w:sz w:val="24"/>
                <w:szCs w:val="24"/>
              </w:rPr>
              <w:t>71</w:t>
            </w:r>
          </w:p>
        </w:tc>
        <w:tc>
          <w:tcPr>
            <w:tcW w:w="904" w:type="dxa"/>
            <w:vMerge w:val="restart"/>
          </w:tcPr>
          <w:p w:rsidR="008C2A35" w:rsidRPr="00B87667" w:rsidRDefault="008C2A35" w:rsidP="007E79E7">
            <w:pPr>
              <w:jc w:val="center"/>
              <w:rPr>
                <w:sz w:val="24"/>
                <w:szCs w:val="24"/>
              </w:rPr>
            </w:pPr>
            <w:r w:rsidRPr="00B87667">
              <w:rPr>
                <w:sz w:val="24"/>
                <w:szCs w:val="24"/>
              </w:rPr>
              <w:t>712</w:t>
            </w:r>
          </w:p>
        </w:tc>
        <w:tc>
          <w:tcPr>
            <w:tcW w:w="5681" w:type="dxa"/>
          </w:tcPr>
          <w:p w:rsidR="008C2A35" w:rsidRPr="00B87667" w:rsidRDefault="008C2A35" w:rsidP="007E79E7">
            <w:pPr>
              <w:rPr>
                <w:sz w:val="24"/>
                <w:szCs w:val="24"/>
              </w:rPr>
            </w:pPr>
            <w:r w:rsidRPr="00B87667">
              <w:rPr>
                <w:sz w:val="24"/>
                <w:szCs w:val="24"/>
              </w:rPr>
              <w:t>Criminal cases. "Serious Crimes"</w:t>
            </w:r>
          </w:p>
        </w:tc>
        <w:tc>
          <w:tcPr>
            <w:tcW w:w="2385" w:type="dxa"/>
            <w:gridSpan w:val="2"/>
            <w:vMerge w:val="restart"/>
            <w:shd w:val="clear" w:color="auto" w:fill="DEEAF6" w:themeFill="accent1" w:themeFillTint="33"/>
          </w:tcPr>
          <w:p w:rsidR="008C2A35" w:rsidRPr="00B87667" w:rsidRDefault="008C2A35" w:rsidP="003F2B5C">
            <w:pPr>
              <w:jc w:val="right"/>
              <w:rPr>
                <w:sz w:val="24"/>
                <w:szCs w:val="24"/>
              </w:rPr>
            </w:pPr>
            <w:r w:rsidRPr="00B87667">
              <w:rPr>
                <w:sz w:val="24"/>
                <w:szCs w:val="24"/>
              </w:rPr>
              <w:t>Permanent</w:t>
            </w:r>
          </w:p>
        </w:tc>
      </w:tr>
      <w:tr w:rsidR="008C2A35" w:rsidRPr="00B87667" w:rsidTr="007E79E7">
        <w:trPr>
          <w:trHeight w:val="39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Pre-trial procedures (investigations) inquiries, pre-trials. "Serious Crimes"</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193"/>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Criminal-Serious Crimes "CSC", by the first instance court.</w:t>
            </w: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r w:rsidR="008C2A35" w:rsidRPr="00B87667" w:rsidTr="007E79E7">
        <w:trPr>
          <w:trHeight w:val="575"/>
        </w:trPr>
        <w:tc>
          <w:tcPr>
            <w:tcW w:w="720" w:type="dxa"/>
            <w:vMerge/>
            <w:shd w:val="clear" w:color="auto" w:fill="DEEAF6" w:themeFill="accent1" w:themeFillTint="33"/>
          </w:tcPr>
          <w:p w:rsidR="008C2A35" w:rsidRPr="00B87667" w:rsidRDefault="008C2A35" w:rsidP="007E79E7">
            <w:pPr>
              <w:tabs>
                <w:tab w:val="left" w:pos="13"/>
              </w:tabs>
              <w:jc w:val="center"/>
              <w:rPr>
                <w:b/>
                <w:sz w:val="24"/>
                <w:szCs w:val="24"/>
              </w:rPr>
            </w:pPr>
          </w:p>
        </w:tc>
        <w:tc>
          <w:tcPr>
            <w:tcW w:w="880" w:type="dxa"/>
            <w:vMerge/>
          </w:tcPr>
          <w:p w:rsidR="008C2A35" w:rsidRPr="00B87667" w:rsidRDefault="008C2A35" w:rsidP="007E79E7">
            <w:pPr>
              <w:jc w:val="center"/>
              <w:rPr>
                <w:sz w:val="24"/>
                <w:szCs w:val="24"/>
              </w:rPr>
            </w:pPr>
          </w:p>
        </w:tc>
        <w:tc>
          <w:tcPr>
            <w:tcW w:w="904" w:type="dxa"/>
            <w:vMerge/>
          </w:tcPr>
          <w:p w:rsidR="008C2A35" w:rsidRPr="00B87667" w:rsidRDefault="008C2A35" w:rsidP="007E79E7">
            <w:pPr>
              <w:jc w:val="center"/>
              <w:rPr>
                <w:sz w:val="24"/>
                <w:szCs w:val="24"/>
              </w:rPr>
            </w:pPr>
          </w:p>
        </w:tc>
        <w:tc>
          <w:tcPr>
            <w:tcW w:w="5681" w:type="dxa"/>
          </w:tcPr>
          <w:p w:rsidR="008C2A35" w:rsidRPr="00B87667" w:rsidRDefault="008C2A35" w:rsidP="007E79E7">
            <w:pPr>
              <w:rPr>
                <w:sz w:val="24"/>
                <w:szCs w:val="24"/>
              </w:rPr>
            </w:pPr>
            <w:r w:rsidRPr="00B87667">
              <w:rPr>
                <w:sz w:val="24"/>
                <w:szCs w:val="24"/>
              </w:rPr>
              <w:t>Cases "PED" - execution of imprisonment sentences, from criminal offenses tried as Serious Crimes.</w:t>
            </w:r>
          </w:p>
          <w:p w:rsidR="008C2A35" w:rsidRPr="00B87667" w:rsidRDefault="008C2A35" w:rsidP="007E79E7">
            <w:pPr>
              <w:rPr>
                <w:sz w:val="24"/>
                <w:szCs w:val="24"/>
              </w:rPr>
            </w:pPr>
          </w:p>
        </w:tc>
        <w:tc>
          <w:tcPr>
            <w:tcW w:w="2385" w:type="dxa"/>
            <w:gridSpan w:val="2"/>
            <w:vMerge/>
            <w:shd w:val="clear" w:color="auto" w:fill="DEEAF6" w:themeFill="accent1" w:themeFillTint="33"/>
          </w:tcPr>
          <w:p w:rsidR="008C2A35" w:rsidRPr="00B87667" w:rsidRDefault="008C2A35" w:rsidP="007E79E7">
            <w:pPr>
              <w:ind w:left="402"/>
              <w:jc w:val="right"/>
              <w:rPr>
                <w:sz w:val="24"/>
                <w:szCs w:val="24"/>
              </w:rPr>
            </w:pPr>
          </w:p>
        </w:tc>
      </w:tr>
    </w:tbl>
    <w:p w:rsidR="008C2A35" w:rsidRPr="00B87667" w:rsidRDefault="008C2A35" w:rsidP="008C2A35"/>
    <w:tbl>
      <w:tblPr>
        <w:tblStyle w:val="TableGrid"/>
        <w:tblW w:w="10570" w:type="dxa"/>
        <w:tblInd w:w="-432" w:type="dxa"/>
        <w:tblLayout w:type="fixed"/>
        <w:tblLook w:val="04A0" w:firstRow="1" w:lastRow="0" w:firstColumn="1" w:lastColumn="0" w:noHBand="0" w:noVBand="1"/>
      </w:tblPr>
      <w:tblGrid>
        <w:gridCol w:w="710"/>
        <w:gridCol w:w="890"/>
        <w:gridCol w:w="904"/>
        <w:gridCol w:w="5681"/>
        <w:gridCol w:w="2385"/>
      </w:tblGrid>
      <w:tr w:rsidR="008C2A35" w:rsidRPr="00B87667" w:rsidTr="007E79E7">
        <w:trPr>
          <w:trHeight w:val="25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71</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713</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The subject matter of real estate evidence.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720</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Registers (generally on Court registers).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96"/>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72</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721</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All court cases when the Supreme Court of Kosovo had adjudicated them as first instance court</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3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72</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722</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All acts of the Supreme Court of Kosovo, Special Chamber of the Supreme Court of Kosovo and Court of Appeals, which are not on this list, upon separate decisions, by the Collegium of Judges, shall be placed for preserving.</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9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Constitutional and administrative disputes.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73</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730</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Constitutional disputes.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73</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731</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 xml:space="preserve">Administrative disputes </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73</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733</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 xml:space="preserve">Arbitration case. </w:t>
            </w:r>
          </w:p>
          <w:p w:rsidR="008C2A35" w:rsidRPr="00B87667" w:rsidRDefault="008C2A35" w:rsidP="007E79E7">
            <w:pPr>
              <w:tabs>
                <w:tab w:val="left" w:pos="1940"/>
              </w:tabs>
              <w:rPr>
                <w:sz w:val="24"/>
                <w:szCs w:val="24"/>
              </w:rPr>
            </w:pPr>
            <w:r w:rsidRPr="00B87667">
              <w:rPr>
                <w:sz w:val="24"/>
                <w:szCs w:val="24"/>
              </w:rPr>
              <w:tab/>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Cooperation with the outside world regarding the jurisprudence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9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760</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Bilateral contracts on international legal aid.</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04"/>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761</w:t>
            </w:r>
          </w:p>
        </w:tc>
        <w:tc>
          <w:tcPr>
            <w:tcW w:w="5681" w:type="dxa"/>
            <w:shd w:val="clear" w:color="auto" w:fill="DEEAF6" w:themeFill="accent1" w:themeFillTint="33"/>
          </w:tcPr>
          <w:p w:rsidR="008C2A35" w:rsidRPr="00B87667" w:rsidRDefault="008C2A35" w:rsidP="007E79E7">
            <w:pPr>
              <w:rPr>
                <w:sz w:val="24"/>
                <w:szCs w:val="24"/>
              </w:rPr>
            </w:pPr>
            <w:r w:rsidRPr="00B87667">
              <w:rPr>
                <w:spacing w:val="-1"/>
                <w:sz w:val="24"/>
                <w:szCs w:val="24"/>
              </w:rPr>
              <w:t>Multilateral contracts for international legal aid.</w:t>
            </w:r>
          </w:p>
        </w:tc>
        <w:tc>
          <w:tcPr>
            <w:tcW w:w="2385" w:type="dxa"/>
            <w:vMerge/>
            <w:shd w:val="clear" w:color="auto" w:fill="DEEAF6" w:themeFill="accent1" w:themeFillTint="33"/>
            <w:vAlign w:val="center"/>
          </w:tcPr>
          <w:p w:rsidR="008C2A35" w:rsidRPr="00B87667" w:rsidRDefault="008C2A35" w:rsidP="007E79E7">
            <w:pPr>
              <w:ind w:left="417"/>
              <w:jc w:val="right"/>
              <w:rPr>
                <w:sz w:val="24"/>
                <w:szCs w:val="24"/>
              </w:rPr>
            </w:pPr>
          </w:p>
        </w:tc>
      </w:tr>
      <w:tr w:rsidR="008C2A35" w:rsidRPr="00B87667" w:rsidTr="007E79E7">
        <w:trPr>
          <w:trHeight w:val="21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762</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Private international law.</w:t>
            </w:r>
          </w:p>
          <w:p w:rsidR="008C2A35" w:rsidRPr="00B87667" w:rsidRDefault="008C2A35" w:rsidP="007E79E7">
            <w:pPr>
              <w:rPr>
                <w:sz w:val="24"/>
                <w:szCs w:val="24"/>
              </w:rPr>
            </w:pPr>
            <w:r w:rsidRPr="00B87667">
              <w:rPr>
                <w:sz w:val="24"/>
                <w:szCs w:val="24"/>
              </w:rPr>
              <w:t>Family, hereditary, real, work obligations, out of court processes and enforcement procedure.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8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76</w:t>
            </w:r>
          </w:p>
        </w:tc>
        <w:tc>
          <w:tcPr>
            <w:tcW w:w="904" w:type="dxa"/>
            <w:shd w:val="clear" w:color="auto" w:fill="FFFFFF" w:themeFill="background1"/>
            <w:vAlign w:val="center"/>
          </w:tcPr>
          <w:p w:rsidR="008C2A35" w:rsidRPr="00B87667" w:rsidRDefault="008C2A35" w:rsidP="007E79E7">
            <w:pPr>
              <w:ind w:left="-40"/>
              <w:jc w:val="center"/>
              <w:rPr>
                <w:sz w:val="24"/>
                <w:szCs w:val="24"/>
              </w:rPr>
            </w:pPr>
            <w:r w:rsidRPr="00B87667">
              <w:rPr>
                <w:sz w:val="24"/>
                <w:szCs w:val="24"/>
              </w:rPr>
              <w:t>763</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Public international law</w:t>
            </w:r>
            <w:r w:rsidRPr="00B87667">
              <w:rPr>
                <w:spacing w:val="-1"/>
                <w:sz w:val="24"/>
                <w:szCs w:val="24"/>
              </w:rPr>
              <w:t>.</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77</w:t>
            </w:r>
          </w:p>
        </w:tc>
        <w:tc>
          <w:tcPr>
            <w:tcW w:w="904" w:type="dxa"/>
            <w:shd w:val="clear" w:color="auto" w:fill="FFFFFF" w:themeFill="background1"/>
            <w:vAlign w:val="center"/>
          </w:tcPr>
          <w:p w:rsidR="008C2A35" w:rsidRPr="00B87667" w:rsidRDefault="008C2A35" w:rsidP="007E79E7">
            <w:pPr>
              <w:ind w:left="-25"/>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pacing w:val="-1"/>
                <w:sz w:val="24"/>
                <w:szCs w:val="24"/>
              </w:rPr>
              <w:t>Supervision of courts and prosecution offices work</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323"/>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78</w:t>
            </w:r>
          </w:p>
        </w:tc>
        <w:tc>
          <w:tcPr>
            <w:tcW w:w="904" w:type="dxa"/>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pacing w:val="-1"/>
                <w:sz w:val="24"/>
                <w:szCs w:val="24"/>
              </w:rPr>
              <w:t>Notary, Mediation, Enforcement.</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78</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780</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Generalities on notary</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78</w:t>
            </w:r>
          </w:p>
        </w:tc>
        <w:tc>
          <w:tcPr>
            <w:tcW w:w="904"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781</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Generalities on mediation.</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32"/>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78</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782</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Generalities on enforcement.</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43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Enforcement cases - civil executions "CE", by the first instance court:</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22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Cases related to: Confiscation, Deconfiscation, Arondation, Consolidation, Agricultural Land Fund, Maximum of Land, State-Owned Immovable Property - Cases related to real estate, as well as cases related to legal and statutory relations</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6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Judicial verifications/legalizations "VR", by the first instance court:</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30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All contractual, declarative, consensual, authorizing, guaranteeing actions related to immovable property related to: Transfer, change of intended use and partition of the surface of the land unit or built space.</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4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Monetary and non-monetary liabilities.</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24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Others from this group.</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            Permanent</w:t>
            </w:r>
          </w:p>
        </w:tc>
      </w:tr>
      <w:tr w:rsidR="008C2A35" w:rsidRPr="00B87667" w:rsidTr="007E79E7">
        <w:trPr>
          <w:trHeight w:val="24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791</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Submissions received from the court admission office, which do not have a destination address for action.</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pacing w:val="-1"/>
                <w:sz w:val="24"/>
                <w:szCs w:val="24"/>
              </w:rPr>
              <w:t>1 years</w:t>
            </w:r>
          </w:p>
        </w:tc>
      </w:tr>
      <w:tr w:rsidR="008C2A35" w:rsidRPr="00B87667" w:rsidTr="007E79E7">
        <w:trPr>
          <w:trHeight w:val="936"/>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792</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All minor offense court cases, decided on the basis of regular or extraordinary legal remedies, in the courts of second and third instance.</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pacing w:val="-1"/>
                <w:sz w:val="24"/>
                <w:szCs w:val="24"/>
              </w:rPr>
              <w:t>3 years</w:t>
            </w:r>
          </w:p>
        </w:tc>
      </w:tr>
      <w:tr w:rsidR="008C2A35" w:rsidRPr="00B87667" w:rsidTr="007E79E7">
        <w:trPr>
          <w:trHeight w:val="19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Subjects with the mark "Apost" Apostille (Authenticity).</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45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"VR" cases, other certifications, which are not subject to permanent preservation.</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38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"VG"-Certification of guarantees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202"/>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793</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"NJN"- International Legal Aid cases,</w:t>
            </w:r>
          </w:p>
        </w:tc>
        <w:tc>
          <w:tcPr>
            <w:tcW w:w="2385" w:type="dxa"/>
            <w:vMerge w:val="restart"/>
            <w:shd w:val="clear" w:color="auto" w:fill="DEEAF6" w:themeFill="accent1" w:themeFillTint="33"/>
            <w:vAlign w:val="center"/>
          </w:tcPr>
          <w:p w:rsidR="008C2A35" w:rsidRPr="00B87667" w:rsidRDefault="008C2A35" w:rsidP="007E79E7">
            <w:pPr>
              <w:jc w:val="right"/>
              <w:rPr>
                <w:spacing w:val="-1"/>
                <w:sz w:val="24"/>
                <w:szCs w:val="24"/>
              </w:rPr>
            </w:pPr>
            <w:r w:rsidRPr="00B87667">
              <w:rPr>
                <w:spacing w:val="-1"/>
                <w:sz w:val="24"/>
                <w:szCs w:val="24"/>
              </w:rPr>
              <w:t xml:space="preserve"> 10 years</w:t>
            </w:r>
          </w:p>
        </w:tc>
      </w:tr>
      <w:tr w:rsidR="008C2A35" w:rsidRPr="00B87667" w:rsidTr="007E79E7">
        <w:trPr>
          <w:trHeight w:val="21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"NJV" Local Legal Aid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43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Judicial administration "GjA" incoming-outgoing documents from this register.</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312"/>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"KJC" - Confidential Court Order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9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"HEP" - Criminal Investigations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"PPr" - Preliminary Criminal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"PPr-Kr" - Preliminary Serious Crimes Criminal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8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"PKKr" - Criminal, Collegium of Serious Crimes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21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"PKA" - Criminal Indictment Confirmation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7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"PPrM" - Preliminary Criminal cases for Juveniles,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"BMP" Juvenile Criminal College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9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"PN" -Various Criminal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62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"PED-Gj-A" - Criminal Execution of Fines and Alternative Punishments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7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794</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"KP" - Criminal Collegium cases</w:t>
            </w:r>
          </w:p>
        </w:tc>
        <w:tc>
          <w:tcPr>
            <w:tcW w:w="2385" w:type="dxa"/>
            <w:shd w:val="clear" w:color="auto" w:fill="DEEAF6" w:themeFill="accent1" w:themeFillTint="33"/>
            <w:vAlign w:val="center"/>
          </w:tcPr>
          <w:p w:rsidR="008C2A35" w:rsidRPr="00B87667" w:rsidRDefault="008C2A35" w:rsidP="007E79E7">
            <w:pPr>
              <w:jc w:val="right"/>
              <w:rPr>
                <w:spacing w:val="-1"/>
                <w:sz w:val="24"/>
                <w:szCs w:val="24"/>
              </w:rPr>
            </w:pPr>
            <w:r w:rsidRPr="00B87667">
              <w:rPr>
                <w:spacing w:val="-1"/>
                <w:sz w:val="24"/>
                <w:szCs w:val="24"/>
              </w:rPr>
              <w:t>15 years</w:t>
            </w:r>
          </w:p>
        </w:tc>
      </w:tr>
      <w:tr w:rsidR="008C2A35" w:rsidRPr="00B87667" w:rsidTr="007E79E7">
        <w:trPr>
          <w:trHeight w:val="67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795</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All court cases decided on the basis of regular or extraordinary legal remedies, in the courts of second and third instance</w:t>
            </w:r>
          </w:p>
        </w:tc>
        <w:tc>
          <w:tcPr>
            <w:tcW w:w="2385" w:type="dxa"/>
            <w:vMerge w:val="restart"/>
            <w:shd w:val="clear" w:color="auto" w:fill="DEEAF6" w:themeFill="accent1" w:themeFillTint="33"/>
            <w:vAlign w:val="center"/>
          </w:tcPr>
          <w:p w:rsidR="008C2A35" w:rsidRPr="00B87667" w:rsidRDefault="008C2A35" w:rsidP="007E79E7">
            <w:pPr>
              <w:jc w:val="right"/>
              <w:rPr>
                <w:spacing w:val="-1"/>
                <w:sz w:val="24"/>
                <w:szCs w:val="24"/>
              </w:rPr>
            </w:pPr>
            <w:r w:rsidRPr="00B87667">
              <w:rPr>
                <w:spacing w:val="-1"/>
                <w:sz w:val="24"/>
                <w:szCs w:val="24"/>
              </w:rPr>
              <w:t>20 years</w:t>
            </w: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"PNKr" -Various Serious Crimes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3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 – other types of Civil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4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“CP” Enforcement Civil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4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"PPP" - Private Enforcement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341"/>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"EP" - Economic Enforcement cases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8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796</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 xml:space="preserve">"P" - Criminal cases  </w:t>
            </w:r>
          </w:p>
        </w:tc>
        <w:tc>
          <w:tcPr>
            <w:tcW w:w="2385" w:type="dxa"/>
            <w:vMerge w:val="restart"/>
            <w:shd w:val="clear" w:color="auto" w:fill="DEEAF6" w:themeFill="accent1" w:themeFillTint="33"/>
            <w:vAlign w:val="center"/>
          </w:tcPr>
          <w:p w:rsidR="008C2A35" w:rsidRPr="00B87667" w:rsidRDefault="008C2A35" w:rsidP="007E79E7">
            <w:pPr>
              <w:jc w:val="right"/>
              <w:rPr>
                <w:spacing w:val="-1"/>
                <w:sz w:val="24"/>
                <w:szCs w:val="24"/>
              </w:rPr>
            </w:pPr>
            <w:r w:rsidRPr="00B87667">
              <w:rPr>
                <w:spacing w:val="-1"/>
                <w:sz w:val="24"/>
                <w:szCs w:val="24"/>
              </w:rPr>
              <w:t>30 years</w:t>
            </w:r>
          </w:p>
        </w:tc>
      </w:tr>
      <w:tr w:rsidR="008C2A35" w:rsidRPr="00B87667" w:rsidTr="007E79E7">
        <w:trPr>
          <w:trHeight w:val="15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"PM" - Criminal cases for Juveniles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7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"PED" -Criminal cases of Execution of Imprisonment Sentences</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4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 -Civil cases related to obligational relationship</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16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Cases "C-II" - Claims - Complaints, list of employees of the Special Chamber of the Supreme Court of Kosovo</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53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Cases “C-IV” –Credit Claims Liquidation of the Special Chamber of the Supreme Court of Kosovo.</w:t>
            </w:r>
          </w:p>
        </w:tc>
        <w:tc>
          <w:tcPr>
            <w:tcW w:w="2385" w:type="dxa"/>
            <w:vMerge/>
            <w:shd w:val="clear" w:color="auto" w:fill="DEEAF6" w:themeFill="accent1" w:themeFillTint="33"/>
            <w:vAlign w:val="center"/>
          </w:tcPr>
          <w:p w:rsidR="008C2A35" w:rsidRPr="00B87667" w:rsidRDefault="008C2A35" w:rsidP="007E79E7">
            <w:pPr>
              <w:jc w:val="right"/>
              <w:rPr>
                <w:spacing w:val="-1"/>
                <w:sz w:val="24"/>
                <w:szCs w:val="24"/>
              </w:rPr>
            </w:pPr>
          </w:p>
        </w:tc>
      </w:tr>
      <w:tr w:rsidR="008C2A35" w:rsidRPr="00B87667" w:rsidTr="007E79E7">
        <w:trPr>
          <w:trHeight w:val="26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7</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w:t>
            </w:r>
          </w:p>
        </w:tc>
        <w:tc>
          <w:tcPr>
            <w:tcW w:w="904"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797</w:t>
            </w: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"EC" - Economic Disputes cases</w:t>
            </w:r>
          </w:p>
        </w:tc>
        <w:tc>
          <w:tcPr>
            <w:tcW w:w="2385" w:type="dxa"/>
            <w:shd w:val="clear" w:color="auto" w:fill="DEEAF6" w:themeFill="accent1" w:themeFillTint="33"/>
            <w:vAlign w:val="center"/>
          </w:tcPr>
          <w:p w:rsidR="008C2A35" w:rsidRPr="00B87667" w:rsidRDefault="008C2A35" w:rsidP="007E79E7">
            <w:pPr>
              <w:jc w:val="right"/>
              <w:rPr>
                <w:spacing w:val="-1"/>
                <w:sz w:val="24"/>
                <w:szCs w:val="24"/>
              </w:rPr>
            </w:pPr>
            <w:r w:rsidRPr="00B87667">
              <w:rPr>
                <w:spacing w:val="-1"/>
                <w:sz w:val="24"/>
                <w:szCs w:val="24"/>
              </w:rPr>
              <w:t>50 years</w:t>
            </w:r>
          </w:p>
        </w:tc>
      </w:tr>
      <w:tr w:rsidR="008C2A35" w:rsidRPr="00B87667" w:rsidTr="007E79E7">
        <w:trPr>
          <w:trHeight w:val="242"/>
        </w:trPr>
        <w:tc>
          <w:tcPr>
            <w:tcW w:w="10570" w:type="dxa"/>
            <w:gridSpan w:val="5"/>
            <w:shd w:val="clear" w:color="auto" w:fill="2E74B5" w:themeFill="accent1" w:themeFillShade="BF"/>
            <w:vAlign w:val="center"/>
          </w:tcPr>
          <w:p w:rsidR="008C2A35" w:rsidRPr="00B87667" w:rsidRDefault="008C2A35" w:rsidP="007E79E7">
            <w:pPr>
              <w:tabs>
                <w:tab w:val="left" w:pos="13"/>
              </w:tabs>
              <w:jc w:val="right"/>
              <w:rPr>
                <w:sz w:val="24"/>
                <w:szCs w:val="24"/>
              </w:rPr>
            </w:pPr>
          </w:p>
        </w:tc>
      </w:tr>
      <w:tr w:rsidR="008C2A35" w:rsidRPr="00B87667" w:rsidTr="007E79E7">
        <w:trPr>
          <w:trHeight w:val="25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80</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8066" w:type="dxa"/>
            <w:gridSpan w:val="2"/>
            <w:shd w:val="clear" w:color="auto" w:fill="DEEAF6" w:themeFill="accent1" w:themeFillTint="33"/>
            <w:vAlign w:val="center"/>
          </w:tcPr>
          <w:p w:rsidR="008C2A35" w:rsidRPr="00B87667" w:rsidRDefault="008C2A35" w:rsidP="007E79E7">
            <w:pPr>
              <w:rPr>
                <w:b/>
                <w:sz w:val="24"/>
                <w:szCs w:val="24"/>
              </w:rPr>
            </w:pPr>
            <w:r w:rsidRPr="00B87667">
              <w:rPr>
                <w:b/>
                <w:sz w:val="24"/>
                <w:szCs w:val="24"/>
              </w:rPr>
              <w:t>Defense and armed forces.</w:t>
            </w:r>
          </w:p>
        </w:tc>
      </w:tr>
      <w:tr w:rsidR="008C2A35" w:rsidRPr="00B87667" w:rsidTr="007E79E7">
        <w:trPr>
          <w:trHeight w:val="189"/>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80</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Defense and the armed forces in all fields - or other issues.</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Preparations, plans and provisions of the war, etc.</w:t>
            </w:r>
          </w:p>
        </w:tc>
        <w:tc>
          <w:tcPr>
            <w:tcW w:w="2385" w:type="dxa"/>
            <w:vMerge/>
            <w:shd w:val="clear" w:color="auto" w:fill="DEEAF6" w:themeFill="accent1" w:themeFillTint="33"/>
            <w:vAlign w:val="center"/>
          </w:tcPr>
          <w:p w:rsidR="008C2A35" w:rsidRPr="00B87667" w:rsidRDefault="008C2A35" w:rsidP="007E79E7">
            <w:pPr>
              <w:ind w:left="387"/>
              <w:jc w:val="right"/>
              <w:rPr>
                <w:sz w:val="24"/>
                <w:szCs w:val="24"/>
              </w:rPr>
            </w:pPr>
          </w:p>
        </w:tc>
      </w:tr>
      <w:tr w:rsidR="008C2A35" w:rsidRPr="00B87667" w:rsidTr="007E79E7">
        <w:trPr>
          <w:trHeight w:val="210"/>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81</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Defense, organization, exercises, armament, equipment.</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5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Territorial defense.</w:t>
            </w:r>
          </w:p>
        </w:tc>
        <w:tc>
          <w:tcPr>
            <w:tcW w:w="2385" w:type="dxa"/>
            <w:vMerge/>
            <w:shd w:val="clear" w:color="auto" w:fill="DEEAF6" w:themeFill="accent1" w:themeFillTint="33"/>
            <w:vAlign w:val="center"/>
          </w:tcPr>
          <w:p w:rsidR="008C2A35" w:rsidRPr="00B87667" w:rsidRDefault="008C2A35" w:rsidP="007E79E7">
            <w:pPr>
              <w:ind w:left="432"/>
              <w:jc w:val="right"/>
              <w:rPr>
                <w:sz w:val="24"/>
                <w:szCs w:val="24"/>
              </w:rPr>
            </w:pPr>
          </w:p>
        </w:tc>
      </w:tr>
      <w:tr w:rsidR="008C2A35" w:rsidRPr="00B87667" w:rsidTr="007E79E7">
        <w:trPr>
          <w:trHeight w:val="19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82</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Generally for emergencies, protection and rescue.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2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Defense and self-defense exercises.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4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Military service.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6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840</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Recruitments, evidence and records, medical examinations, etc.</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841</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Backup formations.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842</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Promotions.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6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843</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Military police.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332"/>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844</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Evidence of military equipment.</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27"/>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845</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Evidence of animals and means of transport.</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70"/>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FFFFFF" w:themeFill="background1"/>
            <w:vAlign w:val="center"/>
          </w:tcPr>
          <w:p w:rsidR="008C2A35" w:rsidRPr="00B87667" w:rsidRDefault="008C2A35" w:rsidP="007E79E7">
            <w:pPr>
              <w:jc w:val="center"/>
              <w:rPr>
                <w:sz w:val="24"/>
                <w:szCs w:val="24"/>
              </w:rPr>
            </w:pPr>
            <w:r w:rsidRPr="00B87667">
              <w:rPr>
                <w:sz w:val="24"/>
                <w:szCs w:val="24"/>
              </w:rPr>
              <w:t>84</w:t>
            </w:r>
          </w:p>
        </w:tc>
        <w:tc>
          <w:tcPr>
            <w:tcW w:w="904" w:type="dxa"/>
            <w:shd w:val="clear" w:color="auto" w:fill="FFFFFF" w:themeFill="background1"/>
            <w:vAlign w:val="center"/>
          </w:tcPr>
          <w:p w:rsidR="008C2A35" w:rsidRPr="00B87667" w:rsidRDefault="008C2A35" w:rsidP="007E79E7">
            <w:pPr>
              <w:ind w:left="-25"/>
              <w:jc w:val="center"/>
              <w:rPr>
                <w:sz w:val="24"/>
                <w:szCs w:val="24"/>
              </w:rPr>
            </w:pPr>
            <w:r w:rsidRPr="00B87667">
              <w:rPr>
                <w:sz w:val="24"/>
                <w:szCs w:val="24"/>
              </w:rPr>
              <w:t>846</w:t>
            </w:r>
          </w:p>
        </w:tc>
        <w:tc>
          <w:tcPr>
            <w:tcW w:w="8066" w:type="dxa"/>
            <w:gridSpan w:val="2"/>
            <w:shd w:val="clear" w:color="auto" w:fill="DEEAF6" w:themeFill="accent1" w:themeFillTint="33"/>
            <w:vAlign w:val="center"/>
          </w:tcPr>
          <w:p w:rsidR="008C2A35" w:rsidRPr="00B87667" w:rsidRDefault="008C2A35" w:rsidP="007E79E7">
            <w:pPr>
              <w:rPr>
                <w:sz w:val="24"/>
                <w:szCs w:val="24"/>
              </w:rPr>
            </w:pPr>
            <w:r w:rsidRPr="00B87667">
              <w:rPr>
                <w:sz w:val="24"/>
                <w:szCs w:val="24"/>
              </w:rPr>
              <w:t>Other from this field.</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85</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Military intelligence service activity.</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89"/>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8</w:t>
            </w:r>
          </w:p>
        </w:tc>
        <w:tc>
          <w:tcPr>
            <w:tcW w:w="890" w:type="dxa"/>
            <w:vMerge w:val="restart"/>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86</w:t>
            </w:r>
          </w:p>
        </w:tc>
        <w:tc>
          <w:tcPr>
            <w:tcW w:w="904" w:type="dxa"/>
            <w:vMerge w:val="restart"/>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Alarms, links and notifications.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DEEAF6" w:themeFill="accent1" w:themeFillTint="33"/>
            <w:vAlign w:val="center"/>
          </w:tcPr>
          <w:p w:rsidR="008C2A35" w:rsidRPr="00B87667" w:rsidRDefault="008C2A35" w:rsidP="007E79E7">
            <w:pPr>
              <w:jc w:val="center"/>
              <w:rPr>
                <w:sz w:val="24"/>
                <w:szCs w:val="24"/>
              </w:rPr>
            </w:pPr>
          </w:p>
        </w:tc>
        <w:tc>
          <w:tcPr>
            <w:tcW w:w="904" w:type="dxa"/>
            <w:vMerge/>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Evidence and cases on these issues.</w:t>
            </w:r>
          </w:p>
        </w:tc>
        <w:tc>
          <w:tcPr>
            <w:tcW w:w="2385" w:type="dxa"/>
            <w:shd w:val="clear" w:color="auto" w:fill="DEEAF6" w:themeFill="accent1" w:themeFillTint="33"/>
            <w:vAlign w:val="center"/>
          </w:tcPr>
          <w:p w:rsidR="008C2A35" w:rsidRPr="00B87667" w:rsidRDefault="008C2A35" w:rsidP="007E79E7">
            <w:pPr>
              <w:ind w:left="357"/>
              <w:jc w:val="right"/>
              <w:rPr>
                <w:sz w:val="24"/>
                <w:szCs w:val="24"/>
              </w:rPr>
            </w:pPr>
            <w:r w:rsidRPr="00B87667">
              <w:rPr>
                <w:sz w:val="24"/>
                <w:szCs w:val="24"/>
              </w:rPr>
              <w:t>10 years</w:t>
            </w:r>
          </w:p>
        </w:tc>
      </w:tr>
      <w:tr w:rsidR="008C2A35" w:rsidRPr="00B87667" w:rsidTr="007E79E7">
        <w:trPr>
          <w:trHeight w:val="10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8</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87</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Elementary disasters.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5"/>
        </w:trPr>
        <w:tc>
          <w:tcPr>
            <w:tcW w:w="10570" w:type="dxa"/>
            <w:gridSpan w:val="5"/>
            <w:shd w:val="clear" w:color="auto" w:fill="2E74B5" w:themeFill="accent1" w:themeFillShade="BF"/>
            <w:vAlign w:val="center"/>
          </w:tcPr>
          <w:p w:rsidR="008C2A35" w:rsidRPr="00B87667" w:rsidRDefault="008C2A35" w:rsidP="007E79E7">
            <w:pPr>
              <w:tabs>
                <w:tab w:val="left" w:pos="13"/>
              </w:tabs>
              <w:ind w:left="267"/>
              <w:jc w:val="center"/>
              <w:rPr>
                <w:sz w:val="24"/>
                <w:szCs w:val="24"/>
              </w:rPr>
            </w:pP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90</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Cases not included in the main groups of 0-8.</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91</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Technical assistance and other international technical assistance.</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92</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Hydrometeorology, hydrology, meteorology, synoptic and forecasting service, agrometeorology, etc.</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93</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External works not included in the main groups of o-8.</w:t>
            </w:r>
          </w:p>
        </w:tc>
        <w:tc>
          <w:tcPr>
            <w:tcW w:w="2385"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25"/>
        </w:trPr>
        <w:tc>
          <w:tcPr>
            <w:tcW w:w="710" w:type="dxa"/>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shd w:val="clear" w:color="auto" w:fill="DEEAF6" w:themeFill="accent1" w:themeFillTint="33"/>
            <w:vAlign w:val="center"/>
          </w:tcPr>
          <w:p w:rsidR="008C2A35" w:rsidRPr="00B87667" w:rsidRDefault="008C2A35" w:rsidP="007E79E7">
            <w:pPr>
              <w:jc w:val="center"/>
              <w:rPr>
                <w:sz w:val="24"/>
                <w:szCs w:val="24"/>
              </w:rPr>
            </w:pPr>
            <w:r w:rsidRPr="00B87667">
              <w:rPr>
                <w:sz w:val="24"/>
                <w:szCs w:val="24"/>
              </w:rPr>
              <w:t>94</w:t>
            </w:r>
          </w:p>
        </w:tc>
        <w:tc>
          <w:tcPr>
            <w:tcW w:w="904" w:type="dxa"/>
            <w:shd w:val="clear" w:color="auto" w:fill="DEEAF6" w:themeFill="accent1" w:themeFillTint="33"/>
            <w:vAlign w:val="center"/>
          </w:tcPr>
          <w:p w:rsidR="008C2A35" w:rsidRPr="00B87667" w:rsidRDefault="008C2A35" w:rsidP="007E79E7">
            <w:pPr>
              <w:jc w:val="center"/>
              <w:rPr>
                <w:sz w:val="24"/>
                <w:szCs w:val="24"/>
              </w:rPr>
            </w:pPr>
          </w:p>
        </w:tc>
        <w:tc>
          <w:tcPr>
            <w:tcW w:w="5681" w:type="dxa"/>
            <w:shd w:val="clear" w:color="auto" w:fill="DEEAF6" w:themeFill="accent1" w:themeFillTint="33"/>
          </w:tcPr>
          <w:p w:rsidR="008C2A35" w:rsidRPr="00B87667" w:rsidRDefault="008C2A35" w:rsidP="007E79E7">
            <w:pPr>
              <w:rPr>
                <w:sz w:val="24"/>
                <w:szCs w:val="24"/>
              </w:rPr>
            </w:pPr>
            <w:r w:rsidRPr="00B87667">
              <w:rPr>
                <w:sz w:val="24"/>
                <w:szCs w:val="24"/>
              </w:rPr>
              <w:t>Cadastral geodetic works.</w:t>
            </w:r>
          </w:p>
        </w:tc>
        <w:tc>
          <w:tcPr>
            <w:tcW w:w="2385" w:type="dxa"/>
            <w:vMerge/>
            <w:shd w:val="clear" w:color="auto" w:fill="DEEAF6" w:themeFill="accent1" w:themeFillTint="33"/>
            <w:vAlign w:val="center"/>
          </w:tcPr>
          <w:p w:rsidR="008C2A35" w:rsidRPr="00B87667" w:rsidRDefault="008C2A35" w:rsidP="007E79E7">
            <w:pPr>
              <w:rPr>
                <w:sz w:val="24"/>
                <w:szCs w:val="24"/>
              </w:rPr>
            </w:pPr>
          </w:p>
        </w:tc>
      </w:tr>
      <w:tr w:rsidR="008C2A35" w:rsidRPr="00B87667" w:rsidTr="007E79E7">
        <w:trPr>
          <w:trHeight w:val="225"/>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940</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Compilation of plans and measurement of lands.</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25"/>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Checking and verifying the elaborates of measurements and plans, basic geodetic works (triangulation, polygometry and levelling, etc.), defining the boundaries of cadastral municipalities, plotting the details and compiling the original plans and maps, renewal of measurements, etc.</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79"/>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941</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Land cadastre.</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Compilation of cadastral operations, renewal of classification, cadastral and land reclamation in the measurement procedure.</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8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Providing data of land measurements from the land observation, processing data of the new calculation of cadastral revenues and following up on works in the compilation of land cadastre, subject matter and taking works</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0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942</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Maintaining measurements and land cadastre.</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73"/>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Maintaining cadastral devices, providing descriptions and extracts (certificates) of cadastral operations and determining the basis for defining the contribution from agricultural activity.</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Requirements for ownership certificates and copies of the plan.</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3 years</w:t>
            </w: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Evidence and administrative acts.</w:t>
            </w:r>
          </w:p>
        </w:tc>
        <w:tc>
          <w:tcPr>
            <w:tcW w:w="2385" w:type="dxa"/>
            <w:vMerge w:val="restart"/>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5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General geodetic measurements.</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r w:rsidR="008C2A35" w:rsidRPr="00B87667" w:rsidTr="007E79E7">
        <w:trPr>
          <w:trHeight w:val="13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Collection of geodetic documentation</w:t>
            </w:r>
          </w:p>
        </w:tc>
        <w:tc>
          <w:tcPr>
            <w:tcW w:w="2385" w:type="dxa"/>
            <w:shd w:val="clear" w:color="auto" w:fill="DEEAF6" w:themeFill="accent1" w:themeFillTint="33"/>
            <w:vAlign w:val="center"/>
          </w:tcPr>
          <w:p w:rsidR="008C2A35" w:rsidRPr="00B87667" w:rsidRDefault="008C2A35" w:rsidP="007E79E7">
            <w:pPr>
              <w:jc w:val="right"/>
              <w:rPr>
                <w:sz w:val="24"/>
                <w:szCs w:val="24"/>
              </w:rPr>
            </w:pPr>
            <w:r w:rsidRPr="00B87667">
              <w:rPr>
                <w:sz w:val="24"/>
                <w:szCs w:val="24"/>
              </w:rPr>
              <w:t xml:space="preserve">10 years </w:t>
            </w:r>
          </w:p>
        </w:tc>
      </w:tr>
      <w:tr w:rsidR="008C2A35" w:rsidRPr="00B87667" w:rsidTr="007E79E7">
        <w:trPr>
          <w:trHeight w:val="10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943</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Technical documentation of measurements, plans and maps.</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56"/>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Submission of plans and measurement elaborations of the competent bodies for geodesy work.</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Providing preservation plans and elaborations for temporary use.</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Providing copies of the plan and measurement elaborations and remuneration.</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87"/>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944</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Evidence of immovable assets.</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84"/>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Removal from the quality of public goods.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17"/>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Tabular statements.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17"/>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945</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Land measurements for the special needs of public institutions, organizations, communities, associations, etc.</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Measurements for the needs of construction of facilities and measurements for the needs of land consolidation, arondation and parcelling of land, works on drafting the regulation and levelling plans.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Controls, minutes, administrative act which orders the avoidance of irregularities.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04"/>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946</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Providing plans and copies of plans and measurement elaborations.</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Technical documentation of plans, measurements, and maps.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Submission of plans and elaborations of geodetic measurements to public institutions competent for this field (for an indefinite and definite period of time).</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17"/>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947</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Cadastre of special forms</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Verification on recording of underground installations and facilities.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Provision of data for use regarding installations and underground facilities, etc.</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38"/>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lastRenderedPageBreak/>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948</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Geotechnical documentation.</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9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Reports on the technical features of the land and elaborations and giving notes from the geotechnical documentation, data on monitoring of the downward movements of the terrains and objects.</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100"/>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Compilation of geological, hydrological, engineering and geomechanical maps, etc.</w:t>
            </w:r>
          </w:p>
        </w:tc>
        <w:tc>
          <w:tcPr>
            <w:tcW w:w="2385" w:type="dxa"/>
            <w:vMerge/>
            <w:shd w:val="clear" w:color="auto" w:fill="DEEAF6" w:themeFill="accent1" w:themeFillTint="33"/>
          </w:tcPr>
          <w:p w:rsidR="008C2A35" w:rsidRPr="00B87667" w:rsidRDefault="008C2A35" w:rsidP="007E79E7">
            <w:pPr>
              <w:jc w:val="right"/>
              <w:rPr>
                <w:sz w:val="24"/>
                <w:szCs w:val="24"/>
              </w:rPr>
            </w:pPr>
          </w:p>
        </w:tc>
      </w:tr>
      <w:tr w:rsidR="008C2A35" w:rsidRPr="00B87667" w:rsidTr="007E79E7">
        <w:trPr>
          <w:trHeight w:val="87"/>
        </w:trPr>
        <w:tc>
          <w:tcPr>
            <w:tcW w:w="710" w:type="dxa"/>
            <w:vMerge w:val="restart"/>
            <w:shd w:val="clear" w:color="auto" w:fill="DEEAF6" w:themeFill="accent1" w:themeFillTint="33"/>
            <w:vAlign w:val="center"/>
          </w:tcPr>
          <w:p w:rsidR="008C2A35" w:rsidRPr="00B87667" w:rsidRDefault="008C2A35" w:rsidP="007E79E7">
            <w:pPr>
              <w:tabs>
                <w:tab w:val="left" w:pos="13"/>
              </w:tabs>
              <w:jc w:val="center"/>
              <w:rPr>
                <w:b/>
                <w:sz w:val="24"/>
                <w:szCs w:val="24"/>
              </w:rPr>
            </w:pPr>
            <w:r w:rsidRPr="00B87667">
              <w:rPr>
                <w:b/>
                <w:sz w:val="24"/>
                <w:szCs w:val="24"/>
              </w:rPr>
              <w:t>9</w:t>
            </w:r>
          </w:p>
        </w:tc>
        <w:tc>
          <w:tcPr>
            <w:tcW w:w="890"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w:t>
            </w:r>
          </w:p>
        </w:tc>
        <w:tc>
          <w:tcPr>
            <w:tcW w:w="904" w:type="dxa"/>
            <w:vMerge w:val="restart"/>
            <w:shd w:val="clear" w:color="auto" w:fill="FFFFFF" w:themeFill="background1"/>
            <w:vAlign w:val="center"/>
          </w:tcPr>
          <w:p w:rsidR="008C2A35" w:rsidRPr="00B87667" w:rsidRDefault="008C2A35" w:rsidP="007E79E7">
            <w:pPr>
              <w:jc w:val="center"/>
              <w:rPr>
                <w:sz w:val="24"/>
                <w:szCs w:val="24"/>
              </w:rPr>
            </w:pPr>
            <w:r w:rsidRPr="00B87667">
              <w:rPr>
                <w:sz w:val="24"/>
                <w:szCs w:val="24"/>
              </w:rPr>
              <w:t>949</w:t>
            </w: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Regulations.</w:t>
            </w:r>
          </w:p>
        </w:tc>
        <w:tc>
          <w:tcPr>
            <w:tcW w:w="2385" w:type="dxa"/>
            <w:vMerge w:val="restart"/>
            <w:shd w:val="clear" w:color="auto" w:fill="DEEAF6" w:themeFill="accent1" w:themeFillTint="33"/>
          </w:tcPr>
          <w:p w:rsidR="008C2A35" w:rsidRPr="00B87667" w:rsidRDefault="008C2A35" w:rsidP="007E79E7">
            <w:pPr>
              <w:jc w:val="right"/>
              <w:rPr>
                <w:sz w:val="24"/>
                <w:szCs w:val="24"/>
              </w:rPr>
            </w:pPr>
            <w:r w:rsidRPr="00B87667">
              <w:rPr>
                <w:sz w:val="24"/>
                <w:szCs w:val="24"/>
              </w:rPr>
              <w:t>Permanent</w:t>
            </w:r>
          </w:p>
        </w:tc>
      </w:tr>
      <w:tr w:rsidR="008C2A35" w:rsidRPr="00B87667" w:rsidTr="007E79E7">
        <w:trPr>
          <w:trHeight w:val="218"/>
        </w:trPr>
        <w:tc>
          <w:tcPr>
            <w:tcW w:w="710" w:type="dxa"/>
            <w:vMerge/>
            <w:shd w:val="clear" w:color="auto" w:fill="DEEAF6" w:themeFill="accent1" w:themeFillTint="33"/>
            <w:vAlign w:val="center"/>
          </w:tcPr>
          <w:p w:rsidR="008C2A35" w:rsidRPr="00B87667" w:rsidRDefault="008C2A35" w:rsidP="007E79E7">
            <w:pPr>
              <w:tabs>
                <w:tab w:val="left" w:pos="13"/>
              </w:tabs>
              <w:jc w:val="center"/>
              <w:rPr>
                <w:b/>
                <w:sz w:val="24"/>
                <w:szCs w:val="24"/>
              </w:rPr>
            </w:pPr>
          </w:p>
        </w:tc>
        <w:tc>
          <w:tcPr>
            <w:tcW w:w="890" w:type="dxa"/>
            <w:vMerge/>
            <w:shd w:val="clear" w:color="auto" w:fill="FFFFFF" w:themeFill="background1"/>
            <w:vAlign w:val="center"/>
          </w:tcPr>
          <w:p w:rsidR="008C2A35" w:rsidRPr="00B87667" w:rsidRDefault="008C2A35" w:rsidP="007E79E7">
            <w:pPr>
              <w:jc w:val="center"/>
              <w:rPr>
                <w:sz w:val="24"/>
                <w:szCs w:val="24"/>
              </w:rPr>
            </w:pPr>
          </w:p>
        </w:tc>
        <w:tc>
          <w:tcPr>
            <w:tcW w:w="904" w:type="dxa"/>
            <w:vMerge/>
            <w:shd w:val="clear" w:color="auto" w:fill="FFFFFF" w:themeFill="background1"/>
            <w:vAlign w:val="center"/>
          </w:tcPr>
          <w:p w:rsidR="008C2A35" w:rsidRPr="00B87667" w:rsidRDefault="008C2A35" w:rsidP="007E79E7">
            <w:pPr>
              <w:jc w:val="center"/>
              <w:rPr>
                <w:sz w:val="24"/>
                <w:szCs w:val="24"/>
              </w:rPr>
            </w:pPr>
          </w:p>
        </w:tc>
        <w:tc>
          <w:tcPr>
            <w:tcW w:w="5681" w:type="dxa"/>
            <w:shd w:val="clear" w:color="auto" w:fill="FFFFFF" w:themeFill="background1"/>
          </w:tcPr>
          <w:p w:rsidR="008C2A35" w:rsidRPr="00B87667" w:rsidRDefault="008C2A35" w:rsidP="007E79E7">
            <w:pPr>
              <w:rPr>
                <w:sz w:val="24"/>
                <w:szCs w:val="24"/>
              </w:rPr>
            </w:pPr>
            <w:r w:rsidRPr="00B87667">
              <w:rPr>
                <w:sz w:val="24"/>
                <w:szCs w:val="24"/>
              </w:rPr>
              <w:t>Regulation protocol and control of foundations, facilities and buildings.</w:t>
            </w:r>
          </w:p>
        </w:tc>
        <w:tc>
          <w:tcPr>
            <w:tcW w:w="2385" w:type="dxa"/>
            <w:vMerge/>
            <w:shd w:val="clear" w:color="auto" w:fill="DEEAF6" w:themeFill="accent1" w:themeFillTint="33"/>
            <w:vAlign w:val="center"/>
          </w:tcPr>
          <w:p w:rsidR="008C2A35" w:rsidRPr="00B87667" w:rsidRDefault="008C2A35" w:rsidP="007E79E7">
            <w:pPr>
              <w:jc w:val="right"/>
              <w:rPr>
                <w:sz w:val="24"/>
                <w:szCs w:val="24"/>
              </w:rPr>
            </w:pPr>
          </w:p>
        </w:tc>
      </w:tr>
    </w:tbl>
    <w:p w:rsidR="008C2A35" w:rsidRPr="00B87667" w:rsidRDefault="008C2A35" w:rsidP="008C2A35">
      <w:pPr>
        <w:shd w:val="clear" w:color="auto" w:fill="FFFFFF" w:themeFill="background1"/>
        <w:rPr>
          <w:rFonts w:ascii="Times New Roman" w:hAnsi="Times New Roman" w:cs="Times New Roman"/>
          <w:sz w:val="24"/>
          <w:szCs w:val="24"/>
        </w:rPr>
      </w:pPr>
    </w:p>
    <w:p w:rsidR="008C2A35" w:rsidRDefault="008C2A35"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Default="00343049" w:rsidP="008C2A35">
      <w:pPr>
        <w:shd w:val="clear" w:color="auto" w:fill="FFFFFF" w:themeFill="background1"/>
        <w:rPr>
          <w:rFonts w:ascii="Times New Roman" w:hAnsi="Times New Roman" w:cs="Times New Roman"/>
          <w:sz w:val="24"/>
          <w:szCs w:val="24"/>
        </w:rPr>
      </w:pPr>
    </w:p>
    <w:p w:rsidR="00343049" w:rsidRPr="00B87667" w:rsidRDefault="00343049" w:rsidP="008C2A35">
      <w:pPr>
        <w:shd w:val="clear" w:color="auto" w:fill="FFFFFF" w:themeFill="background1"/>
        <w:rPr>
          <w:rFonts w:ascii="Times New Roman" w:hAnsi="Times New Roman" w:cs="Times New Roman"/>
          <w:sz w:val="24"/>
          <w:szCs w:val="24"/>
        </w:rPr>
      </w:pPr>
    </w:p>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tbl>
      <w:tblPr>
        <w:tblStyle w:val="TableGrid"/>
        <w:tblW w:w="10570" w:type="dxa"/>
        <w:tblInd w:w="-432" w:type="dxa"/>
        <w:tblLayout w:type="fixed"/>
        <w:tblLook w:val="04A0" w:firstRow="1" w:lastRow="0" w:firstColumn="1" w:lastColumn="0" w:noHBand="0" w:noVBand="1"/>
      </w:tblPr>
      <w:tblGrid>
        <w:gridCol w:w="704"/>
        <w:gridCol w:w="6"/>
        <w:gridCol w:w="879"/>
        <w:gridCol w:w="11"/>
        <w:gridCol w:w="904"/>
        <w:gridCol w:w="18"/>
        <w:gridCol w:w="178"/>
        <w:gridCol w:w="5571"/>
        <w:gridCol w:w="15"/>
        <w:gridCol w:w="15"/>
        <w:gridCol w:w="62"/>
        <w:gridCol w:w="2207"/>
      </w:tblGrid>
      <w:tr w:rsidR="007E79E7" w:rsidRPr="00C10363" w:rsidTr="007E79E7">
        <w:trPr>
          <w:cantSplit/>
          <w:trHeight w:val="1439"/>
        </w:trPr>
        <w:tc>
          <w:tcPr>
            <w:tcW w:w="710" w:type="dxa"/>
            <w:gridSpan w:val="2"/>
            <w:textDirection w:val="btLr"/>
          </w:tcPr>
          <w:p w:rsidR="007E79E7" w:rsidRPr="00F522B0" w:rsidRDefault="007E79E7" w:rsidP="007E79E7">
            <w:pPr>
              <w:tabs>
                <w:tab w:val="left" w:pos="13"/>
              </w:tabs>
              <w:ind w:left="113" w:right="113"/>
              <w:rPr>
                <w:b/>
                <w:sz w:val="24"/>
                <w:szCs w:val="24"/>
                <w:lang w:val="sr-Latn-RS"/>
              </w:rPr>
            </w:pPr>
            <w:r w:rsidRPr="00F522B0">
              <w:rPr>
                <w:b/>
                <w:sz w:val="24"/>
                <w:szCs w:val="24"/>
                <w:lang w:val="sr-Latn-RS"/>
              </w:rPr>
              <w:t>G</w:t>
            </w:r>
            <w:r>
              <w:rPr>
                <w:b/>
                <w:sz w:val="24"/>
                <w:szCs w:val="24"/>
                <w:lang w:val="sr-Latn-RS"/>
              </w:rPr>
              <w:t xml:space="preserve">lavne grupe </w:t>
            </w:r>
            <w:r w:rsidRPr="00F522B0">
              <w:rPr>
                <w:b/>
                <w:sz w:val="24"/>
                <w:szCs w:val="24"/>
                <w:lang w:val="sr-Latn-RS"/>
              </w:rPr>
              <w:t>Kryesore</w:t>
            </w:r>
          </w:p>
          <w:p w:rsidR="007E79E7" w:rsidRPr="00F522B0" w:rsidRDefault="007E79E7" w:rsidP="007E79E7">
            <w:pPr>
              <w:tabs>
                <w:tab w:val="left" w:pos="13"/>
              </w:tabs>
              <w:ind w:left="113" w:right="113"/>
              <w:rPr>
                <w:b/>
                <w:sz w:val="24"/>
                <w:szCs w:val="24"/>
                <w:lang w:val="sr-Latn-RS"/>
              </w:rPr>
            </w:pPr>
          </w:p>
        </w:tc>
        <w:tc>
          <w:tcPr>
            <w:tcW w:w="890" w:type="dxa"/>
            <w:gridSpan w:val="2"/>
            <w:textDirection w:val="btLr"/>
          </w:tcPr>
          <w:p w:rsidR="007E79E7" w:rsidRPr="00F522B0" w:rsidRDefault="007E79E7" w:rsidP="007E79E7">
            <w:pPr>
              <w:ind w:left="87" w:right="113"/>
              <w:rPr>
                <w:b/>
                <w:sz w:val="24"/>
                <w:szCs w:val="24"/>
                <w:lang w:val="sr-Latn-RS"/>
              </w:rPr>
            </w:pPr>
            <w:r w:rsidRPr="00F522B0">
              <w:rPr>
                <w:b/>
                <w:sz w:val="24"/>
                <w:szCs w:val="24"/>
                <w:lang w:val="sr-Latn-RS"/>
              </w:rPr>
              <w:t>Grup</w:t>
            </w:r>
            <w:r>
              <w:rPr>
                <w:b/>
                <w:sz w:val="24"/>
                <w:szCs w:val="24"/>
                <w:lang w:val="sr-Latn-RS"/>
              </w:rPr>
              <w:t xml:space="preserve">e </w:t>
            </w:r>
          </w:p>
          <w:p w:rsidR="007E79E7" w:rsidRPr="00F522B0" w:rsidRDefault="007E79E7" w:rsidP="007E79E7">
            <w:pPr>
              <w:ind w:left="113" w:right="113"/>
              <w:rPr>
                <w:b/>
                <w:sz w:val="24"/>
                <w:szCs w:val="24"/>
                <w:lang w:val="sr-Latn-RS"/>
              </w:rPr>
            </w:pPr>
          </w:p>
          <w:p w:rsidR="007E79E7" w:rsidRPr="00F522B0" w:rsidRDefault="007E79E7" w:rsidP="007E79E7">
            <w:pPr>
              <w:ind w:left="113" w:right="113"/>
              <w:rPr>
                <w:b/>
                <w:sz w:val="24"/>
                <w:szCs w:val="24"/>
                <w:lang w:val="sr-Latn-RS"/>
              </w:rPr>
            </w:pPr>
          </w:p>
        </w:tc>
        <w:tc>
          <w:tcPr>
            <w:tcW w:w="922" w:type="dxa"/>
            <w:gridSpan w:val="2"/>
            <w:textDirection w:val="btLr"/>
          </w:tcPr>
          <w:p w:rsidR="007E79E7" w:rsidRPr="00F522B0" w:rsidRDefault="007E79E7" w:rsidP="007E79E7">
            <w:pPr>
              <w:ind w:left="113" w:right="113"/>
              <w:rPr>
                <w:b/>
                <w:sz w:val="24"/>
                <w:szCs w:val="24"/>
                <w:lang w:val="sr-Latn-RS"/>
              </w:rPr>
            </w:pPr>
            <w:r>
              <w:rPr>
                <w:b/>
                <w:sz w:val="24"/>
                <w:szCs w:val="24"/>
                <w:lang w:val="sr-Latn-RS"/>
              </w:rPr>
              <w:t xml:space="preserve">Podgrupe </w:t>
            </w:r>
          </w:p>
        </w:tc>
        <w:tc>
          <w:tcPr>
            <w:tcW w:w="5841" w:type="dxa"/>
            <w:gridSpan w:val="5"/>
          </w:tcPr>
          <w:p w:rsidR="007E79E7" w:rsidRPr="007B3A34" w:rsidRDefault="007E79E7" w:rsidP="007E79E7">
            <w:pPr>
              <w:jc w:val="center"/>
              <w:rPr>
                <w:b/>
                <w:sz w:val="24"/>
                <w:szCs w:val="24"/>
                <w:lang w:val="sr-Latn-RS"/>
              </w:rPr>
            </w:pPr>
          </w:p>
          <w:p w:rsidR="007E79E7" w:rsidRPr="007B3A34" w:rsidRDefault="007E79E7" w:rsidP="007E79E7">
            <w:pPr>
              <w:jc w:val="center"/>
              <w:rPr>
                <w:b/>
                <w:sz w:val="24"/>
                <w:szCs w:val="24"/>
                <w:lang w:val="sr-Latn-RS"/>
              </w:rPr>
            </w:pPr>
            <w:r w:rsidRPr="007B3A34">
              <w:rPr>
                <w:b/>
                <w:sz w:val="24"/>
                <w:szCs w:val="24"/>
                <w:lang w:val="sr-Latn-RS"/>
              </w:rPr>
              <w:t xml:space="preserve">Sadržaj </w:t>
            </w:r>
          </w:p>
          <w:p w:rsidR="007E79E7" w:rsidRPr="007B3A34" w:rsidRDefault="007E79E7" w:rsidP="007E79E7">
            <w:pPr>
              <w:jc w:val="center"/>
              <w:rPr>
                <w:b/>
                <w:sz w:val="24"/>
                <w:szCs w:val="24"/>
                <w:lang w:val="sr-Latn-RS"/>
              </w:rPr>
            </w:pPr>
            <w:r w:rsidRPr="007B3A34">
              <w:rPr>
                <w:b/>
                <w:sz w:val="24"/>
                <w:szCs w:val="24"/>
                <w:lang w:val="sr-Latn-RS"/>
              </w:rPr>
              <w:t>(Vrsta dokumenta)</w:t>
            </w:r>
          </w:p>
        </w:tc>
        <w:tc>
          <w:tcPr>
            <w:tcW w:w="2207" w:type="dxa"/>
          </w:tcPr>
          <w:p w:rsidR="007E79E7" w:rsidRPr="00F522B0" w:rsidRDefault="007E79E7" w:rsidP="007E79E7">
            <w:pPr>
              <w:rPr>
                <w:b/>
                <w:sz w:val="24"/>
                <w:szCs w:val="24"/>
                <w:lang w:val="sr-Latn-RS"/>
              </w:rPr>
            </w:pPr>
          </w:p>
          <w:p w:rsidR="007E79E7" w:rsidRPr="00F522B0" w:rsidRDefault="007E79E7" w:rsidP="007E79E7">
            <w:pPr>
              <w:rPr>
                <w:b/>
                <w:sz w:val="24"/>
                <w:szCs w:val="24"/>
                <w:lang w:val="sr-Latn-RS"/>
              </w:rPr>
            </w:pPr>
          </w:p>
          <w:p w:rsidR="007E79E7" w:rsidRPr="00F522B0" w:rsidRDefault="007E79E7" w:rsidP="007E79E7">
            <w:pPr>
              <w:rPr>
                <w:b/>
                <w:sz w:val="24"/>
                <w:szCs w:val="24"/>
                <w:lang w:val="sr-Latn-RS"/>
              </w:rPr>
            </w:pPr>
            <w:r>
              <w:rPr>
                <w:b/>
                <w:sz w:val="24"/>
                <w:szCs w:val="24"/>
                <w:lang w:val="sr-Latn-RS"/>
              </w:rPr>
              <w:t xml:space="preserve">Rok čuvanja </w:t>
            </w:r>
          </w:p>
        </w:tc>
      </w:tr>
      <w:tr w:rsidR="007E79E7" w:rsidRPr="00C10363" w:rsidTr="007E79E7">
        <w:trPr>
          <w:trHeight w:val="225"/>
        </w:trPr>
        <w:tc>
          <w:tcPr>
            <w:tcW w:w="710" w:type="dxa"/>
            <w:gridSpan w:val="2"/>
            <w:vAlign w:val="center"/>
          </w:tcPr>
          <w:p w:rsidR="007E79E7" w:rsidRPr="00F522B0" w:rsidRDefault="007E79E7" w:rsidP="007E79E7">
            <w:pPr>
              <w:tabs>
                <w:tab w:val="left" w:pos="13"/>
              </w:tabs>
              <w:ind w:left="117"/>
              <w:rPr>
                <w:b/>
                <w:sz w:val="24"/>
                <w:szCs w:val="24"/>
                <w:lang w:val="sr-Latn-RS"/>
              </w:rPr>
            </w:pPr>
            <w:r w:rsidRPr="00F522B0">
              <w:rPr>
                <w:b/>
                <w:sz w:val="24"/>
                <w:szCs w:val="24"/>
                <w:lang w:val="sr-Latn-RS"/>
              </w:rPr>
              <w:t>1</w:t>
            </w:r>
          </w:p>
        </w:tc>
        <w:tc>
          <w:tcPr>
            <w:tcW w:w="890" w:type="dxa"/>
            <w:gridSpan w:val="2"/>
          </w:tcPr>
          <w:p w:rsidR="007E79E7" w:rsidRPr="00F522B0" w:rsidRDefault="007E79E7" w:rsidP="007E79E7">
            <w:pPr>
              <w:rPr>
                <w:b/>
                <w:sz w:val="24"/>
                <w:szCs w:val="24"/>
                <w:lang w:val="sr-Latn-RS"/>
              </w:rPr>
            </w:pPr>
            <w:r w:rsidRPr="00F522B0">
              <w:rPr>
                <w:b/>
                <w:sz w:val="24"/>
                <w:szCs w:val="24"/>
                <w:lang w:val="sr-Latn-RS"/>
              </w:rPr>
              <w:t>2</w:t>
            </w:r>
          </w:p>
        </w:tc>
        <w:tc>
          <w:tcPr>
            <w:tcW w:w="922" w:type="dxa"/>
            <w:gridSpan w:val="2"/>
          </w:tcPr>
          <w:p w:rsidR="007E79E7" w:rsidRPr="00F522B0" w:rsidRDefault="007E79E7" w:rsidP="007E79E7">
            <w:pPr>
              <w:rPr>
                <w:b/>
                <w:sz w:val="24"/>
                <w:szCs w:val="24"/>
                <w:lang w:val="sr-Latn-RS"/>
              </w:rPr>
            </w:pPr>
            <w:r w:rsidRPr="00F522B0">
              <w:rPr>
                <w:b/>
                <w:sz w:val="24"/>
                <w:szCs w:val="24"/>
                <w:lang w:val="sr-Latn-RS"/>
              </w:rPr>
              <w:t xml:space="preserve">  3</w:t>
            </w:r>
          </w:p>
        </w:tc>
        <w:tc>
          <w:tcPr>
            <w:tcW w:w="5841" w:type="dxa"/>
            <w:gridSpan w:val="5"/>
          </w:tcPr>
          <w:p w:rsidR="007E79E7" w:rsidRPr="007B3A34" w:rsidRDefault="007E79E7" w:rsidP="007E79E7">
            <w:pPr>
              <w:rPr>
                <w:b/>
                <w:sz w:val="24"/>
                <w:szCs w:val="24"/>
                <w:lang w:val="sr-Latn-RS"/>
              </w:rPr>
            </w:pPr>
            <w:r w:rsidRPr="007B3A34">
              <w:rPr>
                <w:b/>
                <w:sz w:val="24"/>
                <w:szCs w:val="24"/>
                <w:lang w:val="sr-Latn-RS"/>
              </w:rPr>
              <w:t xml:space="preserve">                                4</w:t>
            </w:r>
          </w:p>
        </w:tc>
        <w:tc>
          <w:tcPr>
            <w:tcW w:w="2207" w:type="dxa"/>
            <w:shd w:val="clear" w:color="auto" w:fill="FFFFFF" w:themeFill="background1"/>
          </w:tcPr>
          <w:p w:rsidR="007E79E7" w:rsidRPr="00F522B0" w:rsidRDefault="007E79E7" w:rsidP="007E79E7">
            <w:pPr>
              <w:ind w:left="1284"/>
              <w:rPr>
                <w:b/>
                <w:sz w:val="24"/>
                <w:szCs w:val="24"/>
                <w:lang w:val="sr-Latn-RS"/>
              </w:rPr>
            </w:pPr>
            <w:r w:rsidRPr="00F522B0">
              <w:rPr>
                <w:b/>
                <w:sz w:val="24"/>
                <w:szCs w:val="24"/>
                <w:lang w:val="sr-Latn-RS"/>
              </w:rPr>
              <w:t>5</w:t>
            </w:r>
          </w:p>
        </w:tc>
      </w:tr>
      <w:tr w:rsidR="007E79E7" w:rsidRPr="00C10363" w:rsidTr="007E79E7">
        <w:trPr>
          <w:trHeight w:val="54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tcPr>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tc>
        <w:tc>
          <w:tcPr>
            <w:tcW w:w="922" w:type="dxa"/>
            <w:gridSpan w:val="2"/>
            <w:shd w:val="clear" w:color="auto" w:fill="DEEAF6" w:themeFill="accent1" w:themeFillTint="33"/>
          </w:tcPr>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tc>
        <w:tc>
          <w:tcPr>
            <w:tcW w:w="5841" w:type="dxa"/>
            <w:gridSpan w:val="5"/>
            <w:shd w:val="clear" w:color="auto" w:fill="DEEAF6" w:themeFill="accent1" w:themeFillTint="33"/>
          </w:tcPr>
          <w:p w:rsidR="007E79E7" w:rsidRPr="00F522B0" w:rsidRDefault="007E79E7" w:rsidP="007E79E7">
            <w:pPr>
              <w:rPr>
                <w:sz w:val="24"/>
                <w:szCs w:val="24"/>
                <w:lang w:val="sr-Latn-RS"/>
              </w:rPr>
            </w:pPr>
            <w:r w:rsidRPr="00B14C6C">
              <w:rPr>
                <w:sz w:val="24"/>
                <w:szCs w:val="24"/>
                <w:lang w:val="sr-Latn-RS"/>
              </w:rPr>
              <w:t>Državno uređivanje i organiz</w:t>
            </w:r>
            <w:r>
              <w:rPr>
                <w:sz w:val="24"/>
                <w:szCs w:val="24"/>
                <w:lang w:val="sr-Latn-RS"/>
              </w:rPr>
              <w:t>ovanje</w:t>
            </w:r>
            <w:r w:rsidRPr="00B14C6C">
              <w:rPr>
                <w:sz w:val="24"/>
                <w:szCs w:val="24"/>
                <w:lang w:val="sr-Latn-RS"/>
              </w:rPr>
              <w:t xml:space="preserve"> vlasti u institucijama Republike Kosovo.</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458"/>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00</w:t>
            </w:r>
          </w:p>
        </w:tc>
        <w:tc>
          <w:tcPr>
            <w:tcW w:w="922" w:type="dxa"/>
            <w:gridSpan w:val="2"/>
            <w:shd w:val="clear" w:color="auto" w:fill="DEEAF6" w:themeFill="accent1" w:themeFillTint="33"/>
            <w:vAlign w:val="center"/>
          </w:tcPr>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tc>
        <w:tc>
          <w:tcPr>
            <w:tcW w:w="5841" w:type="dxa"/>
            <w:gridSpan w:val="5"/>
            <w:shd w:val="clear" w:color="auto" w:fill="DEEAF6" w:themeFill="accent1" w:themeFillTint="33"/>
          </w:tcPr>
          <w:p w:rsidR="007E79E7" w:rsidRPr="00F522B0" w:rsidRDefault="007E79E7" w:rsidP="007E79E7">
            <w:pPr>
              <w:rPr>
                <w:sz w:val="24"/>
                <w:szCs w:val="24"/>
                <w:lang w:val="sr-Latn-RS"/>
              </w:rPr>
            </w:pPr>
            <w:r w:rsidRPr="00B14C6C">
              <w:rPr>
                <w:sz w:val="24"/>
                <w:szCs w:val="24"/>
                <w:lang w:val="sr-Latn-RS"/>
              </w:rPr>
              <w:t>Državno i političko uređivanje uopšte.</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19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shd w:val="clear" w:color="auto" w:fill="DEEAF6" w:themeFill="accent1" w:themeFillTint="33"/>
            <w:vAlign w:val="center"/>
          </w:tcPr>
          <w:p w:rsidR="007E79E7" w:rsidRPr="00F522B0" w:rsidRDefault="007E79E7" w:rsidP="007E79E7">
            <w:pPr>
              <w:jc w:val="center"/>
              <w:rPr>
                <w:sz w:val="24"/>
                <w:szCs w:val="24"/>
                <w:lang w:val="sr-Latn-RS"/>
              </w:rPr>
            </w:pPr>
          </w:p>
        </w:tc>
        <w:tc>
          <w:tcPr>
            <w:tcW w:w="5841" w:type="dxa"/>
            <w:gridSpan w:val="5"/>
            <w:shd w:val="clear" w:color="auto" w:fill="DEEAF6" w:themeFill="accent1" w:themeFillTint="33"/>
          </w:tcPr>
          <w:p w:rsidR="007E79E7" w:rsidRPr="00F522B0" w:rsidRDefault="007E79E7" w:rsidP="007E79E7">
            <w:pPr>
              <w:rPr>
                <w:sz w:val="24"/>
                <w:szCs w:val="24"/>
                <w:lang w:val="sr-Latn-RS"/>
              </w:rPr>
            </w:pPr>
            <w:r w:rsidRPr="00B14C6C">
              <w:rPr>
                <w:sz w:val="24"/>
                <w:szCs w:val="24"/>
                <w:lang w:val="sr-Latn-RS"/>
              </w:rPr>
              <w:t>Ustavno uređivanje- Ustav.</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16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010</w:t>
            </w:r>
          </w:p>
        </w:tc>
        <w:tc>
          <w:tcPr>
            <w:tcW w:w="5841" w:type="dxa"/>
            <w:gridSpan w:val="5"/>
            <w:shd w:val="clear" w:color="auto" w:fill="FFFFFF" w:themeFill="background1"/>
          </w:tcPr>
          <w:p w:rsidR="007E79E7" w:rsidRPr="00F522B0" w:rsidRDefault="007E79E7" w:rsidP="007E79E7">
            <w:pPr>
              <w:rPr>
                <w:sz w:val="24"/>
                <w:szCs w:val="24"/>
                <w:lang w:val="sr-Latn-RS"/>
              </w:rPr>
            </w:pPr>
            <w:r w:rsidRPr="00B14C6C">
              <w:rPr>
                <w:sz w:val="24"/>
                <w:szCs w:val="24"/>
                <w:lang w:val="sr-Latn-RS"/>
              </w:rPr>
              <w:t>Zaštita ustavnosti i zakonitosti.</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27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011</w:t>
            </w:r>
          </w:p>
        </w:tc>
        <w:tc>
          <w:tcPr>
            <w:tcW w:w="5841" w:type="dxa"/>
            <w:gridSpan w:val="5"/>
            <w:shd w:val="clear" w:color="auto" w:fill="FFFFFF" w:themeFill="background1"/>
          </w:tcPr>
          <w:p w:rsidR="007E79E7" w:rsidRPr="00F522B0" w:rsidRDefault="007E79E7" w:rsidP="007E79E7">
            <w:pPr>
              <w:rPr>
                <w:sz w:val="24"/>
                <w:szCs w:val="24"/>
                <w:lang w:val="sr-Latn-RS"/>
              </w:rPr>
            </w:pPr>
            <w:r w:rsidRPr="00B14C6C">
              <w:rPr>
                <w:sz w:val="24"/>
                <w:szCs w:val="24"/>
                <w:lang w:val="sr-Latn-RS"/>
              </w:rPr>
              <w:t>Objavljivanje normativnih akata.</w:t>
            </w:r>
          </w:p>
          <w:p w:rsidR="007E79E7" w:rsidRPr="00F522B0" w:rsidRDefault="007E79E7" w:rsidP="007E79E7">
            <w:pPr>
              <w:rPr>
                <w:sz w:val="24"/>
                <w:szCs w:val="24"/>
                <w:lang w:val="sr-Latn-RS"/>
              </w:rPr>
            </w:pPr>
          </w:p>
        </w:tc>
        <w:tc>
          <w:tcPr>
            <w:tcW w:w="2207" w:type="dxa"/>
            <w:vMerge w:val="restart"/>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30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Informacije, analize, smernice kao i drugi dokumenti koji se odnose na sprovođenje normativnih akata.</w:t>
            </w:r>
            <w:r w:rsidRPr="00F522B0">
              <w:rPr>
                <w:sz w:val="24"/>
                <w:szCs w:val="24"/>
                <w:lang w:val="sr-Latn-RS"/>
              </w:rPr>
              <w:t xml:space="preserve">      </w:t>
            </w:r>
          </w:p>
          <w:p w:rsidR="007E79E7" w:rsidRPr="00F522B0" w:rsidRDefault="007E79E7" w:rsidP="007E79E7">
            <w:pPr>
              <w:rPr>
                <w:sz w:val="24"/>
                <w:szCs w:val="24"/>
                <w:lang w:val="sr-Latn-RS"/>
              </w:rPr>
            </w:pP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422"/>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012</w:t>
            </w: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 xml:space="preserve">Usklađivanje sa ustavom i zakonima normativnih akata kao i aktima o nadležnosti. </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16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013</w:t>
            </w: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Akti koji se odnose na centralne i opštinske izbore.</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23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014</w:t>
            </w: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Referendum, akti.</w:t>
            </w:r>
          </w:p>
        </w:tc>
        <w:tc>
          <w:tcPr>
            <w:tcW w:w="2207" w:type="dxa"/>
            <w:shd w:val="clear" w:color="auto" w:fill="DEEAF6" w:themeFill="accent1" w:themeFillTint="33"/>
          </w:tcPr>
          <w:p w:rsidR="007E79E7" w:rsidRDefault="007E79E7" w:rsidP="007E79E7">
            <w:pPr>
              <w:jc w:val="right"/>
            </w:pPr>
            <w:r w:rsidRPr="00EE3835">
              <w:rPr>
                <w:sz w:val="24"/>
                <w:szCs w:val="24"/>
                <w:lang w:val="sr-Latn-RS"/>
              </w:rPr>
              <w:t>Trajno</w:t>
            </w:r>
          </w:p>
        </w:tc>
      </w:tr>
      <w:tr w:rsidR="007E79E7" w:rsidRPr="00C10363" w:rsidTr="007E79E7">
        <w:trPr>
          <w:trHeight w:val="15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Inicijativa za sprovođenje referenduma.</w:t>
            </w:r>
            <w:r w:rsidRPr="00F522B0">
              <w:rPr>
                <w:sz w:val="24"/>
                <w:szCs w:val="24"/>
                <w:lang w:val="sr-Latn-RS"/>
              </w:rPr>
              <w:t xml:space="preserve">                                                       </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 xml:space="preserve">godina </w:t>
            </w:r>
          </w:p>
        </w:tc>
      </w:tr>
      <w:tr w:rsidR="007E79E7" w:rsidRPr="00C10363" w:rsidTr="007E79E7">
        <w:trPr>
          <w:trHeight w:val="17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Odluka o raspisivanju referenduma</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ind w:left="672"/>
              <w:jc w:val="right"/>
              <w:rPr>
                <w:sz w:val="24"/>
                <w:szCs w:val="24"/>
                <w:lang w:val="sr-Latn-RS"/>
              </w:rPr>
            </w:pPr>
          </w:p>
        </w:tc>
      </w:tr>
      <w:tr w:rsidR="007E79E7" w:rsidRPr="00C10363" w:rsidTr="007E79E7">
        <w:trPr>
          <w:trHeight w:val="17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Osnivanje organa</w:t>
            </w:r>
            <w:r>
              <w:rPr>
                <w:sz w:val="24"/>
                <w:szCs w:val="24"/>
                <w:lang w:val="sr-Latn-RS"/>
              </w:rPr>
              <w:t xml:space="preserve"> </w:t>
            </w:r>
            <w:r w:rsidRPr="00D44D0D">
              <w:rPr>
                <w:sz w:val="24"/>
                <w:szCs w:val="24"/>
                <w:lang w:val="sr-Latn-RS"/>
              </w:rPr>
              <w:t>za sprovođenje referenduma i vođenje glasanjem.</w:t>
            </w:r>
          </w:p>
        </w:tc>
        <w:tc>
          <w:tcPr>
            <w:tcW w:w="2207" w:type="dxa"/>
            <w:vMerge/>
            <w:shd w:val="clear" w:color="auto" w:fill="DEEAF6" w:themeFill="accent1" w:themeFillTint="33"/>
            <w:vAlign w:val="center"/>
          </w:tcPr>
          <w:p w:rsidR="007E79E7" w:rsidRPr="00F522B0" w:rsidRDefault="007E79E7" w:rsidP="007E79E7">
            <w:pPr>
              <w:ind w:left="672"/>
              <w:jc w:val="right"/>
              <w:rPr>
                <w:sz w:val="24"/>
                <w:szCs w:val="24"/>
                <w:lang w:val="sr-Latn-RS"/>
              </w:rPr>
            </w:pPr>
          </w:p>
        </w:tc>
      </w:tr>
      <w:tr w:rsidR="007E79E7" w:rsidRPr="00C10363" w:rsidTr="007E79E7">
        <w:trPr>
          <w:trHeight w:val="28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Objavljivanje akata donetih na referendumu.</w:t>
            </w:r>
          </w:p>
        </w:tc>
        <w:tc>
          <w:tcPr>
            <w:tcW w:w="2207" w:type="dxa"/>
            <w:shd w:val="clear" w:color="auto" w:fill="DEEAF6" w:themeFill="accent1" w:themeFillTint="33"/>
          </w:tcPr>
          <w:p w:rsidR="007E79E7" w:rsidRDefault="007E79E7" w:rsidP="007E79E7">
            <w:pPr>
              <w:jc w:val="right"/>
            </w:pPr>
            <w:r w:rsidRPr="00670C5C">
              <w:rPr>
                <w:sz w:val="24"/>
                <w:szCs w:val="24"/>
                <w:lang w:val="sr-Latn-RS"/>
              </w:rPr>
              <w:t>Trajno</w:t>
            </w:r>
          </w:p>
        </w:tc>
      </w:tr>
      <w:tr w:rsidR="007E79E7" w:rsidRPr="00C10363" w:rsidTr="007E79E7">
        <w:trPr>
          <w:trHeight w:val="44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015</w:t>
            </w:r>
          </w:p>
        </w:tc>
        <w:tc>
          <w:tcPr>
            <w:tcW w:w="5841" w:type="dxa"/>
            <w:gridSpan w:val="5"/>
            <w:shd w:val="clear" w:color="auto" w:fill="FFFFFF" w:themeFill="background1"/>
          </w:tcPr>
          <w:p w:rsidR="007E79E7" w:rsidRPr="00F522B0" w:rsidRDefault="007E79E7" w:rsidP="007E79E7">
            <w:pPr>
              <w:jc w:val="both"/>
              <w:rPr>
                <w:sz w:val="24"/>
                <w:szCs w:val="24"/>
                <w:lang w:val="sr-Latn-RS"/>
              </w:rPr>
            </w:pPr>
            <w:r w:rsidRPr="00D44D0D">
              <w:rPr>
                <w:sz w:val="24"/>
                <w:szCs w:val="24"/>
                <w:lang w:val="sr-Latn-RS"/>
              </w:rPr>
              <w:t>Određivanje teritorija i regiona (normativni akti i drugi akti izdati za njihovu primenu).</w:t>
            </w:r>
            <w:r w:rsidRPr="00F522B0">
              <w:rPr>
                <w:sz w:val="24"/>
                <w:szCs w:val="24"/>
                <w:lang w:val="sr-Latn-RS"/>
              </w:rPr>
              <w:t xml:space="preserve">                                                                                                                                 </w:t>
            </w:r>
          </w:p>
        </w:tc>
        <w:tc>
          <w:tcPr>
            <w:tcW w:w="2207" w:type="dxa"/>
            <w:vMerge w:val="restart"/>
            <w:shd w:val="clear" w:color="auto" w:fill="DEEAF6" w:themeFill="accent1" w:themeFillTint="33"/>
          </w:tcPr>
          <w:p w:rsidR="007E79E7" w:rsidRDefault="007E79E7" w:rsidP="007E79E7">
            <w:pPr>
              <w:jc w:val="right"/>
            </w:pPr>
            <w:r w:rsidRPr="00670C5C">
              <w:rPr>
                <w:sz w:val="24"/>
                <w:szCs w:val="24"/>
                <w:lang w:val="sr-Latn-RS"/>
              </w:rPr>
              <w:t>Trajno</w:t>
            </w:r>
          </w:p>
        </w:tc>
      </w:tr>
      <w:tr w:rsidR="007E79E7" w:rsidRPr="00C10363" w:rsidTr="007E79E7">
        <w:trPr>
          <w:trHeight w:val="60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22"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Državna, regionalna, opštinska granica i određivanje imena naselja, puteva i kućnih brojeva.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30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016</w:t>
            </w:r>
          </w:p>
        </w:tc>
        <w:tc>
          <w:tcPr>
            <w:tcW w:w="5841" w:type="dxa"/>
            <w:gridSpan w:val="5"/>
            <w:shd w:val="clear" w:color="auto" w:fill="FFFFFF" w:themeFill="background1"/>
          </w:tcPr>
          <w:p w:rsidR="007E79E7" w:rsidRPr="00F522B0" w:rsidRDefault="007E79E7" w:rsidP="007E79E7">
            <w:pPr>
              <w:rPr>
                <w:color w:val="FF0000"/>
                <w:sz w:val="24"/>
                <w:szCs w:val="24"/>
                <w:lang w:val="sr-Latn-RS"/>
              </w:rPr>
            </w:pPr>
            <w:r w:rsidRPr="00D44D0D">
              <w:rPr>
                <w:sz w:val="24"/>
                <w:szCs w:val="24"/>
                <w:lang w:val="sr-Latn-RS"/>
              </w:rPr>
              <w:t>Uopšte za javne institucije, za opštinski sistem i prava građana (stanovnika) opština.</w:t>
            </w:r>
            <w:r w:rsidRPr="00F522B0">
              <w:rPr>
                <w:sz w:val="24"/>
                <w:szCs w:val="24"/>
                <w:lang w:val="sr-Latn-RS"/>
              </w:rPr>
              <w:t xml:space="preserve">            </w:t>
            </w:r>
          </w:p>
        </w:tc>
        <w:tc>
          <w:tcPr>
            <w:tcW w:w="2207" w:type="dxa"/>
            <w:shd w:val="clear" w:color="auto" w:fill="DEEAF6" w:themeFill="accent1" w:themeFillTint="33"/>
          </w:tcPr>
          <w:p w:rsidR="007E79E7" w:rsidRDefault="007E79E7" w:rsidP="007E79E7">
            <w:pPr>
              <w:jc w:val="right"/>
            </w:pPr>
            <w:r w:rsidRPr="00670C5C">
              <w:rPr>
                <w:sz w:val="24"/>
                <w:szCs w:val="24"/>
                <w:lang w:val="sr-Latn-RS"/>
              </w:rPr>
              <w:t>Trajno</w:t>
            </w:r>
          </w:p>
        </w:tc>
      </w:tr>
      <w:tr w:rsidR="007E79E7" w:rsidRPr="00C10363" w:rsidTr="007E79E7">
        <w:trPr>
          <w:trHeight w:val="114"/>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w:t>
            </w:r>
          </w:p>
        </w:tc>
        <w:tc>
          <w:tcPr>
            <w:tcW w:w="922"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017</w:t>
            </w: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Državni simboli</w:t>
            </w:r>
            <w:r>
              <w:rPr>
                <w:sz w:val="24"/>
                <w:szCs w:val="24"/>
                <w:lang w:val="sr-Latn-RS"/>
              </w:rPr>
              <w:t>.</w:t>
            </w:r>
          </w:p>
          <w:p w:rsidR="007E79E7" w:rsidRPr="00F522B0" w:rsidRDefault="007E79E7" w:rsidP="007E79E7">
            <w:pPr>
              <w:rPr>
                <w:sz w:val="24"/>
                <w:szCs w:val="24"/>
                <w:lang w:val="sr-Latn-RS"/>
              </w:rPr>
            </w:pPr>
          </w:p>
          <w:p w:rsidR="007E79E7" w:rsidRPr="00F522B0" w:rsidRDefault="007E79E7" w:rsidP="007E79E7">
            <w:pPr>
              <w:rPr>
                <w:sz w:val="24"/>
                <w:szCs w:val="24"/>
                <w:lang w:val="sr-Latn-RS"/>
              </w:rPr>
            </w:pPr>
          </w:p>
        </w:tc>
        <w:tc>
          <w:tcPr>
            <w:tcW w:w="2207" w:type="dxa"/>
            <w:vMerge w:val="restart"/>
            <w:shd w:val="clear" w:color="auto" w:fill="DEEAF6" w:themeFill="accent1" w:themeFillTint="33"/>
          </w:tcPr>
          <w:p w:rsidR="007E79E7" w:rsidRDefault="007E79E7" w:rsidP="007E79E7">
            <w:pPr>
              <w:jc w:val="right"/>
            </w:pPr>
            <w:r w:rsidRPr="00670C5C">
              <w:rPr>
                <w:sz w:val="24"/>
                <w:szCs w:val="24"/>
                <w:lang w:val="sr-Latn-RS"/>
              </w:rPr>
              <w:t>Trajno</w:t>
            </w:r>
          </w:p>
        </w:tc>
      </w:tr>
      <w:tr w:rsidR="007E79E7" w:rsidRPr="00C10363" w:rsidTr="007E79E7">
        <w:trPr>
          <w:trHeight w:val="28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BE4D5" w:themeFill="accent2" w:themeFillTint="33"/>
            <w:vAlign w:val="center"/>
          </w:tcPr>
          <w:p w:rsidR="007E79E7" w:rsidRPr="00F522B0" w:rsidRDefault="007E79E7" w:rsidP="007E79E7">
            <w:pPr>
              <w:rPr>
                <w:sz w:val="24"/>
                <w:szCs w:val="24"/>
                <w:lang w:val="sr-Latn-RS"/>
              </w:rPr>
            </w:pPr>
          </w:p>
        </w:tc>
        <w:tc>
          <w:tcPr>
            <w:tcW w:w="922" w:type="dxa"/>
            <w:gridSpan w:val="2"/>
            <w:vMerge/>
            <w:shd w:val="clear" w:color="auto" w:fill="FBE4D5" w:themeFill="accent2" w:themeFillTint="33"/>
            <w:vAlign w:val="center"/>
          </w:tcPr>
          <w:p w:rsidR="007E79E7" w:rsidRPr="00F522B0" w:rsidRDefault="007E79E7" w:rsidP="007E79E7">
            <w:pP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D44D0D">
              <w:rPr>
                <w:sz w:val="24"/>
                <w:szCs w:val="24"/>
                <w:lang w:val="sr-Latn-RS"/>
              </w:rPr>
              <w:t>Grb, zastava, himna i akti koji se odnose na iste.</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61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BE4D5" w:themeFill="accent2" w:themeFillTint="33"/>
            <w:vAlign w:val="center"/>
          </w:tcPr>
          <w:p w:rsidR="007E79E7" w:rsidRPr="00F522B0" w:rsidRDefault="007E79E7" w:rsidP="007E79E7">
            <w:pPr>
              <w:rPr>
                <w:sz w:val="24"/>
                <w:szCs w:val="24"/>
                <w:lang w:val="sr-Latn-RS"/>
              </w:rPr>
            </w:pPr>
          </w:p>
        </w:tc>
        <w:tc>
          <w:tcPr>
            <w:tcW w:w="922" w:type="dxa"/>
            <w:gridSpan w:val="2"/>
            <w:vMerge/>
            <w:shd w:val="clear" w:color="auto" w:fill="FBE4D5" w:themeFill="accent2" w:themeFillTint="33"/>
            <w:vAlign w:val="center"/>
          </w:tcPr>
          <w:p w:rsidR="007E79E7" w:rsidRPr="00F522B0" w:rsidRDefault="007E79E7" w:rsidP="007E79E7">
            <w:pPr>
              <w:rPr>
                <w:sz w:val="24"/>
                <w:szCs w:val="24"/>
                <w:lang w:val="sr-Latn-RS"/>
              </w:rPr>
            </w:pPr>
          </w:p>
        </w:tc>
        <w:tc>
          <w:tcPr>
            <w:tcW w:w="5841" w:type="dxa"/>
            <w:gridSpan w:val="5"/>
            <w:shd w:val="clear" w:color="auto" w:fill="FFFFFF" w:themeFill="background1"/>
          </w:tcPr>
          <w:p w:rsidR="007E79E7" w:rsidRPr="00F522B0" w:rsidRDefault="007E79E7" w:rsidP="007E79E7">
            <w:pPr>
              <w:rPr>
                <w:sz w:val="24"/>
                <w:szCs w:val="24"/>
                <w:lang w:val="sr-Latn-RS"/>
              </w:rPr>
            </w:pPr>
            <w:r w:rsidRPr="009C6EA3">
              <w:rPr>
                <w:sz w:val="24"/>
                <w:szCs w:val="24"/>
                <w:lang w:val="sr-Latn-RS"/>
              </w:rPr>
              <w:t>Prepoznatljivi simboli centralnih i opštinskih institucija i akti</w:t>
            </w:r>
            <w:r>
              <w:rPr>
                <w:sz w:val="24"/>
                <w:szCs w:val="24"/>
                <w:lang w:val="sr-Latn-RS"/>
              </w:rPr>
              <w:t xml:space="preserve"> koji se odnose na iste</w:t>
            </w:r>
            <w:r w:rsidRPr="009C6EA3">
              <w:rPr>
                <w:sz w:val="24"/>
                <w:szCs w:val="24"/>
                <w:lang w:val="sr-Latn-RS"/>
              </w:rPr>
              <w:t>.</w:t>
            </w:r>
            <w:r w:rsidRPr="00F522B0">
              <w:rPr>
                <w:sz w:val="24"/>
                <w:szCs w:val="24"/>
                <w:lang w:val="sr-Latn-RS"/>
              </w:rPr>
              <w:t xml:space="preserve">   </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58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C6EA3">
              <w:rPr>
                <w:sz w:val="24"/>
                <w:szCs w:val="24"/>
                <w:lang w:val="sr-Latn-RS"/>
              </w:rPr>
              <w:t xml:space="preserve">Akti koji se odnose na organizovanju javnih </w:t>
            </w:r>
            <w:r>
              <w:rPr>
                <w:sz w:val="24"/>
                <w:szCs w:val="24"/>
                <w:lang w:val="sr-Latn-RS"/>
              </w:rPr>
              <w:t>organa</w:t>
            </w:r>
            <w:r w:rsidRPr="009C6EA3">
              <w:rPr>
                <w:sz w:val="24"/>
                <w:szCs w:val="24"/>
                <w:lang w:val="sr-Latn-RS"/>
              </w:rPr>
              <w:t xml:space="preserve"> (Sku</w:t>
            </w:r>
            <w:r>
              <w:rPr>
                <w:sz w:val="24"/>
                <w:szCs w:val="24"/>
                <w:lang w:val="sr-Latn-RS"/>
              </w:rPr>
              <w:t>pštine Kosova, Predsedništva</w:t>
            </w:r>
            <w:r w:rsidRPr="009C6EA3">
              <w:rPr>
                <w:sz w:val="24"/>
                <w:szCs w:val="24"/>
                <w:lang w:val="sr-Latn-RS"/>
              </w:rPr>
              <w:t>, Vlad</w:t>
            </w:r>
            <w:r>
              <w:rPr>
                <w:sz w:val="24"/>
                <w:szCs w:val="24"/>
                <w:lang w:val="sr-Latn-RS"/>
              </w:rPr>
              <w:t xml:space="preserve">e, organa </w:t>
            </w:r>
            <w:r w:rsidRPr="009C6EA3">
              <w:rPr>
                <w:sz w:val="24"/>
                <w:szCs w:val="24"/>
                <w:lang w:val="sr-Latn-RS"/>
              </w:rPr>
              <w:t>pravosuđa i tužilaštva, ustavnih institucija i nezavisnih agencija, organ</w:t>
            </w:r>
            <w:r>
              <w:rPr>
                <w:sz w:val="24"/>
                <w:szCs w:val="24"/>
                <w:lang w:val="sr-Latn-RS"/>
              </w:rPr>
              <w:t>a državne uprave, organa</w:t>
            </w:r>
            <w:r w:rsidRPr="009C6EA3">
              <w:rPr>
                <w:sz w:val="24"/>
                <w:szCs w:val="24"/>
                <w:lang w:val="sr-Latn-RS"/>
              </w:rPr>
              <w:t xml:space="preserve"> lokalne samouprave i drugi</w:t>
            </w:r>
            <w:r>
              <w:rPr>
                <w:sz w:val="24"/>
                <w:szCs w:val="24"/>
                <w:lang w:val="sr-Latn-RS"/>
              </w:rPr>
              <w:t>h nosioca</w:t>
            </w:r>
            <w:r w:rsidRPr="009C6EA3">
              <w:rPr>
                <w:sz w:val="24"/>
                <w:szCs w:val="24"/>
                <w:lang w:val="sr-Latn-RS"/>
              </w:rPr>
              <w:t xml:space="preserve"> javnih ovlašćenja.</w:t>
            </w:r>
          </w:p>
        </w:tc>
        <w:tc>
          <w:tcPr>
            <w:tcW w:w="2207" w:type="dxa"/>
            <w:vMerge w:val="restart"/>
            <w:shd w:val="clear" w:color="auto" w:fill="DEEAF6" w:themeFill="accent1" w:themeFillTint="33"/>
          </w:tcPr>
          <w:p w:rsidR="007E79E7" w:rsidRDefault="007E79E7" w:rsidP="007E79E7">
            <w:pPr>
              <w:jc w:val="right"/>
            </w:pPr>
            <w:r w:rsidRPr="00670C5C">
              <w:rPr>
                <w:sz w:val="24"/>
                <w:szCs w:val="24"/>
                <w:lang w:val="sr-Latn-RS"/>
              </w:rPr>
              <w:t>Trajno</w:t>
            </w:r>
          </w:p>
        </w:tc>
      </w:tr>
      <w:tr w:rsidR="007E79E7" w:rsidRPr="00C10363" w:rsidTr="007E79E7">
        <w:trPr>
          <w:trHeight w:val="467"/>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C6EA3">
              <w:rPr>
                <w:sz w:val="24"/>
                <w:szCs w:val="24"/>
                <w:lang w:val="sr-Latn-RS"/>
              </w:rPr>
              <w:t>Unutrašnja organiz</w:t>
            </w:r>
            <w:r>
              <w:rPr>
                <w:sz w:val="24"/>
                <w:szCs w:val="24"/>
                <w:lang w:val="sr-Latn-RS"/>
              </w:rPr>
              <w:t xml:space="preserve">ovanje </w:t>
            </w:r>
            <w:r w:rsidRPr="009C6EA3">
              <w:rPr>
                <w:sz w:val="24"/>
                <w:szCs w:val="24"/>
                <w:lang w:val="sr-Latn-RS"/>
              </w:rPr>
              <w:t xml:space="preserve">i sistematizacija, imenovanja (izbori) različitih rukovodioca.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87"/>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C6EA3">
              <w:rPr>
                <w:sz w:val="24"/>
                <w:szCs w:val="24"/>
                <w:lang w:val="sr-Latn-RS"/>
              </w:rPr>
              <w:t xml:space="preserve">Uopšte za </w:t>
            </w:r>
            <w:r>
              <w:rPr>
                <w:sz w:val="24"/>
                <w:szCs w:val="24"/>
                <w:lang w:val="sr-Latn-RS"/>
              </w:rPr>
              <w:t>osnivanje</w:t>
            </w:r>
            <w:r w:rsidRPr="009C6EA3">
              <w:rPr>
                <w:sz w:val="24"/>
                <w:szCs w:val="24"/>
                <w:lang w:val="sr-Latn-RS"/>
              </w:rPr>
              <w:t xml:space="preserve"> i gašenje javnih organa.</w:t>
            </w:r>
            <w:r w:rsidRPr="00F522B0">
              <w:rPr>
                <w:sz w:val="24"/>
                <w:szCs w:val="24"/>
                <w:lang w:val="sr-Latn-RS"/>
              </w:rPr>
              <w:t xml:space="preserve">                                                 </w:t>
            </w:r>
          </w:p>
          <w:p w:rsidR="007E79E7" w:rsidRPr="00F522B0" w:rsidRDefault="007E79E7" w:rsidP="007E79E7">
            <w:pPr>
              <w:rPr>
                <w:sz w:val="24"/>
                <w:szCs w:val="24"/>
                <w:lang w:val="sr-Latn-RS"/>
              </w:rPr>
            </w:pP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77"/>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C6EA3">
              <w:rPr>
                <w:sz w:val="24"/>
                <w:szCs w:val="24"/>
                <w:lang w:val="sr-Latn-RS"/>
              </w:rPr>
              <w:t>Komisije i kolegijumi, određivanje komisija i imenovanje članova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422"/>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C6EA3">
              <w:rPr>
                <w:sz w:val="24"/>
                <w:szCs w:val="24"/>
                <w:lang w:val="sr-Latn-RS"/>
              </w:rPr>
              <w:t>Određivanje pravnih i nadzornih predstavnika.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2730">
              <w:rPr>
                <w:sz w:val="24"/>
                <w:szCs w:val="24"/>
                <w:lang w:val="sr-Latn-RS"/>
              </w:rPr>
              <w:t>Odluke o znakovima u unutrašnjim organizacionim jedinicama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2730">
              <w:rPr>
                <w:sz w:val="24"/>
                <w:szCs w:val="24"/>
                <w:lang w:val="sr-Latn-RS"/>
              </w:rPr>
              <w:t>Odluke o vođenju protokolarnim knjigama i drugim knjigama.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304"/>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020</w:t>
            </w:r>
          </w:p>
        </w:tc>
        <w:tc>
          <w:tcPr>
            <w:tcW w:w="5859" w:type="dxa"/>
            <w:gridSpan w:val="6"/>
            <w:shd w:val="clear" w:color="auto" w:fill="FFFFFF" w:themeFill="background1"/>
          </w:tcPr>
          <w:p w:rsidR="007E79E7" w:rsidRPr="00402730" w:rsidRDefault="007E79E7" w:rsidP="007E79E7">
            <w:pPr>
              <w:rPr>
                <w:sz w:val="24"/>
                <w:szCs w:val="24"/>
                <w:lang w:val="sr-Latn-RS"/>
              </w:rPr>
            </w:pPr>
            <w:r w:rsidRPr="00402730">
              <w:rPr>
                <w:sz w:val="24"/>
                <w:szCs w:val="24"/>
                <w:lang w:val="sr-Latn-RS"/>
              </w:rPr>
              <w:t>Akti institucija Republike Kosovo:</w:t>
            </w:r>
          </w:p>
          <w:p w:rsidR="007E79E7" w:rsidRPr="00402730" w:rsidRDefault="007E79E7" w:rsidP="007E79E7">
            <w:pPr>
              <w:rPr>
                <w:sz w:val="24"/>
                <w:szCs w:val="24"/>
                <w:lang w:val="sr-Latn-RS"/>
              </w:rPr>
            </w:pPr>
            <w:r w:rsidRPr="00402730">
              <w:rPr>
                <w:sz w:val="24"/>
                <w:szCs w:val="24"/>
                <w:lang w:val="sr-Latn-RS"/>
              </w:rPr>
              <w:t>Predsednika Kosova, Skupštine Kosova, nezavisnih institucija i agencija, organa državne uprave, gradonačelnika, skupštinskih opština, lokalnih zajednic</w:t>
            </w:r>
            <w:r>
              <w:rPr>
                <w:sz w:val="24"/>
                <w:szCs w:val="24"/>
                <w:lang w:val="sr-Latn-RS"/>
              </w:rPr>
              <w:t>a</w:t>
            </w:r>
            <w:r w:rsidRPr="00402730">
              <w:rPr>
                <w:sz w:val="24"/>
                <w:szCs w:val="24"/>
                <w:lang w:val="sr-Latn-RS"/>
              </w:rPr>
              <w:t>, komisija i radnih grupa kao i druga tela, itd.</w:t>
            </w:r>
          </w:p>
          <w:p w:rsidR="007E79E7" w:rsidRPr="00F522B0" w:rsidRDefault="007E79E7" w:rsidP="007E79E7">
            <w:pPr>
              <w:rPr>
                <w:sz w:val="24"/>
                <w:szCs w:val="24"/>
                <w:lang w:val="sr-Latn-RS"/>
              </w:rPr>
            </w:pPr>
            <w:r w:rsidRPr="00402730">
              <w:rPr>
                <w:sz w:val="24"/>
                <w:szCs w:val="24"/>
                <w:lang w:val="sr-Latn-RS"/>
              </w:rPr>
              <w:t>Akti koji se odnose na priznavanje nezavisnosti države Kosovo.</w:t>
            </w:r>
            <w:r w:rsidRPr="00F522B0">
              <w:rPr>
                <w:sz w:val="24"/>
                <w:szCs w:val="24"/>
                <w:lang w:val="sr-Latn-RS"/>
              </w:rPr>
              <w:t xml:space="preserve">                       </w:t>
            </w:r>
          </w:p>
          <w:p w:rsidR="007E79E7" w:rsidRPr="00F522B0" w:rsidRDefault="007E79E7" w:rsidP="007E79E7">
            <w:pPr>
              <w:rPr>
                <w:sz w:val="24"/>
                <w:szCs w:val="24"/>
                <w:lang w:val="sr-Latn-RS"/>
              </w:rPr>
            </w:pPr>
          </w:p>
        </w:tc>
        <w:tc>
          <w:tcPr>
            <w:tcW w:w="2207" w:type="dxa"/>
            <w:shd w:val="clear" w:color="auto" w:fill="DEEAF6" w:themeFill="accent1" w:themeFillTint="33"/>
          </w:tcPr>
          <w:p w:rsidR="007E79E7" w:rsidRDefault="007E79E7" w:rsidP="007E79E7">
            <w:pPr>
              <w:jc w:val="right"/>
            </w:pPr>
            <w:r w:rsidRPr="00165F7B">
              <w:rPr>
                <w:sz w:val="24"/>
                <w:szCs w:val="24"/>
                <w:lang w:val="sr-Latn-RS"/>
              </w:rPr>
              <w:t>Trajno</w:t>
            </w: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021</w:t>
            </w:r>
          </w:p>
        </w:tc>
        <w:tc>
          <w:tcPr>
            <w:tcW w:w="5859" w:type="dxa"/>
            <w:gridSpan w:val="6"/>
            <w:shd w:val="clear" w:color="auto" w:fill="FFFFFF" w:themeFill="background1"/>
          </w:tcPr>
          <w:p w:rsidR="007E79E7" w:rsidRPr="00F522B0" w:rsidRDefault="007E79E7" w:rsidP="007E79E7">
            <w:pPr>
              <w:rPr>
                <w:sz w:val="24"/>
                <w:szCs w:val="24"/>
                <w:lang w:val="sr-Latn-RS"/>
              </w:rPr>
            </w:pPr>
            <w:r w:rsidRPr="00402730">
              <w:rPr>
                <w:sz w:val="24"/>
                <w:szCs w:val="24"/>
                <w:lang w:val="sr-Latn-RS"/>
              </w:rPr>
              <w:t>Akti organizacionih jedinica institucija Republike Kosovo.</w:t>
            </w:r>
          </w:p>
        </w:tc>
        <w:tc>
          <w:tcPr>
            <w:tcW w:w="2207" w:type="dxa"/>
            <w:vMerge w:val="restart"/>
            <w:shd w:val="clear" w:color="auto" w:fill="DEEAF6" w:themeFill="accent1" w:themeFillTint="33"/>
          </w:tcPr>
          <w:p w:rsidR="007E79E7" w:rsidRDefault="007E79E7" w:rsidP="007E79E7">
            <w:pPr>
              <w:jc w:val="right"/>
            </w:pPr>
            <w:r w:rsidRPr="00165F7B">
              <w:rPr>
                <w:sz w:val="24"/>
                <w:szCs w:val="24"/>
                <w:lang w:val="sr-Latn-RS"/>
              </w:rPr>
              <w:t>Trajno</w:t>
            </w: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02730">
              <w:rPr>
                <w:sz w:val="24"/>
                <w:szCs w:val="24"/>
                <w:lang w:val="sr-Latn-RS"/>
              </w:rPr>
              <w:t>Javni beležnički akti.</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30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Akti sudova, državnih tužilaštava i advokatura.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39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022</w:t>
            </w: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Akti organa koja pružaju javne usluge (zdravstva, nauke, obrazovanja, kulture i rada itd.)</w:t>
            </w:r>
          </w:p>
        </w:tc>
        <w:tc>
          <w:tcPr>
            <w:tcW w:w="2207" w:type="dxa"/>
            <w:shd w:val="clear" w:color="auto" w:fill="DEEAF6" w:themeFill="accent1" w:themeFillTint="33"/>
          </w:tcPr>
          <w:p w:rsidR="007E79E7" w:rsidRDefault="007E79E7" w:rsidP="007E79E7">
            <w:pPr>
              <w:jc w:val="right"/>
            </w:pPr>
            <w:r w:rsidRPr="00165F7B">
              <w:rPr>
                <w:sz w:val="24"/>
                <w:szCs w:val="24"/>
                <w:lang w:val="sr-Latn-RS"/>
              </w:rPr>
              <w:t>Trajno</w:t>
            </w:r>
          </w:p>
        </w:tc>
      </w:tr>
      <w:tr w:rsidR="007E79E7" w:rsidRPr="00C10363" w:rsidTr="007E79E7">
        <w:trPr>
          <w:trHeight w:val="1334"/>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023</w:t>
            </w:r>
          </w:p>
        </w:tc>
        <w:tc>
          <w:tcPr>
            <w:tcW w:w="5859" w:type="dxa"/>
            <w:gridSpan w:val="6"/>
            <w:shd w:val="clear" w:color="auto" w:fill="FFFFFF" w:themeFill="background1"/>
          </w:tcPr>
          <w:p w:rsidR="007E79E7" w:rsidRPr="00546540" w:rsidRDefault="007E79E7" w:rsidP="007E79E7">
            <w:pPr>
              <w:rPr>
                <w:sz w:val="24"/>
                <w:szCs w:val="24"/>
                <w:lang w:val="sr-Latn-RS"/>
              </w:rPr>
            </w:pPr>
            <w:r w:rsidRPr="00546540">
              <w:rPr>
                <w:sz w:val="24"/>
                <w:szCs w:val="24"/>
                <w:lang w:val="sr-Latn-RS"/>
              </w:rPr>
              <w:t>Iz sektora prometa robe, proizvodnje, komunikacij</w:t>
            </w:r>
            <w:r>
              <w:rPr>
                <w:sz w:val="24"/>
                <w:szCs w:val="24"/>
                <w:lang w:val="sr-Latn-RS"/>
              </w:rPr>
              <w:t>e</w:t>
            </w:r>
            <w:r w:rsidRPr="00546540">
              <w:rPr>
                <w:sz w:val="24"/>
                <w:szCs w:val="24"/>
                <w:lang w:val="sr-Latn-RS"/>
              </w:rPr>
              <w:t xml:space="preserve"> i veza, opštinskih aktivnosti, izdavačke delatnosti, štampe, filmova itd.</w:t>
            </w:r>
          </w:p>
          <w:p w:rsidR="007E79E7" w:rsidRPr="00F522B0" w:rsidRDefault="007E79E7" w:rsidP="007E79E7">
            <w:pPr>
              <w:rPr>
                <w:sz w:val="24"/>
                <w:szCs w:val="24"/>
                <w:lang w:val="sr-Latn-RS"/>
              </w:rPr>
            </w:pPr>
            <w:r w:rsidRPr="00546540">
              <w:rPr>
                <w:sz w:val="24"/>
                <w:szCs w:val="24"/>
                <w:lang w:val="sr-Latn-RS"/>
              </w:rPr>
              <w:t>Privredna udruženja i razna druga udruženja.</w:t>
            </w:r>
            <w:r w:rsidRPr="00F522B0">
              <w:rPr>
                <w:sz w:val="24"/>
                <w:szCs w:val="24"/>
                <w:lang w:val="sr-Latn-RS"/>
              </w:rPr>
              <w:t xml:space="preserve">                                                         </w:t>
            </w:r>
          </w:p>
        </w:tc>
        <w:tc>
          <w:tcPr>
            <w:tcW w:w="2207" w:type="dxa"/>
            <w:vMerge w:val="restart"/>
            <w:shd w:val="clear" w:color="auto" w:fill="DEEAF6" w:themeFill="accent1" w:themeFillTint="33"/>
          </w:tcPr>
          <w:p w:rsidR="007E79E7" w:rsidRDefault="007E79E7" w:rsidP="007E79E7">
            <w:pPr>
              <w:jc w:val="right"/>
            </w:pPr>
            <w:r w:rsidRPr="00165F7B">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Privredne komore.</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Bank</w:t>
            </w:r>
            <w:r>
              <w:rPr>
                <w:sz w:val="24"/>
                <w:szCs w:val="24"/>
                <w:lang w:val="sr-Latn-RS"/>
              </w:rPr>
              <w:t>e.</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7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L</w:t>
            </w:r>
            <w:r>
              <w:rPr>
                <w:sz w:val="24"/>
                <w:szCs w:val="24"/>
                <w:lang w:val="sr-Latn-RS"/>
              </w:rPr>
              <w:t>utrije</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3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Osiguranja</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5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Polise osiguranja.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2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024</w:t>
            </w: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Nevladine organizacije i udruženja.</w:t>
            </w:r>
          </w:p>
        </w:tc>
        <w:tc>
          <w:tcPr>
            <w:tcW w:w="2207" w:type="dxa"/>
            <w:vMerge w:val="restart"/>
            <w:shd w:val="clear" w:color="auto" w:fill="DEEAF6" w:themeFill="accent1" w:themeFillTint="33"/>
          </w:tcPr>
          <w:p w:rsidR="007E79E7" w:rsidRDefault="007E79E7" w:rsidP="007E79E7">
            <w:pPr>
              <w:jc w:val="right"/>
            </w:pPr>
            <w:r w:rsidRPr="00AF4652">
              <w:rPr>
                <w:sz w:val="24"/>
                <w:szCs w:val="24"/>
                <w:lang w:val="sr-Latn-RS"/>
              </w:rPr>
              <w:t>Trajno</w:t>
            </w:r>
          </w:p>
        </w:tc>
      </w:tr>
      <w:tr w:rsidR="007E79E7" w:rsidRPr="00C10363" w:rsidTr="007E79E7">
        <w:trPr>
          <w:trHeight w:val="42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46540">
              <w:rPr>
                <w:sz w:val="24"/>
                <w:szCs w:val="24"/>
                <w:lang w:val="sr-Latn-RS"/>
              </w:rPr>
              <w:t>Razne organizacije i udruženja.</w:t>
            </w:r>
          </w:p>
        </w:tc>
        <w:tc>
          <w:tcPr>
            <w:tcW w:w="2207" w:type="dxa"/>
            <w:vMerge/>
            <w:shd w:val="clear" w:color="auto" w:fill="DEEAF6" w:themeFill="accent1" w:themeFillTint="33"/>
          </w:tcPr>
          <w:p w:rsidR="007E79E7" w:rsidRPr="00F522B0" w:rsidRDefault="007E79E7" w:rsidP="007E79E7">
            <w:pPr>
              <w:jc w:val="right"/>
              <w:rPr>
                <w:color w:val="FF0000"/>
                <w:sz w:val="24"/>
                <w:szCs w:val="24"/>
                <w:lang w:val="sr-Latn-RS"/>
              </w:rPr>
            </w:pPr>
          </w:p>
        </w:tc>
      </w:tr>
      <w:tr w:rsidR="007E79E7" w:rsidRPr="00C10363" w:rsidTr="007E79E7">
        <w:trPr>
          <w:trHeight w:val="422"/>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025</w:t>
            </w:r>
          </w:p>
        </w:tc>
        <w:tc>
          <w:tcPr>
            <w:tcW w:w="5859" w:type="dxa"/>
            <w:gridSpan w:val="6"/>
            <w:shd w:val="clear" w:color="auto" w:fill="FFFFFF" w:themeFill="background1"/>
          </w:tcPr>
          <w:p w:rsidR="007E79E7" w:rsidRPr="00F522B0" w:rsidRDefault="007E79E7" w:rsidP="007E79E7">
            <w:pPr>
              <w:rPr>
                <w:sz w:val="24"/>
                <w:szCs w:val="24"/>
                <w:lang w:val="sr-Latn-RS"/>
              </w:rPr>
            </w:pPr>
            <w:r w:rsidRPr="007E1E96">
              <w:rPr>
                <w:sz w:val="24"/>
                <w:szCs w:val="24"/>
                <w:lang w:val="sr-Latn-RS"/>
              </w:rPr>
              <w:t>Razni akti političkih stranaka.</w:t>
            </w:r>
          </w:p>
        </w:tc>
        <w:tc>
          <w:tcPr>
            <w:tcW w:w="2207" w:type="dxa"/>
            <w:shd w:val="clear" w:color="auto" w:fill="DEEAF6" w:themeFill="accent1" w:themeFillTint="33"/>
          </w:tcPr>
          <w:p w:rsidR="007E79E7" w:rsidRDefault="007E79E7" w:rsidP="007E79E7">
            <w:pPr>
              <w:jc w:val="right"/>
            </w:pPr>
            <w:r w:rsidRPr="00AF4652">
              <w:rPr>
                <w:sz w:val="24"/>
                <w:szCs w:val="24"/>
                <w:lang w:val="sr-Latn-RS"/>
              </w:rPr>
              <w:t>Trajno</w:t>
            </w:r>
          </w:p>
        </w:tc>
      </w:tr>
      <w:tr w:rsidR="007E79E7" w:rsidRPr="00C10363" w:rsidTr="007E79E7">
        <w:trPr>
          <w:trHeight w:val="13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7E1E96">
              <w:rPr>
                <w:sz w:val="24"/>
                <w:szCs w:val="24"/>
                <w:lang w:val="sr-Latn-RS"/>
              </w:rPr>
              <w:t>Uopšte za administrativni rad i sprovođenje Zakona o opštem upravnom postupku i posebnim upravnim postupcima.</w:t>
            </w:r>
          </w:p>
        </w:tc>
        <w:tc>
          <w:tcPr>
            <w:tcW w:w="2207" w:type="dxa"/>
            <w:shd w:val="clear" w:color="auto" w:fill="DEEAF6" w:themeFill="accent1" w:themeFillTint="33"/>
          </w:tcPr>
          <w:p w:rsidR="007E79E7" w:rsidRDefault="007E79E7" w:rsidP="007E79E7">
            <w:pPr>
              <w:jc w:val="right"/>
            </w:pPr>
            <w:r w:rsidRPr="00AF4652">
              <w:rPr>
                <w:sz w:val="24"/>
                <w:szCs w:val="24"/>
                <w:lang w:val="sr-Latn-RS"/>
              </w:rPr>
              <w:t>Trajno</w:t>
            </w:r>
          </w:p>
        </w:tc>
      </w:tr>
      <w:tr w:rsidR="007E79E7" w:rsidRPr="00C10363" w:rsidTr="007E79E7">
        <w:trPr>
          <w:trHeight w:val="377"/>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030</w:t>
            </w:r>
          </w:p>
        </w:tc>
        <w:tc>
          <w:tcPr>
            <w:tcW w:w="5859" w:type="dxa"/>
            <w:gridSpan w:val="6"/>
            <w:shd w:val="clear" w:color="auto" w:fill="FFFFFF" w:themeFill="background1"/>
          </w:tcPr>
          <w:p w:rsidR="007E79E7" w:rsidRPr="00F522B0" w:rsidRDefault="007E79E7" w:rsidP="007E79E7">
            <w:pPr>
              <w:rPr>
                <w:sz w:val="24"/>
                <w:szCs w:val="24"/>
                <w:lang w:val="sr-Latn-RS"/>
              </w:rPr>
            </w:pPr>
            <w:r w:rsidRPr="007E1E96">
              <w:rPr>
                <w:sz w:val="24"/>
                <w:szCs w:val="24"/>
                <w:lang w:val="sr-Latn-RS"/>
              </w:rPr>
              <w:t>Uopšte za rad u kancelariji</w:t>
            </w:r>
            <w:r>
              <w:rPr>
                <w:sz w:val="24"/>
                <w:szCs w:val="24"/>
                <w:lang w:val="sr-Latn-RS"/>
              </w:rPr>
              <w:t>.</w:t>
            </w:r>
          </w:p>
        </w:tc>
        <w:tc>
          <w:tcPr>
            <w:tcW w:w="2207" w:type="dxa"/>
            <w:shd w:val="clear" w:color="auto" w:fill="DEEAF6" w:themeFill="accent1" w:themeFillTint="33"/>
          </w:tcPr>
          <w:p w:rsidR="007E79E7" w:rsidRDefault="007E79E7" w:rsidP="007E79E7">
            <w:pPr>
              <w:jc w:val="right"/>
            </w:pPr>
            <w:r w:rsidRPr="00AF4652">
              <w:rPr>
                <w:sz w:val="24"/>
                <w:szCs w:val="24"/>
                <w:lang w:val="sr-Latn-RS"/>
              </w:rPr>
              <w:t>Trajno</w:t>
            </w:r>
          </w:p>
        </w:tc>
      </w:tr>
      <w:tr w:rsidR="007E79E7" w:rsidRPr="00C10363" w:rsidTr="007E79E7">
        <w:trPr>
          <w:trHeight w:val="39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E1E96">
              <w:rPr>
                <w:sz w:val="24"/>
                <w:szCs w:val="24"/>
                <w:lang w:val="sr-Latn-RS"/>
              </w:rPr>
              <w:t>Akti koji se odnosi na opremu, radne prostorije i nameštaj, radne računare i ostala pomoćna sredstva.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188"/>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6A0ED7">
              <w:rPr>
                <w:sz w:val="24"/>
                <w:szCs w:val="24"/>
                <w:lang w:val="sr-Latn-RS"/>
              </w:rPr>
              <w:t>Akti koji se odnos</w:t>
            </w:r>
            <w:r>
              <w:rPr>
                <w:sz w:val="24"/>
                <w:szCs w:val="24"/>
                <w:lang w:val="sr-Latn-RS"/>
              </w:rPr>
              <w:t>e</w:t>
            </w:r>
            <w:r w:rsidRPr="006A0ED7">
              <w:rPr>
                <w:sz w:val="24"/>
                <w:szCs w:val="24"/>
                <w:lang w:val="sr-Latn-RS"/>
              </w:rPr>
              <w:t xml:space="preserve"> na objavljivanja u sredstvima informisanja i oglasnim tablama.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tc>
      </w:tr>
      <w:tr w:rsidR="007E79E7" w:rsidRPr="00C10363" w:rsidTr="007E79E7">
        <w:trPr>
          <w:trHeight w:val="24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color w:val="FF0000"/>
                <w:sz w:val="24"/>
                <w:szCs w:val="24"/>
                <w:lang w:val="sr-Latn-RS"/>
              </w:rPr>
            </w:pPr>
            <w:r w:rsidRPr="006A0ED7">
              <w:rPr>
                <w:sz w:val="24"/>
                <w:szCs w:val="24"/>
                <w:lang w:val="sr-Latn-RS"/>
              </w:rPr>
              <w:t>Informativna korespondencija, hitnog, internog karaktera, od manjeg značaja.</w:t>
            </w:r>
          </w:p>
        </w:tc>
        <w:tc>
          <w:tcPr>
            <w:tcW w:w="2207" w:type="dxa"/>
            <w:shd w:val="clear" w:color="auto" w:fill="DEEAF6" w:themeFill="accent1" w:themeFillTint="33"/>
            <w:vAlign w:val="center"/>
          </w:tcPr>
          <w:p w:rsidR="007E79E7" w:rsidRPr="00F522B0" w:rsidRDefault="00C02534" w:rsidP="007E79E7">
            <w:pPr>
              <w:jc w:val="right"/>
              <w:rPr>
                <w:sz w:val="24"/>
                <w:szCs w:val="24"/>
                <w:lang w:val="sr-Latn-RS"/>
              </w:rPr>
            </w:pPr>
            <w:r>
              <w:rPr>
                <w:sz w:val="24"/>
                <w:szCs w:val="24"/>
                <w:lang w:val="sr-Latn-RS"/>
              </w:rPr>
              <w:t xml:space="preserve">                </w:t>
            </w:r>
            <w:r w:rsidR="007E79E7" w:rsidRPr="00F522B0">
              <w:rPr>
                <w:sz w:val="24"/>
                <w:szCs w:val="24"/>
                <w:lang w:val="sr-Latn-RS"/>
              </w:rPr>
              <w:t xml:space="preserve"> 3 </w:t>
            </w:r>
            <w:r w:rsidR="007E79E7">
              <w:rPr>
                <w:sz w:val="24"/>
                <w:szCs w:val="24"/>
                <w:lang w:val="sr-Latn-RS"/>
              </w:rPr>
              <w:t>godine</w:t>
            </w:r>
            <w:r w:rsidR="007E79E7" w:rsidRPr="00F522B0">
              <w:rPr>
                <w:sz w:val="24"/>
                <w:szCs w:val="24"/>
                <w:lang w:val="sr-Latn-RS"/>
              </w:rPr>
              <w:t xml:space="preserve">                                                                                                                          </w:t>
            </w:r>
          </w:p>
        </w:tc>
      </w:tr>
      <w:tr w:rsidR="007E79E7" w:rsidRPr="00C10363" w:rsidTr="007E79E7">
        <w:trPr>
          <w:trHeight w:val="44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6A0ED7">
              <w:rPr>
                <w:sz w:val="24"/>
                <w:szCs w:val="24"/>
                <w:lang w:val="sr-Latn-RS"/>
              </w:rPr>
              <w:t>Uopšte o evidenciji pečata, okruglih pečata, kvadratnih pečata i suvih pečata.</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p>
        </w:tc>
      </w:tr>
      <w:tr w:rsidR="007E79E7" w:rsidRPr="00C10363" w:rsidTr="007E79E7">
        <w:trPr>
          <w:trHeight w:val="3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6A0ED7">
              <w:rPr>
                <w:sz w:val="24"/>
                <w:szCs w:val="24"/>
                <w:lang w:val="sr-Latn-RS"/>
              </w:rPr>
              <w:t>Planovi ili sistemi kvalifikacije.</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62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6A0ED7">
              <w:rPr>
                <w:sz w:val="24"/>
                <w:szCs w:val="24"/>
                <w:lang w:val="sr-Latn-RS"/>
              </w:rPr>
              <w:t>Normativni akti koji se odnose na jedinicu za upravljanje dokumentima-</w:t>
            </w:r>
            <w:r>
              <w:rPr>
                <w:sz w:val="24"/>
                <w:szCs w:val="24"/>
                <w:lang w:val="sr-Latn-RS"/>
              </w:rPr>
              <w:t xml:space="preserve"> </w:t>
            </w:r>
            <w:r w:rsidRPr="006A0ED7">
              <w:rPr>
                <w:sz w:val="24"/>
                <w:szCs w:val="24"/>
                <w:lang w:val="sr-Latn-RS"/>
              </w:rPr>
              <w:t>arhiv</w:t>
            </w:r>
            <w:r>
              <w:rPr>
                <w:sz w:val="24"/>
                <w:szCs w:val="24"/>
                <w:lang w:val="sr-Latn-RS"/>
              </w:rPr>
              <w:t>u</w:t>
            </w:r>
            <w:r w:rsidRPr="006A0ED7">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7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Usluge informacione tehnologije i telefonske usluge.</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Usluga dostave poštom</w:t>
            </w:r>
            <w:r w:rsidRPr="00722E84">
              <w:rPr>
                <w:sz w:val="24"/>
                <w:szCs w:val="24"/>
                <w:lang w:val="sr-Latn-RS"/>
              </w:rPr>
              <w:t xml:space="preserve"> (kuriri), usluge obezbeđenja (dežurstva) i usluge prijema.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Kupovina i snabdevanje.</w:t>
            </w:r>
            <w:r w:rsidRPr="00F522B0">
              <w:rPr>
                <w:sz w:val="24"/>
                <w:szCs w:val="24"/>
                <w:lang w:val="sr-Latn-RS"/>
              </w:rPr>
              <w:t xml:space="preserve">                                                                                           </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7 </w:t>
            </w:r>
            <w:r>
              <w:rPr>
                <w:sz w:val="24"/>
                <w:szCs w:val="24"/>
                <w:lang w:val="sr-Latn-RS"/>
              </w:rPr>
              <w:t>godina</w:t>
            </w:r>
            <w:r w:rsidRPr="00F522B0">
              <w:rPr>
                <w:sz w:val="24"/>
                <w:szCs w:val="24"/>
                <w:lang w:val="sr-Latn-RS"/>
              </w:rPr>
              <w:t xml:space="preserve">  </w:t>
            </w:r>
          </w:p>
        </w:tc>
      </w:tr>
      <w:tr w:rsidR="007E79E7" w:rsidRPr="00C10363" w:rsidTr="007E79E7">
        <w:trPr>
          <w:trHeight w:val="37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031</w:t>
            </w: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 xml:space="preserve">Pitanja vezana za štampu, uređivanje, štampanje i umnožavanje, povezivanje i </w:t>
            </w:r>
            <w:r>
              <w:rPr>
                <w:sz w:val="24"/>
                <w:szCs w:val="24"/>
                <w:lang w:val="sr-Latn-RS"/>
              </w:rPr>
              <w:t>ras</w:t>
            </w:r>
            <w:r w:rsidRPr="00722E84">
              <w:rPr>
                <w:sz w:val="24"/>
                <w:szCs w:val="24"/>
                <w:lang w:val="sr-Latn-RS"/>
              </w:rPr>
              <w:t>podela.</w:t>
            </w:r>
            <w:r w:rsidRPr="00F522B0">
              <w:rPr>
                <w:sz w:val="24"/>
                <w:szCs w:val="24"/>
                <w:lang w:val="sr-Latn-RS"/>
              </w:rPr>
              <w:t xml:space="preserve">                                                                                                                        </w:t>
            </w:r>
          </w:p>
        </w:tc>
        <w:tc>
          <w:tcPr>
            <w:tcW w:w="2207" w:type="dxa"/>
            <w:vMerge w:val="restart"/>
            <w:shd w:val="clear" w:color="auto" w:fill="DEEAF6" w:themeFill="accent1" w:themeFillTint="33"/>
          </w:tcPr>
          <w:p w:rsidR="007E79E7" w:rsidRDefault="007E79E7" w:rsidP="007E79E7">
            <w:pPr>
              <w:jc w:val="right"/>
            </w:pPr>
            <w:r w:rsidRPr="00E31EE8">
              <w:rPr>
                <w:sz w:val="24"/>
                <w:szCs w:val="24"/>
                <w:lang w:val="sr-Latn-RS"/>
              </w:rPr>
              <w:t>Trajno</w:t>
            </w: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Uopšte za elektronske i pisane medije.</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431"/>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032</w:t>
            </w: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Overava</w:t>
            </w:r>
            <w:r>
              <w:rPr>
                <w:sz w:val="24"/>
                <w:szCs w:val="24"/>
                <w:lang w:val="sr-Latn-RS"/>
              </w:rPr>
              <w:t>nje</w:t>
            </w:r>
            <w:r w:rsidRPr="00722E84">
              <w:rPr>
                <w:sz w:val="24"/>
                <w:szCs w:val="24"/>
                <w:lang w:val="sr-Latn-RS"/>
              </w:rPr>
              <w:t xml:space="preserve"> raznih tekstova i fotokopija iz originala potpisa i opisa.</w:t>
            </w:r>
          </w:p>
        </w:tc>
        <w:tc>
          <w:tcPr>
            <w:tcW w:w="2207" w:type="dxa"/>
            <w:shd w:val="clear" w:color="auto" w:fill="DEEAF6" w:themeFill="accent1" w:themeFillTint="33"/>
          </w:tcPr>
          <w:p w:rsidR="007E79E7" w:rsidRDefault="007E79E7" w:rsidP="007E79E7">
            <w:pPr>
              <w:jc w:val="right"/>
            </w:pPr>
            <w:r w:rsidRPr="00E31EE8">
              <w:rPr>
                <w:sz w:val="24"/>
                <w:szCs w:val="24"/>
                <w:lang w:val="sr-Latn-RS"/>
              </w:rPr>
              <w:t>Trajno</w:t>
            </w: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Fotokopije overene od originala.</w:t>
            </w:r>
          </w:p>
        </w:tc>
        <w:tc>
          <w:tcPr>
            <w:tcW w:w="2207" w:type="dxa"/>
            <w:vMerge w:val="restart"/>
            <w:shd w:val="clear" w:color="auto" w:fill="DEEAF6" w:themeFill="accent1" w:themeFillTint="33"/>
            <w:vAlign w:val="center"/>
          </w:tcPr>
          <w:p w:rsidR="007E79E7" w:rsidRPr="00F522B0" w:rsidRDefault="0071323D" w:rsidP="007E79E7">
            <w:pPr>
              <w:jc w:val="right"/>
              <w:rPr>
                <w:sz w:val="24"/>
                <w:szCs w:val="24"/>
                <w:lang w:val="sr-Latn-RS"/>
              </w:rPr>
            </w:pPr>
            <w:r>
              <w:rPr>
                <w:sz w:val="24"/>
                <w:szCs w:val="24"/>
                <w:lang w:val="sr-Latn-RS"/>
              </w:rPr>
              <w:t xml:space="preserve">                   </w:t>
            </w:r>
            <w:r w:rsidR="007E79E7" w:rsidRPr="00F522B0">
              <w:rPr>
                <w:sz w:val="24"/>
                <w:szCs w:val="24"/>
                <w:lang w:val="sr-Latn-RS"/>
              </w:rPr>
              <w:t xml:space="preserve">5 </w:t>
            </w:r>
            <w:r w:rsidR="007E79E7">
              <w:rPr>
                <w:sz w:val="24"/>
                <w:szCs w:val="24"/>
                <w:lang w:val="sr-Latn-RS"/>
              </w:rPr>
              <w:t>godina</w:t>
            </w:r>
          </w:p>
        </w:tc>
      </w:tr>
      <w:tr w:rsidR="007E79E7" w:rsidRPr="00C10363" w:rsidTr="007E79E7">
        <w:trPr>
          <w:trHeight w:val="15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722E84">
              <w:rPr>
                <w:sz w:val="24"/>
                <w:szCs w:val="24"/>
                <w:lang w:val="sr-Latn-RS"/>
              </w:rPr>
              <w:t>Potvrde sertifikata o ekonomskom stanju</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Razne izjave sa svedokom.</w:t>
            </w:r>
          </w:p>
        </w:tc>
        <w:tc>
          <w:tcPr>
            <w:tcW w:w="2207" w:type="dxa"/>
            <w:shd w:val="clear" w:color="auto" w:fill="DEEAF6" w:themeFill="accent1" w:themeFillTint="33"/>
            <w:vAlign w:val="center"/>
          </w:tcPr>
          <w:p w:rsidR="007E79E7" w:rsidRPr="00F522B0" w:rsidRDefault="007E79E7" w:rsidP="007E79E7">
            <w:pPr>
              <w:ind w:left="360"/>
              <w:jc w:val="right"/>
              <w:rPr>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033</w:t>
            </w: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Primopredaja radova.</w:t>
            </w:r>
          </w:p>
        </w:tc>
        <w:tc>
          <w:tcPr>
            <w:tcW w:w="2207" w:type="dxa"/>
            <w:vMerge w:val="restart"/>
            <w:shd w:val="clear" w:color="auto" w:fill="DEEAF6" w:themeFill="accent1" w:themeFillTint="33"/>
            <w:vAlign w:val="center"/>
          </w:tcPr>
          <w:p w:rsidR="007E79E7" w:rsidRPr="00F522B0" w:rsidRDefault="007E79E7" w:rsidP="007E79E7">
            <w:pPr>
              <w:ind w:left="12"/>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ind w:left="462"/>
              <w:jc w:val="right"/>
              <w:rPr>
                <w:sz w:val="24"/>
                <w:szCs w:val="24"/>
                <w:lang w:val="sr-Latn-RS"/>
              </w:rPr>
            </w:pPr>
          </w:p>
          <w:p w:rsidR="007E79E7" w:rsidRPr="00F522B0" w:rsidRDefault="007E79E7" w:rsidP="007E79E7">
            <w:pPr>
              <w:ind w:left="387"/>
              <w:jc w:val="right"/>
              <w:rPr>
                <w:sz w:val="24"/>
                <w:szCs w:val="24"/>
                <w:lang w:val="sr-Latn-RS"/>
              </w:rPr>
            </w:pPr>
          </w:p>
        </w:tc>
      </w:tr>
      <w:tr w:rsidR="007E79E7" w:rsidRPr="00C10363" w:rsidTr="007E79E7">
        <w:trPr>
          <w:trHeight w:val="39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Zapisnik o primopredaji arhivsk</w:t>
            </w:r>
            <w:r>
              <w:rPr>
                <w:sz w:val="24"/>
                <w:szCs w:val="24"/>
                <w:lang w:val="sr-Latn-RS"/>
              </w:rPr>
              <w:t xml:space="preserve">e građe </w:t>
            </w:r>
            <w:r w:rsidRPr="00A37B1B">
              <w:rPr>
                <w:sz w:val="24"/>
                <w:szCs w:val="24"/>
                <w:lang w:val="sr-Latn-RS"/>
              </w:rPr>
              <w:t>nadležnoj arhivi u pisanom i elektronskom obliku.</w:t>
            </w:r>
          </w:p>
        </w:tc>
        <w:tc>
          <w:tcPr>
            <w:tcW w:w="2207" w:type="dxa"/>
            <w:vMerge/>
            <w:shd w:val="clear" w:color="auto" w:fill="DEEAF6" w:themeFill="accent1" w:themeFillTint="33"/>
            <w:vAlign w:val="center"/>
          </w:tcPr>
          <w:p w:rsidR="007E79E7" w:rsidRPr="00F522B0" w:rsidRDefault="007E79E7" w:rsidP="007E79E7">
            <w:pPr>
              <w:ind w:left="1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Zapisnici o uništenju arhivske građe</w:t>
            </w:r>
          </w:p>
        </w:tc>
        <w:tc>
          <w:tcPr>
            <w:tcW w:w="2207" w:type="dxa"/>
            <w:vMerge/>
            <w:shd w:val="clear" w:color="auto" w:fill="DEEAF6" w:themeFill="accent1" w:themeFillTint="33"/>
            <w:vAlign w:val="center"/>
          </w:tcPr>
          <w:p w:rsidR="007E79E7" w:rsidRPr="00F522B0" w:rsidRDefault="007E79E7" w:rsidP="007E79E7">
            <w:pPr>
              <w:ind w:left="12"/>
              <w:jc w:val="right"/>
              <w:rPr>
                <w:sz w:val="24"/>
                <w:szCs w:val="24"/>
                <w:lang w:val="sr-Latn-RS"/>
              </w:rPr>
            </w:pPr>
          </w:p>
        </w:tc>
      </w:tr>
      <w:tr w:rsidR="007E79E7" w:rsidRPr="00C10363" w:rsidTr="007E79E7">
        <w:trPr>
          <w:trHeight w:val="16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034</w:t>
            </w: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Rad sa strankama, davanje informacija i pristup javnim dokumentima.</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sidRPr="00F522B0">
              <w:rPr>
                <w:sz w:val="24"/>
                <w:szCs w:val="24"/>
                <w:lang w:val="sr-Latn-RS"/>
              </w:rPr>
              <w:t xml:space="preserve">                20 </w:t>
            </w:r>
            <w:r>
              <w:rPr>
                <w:sz w:val="24"/>
                <w:szCs w:val="24"/>
                <w:lang w:val="sr-Latn-RS"/>
              </w:rPr>
              <w:t>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 xml:space="preserve">Posete i </w:t>
            </w:r>
            <w:r>
              <w:rPr>
                <w:sz w:val="24"/>
                <w:szCs w:val="24"/>
                <w:lang w:val="sr-Latn-RS"/>
              </w:rPr>
              <w:t>doček</w:t>
            </w:r>
            <w:r w:rsidRPr="00A37B1B">
              <w:rPr>
                <w:sz w:val="24"/>
                <w:szCs w:val="24"/>
                <w:lang w:val="sr-Latn-RS"/>
              </w:rPr>
              <w:t xml:space="preserve"> različitih domaćih i stranih delegacija.</w:t>
            </w:r>
          </w:p>
        </w:tc>
        <w:tc>
          <w:tcPr>
            <w:tcW w:w="2207" w:type="dxa"/>
            <w:shd w:val="clear" w:color="auto" w:fill="DEEAF6" w:themeFill="accent1" w:themeFillTint="33"/>
            <w:vAlign w:val="center"/>
          </w:tcPr>
          <w:p w:rsidR="007E79E7" w:rsidRPr="00F522B0" w:rsidRDefault="007E79E7" w:rsidP="007E79E7">
            <w:pPr>
              <w:ind w:left="27"/>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ija posetioca</w:t>
            </w:r>
            <w:r w:rsidRPr="00F522B0">
              <w:rPr>
                <w:sz w:val="24"/>
                <w:szCs w:val="24"/>
                <w:lang w:val="sr-Latn-RS"/>
              </w:rPr>
              <w:t>.</w:t>
            </w:r>
          </w:p>
        </w:tc>
        <w:tc>
          <w:tcPr>
            <w:tcW w:w="2207" w:type="dxa"/>
            <w:shd w:val="clear" w:color="auto" w:fill="DEEAF6" w:themeFill="accent1" w:themeFillTint="33"/>
            <w:vAlign w:val="center"/>
          </w:tcPr>
          <w:p w:rsidR="007E79E7" w:rsidRPr="00F522B0" w:rsidRDefault="0071323D" w:rsidP="007E79E7">
            <w:pPr>
              <w:ind w:left="12"/>
              <w:jc w:val="right"/>
              <w:rPr>
                <w:sz w:val="24"/>
                <w:szCs w:val="24"/>
                <w:lang w:val="sr-Latn-RS"/>
              </w:rPr>
            </w:pPr>
            <w:r>
              <w:rPr>
                <w:sz w:val="24"/>
                <w:szCs w:val="24"/>
                <w:lang w:val="sr-Latn-RS"/>
              </w:rPr>
              <w:t xml:space="preserve">                  </w:t>
            </w:r>
            <w:r w:rsidR="007E79E7" w:rsidRPr="00F522B0">
              <w:rPr>
                <w:sz w:val="24"/>
                <w:szCs w:val="24"/>
                <w:lang w:val="sr-Latn-RS"/>
              </w:rPr>
              <w:t xml:space="preserve"> 3 </w:t>
            </w:r>
            <w:r w:rsidR="007E79E7">
              <w:rPr>
                <w:sz w:val="24"/>
                <w:szCs w:val="24"/>
                <w:lang w:val="sr-Latn-RS"/>
              </w:rPr>
              <w:t>godine</w:t>
            </w:r>
          </w:p>
        </w:tc>
      </w:tr>
      <w:tr w:rsidR="007E79E7" w:rsidRPr="00C10363" w:rsidTr="007E79E7">
        <w:trPr>
          <w:trHeight w:val="39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035</w:t>
            </w: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Administrativni nadzor.</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jc w:val="right"/>
              <w:rPr>
                <w:sz w:val="24"/>
                <w:szCs w:val="24"/>
                <w:lang w:val="sr-Latn-RS"/>
              </w:rPr>
            </w:pPr>
          </w:p>
        </w:tc>
      </w:tr>
      <w:tr w:rsidR="007E79E7" w:rsidRPr="00C10363" w:rsidTr="007E79E7">
        <w:trPr>
          <w:trHeight w:val="18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Zapisnici i administrativni akti.</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36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036</w:t>
            </w: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Sprovođenje Zakona o opštem upravnom postupku i posebni postupci.</w:t>
            </w:r>
          </w:p>
        </w:tc>
        <w:tc>
          <w:tcPr>
            <w:tcW w:w="2207" w:type="dxa"/>
            <w:shd w:val="clear" w:color="auto" w:fill="DEEAF6" w:themeFill="accent1" w:themeFillTint="33"/>
            <w:vAlign w:val="center"/>
          </w:tcPr>
          <w:p w:rsidR="007E79E7" w:rsidRPr="00F522B0" w:rsidRDefault="007E79E7" w:rsidP="007E79E7">
            <w:pPr>
              <w:ind w:left="720"/>
              <w:contextualSpacing/>
              <w:jc w:val="right"/>
              <w:rPr>
                <w:color w:val="FF0000"/>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Administrativni akti prvog i drugog stepena.</w:t>
            </w:r>
          </w:p>
        </w:tc>
        <w:tc>
          <w:tcPr>
            <w:tcW w:w="2207" w:type="dxa"/>
            <w:shd w:val="clear" w:color="auto" w:fill="DEEAF6" w:themeFill="accent1" w:themeFillTint="33"/>
            <w:vAlign w:val="center"/>
          </w:tcPr>
          <w:p w:rsidR="007E79E7" w:rsidRPr="00F522B0" w:rsidRDefault="007E79E7" w:rsidP="007E79E7">
            <w:pPr>
              <w:jc w:val="right"/>
              <w:rPr>
                <w:color w:val="FF0000"/>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A37B1B">
              <w:rPr>
                <w:sz w:val="24"/>
                <w:szCs w:val="24"/>
                <w:lang w:val="sr-Latn-RS"/>
              </w:rPr>
              <w:t>Zapisnici kolegijalnih organa</w:t>
            </w:r>
            <w:r>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27"/>
              <w:jc w:val="right"/>
              <w:rPr>
                <w:color w:val="FF0000"/>
                <w:sz w:val="24"/>
                <w:szCs w:val="24"/>
                <w:lang w:val="sr-Latn-RS"/>
              </w:rPr>
            </w:pPr>
            <w:r w:rsidRPr="00F522B0">
              <w:rPr>
                <w:sz w:val="24"/>
                <w:szCs w:val="24"/>
                <w:lang w:val="sr-Latn-RS"/>
              </w:rPr>
              <w:t xml:space="preserve">              </w:t>
            </w:r>
            <w:r>
              <w:rPr>
                <w:sz w:val="24"/>
                <w:szCs w:val="24"/>
                <w:lang w:val="sr-Latn-RS"/>
              </w:rPr>
              <w:t>Trajno</w:t>
            </w:r>
          </w:p>
        </w:tc>
      </w:tr>
      <w:tr w:rsidR="007E79E7" w:rsidRPr="00C10363" w:rsidTr="007E79E7">
        <w:trPr>
          <w:trHeight w:val="41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0</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04</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A37B1B">
              <w:rPr>
                <w:sz w:val="24"/>
                <w:szCs w:val="24"/>
                <w:lang w:val="sr-Latn-RS"/>
              </w:rPr>
              <w:t>Pitanja pravne pomoći</w:t>
            </w:r>
            <w:r>
              <w:rPr>
                <w:sz w:val="24"/>
                <w:szCs w:val="24"/>
                <w:lang w:val="sr-Latn-RS"/>
              </w:rPr>
              <w:t>.</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tc>
      </w:tr>
      <w:tr w:rsidR="007E79E7" w:rsidRPr="00C10363" w:rsidTr="007E79E7">
        <w:trPr>
          <w:trHeight w:val="204"/>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A37B1B">
              <w:rPr>
                <w:sz w:val="24"/>
                <w:szCs w:val="24"/>
                <w:lang w:val="sr-Latn-RS"/>
              </w:rPr>
              <w:t>Pružanje besplatne pravne pomoći građanima.</w:t>
            </w:r>
          </w:p>
        </w:tc>
        <w:tc>
          <w:tcPr>
            <w:tcW w:w="2207" w:type="dxa"/>
            <w:shd w:val="clear" w:color="auto" w:fill="DEEAF6" w:themeFill="accent1" w:themeFillTint="33"/>
            <w:vAlign w:val="center"/>
          </w:tcPr>
          <w:p w:rsidR="007E79E7" w:rsidRPr="00F522B0" w:rsidRDefault="007E79E7" w:rsidP="007E79E7">
            <w:pPr>
              <w:ind w:left="417"/>
              <w:jc w:val="right"/>
              <w:rPr>
                <w:sz w:val="24"/>
                <w:szCs w:val="24"/>
                <w:lang w:val="sr-Latn-RS"/>
              </w:rPr>
            </w:pPr>
            <w:r w:rsidRPr="00F522B0">
              <w:rPr>
                <w:sz w:val="24"/>
                <w:szCs w:val="24"/>
                <w:lang w:val="sr-Latn-RS"/>
              </w:rPr>
              <w:t xml:space="preserve"> </w:t>
            </w:r>
            <w:r w:rsidR="0071323D">
              <w:rPr>
                <w:sz w:val="24"/>
                <w:szCs w:val="24"/>
                <w:lang w:val="sr-Latn-RS"/>
              </w:rPr>
              <w:t xml:space="preserve">          </w:t>
            </w:r>
            <w:r w:rsidRPr="00F522B0">
              <w:rPr>
                <w:sz w:val="24"/>
                <w:szCs w:val="24"/>
                <w:lang w:val="sr-Latn-RS"/>
              </w:rPr>
              <w:t xml:space="preserve">5 </w:t>
            </w:r>
            <w:r>
              <w:rPr>
                <w:sz w:val="24"/>
                <w:szCs w:val="24"/>
                <w:lang w:val="sr-Latn-RS"/>
              </w:rPr>
              <w:t>godina</w:t>
            </w:r>
            <w:r w:rsidRPr="00F522B0">
              <w:rPr>
                <w:sz w:val="24"/>
                <w:szCs w:val="24"/>
                <w:lang w:val="sr-Latn-RS"/>
              </w:rPr>
              <w:t xml:space="preserve">                                                                                                           </w:t>
            </w:r>
          </w:p>
        </w:tc>
      </w:tr>
      <w:tr w:rsidR="007E79E7" w:rsidRPr="00C10363" w:rsidTr="007E79E7">
        <w:trPr>
          <w:trHeight w:val="24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95664C" w:rsidRDefault="007E79E7" w:rsidP="007E79E7">
            <w:pPr>
              <w:rPr>
                <w:sz w:val="24"/>
                <w:szCs w:val="24"/>
              </w:rPr>
            </w:pPr>
            <w:r w:rsidRPr="00A37B1B">
              <w:rPr>
                <w:sz w:val="24"/>
                <w:szCs w:val="24"/>
                <w:lang w:val="sr-Latn-RS"/>
              </w:rPr>
              <w:t>Uopšteno o statistici (organizacija i metode).</w:t>
            </w:r>
          </w:p>
        </w:tc>
        <w:tc>
          <w:tcPr>
            <w:tcW w:w="2207" w:type="dxa"/>
            <w:shd w:val="clear" w:color="auto" w:fill="DEEAF6" w:themeFill="accent1" w:themeFillTint="33"/>
          </w:tcPr>
          <w:p w:rsidR="007E79E7" w:rsidRDefault="007E79E7" w:rsidP="007E79E7">
            <w:pPr>
              <w:jc w:val="right"/>
            </w:pPr>
            <w:r w:rsidRPr="00704952">
              <w:rPr>
                <w:sz w:val="24"/>
                <w:szCs w:val="24"/>
                <w:lang w:val="sr-Latn-RS"/>
              </w:rPr>
              <w:t>Trajno</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050</w:t>
            </w: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Uopšte o statističkim predmetima</w:t>
            </w:r>
          </w:p>
        </w:tc>
        <w:tc>
          <w:tcPr>
            <w:tcW w:w="2207" w:type="dxa"/>
            <w:vMerge w:val="restart"/>
            <w:shd w:val="clear" w:color="auto" w:fill="DEEAF6" w:themeFill="accent1" w:themeFillTint="33"/>
          </w:tcPr>
          <w:p w:rsidR="007E79E7" w:rsidRDefault="007E79E7" w:rsidP="007E79E7">
            <w:pPr>
              <w:jc w:val="right"/>
            </w:pPr>
            <w:r w:rsidRPr="00704952">
              <w:rPr>
                <w:sz w:val="24"/>
                <w:szCs w:val="24"/>
                <w:lang w:val="sr-Latn-RS"/>
              </w:rPr>
              <w:t>Trajno</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Izveštajne jedinice, registar ekonomskih adresa i ankete, itd.</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051</w:t>
            </w: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Tehničke statističke usluge.</w:t>
            </w:r>
          </w:p>
        </w:tc>
        <w:tc>
          <w:tcPr>
            <w:tcW w:w="2207" w:type="dxa"/>
            <w:vMerge w:val="restart"/>
            <w:shd w:val="clear" w:color="auto" w:fill="DEEAF6" w:themeFill="accent1" w:themeFillTint="33"/>
          </w:tcPr>
          <w:p w:rsidR="007E79E7" w:rsidRDefault="007E79E7" w:rsidP="007E79E7">
            <w:pPr>
              <w:jc w:val="right"/>
            </w:pPr>
            <w:r w:rsidRPr="00704952">
              <w:rPr>
                <w:sz w:val="24"/>
                <w:szCs w:val="24"/>
                <w:lang w:val="sr-Latn-RS"/>
              </w:rPr>
              <w:t>Trajno</w:t>
            </w:r>
          </w:p>
        </w:tc>
      </w:tr>
      <w:tr w:rsidR="007E79E7" w:rsidRPr="00C10363" w:rsidTr="007E79E7">
        <w:trPr>
          <w:trHeight w:val="204"/>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Statističke informacije, statistička publicistika i statistička arhiva.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9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052</w:t>
            </w: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Uopšte o statistici i izveštavanje</w:t>
            </w:r>
          </w:p>
        </w:tc>
        <w:tc>
          <w:tcPr>
            <w:tcW w:w="2207" w:type="dxa"/>
            <w:vMerge w:val="restart"/>
            <w:shd w:val="clear" w:color="auto" w:fill="DEEAF6" w:themeFill="accent1" w:themeFillTint="33"/>
          </w:tcPr>
          <w:p w:rsidR="007E79E7" w:rsidRDefault="007E79E7" w:rsidP="007E79E7">
            <w:pPr>
              <w:jc w:val="right"/>
            </w:pPr>
            <w:r w:rsidRPr="00704952">
              <w:rPr>
                <w:sz w:val="24"/>
                <w:szCs w:val="24"/>
                <w:lang w:val="sr-Latn-RS"/>
              </w:rPr>
              <w:t>Trajno</w:t>
            </w:r>
          </w:p>
        </w:tc>
      </w:tr>
      <w:tr w:rsidR="007E79E7" w:rsidRPr="00C10363" w:rsidTr="007E79E7">
        <w:trPr>
          <w:trHeight w:val="188"/>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Demografska statistika, statistika stanovništva, statistika rada</w:t>
            </w:r>
            <w:r>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41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Izveštaji o zaposlenima, administrativna statistika (izveštaji o predmetima u upravnom postupku) itd.</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Statistika sudova, statistika naselja i katastra.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Statistika o socijalnoj, zdravstvenoj zaštiti, obrazovanju, kulturi itd.</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Administrativno-teritorijalna statistika i statistika ličnih dohodaka itd.</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4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Završni izveštaji</w:t>
            </w:r>
            <w:r>
              <w:rPr>
                <w:sz w:val="24"/>
                <w:szCs w:val="24"/>
                <w:lang w:val="sr-Latn-RS"/>
              </w:rPr>
              <w:t xml:space="preserve"> revizije</w:t>
            </w:r>
            <w:r w:rsidRPr="0095664C">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Periodični izveštaji revizije.</w:t>
            </w:r>
          </w:p>
        </w:tc>
        <w:tc>
          <w:tcPr>
            <w:tcW w:w="2207" w:type="dxa"/>
            <w:vMerge w:val="restart"/>
            <w:shd w:val="clear" w:color="auto" w:fill="DEEAF6" w:themeFill="accent1" w:themeFillTint="33"/>
            <w:vAlign w:val="center"/>
          </w:tcPr>
          <w:p w:rsidR="007E79E7" w:rsidRPr="00F522B0" w:rsidRDefault="0071323D" w:rsidP="007E79E7">
            <w:pPr>
              <w:ind w:left="72"/>
              <w:jc w:val="right"/>
              <w:rPr>
                <w:sz w:val="24"/>
                <w:szCs w:val="24"/>
                <w:lang w:val="sr-Latn-RS"/>
              </w:rPr>
            </w:pPr>
            <w:r>
              <w:rPr>
                <w:sz w:val="24"/>
                <w:szCs w:val="24"/>
                <w:lang w:val="sr-Latn-RS"/>
              </w:rPr>
              <w:t xml:space="preserve">                </w:t>
            </w:r>
            <w:r w:rsidR="007E79E7" w:rsidRPr="00F522B0">
              <w:rPr>
                <w:sz w:val="24"/>
                <w:szCs w:val="24"/>
                <w:lang w:val="sr-Latn-RS"/>
              </w:rPr>
              <w:t xml:space="preserve"> 7 </w:t>
            </w:r>
            <w:r w:rsidR="007E79E7">
              <w:rPr>
                <w:sz w:val="24"/>
                <w:szCs w:val="24"/>
                <w:lang w:val="sr-Latn-RS"/>
              </w:rPr>
              <w:t>godina</w:t>
            </w:r>
          </w:p>
          <w:p w:rsidR="007E79E7" w:rsidRPr="00F522B0" w:rsidRDefault="007E79E7" w:rsidP="007E79E7">
            <w:pPr>
              <w:ind w:left="132"/>
              <w:jc w:val="right"/>
              <w:rPr>
                <w:sz w:val="24"/>
                <w:szCs w:val="24"/>
                <w:lang w:val="sr-Latn-RS"/>
              </w:rPr>
            </w:pPr>
          </w:p>
        </w:tc>
      </w:tr>
      <w:tr w:rsidR="007E79E7" w:rsidRPr="00C10363" w:rsidTr="007E79E7">
        <w:trPr>
          <w:trHeight w:val="204"/>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664C">
              <w:rPr>
                <w:sz w:val="24"/>
                <w:szCs w:val="24"/>
                <w:lang w:val="sr-Latn-RS"/>
              </w:rPr>
              <w:t>Preporuke.</w:t>
            </w:r>
          </w:p>
        </w:tc>
        <w:tc>
          <w:tcPr>
            <w:tcW w:w="2207" w:type="dxa"/>
            <w:vMerge/>
            <w:shd w:val="clear" w:color="auto" w:fill="DEEAF6" w:themeFill="accent1" w:themeFillTint="33"/>
            <w:vAlign w:val="center"/>
          </w:tcPr>
          <w:p w:rsidR="007E79E7" w:rsidRPr="00F522B0" w:rsidRDefault="007E79E7" w:rsidP="007E79E7">
            <w:pPr>
              <w:ind w:left="72"/>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15985">
              <w:rPr>
                <w:sz w:val="24"/>
                <w:szCs w:val="24"/>
                <w:lang w:val="sr-Latn-RS"/>
              </w:rPr>
              <w:t>Izveštaji o periodičnim inspekcijama.</w:t>
            </w:r>
          </w:p>
        </w:tc>
        <w:tc>
          <w:tcPr>
            <w:tcW w:w="2207" w:type="dxa"/>
            <w:vMerge w:val="restart"/>
            <w:shd w:val="clear" w:color="auto" w:fill="DEEAF6" w:themeFill="accent1" w:themeFillTint="33"/>
            <w:vAlign w:val="center"/>
          </w:tcPr>
          <w:p w:rsidR="007E79E7" w:rsidRPr="00F522B0" w:rsidRDefault="007E79E7" w:rsidP="007E79E7">
            <w:pPr>
              <w:ind w:left="147"/>
              <w:jc w:val="right"/>
              <w:rPr>
                <w:sz w:val="24"/>
                <w:szCs w:val="24"/>
                <w:lang w:val="sr-Latn-RS"/>
              </w:rPr>
            </w:pPr>
          </w:p>
          <w:p w:rsidR="007E79E7" w:rsidRPr="00F522B0" w:rsidRDefault="0071323D" w:rsidP="007E79E7">
            <w:pPr>
              <w:ind w:left="117"/>
              <w:jc w:val="right"/>
              <w:rPr>
                <w:sz w:val="24"/>
                <w:szCs w:val="24"/>
                <w:lang w:val="sr-Latn-RS"/>
              </w:rPr>
            </w:pPr>
            <w:r>
              <w:rPr>
                <w:sz w:val="24"/>
                <w:szCs w:val="24"/>
                <w:lang w:val="sr-Latn-RS"/>
              </w:rPr>
              <w:t xml:space="preserve">                </w:t>
            </w:r>
            <w:r w:rsidR="007E79E7" w:rsidRPr="00F522B0">
              <w:rPr>
                <w:sz w:val="24"/>
                <w:szCs w:val="24"/>
                <w:lang w:val="sr-Latn-RS"/>
              </w:rPr>
              <w:t xml:space="preserve"> 5 </w:t>
            </w:r>
            <w:r w:rsidR="007E79E7">
              <w:rPr>
                <w:sz w:val="24"/>
                <w:szCs w:val="24"/>
                <w:lang w:val="sr-Latn-RS"/>
              </w:rPr>
              <w:t>godina</w:t>
            </w: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15985">
              <w:rPr>
                <w:sz w:val="24"/>
                <w:szCs w:val="24"/>
                <w:lang w:val="sr-Latn-RS"/>
              </w:rPr>
              <w:t>Izveštaji  nadležnog organa za rešavanje pravnih pitanja.</w:t>
            </w:r>
          </w:p>
        </w:tc>
        <w:tc>
          <w:tcPr>
            <w:tcW w:w="2207" w:type="dxa"/>
            <w:vMerge/>
            <w:shd w:val="clear" w:color="auto" w:fill="DEEAF6" w:themeFill="accent1" w:themeFillTint="33"/>
            <w:vAlign w:val="center"/>
          </w:tcPr>
          <w:p w:rsidR="007E79E7" w:rsidRPr="00F522B0" w:rsidRDefault="007E79E7" w:rsidP="007E79E7">
            <w:pPr>
              <w:ind w:left="147"/>
              <w:jc w:val="right"/>
              <w:rPr>
                <w:sz w:val="24"/>
                <w:szCs w:val="24"/>
                <w:lang w:val="sr-Latn-RS"/>
              </w:rPr>
            </w:pP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15985">
              <w:rPr>
                <w:sz w:val="24"/>
                <w:szCs w:val="24"/>
                <w:lang w:val="sr-Latn-RS"/>
              </w:rPr>
              <w:t>Statistički izveštaji iz radnog odnosa.</w:t>
            </w:r>
          </w:p>
        </w:tc>
        <w:tc>
          <w:tcPr>
            <w:tcW w:w="2207" w:type="dxa"/>
            <w:shd w:val="clear" w:color="auto" w:fill="DEEAF6" w:themeFill="accent1" w:themeFillTint="33"/>
            <w:vAlign w:val="center"/>
          </w:tcPr>
          <w:p w:rsidR="007E79E7" w:rsidRPr="00F522B0" w:rsidRDefault="007E79E7" w:rsidP="007E79E7">
            <w:pPr>
              <w:ind w:left="402"/>
              <w:contextualSpacing/>
              <w:jc w:val="right"/>
              <w:rPr>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053</w:t>
            </w:r>
          </w:p>
        </w:tc>
        <w:tc>
          <w:tcPr>
            <w:tcW w:w="5859" w:type="dxa"/>
            <w:gridSpan w:val="6"/>
            <w:shd w:val="clear" w:color="auto" w:fill="FFFFFF" w:themeFill="background1"/>
          </w:tcPr>
          <w:p w:rsidR="007E79E7" w:rsidRPr="00F522B0" w:rsidRDefault="007E79E7" w:rsidP="007E79E7">
            <w:pPr>
              <w:rPr>
                <w:sz w:val="24"/>
                <w:szCs w:val="24"/>
                <w:lang w:val="sr-Latn-RS"/>
              </w:rPr>
            </w:pPr>
            <w:r w:rsidRPr="00515985">
              <w:rPr>
                <w:sz w:val="24"/>
                <w:szCs w:val="24"/>
                <w:lang w:val="sr-Latn-RS"/>
              </w:rPr>
              <w:t>Uopšteno o ekonomskoj statistici.</w:t>
            </w:r>
          </w:p>
        </w:tc>
        <w:tc>
          <w:tcPr>
            <w:tcW w:w="2207" w:type="dxa"/>
            <w:vMerge w:val="restart"/>
            <w:shd w:val="clear" w:color="auto" w:fill="DEEAF6" w:themeFill="accent1" w:themeFillTint="33"/>
          </w:tcPr>
          <w:p w:rsidR="007E79E7" w:rsidRDefault="007E79E7" w:rsidP="007E79E7">
            <w:pPr>
              <w:jc w:val="right"/>
            </w:pPr>
            <w:r w:rsidRPr="00B8352E">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3461B8">
              <w:rPr>
                <w:sz w:val="24"/>
                <w:szCs w:val="24"/>
                <w:lang w:val="sr-Latn-RS"/>
              </w:rPr>
              <w:t>Statistika industrije, rudarstv</w:t>
            </w:r>
            <w:r>
              <w:rPr>
                <w:sz w:val="24"/>
                <w:szCs w:val="24"/>
                <w:lang w:val="sr-Latn-RS"/>
              </w:rPr>
              <w:t>a</w:t>
            </w:r>
            <w:r w:rsidRPr="003461B8">
              <w:rPr>
                <w:sz w:val="24"/>
                <w:szCs w:val="24"/>
                <w:lang w:val="sr-Latn-RS"/>
              </w:rPr>
              <w:t>, e</w:t>
            </w:r>
            <w:r>
              <w:rPr>
                <w:sz w:val="24"/>
                <w:szCs w:val="24"/>
                <w:lang w:val="sr-Latn-RS"/>
              </w:rPr>
              <w:t>lektroprivrede</w:t>
            </w:r>
            <w:r w:rsidRPr="003461B8">
              <w:rPr>
                <w:sz w:val="24"/>
                <w:szCs w:val="24"/>
                <w:lang w:val="sr-Latn-RS"/>
              </w:rPr>
              <w:t>.</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3461B8">
              <w:rPr>
                <w:sz w:val="24"/>
                <w:szCs w:val="24"/>
                <w:lang w:val="sr-Latn-RS"/>
              </w:rPr>
              <w:t>Statistika poljoprivrede, šumarstva, lova i ribarstva.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3461B8">
              <w:rPr>
                <w:sz w:val="24"/>
                <w:szCs w:val="24"/>
                <w:lang w:val="sr-Latn-RS"/>
              </w:rPr>
              <w:t>Statistika zanatstva, finansija, investicija itd.</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Statistika saobraćaja i veza.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 xml:space="preserve">Statistika građevinarstva, stanovanja i </w:t>
            </w:r>
            <w:r>
              <w:rPr>
                <w:sz w:val="24"/>
                <w:szCs w:val="24"/>
                <w:lang w:val="sr-Latn-RS"/>
              </w:rPr>
              <w:t>opština.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233"/>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 xml:space="preserve">Statistika trgovine, hotelijerstva i turizma, statistički registar vozila. </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Statistika trgovine, hotel</w:t>
            </w:r>
            <w:r>
              <w:rPr>
                <w:sz w:val="24"/>
                <w:szCs w:val="24"/>
                <w:lang w:val="sr-Latn-RS"/>
              </w:rPr>
              <w:t>i</w:t>
            </w:r>
            <w:r w:rsidRPr="009174F8">
              <w:rPr>
                <w:sz w:val="24"/>
                <w:szCs w:val="24"/>
                <w:lang w:val="sr-Latn-RS"/>
              </w:rPr>
              <w:t>jerstva i turizma, statistički registar vozila.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Poljoprivredna, društvena i privatna imovina.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242"/>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Statistika standarda života.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054</w:t>
            </w: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Ostale statistike.</w:t>
            </w:r>
          </w:p>
        </w:tc>
        <w:tc>
          <w:tcPr>
            <w:tcW w:w="2207" w:type="dxa"/>
            <w:vMerge w:val="restart"/>
            <w:shd w:val="clear" w:color="auto" w:fill="DEEAF6" w:themeFill="accent1" w:themeFillTint="33"/>
          </w:tcPr>
          <w:p w:rsidR="007E79E7" w:rsidRDefault="007E79E7" w:rsidP="007E79E7">
            <w:pPr>
              <w:jc w:val="right"/>
            </w:pPr>
            <w:r w:rsidRPr="00B8352E">
              <w:rPr>
                <w:sz w:val="24"/>
                <w:szCs w:val="24"/>
                <w:lang w:val="sr-Latn-RS"/>
              </w:rPr>
              <w:t>Trajno</w:t>
            </w:r>
          </w:p>
        </w:tc>
      </w:tr>
      <w:tr w:rsidR="007E79E7" w:rsidRPr="00C10363" w:rsidTr="007E79E7">
        <w:trPr>
          <w:trHeight w:val="27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BE4D5" w:themeFill="accent2" w:themeFillTint="33"/>
            <w:vAlign w:val="center"/>
          </w:tcPr>
          <w:p w:rsidR="007E79E7" w:rsidRPr="00F522B0" w:rsidRDefault="007E79E7" w:rsidP="007E79E7">
            <w:pPr>
              <w:jc w:val="center"/>
              <w:rPr>
                <w:sz w:val="24"/>
                <w:szCs w:val="24"/>
                <w:lang w:val="sr-Latn-RS"/>
              </w:rPr>
            </w:pPr>
          </w:p>
        </w:tc>
        <w:tc>
          <w:tcPr>
            <w:tcW w:w="904" w:type="dxa"/>
            <w:vMerge/>
            <w:shd w:val="clear" w:color="auto" w:fill="FBE4D5" w:themeFill="accent2" w:themeFillTint="33"/>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174F8">
              <w:rPr>
                <w:sz w:val="24"/>
                <w:szCs w:val="24"/>
                <w:lang w:val="sr-Latn-RS"/>
              </w:rPr>
              <w:t>Hidrometeorološka i seizmološka statistika.</w:t>
            </w:r>
          </w:p>
        </w:tc>
        <w:tc>
          <w:tcPr>
            <w:tcW w:w="2207" w:type="dxa"/>
            <w:vMerge/>
            <w:shd w:val="clear" w:color="auto" w:fill="DEEAF6" w:themeFill="accent1" w:themeFillTint="33"/>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06</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174F8">
              <w:rPr>
                <w:sz w:val="24"/>
                <w:szCs w:val="24"/>
                <w:lang w:val="sr-Latn-RS"/>
              </w:rPr>
              <w:t>Sastanci, sednice, konferencije i skupovi.</w:t>
            </w:r>
          </w:p>
        </w:tc>
        <w:tc>
          <w:tcPr>
            <w:tcW w:w="2207" w:type="dxa"/>
            <w:shd w:val="clear" w:color="auto" w:fill="DEEAF6" w:themeFill="accent1" w:themeFillTint="33"/>
          </w:tcPr>
          <w:p w:rsidR="007E79E7" w:rsidRDefault="007E79E7" w:rsidP="007E79E7">
            <w:pPr>
              <w:jc w:val="right"/>
            </w:pPr>
            <w:r w:rsidRPr="00B8352E">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174F8">
              <w:rPr>
                <w:sz w:val="24"/>
                <w:szCs w:val="24"/>
                <w:lang w:val="sr-Latn-RS"/>
              </w:rPr>
              <w:t>Svečana zakletva članova Skupštine.</w:t>
            </w:r>
          </w:p>
        </w:tc>
        <w:tc>
          <w:tcPr>
            <w:tcW w:w="2207" w:type="dxa"/>
            <w:vMerge w:val="restart"/>
            <w:shd w:val="clear" w:color="auto" w:fill="DEEAF6" w:themeFill="accent1" w:themeFillTint="33"/>
            <w:vAlign w:val="center"/>
          </w:tcPr>
          <w:p w:rsidR="007E79E7" w:rsidRPr="00F522B0" w:rsidRDefault="007E79E7" w:rsidP="007E79E7">
            <w:pPr>
              <w:ind w:left="132"/>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Pozivnice za sastanke sa prilozima.</w:t>
            </w:r>
          </w:p>
        </w:tc>
        <w:tc>
          <w:tcPr>
            <w:tcW w:w="2207" w:type="dxa"/>
            <w:vMerge/>
            <w:shd w:val="clear" w:color="auto" w:fill="DEEAF6" w:themeFill="accent1" w:themeFillTint="33"/>
            <w:vAlign w:val="center"/>
          </w:tcPr>
          <w:p w:rsidR="007E79E7" w:rsidRPr="00F522B0" w:rsidRDefault="007E79E7" w:rsidP="007E79E7">
            <w:pPr>
              <w:ind w:left="132"/>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Zapisnici sa sastanaka.</w:t>
            </w:r>
          </w:p>
        </w:tc>
        <w:tc>
          <w:tcPr>
            <w:tcW w:w="2207" w:type="dxa"/>
            <w:vMerge w:val="restart"/>
            <w:shd w:val="clear" w:color="auto" w:fill="DEEAF6" w:themeFill="accent1" w:themeFillTint="33"/>
            <w:vAlign w:val="center"/>
          </w:tcPr>
          <w:p w:rsidR="007E79E7" w:rsidRPr="00F522B0" w:rsidRDefault="007E79E7" w:rsidP="007E79E7">
            <w:pPr>
              <w:ind w:left="297"/>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Akti sa konstitutivnog sastanka.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Pozivi na skupove građana da odgovore na njihova pitanja i zapisnici.</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414"/>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07</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Uopšteno za zahteve (druge podneske) i žalbe izvan administrativnog postupka.</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40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6F6D">
              <w:rPr>
                <w:sz w:val="24"/>
                <w:szCs w:val="24"/>
                <w:lang w:val="sr-Latn-RS"/>
              </w:rPr>
              <w:t>Svi pojedinačni zahtevi, podnesci i žalbe izvan administrativnog postupka.</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Opšte informacije.</w:t>
            </w:r>
            <w:r w:rsidRPr="00F522B0">
              <w:rPr>
                <w:sz w:val="24"/>
                <w:szCs w:val="24"/>
                <w:lang w:val="sr-Latn-RS"/>
              </w:rPr>
              <w:t xml:space="preserve">                                                                    </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Komunikacija sa institucijama, pravnim i fizičkim licima.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6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Zahtevi i predlozi građana, inicijative itd.</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08</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Uopšte o verskim predmetima.</w:t>
            </w:r>
          </w:p>
        </w:tc>
        <w:tc>
          <w:tcPr>
            <w:tcW w:w="2207" w:type="dxa"/>
            <w:shd w:val="clear" w:color="auto" w:fill="DEEAF6" w:themeFill="accent1" w:themeFillTint="33"/>
            <w:vAlign w:val="center"/>
          </w:tcPr>
          <w:p w:rsidR="007E79E7" w:rsidRPr="00F522B0" w:rsidRDefault="007E79E7" w:rsidP="007E79E7">
            <w:pPr>
              <w:ind w:left="402"/>
              <w:contextualSpacing/>
              <w:jc w:val="right"/>
              <w:rPr>
                <w:sz w:val="24"/>
                <w:szCs w:val="24"/>
                <w:lang w:val="sr-Latn-RS"/>
              </w:rPr>
            </w:pPr>
            <w:r>
              <w:rPr>
                <w:sz w:val="24"/>
                <w:szCs w:val="24"/>
                <w:lang w:val="sr-Latn-RS"/>
              </w:rPr>
              <w:t>Trajno</w:t>
            </w: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Zahtevi verskih zajednica uopšte za verske predmete.</w:t>
            </w:r>
          </w:p>
        </w:tc>
        <w:tc>
          <w:tcPr>
            <w:tcW w:w="2207" w:type="dxa"/>
            <w:shd w:val="clear" w:color="auto" w:fill="DEEAF6" w:themeFill="accent1" w:themeFillTint="33"/>
            <w:vAlign w:val="center"/>
          </w:tcPr>
          <w:p w:rsidR="007E79E7" w:rsidRPr="00F522B0" w:rsidRDefault="007E79E7" w:rsidP="007E79E7">
            <w:pPr>
              <w:ind w:left="207"/>
              <w:jc w:val="right"/>
              <w:rPr>
                <w:sz w:val="24"/>
                <w:szCs w:val="24"/>
                <w:lang w:val="sr-Latn-RS"/>
              </w:rPr>
            </w:pPr>
            <w:r w:rsidRPr="00F522B0">
              <w:rPr>
                <w:sz w:val="24"/>
                <w:szCs w:val="24"/>
                <w:lang w:val="sr-Latn-RS"/>
              </w:rPr>
              <w:t xml:space="preserve"> 5 </w:t>
            </w:r>
            <w:r>
              <w:rPr>
                <w:sz w:val="24"/>
                <w:szCs w:val="24"/>
                <w:lang w:val="sr-Latn-RS"/>
              </w:rPr>
              <w:t>godina</w:t>
            </w:r>
            <w:r w:rsidRPr="00F522B0">
              <w:rPr>
                <w:sz w:val="24"/>
                <w:szCs w:val="24"/>
                <w:lang w:val="sr-Latn-RS"/>
              </w:rPr>
              <w:t xml:space="preserve">                                                                                       </w:t>
            </w:r>
          </w:p>
        </w:tc>
      </w:tr>
      <w:tr w:rsidR="007E79E7" w:rsidRPr="00C10363" w:rsidTr="007E79E7">
        <w:trPr>
          <w:trHeight w:val="207"/>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0</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09</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8066" w:type="dxa"/>
            <w:gridSpan w:val="7"/>
            <w:shd w:val="clear" w:color="auto" w:fill="DEEAF6" w:themeFill="accent1" w:themeFillTint="33"/>
            <w:vAlign w:val="center"/>
          </w:tcPr>
          <w:p w:rsidR="007E79E7" w:rsidRPr="00F522B0" w:rsidRDefault="007E79E7" w:rsidP="007E79E7">
            <w:pPr>
              <w:rPr>
                <w:sz w:val="24"/>
                <w:szCs w:val="24"/>
                <w:lang w:val="sr-Latn-RS"/>
              </w:rPr>
            </w:pPr>
            <w:r w:rsidRPr="00455E38">
              <w:rPr>
                <w:sz w:val="24"/>
                <w:szCs w:val="24"/>
                <w:lang w:val="sr-Latn-RS"/>
              </w:rPr>
              <w:t xml:space="preserve"> Ostalo iz ove glavne grupe od 00 do 08.</w:t>
            </w:r>
          </w:p>
        </w:tc>
      </w:tr>
      <w:tr w:rsidR="007E79E7" w:rsidRPr="00C10363" w:rsidTr="007E79E7">
        <w:trPr>
          <w:trHeight w:val="207"/>
        </w:trPr>
        <w:tc>
          <w:tcPr>
            <w:tcW w:w="10570" w:type="dxa"/>
            <w:gridSpan w:val="12"/>
            <w:shd w:val="clear" w:color="auto" w:fill="2E74B5" w:themeFill="accent1" w:themeFillShade="BF"/>
            <w:vAlign w:val="center"/>
          </w:tcPr>
          <w:p w:rsidR="007E79E7" w:rsidRPr="00F522B0" w:rsidRDefault="007E79E7" w:rsidP="007E79E7">
            <w:pPr>
              <w:tabs>
                <w:tab w:val="left" w:pos="13"/>
              </w:tabs>
              <w:rPr>
                <w:sz w:val="24"/>
                <w:szCs w:val="24"/>
                <w:lang w:val="sr-Latn-RS"/>
              </w:rPr>
            </w:pPr>
          </w:p>
        </w:tc>
      </w:tr>
      <w:tr w:rsidR="007E79E7" w:rsidRPr="00C10363" w:rsidTr="007E79E7">
        <w:trPr>
          <w:trHeight w:val="22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DEEAF6" w:themeFill="accent1" w:themeFillTint="33"/>
            <w:vAlign w:val="center"/>
          </w:tcPr>
          <w:p w:rsidR="007E79E7" w:rsidRPr="00F522B0" w:rsidRDefault="007E79E7" w:rsidP="007E79E7">
            <w:pPr>
              <w:rPr>
                <w:sz w:val="24"/>
                <w:szCs w:val="24"/>
                <w:lang w:val="sr-Latn-RS"/>
              </w:rPr>
            </w:pPr>
          </w:p>
        </w:tc>
        <w:tc>
          <w:tcPr>
            <w:tcW w:w="904" w:type="dxa"/>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 xml:space="preserve">Rad i radni odnosi, udruženja i </w:t>
            </w:r>
            <w:r>
              <w:rPr>
                <w:sz w:val="24"/>
                <w:szCs w:val="24"/>
                <w:lang w:val="sr-Latn-RS"/>
              </w:rPr>
              <w:t>društveno</w:t>
            </w:r>
            <w:r w:rsidRPr="00455E38">
              <w:rPr>
                <w:sz w:val="24"/>
                <w:szCs w:val="24"/>
                <w:lang w:val="sr-Latn-RS"/>
              </w:rPr>
              <w:t xml:space="preserve"> osiguranje</w:t>
            </w:r>
          </w:p>
        </w:tc>
        <w:tc>
          <w:tcPr>
            <w:tcW w:w="2207" w:type="dxa"/>
            <w:shd w:val="clear" w:color="auto" w:fill="DEEAF6" w:themeFill="accent1" w:themeFillTint="33"/>
          </w:tcPr>
          <w:p w:rsidR="007E79E7" w:rsidRDefault="007E79E7" w:rsidP="007E79E7">
            <w:pPr>
              <w:jc w:val="right"/>
            </w:pPr>
            <w:r w:rsidRPr="00AB617F">
              <w:rPr>
                <w:sz w:val="24"/>
                <w:szCs w:val="24"/>
                <w:lang w:val="sr-Latn-RS"/>
              </w:rPr>
              <w:t>Trajno</w:t>
            </w:r>
          </w:p>
        </w:tc>
      </w:tr>
      <w:tr w:rsidR="007E79E7" w:rsidRPr="00C10363" w:rsidTr="007E79E7">
        <w:trPr>
          <w:trHeight w:val="18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55E38">
              <w:rPr>
                <w:sz w:val="24"/>
                <w:szCs w:val="24"/>
                <w:lang w:val="sr-Latn-RS"/>
              </w:rPr>
              <w:t>Uopšte za zapošljavanje radnika i zbrinjavanje nezaposlenih.</w:t>
            </w:r>
          </w:p>
        </w:tc>
        <w:tc>
          <w:tcPr>
            <w:tcW w:w="2207" w:type="dxa"/>
            <w:shd w:val="clear" w:color="auto" w:fill="DEEAF6" w:themeFill="accent1" w:themeFillTint="33"/>
          </w:tcPr>
          <w:p w:rsidR="007E79E7" w:rsidRDefault="007E79E7" w:rsidP="007E79E7">
            <w:pPr>
              <w:jc w:val="right"/>
            </w:pPr>
            <w:r w:rsidRPr="00AB617F">
              <w:rPr>
                <w:sz w:val="24"/>
                <w:szCs w:val="24"/>
                <w:lang w:val="sr-Latn-RS"/>
              </w:rPr>
              <w:t>Trajno</w:t>
            </w:r>
          </w:p>
        </w:tc>
      </w:tr>
      <w:tr w:rsidR="007E79E7" w:rsidRPr="00C10363" w:rsidTr="007E79E7">
        <w:trPr>
          <w:trHeight w:val="16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100</w:t>
            </w: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Stručna</w:t>
            </w:r>
            <w:r w:rsidRPr="00455E38">
              <w:rPr>
                <w:sz w:val="24"/>
                <w:szCs w:val="24"/>
                <w:lang w:val="sr-Latn-RS"/>
              </w:rPr>
              <w:t xml:space="preserve"> orijentacija mladih i odraslih.</w:t>
            </w:r>
          </w:p>
        </w:tc>
        <w:tc>
          <w:tcPr>
            <w:tcW w:w="2207" w:type="dxa"/>
            <w:shd w:val="clear" w:color="auto" w:fill="DEEAF6" w:themeFill="accent1" w:themeFillTint="33"/>
          </w:tcPr>
          <w:p w:rsidR="007E79E7" w:rsidRDefault="007E79E7" w:rsidP="007E79E7">
            <w:pPr>
              <w:jc w:val="right"/>
            </w:pPr>
            <w:r w:rsidRPr="00AB617F">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Zahtevi i druga dokumenta za stručno osposobljavanje.</w:t>
            </w:r>
          </w:p>
        </w:tc>
        <w:tc>
          <w:tcPr>
            <w:tcW w:w="2207" w:type="dxa"/>
            <w:vMerge w:val="restart"/>
            <w:shd w:val="clear" w:color="auto" w:fill="DEEAF6" w:themeFill="accent1" w:themeFillTint="33"/>
            <w:vAlign w:val="center"/>
          </w:tcPr>
          <w:p w:rsidR="007E79E7" w:rsidRPr="00F522B0" w:rsidRDefault="007E79E7" w:rsidP="007E79E7">
            <w:pPr>
              <w:ind w:left="8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04"/>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Planovi i programi stručnog osposobljavanja</w:t>
            </w:r>
            <w:r>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5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Evidencije za polaganje stručnih ispita.</w:t>
            </w:r>
          </w:p>
        </w:tc>
        <w:tc>
          <w:tcPr>
            <w:tcW w:w="2207" w:type="dxa"/>
            <w:shd w:val="clear" w:color="auto" w:fill="DEEAF6" w:themeFill="accent1" w:themeFillTint="33"/>
          </w:tcPr>
          <w:p w:rsidR="007E79E7" w:rsidRDefault="007E79E7" w:rsidP="007E79E7">
            <w:pPr>
              <w:jc w:val="right"/>
            </w:pPr>
            <w:r w:rsidRPr="00EA4AAB">
              <w:rPr>
                <w:sz w:val="24"/>
                <w:szCs w:val="24"/>
                <w:lang w:val="sr-Latn-RS"/>
              </w:rPr>
              <w:t>Trajno</w:t>
            </w:r>
          </w:p>
        </w:tc>
      </w:tr>
      <w:tr w:rsidR="007E79E7" w:rsidRPr="00C10363" w:rsidTr="007E79E7">
        <w:trPr>
          <w:trHeight w:val="21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101</w:t>
            </w: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Uopšte za zapošljavanje naših radnika u zemlji.</w:t>
            </w:r>
          </w:p>
        </w:tc>
        <w:tc>
          <w:tcPr>
            <w:tcW w:w="2207" w:type="dxa"/>
            <w:shd w:val="clear" w:color="auto" w:fill="DEEAF6" w:themeFill="accent1" w:themeFillTint="33"/>
          </w:tcPr>
          <w:p w:rsidR="007E79E7" w:rsidRDefault="007E79E7" w:rsidP="007E79E7">
            <w:pPr>
              <w:jc w:val="right"/>
            </w:pPr>
            <w:r w:rsidRPr="00EA4AAB">
              <w:rPr>
                <w:sz w:val="24"/>
                <w:szCs w:val="24"/>
                <w:lang w:val="sr-Latn-RS"/>
              </w:rPr>
              <w:t>Trajno</w:t>
            </w:r>
          </w:p>
        </w:tc>
      </w:tr>
      <w:tr w:rsidR="007E79E7" w:rsidRPr="00C10363" w:rsidTr="007E79E7">
        <w:trPr>
          <w:trHeight w:val="18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Zahtevi za zapošljavanje.</w:t>
            </w:r>
          </w:p>
        </w:tc>
        <w:tc>
          <w:tcPr>
            <w:tcW w:w="2207" w:type="dxa"/>
            <w:shd w:val="clear" w:color="auto" w:fill="DEEAF6" w:themeFill="accent1" w:themeFillTint="33"/>
            <w:vAlign w:val="center"/>
          </w:tcPr>
          <w:p w:rsidR="007E79E7" w:rsidRPr="00F522B0" w:rsidRDefault="007E79E7" w:rsidP="007E79E7">
            <w:pPr>
              <w:ind w:left="27"/>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32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Odluke, aktovi imenovanja, ugovori o radu.</w:t>
            </w:r>
          </w:p>
        </w:tc>
        <w:tc>
          <w:tcPr>
            <w:tcW w:w="2207" w:type="dxa"/>
            <w:shd w:val="clear" w:color="auto" w:fill="DEEAF6" w:themeFill="accent1" w:themeFillTint="33"/>
          </w:tcPr>
          <w:p w:rsidR="007E79E7" w:rsidRDefault="007E79E7" w:rsidP="007E79E7">
            <w:pPr>
              <w:jc w:val="right"/>
            </w:pPr>
            <w:r w:rsidRPr="005F01E6">
              <w:rPr>
                <w:sz w:val="24"/>
                <w:szCs w:val="24"/>
                <w:lang w:val="sr-Latn-RS"/>
              </w:rPr>
              <w:t>Trajno</w:t>
            </w:r>
          </w:p>
        </w:tc>
      </w:tr>
      <w:tr w:rsidR="007E79E7" w:rsidRPr="00C10363" w:rsidTr="007E79E7">
        <w:trPr>
          <w:trHeight w:val="21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102</w:t>
            </w: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Uopšte za zapošljavanje naših radnika u inostranstvu (u diplomatskim predstavništvima i konzulatima).</w:t>
            </w:r>
          </w:p>
        </w:tc>
        <w:tc>
          <w:tcPr>
            <w:tcW w:w="2207" w:type="dxa"/>
            <w:shd w:val="clear" w:color="auto" w:fill="DEEAF6" w:themeFill="accent1" w:themeFillTint="33"/>
          </w:tcPr>
          <w:p w:rsidR="007E79E7" w:rsidRDefault="007E79E7" w:rsidP="007E79E7">
            <w:pPr>
              <w:jc w:val="right"/>
            </w:pPr>
            <w:r w:rsidRPr="005F01E6">
              <w:rPr>
                <w:sz w:val="24"/>
                <w:szCs w:val="24"/>
                <w:lang w:val="sr-Latn-RS"/>
              </w:rPr>
              <w:t>Trajno</w:t>
            </w:r>
          </w:p>
        </w:tc>
      </w:tr>
      <w:tr w:rsidR="007E79E7" w:rsidRPr="00C10363" w:rsidTr="007E79E7">
        <w:trPr>
          <w:trHeight w:val="21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55E38">
              <w:rPr>
                <w:sz w:val="24"/>
                <w:szCs w:val="24"/>
                <w:lang w:val="sr-Latn-RS"/>
              </w:rPr>
              <w:t>Zahtevi za zapošljavanje.</w:t>
            </w:r>
          </w:p>
        </w:tc>
        <w:tc>
          <w:tcPr>
            <w:tcW w:w="2207" w:type="dxa"/>
            <w:shd w:val="clear" w:color="auto" w:fill="DEEAF6" w:themeFill="accent1" w:themeFillTint="33"/>
            <w:vAlign w:val="center"/>
          </w:tcPr>
          <w:p w:rsidR="007E79E7" w:rsidRPr="00F522B0" w:rsidRDefault="007E79E7" w:rsidP="007E79E7">
            <w:pPr>
              <w:ind w:left="2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35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Administrativni akti za zapošljavanje.</w:t>
            </w:r>
          </w:p>
        </w:tc>
        <w:tc>
          <w:tcPr>
            <w:tcW w:w="2207" w:type="dxa"/>
            <w:shd w:val="clear" w:color="auto" w:fill="DEEAF6" w:themeFill="accent1" w:themeFillTint="33"/>
            <w:vAlign w:val="center"/>
          </w:tcPr>
          <w:p w:rsidR="007E79E7" w:rsidRPr="00F522B0" w:rsidRDefault="007E79E7" w:rsidP="007E79E7">
            <w:pPr>
              <w:ind w:left="372"/>
              <w:contextualSpacing/>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ind w:left="297"/>
              <w:jc w:val="right"/>
              <w:rPr>
                <w:sz w:val="24"/>
                <w:szCs w:val="24"/>
                <w:lang w:val="sr-Latn-RS"/>
              </w:rPr>
            </w:pPr>
          </w:p>
        </w:tc>
      </w:tr>
      <w:tr w:rsidR="007E79E7" w:rsidRPr="00C10363" w:rsidTr="007E79E7">
        <w:trPr>
          <w:trHeight w:val="15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103</w:t>
            </w: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Uopšte  o zapošljavanju stranih radnika (stranih državljana) u Republici Kosovo.</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Zahtevi za zapošljavanje.</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43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Njihovi lični prihodi.</w:t>
            </w:r>
          </w:p>
        </w:tc>
        <w:tc>
          <w:tcPr>
            <w:tcW w:w="2207" w:type="dxa"/>
            <w:shd w:val="clear" w:color="auto" w:fill="DEEAF6" w:themeFill="accent1" w:themeFillTint="33"/>
            <w:vAlign w:val="center"/>
          </w:tcPr>
          <w:p w:rsidR="007E79E7" w:rsidRPr="00F522B0" w:rsidRDefault="007E79E7" w:rsidP="007E79E7">
            <w:pPr>
              <w:ind w:left="432"/>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104</w:t>
            </w: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Uglavnom za prava u vremenu nezaposlenosti.</w:t>
            </w:r>
          </w:p>
        </w:tc>
        <w:tc>
          <w:tcPr>
            <w:tcW w:w="2207" w:type="dxa"/>
            <w:shd w:val="clear" w:color="auto" w:fill="DEEAF6" w:themeFill="accent1" w:themeFillTint="33"/>
            <w:vAlign w:val="center"/>
          </w:tcPr>
          <w:p w:rsidR="007E79E7" w:rsidRPr="00F522B0" w:rsidRDefault="007E79E7" w:rsidP="007E79E7">
            <w:pPr>
              <w:ind w:left="27"/>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Različiti zahtevi i dopisi.</w:t>
            </w:r>
          </w:p>
        </w:tc>
        <w:tc>
          <w:tcPr>
            <w:tcW w:w="2207" w:type="dxa"/>
            <w:shd w:val="clear" w:color="auto" w:fill="DEEAF6" w:themeFill="accent1" w:themeFillTint="33"/>
            <w:vAlign w:val="center"/>
          </w:tcPr>
          <w:p w:rsidR="007E79E7" w:rsidRPr="00F522B0" w:rsidRDefault="007E79E7" w:rsidP="007E79E7">
            <w:pPr>
              <w:ind w:left="192"/>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Administrativni akti.</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B45071">
              <w:rPr>
                <w:sz w:val="24"/>
                <w:szCs w:val="24"/>
                <w:lang w:val="sr-Latn-RS"/>
              </w:rPr>
              <w:t>Radni odnosi uopšte i podela ličn</w:t>
            </w:r>
            <w:r>
              <w:rPr>
                <w:sz w:val="24"/>
                <w:szCs w:val="24"/>
                <w:lang w:val="sr-Latn-RS"/>
              </w:rPr>
              <w:t>ih</w:t>
            </w:r>
            <w:r w:rsidRPr="00B45071">
              <w:rPr>
                <w:sz w:val="24"/>
                <w:szCs w:val="24"/>
                <w:lang w:val="sr-Latn-RS"/>
              </w:rPr>
              <w:t xml:space="preserve"> doho</w:t>
            </w:r>
            <w:r>
              <w:rPr>
                <w:sz w:val="24"/>
                <w:szCs w:val="24"/>
                <w:lang w:val="sr-Latn-RS"/>
              </w:rPr>
              <w:t>daka</w:t>
            </w:r>
            <w:r w:rsidRPr="00B45071">
              <w:rPr>
                <w:sz w:val="24"/>
                <w:szCs w:val="24"/>
                <w:lang w:val="sr-Latn-RS"/>
              </w:rPr>
              <w:t>.</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B45071">
              <w:rPr>
                <w:sz w:val="24"/>
                <w:szCs w:val="24"/>
                <w:lang w:val="sr-Latn-RS"/>
              </w:rPr>
              <w:t>Zahtevi za radni odnos.</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Pr>
                <w:sz w:val="24"/>
                <w:szCs w:val="24"/>
                <w:lang w:val="sr-Latn-RS"/>
              </w:rPr>
              <w:t>Rešenja</w:t>
            </w:r>
            <w:r w:rsidRPr="00B45071">
              <w:rPr>
                <w:sz w:val="24"/>
                <w:szCs w:val="24"/>
                <w:lang w:val="sr-Latn-RS"/>
              </w:rPr>
              <w:t xml:space="preserve"> i ugovori o radu.</w:t>
            </w:r>
          </w:p>
        </w:tc>
        <w:tc>
          <w:tcPr>
            <w:tcW w:w="2207" w:type="dxa"/>
            <w:shd w:val="clear" w:color="auto" w:fill="DEEAF6" w:themeFill="accent1" w:themeFillTint="33"/>
            <w:vAlign w:val="center"/>
          </w:tcPr>
          <w:p w:rsidR="007E79E7" w:rsidRPr="00F522B0" w:rsidRDefault="007E79E7" w:rsidP="007E79E7">
            <w:pPr>
              <w:ind w:left="12"/>
              <w:jc w:val="right"/>
              <w:rPr>
                <w:sz w:val="24"/>
                <w:szCs w:val="24"/>
                <w:lang w:val="sr-Latn-RS"/>
              </w:rPr>
            </w:pPr>
            <w:r>
              <w:rPr>
                <w:sz w:val="24"/>
                <w:szCs w:val="24"/>
                <w:lang w:val="sr-Latn-RS"/>
              </w:rPr>
              <w:t>Trajno</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110</w:t>
            </w: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Statuti, uredbe i akti o radn</w:t>
            </w:r>
            <w:r>
              <w:rPr>
                <w:sz w:val="24"/>
                <w:szCs w:val="24"/>
                <w:lang w:val="sr-Latn-RS"/>
              </w:rPr>
              <w:t>om</w:t>
            </w:r>
            <w:r w:rsidRPr="00B45071">
              <w:rPr>
                <w:sz w:val="24"/>
                <w:szCs w:val="24"/>
                <w:lang w:val="sr-Latn-RS"/>
              </w:rPr>
              <w:t xml:space="preserve"> odnos</w:t>
            </w:r>
            <w:r>
              <w:rPr>
                <w:sz w:val="24"/>
                <w:szCs w:val="24"/>
                <w:lang w:val="sr-Latn-RS"/>
              </w:rPr>
              <w:t>u</w:t>
            </w:r>
            <w:r w:rsidRPr="00B45071">
              <w:rPr>
                <w:sz w:val="24"/>
                <w:szCs w:val="24"/>
                <w:lang w:val="sr-Latn-RS"/>
              </w:rPr>
              <w:t>.</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Pravni akti o statutima i uredbama i drugi akti.</w:t>
            </w:r>
          </w:p>
        </w:tc>
        <w:tc>
          <w:tcPr>
            <w:tcW w:w="2207" w:type="dxa"/>
            <w:shd w:val="clear" w:color="auto" w:fill="DEEAF6" w:themeFill="accent1" w:themeFillTint="33"/>
            <w:vAlign w:val="center"/>
          </w:tcPr>
          <w:p w:rsidR="007E79E7" w:rsidRPr="00F522B0" w:rsidRDefault="007E79E7" w:rsidP="007E79E7">
            <w:pPr>
              <w:ind w:left="177"/>
              <w:jc w:val="right"/>
              <w:rPr>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Normativni akti.</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40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111</w:t>
            </w: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Konkursi, oglasi za radna mesta, najave, prijavljivanje za konkurs, izbor kandidata.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ind w:left="147"/>
              <w:jc w:val="right"/>
              <w:rPr>
                <w:sz w:val="24"/>
                <w:szCs w:val="24"/>
                <w:lang w:val="sr-Latn-RS"/>
              </w:rPr>
            </w:pPr>
            <w:r w:rsidRPr="00F522B0">
              <w:rPr>
                <w:sz w:val="24"/>
                <w:szCs w:val="24"/>
                <w:lang w:val="sr-Latn-RS"/>
              </w:rPr>
              <w:t xml:space="preserve"> 5 </w:t>
            </w:r>
            <w:r>
              <w:rPr>
                <w:sz w:val="24"/>
                <w:szCs w:val="24"/>
                <w:lang w:val="sr-Latn-RS"/>
              </w:rPr>
              <w:t>godina</w:t>
            </w:r>
            <w:r w:rsidRPr="00F522B0">
              <w:rPr>
                <w:sz w:val="24"/>
                <w:szCs w:val="24"/>
                <w:lang w:val="sr-Latn-RS"/>
              </w:rPr>
              <w:t xml:space="preserve">   </w:t>
            </w: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45071">
              <w:rPr>
                <w:sz w:val="24"/>
                <w:szCs w:val="24"/>
                <w:lang w:val="sr-Latn-RS"/>
              </w:rPr>
              <w:t>Zahtevi za zapošljavanje pripravnika</w:t>
            </w:r>
            <w:r>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207"/>
              <w:jc w:val="right"/>
              <w:rPr>
                <w:sz w:val="24"/>
                <w:szCs w:val="24"/>
                <w:lang w:val="sr-Latn-RS"/>
              </w:rPr>
            </w:pPr>
            <w:r w:rsidRPr="00F522B0">
              <w:rPr>
                <w:sz w:val="24"/>
                <w:szCs w:val="24"/>
                <w:lang w:val="sr-Latn-RS"/>
              </w:rPr>
              <w:t xml:space="preserve">3 </w:t>
            </w:r>
            <w:r>
              <w:rPr>
                <w:sz w:val="24"/>
                <w:szCs w:val="24"/>
                <w:lang w:val="sr-Latn-RS"/>
              </w:rPr>
              <w:t>godine</w:t>
            </w:r>
            <w:r w:rsidRPr="00F522B0">
              <w:rPr>
                <w:sz w:val="24"/>
                <w:szCs w:val="24"/>
                <w:lang w:val="sr-Latn-RS"/>
              </w:rPr>
              <w:t xml:space="preserve">    </w:t>
            </w:r>
          </w:p>
        </w:tc>
      </w:tr>
      <w:tr w:rsidR="007E79E7" w:rsidRPr="00C10363" w:rsidTr="007E79E7">
        <w:trPr>
          <w:trHeight w:val="22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112</w:t>
            </w: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 xml:space="preserve">Uspostavljanje radnog odnosa i </w:t>
            </w:r>
            <w:r>
              <w:rPr>
                <w:sz w:val="24"/>
                <w:szCs w:val="24"/>
                <w:lang w:val="sr-Latn-RS"/>
              </w:rPr>
              <w:t>dobro vladanje</w:t>
            </w:r>
            <w:r w:rsidRPr="00137414">
              <w:rPr>
                <w:sz w:val="24"/>
                <w:szCs w:val="24"/>
                <w:lang w:val="sr-Latn-RS"/>
              </w:rPr>
              <w:t xml:space="preserve"> na radu.</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Pr>
                <w:sz w:val="24"/>
                <w:szCs w:val="24"/>
                <w:lang w:val="sr-Latn-RS"/>
              </w:rPr>
              <w:t>Trajno</w:t>
            </w: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Raspodela u radnim dužnostima</w:t>
            </w:r>
            <w:r w:rsidRPr="00F522B0">
              <w:rPr>
                <w:sz w:val="24"/>
                <w:szCs w:val="24"/>
                <w:lang w:val="sr-Latn-RS"/>
              </w:rPr>
              <w:t>.</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10 </w:t>
            </w:r>
            <w:r>
              <w:rPr>
                <w:sz w:val="24"/>
                <w:szCs w:val="24"/>
                <w:lang w:val="sr-Latn-RS"/>
              </w:rPr>
              <w:t>godina</w:t>
            </w:r>
            <w:r w:rsidRPr="00F522B0">
              <w:rPr>
                <w:sz w:val="24"/>
                <w:szCs w:val="24"/>
                <w:lang w:val="sr-Latn-RS"/>
              </w:rPr>
              <w:t xml:space="preserve">                                                                         </w:t>
            </w:r>
          </w:p>
          <w:p w:rsidR="007E79E7" w:rsidRPr="00F522B0" w:rsidRDefault="007E79E7" w:rsidP="007E79E7">
            <w:pPr>
              <w:ind w:left="12"/>
              <w:jc w:val="right"/>
              <w:rPr>
                <w:sz w:val="24"/>
                <w:szCs w:val="24"/>
                <w:lang w:val="sr-Latn-RS"/>
              </w:rPr>
            </w:pPr>
            <w:r>
              <w:rPr>
                <w:sz w:val="24"/>
                <w:szCs w:val="24"/>
                <w:lang w:val="sr-Latn-RS"/>
              </w:rPr>
              <w:t>Trajno</w:t>
            </w: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 xml:space="preserve">Stalni radni odnos, radni odnos na određeno vreme, radni odnos na </w:t>
            </w:r>
            <w:r>
              <w:rPr>
                <w:sz w:val="24"/>
                <w:szCs w:val="24"/>
                <w:lang w:val="sr-Latn-RS"/>
              </w:rPr>
              <w:t>ne</w:t>
            </w:r>
            <w:r w:rsidRPr="00137414">
              <w:rPr>
                <w:sz w:val="24"/>
                <w:szCs w:val="24"/>
                <w:lang w:val="sr-Latn-RS"/>
              </w:rPr>
              <w:t>određeno vreme i probni rad.</w:t>
            </w:r>
          </w:p>
        </w:tc>
        <w:tc>
          <w:tcPr>
            <w:tcW w:w="2207" w:type="dxa"/>
            <w:vMerge/>
            <w:shd w:val="clear" w:color="auto" w:fill="DEEAF6" w:themeFill="accent1" w:themeFillTint="33"/>
            <w:vAlign w:val="center"/>
          </w:tcPr>
          <w:p w:rsidR="007E79E7" w:rsidRPr="00F522B0" w:rsidRDefault="007E79E7" w:rsidP="007E79E7">
            <w:pPr>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Zakletva.</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Imenovanje javnih institucija.</w:t>
            </w:r>
          </w:p>
        </w:tc>
        <w:tc>
          <w:tcPr>
            <w:tcW w:w="2207" w:type="dxa"/>
            <w:vMerge w:val="restart"/>
            <w:shd w:val="clear" w:color="auto" w:fill="DEEAF6" w:themeFill="accent1" w:themeFillTint="33"/>
            <w:vAlign w:val="center"/>
          </w:tcPr>
          <w:p w:rsidR="007E79E7" w:rsidRPr="00F522B0" w:rsidRDefault="007E79E7" w:rsidP="007E79E7">
            <w:pPr>
              <w:ind w:left="357"/>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Imenovanje i izbor javnih funkcionera, sudija, tužilaca itd.</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46"/>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Lični dosijei iz radnog odnosa.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219"/>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Ugovori o radu.</w:t>
            </w:r>
          </w:p>
        </w:tc>
        <w:tc>
          <w:tcPr>
            <w:tcW w:w="2207" w:type="dxa"/>
            <w:shd w:val="clear" w:color="auto" w:fill="DEEAF6" w:themeFill="accent1" w:themeFillTint="33"/>
            <w:vAlign w:val="center"/>
          </w:tcPr>
          <w:p w:rsidR="007E79E7" w:rsidRPr="00F522B0" w:rsidRDefault="007E79E7" w:rsidP="007E79E7">
            <w:pPr>
              <w:ind w:left="42"/>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Matična knjiga radnika.</w:t>
            </w:r>
          </w:p>
        </w:tc>
        <w:tc>
          <w:tcPr>
            <w:tcW w:w="2207" w:type="dxa"/>
            <w:vMerge w:val="restart"/>
            <w:shd w:val="clear" w:color="auto" w:fill="DEEAF6" w:themeFill="accent1" w:themeFillTint="33"/>
            <w:vAlign w:val="center"/>
          </w:tcPr>
          <w:p w:rsidR="007E79E7" w:rsidRPr="00F522B0" w:rsidRDefault="007E79E7" w:rsidP="007E79E7">
            <w:pPr>
              <w:ind w:left="327"/>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Registri zaposlenih.</w:t>
            </w:r>
          </w:p>
        </w:tc>
        <w:tc>
          <w:tcPr>
            <w:tcW w:w="2207" w:type="dxa"/>
            <w:vMerge/>
            <w:shd w:val="clear" w:color="auto" w:fill="DEEAF6" w:themeFill="accent1" w:themeFillTint="33"/>
            <w:vAlign w:val="center"/>
          </w:tcPr>
          <w:p w:rsidR="007E79E7" w:rsidRPr="00F522B0" w:rsidRDefault="007E79E7" w:rsidP="007E79E7">
            <w:pPr>
              <w:ind w:left="27"/>
              <w:jc w:val="right"/>
              <w:rPr>
                <w:sz w:val="24"/>
                <w:szCs w:val="24"/>
                <w:lang w:val="sr-Latn-RS"/>
              </w:rPr>
            </w:pPr>
          </w:p>
        </w:tc>
      </w:tr>
      <w:tr w:rsidR="007E79E7" w:rsidRPr="00C10363" w:rsidTr="007E79E7">
        <w:trPr>
          <w:trHeight w:val="45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Testovi, zahtevi i druga dokumenta za zapošljavanje i prekid radnog odnosa.</w:t>
            </w:r>
          </w:p>
        </w:tc>
        <w:tc>
          <w:tcPr>
            <w:tcW w:w="2207" w:type="dxa"/>
            <w:vMerge w:val="restart"/>
            <w:shd w:val="clear" w:color="auto" w:fill="DEEAF6" w:themeFill="accent1" w:themeFillTint="33"/>
            <w:vAlign w:val="center"/>
          </w:tcPr>
          <w:p w:rsidR="007E79E7" w:rsidRPr="00F522B0" w:rsidRDefault="0071323D" w:rsidP="007E79E7">
            <w:pPr>
              <w:jc w:val="right"/>
              <w:rPr>
                <w:sz w:val="24"/>
                <w:szCs w:val="24"/>
                <w:lang w:val="sr-Latn-RS"/>
              </w:rPr>
            </w:pPr>
            <w:r>
              <w:rPr>
                <w:sz w:val="24"/>
                <w:szCs w:val="24"/>
                <w:lang w:val="sr-Latn-RS"/>
              </w:rPr>
              <w:t xml:space="preserve">                   </w:t>
            </w:r>
            <w:r w:rsidR="007E79E7" w:rsidRPr="00F522B0">
              <w:rPr>
                <w:sz w:val="24"/>
                <w:szCs w:val="24"/>
                <w:lang w:val="sr-Latn-RS"/>
              </w:rPr>
              <w:t xml:space="preserve">5 </w:t>
            </w:r>
            <w:r w:rsidR="007E79E7">
              <w:rPr>
                <w:sz w:val="24"/>
                <w:szCs w:val="24"/>
                <w:lang w:val="sr-Latn-RS"/>
              </w:rPr>
              <w:t>godina</w:t>
            </w:r>
          </w:p>
          <w:p w:rsidR="007E79E7" w:rsidRPr="00F522B0" w:rsidRDefault="007E79E7" w:rsidP="007E79E7">
            <w:pPr>
              <w:ind w:left="57"/>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Žalbe zaposlenih.</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74"/>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Ugovori o delu i ugovori o posebnim uslugama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113</w:t>
            </w: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Radno iskustvo (radni staž) i reference</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37414">
              <w:rPr>
                <w:sz w:val="24"/>
                <w:szCs w:val="24"/>
                <w:lang w:val="sr-Latn-RS"/>
              </w:rPr>
              <w:t>Potvrde o radnom iskustvu.</w:t>
            </w:r>
          </w:p>
        </w:tc>
        <w:tc>
          <w:tcPr>
            <w:tcW w:w="2207" w:type="dxa"/>
            <w:shd w:val="clear" w:color="auto" w:fill="DEEAF6" w:themeFill="accent1" w:themeFillTint="33"/>
            <w:vAlign w:val="center"/>
          </w:tcPr>
          <w:p w:rsidR="007E79E7" w:rsidRPr="00F522B0" w:rsidRDefault="007E79E7" w:rsidP="007E79E7">
            <w:pPr>
              <w:ind w:left="357"/>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color w:val="FF0000"/>
                <w:sz w:val="24"/>
                <w:szCs w:val="24"/>
                <w:lang w:val="sr-Latn-RS"/>
              </w:rPr>
            </w:pPr>
            <w:r w:rsidRPr="005E5393">
              <w:rPr>
                <w:sz w:val="24"/>
                <w:szCs w:val="24"/>
                <w:lang w:val="sr-Latn-RS"/>
              </w:rPr>
              <w:t xml:space="preserve">Dokaz o </w:t>
            </w:r>
            <w:r>
              <w:rPr>
                <w:sz w:val="24"/>
                <w:szCs w:val="24"/>
                <w:lang w:val="sr-Latn-RS"/>
              </w:rPr>
              <w:t xml:space="preserve">radnom odnosu </w:t>
            </w:r>
            <w:r w:rsidRPr="005E5393">
              <w:rPr>
                <w:sz w:val="24"/>
                <w:szCs w:val="24"/>
                <w:lang w:val="sr-Latn-RS"/>
              </w:rPr>
              <w:t>(stipendisti</w:t>
            </w:r>
            <w:r>
              <w:rPr>
                <w:sz w:val="24"/>
                <w:szCs w:val="24"/>
                <w:lang w:val="sr-Latn-RS"/>
              </w:rPr>
              <w:t>ma</w:t>
            </w:r>
            <w:r w:rsidRPr="005E5393">
              <w:rPr>
                <w:sz w:val="24"/>
                <w:szCs w:val="24"/>
                <w:lang w:val="sr-Latn-RS"/>
              </w:rPr>
              <w:t>, pripravnici</w:t>
            </w:r>
            <w:r>
              <w:rPr>
                <w:sz w:val="24"/>
                <w:szCs w:val="24"/>
                <w:lang w:val="sr-Latn-RS"/>
              </w:rPr>
              <w:t>ma</w:t>
            </w:r>
            <w:r w:rsidRPr="005E5393">
              <w:rPr>
                <w:sz w:val="24"/>
                <w:szCs w:val="24"/>
                <w:lang w:val="sr-Latn-RS"/>
              </w:rPr>
              <w:t xml:space="preserve"> itd.)</w:t>
            </w:r>
          </w:p>
        </w:tc>
        <w:tc>
          <w:tcPr>
            <w:tcW w:w="2207" w:type="dxa"/>
            <w:shd w:val="clear" w:color="auto" w:fill="DEEAF6" w:themeFill="accent1" w:themeFillTint="33"/>
            <w:vAlign w:val="center"/>
          </w:tcPr>
          <w:p w:rsidR="007E79E7" w:rsidRPr="00F522B0" w:rsidRDefault="007E79E7" w:rsidP="007E79E7">
            <w:pPr>
              <w:ind w:left="42"/>
              <w:rPr>
                <w:sz w:val="24"/>
                <w:szCs w:val="24"/>
                <w:lang w:val="sr-Latn-RS"/>
              </w:rPr>
            </w:pPr>
          </w:p>
        </w:tc>
      </w:tr>
      <w:tr w:rsidR="007E79E7" w:rsidRPr="00C10363" w:rsidTr="007E79E7">
        <w:trPr>
          <w:trHeight w:val="21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color w:val="FF0000"/>
                <w:sz w:val="24"/>
                <w:szCs w:val="24"/>
                <w:lang w:val="sr-Latn-RS"/>
              </w:rPr>
            </w:pPr>
            <w:r w:rsidRPr="005E5393">
              <w:rPr>
                <w:sz w:val="24"/>
                <w:szCs w:val="24"/>
                <w:lang w:val="sr-Latn-RS"/>
              </w:rPr>
              <w:t>Praktičan rad učenika i studenata</w:t>
            </w:r>
          </w:p>
        </w:tc>
        <w:tc>
          <w:tcPr>
            <w:tcW w:w="2207" w:type="dxa"/>
            <w:shd w:val="clear" w:color="auto" w:fill="DEEAF6" w:themeFill="accent1" w:themeFillTint="33"/>
            <w:vAlign w:val="center"/>
          </w:tcPr>
          <w:p w:rsidR="007E79E7" w:rsidRPr="00F522B0" w:rsidRDefault="007E79E7" w:rsidP="007E79E7">
            <w:pPr>
              <w:ind w:left="282"/>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114</w:t>
            </w: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 xml:space="preserve">Nadoknada prema odredbama </w:t>
            </w:r>
            <w:r>
              <w:rPr>
                <w:sz w:val="24"/>
                <w:szCs w:val="24"/>
                <w:lang w:val="sr-Latn-RS"/>
              </w:rPr>
              <w:t xml:space="preserve">radnog </w:t>
            </w:r>
            <w:r w:rsidRPr="005E5393">
              <w:rPr>
                <w:sz w:val="24"/>
                <w:szCs w:val="24"/>
                <w:lang w:val="sr-Latn-RS"/>
              </w:rPr>
              <w:t>odnosa</w:t>
            </w:r>
          </w:p>
        </w:tc>
        <w:tc>
          <w:tcPr>
            <w:tcW w:w="2207" w:type="dxa"/>
            <w:shd w:val="clear" w:color="auto" w:fill="DEEAF6" w:themeFill="accent1" w:themeFillTint="33"/>
            <w:vAlign w:val="center"/>
          </w:tcPr>
          <w:p w:rsidR="007E79E7" w:rsidRPr="00F522B0" w:rsidRDefault="007E79E7" w:rsidP="007E79E7">
            <w:pPr>
              <w:ind w:left="102"/>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Putni troškovi, dodaci na zarade, dnevnice itd.</w:t>
            </w:r>
          </w:p>
        </w:tc>
        <w:tc>
          <w:tcPr>
            <w:tcW w:w="2207" w:type="dxa"/>
            <w:shd w:val="clear" w:color="auto" w:fill="DEEAF6" w:themeFill="accent1" w:themeFillTint="33"/>
            <w:vAlign w:val="center"/>
          </w:tcPr>
          <w:p w:rsidR="007E79E7" w:rsidRPr="00F522B0" w:rsidRDefault="007E79E7" w:rsidP="007E79E7">
            <w:pPr>
              <w:ind w:left="222"/>
              <w:jc w:val="right"/>
              <w:rPr>
                <w:sz w:val="24"/>
                <w:szCs w:val="24"/>
                <w:lang w:val="sr-Latn-RS"/>
              </w:rPr>
            </w:pPr>
            <w:r w:rsidRPr="00F522B0">
              <w:rPr>
                <w:sz w:val="24"/>
                <w:szCs w:val="24"/>
                <w:lang w:val="sr-Latn-RS"/>
              </w:rPr>
              <w:t xml:space="preserve">10 </w:t>
            </w:r>
            <w:r>
              <w:rPr>
                <w:sz w:val="24"/>
                <w:szCs w:val="24"/>
                <w:lang w:val="sr-Latn-RS"/>
              </w:rPr>
              <w:t>godina</w:t>
            </w:r>
            <w:r w:rsidRPr="00F522B0">
              <w:rPr>
                <w:sz w:val="24"/>
                <w:szCs w:val="24"/>
                <w:lang w:val="sr-Latn-RS"/>
              </w:rPr>
              <w:t xml:space="preserve">                     </w:t>
            </w:r>
          </w:p>
        </w:tc>
      </w:tr>
      <w:tr w:rsidR="007E79E7" w:rsidRPr="00C10363" w:rsidTr="007E79E7">
        <w:trPr>
          <w:trHeight w:val="16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 xml:space="preserve">Spisak putovanja službenika </w:t>
            </w:r>
          </w:p>
        </w:tc>
        <w:tc>
          <w:tcPr>
            <w:tcW w:w="2207" w:type="dxa"/>
            <w:shd w:val="clear" w:color="auto" w:fill="DEEAF6" w:themeFill="accent1" w:themeFillTint="33"/>
            <w:vAlign w:val="center"/>
          </w:tcPr>
          <w:p w:rsidR="007E79E7" w:rsidRPr="00F522B0" w:rsidRDefault="007E79E7" w:rsidP="007E79E7">
            <w:pPr>
              <w:ind w:left="222"/>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 xml:space="preserve">Računi putovanja </w:t>
            </w:r>
            <w:r w:rsidRPr="00F522B0">
              <w:rPr>
                <w:sz w:val="24"/>
                <w:szCs w:val="24"/>
                <w:lang w:val="sr-Latn-RS"/>
              </w:rPr>
              <w:t>(</w:t>
            </w:r>
            <w:r>
              <w:rPr>
                <w:sz w:val="24"/>
                <w:szCs w:val="24"/>
                <w:lang w:val="sr-Latn-RS"/>
              </w:rPr>
              <w:t>službeni troškovi</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282"/>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Knjiga vožnje vozila i izveštaj o troškovima goriva.</w:t>
            </w:r>
          </w:p>
        </w:tc>
        <w:tc>
          <w:tcPr>
            <w:tcW w:w="2207" w:type="dxa"/>
            <w:vMerge w:val="restart"/>
            <w:shd w:val="clear" w:color="auto" w:fill="DEEAF6" w:themeFill="accent1" w:themeFillTint="33"/>
            <w:vAlign w:val="center"/>
          </w:tcPr>
          <w:p w:rsidR="007E79E7" w:rsidRPr="00F522B0" w:rsidRDefault="007E79E7" w:rsidP="007E79E7">
            <w:pPr>
              <w:ind w:left="237"/>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ind w:left="23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 xml:space="preserve">Nagrade za posao, novčana pomoć za razne </w:t>
            </w:r>
            <w:r>
              <w:rPr>
                <w:sz w:val="24"/>
                <w:szCs w:val="24"/>
                <w:lang w:val="sr-Latn-RS"/>
              </w:rPr>
              <w:t>slučajeve</w:t>
            </w:r>
            <w:r w:rsidRPr="005E5393">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ind w:left="237"/>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Putni nalozi.</w:t>
            </w:r>
          </w:p>
        </w:tc>
        <w:tc>
          <w:tcPr>
            <w:tcW w:w="2207" w:type="dxa"/>
            <w:vMerge/>
            <w:shd w:val="clear" w:color="auto" w:fill="DEEAF6" w:themeFill="accent1" w:themeFillTint="33"/>
            <w:vAlign w:val="center"/>
          </w:tcPr>
          <w:p w:rsidR="007E79E7" w:rsidRPr="00F522B0" w:rsidRDefault="007E79E7" w:rsidP="007E79E7">
            <w:pPr>
              <w:ind w:left="237"/>
              <w:rPr>
                <w:sz w:val="24"/>
                <w:szCs w:val="24"/>
                <w:lang w:val="sr-Latn-RS"/>
              </w:rPr>
            </w:pPr>
          </w:p>
        </w:tc>
      </w:tr>
      <w:tr w:rsidR="007E79E7" w:rsidRPr="00C10363" w:rsidTr="007E79E7">
        <w:trPr>
          <w:trHeight w:val="19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115</w:t>
            </w: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Uopšteno za zaštitu žena, mladih i invalida itd.</w:t>
            </w:r>
          </w:p>
        </w:tc>
        <w:tc>
          <w:tcPr>
            <w:tcW w:w="2207" w:type="dxa"/>
            <w:shd w:val="clear" w:color="auto" w:fill="DEEAF6" w:themeFill="accent1" w:themeFillTint="33"/>
            <w:vAlign w:val="center"/>
          </w:tcPr>
          <w:p w:rsidR="007E79E7" w:rsidRPr="00F522B0" w:rsidRDefault="007E79E7" w:rsidP="007E79E7">
            <w:pPr>
              <w:ind w:left="402"/>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116</w:t>
            </w: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Uopšteno za disciplinu u radu.</w:t>
            </w:r>
          </w:p>
        </w:tc>
        <w:tc>
          <w:tcPr>
            <w:tcW w:w="2207" w:type="dxa"/>
            <w:shd w:val="clear" w:color="auto" w:fill="DEEAF6" w:themeFill="accent1" w:themeFillTint="33"/>
            <w:vAlign w:val="center"/>
          </w:tcPr>
          <w:p w:rsidR="007E79E7" w:rsidRPr="00F522B0" w:rsidRDefault="007E79E7" w:rsidP="007E79E7">
            <w:pPr>
              <w:ind w:left="387"/>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Kršenja radnih zadataka (nepoštovanje posla)</w:t>
            </w:r>
          </w:p>
        </w:tc>
        <w:tc>
          <w:tcPr>
            <w:tcW w:w="2207" w:type="dxa"/>
            <w:shd w:val="clear" w:color="auto" w:fill="DEEAF6" w:themeFill="accent1" w:themeFillTint="33"/>
            <w:vAlign w:val="center"/>
          </w:tcPr>
          <w:p w:rsidR="007E79E7" w:rsidRPr="00F522B0" w:rsidRDefault="007E79E7" w:rsidP="007E79E7">
            <w:pPr>
              <w:ind w:left="342"/>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Zloupotrebe u radu, korupcija i druga kršenja na radu.</w:t>
            </w:r>
          </w:p>
        </w:tc>
        <w:tc>
          <w:tcPr>
            <w:tcW w:w="2207" w:type="dxa"/>
            <w:shd w:val="clear" w:color="auto" w:fill="DEEAF6" w:themeFill="accent1" w:themeFillTint="33"/>
            <w:vAlign w:val="center"/>
          </w:tcPr>
          <w:p w:rsidR="007E79E7" w:rsidRPr="00F522B0" w:rsidRDefault="007E79E7" w:rsidP="007E79E7">
            <w:pPr>
              <w:ind w:left="222"/>
              <w:jc w:val="right"/>
              <w:rPr>
                <w:sz w:val="24"/>
                <w:szCs w:val="24"/>
                <w:lang w:val="sr-Latn-RS"/>
              </w:rPr>
            </w:pPr>
            <w:r w:rsidRPr="00F522B0">
              <w:rPr>
                <w:sz w:val="24"/>
                <w:szCs w:val="24"/>
                <w:lang w:val="sr-Latn-RS"/>
              </w:rPr>
              <w:t xml:space="preserve">20 </w:t>
            </w:r>
            <w:r>
              <w:rPr>
                <w:sz w:val="24"/>
                <w:szCs w:val="24"/>
                <w:lang w:val="sr-Latn-RS"/>
              </w:rPr>
              <w:t>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Primedbe.</w:t>
            </w:r>
          </w:p>
        </w:tc>
        <w:tc>
          <w:tcPr>
            <w:tcW w:w="2207" w:type="dxa"/>
            <w:shd w:val="clear" w:color="auto" w:fill="DEEAF6" w:themeFill="accent1" w:themeFillTint="33"/>
            <w:vAlign w:val="center"/>
          </w:tcPr>
          <w:p w:rsidR="007E79E7" w:rsidRPr="00F522B0" w:rsidRDefault="007E79E7" w:rsidP="007E79E7">
            <w:pPr>
              <w:ind w:left="41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5E5393">
              <w:rPr>
                <w:sz w:val="24"/>
                <w:szCs w:val="24"/>
                <w:lang w:val="sr-Latn-RS"/>
              </w:rPr>
              <w:t>Predmeti disciplinskog postupka.</w:t>
            </w:r>
          </w:p>
        </w:tc>
        <w:tc>
          <w:tcPr>
            <w:tcW w:w="2207" w:type="dxa"/>
            <w:vMerge w:val="restart"/>
            <w:shd w:val="clear" w:color="auto" w:fill="DEEAF6" w:themeFill="accent1" w:themeFillTint="33"/>
            <w:vAlign w:val="center"/>
          </w:tcPr>
          <w:p w:rsidR="007E79E7" w:rsidRPr="00F522B0" w:rsidRDefault="007E79E7" w:rsidP="007E79E7">
            <w:pPr>
              <w:ind w:left="432"/>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ind w:left="387"/>
              <w:jc w:val="right"/>
              <w:rPr>
                <w:sz w:val="24"/>
                <w:szCs w:val="24"/>
                <w:lang w:val="sr-Latn-RS"/>
              </w:rPr>
            </w:pPr>
          </w:p>
        </w:tc>
      </w:tr>
      <w:tr w:rsidR="007E79E7" w:rsidRPr="00C10363" w:rsidTr="007E79E7">
        <w:trPr>
          <w:trHeight w:val="40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053C2">
              <w:rPr>
                <w:sz w:val="24"/>
                <w:szCs w:val="24"/>
                <w:lang w:val="sr-Latn-RS"/>
              </w:rPr>
              <w:t>Predmeti koji se odnose na otvaranje kazneno disciplinskog postupka nadležnih sudova.</w:t>
            </w:r>
          </w:p>
        </w:tc>
        <w:tc>
          <w:tcPr>
            <w:tcW w:w="2207" w:type="dxa"/>
            <w:vMerge/>
            <w:shd w:val="clear" w:color="auto" w:fill="DEEAF6" w:themeFill="accent1" w:themeFillTint="33"/>
            <w:vAlign w:val="center"/>
          </w:tcPr>
          <w:p w:rsidR="007E79E7" w:rsidRPr="00F522B0" w:rsidRDefault="007E79E7" w:rsidP="007E79E7">
            <w:pPr>
              <w:ind w:left="43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053C2">
              <w:rPr>
                <w:sz w:val="24"/>
                <w:szCs w:val="24"/>
                <w:lang w:val="sr-Latn-RS"/>
              </w:rPr>
              <w:t>Ostala dokumentacija vezana za radne sporove.</w:t>
            </w:r>
          </w:p>
        </w:tc>
        <w:tc>
          <w:tcPr>
            <w:tcW w:w="2207" w:type="dxa"/>
            <w:shd w:val="clear" w:color="auto" w:fill="DEEAF6" w:themeFill="accent1" w:themeFillTint="33"/>
            <w:vAlign w:val="center"/>
          </w:tcPr>
          <w:p w:rsidR="007E79E7" w:rsidRPr="00F522B0" w:rsidRDefault="007E79E7" w:rsidP="007E79E7">
            <w:pPr>
              <w:ind w:left="312"/>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22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117</w:t>
            </w:r>
          </w:p>
        </w:tc>
        <w:tc>
          <w:tcPr>
            <w:tcW w:w="5859" w:type="dxa"/>
            <w:gridSpan w:val="6"/>
            <w:shd w:val="clear" w:color="auto" w:fill="FFFFFF" w:themeFill="background1"/>
          </w:tcPr>
          <w:p w:rsidR="007E79E7" w:rsidRPr="00F522B0" w:rsidRDefault="007E79E7" w:rsidP="007E79E7">
            <w:pPr>
              <w:rPr>
                <w:sz w:val="24"/>
                <w:szCs w:val="24"/>
                <w:lang w:val="sr-Latn-RS"/>
              </w:rPr>
            </w:pPr>
            <w:r w:rsidRPr="004053C2">
              <w:rPr>
                <w:sz w:val="24"/>
                <w:szCs w:val="24"/>
                <w:lang w:val="sr-Latn-RS"/>
              </w:rPr>
              <w:t>Uopšteno za ostvarivanje prava i obaveza radnika (žalbe, sporovi itd.)</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ind w:left="762"/>
              <w:jc w:val="right"/>
              <w:rPr>
                <w:sz w:val="24"/>
                <w:szCs w:val="24"/>
                <w:lang w:val="sr-Latn-RS"/>
              </w:rPr>
            </w:pPr>
            <w:r w:rsidRPr="00F522B0">
              <w:rPr>
                <w:sz w:val="24"/>
                <w:szCs w:val="24"/>
                <w:lang w:val="sr-Latn-RS"/>
              </w:rPr>
              <w:t xml:space="preserve">10 </w:t>
            </w:r>
            <w:r>
              <w:rPr>
                <w:sz w:val="24"/>
                <w:szCs w:val="24"/>
                <w:lang w:val="sr-Latn-RS"/>
              </w:rPr>
              <w:t>godina</w:t>
            </w:r>
            <w:r w:rsidRPr="00F522B0">
              <w:rPr>
                <w:sz w:val="24"/>
                <w:szCs w:val="24"/>
                <w:lang w:val="sr-Latn-RS"/>
              </w:rPr>
              <w:t xml:space="preserve">                              </w:t>
            </w:r>
          </w:p>
        </w:tc>
      </w:tr>
      <w:tr w:rsidR="007E79E7" w:rsidRPr="00C10363" w:rsidTr="007E79E7">
        <w:trPr>
          <w:trHeight w:val="16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118</w:t>
            </w:r>
          </w:p>
        </w:tc>
        <w:tc>
          <w:tcPr>
            <w:tcW w:w="5859" w:type="dxa"/>
            <w:gridSpan w:val="6"/>
            <w:shd w:val="clear" w:color="auto" w:fill="FFFFFF" w:themeFill="background1"/>
          </w:tcPr>
          <w:p w:rsidR="007E79E7" w:rsidRPr="00F522B0" w:rsidRDefault="007E79E7" w:rsidP="007E79E7">
            <w:pPr>
              <w:rPr>
                <w:sz w:val="24"/>
                <w:szCs w:val="24"/>
                <w:lang w:val="sr-Latn-RS"/>
              </w:rPr>
            </w:pPr>
            <w:r w:rsidRPr="004053C2">
              <w:rPr>
                <w:sz w:val="24"/>
                <w:szCs w:val="24"/>
                <w:lang w:val="sr-Latn-RS"/>
              </w:rPr>
              <w:t>Prekid radnog odnosa.</w:t>
            </w:r>
          </w:p>
        </w:tc>
        <w:tc>
          <w:tcPr>
            <w:tcW w:w="2207" w:type="dxa"/>
            <w:shd w:val="clear" w:color="auto" w:fill="DEEAF6" w:themeFill="accent1" w:themeFillTint="33"/>
          </w:tcPr>
          <w:p w:rsidR="007E79E7" w:rsidRDefault="007E79E7" w:rsidP="007E79E7">
            <w:pPr>
              <w:jc w:val="right"/>
            </w:pPr>
            <w:r w:rsidRPr="00327124">
              <w:rPr>
                <w:sz w:val="24"/>
                <w:szCs w:val="24"/>
                <w:lang w:val="sr-Latn-RS"/>
              </w:rPr>
              <w:t>Trajno</w:t>
            </w:r>
          </w:p>
        </w:tc>
      </w:tr>
      <w:tr w:rsidR="007E79E7" w:rsidRPr="00C10363" w:rsidTr="007E79E7">
        <w:trPr>
          <w:trHeight w:val="13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119</w:t>
            </w:r>
          </w:p>
        </w:tc>
        <w:tc>
          <w:tcPr>
            <w:tcW w:w="5859" w:type="dxa"/>
            <w:gridSpan w:val="6"/>
            <w:shd w:val="clear" w:color="auto" w:fill="FFFFFF" w:themeFill="background1"/>
          </w:tcPr>
          <w:p w:rsidR="007E79E7" w:rsidRPr="00F522B0" w:rsidRDefault="007E79E7" w:rsidP="007E79E7">
            <w:pPr>
              <w:rPr>
                <w:sz w:val="24"/>
                <w:szCs w:val="24"/>
                <w:lang w:val="sr-Latn-RS"/>
              </w:rPr>
            </w:pPr>
            <w:r w:rsidRPr="004053C2">
              <w:rPr>
                <w:sz w:val="24"/>
                <w:szCs w:val="24"/>
                <w:lang w:val="sr-Latn-RS"/>
              </w:rPr>
              <w:t xml:space="preserve">Uopšteno za kadrove i </w:t>
            </w:r>
            <w:r>
              <w:rPr>
                <w:sz w:val="24"/>
                <w:szCs w:val="24"/>
                <w:lang w:val="sr-Latn-RS"/>
              </w:rPr>
              <w:t>evidencije</w:t>
            </w:r>
            <w:r w:rsidRPr="004053C2">
              <w:rPr>
                <w:sz w:val="24"/>
                <w:szCs w:val="24"/>
                <w:lang w:val="sr-Latn-RS"/>
              </w:rPr>
              <w:t>.</w:t>
            </w:r>
          </w:p>
        </w:tc>
        <w:tc>
          <w:tcPr>
            <w:tcW w:w="2207" w:type="dxa"/>
            <w:shd w:val="clear" w:color="auto" w:fill="DEEAF6" w:themeFill="accent1" w:themeFillTint="33"/>
          </w:tcPr>
          <w:p w:rsidR="007E79E7" w:rsidRDefault="007E79E7" w:rsidP="007E79E7">
            <w:pPr>
              <w:jc w:val="right"/>
            </w:pPr>
            <w:r w:rsidRPr="00327124">
              <w:rPr>
                <w:sz w:val="24"/>
                <w:szCs w:val="24"/>
                <w:lang w:val="sr-Latn-RS"/>
              </w:rPr>
              <w:t>Trajno</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12</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Uopšteno za lični dohodak u institucijama.</w:t>
            </w:r>
          </w:p>
        </w:tc>
        <w:tc>
          <w:tcPr>
            <w:tcW w:w="2207" w:type="dxa"/>
            <w:shd w:val="clear" w:color="auto" w:fill="DEEAF6" w:themeFill="accent1" w:themeFillTint="33"/>
          </w:tcPr>
          <w:p w:rsidR="007E79E7" w:rsidRDefault="007E79E7" w:rsidP="007E79E7">
            <w:pPr>
              <w:jc w:val="right"/>
            </w:pPr>
            <w:r w:rsidRPr="00327124">
              <w:rPr>
                <w:sz w:val="24"/>
                <w:szCs w:val="24"/>
                <w:lang w:val="sr-Latn-RS"/>
              </w:rPr>
              <w:t>Trajno</w:t>
            </w:r>
          </w:p>
        </w:tc>
      </w:tr>
      <w:tr w:rsidR="007E79E7" w:rsidRPr="00C10363" w:rsidTr="007E79E7">
        <w:trPr>
          <w:trHeight w:val="24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Dokumentacija oko isplate radnika.</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jc w:val="right"/>
              <w:rPr>
                <w:sz w:val="24"/>
                <w:szCs w:val="24"/>
                <w:lang w:val="sr-Latn-RS"/>
              </w:rPr>
            </w:pPr>
          </w:p>
        </w:tc>
      </w:tr>
      <w:tr w:rsidR="007E79E7" w:rsidRPr="00C10363" w:rsidTr="007E79E7">
        <w:trPr>
          <w:trHeight w:val="18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Administrativni akti za dodelu sredstava za isplate.</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Procena koeficijenata - stepena.</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Pr>
                <w:sz w:val="24"/>
                <w:szCs w:val="24"/>
                <w:lang w:val="sr-Latn-RS"/>
              </w:rPr>
              <w:t>Platni spisak</w:t>
            </w:r>
            <w:r w:rsidRPr="00F522B0">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8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Administrativne zabrane, honorari.</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10 </w:t>
            </w:r>
            <w:r>
              <w:rPr>
                <w:sz w:val="24"/>
                <w:szCs w:val="24"/>
                <w:lang w:val="sr-Latn-RS"/>
              </w:rPr>
              <w:t xml:space="preserve">godina  </w:t>
            </w: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Izveštaj o isplati dohotka</w:t>
            </w:r>
          </w:p>
        </w:tc>
        <w:tc>
          <w:tcPr>
            <w:tcW w:w="2207" w:type="dxa"/>
            <w:vMerge/>
            <w:shd w:val="clear" w:color="auto" w:fill="DEEAF6" w:themeFill="accent1" w:themeFillTint="33"/>
            <w:vAlign w:val="center"/>
          </w:tcPr>
          <w:p w:rsidR="007E79E7" w:rsidRPr="00F522B0" w:rsidRDefault="007E79E7" w:rsidP="007E79E7">
            <w:pPr>
              <w:rPr>
                <w:sz w:val="24"/>
                <w:szCs w:val="24"/>
                <w:lang w:val="sr-Latn-RS"/>
              </w:rPr>
            </w:pPr>
          </w:p>
        </w:tc>
      </w:tr>
      <w:tr w:rsidR="007E79E7" w:rsidRPr="00C10363" w:rsidTr="007E79E7">
        <w:trPr>
          <w:trHeight w:val="3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Ostala dokumentacija vezano za lične dohotke.</w:t>
            </w:r>
          </w:p>
        </w:tc>
        <w:tc>
          <w:tcPr>
            <w:tcW w:w="2207" w:type="dxa"/>
            <w:vMerge/>
            <w:shd w:val="clear" w:color="auto" w:fill="DEEAF6" w:themeFill="accent1" w:themeFillTint="33"/>
            <w:vAlign w:val="center"/>
          </w:tcPr>
          <w:p w:rsidR="007E79E7" w:rsidRPr="00F522B0" w:rsidRDefault="007E79E7" w:rsidP="007E79E7">
            <w:pPr>
              <w:rPr>
                <w:sz w:val="24"/>
                <w:szCs w:val="24"/>
                <w:lang w:val="sr-Latn-RS"/>
              </w:rPr>
            </w:pPr>
          </w:p>
        </w:tc>
      </w:tr>
      <w:tr w:rsidR="007E79E7" w:rsidRPr="00C10363" w:rsidTr="007E79E7">
        <w:trPr>
          <w:trHeight w:val="188"/>
        </w:trPr>
        <w:tc>
          <w:tcPr>
            <w:tcW w:w="710" w:type="dxa"/>
            <w:gridSpan w:val="2"/>
            <w:vMerge/>
            <w:tcBorders>
              <w:bottom w:val="single" w:sz="4" w:space="0" w:color="auto"/>
            </w:tcBorders>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tcBorders>
              <w:bottom w:val="single" w:sz="4" w:space="0" w:color="auto"/>
            </w:tcBorders>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tcBorders>
              <w:bottom w:val="single" w:sz="4" w:space="0" w:color="auto"/>
            </w:tcBorders>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tcBorders>
              <w:bottom w:val="single" w:sz="4" w:space="0" w:color="auto"/>
            </w:tcBorders>
            <w:shd w:val="clear" w:color="auto" w:fill="DEEAF6" w:themeFill="accent1" w:themeFillTint="33"/>
          </w:tcPr>
          <w:p w:rsidR="007E79E7" w:rsidRPr="00F522B0" w:rsidRDefault="007E79E7" w:rsidP="007E79E7">
            <w:pPr>
              <w:rPr>
                <w:sz w:val="24"/>
                <w:szCs w:val="24"/>
                <w:lang w:val="sr-Latn-RS"/>
              </w:rPr>
            </w:pPr>
            <w:r w:rsidRPr="004053C2">
              <w:rPr>
                <w:sz w:val="24"/>
                <w:szCs w:val="24"/>
                <w:lang w:val="sr-Latn-RS"/>
              </w:rPr>
              <w:t>Dokazi beleški o izvršenim isplatama.</w:t>
            </w:r>
          </w:p>
        </w:tc>
        <w:tc>
          <w:tcPr>
            <w:tcW w:w="2207" w:type="dxa"/>
            <w:tcBorders>
              <w:bottom w:val="single" w:sz="4" w:space="0" w:color="auto"/>
            </w:tcBorders>
            <w:shd w:val="clear" w:color="auto" w:fill="DEEAF6" w:themeFill="accent1" w:themeFillTint="33"/>
            <w:vAlign w:val="center"/>
          </w:tcPr>
          <w:p w:rsidR="007E79E7" w:rsidRPr="00F522B0" w:rsidRDefault="007E79E7" w:rsidP="007E79E7">
            <w:pPr>
              <w:rPr>
                <w:sz w:val="24"/>
                <w:szCs w:val="24"/>
                <w:lang w:val="sr-Latn-RS"/>
              </w:rPr>
            </w:pPr>
            <w:r w:rsidRPr="00F522B0">
              <w:rPr>
                <w:sz w:val="24"/>
                <w:szCs w:val="24"/>
                <w:lang w:val="sr-Latn-RS"/>
              </w:rPr>
              <w:t xml:space="preserve">   </w:t>
            </w:r>
            <w:r>
              <w:rPr>
                <w:sz w:val="24"/>
                <w:szCs w:val="24"/>
                <w:lang w:val="sr-Latn-RS"/>
              </w:rPr>
              <w:t xml:space="preserve">     </w:t>
            </w:r>
            <w:r w:rsidRPr="00F522B0">
              <w:rPr>
                <w:sz w:val="24"/>
                <w:szCs w:val="24"/>
                <w:lang w:val="sr-Latn-RS"/>
              </w:rPr>
              <w:t xml:space="preserve">            7</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2A3727">
              <w:rPr>
                <w:sz w:val="24"/>
                <w:szCs w:val="24"/>
                <w:lang w:val="sr-Latn-RS"/>
              </w:rPr>
              <w:t xml:space="preserve">Administrativni akti </w:t>
            </w:r>
            <w:r>
              <w:rPr>
                <w:sz w:val="24"/>
                <w:szCs w:val="24"/>
                <w:lang w:val="sr-Latn-RS"/>
              </w:rPr>
              <w:t>o nadoknadi</w:t>
            </w:r>
            <w:r w:rsidRPr="002A3727">
              <w:rPr>
                <w:sz w:val="24"/>
                <w:szCs w:val="24"/>
                <w:lang w:val="sr-Latn-RS"/>
              </w:rPr>
              <w:t xml:space="preserve"> u slučaju smrti bliskog člana porodice.</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2A3727">
              <w:rPr>
                <w:sz w:val="24"/>
                <w:szCs w:val="24"/>
                <w:lang w:val="sr-Latn-RS"/>
              </w:rPr>
              <w:t xml:space="preserve">Administrativni akti </w:t>
            </w:r>
            <w:r>
              <w:rPr>
                <w:sz w:val="24"/>
                <w:szCs w:val="24"/>
                <w:lang w:val="sr-Latn-RS"/>
              </w:rPr>
              <w:t>o naknadi</w:t>
            </w:r>
            <w:r w:rsidRPr="002A3727">
              <w:rPr>
                <w:sz w:val="24"/>
                <w:szCs w:val="24"/>
                <w:lang w:val="sr-Latn-RS"/>
              </w:rPr>
              <w:t xml:space="preserve"> hrane</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13</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Pr>
                <w:sz w:val="24"/>
                <w:szCs w:val="24"/>
                <w:lang w:val="sr-Latn-RS"/>
              </w:rPr>
              <w:t xml:space="preserve">Radno vreme </w:t>
            </w:r>
            <w:r w:rsidRPr="00F522B0">
              <w:rPr>
                <w:sz w:val="24"/>
                <w:szCs w:val="24"/>
                <w:lang w:val="sr-Latn-RS"/>
              </w:rPr>
              <w:t>(</w:t>
            </w:r>
            <w:r>
              <w:rPr>
                <w:sz w:val="24"/>
                <w:szCs w:val="24"/>
                <w:lang w:val="sr-Latn-RS"/>
              </w:rPr>
              <w:t>redovno</w:t>
            </w:r>
            <w:r w:rsidRPr="00F522B0">
              <w:rPr>
                <w:sz w:val="24"/>
                <w:szCs w:val="24"/>
                <w:lang w:val="sr-Latn-RS"/>
              </w:rPr>
              <w:t xml:space="preserve">, </w:t>
            </w:r>
            <w:r>
              <w:rPr>
                <w:sz w:val="24"/>
                <w:szCs w:val="24"/>
                <w:lang w:val="sr-Latn-RS"/>
              </w:rPr>
              <w:t>određeno radno vreme</w:t>
            </w:r>
            <w:r w:rsidRPr="00F522B0">
              <w:rPr>
                <w:sz w:val="24"/>
                <w:szCs w:val="24"/>
                <w:lang w:val="sr-Latn-RS"/>
              </w:rPr>
              <w:t xml:space="preserve">, </w:t>
            </w:r>
            <w:r>
              <w:rPr>
                <w:sz w:val="24"/>
                <w:szCs w:val="24"/>
                <w:lang w:val="sr-Latn-RS"/>
              </w:rPr>
              <w:t>noćna smena itd</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44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130</w:t>
            </w:r>
          </w:p>
        </w:tc>
        <w:tc>
          <w:tcPr>
            <w:tcW w:w="5859" w:type="dxa"/>
            <w:gridSpan w:val="6"/>
            <w:shd w:val="clear" w:color="auto" w:fill="FFFFFF" w:themeFill="background1"/>
          </w:tcPr>
          <w:p w:rsidR="007E79E7" w:rsidRPr="00F522B0" w:rsidRDefault="007E79E7" w:rsidP="007E79E7">
            <w:pPr>
              <w:rPr>
                <w:color w:val="FF0000"/>
                <w:sz w:val="24"/>
                <w:szCs w:val="24"/>
                <w:lang w:val="sr-Latn-RS"/>
              </w:rPr>
            </w:pPr>
            <w:r>
              <w:rPr>
                <w:sz w:val="24"/>
                <w:szCs w:val="24"/>
                <w:lang w:val="sr-Latn-RS"/>
              </w:rPr>
              <w:t xml:space="preserve">Odmor </w:t>
            </w:r>
            <w:r w:rsidRPr="00F522B0">
              <w:rPr>
                <w:sz w:val="24"/>
                <w:szCs w:val="24"/>
                <w:lang w:val="sr-Latn-RS"/>
              </w:rPr>
              <w:t xml:space="preserve"> (</w:t>
            </w:r>
            <w:r>
              <w:rPr>
                <w:sz w:val="24"/>
                <w:szCs w:val="24"/>
                <w:lang w:val="sr-Latn-RS"/>
              </w:rPr>
              <w:t>dnevni</w:t>
            </w:r>
            <w:r w:rsidRPr="00F522B0">
              <w:rPr>
                <w:sz w:val="24"/>
                <w:szCs w:val="24"/>
                <w:lang w:val="sr-Latn-RS"/>
              </w:rPr>
              <w:t xml:space="preserve">, </w:t>
            </w:r>
            <w:r>
              <w:rPr>
                <w:sz w:val="24"/>
                <w:szCs w:val="24"/>
                <w:lang w:val="sr-Latn-RS"/>
              </w:rPr>
              <w:t>nedeljni, godišnji odmor</w:t>
            </w:r>
            <w:r w:rsidRPr="00F522B0">
              <w:rPr>
                <w:sz w:val="24"/>
                <w:szCs w:val="24"/>
                <w:lang w:val="sr-Latn-RS"/>
              </w:rPr>
              <w:t xml:space="preserve">, </w:t>
            </w:r>
            <w:r>
              <w:rPr>
                <w:sz w:val="24"/>
                <w:szCs w:val="24"/>
                <w:lang w:val="sr-Latn-RS"/>
              </w:rPr>
              <w:t>državni praznici</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372"/>
              <w:jc w:val="right"/>
              <w:rPr>
                <w:color w:val="FF0000"/>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2A3727">
              <w:rPr>
                <w:sz w:val="24"/>
                <w:szCs w:val="24"/>
                <w:lang w:val="sr-Latn-RS"/>
              </w:rPr>
              <w:t>Zahtevi i rešenja za odmor.</w:t>
            </w:r>
          </w:p>
        </w:tc>
        <w:tc>
          <w:tcPr>
            <w:tcW w:w="2207" w:type="dxa"/>
            <w:shd w:val="clear" w:color="auto" w:fill="DEEAF6" w:themeFill="accent1" w:themeFillTint="33"/>
            <w:vAlign w:val="center"/>
          </w:tcPr>
          <w:p w:rsidR="007E79E7" w:rsidRPr="00F522B0" w:rsidRDefault="007E79E7" w:rsidP="007E79E7">
            <w:pPr>
              <w:ind w:left="357"/>
              <w:jc w:val="right"/>
              <w:rPr>
                <w:sz w:val="24"/>
                <w:szCs w:val="24"/>
                <w:lang w:val="sr-Latn-RS"/>
              </w:rPr>
            </w:pPr>
            <w:r w:rsidRPr="00F522B0">
              <w:rPr>
                <w:sz w:val="24"/>
                <w:szCs w:val="24"/>
                <w:lang w:val="sr-Latn-RS"/>
              </w:rPr>
              <w:t xml:space="preserve"> 3 </w:t>
            </w:r>
            <w:r>
              <w:rPr>
                <w:sz w:val="24"/>
                <w:szCs w:val="24"/>
                <w:lang w:val="sr-Latn-RS"/>
              </w:rPr>
              <w:t>godine</w:t>
            </w:r>
          </w:p>
        </w:tc>
      </w:tr>
      <w:tr w:rsidR="007E79E7" w:rsidRPr="00C10363" w:rsidTr="007E79E7">
        <w:trPr>
          <w:trHeight w:val="141"/>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2A3727">
              <w:rPr>
                <w:sz w:val="24"/>
                <w:szCs w:val="24"/>
                <w:lang w:val="sr-Latn-RS"/>
              </w:rPr>
              <w:t xml:space="preserve">Doznake </w:t>
            </w:r>
            <w:r>
              <w:rPr>
                <w:sz w:val="24"/>
                <w:szCs w:val="24"/>
                <w:lang w:val="sr-Latn-RS"/>
              </w:rPr>
              <w:t>bolovanja</w:t>
            </w:r>
            <w:r w:rsidRPr="002A3727">
              <w:rPr>
                <w:sz w:val="24"/>
                <w:szCs w:val="24"/>
                <w:lang w:val="sr-Latn-RS"/>
              </w:rPr>
              <w:t>.</w:t>
            </w:r>
          </w:p>
        </w:tc>
        <w:tc>
          <w:tcPr>
            <w:tcW w:w="2207" w:type="dxa"/>
            <w:vMerge w:val="restart"/>
            <w:shd w:val="clear" w:color="auto" w:fill="DEEAF6" w:themeFill="accent1" w:themeFillTint="33"/>
            <w:vAlign w:val="center"/>
          </w:tcPr>
          <w:p w:rsidR="007E79E7" w:rsidRPr="00F522B0" w:rsidRDefault="007E79E7" w:rsidP="007E79E7">
            <w:pPr>
              <w:ind w:left="417"/>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ind w:left="357"/>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2A3727">
              <w:rPr>
                <w:sz w:val="24"/>
                <w:szCs w:val="24"/>
                <w:lang w:val="sr-Latn-RS"/>
              </w:rPr>
              <w:t>Administrativni akti o radu sa skraćenim radnim vremenom.</w:t>
            </w:r>
            <w:r>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2A3727">
              <w:rPr>
                <w:sz w:val="24"/>
                <w:szCs w:val="24"/>
                <w:lang w:val="sr-Latn-RS"/>
              </w:rPr>
              <w:t>Administrativni akti o prekovremenom i dopunskom radu</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0334A0" w:rsidRDefault="007E79E7" w:rsidP="007E79E7">
            <w:pPr>
              <w:rPr>
                <w:sz w:val="24"/>
                <w:szCs w:val="24"/>
                <w:lang w:val="sr-Latn-RS"/>
              </w:rPr>
            </w:pPr>
            <w:r w:rsidRPr="002A3727">
              <w:rPr>
                <w:sz w:val="24"/>
                <w:szCs w:val="24"/>
                <w:lang w:val="sr-Latn-RS"/>
              </w:rPr>
              <w:t>Zahtevi i administrativni akti za korišćenje godišnjeg odmora.</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334A0">
              <w:rPr>
                <w:sz w:val="24"/>
                <w:szCs w:val="24"/>
                <w:lang w:val="sr-Latn-RS"/>
              </w:rPr>
              <w:t xml:space="preserve">Zahtevi i administrativni akti za plaćene i neplaćene odmore kao i za </w:t>
            </w:r>
            <w:r>
              <w:rPr>
                <w:sz w:val="24"/>
                <w:szCs w:val="24"/>
                <w:lang w:val="sr-Latn-RS"/>
              </w:rPr>
              <w:t>bolovanje</w:t>
            </w:r>
            <w:r w:rsidRPr="000334A0">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334A0">
              <w:rPr>
                <w:sz w:val="24"/>
                <w:szCs w:val="24"/>
                <w:lang w:val="sr-Latn-RS"/>
              </w:rPr>
              <w:t>Plan korišćenja godišnjeg odmora</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334A0">
              <w:rPr>
                <w:sz w:val="24"/>
                <w:szCs w:val="24"/>
                <w:lang w:val="sr-Latn-RS"/>
              </w:rPr>
              <w:t>Administrativni akti za zamenu radnika.</w:t>
            </w:r>
          </w:p>
        </w:tc>
        <w:tc>
          <w:tcPr>
            <w:tcW w:w="2207" w:type="dxa"/>
            <w:vMerge/>
            <w:shd w:val="clear" w:color="auto" w:fill="DEEAF6" w:themeFill="accent1" w:themeFillTint="33"/>
            <w:vAlign w:val="center"/>
          </w:tcPr>
          <w:p w:rsidR="007E79E7" w:rsidRPr="00F522B0" w:rsidRDefault="007E79E7" w:rsidP="007E79E7">
            <w:pPr>
              <w:ind w:left="417"/>
              <w:rPr>
                <w:sz w:val="24"/>
                <w:szCs w:val="24"/>
                <w:lang w:val="sr-Latn-RS"/>
              </w:rPr>
            </w:pP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13</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131</w:t>
            </w:r>
          </w:p>
        </w:tc>
        <w:tc>
          <w:tcPr>
            <w:tcW w:w="5859" w:type="dxa"/>
            <w:gridSpan w:val="6"/>
            <w:shd w:val="clear" w:color="auto" w:fill="FFFFFF" w:themeFill="background1"/>
          </w:tcPr>
          <w:p w:rsidR="007E79E7" w:rsidRPr="00F522B0" w:rsidRDefault="007E79E7" w:rsidP="007E79E7">
            <w:pPr>
              <w:rPr>
                <w:sz w:val="24"/>
                <w:szCs w:val="24"/>
                <w:lang w:val="sr-Latn-RS"/>
              </w:rPr>
            </w:pPr>
            <w:r w:rsidRPr="000334A0">
              <w:rPr>
                <w:sz w:val="24"/>
                <w:szCs w:val="24"/>
                <w:lang w:val="sr-Latn-RS"/>
              </w:rPr>
              <w:t>Izostanak sa plaćenog i neplaćenog rada.</w:t>
            </w:r>
          </w:p>
        </w:tc>
        <w:tc>
          <w:tcPr>
            <w:tcW w:w="2207" w:type="dxa"/>
            <w:shd w:val="clear" w:color="auto" w:fill="DEEAF6" w:themeFill="accent1" w:themeFillTint="33"/>
            <w:vAlign w:val="center"/>
          </w:tcPr>
          <w:p w:rsidR="007E79E7" w:rsidRPr="00F522B0" w:rsidRDefault="007E79E7" w:rsidP="007E79E7">
            <w:pPr>
              <w:ind w:left="26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334A0">
              <w:rPr>
                <w:sz w:val="24"/>
                <w:szCs w:val="24"/>
                <w:lang w:val="sr-Latn-RS"/>
              </w:rPr>
              <w:t>Izveštaji o izostancima radnika.</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E16DF">
              <w:rPr>
                <w:sz w:val="24"/>
                <w:szCs w:val="24"/>
                <w:lang w:val="sr-Latn-RS"/>
              </w:rPr>
              <w:t xml:space="preserve">Ostala evidencija za radnike (izostanci, </w:t>
            </w:r>
            <w:r>
              <w:rPr>
                <w:sz w:val="24"/>
                <w:szCs w:val="24"/>
                <w:lang w:val="sr-Latn-RS"/>
              </w:rPr>
              <w:t>bolovanja</w:t>
            </w:r>
            <w:r w:rsidRPr="00BE16DF">
              <w:rPr>
                <w:sz w:val="24"/>
                <w:szCs w:val="24"/>
                <w:lang w:val="sr-Latn-RS"/>
              </w:rPr>
              <w:t>, kašnjenja itd.)</w:t>
            </w:r>
          </w:p>
        </w:tc>
        <w:tc>
          <w:tcPr>
            <w:tcW w:w="2207" w:type="dxa"/>
            <w:shd w:val="clear" w:color="auto" w:fill="DEEAF6" w:themeFill="accent1" w:themeFillTint="33"/>
            <w:vAlign w:val="center"/>
          </w:tcPr>
          <w:p w:rsidR="007E79E7" w:rsidRPr="00F522B0" w:rsidRDefault="007E79E7" w:rsidP="007E79E7">
            <w:pPr>
              <w:ind w:left="537"/>
              <w:jc w:val="right"/>
              <w:rPr>
                <w:sz w:val="24"/>
                <w:szCs w:val="24"/>
                <w:lang w:val="sr-Latn-RS"/>
              </w:rPr>
            </w:pPr>
            <w:r w:rsidRPr="00F522B0">
              <w:rPr>
                <w:sz w:val="24"/>
                <w:szCs w:val="24"/>
                <w:lang w:val="sr-Latn-RS"/>
              </w:rPr>
              <w:t>3</w:t>
            </w:r>
            <w:r>
              <w:rPr>
                <w:sz w:val="24"/>
                <w:szCs w:val="24"/>
                <w:lang w:val="sr-Latn-RS"/>
              </w:rPr>
              <w:t xml:space="preserve"> godine</w:t>
            </w:r>
          </w:p>
        </w:tc>
      </w:tr>
      <w:tr w:rsidR="007E79E7" w:rsidRPr="00C10363" w:rsidTr="007E79E7">
        <w:trPr>
          <w:trHeight w:val="18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1</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14</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BE16DF">
              <w:rPr>
                <w:sz w:val="24"/>
                <w:szCs w:val="24"/>
                <w:lang w:val="sr-Latn-RS"/>
              </w:rPr>
              <w:t>Razna udruženja, organizacije itd.</w:t>
            </w:r>
          </w:p>
        </w:tc>
        <w:tc>
          <w:tcPr>
            <w:tcW w:w="2207" w:type="dxa"/>
            <w:shd w:val="clear" w:color="auto" w:fill="DEEAF6" w:themeFill="accent1" w:themeFillTint="33"/>
          </w:tcPr>
          <w:p w:rsidR="007E79E7" w:rsidRDefault="007E79E7" w:rsidP="007E79E7">
            <w:pPr>
              <w:jc w:val="right"/>
            </w:pPr>
            <w:r w:rsidRPr="00363E67">
              <w:rPr>
                <w:sz w:val="24"/>
                <w:szCs w:val="24"/>
                <w:lang w:val="sr-Latn-RS"/>
              </w:rPr>
              <w:t>Trajno</w:t>
            </w:r>
          </w:p>
        </w:tc>
      </w:tr>
      <w:tr w:rsidR="007E79E7" w:rsidRPr="00C10363" w:rsidTr="007E79E7">
        <w:trPr>
          <w:trHeight w:val="15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BE16DF">
              <w:rPr>
                <w:sz w:val="24"/>
                <w:szCs w:val="24"/>
                <w:lang w:val="sr-Latn-RS"/>
              </w:rPr>
              <w:t>Uopšteno za seminare, stručne kurseve i obuke.</w:t>
            </w:r>
          </w:p>
        </w:tc>
        <w:tc>
          <w:tcPr>
            <w:tcW w:w="2207" w:type="dxa"/>
            <w:shd w:val="clear" w:color="auto" w:fill="DEEAF6" w:themeFill="accent1" w:themeFillTint="33"/>
          </w:tcPr>
          <w:p w:rsidR="007E79E7" w:rsidRDefault="007E79E7" w:rsidP="007E79E7">
            <w:pPr>
              <w:jc w:val="right"/>
            </w:pPr>
            <w:r w:rsidRPr="00363E67">
              <w:rPr>
                <w:sz w:val="24"/>
                <w:szCs w:val="24"/>
                <w:lang w:val="sr-Latn-RS"/>
              </w:rPr>
              <w:t>Trajno</w:t>
            </w:r>
          </w:p>
        </w:tc>
      </w:tr>
      <w:tr w:rsidR="007E79E7" w:rsidRPr="00C10363" w:rsidTr="007E79E7">
        <w:trPr>
          <w:trHeight w:val="156"/>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150</w:t>
            </w:r>
          </w:p>
        </w:tc>
        <w:tc>
          <w:tcPr>
            <w:tcW w:w="5859" w:type="dxa"/>
            <w:gridSpan w:val="6"/>
            <w:shd w:val="clear" w:color="auto" w:fill="FFFFFF" w:themeFill="background1"/>
          </w:tcPr>
          <w:p w:rsidR="007E79E7" w:rsidRPr="00F522B0" w:rsidRDefault="007E79E7" w:rsidP="007E79E7">
            <w:pPr>
              <w:rPr>
                <w:sz w:val="24"/>
                <w:szCs w:val="24"/>
                <w:lang w:val="sr-Latn-RS"/>
              </w:rPr>
            </w:pPr>
            <w:r w:rsidRPr="00BE16DF">
              <w:rPr>
                <w:sz w:val="24"/>
                <w:szCs w:val="24"/>
                <w:lang w:val="sr-Latn-RS"/>
              </w:rPr>
              <w:t>Stručni ispiti i stručno usavršavanje.</w:t>
            </w:r>
          </w:p>
        </w:tc>
        <w:tc>
          <w:tcPr>
            <w:tcW w:w="2207" w:type="dxa"/>
            <w:shd w:val="clear" w:color="auto" w:fill="DEEAF6" w:themeFill="accent1" w:themeFillTint="33"/>
          </w:tcPr>
          <w:p w:rsidR="007E79E7" w:rsidRDefault="007E79E7" w:rsidP="007E79E7">
            <w:pPr>
              <w:jc w:val="right"/>
            </w:pPr>
            <w:r w:rsidRPr="00363E67">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BE16DF">
              <w:rPr>
                <w:sz w:val="24"/>
                <w:szCs w:val="24"/>
                <w:lang w:val="sr-Latn-RS"/>
              </w:rPr>
              <w:t>Zahtevi i dopisi.</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Pr>
                <w:sz w:val="24"/>
                <w:szCs w:val="24"/>
                <w:lang w:val="sr-Latn-RS"/>
              </w:rPr>
              <w:t>Trajno</w:t>
            </w:r>
          </w:p>
        </w:tc>
      </w:tr>
      <w:tr w:rsidR="007E79E7" w:rsidRPr="00C10363" w:rsidTr="007E79E7">
        <w:trPr>
          <w:trHeight w:val="19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151</w:t>
            </w:r>
          </w:p>
        </w:tc>
        <w:tc>
          <w:tcPr>
            <w:tcW w:w="5859" w:type="dxa"/>
            <w:gridSpan w:val="6"/>
            <w:shd w:val="clear" w:color="auto" w:fill="FFFFFF" w:themeFill="background1"/>
          </w:tcPr>
          <w:p w:rsidR="007E79E7" w:rsidRPr="000F09CB" w:rsidRDefault="007E79E7" w:rsidP="007E79E7">
            <w:pPr>
              <w:rPr>
                <w:sz w:val="24"/>
                <w:szCs w:val="24"/>
              </w:rPr>
            </w:pPr>
            <w:r w:rsidRPr="00BE16DF">
              <w:rPr>
                <w:sz w:val="24"/>
                <w:szCs w:val="24"/>
                <w:lang w:val="sr-Latn-RS"/>
              </w:rPr>
              <w:t>Kursevi i seminari stručnog usavršavanja.</w:t>
            </w:r>
          </w:p>
        </w:tc>
        <w:tc>
          <w:tcPr>
            <w:tcW w:w="2207" w:type="dxa"/>
            <w:shd w:val="clear" w:color="auto" w:fill="DEEAF6" w:themeFill="accent1" w:themeFillTint="33"/>
            <w:vAlign w:val="center"/>
          </w:tcPr>
          <w:p w:rsidR="007E79E7" w:rsidRPr="00F522B0" w:rsidRDefault="007E79E7" w:rsidP="007E79E7">
            <w:pPr>
              <w:ind w:left="102"/>
              <w:jc w:val="right"/>
              <w:rPr>
                <w:sz w:val="24"/>
                <w:szCs w:val="24"/>
                <w:lang w:val="sr-Latn-RS"/>
              </w:rPr>
            </w:pPr>
            <w:r>
              <w:rPr>
                <w:sz w:val="24"/>
                <w:szCs w:val="24"/>
                <w:lang w:val="sr-Latn-RS"/>
              </w:rPr>
              <w:t>Trajno</w:t>
            </w: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0F09CB" w:rsidRDefault="007E79E7" w:rsidP="007E79E7">
            <w:pPr>
              <w:rPr>
                <w:sz w:val="24"/>
                <w:szCs w:val="24"/>
                <w:lang w:val="sr-Latn-RS"/>
              </w:rPr>
            </w:pPr>
            <w:r w:rsidRPr="000F09CB">
              <w:rPr>
                <w:sz w:val="24"/>
                <w:szCs w:val="24"/>
                <w:lang w:val="sr-Latn-RS"/>
              </w:rPr>
              <w:t>Zahtevi, dopisi i planovi osposobljavanja.</w:t>
            </w:r>
          </w:p>
        </w:tc>
        <w:tc>
          <w:tcPr>
            <w:tcW w:w="2207" w:type="dxa"/>
            <w:shd w:val="clear" w:color="auto" w:fill="DEEAF6" w:themeFill="accent1" w:themeFillTint="33"/>
            <w:vAlign w:val="center"/>
          </w:tcPr>
          <w:p w:rsidR="007E79E7" w:rsidRPr="00F522B0" w:rsidRDefault="007E79E7" w:rsidP="007E79E7">
            <w:pPr>
              <w:ind w:left="282"/>
              <w:jc w:val="right"/>
              <w:rPr>
                <w:sz w:val="24"/>
                <w:szCs w:val="24"/>
                <w:lang w:val="sr-Latn-RS"/>
              </w:rPr>
            </w:pPr>
            <w:r w:rsidRPr="00F522B0">
              <w:rPr>
                <w:sz w:val="24"/>
                <w:szCs w:val="24"/>
                <w:lang w:val="sr-Latn-RS"/>
              </w:rPr>
              <w:t xml:space="preserve">5 </w:t>
            </w:r>
            <w:r>
              <w:rPr>
                <w:sz w:val="24"/>
                <w:szCs w:val="24"/>
                <w:lang w:val="sr-Latn-RS"/>
              </w:rPr>
              <w:t>godina</w:t>
            </w:r>
            <w:r w:rsidRPr="00F522B0">
              <w:rPr>
                <w:sz w:val="24"/>
                <w:szCs w:val="24"/>
                <w:lang w:val="sr-Latn-RS"/>
              </w:rPr>
              <w:t xml:space="preserve">                      </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Programi kurseva i seminara za stručno osposobljavanje.</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152</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Stručni ispiti</w:t>
            </w:r>
            <w:r>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132"/>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Prijave, zahtevi i dopisi za stručni ispit.</w:t>
            </w:r>
          </w:p>
        </w:tc>
        <w:tc>
          <w:tcPr>
            <w:tcW w:w="2207" w:type="dxa"/>
            <w:shd w:val="clear" w:color="auto" w:fill="DEEAF6" w:themeFill="accent1" w:themeFillTint="33"/>
            <w:vAlign w:val="center"/>
          </w:tcPr>
          <w:p w:rsidR="007E79E7" w:rsidRPr="00F522B0" w:rsidRDefault="007E79E7" w:rsidP="007E79E7">
            <w:pPr>
              <w:ind w:left="237"/>
              <w:jc w:val="right"/>
              <w:rPr>
                <w:sz w:val="24"/>
                <w:szCs w:val="24"/>
                <w:lang w:val="sr-Latn-RS"/>
              </w:rPr>
            </w:pPr>
            <w:r w:rsidRPr="00F522B0">
              <w:rPr>
                <w:sz w:val="24"/>
                <w:szCs w:val="24"/>
                <w:lang w:val="sr-Latn-RS"/>
              </w:rPr>
              <w:t xml:space="preserve">5 </w:t>
            </w:r>
            <w:r>
              <w:rPr>
                <w:sz w:val="24"/>
                <w:szCs w:val="24"/>
                <w:lang w:val="sr-Latn-RS"/>
              </w:rPr>
              <w:t>godina</w:t>
            </w:r>
            <w:r w:rsidRPr="00F522B0">
              <w:rPr>
                <w:sz w:val="24"/>
                <w:szCs w:val="24"/>
                <w:lang w:val="sr-Latn-RS"/>
              </w:rPr>
              <w:t xml:space="preserve">                       </w:t>
            </w:r>
          </w:p>
        </w:tc>
      </w:tr>
      <w:tr w:rsidR="007E79E7" w:rsidRPr="00C10363" w:rsidTr="007E79E7">
        <w:trPr>
          <w:trHeight w:val="24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237"/>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153</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Putovanje za studije i specijalizacije.</w:t>
            </w:r>
          </w:p>
        </w:tc>
        <w:tc>
          <w:tcPr>
            <w:tcW w:w="2207" w:type="dxa"/>
            <w:vMerge w:val="restart"/>
            <w:shd w:val="clear" w:color="auto" w:fill="DEEAF6" w:themeFill="accent1" w:themeFillTint="33"/>
            <w:vAlign w:val="center"/>
          </w:tcPr>
          <w:p w:rsidR="007E79E7" w:rsidRPr="00F522B0" w:rsidRDefault="007E79E7" w:rsidP="007E79E7">
            <w:pPr>
              <w:ind w:left="417"/>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ind w:left="72"/>
              <w:jc w:val="right"/>
              <w:rPr>
                <w:sz w:val="24"/>
                <w:szCs w:val="24"/>
                <w:lang w:val="sr-Latn-RS"/>
              </w:rPr>
            </w:pPr>
          </w:p>
        </w:tc>
      </w:tr>
      <w:tr w:rsidR="007E79E7" w:rsidRPr="00C10363" w:rsidTr="007E79E7">
        <w:trPr>
          <w:trHeight w:val="23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 xml:space="preserve">Zahtevi i dopisi </w:t>
            </w:r>
            <w:r w:rsidRPr="000F09CB">
              <w:rPr>
                <w:sz w:val="24"/>
                <w:szCs w:val="24"/>
                <w:lang w:val="sr-Latn-RS"/>
              </w:rPr>
              <w:t>(predmeti vezani za specijalizacije, kvalifikacije itd.)</w:t>
            </w:r>
          </w:p>
        </w:tc>
        <w:tc>
          <w:tcPr>
            <w:tcW w:w="2207" w:type="dxa"/>
            <w:shd w:val="clear" w:color="auto" w:fill="DEEAF6" w:themeFill="accent1" w:themeFillTint="33"/>
            <w:vAlign w:val="center"/>
          </w:tcPr>
          <w:p w:rsidR="007E79E7" w:rsidRPr="00F522B0" w:rsidRDefault="007E79E7" w:rsidP="007E79E7">
            <w:pPr>
              <w:ind w:left="207"/>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154</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Stručno usavršavanje i prekvalifikacija.</w:t>
            </w:r>
          </w:p>
        </w:tc>
        <w:tc>
          <w:tcPr>
            <w:tcW w:w="2207" w:type="dxa"/>
            <w:shd w:val="clear" w:color="auto" w:fill="DEEAF6" w:themeFill="accent1" w:themeFillTint="33"/>
            <w:vAlign w:val="center"/>
          </w:tcPr>
          <w:p w:rsidR="007E79E7" w:rsidRPr="00F522B0" w:rsidRDefault="007E79E7" w:rsidP="007E79E7">
            <w:pPr>
              <w:ind w:left="12"/>
              <w:jc w:val="right"/>
              <w:rPr>
                <w:sz w:val="24"/>
                <w:szCs w:val="24"/>
                <w:lang w:val="sr-Latn-RS"/>
              </w:rPr>
            </w:pPr>
            <w:r>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Planovi stručnog osposobljavanja i obrazovanja za kadrove.</w:t>
            </w:r>
          </w:p>
        </w:tc>
        <w:tc>
          <w:tcPr>
            <w:tcW w:w="2207" w:type="dxa"/>
            <w:shd w:val="clear" w:color="auto" w:fill="DEEAF6" w:themeFill="accent1" w:themeFillTint="33"/>
            <w:vAlign w:val="center"/>
          </w:tcPr>
          <w:p w:rsidR="007E79E7" w:rsidRPr="00F522B0" w:rsidRDefault="007E79E7" w:rsidP="007E79E7">
            <w:pPr>
              <w:ind w:left="23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2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155</w:t>
            </w: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Profesi</w:t>
            </w:r>
            <w:r>
              <w:rPr>
                <w:sz w:val="24"/>
                <w:szCs w:val="24"/>
                <w:lang w:val="sr-Latn-RS"/>
              </w:rPr>
              <w:t>je</w:t>
            </w:r>
            <w:r w:rsidRPr="00F522B0">
              <w:rPr>
                <w:sz w:val="24"/>
                <w:szCs w:val="24"/>
                <w:lang w:val="sr-Latn-RS"/>
              </w:rPr>
              <w:t>.</w:t>
            </w:r>
          </w:p>
        </w:tc>
        <w:tc>
          <w:tcPr>
            <w:tcW w:w="2207" w:type="dxa"/>
            <w:vMerge w:val="restart"/>
            <w:shd w:val="clear" w:color="auto" w:fill="DEEAF6" w:themeFill="accent1" w:themeFillTint="33"/>
            <w:vAlign w:val="center"/>
          </w:tcPr>
          <w:p w:rsidR="007E79E7" w:rsidRPr="00F522B0" w:rsidRDefault="007E79E7" w:rsidP="007E79E7">
            <w:pPr>
              <w:ind w:left="417"/>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vMerge/>
            <w:shd w:val="clear" w:color="auto" w:fill="DEEAF6" w:themeFill="accent1" w:themeFillTint="33"/>
            <w:vAlign w:val="center"/>
          </w:tcPr>
          <w:p w:rsidR="007E79E7" w:rsidRPr="00F522B0" w:rsidRDefault="007E79E7" w:rsidP="007E79E7">
            <w:pPr>
              <w:ind w:left="72"/>
              <w:jc w:val="right"/>
              <w:rPr>
                <w:sz w:val="24"/>
                <w:szCs w:val="24"/>
                <w:lang w:val="sr-Latn-RS"/>
              </w:rPr>
            </w:pP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 xml:space="preserve">Zahtevi i </w:t>
            </w:r>
            <w:r>
              <w:rPr>
                <w:sz w:val="24"/>
                <w:szCs w:val="24"/>
                <w:lang w:val="sr-Latn-RS"/>
              </w:rPr>
              <w:t>dopisi.</w:t>
            </w:r>
          </w:p>
        </w:tc>
        <w:tc>
          <w:tcPr>
            <w:tcW w:w="2207" w:type="dxa"/>
            <w:shd w:val="clear" w:color="auto" w:fill="DEEAF6" w:themeFill="accent1" w:themeFillTint="33"/>
            <w:vAlign w:val="center"/>
          </w:tcPr>
          <w:p w:rsidR="007E79E7" w:rsidRPr="00F522B0" w:rsidRDefault="007E79E7" w:rsidP="007E79E7">
            <w:pPr>
              <w:ind w:left="102"/>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270"/>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156</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Finansiranje stručnog osposobljavanj</w:t>
            </w:r>
            <w:r>
              <w:rPr>
                <w:sz w:val="24"/>
                <w:szCs w:val="24"/>
                <w:lang w:val="sr-Latn-RS"/>
              </w:rPr>
              <w:t>a</w:t>
            </w:r>
            <w:r w:rsidRPr="000F09CB">
              <w:rPr>
                <w:sz w:val="24"/>
                <w:szCs w:val="24"/>
                <w:lang w:val="sr-Latn-RS"/>
              </w:rPr>
              <w:t xml:space="preserve"> i nadoknada.</w:t>
            </w:r>
          </w:p>
        </w:tc>
        <w:tc>
          <w:tcPr>
            <w:tcW w:w="2207" w:type="dxa"/>
            <w:shd w:val="clear" w:color="auto" w:fill="DEEAF6" w:themeFill="accent1" w:themeFillTint="33"/>
            <w:vAlign w:val="center"/>
          </w:tcPr>
          <w:p w:rsidR="007E79E7" w:rsidRPr="00F522B0" w:rsidRDefault="007E79E7" w:rsidP="007E79E7">
            <w:pPr>
              <w:ind w:left="57"/>
              <w:jc w:val="right"/>
              <w:rPr>
                <w:sz w:val="24"/>
                <w:szCs w:val="24"/>
                <w:lang w:val="sr-Latn-RS"/>
              </w:rPr>
            </w:pPr>
            <w:r w:rsidRPr="00F522B0">
              <w:rPr>
                <w:sz w:val="24"/>
                <w:szCs w:val="24"/>
                <w:lang w:val="sr-Latn-RS"/>
              </w:rPr>
              <w:t xml:space="preserve"> 10 </w:t>
            </w:r>
            <w:r>
              <w:rPr>
                <w:sz w:val="24"/>
                <w:szCs w:val="24"/>
                <w:lang w:val="sr-Latn-RS"/>
              </w:rPr>
              <w:t>godina</w:t>
            </w:r>
          </w:p>
        </w:tc>
      </w:tr>
      <w:tr w:rsidR="007E79E7" w:rsidRPr="00C10363" w:rsidTr="007E79E7">
        <w:trPr>
          <w:trHeight w:val="76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0F09CB" w:rsidRDefault="007E79E7" w:rsidP="007E79E7">
            <w:pPr>
              <w:rPr>
                <w:sz w:val="24"/>
                <w:szCs w:val="24"/>
                <w:lang w:val="sr-Latn-RS"/>
              </w:rPr>
            </w:pPr>
            <w:r w:rsidRPr="000F09CB">
              <w:rPr>
                <w:sz w:val="24"/>
                <w:szCs w:val="24"/>
                <w:lang w:val="sr-Latn-RS"/>
              </w:rPr>
              <w:t>Zaštita na radu</w:t>
            </w:r>
          </w:p>
          <w:p w:rsidR="007E79E7" w:rsidRPr="000F09CB" w:rsidRDefault="007E79E7" w:rsidP="007E79E7">
            <w:pPr>
              <w:rPr>
                <w:sz w:val="24"/>
                <w:szCs w:val="24"/>
                <w:lang w:val="sr-Latn-RS"/>
              </w:rPr>
            </w:pPr>
            <w:r>
              <w:rPr>
                <w:sz w:val="24"/>
                <w:szCs w:val="24"/>
                <w:lang w:val="sr-Latn-RS"/>
              </w:rPr>
              <w:t>Program m</w:t>
            </w:r>
            <w:r w:rsidRPr="000F09CB">
              <w:rPr>
                <w:sz w:val="24"/>
                <w:szCs w:val="24"/>
                <w:lang w:val="sr-Latn-RS"/>
              </w:rPr>
              <w:t>era zaštite od požara na radu.</w:t>
            </w:r>
          </w:p>
          <w:p w:rsidR="007E79E7" w:rsidRPr="000F09CB" w:rsidRDefault="007E79E7" w:rsidP="007E79E7">
            <w:pPr>
              <w:rPr>
                <w:sz w:val="24"/>
                <w:szCs w:val="24"/>
                <w:lang w:val="sr-Latn-RS"/>
              </w:rPr>
            </w:pPr>
            <w:r w:rsidRPr="000F09CB">
              <w:rPr>
                <w:sz w:val="24"/>
                <w:szCs w:val="24"/>
                <w:lang w:val="sr-Latn-RS"/>
              </w:rPr>
              <w:t>Program obuke za radnike iz oblasti zaštite na radu</w:t>
            </w:r>
            <w:r>
              <w:rPr>
                <w:sz w:val="24"/>
                <w:szCs w:val="24"/>
                <w:lang w:val="sr-Latn-RS"/>
              </w:rPr>
              <w:t xml:space="preserve"> i od požara</w:t>
            </w:r>
            <w:r w:rsidRPr="000F09CB">
              <w:rPr>
                <w:sz w:val="24"/>
                <w:szCs w:val="24"/>
                <w:lang w:val="sr-Latn-RS"/>
              </w:rPr>
              <w:t>.</w:t>
            </w:r>
          </w:p>
          <w:p w:rsidR="007E79E7" w:rsidRPr="00F522B0" w:rsidRDefault="007E79E7" w:rsidP="007E79E7">
            <w:pPr>
              <w:rPr>
                <w:sz w:val="24"/>
                <w:szCs w:val="24"/>
                <w:lang w:val="sr-Latn-RS"/>
              </w:rPr>
            </w:pPr>
            <w:r w:rsidRPr="000F09CB">
              <w:rPr>
                <w:sz w:val="24"/>
                <w:szCs w:val="24"/>
                <w:lang w:val="sr-Latn-RS"/>
              </w:rPr>
              <w:t>Godišnji izveštaji o zaštiti na radu.</w:t>
            </w:r>
          </w:p>
        </w:tc>
        <w:tc>
          <w:tcPr>
            <w:tcW w:w="2207" w:type="dxa"/>
            <w:shd w:val="clear" w:color="auto" w:fill="DEEAF6" w:themeFill="accent1" w:themeFillTint="33"/>
            <w:vAlign w:val="center"/>
          </w:tcPr>
          <w:p w:rsidR="007E79E7" w:rsidRPr="00F522B0" w:rsidRDefault="007E79E7" w:rsidP="007E79E7">
            <w:pPr>
              <w:ind w:left="132"/>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ind w:left="522"/>
              <w:jc w:val="right"/>
              <w:rPr>
                <w:sz w:val="24"/>
                <w:szCs w:val="24"/>
                <w:lang w:val="sr-Latn-RS"/>
              </w:rPr>
            </w:pPr>
          </w:p>
        </w:tc>
      </w:tr>
      <w:tr w:rsidR="007E79E7" w:rsidRPr="00C10363" w:rsidTr="007E79E7">
        <w:trPr>
          <w:trHeight w:val="204"/>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0F09CB">
              <w:rPr>
                <w:sz w:val="24"/>
                <w:szCs w:val="24"/>
                <w:lang w:val="sr-Latn-RS"/>
              </w:rPr>
              <w:t>Sertifikati za obuku radnika za zaštitu na radu i od požara.</w:t>
            </w:r>
          </w:p>
        </w:tc>
        <w:tc>
          <w:tcPr>
            <w:tcW w:w="2207" w:type="dxa"/>
            <w:shd w:val="clear" w:color="auto" w:fill="DEEAF6" w:themeFill="accent1" w:themeFillTint="33"/>
            <w:vAlign w:val="center"/>
          </w:tcPr>
          <w:p w:rsidR="007E79E7" w:rsidRPr="00F522B0" w:rsidRDefault="007E79E7" w:rsidP="007E79E7">
            <w:pPr>
              <w:ind w:left="327"/>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0F09CB">
              <w:rPr>
                <w:sz w:val="24"/>
                <w:szCs w:val="24"/>
                <w:lang w:val="sr-Latn-RS"/>
              </w:rPr>
              <w:t>Upitnici, zahtevi i druga dokumenta iz oblasti zaštite na radu i od požara.</w:t>
            </w:r>
          </w:p>
        </w:tc>
        <w:tc>
          <w:tcPr>
            <w:tcW w:w="2207" w:type="dxa"/>
            <w:shd w:val="clear" w:color="auto" w:fill="DEEAF6" w:themeFill="accent1" w:themeFillTint="33"/>
            <w:vAlign w:val="center"/>
          </w:tcPr>
          <w:p w:rsidR="007E79E7" w:rsidRPr="00F522B0" w:rsidRDefault="007E79E7" w:rsidP="007E79E7">
            <w:pPr>
              <w:ind w:left="417"/>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3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160</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Higijenske, tehničke i zaštitne mere tokom rada.</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Pr>
                <w:sz w:val="24"/>
                <w:szCs w:val="24"/>
                <w:lang w:val="sr-Latn-RS"/>
              </w:rPr>
              <w:t>Trajno</w:t>
            </w:r>
          </w:p>
        </w:tc>
      </w:tr>
      <w:tr w:rsidR="007E79E7" w:rsidRPr="00C10363" w:rsidTr="007E79E7">
        <w:trPr>
          <w:trHeight w:val="189"/>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161</w:t>
            </w: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Zaštitna oprema.</w:t>
            </w:r>
          </w:p>
        </w:tc>
        <w:tc>
          <w:tcPr>
            <w:tcW w:w="2207" w:type="dxa"/>
            <w:vMerge w:val="restart"/>
            <w:shd w:val="clear" w:color="auto" w:fill="DEEAF6" w:themeFill="accent1" w:themeFillTint="33"/>
            <w:vAlign w:val="center"/>
          </w:tcPr>
          <w:p w:rsidR="007E79E7" w:rsidRPr="00F522B0" w:rsidRDefault="007E79E7" w:rsidP="007E79E7">
            <w:pPr>
              <w:ind w:left="207"/>
              <w:jc w:val="right"/>
              <w:rPr>
                <w:sz w:val="24"/>
                <w:szCs w:val="24"/>
                <w:lang w:val="sr-Latn-RS"/>
              </w:rPr>
            </w:pPr>
            <w:r w:rsidRPr="00F522B0">
              <w:rPr>
                <w:sz w:val="24"/>
                <w:szCs w:val="24"/>
                <w:lang w:val="sr-Latn-RS"/>
              </w:rPr>
              <w:t xml:space="preserve"> 10 </w:t>
            </w:r>
            <w:r>
              <w:rPr>
                <w:sz w:val="24"/>
                <w:szCs w:val="24"/>
                <w:lang w:val="sr-Latn-RS"/>
              </w:rPr>
              <w:t>godina</w:t>
            </w:r>
          </w:p>
          <w:p w:rsidR="007E79E7" w:rsidRPr="00F522B0" w:rsidRDefault="007E79E7" w:rsidP="007E79E7">
            <w:pPr>
              <w:ind w:left="222"/>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0F09CB">
              <w:rPr>
                <w:sz w:val="24"/>
                <w:szCs w:val="24"/>
                <w:lang w:val="sr-Latn-RS"/>
              </w:rPr>
              <w:t>Predmeti vezani za snabdevanje zaštitnom opremom.</w:t>
            </w:r>
          </w:p>
        </w:tc>
        <w:tc>
          <w:tcPr>
            <w:tcW w:w="2207" w:type="dxa"/>
            <w:vMerge/>
            <w:shd w:val="clear" w:color="auto" w:fill="DEEAF6" w:themeFill="accent1" w:themeFillTint="33"/>
            <w:vAlign w:val="center"/>
          </w:tcPr>
          <w:p w:rsidR="007E79E7" w:rsidRPr="00F522B0" w:rsidRDefault="007E79E7" w:rsidP="007E79E7">
            <w:pPr>
              <w:ind w:left="207"/>
              <w:jc w:val="right"/>
              <w:rPr>
                <w:sz w:val="24"/>
                <w:szCs w:val="24"/>
                <w:lang w:val="sr-Latn-RS"/>
              </w:rPr>
            </w:pPr>
          </w:p>
        </w:tc>
      </w:tr>
      <w:tr w:rsidR="007E79E7" w:rsidRPr="00C10363" w:rsidTr="007E79E7">
        <w:trPr>
          <w:trHeight w:val="43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162</w:t>
            </w:r>
          </w:p>
        </w:tc>
        <w:tc>
          <w:tcPr>
            <w:tcW w:w="5859" w:type="dxa"/>
            <w:gridSpan w:val="6"/>
            <w:shd w:val="clear" w:color="auto" w:fill="FFFFFF" w:themeFill="background1"/>
          </w:tcPr>
          <w:p w:rsidR="007E79E7" w:rsidRPr="00F522B0" w:rsidRDefault="007E79E7" w:rsidP="007E79E7">
            <w:pPr>
              <w:tabs>
                <w:tab w:val="left" w:pos="6450"/>
              </w:tabs>
              <w:rPr>
                <w:sz w:val="24"/>
                <w:szCs w:val="24"/>
                <w:lang w:val="sr-Latn-RS"/>
              </w:rPr>
            </w:pPr>
            <w:r w:rsidRPr="000F09CB">
              <w:rPr>
                <w:sz w:val="24"/>
                <w:szCs w:val="24"/>
                <w:lang w:val="sr-Latn-RS"/>
              </w:rPr>
              <w:t>P</w:t>
            </w:r>
            <w:r>
              <w:rPr>
                <w:sz w:val="24"/>
                <w:szCs w:val="24"/>
                <w:lang w:val="sr-Latn-RS"/>
              </w:rPr>
              <w:t xml:space="preserve">rijave za pokretanje </w:t>
            </w:r>
            <w:r w:rsidRPr="000F09CB">
              <w:rPr>
                <w:sz w:val="24"/>
                <w:szCs w:val="24"/>
                <w:lang w:val="sr-Latn-RS"/>
              </w:rPr>
              <w:t>i prekid</w:t>
            </w:r>
            <w:r>
              <w:rPr>
                <w:sz w:val="24"/>
                <w:szCs w:val="24"/>
                <w:lang w:val="sr-Latn-RS"/>
              </w:rPr>
              <w:t xml:space="preserve"> rada (raznih aparata, mašina</w:t>
            </w:r>
            <w:r w:rsidRPr="000F09CB">
              <w:rPr>
                <w:sz w:val="24"/>
                <w:szCs w:val="24"/>
                <w:lang w:val="sr-Latn-RS"/>
              </w:rPr>
              <w:t xml:space="preserve"> i </w:t>
            </w:r>
            <w:r>
              <w:rPr>
                <w:sz w:val="24"/>
                <w:szCs w:val="24"/>
                <w:lang w:val="sr-Latn-RS"/>
              </w:rPr>
              <w:t xml:space="preserve">postrojenja </w:t>
            </w:r>
            <w:r w:rsidRPr="000F09CB">
              <w:rPr>
                <w:sz w:val="24"/>
                <w:szCs w:val="24"/>
                <w:lang w:val="sr-Latn-RS"/>
              </w:rPr>
              <w:t>itd.</w:t>
            </w:r>
            <w:r>
              <w:rPr>
                <w:sz w:val="24"/>
                <w:szCs w:val="24"/>
                <w:lang w:val="sr-Latn-RS"/>
              </w:rPr>
              <w:t>)</w:t>
            </w:r>
          </w:p>
        </w:tc>
        <w:tc>
          <w:tcPr>
            <w:tcW w:w="2207" w:type="dxa"/>
            <w:shd w:val="clear" w:color="auto" w:fill="DEEAF6" w:themeFill="accent1" w:themeFillTint="33"/>
            <w:vAlign w:val="center"/>
          </w:tcPr>
          <w:p w:rsidR="007E79E7" w:rsidRPr="00F522B0" w:rsidRDefault="007E79E7" w:rsidP="007E79E7">
            <w:pPr>
              <w:tabs>
                <w:tab w:val="left" w:pos="6450"/>
              </w:tabs>
              <w:ind w:left="387"/>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ind w:left="1917"/>
              <w:jc w:val="right"/>
              <w:rPr>
                <w:sz w:val="24"/>
                <w:szCs w:val="24"/>
                <w:lang w:val="sr-Latn-RS"/>
              </w:rPr>
            </w:pP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163</w:t>
            </w:r>
          </w:p>
        </w:tc>
        <w:tc>
          <w:tcPr>
            <w:tcW w:w="5859" w:type="dxa"/>
            <w:gridSpan w:val="6"/>
            <w:shd w:val="clear" w:color="auto" w:fill="FFFFFF" w:themeFill="background1"/>
          </w:tcPr>
          <w:p w:rsidR="007E79E7" w:rsidRPr="00F522B0" w:rsidRDefault="007E79E7" w:rsidP="007E79E7">
            <w:pPr>
              <w:rPr>
                <w:sz w:val="24"/>
                <w:szCs w:val="24"/>
                <w:lang w:val="sr-Latn-RS"/>
              </w:rPr>
            </w:pPr>
            <w:r w:rsidRPr="00AD16EE">
              <w:rPr>
                <w:sz w:val="24"/>
                <w:szCs w:val="24"/>
                <w:lang w:val="sr-Latn-RS"/>
              </w:rPr>
              <w:t xml:space="preserve">Nesreće na radu i </w:t>
            </w:r>
            <w:r>
              <w:rPr>
                <w:sz w:val="24"/>
                <w:szCs w:val="24"/>
                <w:lang w:val="sr-Latn-RS"/>
              </w:rPr>
              <w:t>predmeti</w:t>
            </w:r>
            <w:r w:rsidRPr="00AD16EE">
              <w:rPr>
                <w:sz w:val="24"/>
                <w:szCs w:val="24"/>
                <w:lang w:val="sr-Latn-RS"/>
              </w:rPr>
              <w:t xml:space="preserve"> povreda na radu.</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50 </w:t>
            </w:r>
            <w:r>
              <w:rPr>
                <w:sz w:val="24"/>
                <w:szCs w:val="24"/>
                <w:lang w:val="sr-Latn-RS"/>
              </w:rPr>
              <w:t>godina</w:t>
            </w:r>
            <w:r w:rsidRPr="00F522B0">
              <w:rPr>
                <w:sz w:val="24"/>
                <w:szCs w:val="24"/>
                <w:lang w:val="sr-Latn-RS"/>
              </w:rPr>
              <w:t xml:space="preserve"> </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 za povrede na radu</w:t>
            </w:r>
            <w:r w:rsidRPr="00F522B0">
              <w:rPr>
                <w:sz w:val="24"/>
                <w:szCs w:val="24"/>
                <w:lang w:val="sr-Latn-RS"/>
              </w:rPr>
              <w:t xml:space="preserve">.                                                                               </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197"/>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231E">
              <w:rPr>
                <w:sz w:val="24"/>
                <w:szCs w:val="24"/>
                <w:lang w:val="sr-Latn-RS"/>
              </w:rPr>
              <w:t>Zapisnici kontrole o stanju zaštite na radu.</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42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95231E">
              <w:rPr>
                <w:sz w:val="24"/>
                <w:szCs w:val="24"/>
                <w:lang w:val="sr-Latn-RS"/>
              </w:rPr>
              <w:t>Zapisnici i administrativni akti inspekcije za zaštitu na radu.</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31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w:t>
            </w:r>
          </w:p>
        </w:tc>
        <w:tc>
          <w:tcPr>
            <w:tcW w:w="904" w:type="dxa"/>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164</w:t>
            </w:r>
          </w:p>
        </w:tc>
        <w:tc>
          <w:tcPr>
            <w:tcW w:w="5859" w:type="dxa"/>
            <w:gridSpan w:val="6"/>
            <w:shd w:val="clear" w:color="auto" w:fill="FFFFFF" w:themeFill="background1"/>
          </w:tcPr>
          <w:p w:rsidR="007E79E7" w:rsidRPr="00F522B0" w:rsidRDefault="007E79E7" w:rsidP="007E79E7">
            <w:pPr>
              <w:rPr>
                <w:sz w:val="24"/>
                <w:szCs w:val="24"/>
                <w:lang w:val="sr-Latn-RS"/>
              </w:rPr>
            </w:pPr>
            <w:r w:rsidRPr="0095231E">
              <w:rPr>
                <w:sz w:val="24"/>
                <w:szCs w:val="24"/>
                <w:lang w:val="sr-Latn-RS"/>
              </w:rPr>
              <w:t>Zapisnici, administrativni akti i pregledi kojima se naređuje otklanjanje državnih nepravilnosti.</w:t>
            </w:r>
          </w:p>
        </w:tc>
        <w:tc>
          <w:tcPr>
            <w:tcW w:w="2207" w:type="dxa"/>
            <w:shd w:val="clear" w:color="auto" w:fill="DEEAF6" w:themeFill="accent1" w:themeFillTint="33"/>
            <w:vAlign w:val="center"/>
          </w:tcPr>
          <w:p w:rsidR="007E79E7" w:rsidRPr="00F522B0" w:rsidRDefault="007E79E7" w:rsidP="007E79E7">
            <w:pPr>
              <w:ind w:left="720"/>
              <w:contextualSpacing/>
              <w:jc w:val="right"/>
              <w:rPr>
                <w:sz w:val="24"/>
                <w:szCs w:val="24"/>
                <w:lang w:val="sr-Latn-RS"/>
              </w:rPr>
            </w:pPr>
            <w:r w:rsidRPr="00F522B0">
              <w:rPr>
                <w:sz w:val="24"/>
                <w:szCs w:val="24"/>
                <w:lang w:val="sr-Latn-RS"/>
              </w:rPr>
              <w:t xml:space="preserve">50 </w:t>
            </w:r>
            <w:r>
              <w:rPr>
                <w:sz w:val="24"/>
                <w:szCs w:val="24"/>
                <w:lang w:val="sr-Latn-RS"/>
              </w:rPr>
              <w:t>godina</w:t>
            </w:r>
            <w:r w:rsidRPr="00F522B0">
              <w:rPr>
                <w:sz w:val="24"/>
                <w:szCs w:val="24"/>
                <w:lang w:val="sr-Latn-RS"/>
              </w:rPr>
              <w:t xml:space="preserve">                                                                                                                                   </w:t>
            </w: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17</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Priznanja, zahvalnice, odlikovanja, nagrade.</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Predlozi sa obrazloženjem i inicijativama za dodelu javnih priznanja.</w:t>
            </w:r>
          </w:p>
        </w:tc>
        <w:tc>
          <w:tcPr>
            <w:tcW w:w="2207" w:type="dxa"/>
            <w:shd w:val="clear" w:color="auto" w:fill="DEEAF6" w:themeFill="accent1" w:themeFillTint="33"/>
            <w:vAlign w:val="center"/>
          </w:tcPr>
          <w:p w:rsidR="007E79E7" w:rsidRPr="00F522B0" w:rsidRDefault="007E79E7" w:rsidP="007E79E7">
            <w:pPr>
              <w:ind w:left="387"/>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8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Administrativni akti za dodelu javnih priznanja.</w:t>
            </w:r>
          </w:p>
        </w:tc>
        <w:tc>
          <w:tcPr>
            <w:tcW w:w="2207" w:type="dxa"/>
            <w:vMerge w:val="restart"/>
            <w:shd w:val="clear" w:color="auto" w:fill="DEEAF6" w:themeFill="accent1" w:themeFillTint="33"/>
            <w:vAlign w:val="center"/>
          </w:tcPr>
          <w:p w:rsidR="007E79E7" w:rsidRPr="00F522B0" w:rsidRDefault="007E79E7" w:rsidP="007E79E7">
            <w:pPr>
              <w:ind w:left="417"/>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Administrativni akti za ostale nagrade.</w:t>
            </w:r>
          </w:p>
        </w:tc>
        <w:tc>
          <w:tcPr>
            <w:tcW w:w="2207" w:type="dxa"/>
            <w:vMerge/>
            <w:shd w:val="clear" w:color="auto" w:fill="DEEAF6" w:themeFill="accent1" w:themeFillTint="33"/>
            <w:vAlign w:val="center"/>
          </w:tcPr>
          <w:p w:rsidR="007E79E7" w:rsidRPr="00F522B0" w:rsidRDefault="007E79E7" w:rsidP="007E79E7">
            <w:pPr>
              <w:ind w:left="16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Administrativni akti za odlikovanja.</w:t>
            </w:r>
          </w:p>
        </w:tc>
        <w:tc>
          <w:tcPr>
            <w:tcW w:w="2207" w:type="dxa"/>
            <w:vMerge w:val="restart"/>
            <w:shd w:val="clear" w:color="auto" w:fill="DEEAF6" w:themeFill="accent1" w:themeFillTint="33"/>
            <w:vAlign w:val="center"/>
          </w:tcPr>
          <w:p w:rsidR="007E79E7" w:rsidRPr="00F522B0" w:rsidRDefault="007E79E7" w:rsidP="007E79E7">
            <w:pPr>
              <w:ind w:left="387"/>
              <w:jc w:val="right"/>
              <w:rPr>
                <w:sz w:val="24"/>
                <w:szCs w:val="24"/>
                <w:lang w:val="sr-Latn-RS"/>
              </w:rPr>
            </w:pPr>
            <w:r w:rsidRPr="00F522B0">
              <w:rPr>
                <w:sz w:val="24"/>
                <w:szCs w:val="24"/>
                <w:lang w:val="sr-Latn-RS"/>
              </w:rPr>
              <w:t xml:space="preserve">5 </w:t>
            </w:r>
            <w:r>
              <w:rPr>
                <w:sz w:val="24"/>
                <w:szCs w:val="24"/>
                <w:lang w:val="sr-Latn-RS"/>
              </w:rPr>
              <w:t>godina</w:t>
            </w:r>
          </w:p>
          <w:p w:rsidR="007E79E7" w:rsidRPr="00F522B0" w:rsidRDefault="007E79E7" w:rsidP="007E79E7">
            <w:pPr>
              <w:ind w:left="327"/>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Predlozi za odlikovanja domaćih ličnosti i organizacija.</w:t>
            </w:r>
          </w:p>
        </w:tc>
        <w:tc>
          <w:tcPr>
            <w:tcW w:w="2207" w:type="dxa"/>
            <w:vMerge/>
            <w:shd w:val="clear" w:color="auto" w:fill="DEEAF6" w:themeFill="accent1" w:themeFillTint="33"/>
            <w:vAlign w:val="center"/>
          </w:tcPr>
          <w:p w:rsidR="007E79E7" w:rsidRPr="00F522B0" w:rsidRDefault="007E79E7" w:rsidP="007E79E7">
            <w:pPr>
              <w:ind w:left="387"/>
              <w:rPr>
                <w:sz w:val="24"/>
                <w:szCs w:val="24"/>
                <w:lang w:val="sr-Latn-RS"/>
              </w:rPr>
            </w:pPr>
          </w:p>
        </w:tc>
      </w:tr>
      <w:tr w:rsidR="007E79E7" w:rsidRPr="00C10363" w:rsidTr="007E79E7">
        <w:trPr>
          <w:trHeight w:val="19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Uopšteno za društveno osiguranje.</w:t>
            </w:r>
          </w:p>
        </w:tc>
        <w:tc>
          <w:tcPr>
            <w:tcW w:w="2207" w:type="dxa"/>
            <w:shd w:val="clear" w:color="auto" w:fill="DEEAF6" w:themeFill="accent1" w:themeFillTint="33"/>
            <w:vAlign w:val="center"/>
          </w:tcPr>
          <w:p w:rsidR="007E79E7" w:rsidRPr="00F522B0" w:rsidRDefault="007E79E7" w:rsidP="007E79E7">
            <w:pPr>
              <w:ind w:left="177"/>
              <w:jc w:val="right"/>
              <w:rPr>
                <w:sz w:val="24"/>
                <w:szCs w:val="24"/>
                <w:lang w:val="sr-Latn-RS"/>
              </w:rPr>
            </w:pPr>
            <w:r>
              <w:rPr>
                <w:sz w:val="24"/>
                <w:szCs w:val="24"/>
                <w:lang w:val="sr-Latn-RS"/>
              </w:rPr>
              <w:t>Trajno</w:t>
            </w: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95231E">
              <w:rPr>
                <w:sz w:val="24"/>
                <w:szCs w:val="24"/>
                <w:lang w:val="sr-Latn-RS"/>
              </w:rPr>
              <w:t>Administrativni dopisi i akti.</w:t>
            </w:r>
          </w:p>
        </w:tc>
        <w:tc>
          <w:tcPr>
            <w:tcW w:w="2207" w:type="dxa"/>
            <w:shd w:val="clear" w:color="auto" w:fill="DEEAF6" w:themeFill="accent1" w:themeFillTint="33"/>
            <w:vAlign w:val="center"/>
          </w:tcPr>
          <w:p w:rsidR="007E79E7" w:rsidRPr="00F522B0" w:rsidRDefault="007E79E7" w:rsidP="007E79E7">
            <w:pPr>
              <w:ind w:left="177"/>
              <w:jc w:val="right"/>
              <w:rPr>
                <w:sz w:val="24"/>
                <w:szCs w:val="24"/>
                <w:lang w:val="sr-Latn-RS"/>
              </w:rPr>
            </w:pPr>
            <w:r w:rsidRPr="00F522B0">
              <w:rPr>
                <w:sz w:val="24"/>
                <w:szCs w:val="24"/>
                <w:lang w:val="sr-Latn-RS"/>
              </w:rPr>
              <w:t xml:space="preserve">5 </w:t>
            </w:r>
            <w:r>
              <w:rPr>
                <w:sz w:val="24"/>
                <w:szCs w:val="24"/>
                <w:lang w:val="sr-Latn-RS"/>
              </w:rPr>
              <w:t>godina</w:t>
            </w:r>
            <w:r w:rsidRPr="00F522B0">
              <w:rPr>
                <w:sz w:val="24"/>
                <w:szCs w:val="24"/>
                <w:lang w:val="sr-Latn-RS"/>
              </w:rPr>
              <w:t xml:space="preserve">                      </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177"/>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904" w:type="dxa"/>
            <w:vMerge/>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Pr>
                <w:sz w:val="24"/>
                <w:szCs w:val="24"/>
                <w:lang w:val="sr-Latn-RS"/>
              </w:rPr>
              <w:t>Zahtevi, upitnici</w:t>
            </w:r>
            <w:r w:rsidRPr="0095231E">
              <w:rPr>
                <w:sz w:val="24"/>
                <w:szCs w:val="24"/>
                <w:lang w:val="sr-Latn-RS"/>
              </w:rPr>
              <w:t xml:space="preserve"> itd.</w:t>
            </w:r>
          </w:p>
        </w:tc>
        <w:tc>
          <w:tcPr>
            <w:tcW w:w="2207" w:type="dxa"/>
            <w:shd w:val="clear" w:color="auto" w:fill="DEEAF6" w:themeFill="accent1" w:themeFillTint="33"/>
            <w:vAlign w:val="center"/>
          </w:tcPr>
          <w:p w:rsidR="007E79E7" w:rsidRPr="00F522B0" w:rsidRDefault="007E79E7" w:rsidP="007E79E7">
            <w:pPr>
              <w:ind w:left="282"/>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402"/>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180</w:t>
            </w:r>
          </w:p>
        </w:tc>
        <w:tc>
          <w:tcPr>
            <w:tcW w:w="5859" w:type="dxa"/>
            <w:gridSpan w:val="6"/>
            <w:shd w:val="clear" w:color="auto" w:fill="FFFFFF" w:themeFill="background1"/>
          </w:tcPr>
          <w:p w:rsidR="007E79E7" w:rsidRPr="00F522B0" w:rsidRDefault="007E79E7" w:rsidP="007E79E7">
            <w:pPr>
              <w:rPr>
                <w:sz w:val="24"/>
                <w:szCs w:val="24"/>
                <w:lang w:val="sr-Latn-RS"/>
              </w:rPr>
            </w:pPr>
            <w:r w:rsidRPr="0095231E">
              <w:rPr>
                <w:sz w:val="24"/>
                <w:szCs w:val="24"/>
                <w:lang w:val="sr-Latn-RS"/>
              </w:rPr>
              <w:t xml:space="preserve">Zdravstveno osiguranje (prijave i odjave </w:t>
            </w:r>
            <w:r>
              <w:rPr>
                <w:sz w:val="24"/>
                <w:szCs w:val="24"/>
                <w:lang w:val="sr-Latn-RS"/>
              </w:rPr>
              <w:t>radnika</w:t>
            </w:r>
            <w:r w:rsidRPr="0095231E">
              <w:rPr>
                <w:sz w:val="24"/>
                <w:szCs w:val="24"/>
                <w:lang w:val="sr-Latn-RS"/>
              </w:rPr>
              <w:t xml:space="preserve"> u zdravstvenim ustanovama).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ind w:left="72"/>
              <w:jc w:val="right"/>
              <w:rPr>
                <w:sz w:val="24"/>
                <w:szCs w:val="24"/>
                <w:lang w:val="sr-Latn-RS"/>
              </w:rPr>
            </w:pPr>
            <w:r>
              <w:rPr>
                <w:sz w:val="24"/>
                <w:szCs w:val="24"/>
                <w:lang w:val="sr-Latn-RS"/>
              </w:rPr>
              <w:t>Trajno</w:t>
            </w:r>
          </w:p>
        </w:tc>
      </w:tr>
      <w:tr w:rsidR="007E79E7" w:rsidRPr="00C10363" w:rsidTr="007E79E7">
        <w:trPr>
          <w:trHeight w:val="21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Administrativni dopis i akti.</w:t>
            </w:r>
          </w:p>
        </w:tc>
        <w:tc>
          <w:tcPr>
            <w:tcW w:w="2207" w:type="dxa"/>
            <w:vMerge w:val="restart"/>
            <w:shd w:val="clear" w:color="auto" w:fill="DEEAF6" w:themeFill="accent1" w:themeFillTint="33"/>
            <w:vAlign w:val="center"/>
          </w:tcPr>
          <w:p w:rsidR="007E79E7" w:rsidRPr="00F522B0" w:rsidRDefault="007E79E7" w:rsidP="007E79E7">
            <w:pPr>
              <w:ind w:left="282"/>
              <w:jc w:val="right"/>
              <w:rPr>
                <w:sz w:val="24"/>
                <w:szCs w:val="24"/>
                <w:lang w:val="sr-Latn-RS"/>
              </w:rPr>
            </w:pPr>
            <w:r w:rsidRPr="00F522B0">
              <w:rPr>
                <w:sz w:val="24"/>
                <w:szCs w:val="24"/>
                <w:lang w:val="sr-Latn-RS"/>
              </w:rPr>
              <w:t xml:space="preserve"> 5 </w:t>
            </w:r>
            <w:r>
              <w:rPr>
                <w:sz w:val="24"/>
                <w:szCs w:val="24"/>
                <w:lang w:val="sr-Latn-RS"/>
              </w:rPr>
              <w:t>godina</w:t>
            </w:r>
          </w:p>
          <w:p w:rsidR="007E79E7" w:rsidRPr="00F522B0" w:rsidRDefault="007E79E7" w:rsidP="007E79E7">
            <w:pPr>
              <w:ind w:left="312"/>
              <w:jc w:val="right"/>
              <w:rPr>
                <w:sz w:val="24"/>
                <w:szCs w:val="24"/>
                <w:lang w:val="sr-Latn-RS"/>
              </w:rPr>
            </w:pPr>
          </w:p>
          <w:p w:rsidR="007E79E7" w:rsidRPr="00F522B0" w:rsidRDefault="007E79E7" w:rsidP="007E79E7">
            <w:pPr>
              <w:ind w:left="312"/>
              <w:jc w:val="right"/>
              <w:rPr>
                <w:sz w:val="24"/>
                <w:szCs w:val="24"/>
                <w:lang w:val="sr-Latn-RS"/>
              </w:rPr>
            </w:pPr>
          </w:p>
          <w:p w:rsidR="007E79E7" w:rsidRPr="00F522B0" w:rsidRDefault="007E79E7" w:rsidP="007E79E7">
            <w:pPr>
              <w:ind w:left="312"/>
              <w:jc w:val="right"/>
              <w:rPr>
                <w:sz w:val="24"/>
                <w:szCs w:val="24"/>
                <w:lang w:val="sr-Latn-RS"/>
              </w:rPr>
            </w:pPr>
            <w:r w:rsidRPr="00F522B0">
              <w:rPr>
                <w:sz w:val="24"/>
                <w:szCs w:val="24"/>
                <w:lang w:val="sr-Latn-RS"/>
              </w:rPr>
              <w:t xml:space="preserve">                   </w:t>
            </w:r>
          </w:p>
        </w:tc>
      </w:tr>
      <w:tr w:rsidR="007E79E7" w:rsidRPr="00C10363" w:rsidTr="007E79E7">
        <w:trPr>
          <w:trHeight w:val="66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Zahtev</w:t>
            </w:r>
            <w:r>
              <w:rPr>
                <w:sz w:val="24"/>
                <w:szCs w:val="24"/>
                <w:lang w:val="sr-Latn-RS"/>
              </w:rPr>
              <w:t>i</w:t>
            </w:r>
            <w:r w:rsidRPr="00C15F8F">
              <w:rPr>
                <w:sz w:val="24"/>
                <w:szCs w:val="24"/>
                <w:lang w:val="sr-Latn-RS"/>
              </w:rPr>
              <w:t>, upitni</w:t>
            </w:r>
            <w:r>
              <w:rPr>
                <w:sz w:val="24"/>
                <w:szCs w:val="24"/>
                <w:lang w:val="sr-Latn-RS"/>
              </w:rPr>
              <w:t xml:space="preserve">ci </w:t>
            </w:r>
            <w:r w:rsidRPr="00C15F8F">
              <w:rPr>
                <w:sz w:val="24"/>
                <w:szCs w:val="24"/>
                <w:lang w:val="sr-Latn-RS"/>
              </w:rPr>
              <w:t>i druga dokumenta o ostvarivanju zdravstvenih prava, itd.</w:t>
            </w:r>
          </w:p>
        </w:tc>
        <w:tc>
          <w:tcPr>
            <w:tcW w:w="2207" w:type="dxa"/>
            <w:vMerge/>
            <w:shd w:val="clear" w:color="auto" w:fill="DEEAF6" w:themeFill="accent1" w:themeFillTint="33"/>
            <w:vAlign w:val="center"/>
          </w:tcPr>
          <w:p w:rsidR="007E79E7" w:rsidRPr="00F522B0" w:rsidRDefault="007E79E7" w:rsidP="007E79E7">
            <w:pPr>
              <w:ind w:left="282"/>
              <w:jc w:val="right"/>
              <w:rPr>
                <w:sz w:val="24"/>
                <w:szCs w:val="24"/>
                <w:lang w:val="sr-Latn-RS"/>
              </w:rPr>
            </w:pPr>
          </w:p>
        </w:tc>
      </w:tr>
      <w:tr w:rsidR="007E79E7" w:rsidRPr="00C10363" w:rsidTr="007E79E7">
        <w:trPr>
          <w:trHeight w:val="246"/>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ija obrascima o zdravstvenim podacima</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312"/>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378"/>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181</w:t>
            </w: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Penzijsko osiguranje, starosna penzija, porodična penzija i penzijski staž (prijava i odjava u penzijskim ustanovama).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jc w:val="right"/>
              <w:rPr>
                <w:sz w:val="24"/>
                <w:szCs w:val="24"/>
                <w:lang w:val="sr-Latn-RS"/>
              </w:rPr>
            </w:pPr>
            <w:r>
              <w:rPr>
                <w:sz w:val="24"/>
                <w:szCs w:val="24"/>
                <w:lang w:val="sr-Latn-RS"/>
              </w:rPr>
              <w:t>Trajno</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Njihove e</w:t>
            </w:r>
            <w:r w:rsidRPr="00F522B0">
              <w:rPr>
                <w:sz w:val="24"/>
                <w:szCs w:val="24"/>
                <w:lang w:val="sr-Latn-RS"/>
              </w:rPr>
              <w:t>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162"/>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Zahtevi i dopisi itd.</w:t>
            </w:r>
          </w:p>
        </w:tc>
        <w:tc>
          <w:tcPr>
            <w:tcW w:w="2207" w:type="dxa"/>
            <w:shd w:val="clear" w:color="auto" w:fill="DEEAF6" w:themeFill="accent1" w:themeFillTint="33"/>
            <w:vAlign w:val="center"/>
          </w:tcPr>
          <w:p w:rsidR="007E79E7" w:rsidRPr="00F522B0" w:rsidRDefault="007E79E7" w:rsidP="007E79E7">
            <w:pPr>
              <w:ind w:left="162"/>
              <w:jc w:val="right"/>
              <w:rPr>
                <w:sz w:val="24"/>
                <w:szCs w:val="24"/>
                <w:lang w:val="sr-Latn-RS"/>
              </w:rPr>
            </w:pPr>
            <w:r w:rsidRPr="00F522B0">
              <w:rPr>
                <w:sz w:val="24"/>
                <w:szCs w:val="24"/>
                <w:lang w:val="sr-Latn-RS"/>
              </w:rPr>
              <w:t xml:space="preserve"> 5 </w:t>
            </w:r>
            <w:r>
              <w:rPr>
                <w:sz w:val="24"/>
                <w:szCs w:val="24"/>
                <w:lang w:val="sr-Latn-RS"/>
              </w:rPr>
              <w:t>godina</w:t>
            </w:r>
          </w:p>
        </w:tc>
      </w:tr>
      <w:tr w:rsidR="007E79E7" w:rsidRPr="00C10363" w:rsidTr="007E79E7">
        <w:trPr>
          <w:trHeight w:val="585"/>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lastRenderedPageBreak/>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182</w:t>
            </w: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Invalidsko osiguranje, invalidska penzija, novčana nadoknada za telesne povrede, dodaci za pomoć i negu kao i olakšice za kupovinu vozila i drugih specijalnih sredstava.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r w:rsidRPr="00F522B0">
              <w:rPr>
                <w:sz w:val="24"/>
                <w:szCs w:val="24"/>
                <w:lang w:val="sr-Latn-RS"/>
              </w:rPr>
              <w:t xml:space="preserve"> </w:t>
            </w:r>
          </w:p>
          <w:p w:rsidR="007E79E7" w:rsidRPr="00F522B0" w:rsidRDefault="007E79E7" w:rsidP="007E79E7">
            <w:pPr>
              <w:ind w:left="20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 xml:space="preserve">Različiti zahtevi i dopisi </w:t>
            </w:r>
            <w:r>
              <w:rPr>
                <w:sz w:val="24"/>
                <w:szCs w:val="24"/>
                <w:lang w:val="sr-Latn-RS"/>
              </w:rPr>
              <w:t>p</w:t>
            </w:r>
            <w:r w:rsidRPr="00C15F8F">
              <w:rPr>
                <w:sz w:val="24"/>
                <w:szCs w:val="24"/>
                <w:lang w:val="sr-Latn-RS"/>
              </w:rPr>
              <w:t>o ovim pitanjima.</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Evidenc</w:t>
            </w:r>
            <w:r>
              <w:rPr>
                <w:sz w:val="24"/>
                <w:szCs w:val="24"/>
                <w:lang w:val="sr-Latn-RS"/>
              </w:rPr>
              <w:t>ije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207"/>
              <w:jc w:val="right"/>
              <w:rPr>
                <w:sz w:val="24"/>
                <w:szCs w:val="24"/>
                <w:lang w:val="sr-Latn-RS"/>
              </w:rPr>
            </w:pPr>
            <w:r w:rsidRPr="00F522B0">
              <w:rPr>
                <w:sz w:val="24"/>
                <w:szCs w:val="24"/>
                <w:lang w:val="sr-Latn-RS"/>
              </w:rPr>
              <w:t xml:space="preserve">50 </w:t>
            </w:r>
            <w:r>
              <w:rPr>
                <w:sz w:val="24"/>
                <w:szCs w:val="24"/>
                <w:lang w:val="sr-Latn-RS"/>
              </w:rPr>
              <w:t>godina</w:t>
            </w:r>
          </w:p>
        </w:tc>
      </w:tr>
      <w:tr w:rsidR="007E79E7" w:rsidRPr="00C10363" w:rsidTr="007E79E7">
        <w:trPr>
          <w:trHeight w:val="216"/>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183</w:t>
            </w: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Stimuli</w:t>
            </w:r>
            <w:r>
              <w:rPr>
                <w:sz w:val="24"/>
                <w:szCs w:val="24"/>
                <w:lang w:val="sr-Latn-RS"/>
              </w:rPr>
              <w:t>sanje za odgoj dece</w:t>
            </w:r>
            <w:r w:rsidRPr="00F522B0">
              <w:rPr>
                <w:sz w:val="24"/>
                <w:szCs w:val="24"/>
                <w:lang w:val="sr-Latn-RS"/>
              </w:rPr>
              <w:t>.</w:t>
            </w:r>
          </w:p>
        </w:tc>
        <w:tc>
          <w:tcPr>
            <w:tcW w:w="2207" w:type="dxa"/>
            <w:shd w:val="clear" w:color="auto" w:fill="DEEAF6" w:themeFill="accent1" w:themeFillTint="33"/>
            <w:vAlign w:val="center"/>
          </w:tcPr>
          <w:p w:rsidR="007E79E7" w:rsidRPr="00F522B0" w:rsidRDefault="007E79E7" w:rsidP="007E79E7">
            <w:pPr>
              <w:ind w:left="162"/>
              <w:jc w:val="right"/>
              <w:rPr>
                <w:sz w:val="24"/>
                <w:szCs w:val="24"/>
                <w:lang w:val="sr-Latn-RS"/>
              </w:rPr>
            </w:pP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Zahtevi i dopisi</w:t>
            </w:r>
          </w:p>
        </w:tc>
        <w:tc>
          <w:tcPr>
            <w:tcW w:w="2207" w:type="dxa"/>
            <w:vMerge w:val="restart"/>
            <w:shd w:val="clear" w:color="auto" w:fill="DEEAF6" w:themeFill="accent1" w:themeFillTint="33"/>
            <w:vAlign w:val="center"/>
          </w:tcPr>
          <w:p w:rsidR="007E79E7" w:rsidRPr="00F522B0" w:rsidRDefault="007E79E7" w:rsidP="007E79E7">
            <w:pPr>
              <w:ind w:left="252"/>
              <w:jc w:val="right"/>
              <w:rPr>
                <w:sz w:val="24"/>
                <w:szCs w:val="24"/>
                <w:lang w:val="sr-Latn-RS"/>
              </w:rPr>
            </w:pPr>
            <w:r w:rsidRPr="00F522B0">
              <w:rPr>
                <w:sz w:val="24"/>
                <w:szCs w:val="24"/>
                <w:lang w:val="sr-Latn-RS"/>
              </w:rPr>
              <w:t xml:space="preserve"> 5 </w:t>
            </w:r>
            <w:r>
              <w:rPr>
                <w:sz w:val="24"/>
                <w:szCs w:val="24"/>
                <w:lang w:val="sr-Latn-RS"/>
              </w:rPr>
              <w:t>godina</w:t>
            </w:r>
          </w:p>
          <w:p w:rsidR="007E79E7" w:rsidRPr="00F522B0" w:rsidRDefault="007E79E7" w:rsidP="007E79E7">
            <w:pPr>
              <w:ind w:left="297"/>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Dokumentaci</w:t>
            </w:r>
            <w:r>
              <w:rPr>
                <w:sz w:val="24"/>
                <w:szCs w:val="24"/>
                <w:lang w:val="sr-Latn-RS"/>
              </w:rPr>
              <w:t>ja za stimulisanje odgoja dece</w:t>
            </w:r>
            <w:r w:rsidRPr="00F522B0">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ind w:left="252"/>
              <w:jc w:val="right"/>
              <w:rPr>
                <w:sz w:val="24"/>
                <w:szCs w:val="24"/>
                <w:lang w:val="sr-Latn-RS"/>
              </w:rPr>
            </w:pPr>
          </w:p>
        </w:tc>
      </w:tr>
      <w:tr w:rsidR="007E79E7" w:rsidRPr="00C10363" w:rsidTr="007E79E7">
        <w:trPr>
          <w:trHeight w:val="243"/>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184</w:t>
            </w: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Osiguravanje posebnih kategorija</w:t>
            </w:r>
            <w:r w:rsidRPr="00F522B0">
              <w:rPr>
                <w:sz w:val="24"/>
                <w:szCs w:val="24"/>
                <w:lang w:val="sr-Latn-RS"/>
              </w:rPr>
              <w:t>.</w:t>
            </w:r>
          </w:p>
        </w:tc>
        <w:tc>
          <w:tcPr>
            <w:tcW w:w="2207" w:type="dxa"/>
            <w:vMerge w:val="restart"/>
            <w:shd w:val="clear" w:color="auto" w:fill="DEEAF6" w:themeFill="accent1" w:themeFillTint="33"/>
            <w:vAlign w:val="center"/>
          </w:tcPr>
          <w:p w:rsidR="007E79E7" w:rsidRPr="00F522B0" w:rsidRDefault="007E79E7" w:rsidP="007E79E7">
            <w:pPr>
              <w:ind w:left="87"/>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jc w:val="right"/>
              <w:rPr>
                <w:sz w:val="24"/>
                <w:szCs w:val="24"/>
                <w:lang w:val="sr-Latn-RS"/>
              </w:rPr>
            </w:pPr>
          </w:p>
          <w:p w:rsidR="007E79E7" w:rsidRPr="00F522B0" w:rsidRDefault="007E79E7" w:rsidP="007E79E7">
            <w:pPr>
              <w:ind w:left="1617"/>
              <w:jc w:val="right"/>
              <w:rPr>
                <w:sz w:val="24"/>
                <w:szCs w:val="24"/>
                <w:lang w:val="sr-Latn-RS"/>
              </w:rPr>
            </w:pPr>
          </w:p>
          <w:p w:rsidR="007E79E7" w:rsidRPr="00F522B0" w:rsidRDefault="007E79E7" w:rsidP="007E79E7">
            <w:pPr>
              <w:ind w:left="507"/>
              <w:jc w:val="right"/>
              <w:rPr>
                <w:sz w:val="24"/>
                <w:szCs w:val="24"/>
                <w:lang w:val="sr-Latn-RS"/>
              </w:rPr>
            </w:pPr>
          </w:p>
        </w:tc>
      </w:tr>
      <w:tr w:rsidR="007E79E7" w:rsidRPr="00C10363" w:rsidTr="007E79E7">
        <w:trPr>
          <w:trHeight w:val="57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482C55">
              <w:rPr>
                <w:sz w:val="24"/>
                <w:szCs w:val="24"/>
                <w:lang w:val="sr-Latn-RS"/>
              </w:rPr>
              <w:t>Produženje osiguranja u zemlji, produženje osiguranja za vreme boravka u inostranstvu, invalidno i dobrovoljno osiguranje, poljoprivrednicima i osobama koje vrše samostalne privatne delatnosti.</w:t>
            </w:r>
          </w:p>
        </w:tc>
        <w:tc>
          <w:tcPr>
            <w:tcW w:w="2207" w:type="dxa"/>
            <w:vMerge/>
            <w:shd w:val="clear" w:color="auto" w:fill="DEEAF6" w:themeFill="accent1" w:themeFillTint="33"/>
            <w:vAlign w:val="center"/>
          </w:tcPr>
          <w:p w:rsidR="007E79E7" w:rsidRPr="00F522B0" w:rsidRDefault="007E79E7" w:rsidP="007E79E7">
            <w:pPr>
              <w:ind w:left="87"/>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C15F8F">
              <w:rPr>
                <w:sz w:val="24"/>
                <w:szCs w:val="24"/>
                <w:lang w:val="sr-Latn-RS"/>
              </w:rPr>
              <w:t>Zahtevi i dopisi</w:t>
            </w:r>
          </w:p>
        </w:tc>
        <w:tc>
          <w:tcPr>
            <w:tcW w:w="2207" w:type="dxa"/>
            <w:shd w:val="clear" w:color="auto" w:fill="DEEAF6" w:themeFill="accent1" w:themeFillTint="33"/>
            <w:vAlign w:val="center"/>
          </w:tcPr>
          <w:p w:rsidR="007E79E7" w:rsidRPr="00F522B0" w:rsidRDefault="007E79E7" w:rsidP="007E79E7">
            <w:pPr>
              <w:ind w:left="507"/>
              <w:jc w:val="right"/>
              <w:rPr>
                <w:sz w:val="24"/>
                <w:szCs w:val="24"/>
                <w:lang w:val="sr-Latn-RS"/>
              </w:rPr>
            </w:pPr>
            <w:r w:rsidRPr="00F522B0">
              <w:rPr>
                <w:sz w:val="24"/>
                <w:szCs w:val="24"/>
                <w:lang w:val="sr-Latn-RS"/>
              </w:rPr>
              <w:t xml:space="preserve">5 </w:t>
            </w:r>
            <w:r>
              <w:rPr>
                <w:sz w:val="24"/>
                <w:szCs w:val="24"/>
                <w:lang w:val="sr-Latn-RS"/>
              </w:rPr>
              <w:t>godina</w:t>
            </w:r>
          </w:p>
        </w:tc>
      </w:tr>
      <w:tr w:rsidR="007E79E7" w:rsidRPr="00C10363" w:rsidTr="007E79E7">
        <w:trPr>
          <w:trHeight w:val="34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1</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19</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82C55">
              <w:rPr>
                <w:sz w:val="24"/>
                <w:szCs w:val="24"/>
                <w:lang w:val="sr-Latn-RS"/>
              </w:rPr>
              <w:t>Uopšteno za međunarodnu saradnju u oblasti rada, radnih odnosa i druge iz ove oblasti.</w:t>
            </w:r>
          </w:p>
        </w:tc>
        <w:tc>
          <w:tcPr>
            <w:tcW w:w="2207" w:type="dxa"/>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ind w:left="102"/>
              <w:jc w:val="right"/>
              <w:rPr>
                <w:sz w:val="24"/>
                <w:szCs w:val="24"/>
                <w:lang w:val="sr-Latn-RS"/>
              </w:rPr>
            </w:pPr>
            <w:r>
              <w:rPr>
                <w:sz w:val="24"/>
                <w:szCs w:val="24"/>
                <w:lang w:val="sr-Latn-RS"/>
              </w:rPr>
              <w:t>Trajno</w:t>
            </w:r>
          </w:p>
        </w:tc>
      </w:tr>
      <w:tr w:rsidR="007E79E7" w:rsidRPr="00C10363" w:rsidTr="007E79E7">
        <w:trPr>
          <w:trHeight w:val="206"/>
        </w:trPr>
        <w:tc>
          <w:tcPr>
            <w:tcW w:w="10570" w:type="dxa"/>
            <w:gridSpan w:val="12"/>
            <w:shd w:val="clear" w:color="auto" w:fill="2E74B5" w:themeFill="accent1" w:themeFillShade="BF"/>
            <w:vAlign w:val="center"/>
          </w:tcPr>
          <w:p w:rsidR="007E79E7" w:rsidRPr="00F522B0" w:rsidRDefault="007E79E7" w:rsidP="007E79E7">
            <w:pPr>
              <w:tabs>
                <w:tab w:val="left" w:pos="13"/>
              </w:tabs>
              <w:jc w:val="right"/>
              <w:rPr>
                <w:sz w:val="24"/>
                <w:szCs w:val="24"/>
                <w:lang w:val="sr-Latn-RS"/>
              </w:rPr>
            </w:pPr>
          </w:p>
        </w:tc>
      </w:tr>
      <w:tr w:rsidR="007E79E7" w:rsidRPr="00C10363" w:rsidTr="007E79E7">
        <w:trPr>
          <w:trHeight w:val="48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tc>
        <w:tc>
          <w:tcPr>
            <w:tcW w:w="890" w:type="dxa"/>
            <w:gridSpan w:val="2"/>
            <w:shd w:val="clear" w:color="auto" w:fill="DEEAF6" w:themeFill="accent1" w:themeFillTint="33"/>
            <w:vAlign w:val="center"/>
          </w:tcPr>
          <w:p w:rsidR="007E79E7" w:rsidRPr="00F522B0" w:rsidRDefault="007E79E7" w:rsidP="007E79E7">
            <w:pPr>
              <w:rPr>
                <w:sz w:val="24"/>
                <w:szCs w:val="24"/>
                <w:lang w:val="sr-Latn-RS"/>
              </w:rPr>
            </w:pPr>
          </w:p>
        </w:tc>
        <w:tc>
          <w:tcPr>
            <w:tcW w:w="904" w:type="dxa"/>
            <w:shd w:val="clear" w:color="auto" w:fill="DEEAF6" w:themeFill="accent1" w:themeFillTint="33"/>
            <w:vAlign w:val="center"/>
          </w:tcPr>
          <w:p w:rsidR="007E79E7" w:rsidRPr="00F522B0" w:rsidRDefault="007E79E7" w:rsidP="007E79E7">
            <w:pPr>
              <w:rPr>
                <w:sz w:val="24"/>
                <w:szCs w:val="24"/>
                <w:lang w:val="sr-Latn-RS"/>
              </w:rPr>
            </w:pPr>
          </w:p>
        </w:tc>
        <w:tc>
          <w:tcPr>
            <w:tcW w:w="8066" w:type="dxa"/>
            <w:gridSpan w:val="7"/>
            <w:shd w:val="clear" w:color="auto" w:fill="DEEAF6" w:themeFill="accent1" w:themeFillTint="33"/>
            <w:vAlign w:val="center"/>
          </w:tcPr>
          <w:p w:rsidR="007E79E7" w:rsidRPr="00F522B0" w:rsidRDefault="007E79E7" w:rsidP="007E79E7">
            <w:pPr>
              <w:rPr>
                <w:sz w:val="24"/>
                <w:szCs w:val="24"/>
                <w:lang w:val="sr-Latn-RS"/>
              </w:rPr>
            </w:pPr>
            <w:r w:rsidRPr="00482C55">
              <w:rPr>
                <w:b/>
                <w:sz w:val="24"/>
                <w:szCs w:val="24"/>
                <w:lang w:val="sr-Latn-RS"/>
              </w:rPr>
              <w:t xml:space="preserve">Civilno stanje, lična karta, pasoš, vozačka dozvola i registracija vozila </w:t>
            </w:r>
          </w:p>
        </w:tc>
      </w:tr>
      <w:tr w:rsidR="007E79E7" w:rsidRPr="00C10363" w:rsidTr="007E79E7">
        <w:trPr>
          <w:trHeight w:val="315"/>
        </w:trPr>
        <w:tc>
          <w:tcPr>
            <w:tcW w:w="710" w:type="dxa"/>
            <w:gridSpan w:val="2"/>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tc>
        <w:tc>
          <w:tcPr>
            <w:tcW w:w="890" w:type="dxa"/>
            <w:gridSpan w:val="2"/>
            <w:shd w:val="clear" w:color="auto" w:fill="DEEAF6" w:themeFill="accent1" w:themeFillTint="33"/>
            <w:vAlign w:val="center"/>
          </w:tcPr>
          <w:p w:rsidR="007E79E7" w:rsidRPr="00F522B0" w:rsidRDefault="007E79E7" w:rsidP="007E79E7">
            <w:pPr>
              <w:jc w:val="center"/>
              <w:rPr>
                <w:sz w:val="24"/>
                <w:szCs w:val="24"/>
                <w:lang w:val="sr-Latn-RS"/>
              </w:rPr>
            </w:pPr>
            <w:r w:rsidRPr="00F522B0">
              <w:rPr>
                <w:sz w:val="24"/>
                <w:szCs w:val="24"/>
                <w:lang w:val="sr-Latn-RS"/>
              </w:rPr>
              <w:t>20</w:t>
            </w:r>
          </w:p>
        </w:tc>
        <w:tc>
          <w:tcPr>
            <w:tcW w:w="904" w:type="dxa"/>
            <w:shd w:val="clear" w:color="auto" w:fill="DEEAF6" w:themeFill="accent1" w:themeFillTint="33"/>
            <w:vAlign w:val="center"/>
          </w:tcPr>
          <w:p w:rsidR="007E79E7" w:rsidRPr="00F522B0" w:rsidRDefault="007E79E7" w:rsidP="007E79E7">
            <w:pPr>
              <w:jc w:val="center"/>
              <w:rPr>
                <w:sz w:val="24"/>
                <w:szCs w:val="24"/>
                <w:lang w:val="sr-Latn-RS"/>
              </w:rPr>
            </w:pPr>
          </w:p>
        </w:tc>
        <w:tc>
          <w:tcPr>
            <w:tcW w:w="5859" w:type="dxa"/>
            <w:gridSpan w:val="6"/>
            <w:shd w:val="clear" w:color="auto" w:fill="DEEAF6" w:themeFill="accent1" w:themeFillTint="33"/>
          </w:tcPr>
          <w:p w:rsidR="007E79E7" w:rsidRPr="00F522B0" w:rsidRDefault="007E79E7" w:rsidP="007E79E7">
            <w:pPr>
              <w:rPr>
                <w:sz w:val="24"/>
                <w:szCs w:val="24"/>
                <w:lang w:val="sr-Latn-RS"/>
              </w:rPr>
            </w:pPr>
            <w:r w:rsidRPr="00482C55">
              <w:rPr>
                <w:b/>
                <w:sz w:val="24"/>
                <w:szCs w:val="24"/>
                <w:lang w:val="sr-Latn-RS"/>
              </w:rPr>
              <w:t xml:space="preserve">Civilno stanje </w:t>
            </w:r>
          </w:p>
        </w:tc>
        <w:tc>
          <w:tcPr>
            <w:tcW w:w="2207" w:type="dxa"/>
            <w:shd w:val="clear" w:color="auto" w:fill="DEEAF6" w:themeFill="accent1" w:themeFillTint="33"/>
            <w:vAlign w:val="center"/>
          </w:tcPr>
          <w:p w:rsidR="007E79E7" w:rsidRPr="00F522B0" w:rsidRDefault="007E79E7" w:rsidP="007E79E7">
            <w:pPr>
              <w:ind w:left="72"/>
              <w:jc w:val="right"/>
              <w:rPr>
                <w:sz w:val="24"/>
                <w:szCs w:val="24"/>
                <w:lang w:val="sr-Latn-RS"/>
              </w:rPr>
            </w:pPr>
            <w:r w:rsidRPr="00F522B0">
              <w:rPr>
                <w:sz w:val="24"/>
                <w:szCs w:val="24"/>
                <w:lang w:val="sr-Latn-RS"/>
              </w:rPr>
              <w:t xml:space="preserve">                                                                                                                                                                   </w:t>
            </w:r>
          </w:p>
        </w:tc>
      </w:tr>
      <w:tr w:rsidR="007E79E7" w:rsidRPr="00C10363" w:rsidTr="007E79E7">
        <w:trPr>
          <w:trHeight w:val="189"/>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20</w:t>
            </w: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200</w:t>
            </w:r>
          </w:p>
        </w:tc>
        <w:tc>
          <w:tcPr>
            <w:tcW w:w="5859" w:type="dxa"/>
            <w:gridSpan w:val="6"/>
            <w:shd w:val="clear" w:color="auto" w:fill="FFFFFF" w:themeFill="background1"/>
          </w:tcPr>
          <w:p w:rsidR="007E79E7" w:rsidRPr="00482C55" w:rsidRDefault="007E79E7" w:rsidP="007E79E7">
            <w:pPr>
              <w:rPr>
                <w:sz w:val="24"/>
                <w:szCs w:val="24"/>
                <w:lang w:val="sr-Latn-RS"/>
              </w:rPr>
            </w:pPr>
            <w:r w:rsidRPr="00482C55">
              <w:rPr>
                <w:sz w:val="24"/>
                <w:szCs w:val="24"/>
                <w:lang w:val="sr-Latn-RS"/>
              </w:rPr>
              <w:t>Registar rođenih na teritoriji Republike Kosovo</w:t>
            </w:r>
          </w:p>
          <w:p w:rsidR="007E79E7" w:rsidRPr="00F522B0" w:rsidRDefault="007E79E7" w:rsidP="007E79E7">
            <w:pPr>
              <w:autoSpaceDE w:val="0"/>
              <w:autoSpaceDN w:val="0"/>
              <w:adjustRightInd w:val="0"/>
              <w:rPr>
                <w:sz w:val="24"/>
                <w:szCs w:val="24"/>
                <w:lang w:val="sr-Latn-RS"/>
              </w:rPr>
            </w:pPr>
            <w:r w:rsidRPr="00482C55">
              <w:rPr>
                <w:sz w:val="24"/>
                <w:szCs w:val="24"/>
                <w:lang w:val="sr-Latn-RS"/>
              </w:rPr>
              <w:t>Registar venčanih na teritoriji Kosova</w:t>
            </w:r>
          </w:p>
        </w:tc>
        <w:tc>
          <w:tcPr>
            <w:tcW w:w="2207" w:type="dxa"/>
            <w:vMerge w:val="restart"/>
            <w:shd w:val="clear" w:color="auto" w:fill="DEEAF6" w:themeFill="accent1" w:themeFillTint="33"/>
            <w:vAlign w:val="center"/>
          </w:tcPr>
          <w:p w:rsidR="007E79E7" w:rsidRPr="00F522B0" w:rsidRDefault="007E79E7" w:rsidP="007E79E7">
            <w:pPr>
              <w:ind w:left="102"/>
              <w:jc w:val="right"/>
              <w:rPr>
                <w:sz w:val="24"/>
                <w:szCs w:val="24"/>
                <w:lang w:val="sr-Latn-RS"/>
              </w:rPr>
            </w:pPr>
            <w:r w:rsidRPr="00F522B0">
              <w:rPr>
                <w:sz w:val="24"/>
                <w:szCs w:val="24"/>
                <w:lang w:val="sr-Latn-RS"/>
              </w:rPr>
              <w:t xml:space="preserve"> </w:t>
            </w:r>
            <w:r>
              <w:rPr>
                <w:sz w:val="24"/>
                <w:szCs w:val="24"/>
                <w:lang w:val="sr-Latn-RS"/>
              </w:rPr>
              <w:t>Trajno</w:t>
            </w: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tabs>
                <w:tab w:val="left" w:pos="3255"/>
              </w:tabs>
              <w:autoSpaceDE w:val="0"/>
              <w:autoSpaceDN w:val="0"/>
              <w:adjustRightInd w:val="0"/>
              <w:rPr>
                <w:sz w:val="24"/>
                <w:szCs w:val="24"/>
                <w:lang w:val="sr-Latn-RS"/>
              </w:rPr>
            </w:pPr>
            <w:r w:rsidRPr="00EE6AC8">
              <w:rPr>
                <w:sz w:val="24"/>
                <w:szCs w:val="24"/>
                <w:lang w:val="sr-Latn-RS"/>
              </w:rPr>
              <w:t>Registar mrtvih na teritoriji Republike Kosovo</w:t>
            </w:r>
          </w:p>
        </w:tc>
        <w:tc>
          <w:tcPr>
            <w:tcW w:w="2207" w:type="dxa"/>
            <w:vMerge/>
            <w:shd w:val="clear" w:color="auto" w:fill="DEEAF6" w:themeFill="accent1" w:themeFillTint="33"/>
            <w:vAlign w:val="center"/>
          </w:tcPr>
          <w:p w:rsidR="007E79E7" w:rsidRPr="00F522B0" w:rsidRDefault="007E79E7" w:rsidP="007E79E7">
            <w:pPr>
              <w:ind w:left="102"/>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tabs>
                <w:tab w:val="left" w:pos="3255"/>
              </w:tabs>
              <w:autoSpaceDE w:val="0"/>
              <w:autoSpaceDN w:val="0"/>
              <w:adjustRightInd w:val="0"/>
              <w:rPr>
                <w:sz w:val="24"/>
                <w:szCs w:val="24"/>
                <w:lang w:val="sr-Latn-RS"/>
              </w:rPr>
            </w:pPr>
            <w:r w:rsidRPr="00EE6AC8">
              <w:rPr>
                <w:sz w:val="24"/>
                <w:szCs w:val="24"/>
                <w:lang w:val="sr-Latn-RS"/>
              </w:rPr>
              <w:t>Registar rođenih van teritorije Republike Kosovo</w:t>
            </w:r>
          </w:p>
        </w:tc>
        <w:tc>
          <w:tcPr>
            <w:tcW w:w="2207" w:type="dxa"/>
            <w:vMerge/>
            <w:shd w:val="clear" w:color="auto" w:fill="DEEAF6" w:themeFill="accent1" w:themeFillTint="33"/>
            <w:vAlign w:val="center"/>
          </w:tcPr>
          <w:p w:rsidR="007E79E7" w:rsidRPr="00F522B0" w:rsidRDefault="007E79E7" w:rsidP="007E79E7">
            <w:pPr>
              <w:ind w:left="22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EE6AC8">
              <w:rPr>
                <w:sz w:val="24"/>
                <w:szCs w:val="24"/>
                <w:lang w:val="sr-Latn-RS"/>
              </w:rPr>
              <w:t>Registar venčanih van teritorije Republike Kosovo</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EE6AC8">
              <w:rPr>
                <w:sz w:val="24"/>
                <w:szCs w:val="24"/>
                <w:lang w:val="sr-Latn-RS"/>
              </w:rPr>
              <w:t>Registar mrtvih van teritorije Republike Kosovo</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EE6AC8">
              <w:rPr>
                <w:sz w:val="24"/>
                <w:szCs w:val="24"/>
                <w:lang w:val="sr-Latn-RS"/>
              </w:rPr>
              <w:t>Registar državljanstva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EE6AC8">
              <w:rPr>
                <w:sz w:val="24"/>
                <w:szCs w:val="24"/>
                <w:lang w:val="sr-Latn-RS"/>
              </w:rPr>
              <w:t xml:space="preserve">Registar </w:t>
            </w:r>
            <w:r>
              <w:rPr>
                <w:sz w:val="24"/>
                <w:szCs w:val="24"/>
                <w:lang w:val="sr-Latn-RS"/>
              </w:rPr>
              <w:t xml:space="preserve">stalnog i privremenog </w:t>
            </w:r>
            <w:r w:rsidRPr="00EE6AC8">
              <w:rPr>
                <w:sz w:val="24"/>
                <w:szCs w:val="24"/>
                <w:lang w:val="sr-Latn-RS"/>
              </w:rPr>
              <w:t xml:space="preserve">prebivališta </w:t>
            </w:r>
            <w:r>
              <w:rPr>
                <w:sz w:val="24"/>
                <w:szCs w:val="24"/>
                <w:lang w:val="sr-Latn-RS"/>
              </w:rPr>
              <w:t xml:space="preserve">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Elektronski registar podataka o civilnom stanju</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p w:rsidR="007E79E7" w:rsidRPr="00F522B0" w:rsidRDefault="007E79E7" w:rsidP="007E79E7">
            <w:pPr>
              <w:tabs>
                <w:tab w:val="left" w:pos="13"/>
              </w:tabs>
              <w:jc w:val="center"/>
              <w:rPr>
                <w:b/>
                <w:sz w:val="24"/>
                <w:szCs w:val="24"/>
                <w:lang w:val="sr-Latn-RS"/>
              </w:rPr>
            </w:pPr>
          </w:p>
        </w:tc>
        <w:tc>
          <w:tcPr>
            <w:tcW w:w="890" w:type="dxa"/>
            <w:gridSpan w:val="2"/>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20</w:t>
            </w:r>
          </w:p>
          <w:p w:rsidR="007E79E7" w:rsidRPr="00F522B0" w:rsidRDefault="007E79E7" w:rsidP="007E79E7">
            <w:pPr>
              <w:jc w:val="center"/>
              <w:rPr>
                <w:sz w:val="24"/>
                <w:szCs w:val="24"/>
                <w:lang w:val="sr-Latn-RS"/>
              </w:rPr>
            </w:pPr>
          </w:p>
        </w:tc>
        <w:tc>
          <w:tcPr>
            <w:tcW w:w="904" w:type="dxa"/>
            <w:vMerge w:val="restart"/>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201</w:t>
            </w:r>
          </w:p>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Dos</w:t>
            </w:r>
            <w:r>
              <w:rPr>
                <w:sz w:val="24"/>
                <w:szCs w:val="24"/>
                <w:lang w:val="sr-Latn-RS"/>
              </w:rPr>
              <w:t>i</w:t>
            </w:r>
            <w:r w:rsidRPr="00F522B0">
              <w:rPr>
                <w:sz w:val="24"/>
                <w:szCs w:val="24"/>
                <w:lang w:val="sr-Latn-RS"/>
              </w:rPr>
              <w:t>je</w:t>
            </w:r>
            <w:r>
              <w:rPr>
                <w:sz w:val="24"/>
                <w:szCs w:val="24"/>
                <w:lang w:val="sr-Latn-RS"/>
              </w:rPr>
              <w:t xml:space="preserve"> registracije rođenih</w:t>
            </w:r>
          </w:p>
        </w:tc>
        <w:tc>
          <w:tcPr>
            <w:tcW w:w="2207" w:type="dxa"/>
            <w:vMerge w:val="restart"/>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        </w:t>
            </w:r>
            <w:r>
              <w:rPr>
                <w:sz w:val="24"/>
                <w:szCs w:val="24"/>
                <w:lang w:val="sr-Latn-RS"/>
              </w:rPr>
              <w:t>Trajno</w:t>
            </w:r>
          </w:p>
          <w:p w:rsidR="007E79E7" w:rsidRPr="00F522B0" w:rsidRDefault="007E79E7" w:rsidP="007E79E7">
            <w:pPr>
              <w:jc w:val="right"/>
              <w:rPr>
                <w:sz w:val="24"/>
                <w:szCs w:val="24"/>
                <w:lang w:val="sr-Latn-RS"/>
              </w:rPr>
            </w:pPr>
            <w:r w:rsidRPr="00F522B0">
              <w:rPr>
                <w:sz w:val="24"/>
                <w:szCs w:val="24"/>
                <w:lang w:val="sr-Latn-RS"/>
              </w:rPr>
              <w:t xml:space="preserve">               </w:t>
            </w:r>
          </w:p>
          <w:p w:rsidR="007E79E7" w:rsidRPr="00F522B0" w:rsidRDefault="007E79E7" w:rsidP="007E79E7">
            <w:pPr>
              <w:ind w:left="147"/>
              <w:jc w:val="right"/>
              <w:rPr>
                <w:sz w:val="24"/>
                <w:szCs w:val="24"/>
                <w:lang w:val="sr-Latn-RS"/>
              </w:rPr>
            </w:pPr>
            <w:r w:rsidRPr="00F522B0">
              <w:rPr>
                <w:sz w:val="24"/>
                <w:szCs w:val="24"/>
                <w:lang w:val="sr-Latn-RS"/>
              </w:rPr>
              <w:lastRenderedPageBreak/>
              <w:t xml:space="preserve">               </w:t>
            </w:r>
          </w:p>
          <w:p w:rsidR="007E79E7" w:rsidRPr="00F522B0" w:rsidRDefault="007E79E7" w:rsidP="007E79E7">
            <w:pPr>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Dos</w:t>
            </w:r>
            <w:r>
              <w:rPr>
                <w:sz w:val="24"/>
                <w:szCs w:val="24"/>
                <w:lang w:val="sr-Latn-RS"/>
              </w:rPr>
              <w:t xml:space="preserve">ije registracije venčanih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9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Dos</w:t>
            </w:r>
            <w:r>
              <w:rPr>
                <w:sz w:val="24"/>
                <w:szCs w:val="24"/>
                <w:lang w:val="sr-Latn-RS"/>
              </w:rPr>
              <w:t xml:space="preserve">ije registracije mrtvih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Dos</w:t>
            </w:r>
            <w:r>
              <w:rPr>
                <w:sz w:val="24"/>
                <w:szCs w:val="24"/>
                <w:lang w:val="sr-Latn-RS"/>
              </w:rPr>
              <w:t>i</w:t>
            </w:r>
            <w:r w:rsidRPr="00F522B0">
              <w:rPr>
                <w:sz w:val="24"/>
                <w:szCs w:val="24"/>
                <w:lang w:val="sr-Latn-RS"/>
              </w:rPr>
              <w:t>je</w:t>
            </w:r>
            <w:r>
              <w:rPr>
                <w:sz w:val="24"/>
                <w:szCs w:val="24"/>
                <w:lang w:val="sr-Latn-RS"/>
              </w:rPr>
              <w:t xml:space="preserve"> za podnošenje zahteva za dobijanje i oslobađanje od državljanstva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5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Dos</w:t>
            </w:r>
            <w:r>
              <w:rPr>
                <w:sz w:val="24"/>
                <w:szCs w:val="24"/>
                <w:lang w:val="sr-Latn-RS"/>
              </w:rPr>
              <w:t xml:space="preserve">ije </w:t>
            </w:r>
            <w:r w:rsidRPr="00F522B0">
              <w:rPr>
                <w:sz w:val="24"/>
                <w:szCs w:val="24"/>
                <w:lang w:val="sr-Latn-RS"/>
              </w:rPr>
              <w:t>administrativ</w:t>
            </w:r>
            <w:r>
              <w:rPr>
                <w:sz w:val="24"/>
                <w:szCs w:val="24"/>
                <w:lang w:val="sr-Latn-RS"/>
              </w:rPr>
              <w:t xml:space="preserve">nih akata i opštinskih odluka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32"/>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Pr>
                <w:sz w:val="24"/>
                <w:szCs w:val="24"/>
                <w:lang w:val="sr-Latn-RS"/>
              </w:rPr>
              <w:t xml:space="preserve">Skenirani dosijei i elektronska dokumentacija </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00"/>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522B0">
              <w:rPr>
                <w:sz w:val="24"/>
                <w:szCs w:val="24"/>
                <w:lang w:val="sr-Latn-RS"/>
              </w:rPr>
              <w:t>Akt</w:t>
            </w:r>
            <w:r>
              <w:rPr>
                <w:sz w:val="24"/>
                <w:szCs w:val="24"/>
                <w:lang w:val="sr-Latn-RS"/>
              </w:rPr>
              <w:t>i rođenja</w:t>
            </w:r>
            <w:r w:rsidRPr="00F522B0">
              <w:rPr>
                <w:sz w:val="24"/>
                <w:szCs w:val="24"/>
                <w:lang w:val="sr-Latn-RS"/>
              </w:rPr>
              <w:t xml:space="preserve">, </w:t>
            </w:r>
            <w:r>
              <w:rPr>
                <w:sz w:val="24"/>
                <w:szCs w:val="24"/>
                <w:lang w:val="sr-Latn-RS"/>
              </w:rPr>
              <w:t>venčanja i smrti</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3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Administrativ</w:t>
            </w:r>
            <w:r>
              <w:rPr>
                <w:sz w:val="24"/>
                <w:szCs w:val="24"/>
                <w:lang w:val="sr-Latn-RS"/>
              </w:rPr>
              <w:t>ni akti za dobijanje i oslobađanje od državljanstva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910D6">
              <w:rPr>
                <w:sz w:val="24"/>
                <w:szCs w:val="24"/>
                <w:lang w:val="sr-Latn-RS"/>
              </w:rPr>
              <w:t xml:space="preserve">Odluke o imenima, prezimenima i </w:t>
            </w:r>
            <w:r>
              <w:rPr>
                <w:sz w:val="24"/>
                <w:szCs w:val="24"/>
                <w:lang w:val="sr-Latn-RS"/>
              </w:rPr>
              <w:t xml:space="preserve">ličnim </w:t>
            </w:r>
            <w:r w:rsidRPr="001910D6">
              <w:rPr>
                <w:sz w:val="24"/>
                <w:szCs w:val="24"/>
                <w:lang w:val="sr-Latn-RS"/>
              </w:rPr>
              <w:t>brojevima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Administrativ</w:t>
            </w:r>
            <w:r>
              <w:rPr>
                <w:sz w:val="24"/>
                <w:szCs w:val="24"/>
                <w:lang w:val="sr-Latn-RS"/>
              </w:rPr>
              <w:t>ni akti za ispravke i promene u civilnom stanju</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323"/>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sz w:val="24"/>
                <w:szCs w:val="24"/>
                <w:lang w:val="sr-Latn-RS"/>
              </w:rPr>
              <w:t>Apostil</w:t>
            </w:r>
            <w:r>
              <w:rPr>
                <w:sz w:val="24"/>
                <w:szCs w:val="24"/>
                <w:lang w:val="sr-Latn-RS"/>
              </w:rPr>
              <w:t xml:space="preserve"> pečat i dosije istog </w:t>
            </w:r>
          </w:p>
        </w:tc>
        <w:tc>
          <w:tcPr>
            <w:tcW w:w="2207" w:type="dxa"/>
            <w:vMerge/>
            <w:shd w:val="clear" w:color="auto" w:fill="DEEAF6" w:themeFill="accent1" w:themeFillTint="33"/>
            <w:vAlign w:val="center"/>
          </w:tcPr>
          <w:p w:rsidR="007E79E7" w:rsidRPr="00F522B0" w:rsidRDefault="007E79E7" w:rsidP="007E79E7">
            <w:pPr>
              <w:ind w:left="147"/>
              <w:jc w:val="right"/>
              <w:rPr>
                <w:sz w:val="24"/>
                <w:szCs w:val="24"/>
                <w:lang w:val="sr-Latn-RS"/>
              </w:rPr>
            </w:pPr>
          </w:p>
        </w:tc>
      </w:tr>
      <w:tr w:rsidR="007E79E7" w:rsidRPr="00C10363" w:rsidTr="007E79E7">
        <w:trPr>
          <w:trHeight w:val="278"/>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1910D6">
              <w:rPr>
                <w:sz w:val="24"/>
                <w:szCs w:val="24"/>
                <w:lang w:val="sr-Latn-RS"/>
              </w:rPr>
              <w:t>Provera i overenje dokumenata o civilnom stanju</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Administrativni akti komisija</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2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Potvrde o civilnom stanju</w:t>
            </w:r>
          </w:p>
        </w:tc>
        <w:tc>
          <w:tcPr>
            <w:tcW w:w="2207" w:type="dxa"/>
            <w:vMerge/>
            <w:shd w:val="clear" w:color="auto" w:fill="DEEAF6" w:themeFill="accent1" w:themeFillTint="33"/>
            <w:vAlign w:val="center"/>
          </w:tcPr>
          <w:p w:rsidR="007E79E7" w:rsidRPr="00F522B0" w:rsidRDefault="007E79E7" w:rsidP="007E79E7">
            <w:pPr>
              <w:jc w:val="right"/>
              <w:rPr>
                <w:sz w:val="24"/>
                <w:szCs w:val="24"/>
                <w:lang w:val="sr-Latn-RS"/>
              </w:rPr>
            </w:pPr>
          </w:p>
        </w:tc>
      </w:tr>
      <w:tr w:rsidR="007E79E7" w:rsidRPr="00C10363" w:rsidTr="007E79E7">
        <w:trPr>
          <w:trHeight w:val="198"/>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spacing w:line="259" w:lineRule="auto"/>
              <w:rPr>
                <w:rFonts w:eastAsiaTheme="minorHAnsi"/>
                <w:sz w:val="24"/>
                <w:szCs w:val="24"/>
                <w:lang w:val="sr-Latn-RS"/>
              </w:rPr>
            </w:pPr>
            <w:r>
              <w:rPr>
                <w:rFonts w:eastAsiaTheme="minorHAnsi"/>
                <w:sz w:val="24"/>
                <w:szCs w:val="24"/>
                <w:lang w:val="sr-Latn-RS"/>
              </w:rPr>
              <w:t xml:space="preserve">Smrtovnice </w:t>
            </w:r>
          </w:p>
        </w:tc>
        <w:tc>
          <w:tcPr>
            <w:tcW w:w="2207" w:type="dxa"/>
            <w:vMerge/>
            <w:shd w:val="clear" w:color="auto" w:fill="DEEAF6" w:themeFill="accent1" w:themeFillTint="33"/>
            <w:vAlign w:val="center"/>
          </w:tcPr>
          <w:p w:rsidR="007E79E7" w:rsidRPr="00F522B0" w:rsidRDefault="007E79E7" w:rsidP="007E79E7">
            <w:pPr>
              <w:ind w:left="14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Pr>
                <w:sz w:val="24"/>
                <w:szCs w:val="24"/>
                <w:lang w:val="sr-Latn-RS"/>
              </w:rPr>
              <w:t>Objavljivanja venčanja</w:t>
            </w:r>
          </w:p>
        </w:tc>
        <w:tc>
          <w:tcPr>
            <w:tcW w:w="2207" w:type="dxa"/>
            <w:vMerge/>
            <w:shd w:val="clear" w:color="auto" w:fill="DEEAF6" w:themeFill="accent1" w:themeFillTint="33"/>
            <w:vAlign w:val="center"/>
          </w:tcPr>
          <w:p w:rsidR="007E79E7" w:rsidRPr="00F522B0" w:rsidRDefault="007E79E7" w:rsidP="007E79E7">
            <w:pPr>
              <w:ind w:left="147"/>
              <w:jc w:val="right"/>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Zapisnik o priznanju očinstva i majčinstva</w:t>
            </w:r>
          </w:p>
        </w:tc>
        <w:tc>
          <w:tcPr>
            <w:tcW w:w="2207" w:type="dxa"/>
            <w:vMerge/>
            <w:shd w:val="clear" w:color="auto" w:fill="DEEAF6" w:themeFill="accent1" w:themeFillTint="33"/>
            <w:vAlign w:val="center"/>
          </w:tcPr>
          <w:p w:rsidR="007E79E7" w:rsidRPr="00F522B0" w:rsidRDefault="007E79E7" w:rsidP="007E79E7">
            <w:pPr>
              <w:ind w:left="147"/>
              <w:jc w:val="right"/>
              <w:rPr>
                <w:sz w:val="24"/>
                <w:szCs w:val="24"/>
                <w:lang w:val="sr-Latn-RS"/>
              </w:rPr>
            </w:pPr>
          </w:p>
        </w:tc>
      </w:tr>
      <w:tr w:rsidR="007E79E7" w:rsidRPr="00C10363" w:rsidTr="007E79E7">
        <w:trPr>
          <w:trHeight w:val="198"/>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p>
        </w:tc>
        <w:tc>
          <w:tcPr>
            <w:tcW w:w="2207" w:type="dxa"/>
            <w:vMerge/>
            <w:shd w:val="clear" w:color="auto" w:fill="DEEAF6" w:themeFill="accent1" w:themeFillTint="33"/>
            <w:vAlign w:val="center"/>
          </w:tcPr>
          <w:p w:rsidR="007E79E7" w:rsidRPr="00F522B0" w:rsidRDefault="007E79E7" w:rsidP="007E79E7">
            <w:pPr>
              <w:ind w:left="132"/>
              <w:jc w:val="right"/>
              <w:rPr>
                <w:sz w:val="24"/>
                <w:szCs w:val="24"/>
                <w:lang w:val="sr-Latn-RS"/>
              </w:rPr>
            </w:pPr>
          </w:p>
        </w:tc>
      </w:tr>
      <w:tr w:rsidR="007E79E7" w:rsidRPr="00C10363" w:rsidTr="007E79E7">
        <w:trPr>
          <w:trHeight w:val="201"/>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autoSpaceDE w:val="0"/>
              <w:autoSpaceDN w:val="0"/>
              <w:adjustRightInd w:val="0"/>
              <w:rPr>
                <w:sz w:val="24"/>
                <w:szCs w:val="24"/>
                <w:lang w:val="sr-Latn-RS"/>
              </w:rPr>
            </w:pPr>
            <w:r w:rsidRPr="00FE6AA3">
              <w:rPr>
                <w:sz w:val="24"/>
                <w:szCs w:val="24"/>
                <w:lang w:val="sr-Latn-RS"/>
              </w:rPr>
              <w:t>Z</w:t>
            </w:r>
            <w:r>
              <w:rPr>
                <w:sz w:val="24"/>
                <w:szCs w:val="24"/>
                <w:lang w:val="sr-Latn-RS"/>
              </w:rPr>
              <w:t>ahtevi za dokumente</w:t>
            </w:r>
            <w:r w:rsidRPr="00FE6AA3">
              <w:rPr>
                <w:sz w:val="24"/>
                <w:szCs w:val="24"/>
                <w:lang w:val="sr-Latn-RS"/>
              </w:rPr>
              <w:t xml:space="preserve"> o civilnom stanju</w:t>
            </w:r>
          </w:p>
        </w:tc>
        <w:tc>
          <w:tcPr>
            <w:tcW w:w="2207" w:type="dxa"/>
            <w:shd w:val="clear" w:color="auto" w:fill="DEEAF6" w:themeFill="accent1" w:themeFillTint="33"/>
            <w:vAlign w:val="center"/>
          </w:tcPr>
          <w:p w:rsidR="007E79E7" w:rsidRPr="00F522B0" w:rsidRDefault="007E79E7" w:rsidP="007E79E7">
            <w:pPr>
              <w:ind w:left="147"/>
              <w:jc w:val="right"/>
              <w:rPr>
                <w:sz w:val="24"/>
                <w:szCs w:val="24"/>
                <w:lang w:val="sr-Latn-RS"/>
              </w:rPr>
            </w:pPr>
            <w:r w:rsidRPr="00F522B0">
              <w:rPr>
                <w:sz w:val="24"/>
                <w:szCs w:val="24"/>
                <w:lang w:val="sr-Latn-RS"/>
              </w:rPr>
              <w:t xml:space="preserve">3 </w:t>
            </w:r>
            <w:r>
              <w:rPr>
                <w:sz w:val="24"/>
                <w:szCs w:val="24"/>
                <w:lang w:val="sr-Latn-RS"/>
              </w:rPr>
              <w:t>godine</w:t>
            </w:r>
          </w:p>
        </w:tc>
      </w:tr>
      <w:tr w:rsidR="007E79E7" w:rsidRPr="00C10363" w:rsidTr="007E79E7">
        <w:trPr>
          <w:trHeight w:val="195"/>
        </w:trPr>
        <w:tc>
          <w:tcPr>
            <w:tcW w:w="710" w:type="dxa"/>
            <w:gridSpan w:val="2"/>
            <w:vMerge/>
            <w:shd w:val="clear" w:color="auto" w:fill="DEEAF6" w:themeFill="accent1" w:themeFillTint="33"/>
            <w:vAlign w:val="center"/>
          </w:tcPr>
          <w:p w:rsidR="007E79E7" w:rsidRPr="00F522B0" w:rsidRDefault="007E79E7" w:rsidP="007E79E7">
            <w:pPr>
              <w:tabs>
                <w:tab w:val="left" w:pos="13"/>
              </w:tabs>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rPr>
                <w:sz w:val="24"/>
                <w:szCs w:val="24"/>
                <w:lang w:val="sr-Latn-RS"/>
              </w:rPr>
            </w:pPr>
          </w:p>
        </w:tc>
        <w:tc>
          <w:tcPr>
            <w:tcW w:w="904" w:type="dxa"/>
            <w:vMerge/>
            <w:shd w:val="clear" w:color="auto" w:fill="FFFFFF" w:themeFill="background1"/>
            <w:vAlign w:val="center"/>
          </w:tcPr>
          <w:p w:rsidR="007E79E7" w:rsidRPr="00F522B0" w:rsidRDefault="007E79E7" w:rsidP="007E79E7">
            <w:pP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Nalazi i preporuke</w:t>
            </w:r>
          </w:p>
        </w:tc>
        <w:tc>
          <w:tcPr>
            <w:tcW w:w="2207" w:type="dxa"/>
            <w:shd w:val="clear" w:color="auto" w:fill="DEEAF6" w:themeFill="accent1" w:themeFillTint="33"/>
            <w:vAlign w:val="center"/>
          </w:tcPr>
          <w:p w:rsidR="007E79E7" w:rsidRPr="00F522B0" w:rsidRDefault="007E79E7" w:rsidP="007E79E7">
            <w:pPr>
              <w:ind w:left="87"/>
              <w:jc w:val="right"/>
              <w:rPr>
                <w:sz w:val="24"/>
                <w:szCs w:val="24"/>
                <w:lang w:val="sr-Latn-RS"/>
              </w:rPr>
            </w:pPr>
            <w:r w:rsidRPr="00F522B0">
              <w:rPr>
                <w:sz w:val="24"/>
                <w:szCs w:val="24"/>
                <w:lang w:val="sr-Latn-RS"/>
              </w:rPr>
              <w:t xml:space="preserve">10 </w:t>
            </w:r>
            <w:r>
              <w:rPr>
                <w:sz w:val="24"/>
                <w:szCs w:val="24"/>
                <w:lang w:val="sr-Latn-RS"/>
              </w:rPr>
              <w:t>godina</w:t>
            </w:r>
          </w:p>
        </w:tc>
      </w:tr>
      <w:tr w:rsidR="007E79E7" w:rsidRPr="00C10363" w:rsidTr="007E79E7">
        <w:trPr>
          <w:trHeight w:val="204"/>
        </w:trPr>
        <w:tc>
          <w:tcPr>
            <w:tcW w:w="710" w:type="dxa"/>
            <w:gridSpan w:val="2"/>
            <w:vMerge w:val="restart"/>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p w:rsidR="007E79E7" w:rsidRPr="00F522B0" w:rsidRDefault="007E79E7" w:rsidP="007E79E7">
            <w:pPr>
              <w:tabs>
                <w:tab w:val="left" w:pos="13"/>
              </w:tabs>
              <w:jc w:val="center"/>
              <w:rPr>
                <w:b/>
                <w:sz w:val="24"/>
                <w:szCs w:val="24"/>
                <w:lang w:val="sr-Latn-RS"/>
              </w:rPr>
            </w:pPr>
            <w:r w:rsidRPr="00F522B0">
              <w:rPr>
                <w:b/>
                <w:sz w:val="24"/>
                <w:szCs w:val="24"/>
                <w:lang w:val="sr-Latn-RS"/>
              </w:rPr>
              <w:t>2</w:t>
            </w:r>
          </w:p>
          <w:p w:rsidR="007E79E7" w:rsidRPr="00F522B0" w:rsidRDefault="007E79E7" w:rsidP="007E79E7">
            <w:pPr>
              <w:tabs>
                <w:tab w:val="left" w:pos="13"/>
              </w:tabs>
              <w:rPr>
                <w:b/>
                <w:sz w:val="24"/>
                <w:szCs w:val="24"/>
                <w:lang w:val="sr-Latn-RS"/>
              </w:rPr>
            </w:pPr>
          </w:p>
        </w:tc>
        <w:tc>
          <w:tcPr>
            <w:tcW w:w="890" w:type="dxa"/>
            <w:gridSpan w:val="2"/>
            <w:vMerge w:val="restart"/>
            <w:shd w:val="clear" w:color="auto" w:fill="FFFFFF" w:themeFill="background1"/>
            <w:vAlign w:val="center"/>
          </w:tcPr>
          <w:p w:rsidR="007E79E7" w:rsidRPr="00F522B0" w:rsidRDefault="007E79E7" w:rsidP="007E79E7">
            <w:pPr>
              <w:rPr>
                <w:sz w:val="24"/>
                <w:szCs w:val="24"/>
                <w:lang w:val="sr-Latn-RS"/>
              </w:rPr>
            </w:pPr>
            <w:r w:rsidRPr="00F522B0">
              <w:rPr>
                <w:sz w:val="24"/>
                <w:szCs w:val="24"/>
                <w:lang w:val="sr-Latn-RS"/>
              </w:rPr>
              <w:t xml:space="preserve">   20</w:t>
            </w:r>
          </w:p>
        </w:tc>
        <w:tc>
          <w:tcPr>
            <w:tcW w:w="904" w:type="dxa"/>
            <w:vMerge w:val="restart"/>
            <w:shd w:val="clear" w:color="auto" w:fill="FFFFFF" w:themeFill="background1"/>
            <w:vAlign w:val="center"/>
          </w:tcPr>
          <w:p w:rsidR="007E79E7" w:rsidRPr="00F522B0" w:rsidRDefault="007E79E7" w:rsidP="007E79E7">
            <w:pPr>
              <w:rPr>
                <w:sz w:val="24"/>
                <w:szCs w:val="24"/>
                <w:lang w:val="sr-Latn-RS"/>
              </w:rPr>
            </w:pPr>
            <w:r w:rsidRPr="00F522B0">
              <w:rPr>
                <w:sz w:val="24"/>
                <w:szCs w:val="24"/>
                <w:lang w:val="sr-Latn-RS"/>
              </w:rPr>
              <w:t>202</w:t>
            </w: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Sertifikacija</w:t>
            </w:r>
            <w:r>
              <w:rPr>
                <w:sz w:val="24"/>
                <w:szCs w:val="24"/>
                <w:lang w:val="sr-Latn-RS"/>
              </w:rPr>
              <w:t xml:space="preserve"> službenika za civilno stanje </w:t>
            </w:r>
          </w:p>
        </w:tc>
        <w:tc>
          <w:tcPr>
            <w:tcW w:w="2207" w:type="dxa"/>
            <w:vMerge w:val="restart"/>
            <w:shd w:val="clear" w:color="auto" w:fill="DEEAF6" w:themeFill="accent1" w:themeFillTint="33"/>
            <w:vAlign w:val="center"/>
          </w:tcPr>
          <w:p w:rsidR="007E79E7" w:rsidRPr="00F522B0" w:rsidRDefault="007E79E7" w:rsidP="007E79E7">
            <w:pPr>
              <w:spacing w:after="160" w:line="259" w:lineRule="auto"/>
              <w:ind w:left="117"/>
              <w:jc w:val="right"/>
              <w:rPr>
                <w:sz w:val="24"/>
                <w:szCs w:val="24"/>
                <w:lang w:val="sr-Latn-RS"/>
              </w:rPr>
            </w:pPr>
            <w:r w:rsidRPr="00F522B0">
              <w:rPr>
                <w:rFonts w:eastAsiaTheme="minorHAnsi"/>
                <w:sz w:val="24"/>
                <w:szCs w:val="24"/>
                <w:lang w:val="sr-Latn-RS"/>
              </w:rPr>
              <w:t xml:space="preserve">75 </w:t>
            </w:r>
            <w:r>
              <w:rPr>
                <w:rFonts w:eastAsiaTheme="minorHAnsi"/>
                <w:sz w:val="24"/>
                <w:szCs w:val="24"/>
                <w:lang w:val="sr-Latn-RS"/>
              </w:rPr>
              <w:t>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Dosijei o obuci službenika civilnog stanja</w:t>
            </w:r>
          </w:p>
        </w:tc>
        <w:tc>
          <w:tcPr>
            <w:tcW w:w="2207" w:type="dxa"/>
            <w:vMerge/>
            <w:shd w:val="clear" w:color="auto" w:fill="DEEAF6" w:themeFill="accent1" w:themeFillTint="33"/>
            <w:vAlign w:val="center"/>
          </w:tcPr>
          <w:p w:rsidR="007E79E7" w:rsidRPr="00F522B0" w:rsidRDefault="007E79E7" w:rsidP="007E79E7">
            <w:pPr>
              <w:spacing w:after="160" w:line="259" w:lineRule="auto"/>
              <w:jc w:val="right"/>
              <w:rPr>
                <w:rFonts w:eastAsiaTheme="minorHAnsi"/>
                <w:sz w:val="24"/>
                <w:szCs w:val="24"/>
                <w:lang w:val="sr-Latn-RS"/>
              </w:rPr>
            </w:pPr>
          </w:p>
        </w:tc>
      </w:tr>
      <w:tr w:rsidR="007E79E7" w:rsidRPr="00C10363" w:rsidTr="007E79E7">
        <w:trPr>
          <w:trHeight w:val="25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E6AA3">
              <w:rPr>
                <w:sz w:val="24"/>
                <w:szCs w:val="24"/>
                <w:lang w:val="sr-Latn-RS"/>
              </w:rPr>
              <w:t>Potvrda o obuci i sertifikaciji</w:t>
            </w:r>
          </w:p>
        </w:tc>
        <w:tc>
          <w:tcPr>
            <w:tcW w:w="2207" w:type="dxa"/>
            <w:vMerge w:val="restart"/>
            <w:shd w:val="clear" w:color="auto" w:fill="DEEAF6" w:themeFill="accent1" w:themeFillTint="33"/>
            <w:vAlign w:val="center"/>
          </w:tcPr>
          <w:p w:rsidR="007E79E7" w:rsidRPr="00F522B0" w:rsidRDefault="007E79E7" w:rsidP="007E79E7">
            <w:pPr>
              <w:spacing w:after="160" w:line="259" w:lineRule="auto"/>
              <w:jc w:val="right"/>
              <w:rPr>
                <w:sz w:val="24"/>
                <w:szCs w:val="24"/>
                <w:lang w:val="sr-Latn-RS"/>
              </w:rPr>
            </w:pPr>
            <w:r w:rsidRPr="00F522B0">
              <w:rPr>
                <w:rFonts w:eastAsiaTheme="minorHAnsi"/>
                <w:sz w:val="24"/>
                <w:szCs w:val="24"/>
                <w:lang w:val="sr-Latn-RS"/>
              </w:rPr>
              <w:t xml:space="preserve">              10 </w:t>
            </w:r>
            <w:r>
              <w:rPr>
                <w:rFonts w:eastAsiaTheme="minorHAnsi"/>
                <w:sz w:val="24"/>
                <w:szCs w:val="24"/>
                <w:lang w:val="sr-Latn-RS"/>
              </w:rPr>
              <w:t>godina</w:t>
            </w:r>
          </w:p>
        </w:tc>
      </w:tr>
      <w:tr w:rsidR="007E79E7" w:rsidRPr="00C10363" w:rsidTr="007E79E7">
        <w:trPr>
          <w:trHeight w:val="368"/>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tcBorders>
              <w:bottom w:val="single" w:sz="4" w:space="0" w:color="000000"/>
            </w:tcBorders>
            <w:shd w:val="clear" w:color="auto" w:fill="FFFFFF" w:themeFill="background1"/>
          </w:tcPr>
          <w:p w:rsidR="007E79E7" w:rsidRPr="00F522B0" w:rsidRDefault="007E79E7" w:rsidP="007E79E7">
            <w:pPr>
              <w:rPr>
                <w:sz w:val="24"/>
                <w:szCs w:val="24"/>
                <w:lang w:val="sr-Latn-RS"/>
              </w:rPr>
            </w:pPr>
            <w:r w:rsidRPr="00196ADF">
              <w:rPr>
                <w:sz w:val="24"/>
                <w:szCs w:val="24"/>
                <w:lang w:val="sr-Latn-RS"/>
              </w:rPr>
              <w:t>Stručni ispit za službenike civilnog stanja</w:t>
            </w:r>
          </w:p>
        </w:tc>
        <w:tc>
          <w:tcPr>
            <w:tcW w:w="2207" w:type="dxa"/>
            <w:vMerge/>
            <w:tcBorders>
              <w:bottom w:val="single" w:sz="4" w:space="0" w:color="000000"/>
            </w:tcBorders>
            <w:shd w:val="clear" w:color="auto" w:fill="DEEAF6" w:themeFill="accent1" w:themeFillTint="33"/>
            <w:vAlign w:val="center"/>
          </w:tcPr>
          <w:p w:rsidR="007E79E7" w:rsidRPr="00F522B0" w:rsidRDefault="007E79E7" w:rsidP="007E79E7">
            <w:pPr>
              <w:ind w:left="132"/>
              <w:jc w:val="right"/>
              <w:rPr>
                <w:sz w:val="24"/>
                <w:szCs w:val="24"/>
                <w:lang w:val="sr-Latn-RS"/>
              </w:rPr>
            </w:pPr>
          </w:p>
        </w:tc>
      </w:tr>
      <w:tr w:rsidR="007E79E7" w:rsidRPr="00C10363" w:rsidTr="007E79E7">
        <w:trPr>
          <w:trHeight w:val="195"/>
        </w:trPr>
        <w:tc>
          <w:tcPr>
            <w:tcW w:w="710" w:type="dxa"/>
            <w:gridSpan w:val="2"/>
            <w:tcBorders>
              <w:bottom w:val="single" w:sz="4" w:space="0" w:color="000000"/>
            </w:tcBorders>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tc>
        <w:tc>
          <w:tcPr>
            <w:tcW w:w="890" w:type="dxa"/>
            <w:gridSpan w:val="2"/>
            <w:tcBorders>
              <w:bottom w:val="single" w:sz="4" w:space="0" w:color="000000"/>
            </w:tcBorders>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21</w:t>
            </w:r>
          </w:p>
        </w:tc>
        <w:tc>
          <w:tcPr>
            <w:tcW w:w="904" w:type="dxa"/>
            <w:tcBorders>
              <w:bottom w:val="single" w:sz="4" w:space="0" w:color="000000"/>
            </w:tcBorders>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F522B0">
              <w:rPr>
                <w:b/>
                <w:sz w:val="24"/>
                <w:szCs w:val="24"/>
                <w:lang w:val="sr-Latn-RS"/>
              </w:rPr>
              <w:t>L</w:t>
            </w:r>
            <w:r>
              <w:rPr>
                <w:b/>
                <w:sz w:val="24"/>
                <w:szCs w:val="24"/>
                <w:lang w:val="sr-Latn-RS"/>
              </w:rPr>
              <w:t xml:space="preserve">ična karta </w:t>
            </w:r>
          </w:p>
        </w:tc>
        <w:tc>
          <w:tcPr>
            <w:tcW w:w="2207" w:type="dxa"/>
            <w:tcBorders>
              <w:bottom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p>
          <w:p w:rsidR="007E79E7" w:rsidRPr="00F522B0" w:rsidRDefault="007E79E7" w:rsidP="007E79E7">
            <w:pPr>
              <w:ind w:firstLine="720"/>
              <w:jc w:val="right"/>
              <w:rPr>
                <w:sz w:val="24"/>
                <w:szCs w:val="24"/>
                <w:lang w:val="sr-Latn-RS"/>
              </w:rPr>
            </w:pPr>
          </w:p>
        </w:tc>
      </w:tr>
      <w:tr w:rsidR="007E79E7" w:rsidRPr="00C10363" w:rsidTr="007E79E7">
        <w:trPr>
          <w:trHeight w:val="195"/>
        </w:trPr>
        <w:tc>
          <w:tcPr>
            <w:tcW w:w="710" w:type="dxa"/>
            <w:gridSpan w:val="2"/>
            <w:vMerge w:val="restart"/>
            <w:tcBorders>
              <w:top w:val="single" w:sz="4" w:space="0" w:color="000000"/>
            </w:tcBorders>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r w:rsidRPr="00F522B0">
              <w:rPr>
                <w:b/>
                <w:sz w:val="24"/>
                <w:szCs w:val="24"/>
                <w:lang w:val="sr-Latn-RS"/>
              </w:rPr>
              <w:t>2</w:t>
            </w:r>
          </w:p>
        </w:tc>
        <w:tc>
          <w:tcPr>
            <w:tcW w:w="890" w:type="dxa"/>
            <w:gridSpan w:val="2"/>
            <w:vMerge w:val="restart"/>
            <w:tcBorders>
              <w:top w:val="single" w:sz="4" w:space="0" w:color="000000"/>
            </w:tcBorders>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21</w:t>
            </w:r>
          </w:p>
        </w:tc>
        <w:tc>
          <w:tcPr>
            <w:tcW w:w="904" w:type="dxa"/>
            <w:vMerge w:val="restart"/>
            <w:tcBorders>
              <w:top w:val="single" w:sz="4" w:space="0" w:color="000000"/>
            </w:tcBorders>
            <w:shd w:val="clear" w:color="auto" w:fill="FFFFFF" w:themeFill="background1"/>
            <w:vAlign w:val="center"/>
          </w:tcPr>
          <w:p w:rsidR="007E79E7" w:rsidRPr="00F522B0" w:rsidRDefault="007E79E7" w:rsidP="007E79E7">
            <w:pPr>
              <w:jc w:val="center"/>
              <w:rPr>
                <w:sz w:val="24"/>
                <w:szCs w:val="24"/>
                <w:lang w:val="sr-Latn-RS"/>
              </w:rPr>
            </w:pPr>
            <w:r w:rsidRPr="00F522B0">
              <w:rPr>
                <w:sz w:val="24"/>
                <w:szCs w:val="24"/>
                <w:lang w:val="sr-Latn-RS"/>
              </w:rPr>
              <w:t>210</w:t>
            </w:r>
          </w:p>
        </w:tc>
        <w:tc>
          <w:tcPr>
            <w:tcW w:w="5859" w:type="dxa"/>
            <w:gridSpan w:val="6"/>
            <w:shd w:val="clear" w:color="auto" w:fill="FFFFFF" w:themeFill="background1"/>
          </w:tcPr>
          <w:p w:rsidR="007E79E7" w:rsidRPr="00F522B0" w:rsidRDefault="007E79E7" w:rsidP="007E79E7">
            <w:pPr>
              <w:jc w:val="both"/>
              <w:rPr>
                <w:sz w:val="24"/>
                <w:szCs w:val="24"/>
                <w:lang w:val="sr-Latn-RS"/>
              </w:rPr>
            </w:pPr>
            <w:r w:rsidRPr="00196ADF">
              <w:rPr>
                <w:sz w:val="24"/>
                <w:szCs w:val="24"/>
                <w:lang w:val="sr-Latn-RS"/>
              </w:rPr>
              <w:t xml:space="preserve">Dosije </w:t>
            </w:r>
            <w:r>
              <w:rPr>
                <w:sz w:val="24"/>
                <w:szCs w:val="24"/>
                <w:lang w:val="sr-Latn-RS"/>
              </w:rPr>
              <w:t xml:space="preserve">zahteva </w:t>
            </w:r>
            <w:r w:rsidRPr="00196ADF">
              <w:rPr>
                <w:sz w:val="24"/>
                <w:szCs w:val="24"/>
                <w:lang w:val="sr-Latn-RS"/>
              </w:rPr>
              <w:t>za izdavanje lične karte (</w:t>
            </w:r>
            <w:r>
              <w:rPr>
                <w:sz w:val="24"/>
                <w:szCs w:val="24"/>
                <w:lang w:val="sr-Latn-RS"/>
              </w:rPr>
              <w:t xml:space="preserve">po </w:t>
            </w:r>
            <w:r w:rsidRPr="00196ADF">
              <w:rPr>
                <w:sz w:val="24"/>
                <w:szCs w:val="24"/>
                <w:lang w:val="sr-Latn-RS"/>
              </w:rPr>
              <w:t>prvi put</w:t>
            </w:r>
            <w:r>
              <w:rPr>
                <w:sz w:val="24"/>
                <w:szCs w:val="24"/>
                <w:lang w:val="sr-Latn-RS"/>
              </w:rPr>
              <w:t xml:space="preserve">, </w:t>
            </w:r>
            <w:r w:rsidRPr="00196ADF">
              <w:rPr>
                <w:sz w:val="24"/>
                <w:szCs w:val="24"/>
                <w:lang w:val="sr-Latn-RS"/>
              </w:rPr>
              <w:t xml:space="preserve"> za </w:t>
            </w:r>
            <w:r>
              <w:rPr>
                <w:sz w:val="24"/>
                <w:szCs w:val="24"/>
                <w:lang w:val="sr-Latn-RS"/>
              </w:rPr>
              <w:t>zamenu</w:t>
            </w:r>
            <w:r w:rsidRPr="00196ADF">
              <w:rPr>
                <w:sz w:val="24"/>
                <w:szCs w:val="24"/>
                <w:lang w:val="sr-Latn-RS"/>
              </w:rPr>
              <w:t xml:space="preserve">/ obnavljanje </w:t>
            </w:r>
            <w:r>
              <w:rPr>
                <w:sz w:val="24"/>
                <w:szCs w:val="24"/>
                <w:lang w:val="sr-Latn-RS"/>
              </w:rPr>
              <w:t>alfa-</w:t>
            </w:r>
            <w:r w:rsidRPr="00196ADF">
              <w:rPr>
                <w:sz w:val="24"/>
                <w:szCs w:val="24"/>
                <w:lang w:val="sr-Latn-RS"/>
              </w:rPr>
              <w:t xml:space="preserve">numeričkih i biometrijskih podataka, u slučaju gubitka, krađe, oštećenja ili </w:t>
            </w:r>
            <w:r w:rsidRPr="00196ADF">
              <w:rPr>
                <w:sz w:val="24"/>
                <w:szCs w:val="24"/>
                <w:lang w:val="sr-Latn-RS"/>
              </w:rPr>
              <w:lastRenderedPageBreak/>
              <w:t xml:space="preserve">oduzimanja) za obnovu podataka po isteku </w:t>
            </w:r>
            <w:r>
              <w:rPr>
                <w:sz w:val="24"/>
                <w:szCs w:val="24"/>
                <w:lang w:val="sr-Latn-RS"/>
              </w:rPr>
              <w:t xml:space="preserve">roka za </w:t>
            </w:r>
            <w:r w:rsidRPr="00196ADF">
              <w:rPr>
                <w:sz w:val="24"/>
                <w:szCs w:val="24"/>
                <w:lang w:val="sr-Latn-RS"/>
              </w:rPr>
              <w:t>lične karte rok</w:t>
            </w:r>
            <w:r>
              <w:rPr>
                <w:sz w:val="24"/>
                <w:szCs w:val="24"/>
                <w:lang w:val="sr-Latn-RS"/>
              </w:rPr>
              <w:t>a</w:t>
            </w:r>
            <w:r w:rsidRPr="00196ADF">
              <w:rPr>
                <w:sz w:val="24"/>
                <w:szCs w:val="24"/>
                <w:lang w:val="sr-Latn-RS"/>
              </w:rPr>
              <w:t xml:space="preserve"> važenja </w:t>
            </w:r>
            <w:r>
              <w:rPr>
                <w:sz w:val="24"/>
                <w:szCs w:val="24"/>
                <w:lang w:val="sr-Latn-RS"/>
              </w:rPr>
              <w:t xml:space="preserve">od </w:t>
            </w:r>
            <w:r w:rsidRPr="00196ADF">
              <w:rPr>
                <w:sz w:val="24"/>
                <w:szCs w:val="24"/>
                <w:lang w:val="sr-Latn-RS"/>
              </w:rPr>
              <w:t>pet (5) godina;</w:t>
            </w:r>
          </w:p>
          <w:p w:rsidR="007E79E7" w:rsidRPr="00F522B0" w:rsidRDefault="007E79E7" w:rsidP="007E79E7">
            <w:pPr>
              <w:spacing w:after="160" w:line="259" w:lineRule="auto"/>
              <w:rPr>
                <w:rFonts w:eastAsiaTheme="minorHAnsi"/>
                <w:sz w:val="24"/>
                <w:szCs w:val="24"/>
                <w:lang w:val="sr-Latn-RS"/>
              </w:rPr>
            </w:pPr>
          </w:p>
        </w:tc>
        <w:tc>
          <w:tcPr>
            <w:tcW w:w="2207" w:type="dxa"/>
            <w:tcBorders>
              <w:top w:val="single" w:sz="4" w:space="0" w:color="000000"/>
              <w:bottom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lastRenderedPageBreak/>
              <w:t xml:space="preserve">10 </w:t>
            </w:r>
            <w:r>
              <w:rPr>
                <w:sz w:val="24"/>
                <w:szCs w:val="24"/>
                <w:lang w:val="sr-Latn-RS"/>
              </w:rPr>
              <w:t>godina</w:t>
            </w:r>
          </w:p>
          <w:p w:rsidR="007E79E7" w:rsidRPr="00F522B0" w:rsidRDefault="007E79E7" w:rsidP="007E79E7">
            <w:pPr>
              <w:ind w:left="477"/>
              <w:jc w:val="right"/>
              <w:rPr>
                <w:sz w:val="24"/>
                <w:szCs w:val="24"/>
                <w:lang w:val="sr-Latn-RS"/>
              </w:rPr>
            </w:pPr>
          </w:p>
          <w:p w:rsidR="007E79E7" w:rsidRPr="00F522B0" w:rsidRDefault="007E79E7" w:rsidP="007E79E7">
            <w:pPr>
              <w:ind w:left="477"/>
              <w:jc w:val="right"/>
              <w:rPr>
                <w:sz w:val="24"/>
                <w:szCs w:val="24"/>
                <w:lang w:val="sr-Latn-RS"/>
              </w:rPr>
            </w:pPr>
          </w:p>
          <w:p w:rsidR="007E79E7" w:rsidRPr="00F522B0" w:rsidRDefault="007E79E7" w:rsidP="007E79E7">
            <w:pPr>
              <w:ind w:left="477"/>
              <w:jc w:val="right"/>
              <w:rPr>
                <w:sz w:val="24"/>
                <w:szCs w:val="24"/>
                <w:lang w:val="sr-Latn-RS"/>
              </w:rPr>
            </w:pPr>
          </w:p>
          <w:p w:rsidR="007E79E7" w:rsidRPr="00F522B0" w:rsidRDefault="007E79E7" w:rsidP="007E79E7">
            <w:pPr>
              <w:ind w:left="477"/>
              <w:jc w:val="right"/>
              <w:rPr>
                <w:sz w:val="24"/>
                <w:szCs w:val="24"/>
                <w:lang w:val="sr-Latn-RS"/>
              </w:rPr>
            </w:pPr>
          </w:p>
          <w:p w:rsidR="007E79E7" w:rsidRPr="00F522B0" w:rsidRDefault="007E79E7" w:rsidP="007E79E7">
            <w:pPr>
              <w:ind w:left="477"/>
              <w:jc w:val="right"/>
              <w:rPr>
                <w:sz w:val="24"/>
                <w:szCs w:val="24"/>
                <w:lang w:val="sr-Latn-RS"/>
              </w:rPr>
            </w:pPr>
          </w:p>
          <w:p w:rsidR="007E79E7" w:rsidRPr="00F522B0" w:rsidRDefault="007E79E7" w:rsidP="007E79E7">
            <w:pPr>
              <w:ind w:firstLine="720"/>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jc w:val="both"/>
              <w:rPr>
                <w:sz w:val="24"/>
                <w:szCs w:val="24"/>
                <w:lang w:val="sr-Latn-RS"/>
              </w:rPr>
            </w:pPr>
            <w:r w:rsidRPr="00196ADF">
              <w:rPr>
                <w:sz w:val="24"/>
                <w:szCs w:val="24"/>
                <w:lang w:val="sr-Latn-RS"/>
              </w:rPr>
              <w:t xml:space="preserve">Dosije </w:t>
            </w:r>
            <w:r>
              <w:rPr>
                <w:sz w:val="24"/>
                <w:szCs w:val="24"/>
                <w:lang w:val="sr-Latn-RS"/>
              </w:rPr>
              <w:t xml:space="preserve">zahteva </w:t>
            </w:r>
            <w:r w:rsidRPr="00196ADF">
              <w:rPr>
                <w:sz w:val="24"/>
                <w:szCs w:val="24"/>
                <w:lang w:val="sr-Latn-RS"/>
              </w:rPr>
              <w:t>za izdavanje lične karte (</w:t>
            </w:r>
            <w:r>
              <w:rPr>
                <w:sz w:val="24"/>
                <w:szCs w:val="24"/>
                <w:lang w:val="sr-Latn-RS"/>
              </w:rPr>
              <w:t xml:space="preserve">po </w:t>
            </w:r>
            <w:r w:rsidRPr="00196ADF">
              <w:rPr>
                <w:sz w:val="24"/>
                <w:szCs w:val="24"/>
                <w:lang w:val="sr-Latn-RS"/>
              </w:rPr>
              <w:t>prvi put</w:t>
            </w:r>
            <w:r>
              <w:rPr>
                <w:sz w:val="24"/>
                <w:szCs w:val="24"/>
                <w:lang w:val="sr-Latn-RS"/>
              </w:rPr>
              <w:t xml:space="preserve">, </w:t>
            </w:r>
            <w:r w:rsidRPr="00196ADF">
              <w:rPr>
                <w:sz w:val="24"/>
                <w:szCs w:val="24"/>
                <w:lang w:val="sr-Latn-RS"/>
              </w:rPr>
              <w:t xml:space="preserve"> za </w:t>
            </w:r>
            <w:r>
              <w:rPr>
                <w:sz w:val="24"/>
                <w:szCs w:val="24"/>
                <w:lang w:val="sr-Latn-RS"/>
              </w:rPr>
              <w:t>zamenu</w:t>
            </w:r>
            <w:r w:rsidRPr="00196ADF">
              <w:rPr>
                <w:sz w:val="24"/>
                <w:szCs w:val="24"/>
                <w:lang w:val="sr-Latn-RS"/>
              </w:rPr>
              <w:t xml:space="preserve">/ obnavljanje </w:t>
            </w:r>
            <w:r>
              <w:rPr>
                <w:sz w:val="24"/>
                <w:szCs w:val="24"/>
                <w:lang w:val="sr-Latn-RS"/>
              </w:rPr>
              <w:t>alfa-</w:t>
            </w:r>
            <w:r w:rsidRPr="00196ADF">
              <w:rPr>
                <w:sz w:val="24"/>
                <w:szCs w:val="24"/>
                <w:lang w:val="sr-Latn-RS"/>
              </w:rPr>
              <w:t xml:space="preserve">numeričkih i biometrijskih podataka, u slučaju gubitka, krađe, oštećenja ili oduzimanja) za obnovu podataka po isteku </w:t>
            </w:r>
            <w:r>
              <w:rPr>
                <w:sz w:val="24"/>
                <w:szCs w:val="24"/>
                <w:lang w:val="sr-Latn-RS"/>
              </w:rPr>
              <w:t xml:space="preserve">roka za </w:t>
            </w:r>
            <w:r w:rsidRPr="00196ADF">
              <w:rPr>
                <w:sz w:val="24"/>
                <w:szCs w:val="24"/>
                <w:lang w:val="sr-Latn-RS"/>
              </w:rPr>
              <w:t>lične karte rok</w:t>
            </w:r>
            <w:r>
              <w:rPr>
                <w:sz w:val="24"/>
                <w:szCs w:val="24"/>
                <w:lang w:val="sr-Latn-RS"/>
              </w:rPr>
              <w:t>a</w:t>
            </w:r>
            <w:r w:rsidRPr="00196ADF">
              <w:rPr>
                <w:sz w:val="24"/>
                <w:szCs w:val="24"/>
                <w:lang w:val="sr-Latn-RS"/>
              </w:rPr>
              <w:t xml:space="preserve"> važenja </w:t>
            </w:r>
            <w:r>
              <w:rPr>
                <w:sz w:val="24"/>
                <w:szCs w:val="24"/>
                <w:lang w:val="sr-Latn-RS"/>
              </w:rPr>
              <w:t>od deset (10</w:t>
            </w:r>
            <w:r w:rsidRPr="00196ADF">
              <w:rPr>
                <w:sz w:val="24"/>
                <w:szCs w:val="24"/>
                <w:lang w:val="sr-Latn-RS"/>
              </w:rPr>
              <w:t>) godina;</w:t>
            </w:r>
          </w:p>
          <w:p w:rsidR="007E79E7" w:rsidRPr="00F522B0" w:rsidRDefault="007E79E7" w:rsidP="007E79E7">
            <w:pPr>
              <w:rPr>
                <w:sz w:val="24"/>
                <w:szCs w:val="24"/>
                <w:lang w:val="sr-Latn-RS"/>
              </w:rPr>
            </w:pPr>
          </w:p>
        </w:tc>
        <w:tc>
          <w:tcPr>
            <w:tcW w:w="2207" w:type="dxa"/>
            <w:tcBorders>
              <w:top w:val="single" w:sz="4" w:space="0" w:color="000000"/>
              <w:bottom w:val="single" w:sz="4" w:space="0" w:color="000000"/>
            </w:tcBorders>
            <w:shd w:val="clear" w:color="auto" w:fill="DEEAF6" w:themeFill="accent1" w:themeFillTint="33"/>
            <w:vAlign w:val="center"/>
          </w:tcPr>
          <w:p w:rsidR="007E79E7" w:rsidRPr="00F522B0" w:rsidRDefault="007E79E7" w:rsidP="007E79E7">
            <w:pPr>
              <w:ind w:left="477"/>
              <w:jc w:val="right"/>
              <w:rPr>
                <w:sz w:val="24"/>
                <w:szCs w:val="24"/>
                <w:lang w:val="sr-Latn-RS"/>
              </w:rPr>
            </w:pPr>
          </w:p>
          <w:p w:rsidR="007E79E7" w:rsidRPr="00F522B0" w:rsidRDefault="007E79E7" w:rsidP="007E79E7">
            <w:pPr>
              <w:ind w:left="477"/>
              <w:jc w:val="right"/>
              <w:rPr>
                <w:sz w:val="24"/>
                <w:szCs w:val="24"/>
                <w:lang w:val="sr-Latn-RS"/>
              </w:rPr>
            </w:pPr>
          </w:p>
          <w:p w:rsidR="007E79E7" w:rsidRPr="00F522B0" w:rsidRDefault="007E79E7" w:rsidP="007E79E7">
            <w:pPr>
              <w:jc w:val="right"/>
              <w:rPr>
                <w:sz w:val="24"/>
                <w:szCs w:val="24"/>
                <w:lang w:val="sr-Latn-RS"/>
              </w:rPr>
            </w:pPr>
            <w:r w:rsidRPr="00F522B0">
              <w:rPr>
                <w:sz w:val="24"/>
                <w:szCs w:val="24"/>
                <w:lang w:val="sr-Latn-RS"/>
              </w:rPr>
              <w:t xml:space="preserve">15 </w:t>
            </w:r>
            <w:r>
              <w:rPr>
                <w:sz w:val="24"/>
                <w:szCs w:val="24"/>
                <w:lang w:val="sr-Latn-RS"/>
              </w:rPr>
              <w:t>godina</w:t>
            </w:r>
          </w:p>
          <w:p w:rsidR="007E79E7" w:rsidRPr="00F522B0" w:rsidRDefault="007E79E7" w:rsidP="007E79E7">
            <w:pPr>
              <w:ind w:firstLine="720"/>
              <w:jc w:val="right"/>
              <w:rPr>
                <w:sz w:val="24"/>
                <w:szCs w:val="24"/>
                <w:lang w:val="sr-Latn-RS"/>
              </w:rPr>
            </w:pPr>
          </w:p>
        </w:tc>
      </w:tr>
      <w:tr w:rsidR="007E79E7" w:rsidRPr="00C10363" w:rsidTr="007E79E7">
        <w:trPr>
          <w:trHeight w:val="611"/>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jc w:val="both"/>
              <w:rPr>
                <w:sz w:val="24"/>
                <w:szCs w:val="24"/>
                <w:lang w:val="sr-Latn-RS"/>
              </w:rPr>
            </w:pPr>
            <w:r w:rsidRPr="00196ADF">
              <w:rPr>
                <w:sz w:val="24"/>
                <w:szCs w:val="24"/>
                <w:lang w:val="sr-Latn-RS"/>
              </w:rPr>
              <w:t xml:space="preserve">Potvrde (preporuke) za slučajeve </w:t>
            </w:r>
            <w:r>
              <w:rPr>
                <w:sz w:val="24"/>
                <w:szCs w:val="24"/>
                <w:lang w:val="sr-Latn-RS"/>
              </w:rPr>
              <w:t>ponovnog razmatranja</w:t>
            </w:r>
            <w:r w:rsidRPr="00196ADF">
              <w:rPr>
                <w:sz w:val="24"/>
                <w:szCs w:val="24"/>
                <w:lang w:val="sr-Latn-RS"/>
              </w:rPr>
              <w:t xml:space="preserve"> radi z</w:t>
            </w:r>
            <w:r>
              <w:rPr>
                <w:sz w:val="24"/>
                <w:szCs w:val="24"/>
                <w:lang w:val="sr-Latn-RS"/>
              </w:rPr>
              <w:t>a</w:t>
            </w:r>
            <w:r w:rsidRPr="00196ADF">
              <w:rPr>
                <w:sz w:val="24"/>
                <w:szCs w:val="24"/>
                <w:lang w:val="sr-Latn-RS"/>
              </w:rPr>
              <w:t>mene ili obn</w:t>
            </w:r>
            <w:r>
              <w:rPr>
                <w:sz w:val="24"/>
                <w:szCs w:val="24"/>
                <w:lang w:val="sr-Latn-RS"/>
              </w:rPr>
              <w:t xml:space="preserve">avljanja </w:t>
            </w:r>
            <w:r w:rsidRPr="00196ADF">
              <w:rPr>
                <w:sz w:val="24"/>
                <w:szCs w:val="24"/>
                <w:lang w:val="sr-Latn-RS"/>
              </w:rPr>
              <w:t>podataka</w:t>
            </w:r>
            <w:r>
              <w:rPr>
                <w:sz w:val="24"/>
                <w:szCs w:val="24"/>
                <w:lang w:val="sr-Latn-RS"/>
              </w:rPr>
              <w:t xml:space="preserve"> lične karte</w:t>
            </w:r>
            <w:r w:rsidRPr="00196ADF">
              <w:rPr>
                <w:sz w:val="24"/>
                <w:szCs w:val="24"/>
                <w:lang w:val="sr-Latn-RS"/>
              </w:rPr>
              <w:t>;</w:t>
            </w:r>
          </w:p>
          <w:p w:rsidR="007E79E7" w:rsidRPr="00F522B0" w:rsidRDefault="007E79E7" w:rsidP="007E79E7">
            <w:pPr>
              <w:jc w:val="both"/>
              <w:rPr>
                <w:sz w:val="24"/>
                <w:szCs w:val="24"/>
                <w:lang w:val="sr-Latn-RS"/>
              </w:rPr>
            </w:pPr>
          </w:p>
          <w:p w:rsidR="007E79E7" w:rsidRPr="00F522B0" w:rsidRDefault="007E79E7" w:rsidP="007E79E7">
            <w:pPr>
              <w:rPr>
                <w:sz w:val="24"/>
                <w:szCs w:val="24"/>
                <w:lang w:val="sr-Latn-RS"/>
              </w:rPr>
            </w:pPr>
          </w:p>
        </w:tc>
        <w:tc>
          <w:tcPr>
            <w:tcW w:w="2207" w:type="dxa"/>
            <w:tcBorders>
              <w:top w:val="single" w:sz="4" w:space="0" w:color="000000"/>
              <w:bottom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3 </w:t>
            </w:r>
            <w:r>
              <w:rPr>
                <w:sz w:val="24"/>
                <w:szCs w:val="24"/>
                <w:lang w:val="sr-Latn-RS"/>
              </w:rPr>
              <w:t>godine</w:t>
            </w:r>
          </w:p>
          <w:p w:rsidR="007E79E7" w:rsidRPr="00F522B0" w:rsidRDefault="007E79E7" w:rsidP="007E79E7">
            <w:pPr>
              <w:ind w:left="117"/>
              <w:jc w:val="right"/>
              <w:rPr>
                <w:b/>
                <w:sz w:val="24"/>
                <w:szCs w:val="24"/>
                <w:lang w:val="sr-Latn-RS"/>
              </w:rPr>
            </w:pPr>
          </w:p>
        </w:tc>
      </w:tr>
      <w:tr w:rsidR="007E79E7" w:rsidRPr="00C10363" w:rsidTr="007E79E7">
        <w:trPr>
          <w:trHeight w:val="28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rPr>
                <w:sz w:val="24"/>
                <w:szCs w:val="24"/>
                <w:lang w:val="sr-Latn-RS"/>
              </w:rPr>
            </w:pPr>
            <w:r w:rsidRPr="00D103C1">
              <w:rPr>
                <w:sz w:val="24"/>
                <w:szCs w:val="24"/>
                <w:lang w:val="sr-Latn-RS"/>
              </w:rPr>
              <w:t>Protokolisani zvanični zahtevi- dopisi;</w:t>
            </w:r>
          </w:p>
        </w:tc>
        <w:tc>
          <w:tcPr>
            <w:tcW w:w="2207" w:type="dxa"/>
            <w:tcBorders>
              <w:top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3 </w:t>
            </w:r>
            <w:r>
              <w:rPr>
                <w:sz w:val="24"/>
                <w:szCs w:val="24"/>
                <w:lang w:val="sr-Latn-RS"/>
              </w:rPr>
              <w:t>godina</w:t>
            </w:r>
          </w:p>
          <w:p w:rsidR="007E79E7" w:rsidRPr="00F522B0" w:rsidRDefault="007E79E7" w:rsidP="007E79E7">
            <w:pPr>
              <w:ind w:left="117"/>
              <w:jc w:val="right"/>
              <w:rPr>
                <w:sz w:val="24"/>
                <w:szCs w:val="24"/>
                <w:lang w:val="sr-Latn-RS"/>
              </w:rPr>
            </w:pPr>
          </w:p>
        </w:tc>
      </w:tr>
      <w:tr w:rsidR="007E79E7" w:rsidRPr="00C10363" w:rsidTr="007E79E7">
        <w:trPr>
          <w:trHeight w:val="28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F522B0" w:rsidRDefault="007E79E7" w:rsidP="007E79E7">
            <w:pPr>
              <w:jc w:val="both"/>
              <w:rPr>
                <w:sz w:val="24"/>
                <w:szCs w:val="24"/>
                <w:lang w:val="sr-Latn-RS"/>
              </w:rPr>
            </w:pPr>
            <w:r w:rsidRPr="00D103C1">
              <w:rPr>
                <w:sz w:val="24"/>
                <w:szCs w:val="24"/>
                <w:lang w:val="sr-Latn-RS"/>
              </w:rPr>
              <w:t>Spisak za prijem i distribuciju lične karte</w:t>
            </w:r>
          </w:p>
        </w:tc>
        <w:tc>
          <w:tcPr>
            <w:tcW w:w="2207" w:type="dxa"/>
            <w:tcBorders>
              <w:top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10 </w:t>
            </w:r>
            <w:r>
              <w:rPr>
                <w:sz w:val="24"/>
                <w:szCs w:val="24"/>
                <w:lang w:val="sr-Latn-RS"/>
              </w:rPr>
              <w:t>godina</w:t>
            </w:r>
          </w:p>
          <w:p w:rsidR="007E79E7" w:rsidRPr="00F522B0" w:rsidRDefault="007E79E7" w:rsidP="007E79E7">
            <w:pPr>
              <w:jc w:val="right"/>
              <w:rPr>
                <w:sz w:val="24"/>
                <w:szCs w:val="24"/>
                <w:lang w:val="sr-Latn-RS"/>
              </w:rPr>
            </w:pPr>
          </w:p>
        </w:tc>
      </w:tr>
      <w:tr w:rsidR="007E79E7" w:rsidRPr="00C10363" w:rsidTr="007E79E7">
        <w:trPr>
          <w:trHeight w:val="28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D103C1" w:rsidRDefault="007E79E7" w:rsidP="007E79E7">
            <w:pPr>
              <w:autoSpaceDE w:val="0"/>
              <w:autoSpaceDN w:val="0"/>
              <w:adjustRightInd w:val="0"/>
              <w:rPr>
                <w:sz w:val="24"/>
                <w:szCs w:val="24"/>
                <w:lang w:val="sr-Latn-RS"/>
              </w:rPr>
            </w:pPr>
            <w:r w:rsidRPr="00D103C1">
              <w:rPr>
                <w:sz w:val="24"/>
                <w:szCs w:val="24"/>
                <w:lang w:val="sr-Latn-RS"/>
              </w:rPr>
              <w:t>Skenirani dosijei i elektronski dokumenti</w:t>
            </w:r>
          </w:p>
          <w:p w:rsidR="007E79E7" w:rsidRPr="00F522B0" w:rsidRDefault="007E79E7" w:rsidP="007E79E7">
            <w:pPr>
              <w:rPr>
                <w:sz w:val="24"/>
                <w:szCs w:val="24"/>
                <w:lang w:val="sr-Latn-RS"/>
              </w:rPr>
            </w:pPr>
            <w:r w:rsidRPr="00D103C1">
              <w:rPr>
                <w:sz w:val="24"/>
                <w:szCs w:val="24"/>
                <w:lang w:val="sr-Latn-RS"/>
              </w:rPr>
              <w:t>Elektronski registar ličnih karata</w:t>
            </w:r>
          </w:p>
        </w:tc>
        <w:tc>
          <w:tcPr>
            <w:tcW w:w="2207" w:type="dxa"/>
            <w:tcBorders>
              <w:top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Pr>
                <w:sz w:val="24"/>
                <w:szCs w:val="24"/>
                <w:lang w:val="sr-Latn-RS"/>
              </w:rPr>
              <w:t>Trajno</w:t>
            </w:r>
            <w:r w:rsidRPr="00F522B0">
              <w:rPr>
                <w:sz w:val="24"/>
                <w:szCs w:val="24"/>
                <w:lang w:val="sr-Latn-RS"/>
              </w:rPr>
              <w:t xml:space="preserve"> </w:t>
            </w:r>
          </w:p>
        </w:tc>
      </w:tr>
      <w:tr w:rsidR="007E79E7" w:rsidRPr="00C10363" w:rsidTr="007E79E7">
        <w:trPr>
          <w:trHeight w:val="285"/>
        </w:trPr>
        <w:tc>
          <w:tcPr>
            <w:tcW w:w="710" w:type="dxa"/>
            <w:gridSpan w:val="2"/>
            <w:vMerge/>
            <w:shd w:val="clear" w:color="auto" w:fill="DEEAF6" w:themeFill="accent1" w:themeFillTint="33"/>
            <w:vAlign w:val="center"/>
          </w:tcPr>
          <w:p w:rsidR="007E79E7" w:rsidRPr="00F522B0" w:rsidRDefault="007E79E7" w:rsidP="007E79E7">
            <w:pPr>
              <w:tabs>
                <w:tab w:val="left" w:pos="13"/>
              </w:tabs>
              <w:jc w:val="center"/>
              <w:rPr>
                <w:b/>
                <w:sz w:val="24"/>
                <w:szCs w:val="24"/>
                <w:lang w:val="sr-Latn-RS"/>
              </w:rPr>
            </w:pPr>
          </w:p>
        </w:tc>
        <w:tc>
          <w:tcPr>
            <w:tcW w:w="890" w:type="dxa"/>
            <w:gridSpan w:val="2"/>
            <w:vMerge/>
            <w:shd w:val="clear" w:color="auto" w:fill="FFFFFF" w:themeFill="background1"/>
            <w:vAlign w:val="center"/>
          </w:tcPr>
          <w:p w:rsidR="007E79E7" w:rsidRPr="00F522B0" w:rsidRDefault="007E79E7" w:rsidP="007E79E7">
            <w:pPr>
              <w:jc w:val="center"/>
              <w:rPr>
                <w:sz w:val="24"/>
                <w:szCs w:val="24"/>
                <w:lang w:val="sr-Latn-RS"/>
              </w:rPr>
            </w:pPr>
          </w:p>
        </w:tc>
        <w:tc>
          <w:tcPr>
            <w:tcW w:w="904" w:type="dxa"/>
            <w:vMerge/>
            <w:shd w:val="clear" w:color="auto" w:fill="FFFFFF" w:themeFill="background1"/>
            <w:vAlign w:val="center"/>
          </w:tcPr>
          <w:p w:rsidR="007E79E7" w:rsidRPr="00F522B0" w:rsidRDefault="007E79E7" w:rsidP="007E79E7">
            <w:pPr>
              <w:jc w:val="center"/>
              <w:rPr>
                <w:sz w:val="24"/>
                <w:szCs w:val="24"/>
                <w:lang w:val="sr-Latn-RS"/>
              </w:rPr>
            </w:pPr>
          </w:p>
        </w:tc>
        <w:tc>
          <w:tcPr>
            <w:tcW w:w="5859" w:type="dxa"/>
            <w:gridSpan w:val="6"/>
            <w:shd w:val="clear" w:color="auto" w:fill="FFFFFF" w:themeFill="background1"/>
          </w:tcPr>
          <w:p w:rsidR="007E79E7" w:rsidRPr="00D103C1" w:rsidRDefault="007E79E7" w:rsidP="007E79E7">
            <w:pPr>
              <w:rPr>
                <w:sz w:val="24"/>
                <w:szCs w:val="24"/>
                <w:lang w:val="sr-Latn-RS"/>
              </w:rPr>
            </w:pPr>
            <w:r w:rsidRPr="00D103C1">
              <w:rPr>
                <w:sz w:val="24"/>
                <w:szCs w:val="24"/>
                <w:lang w:val="sr-Latn-RS"/>
              </w:rPr>
              <w:t>Dosije o obuci službenika</w:t>
            </w:r>
          </w:p>
          <w:p w:rsidR="007E79E7" w:rsidRDefault="007E79E7" w:rsidP="007E79E7">
            <w:pPr>
              <w:autoSpaceDE w:val="0"/>
              <w:autoSpaceDN w:val="0"/>
              <w:adjustRightInd w:val="0"/>
              <w:rPr>
                <w:sz w:val="24"/>
                <w:szCs w:val="24"/>
                <w:lang w:val="sr-Latn-RS"/>
              </w:rPr>
            </w:pPr>
            <w:r w:rsidRPr="00D103C1">
              <w:rPr>
                <w:sz w:val="24"/>
                <w:szCs w:val="24"/>
                <w:lang w:val="sr-Latn-RS"/>
              </w:rPr>
              <w:t>Potvrda o obuci i sertifik</w:t>
            </w:r>
            <w:r>
              <w:rPr>
                <w:sz w:val="24"/>
                <w:szCs w:val="24"/>
                <w:lang w:val="sr-Latn-RS"/>
              </w:rPr>
              <w:t xml:space="preserve">acija </w:t>
            </w:r>
            <w:r w:rsidRPr="00D103C1">
              <w:rPr>
                <w:sz w:val="24"/>
                <w:szCs w:val="24"/>
                <w:lang w:val="sr-Latn-RS"/>
              </w:rPr>
              <w:t>službenika</w:t>
            </w:r>
          </w:p>
          <w:p w:rsidR="007E79E7" w:rsidRPr="00F522B0" w:rsidRDefault="007E79E7" w:rsidP="007E79E7">
            <w:pPr>
              <w:autoSpaceDE w:val="0"/>
              <w:autoSpaceDN w:val="0"/>
              <w:adjustRightInd w:val="0"/>
              <w:rPr>
                <w:sz w:val="24"/>
                <w:szCs w:val="24"/>
                <w:lang w:val="sr-Latn-RS"/>
              </w:rPr>
            </w:pPr>
          </w:p>
        </w:tc>
        <w:tc>
          <w:tcPr>
            <w:tcW w:w="2207" w:type="dxa"/>
            <w:tcBorders>
              <w:top w:val="single" w:sz="4" w:space="0" w:color="000000"/>
            </w:tcBorders>
            <w:shd w:val="clear" w:color="auto" w:fill="DEEAF6" w:themeFill="accent1" w:themeFillTint="33"/>
            <w:vAlign w:val="center"/>
          </w:tcPr>
          <w:p w:rsidR="007E79E7" w:rsidRPr="00F522B0" w:rsidRDefault="007E79E7" w:rsidP="007E79E7">
            <w:pPr>
              <w:jc w:val="right"/>
              <w:rPr>
                <w:sz w:val="24"/>
                <w:szCs w:val="24"/>
                <w:lang w:val="sr-Latn-RS"/>
              </w:rPr>
            </w:pPr>
            <w:r w:rsidRPr="00F522B0">
              <w:rPr>
                <w:sz w:val="24"/>
                <w:szCs w:val="24"/>
                <w:lang w:val="sr-Latn-RS"/>
              </w:rPr>
              <w:t xml:space="preserve">75 </w:t>
            </w:r>
            <w:r>
              <w:rPr>
                <w:sz w:val="24"/>
                <w:szCs w:val="24"/>
                <w:lang w:val="sr-Latn-RS"/>
              </w:rPr>
              <w:t>godina</w:t>
            </w:r>
          </w:p>
          <w:p w:rsidR="007E79E7" w:rsidRPr="00F522B0" w:rsidRDefault="007E79E7" w:rsidP="007E79E7">
            <w:pPr>
              <w:jc w:val="right"/>
              <w:rPr>
                <w:sz w:val="24"/>
                <w:szCs w:val="24"/>
                <w:lang w:val="sr-Latn-RS"/>
              </w:rPr>
            </w:pPr>
          </w:p>
        </w:tc>
      </w:tr>
      <w:tr w:rsidR="007E79E7" w:rsidRPr="00C10363" w:rsidTr="007E79E7">
        <w:trPr>
          <w:trHeight w:val="23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rPr>
                <w:sz w:val="24"/>
                <w:szCs w:val="24"/>
              </w:rPr>
            </w:pPr>
            <w:r w:rsidRPr="00C10363">
              <w:rPr>
                <w:sz w:val="24"/>
                <w:szCs w:val="24"/>
              </w:rPr>
              <w:t xml:space="preserve">    22</w:t>
            </w:r>
          </w:p>
        </w:tc>
        <w:tc>
          <w:tcPr>
            <w:tcW w:w="1100" w:type="dxa"/>
            <w:gridSpan w:val="3"/>
            <w:shd w:val="clear" w:color="auto" w:fill="DEEAF6" w:themeFill="accent1" w:themeFillTint="33"/>
            <w:vAlign w:val="center"/>
          </w:tcPr>
          <w:p w:rsidR="007E79E7" w:rsidRPr="007B3A34" w:rsidRDefault="007E79E7" w:rsidP="007E79E7">
            <w:pPr>
              <w:jc w:val="center"/>
              <w:rPr>
                <w:sz w:val="24"/>
                <w:szCs w:val="24"/>
              </w:rPr>
            </w:pPr>
          </w:p>
        </w:tc>
        <w:tc>
          <w:tcPr>
            <w:tcW w:w="5663" w:type="dxa"/>
            <w:gridSpan w:val="4"/>
            <w:tcBorders>
              <w:bottom w:val="single" w:sz="4" w:space="0" w:color="000000"/>
            </w:tcBorders>
            <w:shd w:val="clear" w:color="auto" w:fill="DEEAF6" w:themeFill="accent1" w:themeFillTint="33"/>
          </w:tcPr>
          <w:p w:rsidR="007E79E7" w:rsidRPr="007B3A34" w:rsidRDefault="007E79E7" w:rsidP="007E79E7">
            <w:pPr>
              <w:rPr>
                <w:sz w:val="24"/>
                <w:szCs w:val="24"/>
                <w:lang w:val="sr-Latn-RS"/>
              </w:rPr>
            </w:pPr>
            <w:r w:rsidRPr="007B3A34">
              <w:rPr>
                <w:sz w:val="24"/>
                <w:szCs w:val="24"/>
                <w:lang w:val="sr-Latn-RS"/>
              </w:rPr>
              <w:t>Pasoš</w:t>
            </w:r>
          </w:p>
        </w:tc>
        <w:tc>
          <w:tcPr>
            <w:tcW w:w="2207" w:type="dxa"/>
            <w:tcBorders>
              <w:bottom w:val="single" w:sz="4" w:space="0" w:color="000000"/>
            </w:tcBorders>
            <w:shd w:val="clear" w:color="auto" w:fill="DEEAF6" w:themeFill="accent1" w:themeFillTint="33"/>
            <w:vAlign w:val="center"/>
          </w:tcPr>
          <w:p w:rsidR="007E79E7" w:rsidRPr="006F6E58" w:rsidRDefault="007E79E7" w:rsidP="007E79E7">
            <w:pPr>
              <w:ind w:left="87"/>
              <w:jc w:val="right"/>
              <w:rPr>
                <w:sz w:val="24"/>
                <w:szCs w:val="24"/>
                <w:lang w:val="sr-Latn-RS"/>
              </w:rPr>
            </w:pPr>
          </w:p>
        </w:tc>
      </w:tr>
      <w:tr w:rsidR="007E79E7" w:rsidRPr="00C10363" w:rsidTr="007E79E7">
        <w:trPr>
          <w:trHeight w:val="21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rPr>
                <w:b/>
                <w:sz w:val="24"/>
                <w:szCs w:val="24"/>
              </w:rPr>
            </w:pPr>
            <w:r w:rsidRPr="00C10363">
              <w:rPr>
                <w:b/>
                <w:sz w:val="24"/>
                <w:szCs w:val="24"/>
              </w:rPr>
              <w:t xml:space="preserve"> 2</w:t>
            </w:r>
          </w:p>
          <w:p w:rsidR="007E79E7" w:rsidRPr="00C10363" w:rsidRDefault="007E79E7" w:rsidP="007E79E7">
            <w:pPr>
              <w:tabs>
                <w:tab w:val="left" w:pos="13"/>
              </w:tabs>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rPr>
                <w:b/>
                <w:sz w:val="24"/>
                <w:szCs w:val="24"/>
              </w:rPr>
            </w:pPr>
            <w:r w:rsidRPr="00C10363">
              <w:rPr>
                <w:b/>
                <w:sz w:val="24"/>
                <w:szCs w:val="24"/>
              </w:rPr>
              <w:t xml:space="preserve"> 2</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r w:rsidRPr="00C10363">
              <w:rPr>
                <w:sz w:val="24"/>
                <w:szCs w:val="24"/>
              </w:rPr>
              <w:t>22</w:t>
            </w: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jc w:val="center"/>
              <w:rPr>
                <w:sz w:val="24"/>
                <w:szCs w:val="24"/>
              </w:rPr>
            </w:pPr>
          </w:p>
          <w:p w:rsidR="007E79E7" w:rsidRPr="00C10363" w:rsidRDefault="007E79E7" w:rsidP="007E79E7">
            <w:pPr>
              <w:rPr>
                <w:sz w:val="24"/>
                <w:szCs w:val="24"/>
              </w:rPr>
            </w:pPr>
            <w:r w:rsidRPr="00C10363">
              <w:rPr>
                <w:sz w:val="24"/>
                <w:szCs w:val="24"/>
              </w:rPr>
              <w:t xml:space="preserve">     23</w:t>
            </w:r>
          </w:p>
        </w:tc>
        <w:tc>
          <w:tcPr>
            <w:tcW w:w="1100" w:type="dxa"/>
            <w:gridSpan w:val="3"/>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lastRenderedPageBreak/>
              <w:t>220</w:t>
            </w: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 xml:space="preserve">Dosije aplikacije za izdavanje pasoša (po prvi put, za razmenu podataka, za obnavljanje, u slučaju gubitka, krađe, oštećenja ili oduzimanja) sa rokom važenja od tri (3) godine; </w:t>
            </w:r>
          </w:p>
          <w:p w:rsidR="007E79E7" w:rsidRPr="006F6E58" w:rsidRDefault="007E79E7" w:rsidP="007E79E7">
            <w:pPr>
              <w:rPr>
                <w:sz w:val="24"/>
                <w:szCs w:val="24"/>
                <w:lang w:val="sr-Latn-RS"/>
              </w:rPr>
            </w:pPr>
          </w:p>
        </w:tc>
        <w:tc>
          <w:tcPr>
            <w:tcW w:w="2207" w:type="dxa"/>
            <w:tcBorders>
              <w:bottom w:val="single" w:sz="4" w:space="0" w:color="000000"/>
            </w:tcBorders>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8 godina</w:t>
            </w:r>
          </w:p>
          <w:p w:rsidR="007E79E7" w:rsidRPr="006F6E58" w:rsidRDefault="007E79E7" w:rsidP="007E79E7">
            <w:pPr>
              <w:ind w:left="57"/>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Dosije aplikacije za izdavanje pasoša ( po prvi put,  za razmenu podataka, za obnavljanje, u slučaju gubitka, krađe, oštećenja ili oduzimanja) sa rokom važenja od pet (5) godina;</w:t>
            </w:r>
          </w:p>
        </w:tc>
        <w:tc>
          <w:tcPr>
            <w:tcW w:w="2207" w:type="dxa"/>
            <w:tcBorders>
              <w:top w:val="single" w:sz="4" w:space="0" w:color="000000"/>
            </w:tcBorders>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10 godina</w:t>
            </w:r>
          </w:p>
        </w:tc>
      </w:tr>
      <w:tr w:rsidR="007E79E7" w:rsidRPr="00C10363" w:rsidTr="007E79E7">
        <w:trPr>
          <w:trHeight w:val="32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tcBorders>
              <w:bottom w:val="single" w:sz="4" w:space="0" w:color="000000"/>
            </w:tcBorders>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 xml:space="preserve">Dosije aplikacije za izdavanje pasoša ( po prvi put,  za razmenu podataka, za obnavljanje, u slučaju gubitka, krađe, oštećenja ili oduzimanja) sa rokom važenja od deset (10) godina; </w:t>
            </w:r>
          </w:p>
          <w:p w:rsidR="007E79E7" w:rsidRPr="006F6E58" w:rsidRDefault="007E79E7" w:rsidP="007E79E7">
            <w:pPr>
              <w:rPr>
                <w:sz w:val="24"/>
                <w:szCs w:val="24"/>
                <w:lang w:val="sr-Latn-RS"/>
              </w:rPr>
            </w:pPr>
          </w:p>
        </w:tc>
        <w:tc>
          <w:tcPr>
            <w:tcW w:w="2207" w:type="dxa"/>
            <w:tcBorders>
              <w:bottom w:val="single" w:sz="4" w:space="0" w:color="000000"/>
            </w:tcBorders>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15 godina</w:t>
            </w:r>
          </w:p>
        </w:tc>
      </w:tr>
      <w:tr w:rsidR="007E79E7" w:rsidRPr="00C10363" w:rsidTr="007E79E7">
        <w:trPr>
          <w:trHeight w:val="746"/>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Dosije aplikacije za izdavanje putne isprave za povratak</w:t>
            </w:r>
            <w:r>
              <w:rPr>
                <w:sz w:val="24"/>
                <w:szCs w:val="24"/>
                <w:lang w:val="sr-Latn-RS"/>
              </w:rPr>
              <w:t xml:space="preserve"> (</w:t>
            </w:r>
            <w:r w:rsidRPr="006F6E58">
              <w:rPr>
                <w:sz w:val="24"/>
                <w:szCs w:val="24"/>
                <w:lang w:val="sr-Latn-RS"/>
              </w:rPr>
              <w:t>putni nalog)</w:t>
            </w:r>
          </w:p>
        </w:tc>
        <w:tc>
          <w:tcPr>
            <w:tcW w:w="2207" w:type="dxa"/>
            <w:tcBorders>
              <w:bottom w:val="single" w:sz="4" w:space="0" w:color="000000"/>
            </w:tcBorders>
            <w:shd w:val="clear" w:color="auto" w:fill="DEEAF6" w:themeFill="accent1" w:themeFillTint="33"/>
            <w:vAlign w:val="center"/>
          </w:tcPr>
          <w:p w:rsidR="007E79E7" w:rsidRPr="006F6E58" w:rsidRDefault="007E79E7" w:rsidP="007E79E7">
            <w:pPr>
              <w:jc w:val="right"/>
              <w:rPr>
                <w:sz w:val="24"/>
                <w:szCs w:val="24"/>
                <w:lang w:val="sr-Latn-RS"/>
              </w:rPr>
            </w:pPr>
          </w:p>
          <w:p w:rsidR="007E79E7" w:rsidRPr="006F6E58" w:rsidRDefault="007E79E7" w:rsidP="007E79E7">
            <w:pPr>
              <w:jc w:val="right"/>
              <w:rPr>
                <w:sz w:val="24"/>
                <w:szCs w:val="24"/>
                <w:lang w:val="sr-Latn-RS"/>
              </w:rPr>
            </w:pPr>
            <w:r w:rsidRPr="006F6E58">
              <w:rPr>
                <w:sz w:val="24"/>
                <w:szCs w:val="24"/>
                <w:lang w:val="sr-Latn-RS"/>
              </w:rPr>
              <w:t xml:space="preserve">       5 godina</w:t>
            </w:r>
          </w:p>
          <w:p w:rsidR="007E79E7" w:rsidRPr="006F6E58" w:rsidRDefault="007E79E7" w:rsidP="007E79E7">
            <w:pPr>
              <w:jc w:val="right"/>
              <w:rPr>
                <w:sz w:val="24"/>
                <w:szCs w:val="24"/>
                <w:lang w:val="sr-Latn-RS"/>
              </w:rPr>
            </w:pPr>
          </w:p>
          <w:p w:rsidR="007E79E7" w:rsidRPr="006F6E58" w:rsidRDefault="007E79E7" w:rsidP="007E79E7">
            <w:pPr>
              <w:jc w:val="right"/>
              <w:rPr>
                <w:sz w:val="24"/>
                <w:szCs w:val="24"/>
                <w:lang w:val="sr-Latn-RS"/>
              </w:rPr>
            </w:pPr>
          </w:p>
          <w:p w:rsidR="007E79E7" w:rsidRPr="006F6E58" w:rsidRDefault="007E79E7" w:rsidP="007E79E7">
            <w:pPr>
              <w:ind w:left="5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Zvanična pisma-zahtevi protokolisani</w:t>
            </w:r>
          </w:p>
        </w:tc>
        <w:tc>
          <w:tcPr>
            <w:tcW w:w="2207" w:type="dxa"/>
            <w:tcBorders>
              <w:top w:val="single" w:sz="4" w:space="0" w:color="000000"/>
            </w:tcBorders>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3 godine</w:t>
            </w:r>
          </w:p>
          <w:p w:rsidR="007E79E7" w:rsidRPr="006F6E58" w:rsidRDefault="007E79E7" w:rsidP="007E79E7">
            <w:pPr>
              <w:ind w:left="57"/>
              <w:jc w:val="right"/>
              <w:rPr>
                <w:sz w:val="24"/>
                <w:szCs w:val="24"/>
                <w:lang w:val="sr-Latn-RS"/>
              </w:rPr>
            </w:pPr>
          </w:p>
        </w:tc>
      </w:tr>
      <w:tr w:rsidR="007E79E7" w:rsidRPr="00C10363" w:rsidTr="007E79E7">
        <w:trPr>
          <w:trHeight w:val="23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Potvrde</w:t>
            </w:r>
            <w:r>
              <w:rPr>
                <w:sz w:val="24"/>
                <w:szCs w:val="24"/>
                <w:lang w:val="sr-Latn-RS"/>
              </w:rPr>
              <w:t xml:space="preserve"> (</w:t>
            </w:r>
            <w:r w:rsidRPr="006F6E58">
              <w:rPr>
                <w:sz w:val="24"/>
                <w:szCs w:val="24"/>
                <w:lang w:val="sr-Latn-RS"/>
              </w:rPr>
              <w:t xml:space="preserve">preporuke) za slučajeve ponovnog razmatranja za promenu, obnavljanje podataka za dečje pasoše;  </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3 godine</w:t>
            </w:r>
          </w:p>
          <w:p w:rsidR="007E79E7" w:rsidRPr="006F6E58" w:rsidRDefault="007E79E7" w:rsidP="007E79E7">
            <w:pPr>
              <w:ind w:left="7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 xml:space="preserve"> Dosije aplikacije za izdavanje zvaničnog i diplomatskog pasoša;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 godina nakon isteka mandata</w:t>
            </w:r>
          </w:p>
        </w:tc>
      </w:tr>
      <w:tr w:rsidR="007E79E7" w:rsidRPr="00C10363" w:rsidTr="007E79E7">
        <w:trPr>
          <w:trHeight w:val="23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Spisak prijema i distribucije pasoša</w:t>
            </w:r>
          </w:p>
        </w:tc>
        <w:tc>
          <w:tcPr>
            <w:tcW w:w="2207" w:type="dxa"/>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10 godina</w:t>
            </w: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Elektronski registar pasoša</w:t>
            </w:r>
          </w:p>
          <w:p w:rsidR="007E79E7" w:rsidRPr="006F6E58" w:rsidRDefault="007E79E7" w:rsidP="007E79E7">
            <w:pPr>
              <w:autoSpaceDE w:val="0"/>
              <w:autoSpaceDN w:val="0"/>
              <w:adjustRightInd w:val="0"/>
              <w:rPr>
                <w:sz w:val="24"/>
                <w:szCs w:val="24"/>
                <w:lang w:val="sr-Latn-RS"/>
              </w:rPr>
            </w:pPr>
            <w:r w:rsidRPr="006F6E58">
              <w:rPr>
                <w:sz w:val="24"/>
                <w:szCs w:val="24"/>
                <w:lang w:val="sr-Latn-RS"/>
              </w:rPr>
              <w:t>Skenirani dosijei i elektronski dokumenti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p w:rsidR="007E79E7" w:rsidRPr="006F6E58" w:rsidRDefault="007E79E7" w:rsidP="007E79E7">
            <w:pPr>
              <w:ind w:left="57"/>
              <w:jc w:val="right"/>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Dosijei o obuci službenika</w:t>
            </w:r>
          </w:p>
          <w:p w:rsidR="007E79E7" w:rsidRPr="006F6E58" w:rsidRDefault="007E79E7" w:rsidP="007E79E7">
            <w:pPr>
              <w:rPr>
                <w:sz w:val="24"/>
                <w:szCs w:val="24"/>
                <w:lang w:val="sr-Latn-RS"/>
              </w:rPr>
            </w:pPr>
            <w:r w:rsidRPr="006F6E58">
              <w:rPr>
                <w:sz w:val="24"/>
                <w:szCs w:val="24"/>
                <w:lang w:val="sr-Latn-RS"/>
              </w:rPr>
              <w:t>Potvrda o obuci i sertifikaciji</w:t>
            </w:r>
          </w:p>
          <w:p w:rsidR="007E79E7" w:rsidRPr="006F6E58" w:rsidRDefault="007E79E7" w:rsidP="007E79E7">
            <w:pPr>
              <w:rPr>
                <w:sz w:val="24"/>
                <w:szCs w:val="24"/>
                <w:lang w:val="sr-Latn-RS"/>
              </w:rPr>
            </w:pPr>
            <w:r w:rsidRPr="006F6E58">
              <w:rPr>
                <w:b/>
                <w:sz w:val="24"/>
                <w:szCs w:val="24"/>
                <w:lang w:val="sr-Latn-RS"/>
              </w:rPr>
              <w:t>Vozačka dozvola</w:t>
            </w:r>
          </w:p>
        </w:tc>
        <w:tc>
          <w:tcPr>
            <w:tcW w:w="2207" w:type="dxa"/>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75 godina</w:t>
            </w:r>
          </w:p>
          <w:p w:rsidR="007E79E7" w:rsidRPr="006F6E58" w:rsidRDefault="007E79E7" w:rsidP="007E79E7">
            <w:pPr>
              <w:ind w:left="27"/>
              <w:jc w:val="right"/>
              <w:rPr>
                <w:sz w:val="24"/>
                <w:szCs w:val="24"/>
                <w:lang w:val="sr-Latn-RS"/>
              </w:rPr>
            </w:pPr>
          </w:p>
          <w:p w:rsidR="007E79E7" w:rsidRPr="006F6E58" w:rsidRDefault="007E79E7" w:rsidP="007E79E7">
            <w:pPr>
              <w:ind w:left="27"/>
              <w:jc w:val="right"/>
              <w:rPr>
                <w:sz w:val="24"/>
                <w:szCs w:val="24"/>
                <w:lang w:val="sr-Latn-RS"/>
              </w:rPr>
            </w:pPr>
          </w:p>
          <w:p w:rsidR="007E79E7" w:rsidRPr="006F6E58" w:rsidRDefault="007E79E7" w:rsidP="007E79E7">
            <w:pPr>
              <w:ind w:left="27"/>
              <w:jc w:val="right"/>
              <w:rPr>
                <w:sz w:val="24"/>
                <w:szCs w:val="24"/>
                <w:lang w:val="sr-Latn-RS"/>
              </w:rPr>
            </w:pPr>
          </w:p>
        </w:tc>
      </w:tr>
      <w:tr w:rsidR="007E79E7" w:rsidRPr="00C10363" w:rsidTr="007E79E7">
        <w:trPr>
          <w:trHeight w:val="49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val="restart"/>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Dosije aplikacije za izdavanje vozačke dozvole</w:t>
            </w:r>
            <w:r>
              <w:rPr>
                <w:sz w:val="24"/>
                <w:szCs w:val="24"/>
                <w:lang w:val="sr-Latn-RS"/>
              </w:rPr>
              <w:t xml:space="preserve">  (</w:t>
            </w:r>
            <w:r w:rsidRPr="006F6E58">
              <w:rPr>
                <w:sz w:val="24"/>
                <w:szCs w:val="24"/>
                <w:lang w:val="sr-Latn-RS"/>
              </w:rPr>
              <w:t>po prvi put,  za obnavljanje podataka, za obnavljanje, u slučaju gubitka, krađe, oštećenja ili oduzimanja-stranog itd</w:t>
            </w:r>
            <w:r>
              <w:rPr>
                <w:sz w:val="24"/>
                <w:szCs w:val="24"/>
                <w:lang w:val="sr-Latn-RS"/>
              </w:rPr>
              <w:t>.</w:t>
            </w:r>
            <w:r w:rsidRPr="006F6E58">
              <w:rPr>
                <w:sz w:val="24"/>
                <w:szCs w:val="24"/>
                <w:lang w:val="sr-Latn-RS"/>
              </w:rPr>
              <w:t xml:space="preserve">) </w:t>
            </w:r>
          </w:p>
        </w:tc>
        <w:tc>
          <w:tcPr>
            <w:tcW w:w="2207" w:type="dxa"/>
            <w:shd w:val="clear" w:color="auto" w:fill="DEEAF6" w:themeFill="accent1" w:themeFillTint="33"/>
            <w:vAlign w:val="center"/>
          </w:tcPr>
          <w:p w:rsidR="007E79E7" w:rsidRPr="006F6E58" w:rsidRDefault="007E79E7" w:rsidP="007E79E7">
            <w:pPr>
              <w:ind w:left="27"/>
              <w:jc w:val="right"/>
              <w:rPr>
                <w:sz w:val="24"/>
                <w:szCs w:val="24"/>
                <w:lang w:val="sr-Latn-RS"/>
              </w:rPr>
            </w:pPr>
          </w:p>
          <w:p w:rsidR="007E79E7" w:rsidRPr="006F6E58" w:rsidRDefault="007E79E7" w:rsidP="007E79E7">
            <w:pPr>
              <w:jc w:val="right"/>
              <w:rPr>
                <w:sz w:val="24"/>
                <w:szCs w:val="24"/>
                <w:lang w:val="sr-Latn-RS"/>
              </w:rPr>
            </w:pPr>
            <w:r w:rsidRPr="006F6E58">
              <w:rPr>
                <w:sz w:val="24"/>
                <w:szCs w:val="24"/>
                <w:lang w:val="sr-Latn-RS"/>
              </w:rPr>
              <w:t>15 godina</w:t>
            </w:r>
          </w:p>
          <w:p w:rsidR="007E79E7" w:rsidRPr="006F6E58" w:rsidRDefault="007E79E7" w:rsidP="007E79E7">
            <w:pPr>
              <w:ind w:left="27"/>
              <w:jc w:val="right"/>
              <w:rPr>
                <w:sz w:val="24"/>
                <w:szCs w:val="24"/>
                <w:lang w:val="sr-Latn-RS"/>
              </w:rPr>
            </w:pPr>
          </w:p>
          <w:p w:rsidR="007E79E7" w:rsidRPr="006F6E58" w:rsidRDefault="007E79E7" w:rsidP="007E79E7">
            <w:pPr>
              <w:ind w:left="27"/>
              <w:jc w:val="right"/>
              <w:rPr>
                <w:sz w:val="24"/>
                <w:szCs w:val="24"/>
                <w:lang w:val="sr-Latn-RS"/>
              </w:rPr>
            </w:pPr>
          </w:p>
        </w:tc>
      </w:tr>
      <w:tr w:rsidR="007E79E7" w:rsidRPr="00C10363" w:rsidTr="007E79E7">
        <w:trPr>
          <w:trHeight w:val="13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Uverenje o položenom ispitu</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50 godina</w:t>
            </w:r>
          </w:p>
          <w:p w:rsidR="007E79E7" w:rsidRPr="006F6E58" w:rsidRDefault="007E79E7" w:rsidP="007E79E7">
            <w:pPr>
              <w:ind w:left="12"/>
              <w:jc w:val="right"/>
              <w:rPr>
                <w:sz w:val="24"/>
                <w:szCs w:val="24"/>
                <w:lang w:val="sr-Latn-RS"/>
              </w:rPr>
            </w:pPr>
          </w:p>
        </w:tc>
      </w:tr>
      <w:tr w:rsidR="007E79E7" w:rsidRPr="00C10363" w:rsidTr="007E79E7">
        <w:trPr>
          <w:trHeight w:val="10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Potvrde koje potvrđuju  autentičnost  vozačke dozvole zajedno sa dosijeom.</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15 godina</w:t>
            </w:r>
          </w:p>
          <w:p w:rsidR="007E79E7" w:rsidRPr="006F6E58" w:rsidRDefault="007E79E7" w:rsidP="007E79E7">
            <w:pPr>
              <w:jc w:val="right"/>
              <w:rPr>
                <w:sz w:val="24"/>
                <w:szCs w:val="24"/>
                <w:lang w:val="sr-Latn-RS"/>
              </w:rPr>
            </w:pPr>
          </w:p>
        </w:tc>
      </w:tr>
      <w:tr w:rsidR="007E79E7" w:rsidRPr="00C10363" w:rsidTr="007E79E7">
        <w:trPr>
          <w:trHeight w:val="34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 xml:space="preserve">Odluke o priznavanju vozačke dozvole </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50 godina</w:t>
            </w:r>
          </w:p>
          <w:p w:rsidR="007E79E7" w:rsidRPr="006F6E58" w:rsidRDefault="007E79E7" w:rsidP="007E79E7">
            <w:pPr>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Potvrde o vozačkim dozvolama i drugim dokumentima  vezanim za vozačku dozvolu </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15 godina</w:t>
            </w:r>
          </w:p>
          <w:p w:rsidR="007E79E7" w:rsidRPr="006F6E58" w:rsidRDefault="007E79E7" w:rsidP="007E79E7">
            <w:pPr>
              <w:rPr>
                <w:sz w:val="24"/>
                <w:szCs w:val="24"/>
                <w:lang w:val="sr-Latn-RS"/>
              </w:rPr>
            </w:pPr>
          </w:p>
        </w:tc>
      </w:tr>
      <w:tr w:rsidR="007E79E7" w:rsidRPr="00C10363" w:rsidTr="007E79E7">
        <w:trPr>
          <w:trHeight w:val="387"/>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Kartoteka i  dosije vozačke dozvole bivšeg SFRJ-a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50 godina</w:t>
            </w:r>
          </w:p>
          <w:p w:rsidR="007E79E7" w:rsidRPr="006F6E58" w:rsidRDefault="007E79E7" w:rsidP="007E79E7">
            <w:pPr>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Spisak</w:t>
            </w:r>
            <w:r>
              <w:rPr>
                <w:sz w:val="24"/>
                <w:szCs w:val="24"/>
                <w:lang w:val="sr-Latn-RS"/>
              </w:rPr>
              <w:t xml:space="preserve"> o</w:t>
            </w:r>
            <w:r w:rsidRPr="006F6E58">
              <w:rPr>
                <w:sz w:val="24"/>
                <w:szCs w:val="24"/>
                <w:lang w:val="sr-Latn-RS"/>
              </w:rPr>
              <w:t xml:space="preserve"> primopredaj</w:t>
            </w:r>
            <w:r>
              <w:rPr>
                <w:sz w:val="24"/>
                <w:szCs w:val="24"/>
                <w:lang w:val="sr-Latn-RS"/>
              </w:rPr>
              <w:t>i</w:t>
            </w:r>
            <w:r w:rsidRPr="006F6E58">
              <w:rPr>
                <w:sz w:val="24"/>
                <w:szCs w:val="24"/>
                <w:lang w:val="sr-Latn-RS"/>
              </w:rPr>
              <w:t xml:space="preserve"> vozačkih dozvola </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 godina</w:t>
            </w:r>
          </w:p>
          <w:p w:rsidR="007E79E7" w:rsidRPr="006F6E58" w:rsidRDefault="007E79E7" w:rsidP="007E79E7">
            <w:pPr>
              <w:jc w:val="right"/>
              <w:rPr>
                <w:sz w:val="24"/>
                <w:szCs w:val="24"/>
                <w:lang w:val="sr-Latn-RS"/>
              </w:rPr>
            </w:pPr>
          </w:p>
        </w:tc>
      </w:tr>
      <w:tr w:rsidR="007E79E7" w:rsidRPr="00C10363" w:rsidTr="007E79E7">
        <w:trPr>
          <w:trHeight w:val="216"/>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Elektronski registar podataka o vozačkoj dozvoli.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p w:rsidR="007E79E7" w:rsidRPr="006F6E58" w:rsidRDefault="007E79E7" w:rsidP="007E79E7">
            <w:pPr>
              <w:jc w:val="right"/>
              <w:rPr>
                <w:sz w:val="24"/>
                <w:szCs w:val="24"/>
                <w:lang w:val="sr-Latn-RS"/>
              </w:rPr>
            </w:pPr>
          </w:p>
        </w:tc>
      </w:tr>
      <w:tr w:rsidR="007E79E7" w:rsidRPr="00C10363" w:rsidTr="007E79E7">
        <w:trPr>
          <w:trHeight w:val="4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jc w:val="both"/>
              <w:rPr>
                <w:sz w:val="24"/>
                <w:szCs w:val="24"/>
                <w:lang w:val="sr-Latn-RS"/>
              </w:rPr>
            </w:pPr>
            <w:r w:rsidRPr="006F6E58">
              <w:rPr>
                <w:sz w:val="24"/>
                <w:szCs w:val="24"/>
                <w:lang w:val="sr-Latn-RS"/>
              </w:rPr>
              <w:t xml:space="preserve">Izveštaji i dokumenti koji se odnose na statistiku o vozačkim dozvolama </w:t>
            </w:r>
          </w:p>
          <w:p w:rsidR="007E79E7" w:rsidRPr="006F6E58" w:rsidRDefault="007E79E7" w:rsidP="007E79E7">
            <w:pPr>
              <w:autoSpaceDE w:val="0"/>
              <w:autoSpaceDN w:val="0"/>
              <w:adjustRightInd w:val="0"/>
              <w:rPr>
                <w:sz w:val="24"/>
                <w:szCs w:val="24"/>
                <w:lang w:val="sr-Latn-RS"/>
              </w:rPr>
            </w:pPr>
            <w:r w:rsidRPr="006F6E58">
              <w:rPr>
                <w:sz w:val="24"/>
                <w:szCs w:val="24"/>
                <w:lang w:val="sr-Latn-RS"/>
              </w:rPr>
              <w:t>Skenirani dosijei i elektronski dokumenti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p w:rsidR="007E79E7" w:rsidRPr="006F6E58" w:rsidRDefault="007E79E7" w:rsidP="007E79E7">
            <w:pPr>
              <w:jc w:val="center"/>
              <w:rPr>
                <w:sz w:val="24"/>
                <w:szCs w:val="24"/>
                <w:lang w:val="sr-Latn-RS"/>
              </w:rPr>
            </w:pPr>
          </w:p>
        </w:tc>
      </w:tr>
      <w:tr w:rsidR="007E79E7" w:rsidRPr="00C10363" w:rsidTr="007E79E7">
        <w:trPr>
          <w:trHeight w:val="266"/>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Dosijei o obuci službenika</w:t>
            </w:r>
          </w:p>
          <w:p w:rsidR="007E79E7" w:rsidRPr="006F6E58" w:rsidRDefault="007E79E7" w:rsidP="007E79E7">
            <w:pPr>
              <w:rPr>
                <w:sz w:val="24"/>
                <w:szCs w:val="24"/>
                <w:lang w:val="sr-Latn-RS"/>
              </w:rPr>
            </w:pPr>
            <w:r w:rsidRPr="006F6E58">
              <w:rPr>
                <w:sz w:val="24"/>
                <w:szCs w:val="24"/>
                <w:lang w:val="sr-Latn-RS"/>
              </w:rPr>
              <w:t>Potvrda o obuci i sertifikaciji službenika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75 godina</w:t>
            </w: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24</w:t>
            </w:r>
          </w:p>
        </w:tc>
        <w:tc>
          <w:tcPr>
            <w:tcW w:w="1100" w:type="dxa"/>
            <w:gridSpan w:val="3"/>
            <w:shd w:val="clear" w:color="auto" w:fill="DEEAF6" w:themeFill="accent1" w:themeFillTint="33"/>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tcPr>
          <w:p w:rsidR="007E79E7" w:rsidRPr="006F6E58" w:rsidRDefault="007E79E7" w:rsidP="007E79E7">
            <w:pPr>
              <w:rPr>
                <w:b/>
                <w:sz w:val="24"/>
                <w:szCs w:val="24"/>
                <w:lang w:val="sr-Latn-RS"/>
              </w:rPr>
            </w:pPr>
            <w:r w:rsidRPr="006F6E58">
              <w:rPr>
                <w:b/>
                <w:sz w:val="24"/>
                <w:szCs w:val="24"/>
                <w:lang w:val="sr-Latn-RS"/>
              </w:rPr>
              <w:t>Registracija vozila</w:t>
            </w:r>
          </w:p>
        </w:tc>
        <w:tc>
          <w:tcPr>
            <w:tcW w:w="2207" w:type="dxa"/>
            <w:shd w:val="clear" w:color="auto" w:fill="DEEAF6" w:themeFill="accent1" w:themeFillTint="33"/>
            <w:vAlign w:val="center"/>
          </w:tcPr>
          <w:p w:rsidR="007E79E7" w:rsidRPr="006F6E58" w:rsidRDefault="007E79E7" w:rsidP="007E79E7">
            <w:pPr>
              <w:ind w:left="72"/>
              <w:jc w:val="right"/>
              <w:rPr>
                <w:sz w:val="24"/>
                <w:szCs w:val="24"/>
                <w:lang w:val="sr-Latn-RS"/>
              </w:rPr>
            </w:pPr>
          </w:p>
        </w:tc>
      </w:tr>
      <w:tr w:rsidR="007E79E7" w:rsidRPr="00C10363" w:rsidTr="007E79E7">
        <w:trPr>
          <w:trHeight w:val="170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r w:rsidRPr="00C10363">
              <w:rPr>
                <w:b/>
                <w:sz w:val="24"/>
                <w:szCs w:val="24"/>
              </w:rPr>
              <w:t>2</w:t>
            </w: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p w:rsidR="007E79E7" w:rsidRPr="00C10363" w:rsidRDefault="007E79E7" w:rsidP="007E79E7">
            <w:pPr>
              <w:tabs>
                <w:tab w:val="left" w:pos="13"/>
              </w:tabs>
              <w:jc w:val="center"/>
              <w:rPr>
                <w:b/>
                <w:sz w:val="24"/>
                <w:szCs w:val="24"/>
              </w:rPr>
            </w:pPr>
          </w:p>
        </w:tc>
        <w:tc>
          <w:tcPr>
            <w:tcW w:w="890" w:type="dxa"/>
            <w:gridSpan w:val="2"/>
            <w:vMerge w:val="restart"/>
            <w:shd w:val="clear" w:color="auto" w:fill="FFFFFF" w:themeFill="background1"/>
            <w:vAlign w:val="center"/>
          </w:tcPr>
          <w:p w:rsidR="007E79E7" w:rsidRPr="00C10363" w:rsidRDefault="007E79E7" w:rsidP="007E79E7">
            <w:pPr>
              <w:rPr>
                <w:sz w:val="24"/>
                <w:szCs w:val="24"/>
              </w:rPr>
            </w:pPr>
            <w:r w:rsidRPr="00C10363">
              <w:rPr>
                <w:sz w:val="24"/>
                <w:szCs w:val="24"/>
              </w:rPr>
              <w:t>24</w:t>
            </w:r>
          </w:p>
        </w:tc>
        <w:tc>
          <w:tcPr>
            <w:tcW w:w="1100" w:type="dxa"/>
            <w:gridSpan w:val="3"/>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240</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Saobraćajna dozvola, registracija novog vozila,</w:t>
            </w:r>
            <w:r>
              <w:rPr>
                <w:sz w:val="24"/>
                <w:szCs w:val="24"/>
                <w:lang w:val="sr-Latn-RS"/>
              </w:rPr>
              <w:t xml:space="preserve"> p</w:t>
            </w:r>
            <w:r w:rsidRPr="006F6E58">
              <w:rPr>
                <w:sz w:val="24"/>
                <w:szCs w:val="24"/>
                <w:lang w:val="sr-Latn-RS"/>
              </w:rPr>
              <w:t>rva registracija, produženje registracije, promena vlasnika vozila, legalizacija, ponovna registracija, registracija probnim tablicama, privremena registracija, registracija vozila sa ograničenim rokom važenja, registracija vozila muzejske vrednosti, registracija vozila namenjeno</w:t>
            </w:r>
            <w:r>
              <w:rPr>
                <w:sz w:val="24"/>
                <w:szCs w:val="24"/>
                <w:lang w:val="sr-Latn-RS"/>
              </w:rPr>
              <w:t>g</w:t>
            </w:r>
            <w:r w:rsidRPr="006F6E58">
              <w:rPr>
                <w:sz w:val="24"/>
                <w:szCs w:val="24"/>
                <w:lang w:val="sr-Latn-RS"/>
              </w:rPr>
              <w:t xml:space="preserve"> za trke, C ‘prijavljivanje vozila, odluke, zahtevi i pisma.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30 godina</w:t>
            </w:r>
          </w:p>
          <w:p w:rsidR="007E79E7" w:rsidRPr="006F6E58" w:rsidRDefault="007E79E7" w:rsidP="007E79E7">
            <w:pPr>
              <w:ind w:left="7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Elektronski registar podataka za registraciju vozila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73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24</w:t>
            </w:r>
          </w:p>
        </w:tc>
        <w:tc>
          <w:tcPr>
            <w:tcW w:w="1100" w:type="dxa"/>
            <w:gridSpan w:val="3"/>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241</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Registracija vozila, osnovni dosijei za:</w:t>
            </w:r>
          </w:p>
          <w:p w:rsidR="007E79E7" w:rsidRPr="006F6E58" w:rsidRDefault="007E79E7" w:rsidP="007E79E7">
            <w:pPr>
              <w:rPr>
                <w:sz w:val="24"/>
                <w:szCs w:val="24"/>
                <w:lang w:val="sr-Latn-RS"/>
              </w:rPr>
            </w:pPr>
            <w:r w:rsidRPr="006F6E58">
              <w:rPr>
                <w:sz w:val="24"/>
                <w:szCs w:val="24"/>
                <w:lang w:val="sr-Latn-RS"/>
              </w:rPr>
              <w:t>Novu registraciju vozila</w:t>
            </w:r>
          </w:p>
          <w:p w:rsidR="007E79E7" w:rsidRPr="006F6E58" w:rsidRDefault="007E79E7" w:rsidP="007E79E7">
            <w:pPr>
              <w:rPr>
                <w:sz w:val="24"/>
                <w:szCs w:val="24"/>
                <w:lang w:val="sr-Latn-RS"/>
              </w:rPr>
            </w:pPr>
            <w:r w:rsidRPr="006F6E58">
              <w:rPr>
                <w:sz w:val="24"/>
                <w:szCs w:val="24"/>
                <w:lang w:val="sr-Latn-RS"/>
              </w:rPr>
              <w:t>Prvu registraciju vozila</w:t>
            </w:r>
          </w:p>
          <w:p w:rsidR="007E79E7" w:rsidRPr="006F6E58" w:rsidRDefault="007E79E7" w:rsidP="007E79E7">
            <w:pPr>
              <w:rPr>
                <w:sz w:val="24"/>
                <w:szCs w:val="24"/>
                <w:lang w:val="sr-Latn-RS"/>
              </w:rPr>
            </w:pPr>
            <w:r w:rsidRPr="006F6E58">
              <w:rPr>
                <w:sz w:val="24"/>
                <w:szCs w:val="24"/>
                <w:lang w:val="sr-Latn-RS"/>
              </w:rPr>
              <w:t>Ponovnu registraciju vozila</w:t>
            </w:r>
          </w:p>
          <w:p w:rsidR="007E79E7" w:rsidRPr="006F6E58" w:rsidRDefault="007E79E7" w:rsidP="007E79E7">
            <w:pPr>
              <w:rPr>
                <w:sz w:val="24"/>
                <w:szCs w:val="24"/>
                <w:lang w:val="sr-Latn-RS"/>
              </w:rPr>
            </w:pPr>
            <w:r w:rsidRPr="006F6E58">
              <w:rPr>
                <w:sz w:val="24"/>
                <w:szCs w:val="24"/>
                <w:lang w:val="sr-Latn-RS"/>
              </w:rPr>
              <w:t>Promenu vlasnika vozila</w:t>
            </w:r>
          </w:p>
          <w:p w:rsidR="007E79E7" w:rsidRPr="006F6E58" w:rsidRDefault="007E79E7" w:rsidP="007E79E7">
            <w:pPr>
              <w:rPr>
                <w:sz w:val="24"/>
                <w:szCs w:val="24"/>
                <w:lang w:val="sr-Latn-RS"/>
              </w:rPr>
            </w:pPr>
            <w:r w:rsidRPr="006F6E58">
              <w:rPr>
                <w:sz w:val="24"/>
                <w:szCs w:val="24"/>
                <w:lang w:val="sr-Latn-RS"/>
              </w:rPr>
              <w:t xml:space="preserve">Registraciju </w:t>
            </w:r>
            <w:r>
              <w:rPr>
                <w:sz w:val="24"/>
                <w:szCs w:val="24"/>
                <w:lang w:val="sr-Latn-RS"/>
              </w:rPr>
              <w:t>vozila</w:t>
            </w:r>
            <w:r w:rsidRPr="006F6E58">
              <w:rPr>
                <w:sz w:val="24"/>
                <w:szCs w:val="24"/>
                <w:lang w:val="sr-Latn-RS"/>
              </w:rPr>
              <w:t xml:space="preserve"> muzejske vrednosti</w:t>
            </w:r>
          </w:p>
          <w:p w:rsidR="007E79E7" w:rsidRPr="006F6E58" w:rsidRDefault="007E79E7" w:rsidP="007E79E7">
            <w:pPr>
              <w:rPr>
                <w:sz w:val="24"/>
                <w:szCs w:val="24"/>
                <w:lang w:val="sr-Latn-RS"/>
              </w:rPr>
            </w:pPr>
            <w:r w:rsidRPr="006F6E58">
              <w:rPr>
                <w:sz w:val="24"/>
                <w:szCs w:val="24"/>
                <w:lang w:val="sr-Latn-RS"/>
              </w:rPr>
              <w:t>Registracija vozila namenjeno</w:t>
            </w:r>
            <w:r>
              <w:rPr>
                <w:sz w:val="24"/>
                <w:szCs w:val="24"/>
                <w:lang w:val="sr-Latn-RS"/>
              </w:rPr>
              <w:t>g</w:t>
            </w:r>
            <w:r w:rsidRPr="006F6E58">
              <w:rPr>
                <w:sz w:val="24"/>
                <w:szCs w:val="24"/>
                <w:lang w:val="sr-Latn-RS"/>
              </w:rPr>
              <w:t xml:space="preserve"> za trke</w:t>
            </w:r>
          </w:p>
          <w:p w:rsidR="007E79E7" w:rsidRPr="006F6E58" w:rsidRDefault="007E79E7" w:rsidP="007E79E7">
            <w:pPr>
              <w:rPr>
                <w:sz w:val="24"/>
                <w:szCs w:val="24"/>
                <w:lang w:val="sr-Latn-RS"/>
              </w:rPr>
            </w:pPr>
            <w:r w:rsidRPr="006F6E58">
              <w:rPr>
                <w:sz w:val="24"/>
                <w:szCs w:val="24"/>
                <w:lang w:val="sr-Latn-RS"/>
              </w:rPr>
              <w:t>Odjava vozila</w:t>
            </w:r>
          </w:p>
        </w:tc>
        <w:tc>
          <w:tcPr>
            <w:tcW w:w="2207" w:type="dxa"/>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30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Odjava vozila </w:t>
            </w:r>
            <w:r>
              <w:rPr>
                <w:sz w:val="24"/>
                <w:szCs w:val="24"/>
                <w:lang w:val="sr-Latn-RS"/>
              </w:rPr>
              <w:t>izjavom</w:t>
            </w:r>
            <w:r w:rsidRPr="006F6E58">
              <w:rPr>
                <w:sz w:val="24"/>
                <w:szCs w:val="24"/>
                <w:lang w:val="sr-Latn-RS"/>
              </w:rPr>
              <w:t xml:space="preserve"> za uništenje</w:t>
            </w:r>
          </w:p>
        </w:tc>
        <w:tc>
          <w:tcPr>
            <w:tcW w:w="2207" w:type="dxa"/>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 xml:space="preserve">5 godina </w:t>
            </w:r>
          </w:p>
        </w:tc>
      </w:tr>
      <w:tr w:rsidR="007E79E7" w:rsidRPr="00C10363" w:rsidTr="007E79E7">
        <w:trPr>
          <w:trHeight w:val="22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Odjava vozila izjavom da nije uništeno</w:t>
            </w:r>
          </w:p>
        </w:tc>
        <w:tc>
          <w:tcPr>
            <w:tcW w:w="2207" w:type="dxa"/>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 xml:space="preserve">10 godina </w:t>
            </w:r>
          </w:p>
        </w:tc>
      </w:tr>
      <w:tr w:rsidR="007E79E7" w:rsidRPr="00C10363" w:rsidTr="007E79E7">
        <w:trPr>
          <w:trHeight w:val="80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Legalizacija vozila</w:t>
            </w:r>
          </w:p>
          <w:p w:rsidR="007E79E7" w:rsidRPr="006F6E58" w:rsidRDefault="007E79E7" w:rsidP="007E79E7">
            <w:pPr>
              <w:rPr>
                <w:sz w:val="24"/>
                <w:szCs w:val="24"/>
                <w:lang w:val="sr-Latn-RS"/>
              </w:rPr>
            </w:pPr>
            <w:r w:rsidRPr="006F6E58">
              <w:rPr>
                <w:sz w:val="24"/>
                <w:szCs w:val="24"/>
                <w:lang w:val="sr-Latn-RS"/>
              </w:rPr>
              <w:t>Čuvanje osnovnih dosijea</w:t>
            </w:r>
          </w:p>
        </w:tc>
        <w:tc>
          <w:tcPr>
            <w:tcW w:w="2207" w:type="dxa"/>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30 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Dosije o produženju registracije vozila</w:t>
            </w:r>
          </w:p>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Dosijei o:</w:t>
            </w:r>
          </w:p>
          <w:p w:rsidR="007E79E7" w:rsidRPr="006F6E58" w:rsidRDefault="007E79E7" w:rsidP="007E79E7">
            <w:pPr>
              <w:rPr>
                <w:sz w:val="24"/>
                <w:szCs w:val="24"/>
                <w:lang w:val="sr-Latn-RS"/>
              </w:rPr>
            </w:pPr>
          </w:p>
        </w:tc>
        <w:tc>
          <w:tcPr>
            <w:tcW w:w="2207" w:type="dxa"/>
            <w:vMerge w:val="restart"/>
            <w:shd w:val="clear" w:color="auto" w:fill="DEEAF6" w:themeFill="accent1" w:themeFillTint="33"/>
            <w:vAlign w:val="center"/>
          </w:tcPr>
          <w:p w:rsidR="007E79E7" w:rsidRPr="006F6E58" w:rsidRDefault="007E79E7" w:rsidP="0071323D">
            <w:pPr>
              <w:ind w:left="102"/>
              <w:jc w:val="right"/>
              <w:rPr>
                <w:sz w:val="24"/>
                <w:szCs w:val="24"/>
                <w:lang w:val="sr-Latn-RS"/>
              </w:rPr>
            </w:pPr>
          </w:p>
          <w:p w:rsidR="007E79E7" w:rsidRPr="006F6E58" w:rsidRDefault="007E79E7" w:rsidP="0071323D">
            <w:pPr>
              <w:ind w:left="102"/>
              <w:jc w:val="right"/>
              <w:rPr>
                <w:sz w:val="24"/>
                <w:szCs w:val="24"/>
                <w:lang w:val="sr-Latn-RS"/>
              </w:rPr>
            </w:pPr>
          </w:p>
          <w:p w:rsidR="007E79E7" w:rsidRPr="006F6E58" w:rsidRDefault="007E79E7" w:rsidP="0071323D">
            <w:pPr>
              <w:ind w:left="102"/>
              <w:jc w:val="right"/>
              <w:rPr>
                <w:sz w:val="24"/>
                <w:szCs w:val="24"/>
                <w:lang w:val="sr-Latn-RS"/>
              </w:rPr>
            </w:pPr>
          </w:p>
          <w:p w:rsidR="007E79E7" w:rsidRPr="006F6E58" w:rsidRDefault="007E79E7" w:rsidP="0071323D">
            <w:pPr>
              <w:ind w:left="102"/>
              <w:jc w:val="right"/>
              <w:rPr>
                <w:sz w:val="24"/>
                <w:szCs w:val="24"/>
                <w:lang w:val="sr-Latn-RS"/>
              </w:rPr>
            </w:pPr>
          </w:p>
          <w:p w:rsidR="007E79E7" w:rsidRPr="006F6E58" w:rsidRDefault="007E79E7" w:rsidP="0071323D">
            <w:pPr>
              <w:ind w:left="102"/>
              <w:jc w:val="right"/>
              <w:rPr>
                <w:sz w:val="24"/>
                <w:szCs w:val="24"/>
                <w:lang w:val="sr-Latn-RS"/>
              </w:rPr>
            </w:pPr>
            <w:r w:rsidRPr="006F6E58">
              <w:rPr>
                <w:sz w:val="24"/>
                <w:szCs w:val="24"/>
                <w:lang w:val="sr-Latn-RS"/>
              </w:rPr>
              <w:t xml:space="preserve">1 godina </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Pr>
                <w:sz w:val="24"/>
                <w:szCs w:val="24"/>
                <w:lang w:val="sr-Latn-RS"/>
              </w:rPr>
              <w:t>Privremenoj registraciji</w:t>
            </w:r>
            <w:r w:rsidRPr="006F6E58">
              <w:rPr>
                <w:sz w:val="24"/>
                <w:szCs w:val="24"/>
                <w:lang w:val="sr-Latn-RS"/>
              </w:rPr>
              <w:t xml:space="preserve"> vozila</w:t>
            </w:r>
          </w:p>
          <w:p w:rsidR="007E79E7" w:rsidRPr="006F6E58" w:rsidRDefault="007E79E7" w:rsidP="007E79E7">
            <w:pPr>
              <w:rPr>
                <w:sz w:val="24"/>
                <w:szCs w:val="24"/>
                <w:lang w:val="sr-Latn-RS"/>
              </w:rPr>
            </w:pPr>
            <w:r>
              <w:rPr>
                <w:sz w:val="24"/>
                <w:szCs w:val="24"/>
                <w:lang w:val="sr-Latn-RS"/>
              </w:rPr>
              <w:t>Registraciji sa</w:t>
            </w:r>
            <w:r w:rsidRPr="006F6E58">
              <w:rPr>
                <w:sz w:val="24"/>
                <w:szCs w:val="24"/>
                <w:lang w:val="sr-Latn-RS"/>
              </w:rPr>
              <w:t xml:space="preserve"> ograničenim rokom</w:t>
            </w:r>
          </w:p>
          <w:p w:rsidR="007E79E7" w:rsidRPr="006F6E58" w:rsidRDefault="007E79E7" w:rsidP="007E79E7">
            <w:pPr>
              <w:rPr>
                <w:sz w:val="24"/>
                <w:szCs w:val="24"/>
                <w:lang w:val="sr-Latn-RS"/>
              </w:rPr>
            </w:pPr>
            <w:r>
              <w:rPr>
                <w:sz w:val="24"/>
                <w:szCs w:val="24"/>
                <w:lang w:val="sr-Latn-RS"/>
              </w:rPr>
              <w:t>Registraciji sa</w:t>
            </w:r>
            <w:r w:rsidRPr="006F6E58">
              <w:rPr>
                <w:sz w:val="24"/>
                <w:szCs w:val="24"/>
                <w:lang w:val="sr-Latn-RS"/>
              </w:rPr>
              <w:t xml:space="preserve"> probnim tablicama</w:t>
            </w:r>
          </w:p>
          <w:p w:rsidR="007E79E7" w:rsidRPr="006F6E58" w:rsidRDefault="007E79E7" w:rsidP="007E79E7">
            <w:pPr>
              <w:rPr>
                <w:sz w:val="24"/>
                <w:szCs w:val="24"/>
                <w:lang w:val="sr-Latn-RS"/>
              </w:rPr>
            </w:pPr>
          </w:p>
        </w:tc>
        <w:tc>
          <w:tcPr>
            <w:tcW w:w="2207" w:type="dxa"/>
            <w:vMerge/>
            <w:shd w:val="clear" w:color="auto" w:fill="DEEAF6" w:themeFill="accent1" w:themeFillTint="33"/>
            <w:vAlign w:val="center"/>
          </w:tcPr>
          <w:p w:rsidR="007E79E7" w:rsidRPr="006F6E58" w:rsidRDefault="007E79E7" w:rsidP="007E79E7">
            <w:pPr>
              <w:ind w:left="102"/>
              <w:rPr>
                <w:sz w:val="24"/>
                <w:szCs w:val="24"/>
                <w:lang w:val="sr-Latn-RS"/>
              </w:rPr>
            </w:pPr>
          </w:p>
        </w:tc>
      </w:tr>
      <w:tr w:rsidR="007E79E7" w:rsidRPr="00C10363" w:rsidTr="007E79E7">
        <w:trPr>
          <w:trHeight w:val="28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Zahtevi za potvrdu registracije vozila</w:t>
            </w:r>
          </w:p>
        </w:tc>
        <w:tc>
          <w:tcPr>
            <w:tcW w:w="2207" w:type="dxa"/>
            <w:shd w:val="clear" w:color="auto" w:fill="DEEAF6" w:themeFill="accent1" w:themeFillTint="33"/>
            <w:vAlign w:val="center"/>
          </w:tcPr>
          <w:p w:rsidR="007E79E7" w:rsidRPr="006F6E58" w:rsidRDefault="007E79E7" w:rsidP="007E79E7">
            <w:pPr>
              <w:spacing w:after="160" w:line="259" w:lineRule="auto"/>
              <w:jc w:val="right"/>
              <w:rPr>
                <w:rFonts w:eastAsiaTheme="minorHAnsi"/>
                <w:sz w:val="24"/>
                <w:szCs w:val="24"/>
                <w:lang w:val="sr-Latn-RS"/>
              </w:rPr>
            </w:pPr>
            <w:r w:rsidRPr="006F6E58">
              <w:rPr>
                <w:rFonts w:eastAsiaTheme="minorHAnsi"/>
                <w:sz w:val="24"/>
                <w:szCs w:val="24"/>
                <w:lang w:val="sr-Latn-RS"/>
              </w:rPr>
              <w:t>5 godina</w:t>
            </w:r>
          </w:p>
        </w:tc>
      </w:tr>
      <w:tr w:rsidR="007E79E7" w:rsidRPr="00C10363" w:rsidTr="007E79E7">
        <w:trPr>
          <w:trHeight w:val="95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Administrativni akti za potvrđivanje potvrda,   Preporuke i zaključci o registraciji vozila</w:t>
            </w:r>
          </w:p>
        </w:tc>
        <w:tc>
          <w:tcPr>
            <w:tcW w:w="2207" w:type="dxa"/>
            <w:shd w:val="clear" w:color="auto" w:fill="DEEAF6" w:themeFill="accent1" w:themeFillTint="33"/>
            <w:vAlign w:val="center"/>
          </w:tcPr>
          <w:p w:rsidR="007E79E7" w:rsidRPr="006F6E58" w:rsidRDefault="007E79E7" w:rsidP="007E79E7">
            <w:pPr>
              <w:spacing w:after="160" w:line="259" w:lineRule="auto"/>
              <w:jc w:val="right"/>
              <w:rPr>
                <w:rFonts w:eastAsiaTheme="minorHAnsi"/>
                <w:sz w:val="24"/>
                <w:szCs w:val="24"/>
                <w:lang w:val="sr-Latn-RS"/>
              </w:rPr>
            </w:pPr>
            <w:r w:rsidRPr="006F6E58">
              <w:rPr>
                <w:rFonts w:eastAsiaTheme="minorHAnsi"/>
                <w:sz w:val="24"/>
                <w:szCs w:val="24"/>
                <w:lang w:val="sr-Latn-RS"/>
              </w:rPr>
              <w:t>5 godina</w:t>
            </w:r>
          </w:p>
          <w:p w:rsidR="007E79E7" w:rsidRPr="006F6E58" w:rsidRDefault="007E79E7" w:rsidP="007E79E7">
            <w:pPr>
              <w:ind w:left="42"/>
              <w:jc w:val="right"/>
              <w:rPr>
                <w:sz w:val="24"/>
                <w:szCs w:val="24"/>
                <w:lang w:val="sr-Latn-RS"/>
              </w:rPr>
            </w:pP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Zapisnici o uništenju arhivskog materijala</w:t>
            </w:r>
          </w:p>
        </w:tc>
        <w:tc>
          <w:tcPr>
            <w:tcW w:w="2207" w:type="dxa"/>
            <w:shd w:val="clear" w:color="auto" w:fill="DEEAF6" w:themeFill="accent1" w:themeFillTint="33"/>
            <w:vAlign w:val="center"/>
          </w:tcPr>
          <w:p w:rsidR="007E79E7" w:rsidRPr="006F6E58" w:rsidRDefault="007E79E7" w:rsidP="007E79E7">
            <w:pPr>
              <w:spacing w:after="160" w:line="259" w:lineRule="auto"/>
              <w:jc w:val="right"/>
              <w:rPr>
                <w:rFonts w:eastAsiaTheme="minorHAnsi"/>
                <w:sz w:val="24"/>
                <w:szCs w:val="24"/>
                <w:lang w:val="sr-Latn-RS"/>
              </w:rPr>
            </w:pPr>
            <w:r w:rsidRPr="006F6E58">
              <w:rPr>
                <w:rFonts w:eastAsiaTheme="minorHAnsi"/>
                <w:sz w:val="24"/>
                <w:szCs w:val="24"/>
                <w:lang w:val="sr-Latn-RS"/>
              </w:rPr>
              <w:t>30 godina</w:t>
            </w:r>
          </w:p>
          <w:p w:rsidR="007E79E7" w:rsidRPr="006F6E58" w:rsidRDefault="007E79E7" w:rsidP="007E79E7">
            <w:pPr>
              <w:jc w:val="right"/>
              <w:rPr>
                <w:sz w:val="24"/>
                <w:szCs w:val="24"/>
                <w:lang w:val="sr-Latn-RS"/>
              </w:rPr>
            </w:pPr>
          </w:p>
        </w:tc>
      </w:tr>
      <w:tr w:rsidR="007E79E7" w:rsidRPr="00C10363" w:rsidTr="007E79E7">
        <w:trPr>
          <w:trHeight w:val="404"/>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Zapisnici o uništenju tablica</w:t>
            </w:r>
          </w:p>
        </w:tc>
        <w:tc>
          <w:tcPr>
            <w:tcW w:w="2207" w:type="dxa"/>
            <w:shd w:val="clear" w:color="auto" w:fill="DEEAF6" w:themeFill="accent1" w:themeFillTint="33"/>
            <w:vAlign w:val="center"/>
          </w:tcPr>
          <w:p w:rsidR="007E79E7" w:rsidRPr="006F6E58" w:rsidRDefault="007E79E7" w:rsidP="007E79E7">
            <w:pPr>
              <w:spacing w:after="160" w:line="259" w:lineRule="auto"/>
              <w:jc w:val="right"/>
              <w:rPr>
                <w:rFonts w:eastAsiaTheme="minorHAnsi"/>
                <w:sz w:val="24"/>
                <w:szCs w:val="24"/>
                <w:lang w:val="sr-Latn-RS"/>
              </w:rPr>
            </w:pPr>
            <w:r w:rsidRPr="006F6E58">
              <w:rPr>
                <w:rFonts w:eastAsiaTheme="minorHAnsi"/>
                <w:sz w:val="24"/>
                <w:szCs w:val="24"/>
                <w:lang w:val="sr-Latn-RS"/>
              </w:rPr>
              <w:t>5 godina</w:t>
            </w:r>
          </w:p>
          <w:p w:rsidR="007E79E7" w:rsidRPr="006F6E58" w:rsidRDefault="007E79E7" w:rsidP="007E79E7">
            <w:pPr>
              <w:jc w:val="right"/>
              <w:rPr>
                <w:sz w:val="24"/>
                <w:szCs w:val="24"/>
                <w:lang w:val="sr-Latn-RS"/>
              </w:rPr>
            </w:pP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Zapisnici o uništenju oštećenih potvrda za registraciju  vozila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Stalni </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Odluke i  pod-zakonski akti koji proizilaze iz Briselskog sporazuma, o registraciji vozila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 godina</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Datoteka  izmenjenih (oštećenih) knjižica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 godina</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Nedeljni i mesečni izveštaji  u fizičkom dosijeu</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15 godina</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 xml:space="preserve">Zahtevi institucija za sprovođenje zakona  o podacima vozila </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Stalni </w:t>
            </w:r>
          </w:p>
        </w:tc>
      </w:tr>
      <w:tr w:rsidR="007E79E7" w:rsidRPr="00C10363" w:rsidTr="007E79E7">
        <w:trPr>
          <w:trHeight w:val="50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Sporazumi saradnje, memorandumi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15 godina </w:t>
            </w:r>
          </w:p>
        </w:tc>
      </w:tr>
      <w:tr w:rsidR="007E79E7" w:rsidRPr="00C10363" w:rsidTr="007E79E7">
        <w:trPr>
          <w:trHeight w:val="50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Zahtevi i pisma privatnih izvršitelja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1 godina </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Pisma za troškove komunalija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autoSpaceDE w:val="0"/>
              <w:autoSpaceDN w:val="0"/>
              <w:adjustRightInd w:val="0"/>
              <w:spacing w:after="160" w:line="259" w:lineRule="auto"/>
              <w:rPr>
                <w:rFonts w:eastAsiaTheme="minorHAnsi"/>
                <w:sz w:val="24"/>
                <w:szCs w:val="24"/>
                <w:lang w:val="sr-Latn-RS"/>
              </w:rPr>
            </w:pPr>
            <w:r w:rsidRPr="006F6E58">
              <w:rPr>
                <w:rFonts w:eastAsiaTheme="minorHAnsi"/>
                <w:sz w:val="24"/>
                <w:szCs w:val="24"/>
                <w:lang w:val="sr-Latn-RS"/>
              </w:rPr>
              <w:t>Skenirani dosijei i elektronski dokumenti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809"/>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Dosijei o obuci službenika</w:t>
            </w:r>
          </w:p>
          <w:p w:rsidR="007E79E7" w:rsidRPr="006F6E58" w:rsidRDefault="007E79E7" w:rsidP="007E79E7">
            <w:pPr>
              <w:spacing w:after="160" w:line="259" w:lineRule="auto"/>
              <w:rPr>
                <w:rFonts w:eastAsiaTheme="minorHAnsi"/>
                <w:sz w:val="24"/>
                <w:szCs w:val="24"/>
                <w:lang w:val="sr-Latn-RS"/>
              </w:rPr>
            </w:pPr>
            <w:r w:rsidRPr="006F6E58">
              <w:rPr>
                <w:rFonts w:eastAsiaTheme="minorHAnsi"/>
                <w:sz w:val="24"/>
                <w:szCs w:val="24"/>
                <w:lang w:val="sr-Latn-RS"/>
              </w:rPr>
              <w:t>Potvrde o obuci i  sertifikaciji</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75 godina</w:t>
            </w:r>
          </w:p>
        </w:tc>
      </w:tr>
      <w:tr w:rsidR="007E79E7" w:rsidRPr="00C10363" w:rsidTr="007E79E7">
        <w:trPr>
          <w:trHeight w:val="18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23</w:t>
            </w:r>
          </w:p>
        </w:tc>
        <w:tc>
          <w:tcPr>
            <w:tcW w:w="1100" w:type="dxa"/>
            <w:gridSpan w:val="3"/>
            <w:shd w:val="clear" w:color="auto" w:fill="DEEAF6" w:themeFill="accent1" w:themeFillTint="33"/>
            <w:vAlign w:val="center"/>
          </w:tcPr>
          <w:p w:rsidR="007E79E7" w:rsidRPr="00C10363" w:rsidRDefault="007E79E7" w:rsidP="007E79E7">
            <w:pPr>
              <w:jc w:val="center"/>
              <w:rPr>
                <w:sz w:val="24"/>
                <w:szCs w:val="24"/>
              </w:rPr>
            </w:pPr>
          </w:p>
        </w:tc>
        <w:tc>
          <w:tcPr>
            <w:tcW w:w="7870" w:type="dxa"/>
            <w:gridSpan w:val="5"/>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Kriminal uopšte</w:t>
            </w: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23</w:t>
            </w:r>
          </w:p>
        </w:tc>
        <w:tc>
          <w:tcPr>
            <w:tcW w:w="1100" w:type="dxa"/>
            <w:gridSpan w:val="3"/>
            <w:shd w:val="clear" w:color="auto" w:fill="FFFFFF" w:themeFill="background1"/>
            <w:vAlign w:val="center"/>
          </w:tcPr>
          <w:p w:rsidR="007E79E7" w:rsidRPr="00C10363" w:rsidRDefault="007E79E7" w:rsidP="007E79E7">
            <w:pPr>
              <w:jc w:val="center"/>
              <w:rPr>
                <w:sz w:val="24"/>
                <w:szCs w:val="24"/>
              </w:rPr>
            </w:pPr>
            <w:r w:rsidRPr="00C10363">
              <w:rPr>
                <w:sz w:val="24"/>
                <w:szCs w:val="24"/>
              </w:rPr>
              <w:t>230</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Opšti kriminal.</w:t>
            </w:r>
          </w:p>
        </w:tc>
        <w:tc>
          <w:tcPr>
            <w:tcW w:w="2207" w:type="dxa"/>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23</w:t>
            </w:r>
          </w:p>
        </w:tc>
        <w:tc>
          <w:tcPr>
            <w:tcW w:w="1100" w:type="dxa"/>
            <w:gridSpan w:val="3"/>
            <w:shd w:val="clear" w:color="auto" w:fill="FFFFFF" w:themeFill="background1"/>
            <w:vAlign w:val="center"/>
          </w:tcPr>
          <w:p w:rsidR="007E79E7" w:rsidRPr="00C10363" w:rsidRDefault="007E79E7" w:rsidP="007E79E7">
            <w:pPr>
              <w:jc w:val="center"/>
              <w:rPr>
                <w:sz w:val="24"/>
                <w:szCs w:val="24"/>
              </w:rPr>
            </w:pPr>
            <w:r w:rsidRPr="00C10363">
              <w:rPr>
                <w:sz w:val="24"/>
                <w:szCs w:val="24"/>
              </w:rPr>
              <w:t>231</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Ekonomski kriminal.</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1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23</w:t>
            </w:r>
          </w:p>
        </w:tc>
        <w:tc>
          <w:tcPr>
            <w:tcW w:w="1100" w:type="dxa"/>
            <w:gridSpan w:val="3"/>
            <w:shd w:val="clear" w:color="auto" w:fill="FFFFFF" w:themeFill="background1"/>
            <w:vAlign w:val="center"/>
          </w:tcPr>
          <w:p w:rsidR="007E79E7" w:rsidRPr="00C10363" w:rsidRDefault="007E79E7" w:rsidP="007E79E7">
            <w:pPr>
              <w:jc w:val="center"/>
              <w:rPr>
                <w:sz w:val="24"/>
                <w:szCs w:val="24"/>
              </w:rPr>
            </w:pPr>
            <w:r w:rsidRPr="00C10363">
              <w:rPr>
                <w:sz w:val="24"/>
                <w:szCs w:val="24"/>
              </w:rPr>
              <w:t>232</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Maloletnička delikvencija.</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50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rPr>
                <w:sz w:val="24"/>
                <w:szCs w:val="24"/>
              </w:rPr>
            </w:pPr>
            <w:r w:rsidRPr="00C10363">
              <w:rPr>
                <w:sz w:val="24"/>
                <w:szCs w:val="24"/>
              </w:rPr>
              <w:t xml:space="preserve">  23</w:t>
            </w:r>
          </w:p>
        </w:tc>
        <w:tc>
          <w:tcPr>
            <w:tcW w:w="1100" w:type="dxa"/>
            <w:gridSpan w:val="3"/>
            <w:shd w:val="clear" w:color="auto" w:fill="FFFFFF" w:themeFill="background1"/>
            <w:vAlign w:val="center"/>
          </w:tcPr>
          <w:p w:rsidR="007E79E7" w:rsidRPr="00C10363" w:rsidRDefault="007E79E7" w:rsidP="007E79E7">
            <w:pPr>
              <w:rPr>
                <w:sz w:val="24"/>
                <w:szCs w:val="24"/>
              </w:rPr>
            </w:pPr>
            <w:r w:rsidRPr="00C10363">
              <w:rPr>
                <w:sz w:val="24"/>
                <w:szCs w:val="24"/>
              </w:rPr>
              <w:t xml:space="preserve"> 233</w:t>
            </w:r>
          </w:p>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Istražna aktivnost.</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4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23</w:t>
            </w:r>
          </w:p>
        </w:tc>
        <w:tc>
          <w:tcPr>
            <w:tcW w:w="1100" w:type="dxa"/>
            <w:gridSpan w:val="3"/>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234</w:t>
            </w:r>
          </w:p>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Kriminalistička ekspertiza.</w:t>
            </w:r>
          </w:p>
        </w:tc>
        <w:tc>
          <w:tcPr>
            <w:tcW w:w="2207" w:type="dxa"/>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Stalni </w:t>
            </w:r>
          </w:p>
        </w:tc>
      </w:tr>
      <w:tr w:rsidR="007E79E7" w:rsidRPr="00C10363" w:rsidTr="007E79E7">
        <w:trPr>
          <w:trHeight w:val="15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1100" w:type="dxa"/>
            <w:gridSpan w:val="3"/>
            <w:vMerge/>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Kriminalistički dokazi.</w:t>
            </w:r>
          </w:p>
        </w:tc>
        <w:tc>
          <w:tcPr>
            <w:tcW w:w="2207" w:type="dxa"/>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22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24</w:t>
            </w:r>
          </w:p>
        </w:tc>
        <w:tc>
          <w:tcPr>
            <w:tcW w:w="1100" w:type="dxa"/>
            <w:gridSpan w:val="3"/>
            <w:shd w:val="clear" w:color="auto" w:fill="DEEAF6" w:themeFill="accent1" w:themeFillTint="33"/>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 xml:space="preserve">Izvršenje kazni i </w:t>
            </w:r>
            <w:r>
              <w:rPr>
                <w:sz w:val="24"/>
                <w:szCs w:val="24"/>
                <w:lang w:val="sr-Latn-RS"/>
              </w:rPr>
              <w:t>vaspitno</w:t>
            </w:r>
            <w:r w:rsidRPr="006F6E58">
              <w:rPr>
                <w:sz w:val="24"/>
                <w:szCs w:val="24"/>
                <w:lang w:val="sr-Latn-RS"/>
              </w:rPr>
              <w:t>-popravne mere.</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07"/>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24</w:t>
            </w:r>
          </w:p>
        </w:tc>
        <w:tc>
          <w:tcPr>
            <w:tcW w:w="1100" w:type="dxa"/>
            <w:gridSpan w:val="3"/>
            <w:shd w:val="clear" w:color="auto" w:fill="FFFFFF" w:themeFill="background1"/>
            <w:vAlign w:val="center"/>
          </w:tcPr>
          <w:p w:rsidR="007E79E7" w:rsidRPr="00C10363" w:rsidRDefault="007E79E7" w:rsidP="007E79E7">
            <w:pPr>
              <w:jc w:val="center"/>
              <w:rPr>
                <w:sz w:val="24"/>
                <w:szCs w:val="24"/>
              </w:rPr>
            </w:pPr>
            <w:r w:rsidRPr="00C10363">
              <w:rPr>
                <w:sz w:val="24"/>
                <w:szCs w:val="24"/>
              </w:rPr>
              <w:t>240</w:t>
            </w:r>
          </w:p>
        </w:tc>
        <w:tc>
          <w:tcPr>
            <w:tcW w:w="5663"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Oproštaj kazne.</w:t>
            </w:r>
          </w:p>
        </w:tc>
        <w:tc>
          <w:tcPr>
            <w:tcW w:w="2207" w:type="dxa"/>
            <w:shd w:val="clear" w:color="auto" w:fill="DEEAF6" w:themeFill="accent1" w:themeFillTint="33"/>
            <w:vAlign w:val="center"/>
          </w:tcPr>
          <w:p w:rsidR="007E79E7" w:rsidRPr="006F6E58" w:rsidRDefault="007E79E7" w:rsidP="007E79E7">
            <w:pPr>
              <w:ind w:left="12"/>
              <w:jc w:val="right"/>
              <w:rPr>
                <w:sz w:val="24"/>
                <w:szCs w:val="24"/>
                <w:lang w:val="sr-Latn-RS"/>
              </w:rPr>
            </w:pPr>
            <w:r w:rsidRPr="006F6E58">
              <w:rPr>
                <w:sz w:val="24"/>
                <w:szCs w:val="24"/>
                <w:lang w:val="sr-Latn-RS"/>
              </w:rPr>
              <w:t>Stalni</w:t>
            </w:r>
          </w:p>
        </w:tc>
      </w:tr>
      <w:tr w:rsidR="007E79E7" w:rsidRPr="00C10363" w:rsidTr="007E79E7">
        <w:trPr>
          <w:trHeight w:val="207"/>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25</w:t>
            </w:r>
          </w:p>
        </w:tc>
        <w:tc>
          <w:tcPr>
            <w:tcW w:w="1100" w:type="dxa"/>
            <w:gridSpan w:val="3"/>
            <w:shd w:val="clear" w:color="auto" w:fill="DEEAF6" w:themeFill="accent1" w:themeFillTint="33"/>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Državna bezbednost-obaveštajna služba- uopšteno.</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359"/>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26</w:t>
            </w: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Pravni položaj i boravak stranaca u Republici</w:t>
            </w:r>
          </w:p>
          <w:p w:rsidR="007E79E7" w:rsidRPr="006F6E58" w:rsidRDefault="007E79E7" w:rsidP="007E79E7">
            <w:pPr>
              <w:rPr>
                <w:sz w:val="24"/>
                <w:szCs w:val="24"/>
                <w:lang w:val="sr-Latn-RS"/>
              </w:rPr>
            </w:pPr>
            <w:r w:rsidRPr="006F6E58">
              <w:rPr>
                <w:sz w:val="24"/>
                <w:szCs w:val="24"/>
                <w:lang w:val="sr-Latn-RS"/>
              </w:rPr>
              <w:t>Kosovo.</w:t>
            </w:r>
          </w:p>
        </w:tc>
        <w:tc>
          <w:tcPr>
            <w:tcW w:w="2207" w:type="dxa"/>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Stalni</w:t>
            </w:r>
          </w:p>
          <w:p w:rsidR="007E79E7" w:rsidRPr="006F6E58" w:rsidRDefault="007E79E7" w:rsidP="0071323D">
            <w:pPr>
              <w:jc w:val="right"/>
              <w:rPr>
                <w:sz w:val="24"/>
                <w:szCs w:val="24"/>
                <w:lang w:val="sr-Latn-RS"/>
              </w:rPr>
            </w:pPr>
          </w:p>
        </w:tc>
      </w:tr>
      <w:tr w:rsidR="007E79E7" w:rsidRPr="00C10363" w:rsidTr="007E79E7">
        <w:trPr>
          <w:trHeight w:val="207"/>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27</w:t>
            </w:r>
          </w:p>
        </w:tc>
        <w:tc>
          <w:tcPr>
            <w:tcW w:w="1100" w:type="dxa"/>
            <w:gridSpan w:val="3"/>
            <w:shd w:val="clear" w:color="auto" w:fill="FFFFFF" w:themeFill="background1"/>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Kontrola drumskog saobraćaja na državnoj granici.</w:t>
            </w:r>
          </w:p>
        </w:tc>
        <w:tc>
          <w:tcPr>
            <w:tcW w:w="2207" w:type="dxa"/>
            <w:shd w:val="clear" w:color="auto" w:fill="DEEAF6" w:themeFill="accent1" w:themeFillTint="33"/>
          </w:tcPr>
          <w:p w:rsidR="007E79E7" w:rsidRPr="006F6E58" w:rsidRDefault="007E79E7" w:rsidP="0071323D">
            <w:pPr>
              <w:ind w:left="132"/>
              <w:jc w:val="right"/>
              <w:rPr>
                <w:sz w:val="24"/>
                <w:szCs w:val="24"/>
                <w:lang w:val="sr-Latn-RS"/>
              </w:rPr>
            </w:pPr>
            <w:r w:rsidRPr="006F6E58">
              <w:rPr>
                <w:sz w:val="24"/>
                <w:szCs w:val="24"/>
                <w:lang w:val="sr-Latn-RS"/>
              </w:rPr>
              <w:t>Stalni</w:t>
            </w:r>
          </w:p>
        </w:tc>
      </w:tr>
      <w:tr w:rsidR="007E79E7" w:rsidRPr="00C10363" w:rsidTr="007E79E7">
        <w:trPr>
          <w:trHeight w:val="10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2</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28</w:t>
            </w:r>
          </w:p>
        </w:tc>
        <w:tc>
          <w:tcPr>
            <w:tcW w:w="1100" w:type="dxa"/>
            <w:gridSpan w:val="3"/>
            <w:shd w:val="clear" w:color="auto" w:fill="DEEAF6" w:themeFill="accent1" w:themeFillTint="33"/>
            <w:vAlign w:val="center"/>
          </w:tcPr>
          <w:p w:rsidR="007E79E7" w:rsidRPr="00C10363" w:rsidRDefault="007E79E7" w:rsidP="007E79E7">
            <w:pPr>
              <w:jc w:val="center"/>
              <w:rPr>
                <w:sz w:val="24"/>
                <w:szCs w:val="24"/>
              </w:rPr>
            </w:pPr>
          </w:p>
        </w:tc>
        <w:tc>
          <w:tcPr>
            <w:tcW w:w="5663"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Predmeti koji nisu uključeni u grupama od 20-27.</w:t>
            </w:r>
          </w:p>
        </w:tc>
        <w:tc>
          <w:tcPr>
            <w:tcW w:w="2207" w:type="dxa"/>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120"/>
        </w:trPr>
        <w:tc>
          <w:tcPr>
            <w:tcW w:w="10570" w:type="dxa"/>
            <w:gridSpan w:val="12"/>
            <w:shd w:val="clear" w:color="auto" w:fill="2E74B5" w:themeFill="accent1" w:themeFillShade="BF"/>
            <w:vAlign w:val="center"/>
          </w:tcPr>
          <w:p w:rsidR="007E79E7" w:rsidRPr="006F6E58" w:rsidRDefault="007E79E7" w:rsidP="007E79E7">
            <w:pPr>
              <w:tabs>
                <w:tab w:val="left" w:pos="13"/>
              </w:tabs>
              <w:ind w:left="27"/>
              <w:jc w:val="right"/>
              <w:rPr>
                <w:sz w:val="24"/>
                <w:szCs w:val="24"/>
                <w:lang w:val="sr-Latn-RS"/>
              </w:rPr>
            </w:pP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30</w:t>
            </w:r>
          </w:p>
        </w:tc>
        <w:tc>
          <w:tcPr>
            <w:tcW w:w="904" w:type="dxa"/>
            <w:vMerge w:val="restart"/>
            <w:shd w:val="clear" w:color="auto" w:fill="DEEAF6" w:themeFill="accent1" w:themeFillTint="33"/>
            <w:vAlign w:val="center"/>
          </w:tcPr>
          <w:p w:rsidR="007E79E7" w:rsidRPr="00C10363" w:rsidRDefault="007E79E7" w:rsidP="007E79E7">
            <w:pPr>
              <w:jc w:val="center"/>
              <w:rPr>
                <w:sz w:val="24"/>
                <w:szCs w:val="24"/>
              </w:rPr>
            </w:pPr>
          </w:p>
        </w:tc>
        <w:tc>
          <w:tcPr>
            <w:tcW w:w="5859" w:type="dxa"/>
            <w:gridSpan w:val="6"/>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Ekonomski razvoj uopšte.</w:t>
            </w:r>
          </w:p>
        </w:tc>
        <w:tc>
          <w:tcPr>
            <w:tcW w:w="2207" w:type="dxa"/>
            <w:vMerge w:val="restart"/>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Stalni</w:t>
            </w:r>
          </w:p>
          <w:p w:rsidR="007E79E7" w:rsidRPr="006F6E58" w:rsidRDefault="007E79E7" w:rsidP="007E79E7">
            <w:pPr>
              <w:ind w:left="297"/>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jc w:val="center"/>
              <w:rPr>
                <w:sz w:val="24"/>
                <w:szCs w:val="24"/>
              </w:rPr>
            </w:pPr>
          </w:p>
        </w:tc>
        <w:tc>
          <w:tcPr>
            <w:tcW w:w="5859" w:type="dxa"/>
            <w:gridSpan w:val="6"/>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Srednjoročni i dugoročni planovi ekonomskog razvoja.</w:t>
            </w:r>
          </w:p>
        </w:tc>
        <w:tc>
          <w:tcPr>
            <w:tcW w:w="2207" w:type="dxa"/>
            <w:vMerge/>
            <w:shd w:val="clear" w:color="auto" w:fill="DEEAF6" w:themeFill="accent1" w:themeFillTint="33"/>
            <w:vAlign w:val="center"/>
          </w:tcPr>
          <w:p w:rsidR="007E79E7" w:rsidRPr="006F6E58" w:rsidRDefault="007E79E7" w:rsidP="007E79E7">
            <w:pPr>
              <w:ind w:left="27"/>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jc w:val="center"/>
              <w:rPr>
                <w:sz w:val="24"/>
                <w:szCs w:val="24"/>
              </w:rPr>
            </w:pPr>
          </w:p>
        </w:tc>
        <w:tc>
          <w:tcPr>
            <w:tcW w:w="5859" w:type="dxa"/>
            <w:gridSpan w:val="6"/>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Ekonomska kretanja i ekonomski razvoj.</w:t>
            </w:r>
          </w:p>
        </w:tc>
        <w:tc>
          <w:tcPr>
            <w:tcW w:w="2207" w:type="dxa"/>
            <w:vMerge/>
            <w:shd w:val="clear" w:color="auto" w:fill="DEEAF6" w:themeFill="accent1" w:themeFillTint="33"/>
            <w:vAlign w:val="center"/>
          </w:tcPr>
          <w:p w:rsidR="007E79E7" w:rsidRPr="006F6E58" w:rsidRDefault="007E79E7" w:rsidP="007E79E7">
            <w:pPr>
              <w:ind w:left="27"/>
              <w:rPr>
                <w:sz w:val="24"/>
                <w:szCs w:val="24"/>
                <w:lang w:val="sr-Latn-RS"/>
              </w:rPr>
            </w:pPr>
          </w:p>
        </w:tc>
      </w:tr>
      <w:tr w:rsidR="007E79E7" w:rsidRPr="00C10363" w:rsidTr="007E79E7">
        <w:trPr>
          <w:trHeight w:val="16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31</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8066" w:type="dxa"/>
            <w:gridSpan w:val="7"/>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Rudarstvo, industrija, elektroprivreda, tehnologija  i</w:t>
            </w:r>
          </w:p>
          <w:p w:rsidR="007E79E7" w:rsidRPr="006F6E58" w:rsidRDefault="007E79E7" w:rsidP="007E79E7">
            <w:pPr>
              <w:rPr>
                <w:sz w:val="24"/>
                <w:szCs w:val="24"/>
                <w:lang w:val="sr-Latn-RS"/>
              </w:rPr>
            </w:pPr>
            <w:r w:rsidRPr="006F6E58">
              <w:rPr>
                <w:sz w:val="24"/>
                <w:szCs w:val="24"/>
                <w:lang w:val="sr-Latn-RS"/>
              </w:rPr>
              <w:t xml:space="preserve"> zanatstvo.                             </w:t>
            </w:r>
          </w:p>
        </w:tc>
      </w:tr>
      <w:tr w:rsidR="007E79E7" w:rsidRPr="00C10363" w:rsidTr="007E79E7">
        <w:trPr>
          <w:trHeight w:val="12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31</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310</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rudarstvu i rudarskoj inspekciji.</w:t>
            </w:r>
          </w:p>
        </w:tc>
        <w:tc>
          <w:tcPr>
            <w:tcW w:w="2269" w:type="dxa"/>
            <w:gridSpan w:val="2"/>
            <w:shd w:val="clear" w:color="auto" w:fill="DEEAF6" w:themeFill="accent1" w:themeFillTint="33"/>
            <w:vAlign w:val="center"/>
          </w:tcPr>
          <w:p w:rsidR="007E79E7" w:rsidRPr="006F6E58" w:rsidRDefault="007E79E7" w:rsidP="007E79E7">
            <w:pPr>
              <w:ind w:left="12"/>
              <w:jc w:val="right"/>
              <w:rPr>
                <w:sz w:val="24"/>
                <w:szCs w:val="24"/>
                <w:lang w:val="sr-Latn-RS"/>
              </w:rPr>
            </w:pPr>
            <w:r w:rsidRPr="006F6E58">
              <w:rPr>
                <w:sz w:val="24"/>
                <w:szCs w:val="24"/>
                <w:lang w:val="sr-Latn-RS"/>
              </w:rPr>
              <w:t>Stalni</w:t>
            </w:r>
          </w:p>
        </w:tc>
      </w:tr>
      <w:tr w:rsidR="007E79E7" w:rsidRPr="00C10363" w:rsidTr="007E79E7">
        <w:trPr>
          <w:trHeight w:val="17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311</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industriji-industrijski projekti.</w:t>
            </w:r>
          </w:p>
        </w:tc>
        <w:tc>
          <w:tcPr>
            <w:tcW w:w="2269" w:type="dxa"/>
            <w:gridSpan w:val="2"/>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Stalni </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Podsticaj razvoja male ekonomije.</w:t>
            </w:r>
          </w:p>
        </w:tc>
        <w:tc>
          <w:tcPr>
            <w:tcW w:w="2269" w:type="dxa"/>
            <w:gridSpan w:val="2"/>
            <w:shd w:val="clear" w:color="auto" w:fill="DEEAF6" w:themeFill="accent1" w:themeFillTint="33"/>
            <w:vAlign w:val="center"/>
          </w:tcPr>
          <w:p w:rsidR="007E79E7" w:rsidRPr="006F6E58" w:rsidRDefault="007E79E7" w:rsidP="007E79E7">
            <w:pPr>
              <w:tabs>
                <w:tab w:val="left" w:pos="1671"/>
                <w:tab w:val="left" w:pos="1761"/>
              </w:tabs>
              <w:ind w:left="51"/>
              <w:jc w:val="right"/>
              <w:rPr>
                <w:sz w:val="24"/>
                <w:szCs w:val="24"/>
                <w:lang w:val="sr-Latn-RS"/>
              </w:rPr>
            </w:pPr>
            <w:r w:rsidRPr="006F6E58">
              <w:rPr>
                <w:sz w:val="24"/>
                <w:szCs w:val="24"/>
                <w:lang w:val="sr-Latn-RS"/>
              </w:rPr>
              <w:t xml:space="preserve">                5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Planovi investicionih deponija.</w:t>
            </w:r>
          </w:p>
        </w:tc>
        <w:tc>
          <w:tcPr>
            <w:tcW w:w="2269" w:type="dxa"/>
            <w:gridSpan w:val="2"/>
            <w:shd w:val="clear" w:color="auto" w:fill="DEEAF6" w:themeFill="accent1" w:themeFillTint="33"/>
            <w:vAlign w:val="center"/>
          </w:tcPr>
          <w:p w:rsidR="007E79E7" w:rsidRPr="006F6E58" w:rsidRDefault="007E79E7" w:rsidP="007E79E7">
            <w:pPr>
              <w:ind w:left="-309"/>
              <w:jc w:val="right"/>
              <w:rPr>
                <w:sz w:val="24"/>
                <w:szCs w:val="24"/>
                <w:lang w:val="sr-Latn-RS"/>
              </w:rPr>
            </w:pPr>
            <w:r w:rsidRPr="006F6E58">
              <w:rPr>
                <w:sz w:val="24"/>
                <w:szCs w:val="24"/>
                <w:lang w:val="sr-Latn-RS"/>
              </w:rPr>
              <w:t xml:space="preserve">                      10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Ostalo iz oblasti preduzetništva.</w:t>
            </w:r>
          </w:p>
        </w:tc>
        <w:tc>
          <w:tcPr>
            <w:tcW w:w="2269" w:type="dxa"/>
            <w:gridSpan w:val="2"/>
            <w:vMerge w:val="restart"/>
            <w:shd w:val="clear" w:color="auto" w:fill="DEEAF6" w:themeFill="accent1" w:themeFillTint="33"/>
            <w:vAlign w:val="center"/>
          </w:tcPr>
          <w:p w:rsidR="007E79E7" w:rsidRPr="006F6E58" w:rsidRDefault="007E79E7" w:rsidP="007E79E7">
            <w:pPr>
              <w:ind w:left="-489"/>
              <w:jc w:val="right"/>
              <w:rPr>
                <w:sz w:val="24"/>
                <w:szCs w:val="24"/>
                <w:lang w:val="sr-Latn-RS"/>
              </w:rPr>
            </w:pPr>
            <w:r w:rsidRPr="006F6E58">
              <w:rPr>
                <w:sz w:val="24"/>
                <w:szCs w:val="24"/>
                <w:lang w:val="sr-Latn-RS"/>
              </w:rPr>
              <w:t xml:space="preserve">                        5 godina</w:t>
            </w:r>
          </w:p>
          <w:p w:rsidR="007E79E7" w:rsidRPr="006F6E58" w:rsidRDefault="007E79E7" w:rsidP="007E79E7">
            <w:pPr>
              <w:ind w:left="237"/>
              <w:jc w:val="right"/>
              <w:rPr>
                <w:sz w:val="24"/>
                <w:szCs w:val="24"/>
                <w:lang w:val="sr-Latn-RS"/>
              </w:rPr>
            </w:pP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administrativni akti i zaključci.</w:t>
            </w:r>
          </w:p>
        </w:tc>
        <w:tc>
          <w:tcPr>
            <w:tcW w:w="2269" w:type="dxa"/>
            <w:gridSpan w:val="2"/>
            <w:vMerge/>
            <w:shd w:val="clear" w:color="auto" w:fill="DEEAF6" w:themeFill="accent1" w:themeFillTint="33"/>
            <w:vAlign w:val="center"/>
          </w:tcPr>
          <w:p w:rsidR="007E79E7" w:rsidRPr="006F6E58" w:rsidRDefault="007E79E7" w:rsidP="007E79E7">
            <w:pPr>
              <w:ind w:left="177"/>
              <w:jc w:val="right"/>
              <w:rPr>
                <w:sz w:val="24"/>
                <w:szCs w:val="24"/>
                <w:lang w:val="sr-Latn-RS"/>
              </w:rPr>
            </w:pPr>
          </w:p>
        </w:tc>
      </w:tr>
      <w:tr w:rsidR="007E79E7" w:rsidRPr="00C10363" w:rsidTr="007E79E7">
        <w:trPr>
          <w:trHeight w:val="25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31</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312</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elektroprivredi.</w:t>
            </w:r>
          </w:p>
        </w:tc>
        <w:tc>
          <w:tcPr>
            <w:tcW w:w="2269" w:type="dxa"/>
            <w:gridSpan w:val="2"/>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Stalni</w:t>
            </w:r>
          </w:p>
        </w:tc>
      </w:tr>
      <w:tr w:rsidR="007E79E7" w:rsidRPr="00C10363" w:rsidTr="007E79E7">
        <w:trPr>
          <w:trHeight w:val="25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shd w:val="clear" w:color="auto" w:fill="FFFFFF" w:themeFill="background1"/>
            <w:vAlign w:val="center"/>
          </w:tcPr>
          <w:p w:rsidR="007E79E7" w:rsidRPr="00C10363" w:rsidRDefault="007E79E7" w:rsidP="007E79E7">
            <w:pPr>
              <w:jc w:val="center"/>
              <w:rPr>
                <w:sz w:val="24"/>
                <w:szCs w:val="24"/>
              </w:rPr>
            </w:pPr>
          </w:p>
        </w:tc>
        <w:tc>
          <w:tcPr>
            <w:tcW w:w="904" w:type="dxa"/>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administrativni akti o elektroprivredi.</w:t>
            </w:r>
          </w:p>
        </w:tc>
        <w:tc>
          <w:tcPr>
            <w:tcW w:w="2269" w:type="dxa"/>
            <w:gridSpan w:val="2"/>
            <w:shd w:val="clear" w:color="auto" w:fill="DEEAF6" w:themeFill="accent1" w:themeFillTint="33"/>
            <w:vAlign w:val="center"/>
          </w:tcPr>
          <w:p w:rsidR="007E79E7" w:rsidRPr="006F6E58" w:rsidRDefault="007E79E7" w:rsidP="007E79E7">
            <w:pPr>
              <w:ind w:left="-849"/>
              <w:jc w:val="right"/>
              <w:rPr>
                <w:sz w:val="24"/>
                <w:szCs w:val="24"/>
                <w:lang w:val="sr-Latn-RS"/>
              </w:rPr>
            </w:pPr>
            <w:r w:rsidRPr="006F6E58">
              <w:rPr>
                <w:sz w:val="24"/>
                <w:szCs w:val="24"/>
                <w:lang w:val="sr-Latn-RS"/>
              </w:rPr>
              <w:t xml:space="preserve">                        10 godina</w:t>
            </w:r>
          </w:p>
        </w:tc>
      </w:tr>
      <w:tr w:rsidR="007E79E7" w:rsidRPr="00C10363" w:rsidTr="007E79E7">
        <w:trPr>
          <w:trHeight w:val="17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313</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zanatstvu.</w:t>
            </w:r>
          </w:p>
        </w:tc>
        <w:tc>
          <w:tcPr>
            <w:tcW w:w="2269" w:type="dxa"/>
            <w:gridSpan w:val="2"/>
            <w:shd w:val="clear" w:color="auto" w:fill="DEEAF6" w:themeFill="accent1" w:themeFillTint="33"/>
            <w:vAlign w:val="center"/>
          </w:tcPr>
          <w:p w:rsidR="007E79E7" w:rsidRPr="006F6E58" w:rsidRDefault="007E79E7" w:rsidP="007E79E7">
            <w:pPr>
              <w:ind w:left="162"/>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Radne dozvole preduzeća.</w:t>
            </w:r>
          </w:p>
        </w:tc>
        <w:tc>
          <w:tcPr>
            <w:tcW w:w="2269" w:type="dxa"/>
            <w:gridSpan w:val="2"/>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 xml:space="preserve"> 10 godina</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za preduzeća.</w:t>
            </w:r>
          </w:p>
        </w:tc>
        <w:tc>
          <w:tcPr>
            <w:tcW w:w="2269" w:type="dxa"/>
            <w:gridSpan w:val="2"/>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Stalni</w:t>
            </w: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32</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5797" w:type="dxa"/>
            <w:gridSpan w:val="5"/>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Poljoprivreda, šumarstvo, veterinarstvo, hidroekonomija, lov, ribarstvo.</w:t>
            </w:r>
          </w:p>
        </w:tc>
        <w:tc>
          <w:tcPr>
            <w:tcW w:w="2269" w:type="dxa"/>
            <w:gridSpan w:val="2"/>
            <w:shd w:val="clear" w:color="auto" w:fill="DEEAF6" w:themeFill="accent1" w:themeFillTint="33"/>
            <w:vAlign w:val="center"/>
          </w:tcPr>
          <w:p w:rsidR="007E79E7" w:rsidRPr="006F6E58" w:rsidRDefault="007E79E7" w:rsidP="007E79E7">
            <w:pPr>
              <w:ind w:left="117"/>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320</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Poljoprivreda.</w:t>
            </w:r>
          </w:p>
        </w:tc>
        <w:tc>
          <w:tcPr>
            <w:tcW w:w="2269" w:type="dxa"/>
            <w:gridSpan w:val="2"/>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Stalni</w:t>
            </w: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koji se odnose na dozvolu držanja životinja ili njihovu zabranu.</w:t>
            </w:r>
          </w:p>
        </w:tc>
        <w:tc>
          <w:tcPr>
            <w:tcW w:w="2269" w:type="dxa"/>
            <w:gridSpan w:val="2"/>
            <w:shd w:val="clear" w:color="auto" w:fill="DEEAF6" w:themeFill="accent1" w:themeFillTint="33"/>
            <w:vAlign w:val="center"/>
          </w:tcPr>
          <w:p w:rsidR="007E79E7" w:rsidRPr="006F6E58" w:rsidRDefault="007E79E7" w:rsidP="007E79E7">
            <w:pPr>
              <w:ind w:left="192"/>
              <w:jc w:val="right"/>
              <w:rPr>
                <w:sz w:val="24"/>
                <w:szCs w:val="24"/>
                <w:lang w:val="sr-Latn-RS"/>
              </w:rPr>
            </w:pPr>
            <w:r w:rsidRPr="006F6E58">
              <w:rPr>
                <w:sz w:val="24"/>
                <w:szCs w:val="24"/>
                <w:lang w:val="sr-Latn-RS"/>
              </w:rPr>
              <w:t>5 godina</w:t>
            </w:r>
          </w:p>
        </w:tc>
      </w:tr>
      <w:tr w:rsidR="007E79E7" w:rsidRPr="00C10363" w:rsidTr="007E79E7">
        <w:trPr>
          <w:trHeight w:val="18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koji se odnose na dozvole za obradu ili ne obradu zemljišta.</w:t>
            </w:r>
          </w:p>
        </w:tc>
        <w:tc>
          <w:tcPr>
            <w:tcW w:w="2269" w:type="dxa"/>
            <w:gridSpan w:val="2"/>
            <w:shd w:val="clear" w:color="auto" w:fill="DEEAF6" w:themeFill="accent1" w:themeFillTint="33"/>
            <w:vAlign w:val="center"/>
          </w:tcPr>
          <w:p w:rsidR="007E79E7" w:rsidRPr="006F6E58" w:rsidRDefault="007E79E7" w:rsidP="007E79E7">
            <w:pPr>
              <w:ind w:left="162"/>
              <w:jc w:val="right"/>
              <w:rPr>
                <w:sz w:val="24"/>
                <w:szCs w:val="24"/>
                <w:lang w:val="sr-Latn-RS"/>
              </w:rPr>
            </w:pPr>
            <w:r w:rsidRPr="006F6E58">
              <w:rPr>
                <w:sz w:val="24"/>
                <w:szCs w:val="24"/>
                <w:lang w:val="sr-Latn-RS"/>
              </w:rPr>
              <w:t xml:space="preserve"> 20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pisma, zapisnici i administrativni akti.</w:t>
            </w:r>
          </w:p>
        </w:tc>
        <w:tc>
          <w:tcPr>
            <w:tcW w:w="2269" w:type="dxa"/>
            <w:gridSpan w:val="2"/>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10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Poljoprivredna inspekcija .</w:t>
            </w:r>
          </w:p>
        </w:tc>
        <w:tc>
          <w:tcPr>
            <w:tcW w:w="2269" w:type="dxa"/>
            <w:gridSpan w:val="2"/>
            <w:shd w:val="clear" w:color="auto" w:fill="DEEAF6" w:themeFill="accent1" w:themeFillTint="33"/>
            <w:vAlign w:val="center"/>
          </w:tcPr>
          <w:p w:rsidR="007E79E7" w:rsidRPr="006F6E58" w:rsidRDefault="007E79E7" w:rsidP="007E79E7">
            <w:pPr>
              <w:ind w:left="237"/>
              <w:jc w:val="right"/>
              <w:rPr>
                <w:sz w:val="24"/>
                <w:szCs w:val="24"/>
                <w:lang w:val="sr-Latn-RS"/>
              </w:rPr>
            </w:pPr>
            <w:r w:rsidRPr="006F6E58">
              <w:rPr>
                <w:sz w:val="24"/>
                <w:szCs w:val="24"/>
                <w:lang w:val="sr-Latn-RS"/>
              </w:rPr>
              <w:t xml:space="preserve"> 5 godina </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321</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poljoprivredi i zaštiti biljaka.</w:t>
            </w:r>
          </w:p>
        </w:tc>
        <w:tc>
          <w:tcPr>
            <w:tcW w:w="2269" w:type="dxa"/>
            <w:gridSpan w:val="2"/>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Inspekcija za poljoprivredu i biljke.</w:t>
            </w:r>
          </w:p>
        </w:tc>
        <w:tc>
          <w:tcPr>
            <w:tcW w:w="2269" w:type="dxa"/>
            <w:gridSpan w:val="2"/>
            <w:vMerge w:val="restart"/>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5 godina</w:t>
            </w:r>
          </w:p>
          <w:p w:rsidR="007E79E7" w:rsidRPr="006F6E58" w:rsidRDefault="007E79E7" w:rsidP="007E79E7">
            <w:pPr>
              <w:ind w:left="297"/>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zapisnici i administrativni akti.</w:t>
            </w:r>
          </w:p>
        </w:tc>
        <w:tc>
          <w:tcPr>
            <w:tcW w:w="2269" w:type="dxa"/>
            <w:gridSpan w:val="2"/>
            <w:vMerge/>
            <w:shd w:val="clear" w:color="auto" w:fill="DEEAF6" w:themeFill="accent1" w:themeFillTint="33"/>
            <w:vAlign w:val="center"/>
          </w:tcPr>
          <w:p w:rsidR="007E79E7" w:rsidRPr="006F6E58" w:rsidRDefault="007E79E7" w:rsidP="007E79E7">
            <w:pPr>
              <w:ind w:left="282"/>
              <w:jc w:val="right"/>
              <w:rPr>
                <w:sz w:val="24"/>
                <w:szCs w:val="24"/>
                <w:lang w:val="sr-Latn-RS"/>
              </w:rPr>
            </w:pPr>
          </w:p>
        </w:tc>
      </w:tr>
      <w:tr w:rsidR="007E79E7" w:rsidRPr="00C10363" w:rsidTr="007E79E7">
        <w:trPr>
          <w:trHeight w:val="19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322</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šumarstvu.</w:t>
            </w:r>
          </w:p>
        </w:tc>
        <w:tc>
          <w:tcPr>
            <w:tcW w:w="2269" w:type="dxa"/>
            <w:gridSpan w:val="2"/>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Stalni</w:t>
            </w:r>
          </w:p>
        </w:tc>
      </w:tr>
      <w:tr w:rsidR="007E79E7" w:rsidRPr="00C10363" w:rsidTr="007E79E7">
        <w:trPr>
          <w:trHeight w:val="20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Šumarska inspekcija.</w:t>
            </w:r>
          </w:p>
        </w:tc>
        <w:tc>
          <w:tcPr>
            <w:tcW w:w="2269" w:type="dxa"/>
            <w:gridSpan w:val="2"/>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5 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Dozvola za seču i zaštitu</w:t>
            </w:r>
            <w:r w:rsidRPr="006F6E58">
              <w:rPr>
                <w:rFonts w:asciiTheme="minorHAnsi" w:eastAsiaTheme="minorHAnsi" w:hAnsiTheme="minorHAnsi" w:cstheme="minorBidi"/>
                <w:sz w:val="24"/>
                <w:szCs w:val="24"/>
                <w:lang w:val="sr-Latn-RS"/>
              </w:rPr>
              <w:t xml:space="preserve"> </w:t>
            </w:r>
            <w:r w:rsidRPr="006F6E58">
              <w:rPr>
                <w:sz w:val="24"/>
                <w:szCs w:val="24"/>
                <w:lang w:val="sr-Latn-RS"/>
              </w:rPr>
              <w:t>šuma.</w:t>
            </w:r>
          </w:p>
        </w:tc>
        <w:tc>
          <w:tcPr>
            <w:tcW w:w="2269" w:type="dxa"/>
            <w:gridSpan w:val="2"/>
            <w:vMerge w:val="restart"/>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10 godina</w:t>
            </w:r>
          </w:p>
          <w:p w:rsidR="007E79E7" w:rsidRPr="006F6E58" w:rsidRDefault="007E79E7" w:rsidP="007E79E7">
            <w:pPr>
              <w:ind w:left="267"/>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zapisnici i administrativni akti.</w:t>
            </w:r>
          </w:p>
        </w:tc>
        <w:tc>
          <w:tcPr>
            <w:tcW w:w="2269" w:type="dxa"/>
            <w:gridSpan w:val="2"/>
            <w:vMerge/>
            <w:shd w:val="clear" w:color="auto" w:fill="DEEAF6" w:themeFill="accent1" w:themeFillTint="33"/>
            <w:vAlign w:val="center"/>
          </w:tcPr>
          <w:p w:rsidR="007E79E7" w:rsidRPr="006F6E58" w:rsidRDefault="007E79E7" w:rsidP="007E79E7">
            <w:pPr>
              <w:ind w:left="222"/>
              <w:jc w:val="right"/>
              <w:rPr>
                <w:sz w:val="24"/>
                <w:szCs w:val="24"/>
                <w:lang w:val="sr-Latn-RS"/>
              </w:rPr>
            </w:pP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323</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Veterinarstvo uopšteno.</w:t>
            </w:r>
          </w:p>
        </w:tc>
        <w:tc>
          <w:tcPr>
            <w:tcW w:w="2269" w:type="dxa"/>
            <w:gridSpan w:val="2"/>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Veterinarska inspekcija.</w:t>
            </w:r>
          </w:p>
        </w:tc>
        <w:tc>
          <w:tcPr>
            <w:tcW w:w="2269" w:type="dxa"/>
            <w:gridSpan w:val="2"/>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5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zapisnici i administrativni akti.</w:t>
            </w:r>
          </w:p>
        </w:tc>
        <w:tc>
          <w:tcPr>
            <w:tcW w:w="2269" w:type="dxa"/>
            <w:gridSpan w:val="2"/>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 xml:space="preserve">10 godina </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324</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Lov i ribarstvo uopšte.</w:t>
            </w:r>
          </w:p>
        </w:tc>
        <w:tc>
          <w:tcPr>
            <w:tcW w:w="2269" w:type="dxa"/>
            <w:gridSpan w:val="2"/>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Stalni</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Inspekcija lova i ribarstva.</w:t>
            </w:r>
          </w:p>
        </w:tc>
        <w:tc>
          <w:tcPr>
            <w:tcW w:w="2269" w:type="dxa"/>
            <w:gridSpan w:val="2"/>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5 godina</w:t>
            </w: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zapisnici i administrativni akti.</w:t>
            </w:r>
          </w:p>
        </w:tc>
        <w:tc>
          <w:tcPr>
            <w:tcW w:w="2269" w:type="dxa"/>
            <w:gridSpan w:val="2"/>
            <w:shd w:val="clear" w:color="auto" w:fill="DEEAF6" w:themeFill="accent1" w:themeFillTint="33"/>
            <w:vAlign w:val="center"/>
          </w:tcPr>
          <w:p w:rsidR="007E79E7" w:rsidRPr="006F6E58" w:rsidRDefault="007E79E7" w:rsidP="007E79E7">
            <w:pPr>
              <w:ind w:left="177"/>
              <w:jc w:val="right"/>
              <w:rPr>
                <w:sz w:val="24"/>
                <w:szCs w:val="24"/>
                <w:lang w:val="sr-Latn-RS"/>
              </w:rPr>
            </w:pPr>
            <w:r w:rsidRPr="006F6E58">
              <w:rPr>
                <w:sz w:val="24"/>
                <w:szCs w:val="24"/>
                <w:lang w:val="sr-Latn-RS"/>
              </w:rPr>
              <w:t xml:space="preserve"> 10 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32</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325</w:t>
            </w: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Hidroekonomija uopšte</w:t>
            </w:r>
          </w:p>
        </w:tc>
        <w:tc>
          <w:tcPr>
            <w:tcW w:w="2269" w:type="dxa"/>
            <w:gridSpan w:val="2"/>
            <w:vMerge w:val="restart"/>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p w:rsidR="007E79E7" w:rsidRPr="006F6E58" w:rsidRDefault="007E79E7" w:rsidP="007E79E7">
            <w:pPr>
              <w:ind w:left="207"/>
              <w:jc w:val="right"/>
              <w:rPr>
                <w:sz w:val="24"/>
                <w:szCs w:val="24"/>
                <w:lang w:val="sr-Latn-RS"/>
              </w:rPr>
            </w:pPr>
          </w:p>
          <w:p w:rsidR="007E79E7" w:rsidRPr="006F6E58" w:rsidRDefault="007E79E7" w:rsidP="007E79E7">
            <w:pPr>
              <w:ind w:left="207"/>
              <w:jc w:val="right"/>
              <w:rPr>
                <w:sz w:val="24"/>
                <w:szCs w:val="24"/>
                <w:lang w:val="sr-Latn-RS"/>
              </w:rPr>
            </w:pPr>
          </w:p>
          <w:p w:rsidR="007E79E7" w:rsidRPr="006F6E58" w:rsidRDefault="007E79E7" w:rsidP="007E79E7">
            <w:pPr>
              <w:ind w:left="22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Registracija dozvola iz oblasti hidroekonomije.</w:t>
            </w:r>
          </w:p>
        </w:tc>
        <w:tc>
          <w:tcPr>
            <w:tcW w:w="2269" w:type="dxa"/>
            <w:gridSpan w:val="2"/>
            <w:vMerge/>
            <w:shd w:val="clear" w:color="auto" w:fill="DEEAF6" w:themeFill="accent1" w:themeFillTint="33"/>
            <w:vAlign w:val="center"/>
          </w:tcPr>
          <w:p w:rsidR="007E79E7" w:rsidRPr="006F6E58" w:rsidRDefault="007E79E7" w:rsidP="007E79E7">
            <w:pPr>
              <w:ind w:left="42"/>
              <w:rPr>
                <w:sz w:val="24"/>
                <w:szCs w:val="24"/>
                <w:lang w:val="sr-Latn-RS"/>
              </w:rPr>
            </w:pPr>
          </w:p>
        </w:tc>
      </w:tr>
      <w:tr w:rsidR="007E79E7" w:rsidRPr="00C10363" w:rsidTr="007E79E7">
        <w:trPr>
          <w:trHeight w:val="197"/>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Planovi za zaštitu od poplava i evidencije.</w:t>
            </w:r>
          </w:p>
          <w:p w:rsidR="007E79E7" w:rsidRPr="006F6E58" w:rsidRDefault="007E79E7" w:rsidP="007E79E7">
            <w:pPr>
              <w:rPr>
                <w:sz w:val="24"/>
                <w:szCs w:val="24"/>
                <w:lang w:val="sr-Latn-RS"/>
              </w:rPr>
            </w:pPr>
          </w:p>
        </w:tc>
        <w:tc>
          <w:tcPr>
            <w:tcW w:w="2269" w:type="dxa"/>
            <w:gridSpan w:val="2"/>
            <w:vMerge/>
            <w:shd w:val="clear" w:color="auto" w:fill="DEEAF6" w:themeFill="accent1" w:themeFillTint="33"/>
            <w:vAlign w:val="center"/>
          </w:tcPr>
          <w:p w:rsidR="007E79E7" w:rsidRPr="006F6E58" w:rsidRDefault="007E79E7" w:rsidP="007E79E7">
            <w:pPr>
              <w:ind w:left="42"/>
              <w:rPr>
                <w:sz w:val="24"/>
                <w:szCs w:val="24"/>
                <w:lang w:val="sr-Latn-RS"/>
              </w:rPr>
            </w:pPr>
          </w:p>
        </w:tc>
      </w:tr>
      <w:tr w:rsidR="007E79E7" w:rsidRPr="00C10363" w:rsidTr="007E79E7">
        <w:trPr>
          <w:trHeight w:val="31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Elementarne katastrofe i inspekcija hidroekonomije.</w:t>
            </w:r>
          </w:p>
        </w:tc>
        <w:tc>
          <w:tcPr>
            <w:tcW w:w="2269" w:type="dxa"/>
            <w:gridSpan w:val="2"/>
            <w:vMerge w:val="restart"/>
            <w:shd w:val="clear" w:color="auto" w:fill="DEEAF6" w:themeFill="accent1" w:themeFillTint="33"/>
            <w:vAlign w:val="center"/>
          </w:tcPr>
          <w:p w:rsidR="007E79E7" w:rsidRPr="006F6E58" w:rsidRDefault="007E79E7" w:rsidP="007E79E7">
            <w:pPr>
              <w:ind w:left="-399"/>
              <w:jc w:val="right"/>
              <w:rPr>
                <w:sz w:val="24"/>
                <w:szCs w:val="24"/>
                <w:lang w:val="sr-Latn-RS"/>
              </w:rPr>
            </w:pPr>
            <w:r w:rsidRPr="006F6E58">
              <w:rPr>
                <w:sz w:val="24"/>
                <w:szCs w:val="24"/>
                <w:lang w:val="sr-Latn-RS"/>
              </w:rPr>
              <w:t xml:space="preserve">                       10 godina</w:t>
            </w:r>
          </w:p>
          <w:p w:rsidR="007E79E7" w:rsidRPr="006F6E58" w:rsidRDefault="007E79E7" w:rsidP="007E79E7">
            <w:pPr>
              <w:ind w:left="222"/>
              <w:rPr>
                <w:sz w:val="24"/>
                <w:szCs w:val="24"/>
                <w:lang w:val="sr-Latn-RS"/>
              </w:rPr>
            </w:pPr>
          </w:p>
        </w:tc>
      </w:tr>
      <w:tr w:rsidR="007E79E7" w:rsidRPr="00C10363" w:rsidTr="007E79E7">
        <w:trPr>
          <w:trHeight w:val="21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ind w:left="33"/>
              <w:jc w:val="center"/>
              <w:rPr>
                <w:sz w:val="24"/>
                <w:szCs w:val="24"/>
              </w:rPr>
            </w:pPr>
          </w:p>
        </w:tc>
        <w:tc>
          <w:tcPr>
            <w:tcW w:w="5797" w:type="dxa"/>
            <w:gridSpan w:val="5"/>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i administrativni akti.</w:t>
            </w:r>
          </w:p>
        </w:tc>
        <w:tc>
          <w:tcPr>
            <w:tcW w:w="2269" w:type="dxa"/>
            <w:gridSpan w:val="2"/>
            <w:vMerge/>
            <w:shd w:val="clear" w:color="auto" w:fill="DEEAF6" w:themeFill="accent1" w:themeFillTint="33"/>
            <w:vAlign w:val="center"/>
          </w:tcPr>
          <w:p w:rsidR="007E79E7" w:rsidRPr="006F6E58" w:rsidRDefault="007E79E7" w:rsidP="007E79E7">
            <w:pPr>
              <w:ind w:left="42"/>
              <w:rPr>
                <w:sz w:val="24"/>
                <w:szCs w:val="24"/>
                <w:lang w:val="sr-Latn-RS"/>
              </w:rPr>
            </w:pPr>
          </w:p>
        </w:tc>
      </w:tr>
      <w:tr w:rsidR="007E79E7" w:rsidRPr="00C10363" w:rsidTr="007E79E7">
        <w:trPr>
          <w:trHeight w:val="15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33</w:t>
            </w:r>
          </w:p>
        </w:tc>
        <w:tc>
          <w:tcPr>
            <w:tcW w:w="904" w:type="dxa"/>
            <w:shd w:val="clear" w:color="auto" w:fill="DEEAF6" w:themeFill="accent1" w:themeFillTint="33"/>
            <w:vAlign w:val="center"/>
          </w:tcPr>
          <w:p w:rsidR="007E79E7" w:rsidRPr="00C10363" w:rsidRDefault="007E79E7" w:rsidP="007E79E7">
            <w:pPr>
              <w:ind w:left="33"/>
              <w:jc w:val="center"/>
              <w:rPr>
                <w:sz w:val="24"/>
                <w:szCs w:val="24"/>
              </w:rPr>
            </w:pPr>
          </w:p>
        </w:tc>
        <w:tc>
          <w:tcPr>
            <w:tcW w:w="8066" w:type="dxa"/>
            <w:gridSpan w:val="7"/>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 xml:space="preserve">Trgovina, prikupljanje, snabdevanje, hotelijerstvo i turizam </w:t>
            </w:r>
          </w:p>
          <w:p w:rsidR="007E79E7" w:rsidRPr="006F6E58" w:rsidRDefault="007E79E7" w:rsidP="007E79E7">
            <w:pPr>
              <w:rPr>
                <w:sz w:val="24"/>
                <w:szCs w:val="24"/>
                <w:lang w:val="sr-Latn-RS"/>
              </w:rPr>
            </w:pPr>
            <w:r w:rsidRPr="006F6E58">
              <w:rPr>
                <w:sz w:val="24"/>
                <w:szCs w:val="24"/>
                <w:lang w:val="sr-Latn-RS"/>
              </w:rPr>
              <w:t xml:space="preserve"> zanatima.</w:t>
            </w: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33</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330</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Trgovina (planovi i akti u oblasti trgovine).</w:t>
            </w:r>
          </w:p>
        </w:tc>
        <w:tc>
          <w:tcPr>
            <w:tcW w:w="2284" w:type="dxa"/>
            <w:gridSpan w:val="3"/>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 xml:space="preserve">Stalni                 </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Pr>
                <w:sz w:val="24"/>
                <w:szCs w:val="24"/>
                <w:lang w:val="sr-Latn-RS"/>
              </w:rPr>
              <w:t>Poslovni p</w:t>
            </w:r>
            <w:r w:rsidRPr="006F6E58">
              <w:rPr>
                <w:sz w:val="24"/>
                <w:szCs w:val="24"/>
                <w:lang w:val="sr-Latn-RS"/>
              </w:rPr>
              <w:t>rostori i njihov raspored.</w:t>
            </w:r>
          </w:p>
        </w:tc>
        <w:tc>
          <w:tcPr>
            <w:tcW w:w="2284" w:type="dxa"/>
            <w:gridSpan w:val="3"/>
            <w:vMerge w:val="restart"/>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5 godina</w:t>
            </w:r>
          </w:p>
          <w:p w:rsidR="007E79E7" w:rsidRPr="006F6E58" w:rsidRDefault="007E79E7" w:rsidP="007E79E7">
            <w:pPr>
              <w:ind w:left="147"/>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Aktovi o prestanku rada poslovnih prostorija. </w:t>
            </w:r>
          </w:p>
        </w:tc>
        <w:tc>
          <w:tcPr>
            <w:tcW w:w="2284" w:type="dxa"/>
            <w:gridSpan w:val="3"/>
            <w:vMerge/>
            <w:shd w:val="clear" w:color="auto" w:fill="DEEAF6" w:themeFill="accent1" w:themeFillTint="33"/>
            <w:vAlign w:val="center"/>
          </w:tcPr>
          <w:p w:rsidR="007E79E7" w:rsidRPr="006F6E58" w:rsidRDefault="007E79E7" w:rsidP="007E79E7">
            <w:pPr>
              <w:ind w:left="102"/>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Radne dozvole.</w:t>
            </w:r>
          </w:p>
        </w:tc>
        <w:tc>
          <w:tcPr>
            <w:tcW w:w="2284" w:type="dxa"/>
            <w:gridSpan w:val="3"/>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 xml:space="preserve"> Stalni</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 početak rada poslovnih prostora.</w:t>
            </w:r>
          </w:p>
        </w:tc>
        <w:tc>
          <w:tcPr>
            <w:tcW w:w="2284" w:type="dxa"/>
            <w:gridSpan w:val="3"/>
            <w:shd w:val="clear" w:color="auto" w:fill="DEEAF6" w:themeFill="accent1" w:themeFillTint="33"/>
            <w:vAlign w:val="center"/>
          </w:tcPr>
          <w:p w:rsidR="007E79E7" w:rsidRPr="006F6E58" w:rsidRDefault="007E79E7" w:rsidP="007E79E7">
            <w:pPr>
              <w:ind w:left="132"/>
              <w:jc w:val="right"/>
              <w:rPr>
                <w:sz w:val="24"/>
                <w:szCs w:val="24"/>
                <w:lang w:val="sr-Latn-RS"/>
              </w:rPr>
            </w:pPr>
            <w:r w:rsidRPr="006F6E58">
              <w:rPr>
                <w:sz w:val="24"/>
                <w:szCs w:val="24"/>
                <w:lang w:val="sr-Latn-RS"/>
              </w:rPr>
              <w:t xml:space="preserve"> 5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o trgovini na veliko i malo.</w:t>
            </w:r>
          </w:p>
        </w:tc>
        <w:tc>
          <w:tcPr>
            <w:tcW w:w="2284" w:type="dxa"/>
            <w:gridSpan w:val="3"/>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10 godina</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33</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331</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Prikupljanje i snabdevanje.</w:t>
            </w:r>
          </w:p>
        </w:tc>
        <w:tc>
          <w:tcPr>
            <w:tcW w:w="2284" w:type="dxa"/>
            <w:gridSpan w:val="3"/>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 xml:space="preserve"> Stalni</w:t>
            </w:r>
          </w:p>
        </w:tc>
      </w:tr>
      <w:tr w:rsidR="007E79E7" w:rsidRPr="00C10363" w:rsidTr="007E79E7">
        <w:trPr>
          <w:trHeight w:val="20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Drugi zahtevi i akti o ovom pitanju.</w:t>
            </w:r>
          </w:p>
        </w:tc>
        <w:tc>
          <w:tcPr>
            <w:tcW w:w="2284" w:type="dxa"/>
            <w:gridSpan w:val="3"/>
            <w:shd w:val="clear" w:color="auto" w:fill="DEEAF6" w:themeFill="accent1" w:themeFillTint="33"/>
            <w:vAlign w:val="center"/>
          </w:tcPr>
          <w:p w:rsidR="007E79E7" w:rsidRPr="006F6E58" w:rsidRDefault="007E79E7" w:rsidP="007E79E7">
            <w:pPr>
              <w:ind w:left="207"/>
              <w:jc w:val="right"/>
              <w:rPr>
                <w:sz w:val="24"/>
                <w:szCs w:val="24"/>
                <w:lang w:val="sr-Latn-RS"/>
              </w:rPr>
            </w:pPr>
            <w:r w:rsidRPr="006F6E58">
              <w:rPr>
                <w:sz w:val="24"/>
                <w:szCs w:val="24"/>
                <w:lang w:val="sr-Latn-RS"/>
              </w:rPr>
              <w:t xml:space="preserve"> 5 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33</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332</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Hoteljerstvo i turizam.</w:t>
            </w:r>
          </w:p>
        </w:tc>
        <w:tc>
          <w:tcPr>
            <w:tcW w:w="2284" w:type="dxa"/>
            <w:gridSpan w:val="3"/>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 xml:space="preserve">                 Stalni</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Razni zahtevi i akti o dozvolama za hoteljerstvo i turizam.</w:t>
            </w:r>
          </w:p>
        </w:tc>
        <w:tc>
          <w:tcPr>
            <w:tcW w:w="2284" w:type="dxa"/>
            <w:gridSpan w:val="3"/>
            <w:vMerge w:val="restart"/>
            <w:shd w:val="clear" w:color="auto" w:fill="DEEAF6" w:themeFill="accent1" w:themeFillTint="33"/>
            <w:vAlign w:val="center"/>
          </w:tcPr>
          <w:p w:rsidR="007E79E7" w:rsidRPr="006F6E58" w:rsidRDefault="007E79E7" w:rsidP="007E79E7">
            <w:pPr>
              <w:ind w:left="-384"/>
              <w:jc w:val="right"/>
              <w:rPr>
                <w:sz w:val="24"/>
                <w:szCs w:val="24"/>
                <w:lang w:val="sr-Latn-RS"/>
              </w:rPr>
            </w:pPr>
            <w:r w:rsidRPr="006F6E58">
              <w:rPr>
                <w:sz w:val="24"/>
                <w:szCs w:val="24"/>
                <w:lang w:val="sr-Latn-RS"/>
              </w:rPr>
              <w:t xml:space="preserve">                          5 godina</w:t>
            </w:r>
          </w:p>
          <w:p w:rsidR="007E79E7" w:rsidRPr="006F6E58" w:rsidRDefault="007E79E7" w:rsidP="007E79E7">
            <w:pPr>
              <w:ind w:left="19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Dozvole za prodaju, prekidanje rada, zabrane muzike itd.</w:t>
            </w:r>
          </w:p>
        </w:tc>
        <w:tc>
          <w:tcPr>
            <w:tcW w:w="2284" w:type="dxa"/>
            <w:gridSpan w:val="3"/>
            <w:vMerge/>
            <w:shd w:val="clear" w:color="auto" w:fill="DEEAF6" w:themeFill="accent1" w:themeFillTint="33"/>
            <w:vAlign w:val="center"/>
          </w:tcPr>
          <w:p w:rsidR="007E79E7" w:rsidRPr="006F6E58" w:rsidRDefault="007E79E7" w:rsidP="007E79E7">
            <w:pPr>
              <w:ind w:left="14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Razne žalbe na hoteljerstvo i turizam.</w:t>
            </w:r>
          </w:p>
        </w:tc>
        <w:tc>
          <w:tcPr>
            <w:tcW w:w="2284" w:type="dxa"/>
            <w:gridSpan w:val="3"/>
            <w:vMerge/>
            <w:shd w:val="clear" w:color="auto" w:fill="DEEAF6" w:themeFill="accent1" w:themeFillTint="33"/>
            <w:vAlign w:val="center"/>
          </w:tcPr>
          <w:p w:rsidR="007E79E7" w:rsidRPr="006F6E58" w:rsidRDefault="007E79E7" w:rsidP="007E79E7">
            <w:pPr>
              <w:ind w:left="14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Turistička aktivnost uopšte.</w:t>
            </w:r>
          </w:p>
        </w:tc>
        <w:tc>
          <w:tcPr>
            <w:tcW w:w="2284" w:type="dxa"/>
            <w:gridSpan w:val="3"/>
            <w:vMerge/>
            <w:shd w:val="clear" w:color="auto" w:fill="DEEAF6" w:themeFill="accent1" w:themeFillTint="33"/>
            <w:vAlign w:val="center"/>
          </w:tcPr>
          <w:p w:rsidR="007E79E7" w:rsidRPr="006F6E58" w:rsidRDefault="007E79E7" w:rsidP="007E79E7">
            <w:pPr>
              <w:ind w:left="147"/>
              <w:jc w:val="right"/>
              <w:rPr>
                <w:sz w:val="24"/>
                <w:szCs w:val="24"/>
                <w:lang w:val="sr-Latn-RS"/>
              </w:rPr>
            </w:pP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Radno vreme hotelskih prostorija.</w:t>
            </w:r>
          </w:p>
        </w:tc>
        <w:tc>
          <w:tcPr>
            <w:tcW w:w="2284" w:type="dxa"/>
            <w:gridSpan w:val="3"/>
            <w:vMerge/>
            <w:shd w:val="clear" w:color="auto" w:fill="DEEAF6" w:themeFill="accent1" w:themeFillTint="33"/>
            <w:vAlign w:val="center"/>
          </w:tcPr>
          <w:p w:rsidR="007E79E7" w:rsidRPr="006F6E58" w:rsidRDefault="007E79E7" w:rsidP="007E79E7">
            <w:pPr>
              <w:ind w:left="147"/>
              <w:jc w:val="right"/>
              <w:rPr>
                <w:sz w:val="24"/>
                <w:szCs w:val="24"/>
                <w:lang w:val="sr-Latn-RS"/>
              </w:rPr>
            </w:pP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33</w:t>
            </w:r>
          </w:p>
        </w:tc>
        <w:tc>
          <w:tcPr>
            <w:tcW w:w="904" w:type="dxa"/>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333</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Trgovina, prikupljanje i snabdevanje.</w:t>
            </w:r>
          </w:p>
        </w:tc>
        <w:tc>
          <w:tcPr>
            <w:tcW w:w="2284" w:type="dxa"/>
            <w:gridSpan w:val="3"/>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Stalni</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33</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334</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Tržišna inspekcija.</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5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Kontrola u oblasti prometa robe.</w:t>
            </w:r>
          </w:p>
        </w:tc>
        <w:tc>
          <w:tcPr>
            <w:tcW w:w="2284" w:type="dxa"/>
            <w:gridSpan w:val="3"/>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10 godina</w:t>
            </w:r>
          </w:p>
        </w:tc>
      </w:tr>
      <w:tr w:rsidR="007E79E7" w:rsidRPr="00C10363" w:rsidTr="007E79E7">
        <w:trPr>
          <w:trHeight w:val="52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Prijave javnim tužilaštvima o privrednom kriminalu.</w:t>
            </w:r>
          </w:p>
        </w:tc>
        <w:tc>
          <w:tcPr>
            <w:tcW w:w="2284" w:type="dxa"/>
            <w:gridSpan w:val="3"/>
            <w:vMerge w:val="restart"/>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5 godina</w:t>
            </w:r>
          </w:p>
          <w:p w:rsidR="007E79E7" w:rsidRPr="006F6E58" w:rsidRDefault="007E79E7" w:rsidP="007E79E7">
            <w:pPr>
              <w:ind w:left="57"/>
              <w:jc w:val="right"/>
              <w:rPr>
                <w:sz w:val="24"/>
                <w:szCs w:val="24"/>
                <w:lang w:val="sr-Latn-RS"/>
              </w:rPr>
            </w:pPr>
          </w:p>
        </w:tc>
      </w:tr>
      <w:tr w:rsidR="007E79E7" w:rsidRPr="00C10363" w:rsidTr="007E79E7">
        <w:trPr>
          <w:trHeight w:val="5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 pokretanje krivičnog upravnog postupka.</w:t>
            </w:r>
          </w:p>
        </w:tc>
        <w:tc>
          <w:tcPr>
            <w:tcW w:w="2284" w:type="dxa"/>
            <w:gridSpan w:val="3"/>
            <w:vMerge/>
            <w:shd w:val="clear" w:color="auto" w:fill="DEEAF6" w:themeFill="accent1" w:themeFillTint="33"/>
            <w:vAlign w:val="center"/>
          </w:tcPr>
          <w:p w:rsidR="007E79E7" w:rsidRPr="006F6E58" w:rsidRDefault="007E79E7" w:rsidP="007E79E7">
            <w:pPr>
              <w:ind w:left="57"/>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i administrativni akti.</w:t>
            </w:r>
          </w:p>
        </w:tc>
        <w:tc>
          <w:tcPr>
            <w:tcW w:w="2284" w:type="dxa"/>
            <w:gridSpan w:val="3"/>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p w:rsidR="007E79E7" w:rsidRPr="006F6E58" w:rsidRDefault="007E79E7" w:rsidP="007E79E7">
            <w:pPr>
              <w:ind w:left="252"/>
              <w:jc w:val="right"/>
              <w:rPr>
                <w:sz w:val="24"/>
                <w:szCs w:val="24"/>
                <w:lang w:val="sr-Latn-RS"/>
              </w:rPr>
            </w:pPr>
          </w:p>
          <w:p w:rsidR="007E79E7" w:rsidRPr="006F6E58" w:rsidRDefault="007E79E7" w:rsidP="007E79E7">
            <w:pPr>
              <w:ind w:left="252"/>
              <w:jc w:val="right"/>
              <w:rPr>
                <w:sz w:val="24"/>
                <w:szCs w:val="24"/>
                <w:lang w:val="sr-Latn-RS"/>
              </w:rPr>
            </w:pPr>
            <w:r w:rsidRPr="006F6E58">
              <w:rPr>
                <w:sz w:val="24"/>
                <w:szCs w:val="24"/>
                <w:lang w:val="sr-Latn-RS"/>
              </w:rPr>
              <w:lastRenderedPageBreak/>
              <w:t>10 godina</w:t>
            </w:r>
          </w:p>
          <w:p w:rsidR="007E79E7" w:rsidRPr="006F6E58" w:rsidRDefault="007E79E7" w:rsidP="007E79E7">
            <w:pPr>
              <w:ind w:left="-564"/>
              <w:jc w:val="right"/>
              <w:rPr>
                <w:sz w:val="24"/>
                <w:szCs w:val="24"/>
                <w:lang w:val="sr-Latn-RS"/>
              </w:rPr>
            </w:pPr>
            <w:r w:rsidRPr="006F6E58">
              <w:rPr>
                <w:sz w:val="24"/>
                <w:szCs w:val="24"/>
                <w:lang w:val="sr-Latn-RS"/>
              </w:rPr>
              <w:t xml:space="preserve">                 10 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Godišnji izveštaji.</w:t>
            </w:r>
          </w:p>
        </w:tc>
        <w:tc>
          <w:tcPr>
            <w:tcW w:w="2284" w:type="dxa"/>
            <w:gridSpan w:val="3"/>
            <w:vMerge/>
            <w:shd w:val="clear" w:color="auto" w:fill="DEEAF6" w:themeFill="accent1" w:themeFillTint="33"/>
            <w:vAlign w:val="center"/>
          </w:tcPr>
          <w:p w:rsidR="007E79E7" w:rsidRPr="006F6E58" w:rsidRDefault="007E79E7" w:rsidP="007E79E7">
            <w:pPr>
              <w:ind w:left="27"/>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pisma.</w:t>
            </w:r>
          </w:p>
        </w:tc>
        <w:tc>
          <w:tcPr>
            <w:tcW w:w="2284" w:type="dxa"/>
            <w:gridSpan w:val="3"/>
            <w:vMerge/>
            <w:shd w:val="clear" w:color="auto" w:fill="DEEAF6" w:themeFill="accent1" w:themeFillTint="33"/>
            <w:vAlign w:val="center"/>
          </w:tcPr>
          <w:p w:rsidR="007E79E7" w:rsidRPr="006F6E58" w:rsidRDefault="007E79E7" w:rsidP="007E79E7">
            <w:pPr>
              <w:ind w:left="27"/>
              <w:rPr>
                <w:sz w:val="24"/>
                <w:szCs w:val="24"/>
                <w:lang w:val="sr-Latn-RS"/>
              </w:rPr>
            </w:pPr>
          </w:p>
        </w:tc>
      </w:tr>
      <w:tr w:rsidR="007E79E7" w:rsidRPr="00C10363" w:rsidTr="007E79E7">
        <w:trPr>
          <w:trHeight w:val="17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3</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DEEAF6" w:themeFill="accent1" w:themeFillTint="33"/>
            <w:vAlign w:val="center"/>
          </w:tcPr>
          <w:p w:rsidR="007E79E7" w:rsidRPr="00C10363" w:rsidRDefault="007E79E7" w:rsidP="007E79E7">
            <w:pPr>
              <w:ind w:left="33"/>
              <w:jc w:val="center"/>
              <w:rPr>
                <w:sz w:val="24"/>
                <w:szCs w:val="24"/>
              </w:rPr>
            </w:pPr>
          </w:p>
        </w:tc>
        <w:tc>
          <w:tcPr>
            <w:tcW w:w="5782"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Saobraćaj i veze</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97"/>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E599" w:themeFill="accent4" w:themeFillTint="66"/>
            <w:vAlign w:val="center"/>
          </w:tcPr>
          <w:p w:rsidR="007E79E7" w:rsidRPr="00C10363" w:rsidRDefault="007E79E7" w:rsidP="007E79E7">
            <w:pPr>
              <w:jc w:val="center"/>
              <w:rPr>
                <w:sz w:val="24"/>
                <w:szCs w:val="24"/>
              </w:rPr>
            </w:pPr>
          </w:p>
        </w:tc>
        <w:tc>
          <w:tcPr>
            <w:tcW w:w="904" w:type="dxa"/>
            <w:vMerge/>
            <w:shd w:val="clear" w:color="auto" w:fill="FFE599" w:themeFill="accent4" w:themeFillTint="66"/>
            <w:vAlign w:val="center"/>
          </w:tcPr>
          <w:p w:rsidR="007E79E7" w:rsidRPr="00C10363" w:rsidRDefault="007E79E7" w:rsidP="007E79E7">
            <w:pPr>
              <w:ind w:left="33"/>
              <w:jc w:val="center"/>
              <w:rPr>
                <w:sz w:val="24"/>
                <w:szCs w:val="24"/>
              </w:rPr>
            </w:pPr>
          </w:p>
        </w:tc>
        <w:tc>
          <w:tcPr>
            <w:tcW w:w="5782"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 xml:space="preserve">Železnički saobraćaj </w:t>
            </w:r>
            <w:r>
              <w:rPr>
                <w:sz w:val="24"/>
                <w:szCs w:val="24"/>
                <w:lang w:val="sr-Latn-RS"/>
              </w:rPr>
              <w:t>(</w:t>
            </w:r>
            <w:r w:rsidRPr="006F6E58">
              <w:rPr>
                <w:sz w:val="24"/>
                <w:szCs w:val="24"/>
                <w:lang w:val="sr-Latn-RS"/>
              </w:rPr>
              <w:t>zahtevi i akti itd.)</w:t>
            </w:r>
          </w:p>
          <w:p w:rsidR="007E79E7" w:rsidRPr="006F6E58" w:rsidRDefault="007E79E7" w:rsidP="007E79E7">
            <w:pPr>
              <w:rPr>
                <w:sz w:val="24"/>
                <w:szCs w:val="24"/>
                <w:lang w:val="sr-Latn-RS"/>
              </w:rPr>
            </w:pPr>
          </w:p>
        </w:tc>
        <w:tc>
          <w:tcPr>
            <w:tcW w:w="2284" w:type="dxa"/>
            <w:gridSpan w:val="3"/>
            <w:shd w:val="clear" w:color="auto" w:fill="DEEAF6" w:themeFill="accent1" w:themeFillTint="33"/>
            <w:vAlign w:val="center"/>
          </w:tcPr>
          <w:p w:rsidR="007E79E7" w:rsidRPr="006F6E58" w:rsidRDefault="007E79E7" w:rsidP="007E79E7">
            <w:pPr>
              <w:ind w:left="117"/>
              <w:jc w:val="right"/>
              <w:rPr>
                <w:sz w:val="24"/>
                <w:szCs w:val="24"/>
                <w:lang w:val="sr-Latn-RS"/>
              </w:rPr>
            </w:pPr>
            <w:r w:rsidRPr="006F6E58">
              <w:rPr>
                <w:sz w:val="24"/>
                <w:szCs w:val="24"/>
                <w:lang w:val="sr-Latn-RS"/>
              </w:rPr>
              <w:t>5 godina</w:t>
            </w:r>
          </w:p>
          <w:p w:rsidR="007E79E7" w:rsidRPr="006F6E58" w:rsidRDefault="007E79E7" w:rsidP="007E79E7">
            <w:pPr>
              <w:jc w:val="right"/>
              <w:rPr>
                <w:sz w:val="24"/>
                <w:szCs w:val="24"/>
                <w:lang w:val="sr-Latn-RS"/>
              </w:rPr>
            </w:pPr>
          </w:p>
        </w:tc>
      </w:tr>
      <w:tr w:rsidR="007E79E7" w:rsidRPr="00C10363" w:rsidTr="007E79E7">
        <w:trPr>
          <w:trHeight w:val="189"/>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340</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Pomorski saobraćaj (unutrašnji i spoljašnji).                            </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Različiti zahtevi i akti.                                                                                       </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5 godina</w:t>
            </w:r>
          </w:p>
        </w:tc>
      </w:tr>
      <w:tr w:rsidR="007E79E7" w:rsidRPr="00C10363" w:rsidTr="007E79E7">
        <w:trPr>
          <w:trHeight w:val="22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341</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Saobraćaj reka i jezera.</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Zahtevi i akti u vezi sa bezbednošću i praćenju.                                            </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5 godina</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342</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Vazdušni saobraćaj.</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Zahtevi i akti u vezi sa bezbednošću i praćenju.                                           </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5 godina</w:t>
            </w:r>
          </w:p>
        </w:tc>
      </w:tr>
      <w:tr w:rsidR="007E79E7" w:rsidRPr="00C10363" w:rsidTr="007E79E7">
        <w:trPr>
          <w:trHeight w:val="213"/>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343</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Drumski saobraćaj.</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7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Postavljanje saobraćajnih znakova.</w:t>
            </w:r>
          </w:p>
        </w:tc>
        <w:tc>
          <w:tcPr>
            <w:tcW w:w="2284" w:type="dxa"/>
            <w:gridSpan w:val="3"/>
            <w:shd w:val="clear" w:color="auto" w:fill="DEEAF6" w:themeFill="accent1" w:themeFillTint="33"/>
            <w:vAlign w:val="center"/>
          </w:tcPr>
          <w:p w:rsidR="007E79E7" w:rsidRPr="006F6E58" w:rsidRDefault="007E79E7" w:rsidP="007E79E7">
            <w:pPr>
              <w:ind w:left="162"/>
              <w:jc w:val="right"/>
              <w:rPr>
                <w:sz w:val="24"/>
                <w:szCs w:val="24"/>
                <w:lang w:val="sr-Latn-RS"/>
              </w:rPr>
            </w:pPr>
            <w:r w:rsidRPr="006F6E58">
              <w:rPr>
                <w:sz w:val="24"/>
                <w:szCs w:val="24"/>
                <w:lang w:val="sr-Latn-RS"/>
              </w:rPr>
              <w:t>5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Planovi i analize za regulisanje (obezbeđenje)  saobraćaja.</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drugi akti koji se odnose na saobraćaj.</w:t>
            </w:r>
          </w:p>
        </w:tc>
        <w:tc>
          <w:tcPr>
            <w:tcW w:w="2284" w:type="dxa"/>
            <w:gridSpan w:val="3"/>
            <w:vMerge w:val="restart"/>
            <w:shd w:val="clear" w:color="auto" w:fill="DEEAF6" w:themeFill="accent1" w:themeFillTint="33"/>
            <w:vAlign w:val="center"/>
          </w:tcPr>
          <w:p w:rsidR="007E79E7" w:rsidRPr="006F6E58" w:rsidRDefault="007E79E7" w:rsidP="007E79E7">
            <w:pPr>
              <w:ind w:left="-1824" w:firstLine="1026"/>
              <w:jc w:val="right"/>
              <w:rPr>
                <w:sz w:val="24"/>
                <w:szCs w:val="24"/>
                <w:lang w:val="sr-Latn-RS"/>
              </w:rPr>
            </w:pPr>
            <w:r w:rsidRPr="006F6E58">
              <w:rPr>
                <w:sz w:val="24"/>
                <w:szCs w:val="24"/>
                <w:lang w:val="sr-Latn-RS"/>
              </w:rPr>
              <w:t xml:space="preserve">                          10 godina</w:t>
            </w:r>
          </w:p>
          <w:p w:rsidR="007E79E7" w:rsidRPr="006F6E58" w:rsidRDefault="007E79E7" w:rsidP="007E79E7">
            <w:pPr>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i administrativni akti.</w:t>
            </w:r>
          </w:p>
        </w:tc>
        <w:tc>
          <w:tcPr>
            <w:tcW w:w="2284" w:type="dxa"/>
            <w:gridSpan w:val="3"/>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Opšti akti o drumskom saobraćaju.</w:t>
            </w:r>
          </w:p>
        </w:tc>
        <w:tc>
          <w:tcPr>
            <w:tcW w:w="2284" w:type="dxa"/>
            <w:gridSpan w:val="3"/>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5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za održavanje puteva i putne infrastrukture.</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10 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o lokalnim i ne-klasifikovanim putevima.</w:t>
            </w:r>
          </w:p>
        </w:tc>
        <w:tc>
          <w:tcPr>
            <w:tcW w:w="2284" w:type="dxa"/>
            <w:gridSpan w:val="3"/>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Stalni</w:t>
            </w: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Drugi akti o lokalnim putevima.</w:t>
            </w:r>
          </w:p>
        </w:tc>
        <w:tc>
          <w:tcPr>
            <w:tcW w:w="2284" w:type="dxa"/>
            <w:gridSpan w:val="3"/>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 xml:space="preserve"> 5 godina</w:t>
            </w:r>
          </w:p>
        </w:tc>
      </w:tr>
      <w:tr w:rsidR="007E79E7" w:rsidRPr="00C10363" w:rsidTr="007E79E7">
        <w:trPr>
          <w:trHeight w:val="3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344</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Telekomunikacija, internet, radio i televizija.</w:t>
            </w:r>
          </w:p>
        </w:tc>
        <w:tc>
          <w:tcPr>
            <w:tcW w:w="2284" w:type="dxa"/>
            <w:gridSpan w:val="3"/>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 xml:space="preserve">                  Stalni</w:t>
            </w: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color w:val="FF0000"/>
                <w:sz w:val="24"/>
                <w:szCs w:val="24"/>
                <w:lang w:val="sr-Latn-RS"/>
              </w:rPr>
            </w:pPr>
            <w:r w:rsidRPr="006F6E58">
              <w:rPr>
                <w:sz w:val="24"/>
                <w:szCs w:val="24"/>
                <w:lang w:val="sr-Latn-RS"/>
              </w:rPr>
              <w:t>Zahtevi i akti u vezi sa PT-om, internetom, radi</w:t>
            </w:r>
            <w:r>
              <w:rPr>
                <w:sz w:val="24"/>
                <w:szCs w:val="24"/>
                <w:lang w:val="sr-Latn-RS"/>
              </w:rPr>
              <w:t>j</w:t>
            </w:r>
            <w:r w:rsidRPr="006F6E58">
              <w:rPr>
                <w:sz w:val="24"/>
                <w:szCs w:val="24"/>
                <w:lang w:val="sr-Latn-RS"/>
              </w:rPr>
              <w:t>om i televizijom.</w:t>
            </w:r>
          </w:p>
        </w:tc>
        <w:tc>
          <w:tcPr>
            <w:tcW w:w="2284" w:type="dxa"/>
            <w:gridSpan w:val="3"/>
            <w:vMerge w:val="restart"/>
            <w:shd w:val="clear" w:color="auto" w:fill="DEEAF6" w:themeFill="accent1" w:themeFillTint="33"/>
            <w:vAlign w:val="center"/>
          </w:tcPr>
          <w:p w:rsidR="007E79E7" w:rsidRPr="006F6E58" w:rsidRDefault="007E79E7" w:rsidP="007E79E7">
            <w:pPr>
              <w:ind w:left="-1014"/>
              <w:jc w:val="right"/>
              <w:rPr>
                <w:sz w:val="24"/>
                <w:szCs w:val="24"/>
                <w:lang w:val="sr-Latn-RS"/>
              </w:rPr>
            </w:pPr>
            <w:r w:rsidRPr="006F6E58">
              <w:rPr>
                <w:sz w:val="24"/>
                <w:szCs w:val="24"/>
                <w:lang w:val="sr-Latn-RS"/>
              </w:rPr>
              <w:t xml:space="preserve">                         10 godina   </w:t>
            </w:r>
          </w:p>
          <w:p w:rsidR="007E79E7" w:rsidRPr="006F6E58" w:rsidRDefault="007E79E7" w:rsidP="007E79E7">
            <w:pPr>
              <w:jc w:val="right"/>
              <w:rPr>
                <w:sz w:val="24"/>
                <w:szCs w:val="24"/>
                <w:lang w:val="sr-Latn-RS"/>
              </w:rPr>
            </w:pPr>
          </w:p>
        </w:tc>
      </w:tr>
      <w:tr w:rsidR="007E79E7" w:rsidRPr="00C10363" w:rsidTr="007E79E7">
        <w:trPr>
          <w:trHeight w:val="33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Slanje  telefona i internet veza (zahtevi).</w:t>
            </w:r>
          </w:p>
        </w:tc>
        <w:tc>
          <w:tcPr>
            <w:tcW w:w="2284" w:type="dxa"/>
            <w:gridSpan w:val="3"/>
            <w:vMerge/>
            <w:shd w:val="clear" w:color="auto" w:fill="DEEAF6" w:themeFill="accent1" w:themeFillTint="33"/>
            <w:vAlign w:val="center"/>
          </w:tcPr>
          <w:p w:rsidR="007E79E7" w:rsidRPr="006F6E58" w:rsidRDefault="007E79E7" w:rsidP="007E79E7">
            <w:pPr>
              <w:ind w:left="87"/>
              <w:rPr>
                <w:sz w:val="24"/>
                <w:szCs w:val="24"/>
                <w:lang w:val="sr-Latn-RS"/>
              </w:rPr>
            </w:pPr>
          </w:p>
        </w:tc>
      </w:tr>
      <w:tr w:rsidR="007E79E7" w:rsidRPr="00C10363" w:rsidTr="007E79E7">
        <w:trPr>
          <w:trHeight w:val="21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345</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Gradski i međugradski saobraćaj.</w:t>
            </w:r>
          </w:p>
        </w:tc>
        <w:tc>
          <w:tcPr>
            <w:tcW w:w="2284" w:type="dxa"/>
            <w:gridSpan w:val="3"/>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Stalni</w:t>
            </w:r>
          </w:p>
        </w:tc>
      </w:tr>
      <w:tr w:rsidR="007E79E7" w:rsidRPr="00C10363" w:rsidTr="007E79E7">
        <w:trPr>
          <w:trHeight w:val="15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Korišćenje prevoznih sredstava.</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3 godine</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akti.</w:t>
            </w:r>
          </w:p>
        </w:tc>
        <w:tc>
          <w:tcPr>
            <w:tcW w:w="2284" w:type="dxa"/>
            <w:gridSpan w:val="3"/>
            <w:shd w:val="clear" w:color="auto" w:fill="DEEAF6" w:themeFill="accent1" w:themeFillTint="33"/>
            <w:vAlign w:val="center"/>
          </w:tcPr>
          <w:p w:rsidR="007E79E7" w:rsidRPr="006F6E58" w:rsidRDefault="007E79E7" w:rsidP="007E79E7">
            <w:pPr>
              <w:ind w:left="417"/>
              <w:jc w:val="right"/>
              <w:rPr>
                <w:sz w:val="24"/>
                <w:szCs w:val="24"/>
                <w:lang w:val="sr-Latn-RS"/>
              </w:rPr>
            </w:pPr>
            <w:r w:rsidRPr="006F6E58">
              <w:rPr>
                <w:sz w:val="24"/>
                <w:szCs w:val="24"/>
                <w:lang w:val="sr-Latn-RS"/>
              </w:rPr>
              <w:t xml:space="preserve">5 godina   </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34</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346</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Kontrola i inspekcija saobraćaja  i veza. </w:t>
            </w:r>
          </w:p>
        </w:tc>
        <w:tc>
          <w:tcPr>
            <w:tcW w:w="2284" w:type="dxa"/>
            <w:gridSpan w:val="3"/>
            <w:vMerge w:val="restart"/>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Stalni</w:t>
            </w:r>
          </w:p>
          <w:p w:rsidR="007E79E7" w:rsidRPr="006F6E58" w:rsidRDefault="007E79E7" w:rsidP="007E79E7">
            <w:pPr>
              <w:ind w:left="28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o određivanju stajališta za taksi vozila.</w:t>
            </w:r>
          </w:p>
        </w:tc>
        <w:tc>
          <w:tcPr>
            <w:tcW w:w="2284" w:type="dxa"/>
            <w:gridSpan w:val="3"/>
            <w:vMerge/>
            <w:shd w:val="clear" w:color="auto" w:fill="DEEAF6" w:themeFill="accent1" w:themeFillTint="33"/>
            <w:vAlign w:val="center"/>
          </w:tcPr>
          <w:p w:rsidR="007E79E7" w:rsidRPr="006F6E58" w:rsidRDefault="007E79E7" w:rsidP="007E79E7">
            <w:pPr>
              <w:ind w:left="29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color w:val="FF0000"/>
                <w:sz w:val="24"/>
                <w:szCs w:val="24"/>
                <w:lang w:val="sr-Latn-RS"/>
              </w:rPr>
            </w:pPr>
            <w:r w:rsidRPr="006F6E58">
              <w:rPr>
                <w:sz w:val="24"/>
                <w:szCs w:val="24"/>
                <w:lang w:val="sr-Latn-RS"/>
              </w:rPr>
              <w:t>Zapisnici i administrativni akti.</w:t>
            </w:r>
          </w:p>
        </w:tc>
        <w:tc>
          <w:tcPr>
            <w:tcW w:w="2284" w:type="dxa"/>
            <w:gridSpan w:val="3"/>
            <w:shd w:val="clear" w:color="auto" w:fill="DEEAF6" w:themeFill="accent1" w:themeFillTint="33"/>
            <w:vAlign w:val="center"/>
          </w:tcPr>
          <w:p w:rsidR="007E79E7" w:rsidRPr="006F6E58" w:rsidRDefault="007E79E7" w:rsidP="007E79E7">
            <w:pPr>
              <w:ind w:left="402"/>
              <w:jc w:val="right"/>
              <w:rPr>
                <w:sz w:val="24"/>
                <w:szCs w:val="24"/>
                <w:lang w:val="sr-Latn-RS"/>
              </w:rPr>
            </w:pPr>
            <w:r w:rsidRPr="006F6E58">
              <w:rPr>
                <w:sz w:val="24"/>
                <w:szCs w:val="24"/>
                <w:lang w:val="sr-Latn-RS"/>
              </w:rPr>
              <w:t>10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Dosijei taksista.</w:t>
            </w:r>
          </w:p>
        </w:tc>
        <w:tc>
          <w:tcPr>
            <w:tcW w:w="2284" w:type="dxa"/>
            <w:gridSpan w:val="3"/>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Nalozi za postavljanje signalizacije</w:t>
            </w:r>
          </w:p>
        </w:tc>
        <w:tc>
          <w:tcPr>
            <w:tcW w:w="2284" w:type="dxa"/>
            <w:gridSpan w:val="3"/>
            <w:shd w:val="clear" w:color="auto" w:fill="DEEAF6" w:themeFill="accent1" w:themeFillTint="33"/>
            <w:vAlign w:val="center"/>
          </w:tcPr>
          <w:p w:rsidR="007E79E7" w:rsidRPr="006F6E58" w:rsidRDefault="007E79E7" w:rsidP="007E79E7">
            <w:pPr>
              <w:ind w:left="387"/>
              <w:jc w:val="right"/>
              <w:rPr>
                <w:sz w:val="24"/>
                <w:szCs w:val="24"/>
                <w:lang w:val="sr-Latn-RS"/>
              </w:rPr>
            </w:pPr>
          </w:p>
        </w:tc>
      </w:tr>
      <w:tr w:rsidR="007E79E7" w:rsidRPr="00C10363" w:rsidTr="007E79E7">
        <w:trPr>
          <w:trHeight w:val="3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i akti</w:t>
            </w:r>
          </w:p>
        </w:tc>
        <w:tc>
          <w:tcPr>
            <w:tcW w:w="2284" w:type="dxa"/>
            <w:gridSpan w:val="3"/>
            <w:vMerge w:val="restart"/>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 xml:space="preserve"> 10 godina</w:t>
            </w:r>
          </w:p>
          <w:p w:rsidR="007E79E7" w:rsidRPr="006F6E58" w:rsidRDefault="007E79E7" w:rsidP="007E79E7">
            <w:pPr>
              <w:jc w:val="right"/>
              <w:rPr>
                <w:sz w:val="24"/>
                <w:szCs w:val="24"/>
                <w:lang w:val="sr-Latn-RS"/>
              </w:rPr>
            </w:pPr>
          </w:p>
          <w:p w:rsidR="007E79E7" w:rsidRPr="006F6E58" w:rsidRDefault="007E79E7" w:rsidP="007E79E7">
            <w:pPr>
              <w:ind w:left="567"/>
              <w:jc w:val="right"/>
              <w:rPr>
                <w:sz w:val="24"/>
                <w:szCs w:val="24"/>
                <w:lang w:val="sr-Latn-RS"/>
              </w:rPr>
            </w:pPr>
          </w:p>
        </w:tc>
      </w:tr>
      <w:tr w:rsidR="007E79E7" w:rsidRPr="00C10363" w:rsidTr="007E79E7">
        <w:trPr>
          <w:trHeight w:val="48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Kontrola i nadzor prevoza na javnim i privatnim linijama  itd.</w:t>
            </w:r>
          </w:p>
        </w:tc>
        <w:tc>
          <w:tcPr>
            <w:tcW w:w="2284" w:type="dxa"/>
            <w:gridSpan w:val="3"/>
            <w:vMerge/>
            <w:shd w:val="clear" w:color="auto" w:fill="DEEAF6" w:themeFill="accent1" w:themeFillTint="33"/>
            <w:vAlign w:val="center"/>
          </w:tcPr>
          <w:p w:rsidR="007E79E7" w:rsidRPr="006F6E58" w:rsidRDefault="007E79E7" w:rsidP="007E79E7">
            <w:pPr>
              <w:ind w:left="282"/>
              <w:jc w:val="right"/>
              <w:rPr>
                <w:sz w:val="24"/>
                <w:szCs w:val="24"/>
                <w:lang w:val="sr-Latn-RS"/>
              </w:rPr>
            </w:pPr>
          </w:p>
        </w:tc>
      </w:tr>
      <w:tr w:rsidR="007E79E7" w:rsidRPr="00C10363" w:rsidTr="007E79E7">
        <w:trPr>
          <w:trHeight w:val="19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35</w:t>
            </w:r>
          </w:p>
        </w:tc>
        <w:tc>
          <w:tcPr>
            <w:tcW w:w="904" w:type="dxa"/>
            <w:shd w:val="clear" w:color="auto" w:fill="DEEAF6" w:themeFill="accent1" w:themeFillTint="33"/>
            <w:vAlign w:val="center"/>
          </w:tcPr>
          <w:p w:rsidR="007E79E7" w:rsidRPr="00C10363" w:rsidRDefault="007E79E7" w:rsidP="007E79E7">
            <w:pPr>
              <w:ind w:left="33"/>
              <w:jc w:val="center"/>
              <w:rPr>
                <w:sz w:val="24"/>
                <w:szCs w:val="24"/>
              </w:rPr>
            </w:pPr>
          </w:p>
        </w:tc>
        <w:tc>
          <w:tcPr>
            <w:tcW w:w="5782" w:type="dxa"/>
            <w:gridSpan w:val="4"/>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Urbanizam i zaštita životne sredine i opštinske aktivnosti.</w:t>
            </w:r>
          </w:p>
        </w:tc>
        <w:tc>
          <w:tcPr>
            <w:tcW w:w="2284" w:type="dxa"/>
            <w:gridSpan w:val="3"/>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350</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Urbanistički plan.</w:t>
            </w:r>
          </w:p>
        </w:tc>
        <w:tc>
          <w:tcPr>
            <w:tcW w:w="2284" w:type="dxa"/>
            <w:gridSpan w:val="3"/>
            <w:vMerge w:val="restart"/>
            <w:shd w:val="clear" w:color="auto" w:fill="DEEAF6" w:themeFill="accent1" w:themeFillTint="33"/>
            <w:vAlign w:val="center"/>
          </w:tcPr>
          <w:p w:rsidR="007E79E7" w:rsidRPr="006F6E58" w:rsidRDefault="007E79E7" w:rsidP="007E79E7">
            <w:pPr>
              <w:ind w:left="177"/>
              <w:jc w:val="right"/>
              <w:rPr>
                <w:sz w:val="24"/>
                <w:szCs w:val="24"/>
                <w:lang w:val="sr-Latn-RS"/>
              </w:rPr>
            </w:pPr>
            <w:r w:rsidRPr="006F6E58">
              <w:rPr>
                <w:sz w:val="24"/>
                <w:szCs w:val="24"/>
                <w:lang w:val="sr-Latn-RS"/>
              </w:rPr>
              <w:t>Stalni</w:t>
            </w:r>
          </w:p>
          <w:p w:rsidR="007E79E7" w:rsidRPr="006F6E58" w:rsidRDefault="007E79E7" w:rsidP="007E79E7">
            <w:pPr>
              <w:ind w:left="32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za gradsku saglasnost.</w:t>
            </w:r>
          </w:p>
        </w:tc>
        <w:tc>
          <w:tcPr>
            <w:tcW w:w="2284" w:type="dxa"/>
            <w:gridSpan w:val="3"/>
            <w:vMerge/>
            <w:shd w:val="clear" w:color="auto" w:fill="DEEAF6" w:themeFill="accent1" w:themeFillTint="33"/>
            <w:vAlign w:val="center"/>
          </w:tcPr>
          <w:p w:rsidR="007E79E7" w:rsidRPr="006F6E58" w:rsidRDefault="007E79E7" w:rsidP="007E79E7">
            <w:pPr>
              <w:ind w:left="177"/>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Urbani planovi sa pratećom dokumentacijom.</w:t>
            </w:r>
          </w:p>
        </w:tc>
        <w:tc>
          <w:tcPr>
            <w:tcW w:w="2284" w:type="dxa"/>
            <w:gridSpan w:val="3"/>
            <w:vMerge/>
            <w:shd w:val="clear" w:color="auto" w:fill="DEEAF6" w:themeFill="accent1" w:themeFillTint="33"/>
            <w:vAlign w:val="center"/>
          </w:tcPr>
          <w:p w:rsidR="007E79E7" w:rsidRPr="006F6E58" w:rsidRDefault="007E79E7" w:rsidP="007E79E7">
            <w:pPr>
              <w:ind w:left="177"/>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Urbani uslovi za uređenje prostora.</w:t>
            </w:r>
          </w:p>
        </w:tc>
        <w:tc>
          <w:tcPr>
            <w:tcW w:w="2284" w:type="dxa"/>
            <w:gridSpan w:val="3"/>
            <w:vMerge/>
            <w:shd w:val="clear" w:color="auto" w:fill="DEEAF6" w:themeFill="accent1" w:themeFillTint="33"/>
            <w:vAlign w:val="center"/>
          </w:tcPr>
          <w:p w:rsidR="007E79E7" w:rsidRPr="006F6E58" w:rsidRDefault="007E79E7" w:rsidP="007E79E7">
            <w:pPr>
              <w:ind w:left="177"/>
              <w:rPr>
                <w:sz w:val="24"/>
                <w:szCs w:val="24"/>
                <w:lang w:val="sr-Latn-RS"/>
              </w:rPr>
            </w:pPr>
          </w:p>
        </w:tc>
      </w:tr>
      <w:tr w:rsidR="007E79E7" w:rsidRPr="00C10363" w:rsidTr="007E79E7">
        <w:trPr>
          <w:trHeight w:val="33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Razvojni i izvršni planovi.</w:t>
            </w:r>
          </w:p>
        </w:tc>
        <w:tc>
          <w:tcPr>
            <w:tcW w:w="2284" w:type="dxa"/>
            <w:gridSpan w:val="3"/>
            <w:vMerge/>
            <w:shd w:val="clear" w:color="auto" w:fill="DEEAF6" w:themeFill="accent1" w:themeFillTint="33"/>
            <w:vAlign w:val="center"/>
          </w:tcPr>
          <w:p w:rsidR="007E79E7" w:rsidRPr="006F6E58" w:rsidRDefault="007E79E7" w:rsidP="007E79E7">
            <w:pPr>
              <w:ind w:left="177"/>
              <w:rPr>
                <w:sz w:val="24"/>
                <w:szCs w:val="24"/>
                <w:lang w:val="sr-Latn-RS"/>
              </w:rPr>
            </w:pP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351</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Izgradnja i građevinske dozvole.</w:t>
            </w:r>
          </w:p>
        </w:tc>
        <w:tc>
          <w:tcPr>
            <w:tcW w:w="2284" w:type="dxa"/>
            <w:gridSpan w:val="3"/>
            <w:vMerge w:val="restart"/>
            <w:shd w:val="clear" w:color="auto" w:fill="DEEAF6" w:themeFill="accent1" w:themeFillTint="33"/>
            <w:vAlign w:val="center"/>
          </w:tcPr>
          <w:p w:rsidR="007E79E7" w:rsidRPr="006F6E58" w:rsidRDefault="007E79E7" w:rsidP="007E79E7">
            <w:pPr>
              <w:ind w:left="192"/>
              <w:jc w:val="right"/>
              <w:rPr>
                <w:sz w:val="24"/>
                <w:szCs w:val="24"/>
                <w:lang w:val="sr-Latn-RS"/>
              </w:rPr>
            </w:pPr>
            <w:r w:rsidRPr="006F6E58">
              <w:rPr>
                <w:sz w:val="24"/>
                <w:szCs w:val="24"/>
                <w:lang w:val="sr-Latn-RS"/>
              </w:rPr>
              <w:t>Stalni</w:t>
            </w:r>
          </w:p>
          <w:p w:rsidR="007E79E7" w:rsidRPr="006F6E58" w:rsidRDefault="007E79E7" w:rsidP="007E79E7">
            <w:pPr>
              <w:ind w:left="327"/>
              <w:jc w:val="right"/>
              <w:rPr>
                <w:sz w:val="24"/>
                <w:szCs w:val="24"/>
                <w:lang w:val="sr-Latn-RS"/>
              </w:rPr>
            </w:pPr>
          </w:p>
        </w:tc>
      </w:tr>
      <w:tr w:rsidR="007E79E7" w:rsidRPr="00C10363" w:rsidTr="007E79E7">
        <w:trPr>
          <w:trHeight w:val="18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o građevinskim dozvolama.</w:t>
            </w:r>
          </w:p>
        </w:tc>
        <w:tc>
          <w:tcPr>
            <w:tcW w:w="2284" w:type="dxa"/>
            <w:gridSpan w:val="3"/>
            <w:vMerge/>
            <w:shd w:val="clear" w:color="auto" w:fill="DEEAF6" w:themeFill="accent1" w:themeFillTint="33"/>
            <w:vAlign w:val="center"/>
          </w:tcPr>
          <w:p w:rsidR="007E79E7" w:rsidRPr="006F6E58" w:rsidRDefault="007E79E7" w:rsidP="007E79E7">
            <w:pPr>
              <w:ind w:left="192"/>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za građevinske linije.</w:t>
            </w:r>
          </w:p>
        </w:tc>
        <w:tc>
          <w:tcPr>
            <w:tcW w:w="2284" w:type="dxa"/>
            <w:gridSpan w:val="3"/>
            <w:vMerge/>
            <w:shd w:val="clear" w:color="auto" w:fill="DEEAF6" w:themeFill="accent1" w:themeFillTint="33"/>
            <w:vAlign w:val="center"/>
          </w:tcPr>
          <w:p w:rsidR="007E79E7" w:rsidRPr="006F6E58" w:rsidRDefault="007E79E7" w:rsidP="007E79E7">
            <w:pPr>
              <w:ind w:left="192"/>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Tehničko-projektna dokumentacija.</w:t>
            </w:r>
          </w:p>
        </w:tc>
        <w:tc>
          <w:tcPr>
            <w:tcW w:w="2284" w:type="dxa"/>
            <w:gridSpan w:val="3"/>
            <w:vMerge/>
            <w:shd w:val="clear" w:color="auto" w:fill="DEEAF6" w:themeFill="accent1" w:themeFillTint="33"/>
            <w:vAlign w:val="center"/>
          </w:tcPr>
          <w:p w:rsidR="007E79E7" w:rsidRPr="006F6E58" w:rsidRDefault="007E79E7" w:rsidP="007E79E7">
            <w:pPr>
              <w:ind w:left="192"/>
              <w:jc w:val="right"/>
              <w:rPr>
                <w:sz w:val="24"/>
                <w:szCs w:val="24"/>
                <w:lang w:val="sr-Latn-RS"/>
              </w:rPr>
            </w:pPr>
          </w:p>
        </w:tc>
      </w:tr>
      <w:tr w:rsidR="007E79E7" w:rsidRPr="00C10363" w:rsidTr="007E79E7">
        <w:trPr>
          <w:trHeight w:val="17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Izmene i dopune građevinskih dozvola i odluka za izgradnju.</w:t>
            </w:r>
          </w:p>
        </w:tc>
        <w:tc>
          <w:tcPr>
            <w:tcW w:w="2284" w:type="dxa"/>
            <w:gridSpan w:val="3"/>
            <w:vMerge/>
            <w:shd w:val="clear" w:color="auto" w:fill="DEEAF6" w:themeFill="accent1" w:themeFillTint="33"/>
            <w:vAlign w:val="center"/>
          </w:tcPr>
          <w:p w:rsidR="007E79E7" w:rsidRPr="006F6E58" w:rsidRDefault="007E79E7" w:rsidP="007E79E7">
            <w:pPr>
              <w:ind w:left="19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o koncesijama i dozvolama.</w:t>
            </w:r>
          </w:p>
        </w:tc>
        <w:tc>
          <w:tcPr>
            <w:tcW w:w="2284" w:type="dxa"/>
            <w:gridSpan w:val="3"/>
            <w:vMerge/>
            <w:shd w:val="clear" w:color="auto" w:fill="DEEAF6" w:themeFill="accent1" w:themeFillTint="33"/>
            <w:vAlign w:val="center"/>
          </w:tcPr>
          <w:p w:rsidR="007E79E7" w:rsidRPr="006F6E58" w:rsidRDefault="007E79E7" w:rsidP="007E79E7">
            <w:pPr>
              <w:ind w:left="192"/>
              <w:jc w:val="right"/>
              <w:rPr>
                <w:sz w:val="24"/>
                <w:szCs w:val="24"/>
                <w:lang w:val="sr-Latn-RS"/>
              </w:rPr>
            </w:pPr>
          </w:p>
        </w:tc>
      </w:tr>
      <w:tr w:rsidR="007E79E7" w:rsidRPr="00C10363" w:rsidTr="007E79E7">
        <w:trPr>
          <w:trHeight w:val="20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Ugovori o finansiranju i izgradnji.</w:t>
            </w:r>
          </w:p>
        </w:tc>
        <w:tc>
          <w:tcPr>
            <w:tcW w:w="2284" w:type="dxa"/>
            <w:gridSpan w:val="3"/>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5 godina</w:t>
            </w:r>
          </w:p>
        </w:tc>
      </w:tr>
      <w:tr w:rsidR="007E79E7" w:rsidRPr="00C10363" w:rsidTr="007E79E7">
        <w:trPr>
          <w:trHeight w:val="24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Ugovori o izgradnji i nadzor nad gradnjom.</w:t>
            </w:r>
          </w:p>
        </w:tc>
        <w:tc>
          <w:tcPr>
            <w:tcW w:w="2284" w:type="dxa"/>
            <w:gridSpan w:val="3"/>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5 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koji se odnose na održavanje objekata.</w:t>
            </w:r>
          </w:p>
        </w:tc>
        <w:tc>
          <w:tcPr>
            <w:tcW w:w="2284" w:type="dxa"/>
            <w:gridSpan w:val="3"/>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5 godina</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Ugovori u vezi sa drugim uslugama.</w:t>
            </w:r>
          </w:p>
        </w:tc>
        <w:tc>
          <w:tcPr>
            <w:tcW w:w="2284" w:type="dxa"/>
            <w:gridSpan w:val="3"/>
            <w:shd w:val="clear" w:color="auto" w:fill="DEEAF6" w:themeFill="accent1" w:themeFillTint="33"/>
            <w:vAlign w:val="center"/>
          </w:tcPr>
          <w:p w:rsidR="007E79E7" w:rsidRPr="006F6E58" w:rsidRDefault="007E79E7" w:rsidP="007E79E7">
            <w:pPr>
              <w:ind w:left="-744"/>
              <w:jc w:val="right"/>
              <w:rPr>
                <w:sz w:val="24"/>
                <w:szCs w:val="24"/>
                <w:lang w:val="sr-Latn-RS"/>
              </w:rPr>
            </w:pPr>
            <w:r w:rsidRPr="006F6E58">
              <w:rPr>
                <w:sz w:val="24"/>
                <w:szCs w:val="24"/>
                <w:lang w:val="sr-Latn-RS"/>
              </w:rPr>
              <w:t xml:space="preserve">                            10 godina</w:t>
            </w:r>
          </w:p>
        </w:tc>
      </w:tr>
      <w:tr w:rsidR="007E79E7" w:rsidRPr="00C10363" w:rsidTr="007E79E7">
        <w:trPr>
          <w:trHeight w:val="183"/>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352</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Opštinske aktivnosti i zaštita životne sredine.</w:t>
            </w:r>
          </w:p>
        </w:tc>
        <w:tc>
          <w:tcPr>
            <w:tcW w:w="2284" w:type="dxa"/>
            <w:gridSpan w:val="3"/>
            <w:vMerge w:val="restart"/>
            <w:shd w:val="clear" w:color="auto" w:fill="DEEAF6" w:themeFill="accent1" w:themeFillTint="33"/>
            <w:vAlign w:val="center"/>
          </w:tcPr>
          <w:p w:rsidR="007E79E7" w:rsidRPr="006F6E58" w:rsidRDefault="007E79E7" w:rsidP="007E79E7">
            <w:pPr>
              <w:ind w:left="102"/>
              <w:jc w:val="right"/>
              <w:rPr>
                <w:sz w:val="24"/>
                <w:szCs w:val="24"/>
                <w:lang w:val="sr-Latn-RS"/>
              </w:rPr>
            </w:pPr>
            <w:r w:rsidRPr="006F6E58">
              <w:rPr>
                <w:sz w:val="24"/>
                <w:szCs w:val="24"/>
                <w:lang w:val="sr-Latn-RS"/>
              </w:rPr>
              <w:t>Stalni</w:t>
            </w:r>
          </w:p>
          <w:p w:rsidR="007E79E7" w:rsidRPr="006F6E58" w:rsidRDefault="007E79E7" w:rsidP="007E79E7">
            <w:pPr>
              <w:ind w:left="16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Javna rasveta i gas.</w:t>
            </w:r>
          </w:p>
        </w:tc>
        <w:tc>
          <w:tcPr>
            <w:tcW w:w="2284" w:type="dxa"/>
            <w:gridSpan w:val="3"/>
            <w:vMerge/>
            <w:shd w:val="clear" w:color="auto" w:fill="DEEAF6" w:themeFill="accent1" w:themeFillTint="33"/>
            <w:vAlign w:val="center"/>
          </w:tcPr>
          <w:p w:rsidR="007E79E7" w:rsidRPr="006F6E58" w:rsidRDefault="007E79E7" w:rsidP="007E79E7">
            <w:pPr>
              <w:ind w:left="102"/>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Vodovod i kanalizacija.</w:t>
            </w:r>
          </w:p>
        </w:tc>
        <w:tc>
          <w:tcPr>
            <w:tcW w:w="2284" w:type="dxa"/>
            <w:gridSpan w:val="3"/>
            <w:vMerge/>
            <w:shd w:val="clear" w:color="auto" w:fill="DEEAF6" w:themeFill="accent1" w:themeFillTint="33"/>
            <w:vAlign w:val="center"/>
          </w:tcPr>
          <w:p w:rsidR="007E79E7" w:rsidRPr="006F6E58" w:rsidRDefault="007E79E7" w:rsidP="007E79E7">
            <w:pPr>
              <w:ind w:left="10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Održavanje čistoće, parkova i jezera.</w:t>
            </w:r>
          </w:p>
        </w:tc>
        <w:tc>
          <w:tcPr>
            <w:tcW w:w="2284" w:type="dxa"/>
            <w:gridSpan w:val="3"/>
            <w:vMerge/>
            <w:shd w:val="clear" w:color="auto" w:fill="DEEAF6" w:themeFill="accent1" w:themeFillTint="33"/>
            <w:vAlign w:val="center"/>
          </w:tcPr>
          <w:p w:rsidR="007E79E7" w:rsidRPr="006F6E58" w:rsidRDefault="007E79E7" w:rsidP="007E79E7">
            <w:pPr>
              <w:ind w:left="10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Groblja.</w:t>
            </w:r>
          </w:p>
        </w:tc>
        <w:tc>
          <w:tcPr>
            <w:tcW w:w="2284" w:type="dxa"/>
            <w:gridSpan w:val="3"/>
            <w:vMerge/>
            <w:shd w:val="clear" w:color="auto" w:fill="DEEAF6" w:themeFill="accent1" w:themeFillTint="33"/>
            <w:vAlign w:val="center"/>
          </w:tcPr>
          <w:p w:rsidR="007E79E7" w:rsidRPr="006F6E58" w:rsidRDefault="007E79E7" w:rsidP="007E79E7">
            <w:pPr>
              <w:ind w:left="102"/>
              <w:jc w:val="right"/>
              <w:rPr>
                <w:sz w:val="24"/>
                <w:szCs w:val="24"/>
                <w:lang w:val="sr-Latn-RS"/>
              </w:rPr>
            </w:pP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 pijaćom vodom.</w:t>
            </w:r>
          </w:p>
        </w:tc>
        <w:tc>
          <w:tcPr>
            <w:tcW w:w="2284" w:type="dxa"/>
            <w:gridSpan w:val="3"/>
            <w:vMerge w:val="restart"/>
            <w:shd w:val="clear" w:color="auto" w:fill="DEEAF6" w:themeFill="accent1" w:themeFillTint="33"/>
            <w:vAlign w:val="center"/>
          </w:tcPr>
          <w:p w:rsidR="007E79E7" w:rsidRPr="006F6E58" w:rsidRDefault="007E79E7" w:rsidP="007E79E7">
            <w:pPr>
              <w:ind w:left="162"/>
              <w:jc w:val="right"/>
              <w:rPr>
                <w:sz w:val="24"/>
                <w:szCs w:val="24"/>
                <w:lang w:val="sr-Latn-RS"/>
              </w:rPr>
            </w:pPr>
            <w:r w:rsidRPr="006F6E58">
              <w:rPr>
                <w:sz w:val="24"/>
                <w:szCs w:val="24"/>
                <w:lang w:val="sr-Latn-RS"/>
              </w:rPr>
              <w:t xml:space="preserve"> 5 godina</w:t>
            </w:r>
          </w:p>
          <w:p w:rsidR="007E79E7" w:rsidRPr="006F6E58" w:rsidRDefault="007E79E7" w:rsidP="007E79E7">
            <w:pPr>
              <w:ind w:left="20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 bušenje bunara.</w:t>
            </w:r>
          </w:p>
        </w:tc>
        <w:tc>
          <w:tcPr>
            <w:tcW w:w="2284" w:type="dxa"/>
            <w:gridSpan w:val="3"/>
            <w:vMerge/>
            <w:shd w:val="clear" w:color="auto" w:fill="DEEAF6" w:themeFill="accent1" w:themeFillTint="33"/>
            <w:vAlign w:val="center"/>
          </w:tcPr>
          <w:p w:rsidR="007E79E7" w:rsidRPr="006F6E58" w:rsidRDefault="007E79E7" w:rsidP="007E79E7">
            <w:pPr>
              <w:ind w:left="16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vezani za katastar vode u gradu.</w:t>
            </w:r>
          </w:p>
        </w:tc>
        <w:tc>
          <w:tcPr>
            <w:tcW w:w="2284" w:type="dxa"/>
            <w:gridSpan w:val="3"/>
            <w:vMerge/>
            <w:shd w:val="clear" w:color="auto" w:fill="DEEAF6" w:themeFill="accent1" w:themeFillTint="33"/>
            <w:vAlign w:val="center"/>
          </w:tcPr>
          <w:p w:rsidR="007E79E7" w:rsidRPr="006F6E58" w:rsidRDefault="007E79E7" w:rsidP="007E79E7">
            <w:pPr>
              <w:ind w:left="162"/>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o katastru vode u gradu.</w:t>
            </w:r>
          </w:p>
        </w:tc>
        <w:tc>
          <w:tcPr>
            <w:tcW w:w="2284" w:type="dxa"/>
            <w:gridSpan w:val="3"/>
            <w:vMerge w:val="restart"/>
            <w:shd w:val="clear" w:color="auto" w:fill="DEEAF6" w:themeFill="accent1" w:themeFillTint="33"/>
            <w:vAlign w:val="center"/>
          </w:tcPr>
          <w:p w:rsidR="007E79E7" w:rsidRPr="006F6E58" w:rsidRDefault="007E79E7" w:rsidP="007E79E7">
            <w:pPr>
              <w:ind w:left="387"/>
              <w:jc w:val="right"/>
              <w:rPr>
                <w:sz w:val="24"/>
                <w:szCs w:val="24"/>
                <w:lang w:val="sr-Latn-RS"/>
              </w:rPr>
            </w:pPr>
            <w:r w:rsidRPr="006F6E58">
              <w:rPr>
                <w:sz w:val="24"/>
                <w:szCs w:val="24"/>
                <w:lang w:val="sr-Latn-RS"/>
              </w:rPr>
              <w:t>Stalni</w:t>
            </w:r>
          </w:p>
          <w:p w:rsidR="007E79E7" w:rsidRPr="006F6E58" w:rsidRDefault="007E79E7" w:rsidP="007E79E7">
            <w:pPr>
              <w:ind w:left="447"/>
              <w:jc w:val="right"/>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Mere za zaštitu prostornog okruženja.</w:t>
            </w:r>
          </w:p>
        </w:tc>
        <w:tc>
          <w:tcPr>
            <w:tcW w:w="2284" w:type="dxa"/>
            <w:gridSpan w:val="3"/>
            <w:vMerge/>
            <w:shd w:val="clear" w:color="auto" w:fill="DEEAF6" w:themeFill="accent1" w:themeFillTint="33"/>
            <w:vAlign w:val="center"/>
          </w:tcPr>
          <w:p w:rsidR="007E79E7" w:rsidRPr="006F6E58" w:rsidRDefault="007E79E7" w:rsidP="007E79E7">
            <w:pPr>
              <w:ind w:left="387"/>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Opšti akti za zaštitu životne sredine.</w:t>
            </w:r>
          </w:p>
        </w:tc>
        <w:tc>
          <w:tcPr>
            <w:tcW w:w="2284" w:type="dxa"/>
            <w:gridSpan w:val="3"/>
            <w:vMerge/>
            <w:shd w:val="clear" w:color="auto" w:fill="DEEAF6" w:themeFill="accent1" w:themeFillTint="33"/>
            <w:vAlign w:val="center"/>
          </w:tcPr>
          <w:p w:rsidR="007E79E7" w:rsidRPr="006F6E58" w:rsidRDefault="007E79E7" w:rsidP="007E79E7">
            <w:pPr>
              <w:ind w:left="387"/>
              <w:rPr>
                <w:sz w:val="24"/>
                <w:szCs w:val="24"/>
                <w:lang w:val="sr-Latn-RS"/>
              </w:rPr>
            </w:pPr>
          </w:p>
        </w:tc>
      </w:tr>
      <w:tr w:rsidR="007E79E7" w:rsidRPr="00C10363" w:rsidTr="007E79E7">
        <w:trPr>
          <w:trHeight w:val="18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Ostalo o zaštiti prostornog okruženja.</w:t>
            </w:r>
          </w:p>
        </w:tc>
        <w:tc>
          <w:tcPr>
            <w:tcW w:w="2284" w:type="dxa"/>
            <w:gridSpan w:val="3"/>
            <w:shd w:val="clear" w:color="auto" w:fill="DEEAF6" w:themeFill="accent1" w:themeFillTint="33"/>
            <w:vAlign w:val="center"/>
          </w:tcPr>
          <w:p w:rsidR="007E79E7" w:rsidRPr="006F6E58" w:rsidRDefault="007E79E7" w:rsidP="007E79E7">
            <w:pPr>
              <w:ind w:left="477"/>
              <w:jc w:val="right"/>
              <w:rPr>
                <w:sz w:val="24"/>
                <w:szCs w:val="24"/>
                <w:lang w:val="sr-Latn-RS"/>
              </w:rPr>
            </w:pPr>
            <w:r w:rsidRPr="006F6E58">
              <w:rPr>
                <w:sz w:val="24"/>
                <w:szCs w:val="24"/>
                <w:lang w:val="sr-Latn-RS"/>
              </w:rPr>
              <w:t>5 godina</w:t>
            </w: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za opštinsku kompenzaciju.</w:t>
            </w:r>
          </w:p>
        </w:tc>
        <w:tc>
          <w:tcPr>
            <w:tcW w:w="2284" w:type="dxa"/>
            <w:gridSpan w:val="3"/>
            <w:shd w:val="clear" w:color="auto" w:fill="DEEAF6" w:themeFill="accent1" w:themeFillTint="33"/>
            <w:vAlign w:val="center"/>
          </w:tcPr>
          <w:p w:rsidR="007E79E7" w:rsidRPr="006F6E58" w:rsidRDefault="007E79E7" w:rsidP="007E79E7">
            <w:pPr>
              <w:ind w:left="432"/>
              <w:jc w:val="right"/>
              <w:rPr>
                <w:sz w:val="24"/>
                <w:szCs w:val="24"/>
                <w:lang w:val="sr-Latn-RS"/>
              </w:rPr>
            </w:pPr>
            <w:r w:rsidRPr="006F6E58">
              <w:rPr>
                <w:sz w:val="24"/>
                <w:szCs w:val="24"/>
                <w:lang w:val="sr-Latn-RS"/>
              </w:rPr>
              <w:t xml:space="preserve"> 10 godina</w:t>
            </w:r>
          </w:p>
        </w:tc>
      </w:tr>
      <w:tr w:rsidR="007E79E7" w:rsidRPr="00C10363" w:rsidTr="007E79E7">
        <w:trPr>
          <w:trHeight w:val="2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Uređenje zelenih površina.</w:t>
            </w:r>
          </w:p>
        </w:tc>
        <w:tc>
          <w:tcPr>
            <w:tcW w:w="2284" w:type="dxa"/>
            <w:gridSpan w:val="3"/>
            <w:shd w:val="clear" w:color="auto" w:fill="DEEAF6" w:themeFill="accent1" w:themeFillTint="33"/>
            <w:vAlign w:val="center"/>
          </w:tcPr>
          <w:p w:rsidR="007E79E7" w:rsidRPr="006F6E58" w:rsidRDefault="007E79E7" w:rsidP="007E79E7">
            <w:pPr>
              <w:ind w:left="522"/>
              <w:jc w:val="right"/>
              <w:rPr>
                <w:sz w:val="24"/>
                <w:szCs w:val="24"/>
                <w:lang w:val="sr-Latn-RS"/>
              </w:rPr>
            </w:pPr>
            <w:r w:rsidRPr="006F6E58">
              <w:rPr>
                <w:sz w:val="24"/>
                <w:szCs w:val="24"/>
                <w:lang w:val="sr-Latn-RS"/>
              </w:rPr>
              <w:t>5 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353</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Lokacije.</w:t>
            </w:r>
          </w:p>
        </w:tc>
        <w:tc>
          <w:tcPr>
            <w:tcW w:w="2284" w:type="dxa"/>
            <w:gridSpan w:val="3"/>
            <w:vMerge w:val="restart"/>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p w:rsidR="007E79E7" w:rsidRPr="006F6E58" w:rsidRDefault="007E79E7" w:rsidP="007E79E7">
            <w:pPr>
              <w:ind w:left="312"/>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u vezi sa lokacijama.</w:t>
            </w:r>
          </w:p>
        </w:tc>
        <w:tc>
          <w:tcPr>
            <w:tcW w:w="2284" w:type="dxa"/>
            <w:gridSpan w:val="3"/>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23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Konkursi o dodeli poslovnih prostora.</w:t>
            </w:r>
          </w:p>
        </w:tc>
        <w:tc>
          <w:tcPr>
            <w:tcW w:w="2284" w:type="dxa"/>
            <w:gridSpan w:val="3"/>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 xml:space="preserve"> 5 godina</w:t>
            </w:r>
          </w:p>
        </w:tc>
      </w:tr>
      <w:tr w:rsidR="007E79E7" w:rsidRPr="00C10363" w:rsidTr="007E79E7">
        <w:trPr>
          <w:trHeight w:val="21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Odluke o privremenim mobilnim poslovnim prostorima (kiosci) itd.</w:t>
            </w:r>
          </w:p>
        </w:tc>
        <w:tc>
          <w:tcPr>
            <w:tcW w:w="2284" w:type="dxa"/>
            <w:gridSpan w:val="3"/>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 xml:space="preserve"> 15 godina</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354</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Građevinska inspekcija</w:t>
            </w:r>
          </w:p>
        </w:tc>
        <w:tc>
          <w:tcPr>
            <w:tcW w:w="2284" w:type="dxa"/>
            <w:gridSpan w:val="3"/>
            <w:vMerge w:val="restart"/>
            <w:shd w:val="clear" w:color="auto" w:fill="DEEAF6" w:themeFill="accent1" w:themeFillTint="33"/>
            <w:vAlign w:val="center"/>
          </w:tcPr>
          <w:p w:rsidR="007E79E7" w:rsidRPr="006F6E58" w:rsidRDefault="007E79E7" w:rsidP="007E79E7">
            <w:pPr>
              <w:ind w:left="12"/>
              <w:jc w:val="right"/>
              <w:rPr>
                <w:sz w:val="24"/>
                <w:szCs w:val="24"/>
                <w:lang w:val="sr-Latn-RS"/>
              </w:rPr>
            </w:pPr>
            <w:r w:rsidRPr="006F6E58">
              <w:rPr>
                <w:sz w:val="24"/>
                <w:szCs w:val="24"/>
                <w:lang w:val="sr-Latn-RS"/>
              </w:rPr>
              <w:t>Stalni</w:t>
            </w:r>
          </w:p>
          <w:p w:rsidR="007E79E7" w:rsidRPr="006F6E58" w:rsidRDefault="007E79E7" w:rsidP="007E79E7">
            <w:pPr>
              <w:ind w:left="357"/>
              <w:jc w:val="right"/>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Izveštaji, zapisnici i odluke.</w:t>
            </w:r>
          </w:p>
        </w:tc>
        <w:tc>
          <w:tcPr>
            <w:tcW w:w="2284" w:type="dxa"/>
            <w:gridSpan w:val="3"/>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2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Odluka za rušenje objekta izgrađenog bez dozvole.</w:t>
            </w:r>
          </w:p>
        </w:tc>
        <w:tc>
          <w:tcPr>
            <w:tcW w:w="2284" w:type="dxa"/>
            <w:gridSpan w:val="3"/>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35</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355</w:t>
            </w: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Inspekcija opštinskih radova.</w:t>
            </w:r>
          </w:p>
        </w:tc>
        <w:tc>
          <w:tcPr>
            <w:tcW w:w="2284" w:type="dxa"/>
            <w:gridSpan w:val="3"/>
            <w:vMerge w:val="restart"/>
            <w:shd w:val="clear" w:color="auto" w:fill="DEEAF6" w:themeFill="accent1" w:themeFillTint="33"/>
            <w:vAlign w:val="center"/>
          </w:tcPr>
          <w:p w:rsidR="007E79E7" w:rsidRPr="006F6E58" w:rsidRDefault="007E79E7" w:rsidP="007E79E7">
            <w:pPr>
              <w:ind w:left="27"/>
              <w:jc w:val="right"/>
              <w:rPr>
                <w:sz w:val="24"/>
                <w:szCs w:val="24"/>
                <w:lang w:val="sr-Latn-RS"/>
              </w:rPr>
            </w:pPr>
            <w:r w:rsidRPr="006F6E58">
              <w:rPr>
                <w:sz w:val="24"/>
                <w:szCs w:val="24"/>
                <w:lang w:val="sr-Latn-RS"/>
              </w:rPr>
              <w:t>Stalni</w:t>
            </w:r>
          </w:p>
          <w:p w:rsidR="007E79E7" w:rsidRPr="006F6E58" w:rsidRDefault="007E79E7" w:rsidP="007E79E7">
            <w:pPr>
              <w:ind w:left="-834"/>
              <w:jc w:val="right"/>
              <w:rPr>
                <w:sz w:val="24"/>
                <w:szCs w:val="24"/>
                <w:lang w:val="sr-Latn-RS"/>
              </w:rPr>
            </w:pPr>
            <w:r w:rsidRPr="006F6E58">
              <w:rPr>
                <w:sz w:val="24"/>
                <w:szCs w:val="24"/>
                <w:lang w:val="sr-Latn-RS"/>
              </w:rPr>
              <w:t xml:space="preserve">                    5 godina</w:t>
            </w: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Godišnji izveštaji rada.</w:t>
            </w:r>
          </w:p>
        </w:tc>
        <w:tc>
          <w:tcPr>
            <w:tcW w:w="2284" w:type="dxa"/>
            <w:gridSpan w:val="3"/>
            <w:vMerge/>
            <w:shd w:val="clear" w:color="auto" w:fill="DEEAF6" w:themeFill="accent1" w:themeFillTint="33"/>
            <w:vAlign w:val="center"/>
          </w:tcPr>
          <w:p w:rsidR="007E79E7" w:rsidRPr="006F6E58" w:rsidRDefault="007E79E7" w:rsidP="007E79E7">
            <w:pPr>
              <w:ind w:left="27"/>
              <w:jc w:val="right"/>
              <w:rPr>
                <w:sz w:val="24"/>
                <w:szCs w:val="24"/>
                <w:lang w:val="sr-Latn-RS"/>
              </w:rPr>
            </w:pPr>
          </w:p>
        </w:tc>
      </w:tr>
      <w:tr w:rsidR="007E79E7" w:rsidRPr="00C10363" w:rsidTr="007E79E7">
        <w:trPr>
          <w:trHeight w:val="20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82" w:type="dxa"/>
            <w:gridSpan w:val="4"/>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i administrativni akti.</w:t>
            </w:r>
          </w:p>
        </w:tc>
        <w:tc>
          <w:tcPr>
            <w:tcW w:w="2284" w:type="dxa"/>
            <w:gridSpan w:val="3"/>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5 godina</w:t>
            </w: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36</w:t>
            </w:r>
          </w:p>
        </w:tc>
        <w:tc>
          <w:tcPr>
            <w:tcW w:w="904" w:type="dxa"/>
            <w:shd w:val="clear" w:color="auto" w:fill="DEEAF6" w:themeFill="accent1" w:themeFillTint="33"/>
            <w:vAlign w:val="center"/>
          </w:tcPr>
          <w:p w:rsidR="007E79E7" w:rsidRPr="00C10363" w:rsidRDefault="007E79E7" w:rsidP="007E79E7">
            <w:pPr>
              <w:ind w:left="33"/>
              <w:jc w:val="center"/>
              <w:rPr>
                <w:sz w:val="24"/>
                <w:szCs w:val="24"/>
              </w:rPr>
            </w:pPr>
          </w:p>
        </w:tc>
        <w:tc>
          <w:tcPr>
            <w:tcW w:w="8066" w:type="dxa"/>
            <w:gridSpan w:val="7"/>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 xml:space="preserve">Stambena pitanja.                                                                                                                                                                                                                              </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36</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360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Stanarsko pravo i kirija</w:t>
            </w:r>
          </w:p>
        </w:tc>
        <w:tc>
          <w:tcPr>
            <w:tcW w:w="2299" w:type="dxa"/>
            <w:gridSpan w:val="4"/>
            <w:vMerge w:val="restart"/>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p w:rsidR="007E79E7" w:rsidRPr="006F6E58" w:rsidRDefault="007E79E7" w:rsidP="007E79E7">
            <w:pPr>
              <w:ind w:left="417"/>
              <w:jc w:val="right"/>
              <w:rPr>
                <w:sz w:val="24"/>
                <w:szCs w:val="24"/>
                <w:lang w:val="sr-Latn-RS"/>
              </w:rPr>
            </w:pPr>
          </w:p>
        </w:tc>
      </w:tr>
      <w:tr w:rsidR="007E79E7" w:rsidRPr="00C10363" w:rsidTr="007E79E7">
        <w:trPr>
          <w:trHeight w:val="20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Opšti akti za dodelu stanova.</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Predmeti o dodeli, zameni i korišćenju stanova.</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168"/>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i registri.</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Pr>
                <w:sz w:val="24"/>
                <w:szCs w:val="24"/>
                <w:lang w:val="sr-Latn-RS"/>
              </w:rPr>
              <w:t>Zakup</w:t>
            </w:r>
            <w:r w:rsidRPr="006F6E58">
              <w:rPr>
                <w:sz w:val="24"/>
                <w:szCs w:val="24"/>
                <w:lang w:val="sr-Latn-RS"/>
              </w:rPr>
              <w:t xml:space="preserve"> i dokazi.</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17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Plaćanje stanarine.</w:t>
            </w:r>
          </w:p>
        </w:tc>
        <w:tc>
          <w:tcPr>
            <w:tcW w:w="2299" w:type="dxa"/>
            <w:gridSpan w:val="4"/>
            <w:vMerge w:val="restart"/>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5 godina</w:t>
            </w:r>
          </w:p>
          <w:p w:rsidR="007E79E7" w:rsidRPr="006F6E58" w:rsidRDefault="007E79E7" w:rsidP="007E79E7">
            <w:pPr>
              <w:ind w:left="10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Ugovori o zakupu poslovnih prostora. </w:t>
            </w:r>
          </w:p>
        </w:tc>
        <w:tc>
          <w:tcPr>
            <w:tcW w:w="2299" w:type="dxa"/>
            <w:gridSpan w:val="4"/>
            <w:vMerge/>
            <w:shd w:val="clear" w:color="auto" w:fill="DEEAF6" w:themeFill="accent1" w:themeFillTint="33"/>
            <w:vAlign w:val="center"/>
          </w:tcPr>
          <w:p w:rsidR="007E79E7" w:rsidRPr="006F6E58" w:rsidRDefault="007E79E7" w:rsidP="007E79E7">
            <w:pPr>
              <w:ind w:left="57"/>
              <w:jc w:val="right"/>
              <w:rPr>
                <w:sz w:val="24"/>
                <w:szCs w:val="24"/>
                <w:lang w:val="sr-Latn-RS"/>
              </w:rPr>
            </w:pPr>
          </w:p>
        </w:tc>
      </w:tr>
      <w:tr w:rsidR="007E79E7" w:rsidRPr="00C10363" w:rsidTr="007E79E7">
        <w:trPr>
          <w:trHeight w:val="17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Stambena pitanja-kupovine, prava i procena.</w:t>
            </w:r>
          </w:p>
        </w:tc>
        <w:tc>
          <w:tcPr>
            <w:tcW w:w="2299" w:type="dxa"/>
            <w:gridSpan w:val="4"/>
            <w:vMerge w:val="restart"/>
            <w:shd w:val="clear" w:color="auto" w:fill="DEEAF6" w:themeFill="accent1" w:themeFillTint="33"/>
            <w:vAlign w:val="center"/>
          </w:tcPr>
          <w:p w:rsidR="007E79E7" w:rsidRPr="006F6E58" w:rsidRDefault="007E79E7" w:rsidP="007E79E7">
            <w:pPr>
              <w:ind w:left="42"/>
              <w:jc w:val="right"/>
              <w:rPr>
                <w:sz w:val="24"/>
                <w:szCs w:val="24"/>
                <w:lang w:val="sr-Latn-RS"/>
              </w:rPr>
            </w:pPr>
            <w:r w:rsidRPr="006F6E58">
              <w:rPr>
                <w:sz w:val="24"/>
                <w:szCs w:val="24"/>
                <w:lang w:val="sr-Latn-RS"/>
              </w:rPr>
              <w:t>Stalni</w:t>
            </w:r>
          </w:p>
          <w:p w:rsidR="007E79E7" w:rsidRPr="006F6E58" w:rsidRDefault="007E79E7" w:rsidP="007E79E7">
            <w:pPr>
              <w:ind w:left="387"/>
              <w:jc w:val="right"/>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koji se odnose na javna skloništa.</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Ugovori o zakupu skloništa i zapisnici.</w:t>
            </w:r>
          </w:p>
        </w:tc>
        <w:tc>
          <w:tcPr>
            <w:tcW w:w="2299" w:type="dxa"/>
            <w:gridSpan w:val="4"/>
            <w:vMerge/>
            <w:shd w:val="clear" w:color="auto" w:fill="DEEAF6" w:themeFill="accent1" w:themeFillTint="33"/>
            <w:vAlign w:val="center"/>
          </w:tcPr>
          <w:p w:rsidR="007E79E7" w:rsidRPr="006F6E58" w:rsidRDefault="007E79E7" w:rsidP="007E79E7">
            <w:pPr>
              <w:ind w:left="4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ind w:left="33"/>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koji regulišu zakupne odnose u stanovima.</w:t>
            </w:r>
          </w:p>
        </w:tc>
        <w:tc>
          <w:tcPr>
            <w:tcW w:w="2299" w:type="dxa"/>
            <w:gridSpan w:val="4"/>
            <w:vMerge/>
            <w:shd w:val="clear" w:color="auto" w:fill="DEEAF6" w:themeFill="accent1" w:themeFillTint="33"/>
            <w:vAlign w:val="center"/>
          </w:tcPr>
          <w:p w:rsidR="007E79E7" w:rsidRPr="006F6E58" w:rsidRDefault="007E79E7" w:rsidP="007E79E7">
            <w:pPr>
              <w:ind w:left="222"/>
              <w:jc w:val="right"/>
              <w:rPr>
                <w:sz w:val="24"/>
                <w:szCs w:val="24"/>
                <w:lang w:val="sr-Latn-RS"/>
              </w:rPr>
            </w:pPr>
          </w:p>
        </w:tc>
      </w:tr>
      <w:tr w:rsidR="007E79E7" w:rsidRPr="00C10363" w:rsidTr="007E79E7">
        <w:trPr>
          <w:trHeight w:val="189"/>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36</w:t>
            </w:r>
          </w:p>
        </w:tc>
        <w:tc>
          <w:tcPr>
            <w:tcW w:w="904" w:type="dxa"/>
            <w:vMerge w:val="restart"/>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361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Radne prostorije.</w:t>
            </w:r>
          </w:p>
        </w:tc>
        <w:tc>
          <w:tcPr>
            <w:tcW w:w="2299" w:type="dxa"/>
            <w:gridSpan w:val="4"/>
            <w:vMerge w:val="restart"/>
            <w:shd w:val="clear" w:color="auto" w:fill="DEEAF6" w:themeFill="accent1" w:themeFillTint="33"/>
            <w:vAlign w:val="center"/>
          </w:tcPr>
          <w:p w:rsidR="007E79E7" w:rsidRPr="006F6E58" w:rsidRDefault="007E79E7" w:rsidP="007E79E7">
            <w:pPr>
              <w:ind w:left="12"/>
              <w:jc w:val="right"/>
              <w:rPr>
                <w:sz w:val="24"/>
                <w:szCs w:val="24"/>
                <w:lang w:val="sr-Latn-RS"/>
              </w:rPr>
            </w:pPr>
            <w:r w:rsidRPr="006F6E58">
              <w:rPr>
                <w:sz w:val="24"/>
                <w:szCs w:val="24"/>
                <w:lang w:val="sr-Latn-RS"/>
              </w:rPr>
              <w:t>Stalni</w:t>
            </w:r>
          </w:p>
          <w:p w:rsidR="007E79E7" w:rsidRPr="006F6E58" w:rsidRDefault="007E79E7" w:rsidP="007E79E7">
            <w:pPr>
              <w:jc w:val="right"/>
              <w:rPr>
                <w:sz w:val="24"/>
                <w:szCs w:val="24"/>
                <w:lang w:val="sr-Latn-RS"/>
              </w:rPr>
            </w:pPr>
          </w:p>
          <w:p w:rsidR="007E79E7" w:rsidRPr="006F6E58" w:rsidRDefault="007E79E7" w:rsidP="007E79E7">
            <w:pPr>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Dozvole za radne prostorije.                                                                                       </w:t>
            </w:r>
          </w:p>
        </w:tc>
        <w:tc>
          <w:tcPr>
            <w:tcW w:w="2299" w:type="dxa"/>
            <w:gridSpan w:val="4"/>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168"/>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Administrativni akti o nadzoru nad sklapanjem ugovora za poslovne prostorije.                </w:t>
            </w:r>
          </w:p>
        </w:tc>
        <w:tc>
          <w:tcPr>
            <w:tcW w:w="2299" w:type="dxa"/>
            <w:gridSpan w:val="4"/>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Ugovori o uzimanju poslovnih prostora i zapisnici o  prijemu-predaji.  </w:t>
            </w:r>
          </w:p>
        </w:tc>
        <w:tc>
          <w:tcPr>
            <w:tcW w:w="2299" w:type="dxa"/>
            <w:gridSpan w:val="4"/>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za pretvaranje stanova  u poslovne prostore.</w:t>
            </w:r>
          </w:p>
        </w:tc>
        <w:tc>
          <w:tcPr>
            <w:tcW w:w="2299" w:type="dxa"/>
            <w:gridSpan w:val="4"/>
            <w:vMerge/>
            <w:shd w:val="clear" w:color="auto" w:fill="DEEAF6" w:themeFill="accent1" w:themeFillTint="33"/>
            <w:vAlign w:val="center"/>
          </w:tcPr>
          <w:p w:rsidR="007E79E7" w:rsidRPr="006F6E58" w:rsidRDefault="007E79E7" w:rsidP="007E79E7">
            <w:pPr>
              <w:ind w:left="1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Akti o prodaji poslovnih prostora.                                                                       </w:t>
            </w:r>
          </w:p>
        </w:tc>
        <w:tc>
          <w:tcPr>
            <w:tcW w:w="2299" w:type="dxa"/>
            <w:gridSpan w:val="4"/>
            <w:vMerge w:val="restart"/>
            <w:shd w:val="clear" w:color="auto" w:fill="DEEAF6" w:themeFill="accent1" w:themeFillTint="33"/>
            <w:vAlign w:val="center"/>
          </w:tcPr>
          <w:p w:rsidR="007E79E7" w:rsidRPr="006F6E58" w:rsidRDefault="007E79E7" w:rsidP="007E79E7">
            <w:pPr>
              <w:ind w:left="-1089"/>
              <w:jc w:val="right"/>
              <w:rPr>
                <w:sz w:val="24"/>
                <w:szCs w:val="24"/>
                <w:lang w:val="sr-Latn-RS"/>
              </w:rPr>
            </w:pPr>
            <w:r w:rsidRPr="006F6E58">
              <w:rPr>
                <w:sz w:val="24"/>
                <w:szCs w:val="24"/>
                <w:lang w:val="sr-Latn-RS"/>
              </w:rPr>
              <w:t xml:space="preserve">                            10 godina</w:t>
            </w:r>
          </w:p>
          <w:p w:rsidR="007E79E7" w:rsidRPr="006F6E58" w:rsidRDefault="007E79E7" w:rsidP="007E79E7">
            <w:pPr>
              <w:jc w:val="right"/>
              <w:rPr>
                <w:sz w:val="24"/>
                <w:szCs w:val="24"/>
                <w:lang w:val="sr-Latn-RS"/>
              </w:rPr>
            </w:pPr>
          </w:p>
        </w:tc>
      </w:tr>
      <w:tr w:rsidR="007E79E7" w:rsidRPr="00C10363" w:rsidTr="007E79E7">
        <w:trPr>
          <w:trHeight w:val="42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Dokumentacija konkursa o kupovini, prodaji, zameni, uzimanju pod zakupom i rekonstrukciji poslovnih prostora.                                                                                        </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278"/>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ind w:left="33"/>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Primedbe, tužbe i žalbe itd. o poslovnim prostorima.                                                       </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15 godina</w:t>
            </w:r>
          </w:p>
        </w:tc>
      </w:tr>
      <w:tr w:rsidR="007E79E7" w:rsidRPr="00C10363" w:rsidTr="007E79E7">
        <w:trPr>
          <w:trHeight w:val="27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37</w:t>
            </w:r>
          </w:p>
        </w:tc>
        <w:tc>
          <w:tcPr>
            <w:tcW w:w="904" w:type="dxa"/>
            <w:vMerge w:val="restart"/>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Uopšte za javne nabavke.</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7 godina</w:t>
            </w:r>
          </w:p>
          <w:p w:rsidR="007E79E7" w:rsidRPr="006F6E58" w:rsidRDefault="007E79E7" w:rsidP="007E79E7">
            <w:pPr>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Tenderski dosijei.</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10 godina</w:t>
            </w:r>
          </w:p>
        </w:tc>
      </w:tr>
      <w:tr w:rsidR="007E79E7" w:rsidRPr="00C10363" w:rsidTr="007E79E7">
        <w:trPr>
          <w:trHeight w:val="31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Administrativni akti i ugovori.</w:t>
            </w:r>
          </w:p>
        </w:tc>
        <w:tc>
          <w:tcPr>
            <w:tcW w:w="2299" w:type="dxa"/>
            <w:gridSpan w:val="4"/>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38</w:t>
            </w:r>
          </w:p>
        </w:tc>
        <w:tc>
          <w:tcPr>
            <w:tcW w:w="904" w:type="dxa"/>
            <w:vMerge w:val="restart"/>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Cene i životni standard.</w:t>
            </w:r>
          </w:p>
        </w:tc>
        <w:tc>
          <w:tcPr>
            <w:tcW w:w="2299" w:type="dxa"/>
            <w:gridSpan w:val="4"/>
            <w:shd w:val="clear" w:color="auto" w:fill="DEEAF6" w:themeFill="accent1" w:themeFillTint="33"/>
            <w:vAlign w:val="center"/>
          </w:tcPr>
          <w:p w:rsidR="007E79E7" w:rsidRPr="006F6E58" w:rsidRDefault="007E79E7" w:rsidP="007E79E7">
            <w:pPr>
              <w:ind w:left="12"/>
              <w:jc w:val="right"/>
              <w:rPr>
                <w:sz w:val="24"/>
                <w:szCs w:val="24"/>
                <w:lang w:val="sr-Latn-RS"/>
              </w:rPr>
            </w:pPr>
            <w:r w:rsidRPr="006F6E58">
              <w:rPr>
                <w:sz w:val="24"/>
                <w:szCs w:val="24"/>
                <w:lang w:val="sr-Latn-RS"/>
              </w:rPr>
              <w:t>Stalni</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Politika cena i životni standard.</w:t>
            </w:r>
          </w:p>
        </w:tc>
        <w:tc>
          <w:tcPr>
            <w:tcW w:w="2299" w:type="dxa"/>
            <w:gridSpan w:val="4"/>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 xml:space="preserve"> 5 godina</w:t>
            </w:r>
          </w:p>
        </w:tc>
      </w:tr>
      <w:tr w:rsidR="007E79E7" w:rsidRPr="00C10363" w:rsidTr="007E79E7">
        <w:trPr>
          <w:trHeight w:val="25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39</w:t>
            </w:r>
          </w:p>
        </w:tc>
        <w:tc>
          <w:tcPr>
            <w:tcW w:w="904" w:type="dxa"/>
            <w:shd w:val="clear" w:color="auto" w:fill="DEEAF6" w:themeFill="accent1" w:themeFillTint="33"/>
            <w:vAlign w:val="center"/>
          </w:tcPr>
          <w:p w:rsidR="007E79E7" w:rsidRPr="00C10363" w:rsidRDefault="007E79E7" w:rsidP="007E79E7">
            <w:pPr>
              <w:ind w:left="33"/>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Sajmovi i ekonomske izložbe (unutrašnje i međunarodne).</w:t>
            </w:r>
          </w:p>
        </w:tc>
        <w:tc>
          <w:tcPr>
            <w:tcW w:w="2299" w:type="dxa"/>
            <w:gridSpan w:val="4"/>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39</w:t>
            </w:r>
          </w:p>
        </w:tc>
        <w:tc>
          <w:tcPr>
            <w:tcW w:w="904" w:type="dxa"/>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390</w:t>
            </w:r>
          </w:p>
        </w:tc>
        <w:tc>
          <w:tcPr>
            <w:tcW w:w="5767" w:type="dxa"/>
            <w:gridSpan w:val="3"/>
            <w:shd w:val="clear" w:color="auto" w:fill="FFFFFF" w:themeFill="background1"/>
          </w:tcPr>
          <w:p w:rsidR="007E79E7" w:rsidRPr="006F6E58" w:rsidRDefault="007E79E7" w:rsidP="007E79E7">
            <w:pPr>
              <w:rPr>
                <w:sz w:val="24"/>
                <w:szCs w:val="24"/>
                <w:lang w:val="sr-Latn-RS"/>
              </w:rPr>
            </w:pPr>
            <w:r>
              <w:rPr>
                <w:sz w:val="24"/>
                <w:szCs w:val="24"/>
                <w:lang w:val="sr-Latn-RS"/>
              </w:rPr>
              <w:t>O</w:t>
            </w:r>
            <w:r w:rsidRPr="00FA2CE6">
              <w:rPr>
                <w:sz w:val="24"/>
                <w:szCs w:val="24"/>
                <w:lang w:val="sr-Latn-RS"/>
              </w:rPr>
              <w:t>tkrića</w:t>
            </w:r>
            <w:r>
              <w:rPr>
                <w:sz w:val="24"/>
                <w:szCs w:val="24"/>
                <w:lang w:val="sr-Latn-RS"/>
              </w:rPr>
              <w:t xml:space="preserve"> i</w:t>
            </w:r>
            <w:r w:rsidRPr="00FA2CE6">
              <w:rPr>
                <w:sz w:val="24"/>
                <w:szCs w:val="24"/>
                <w:lang w:val="sr-Latn-RS"/>
              </w:rPr>
              <w:t xml:space="preserve"> </w:t>
            </w:r>
            <w:r>
              <w:rPr>
                <w:sz w:val="24"/>
                <w:szCs w:val="24"/>
                <w:lang w:val="sr-Latn-RS"/>
              </w:rPr>
              <w:t>t</w:t>
            </w:r>
            <w:r w:rsidRPr="006F6E58">
              <w:rPr>
                <w:sz w:val="24"/>
                <w:szCs w:val="24"/>
                <w:lang w:val="sr-Latn-RS"/>
              </w:rPr>
              <w:t>ehnička dostignuća (uopšte o  tehnologiji).</w:t>
            </w:r>
          </w:p>
        </w:tc>
        <w:tc>
          <w:tcPr>
            <w:tcW w:w="2299" w:type="dxa"/>
            <w:gridSpan w:val="4"/>
            <w:shd w:val="clear" w:color="auto" w:fill="DEEAF6" w:themeFill="accent1" w:themeFillTint="33"/>
            <w:vAlign w:val="center"/>
          </w:tcPr>
          <w:p w:rsidR="007E79E7" w:rsidRPr="006F6E58" w:rsidRDefault="007E79E7" w:rsidP="007E79E7">
            <w:pPr>
              <w:ind w:left="207"/>
              <w:jc w:val="right"/>
              <w:rPr>
                <w:sz w:val="24"/>
                <w:szCs w:val="24"/>
                <w:lang w:val="sr-Latn-RS"/>
              </w:rPr>
            </w:pPr>
            <w:r w:rsidRPr="006F6E58">
              <w:rPr>
                <w:sz w:val="24"/>
                <w:szCs w:val="24"/>
                <w:lang w:val="sr-Latn-RS"/>
              </w:rPr>
              <w:t>Stalni</w:t>
            </w:r>
          </w:p>
        </w:tc>
      </w:tr>
      <w:tr w:rsidR="007E79E7" w:rsidRPr="00C10363" w:rsidTr="007E79E7">
        <w:trPr>
          <w:trHeight w:val="15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39</w:t>
            </w:r>
          </w:p>
        </w:tc>
        <w:tc>
          <w:tcPr>
            <w:tcW w:w="904" w:type="dxa"/>
            <w:shd w:val="clear" w:color="auto" w:fill="FFFFFF" w:themeFill="background1"/>
            <w:vAlign w:val="center"/>
          </w:tcPr>
          <w:p w:rsidR="007E79E7" w:rsidRPr="00C10363" w:rsidRDefault="007E79E7" w:rsidP="007E79E7">
            <w:pPr>
              <w:ind w:left="33"/>
              <w:jc w:val="center"/>
              <w:rPr>
                <w:sz w:val="24"/>
                <w:szCs w:val="24"/>
              </w:rPr>
            </w:pPr>
            <w:r w:rsidRPr="00C10363">
              <w:rPr>
                <w:sz w:val="24"/>
                <w:szCs w:val="24"/>
              </w:rPr>
              <w:t>391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Standardi.</w:t>
            </w:r>
          </w:p>
        </w:tc>
        <w:tc>
          <w:tcPr>
            <w:tcW w:w="2299" w:type="dxa"/>
            <w:gridSpan w:val="4"/>
            <w:shd w:val="clear" w:color="auto" w:fill="DEEAF6" w:themeFill="accent1" w:themeFillTint="33"/>
            <w:vAlign w:val="center"/>
          </w:tcPr>
          <w:p w:rsidR="007E79E7" w:rsidRPr="006F6E58" w:rsidRDefault="007E79E7" w:rsidP="007E79E7">
            <w:pPr>
              <w:ind w:left="192"/>
              <w:jc w:val="right"/>
              <w:rPr>
                <w:sz w:val="24"/>
                <w:szCs w:val="24"/>
                <w:lang w:val="sr-Latn-RS"/>
              </w:rPr>
            </w:pPr>
            <w:r w:rsidRPr="006F6E58">
              <w:rPr>
                <w:sz w:val="24"/>
                <w:szCs w:val="24"/>
                <w:lang w:val="sr-Latn-RS"/>
              </w:rPr>
              <w:t>Stalni</w:t>
            </w:r>
          </w:p>
        </w:tc>
      </w:tr>
      <w:tr w:rsidR="007E79E7" w:rsidRPr="00C10363" w:rsidTr="007E79E7">
        <w:trPr>
          <w:trHeight w:val="12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3</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39</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392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Kontrola masa i plemenitih metala. </w:t>
            </w:r>
          </w:p>
        </w:tc>
        <w:tc>
          <w:tcPr>
            <w:tcW w:w="2299" w:type="dxa"/>
            <w:gridSpan w:val="4"/>
            <w:shd w:val="clear" w:color="auto" w:fill="DEEAF6" w:themeFill="accent1" w:themeFillTint="33"/>
            <w:vAlign w:val="center"/>
          </w:tcPr>
          <w:p w:rsidR="007E79E7" w:rsidRPr="006F6E58" w:rsidRDefault="007E79E7" w:rsidP="007E79E7">
            <w:pPr>
              <w:ind w:left="372"/>
              <w:jc w:val="right"/>
              <w:rPr>
                <w:sz w:val="24"/>
                <w:szCs w:val="24"/>
                <w:lang w:val="sr-Latn-RS"/>
              </w:rPr>
            </w:pPr>
            <w:r w:rsidRPr="006F6E58">
              <w:rPr>
                <w:sz w:val="24"/>
                <w:szCs w:val="24"/>
                <w:lang w:val="sr-Latn-RS"/>
              </w:rPr>
              <w:t>Stalni</w:t>
            </w:r>
          </w:p>
        </w:tc>
      </w:tr>
      <w:tr w:rsidR="007E79E7" w:rsidRPr="00C10363" w:rsidTr="007E79E7">
        <w:trPr>
          <w:trHeight w:val="120"/>
        </w:trPr>
        <w:tc>
          <w:tcPr>
            <w:tcW w:w="10570" w:type="dxa"/>
            <w:gridSpan w:val="12"/>
            <w:shd w:val="clear" w:color="auto" w:fill="2E74B5" w:themeFill="accent1" w:themeFillShade="BF"/>
            <w:vAlign w:val="center"/>
          </w:tcPr>
          <w:p w:rsidR="007E79E7" w:rsidRPr="006F6E58" w:rsidRDefault="007E79E7" w:rsidP="007E79E7">
            <w:pPr>
              <w:tabs>
                <w:tab w:val="left" w:pos="13"/>
              </w:tabs>
              <w:ind w:left="372"/>
              <w:jc w:val="right"/>
              <w:rPr>
                <w:sz w:val="24"/>
                <w:szCs w:val="24"/>
                <w:lang w:val="sr-Latn-RS"/>
              </w:rPr>
            </w:pPr>
          </w:p>
        </w:tc>
      </w:tr>
      <w:tr w:rsidR="007E79E7" w:rsidRPr="00C10363" w:rsidTr="007E79E7">
        <w:trPr>
          <w:trHeight w:val="18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rPr>
                <w:sz w:val="24"/>
                <w:szCs w:val="24"/>
              </w:rPr>
            </w:pPr>
          </w:p>
        </w:tc>
        <w:tc>
          <w:tcPr>
            <w:tcW w:w="904" w:type="dxa"/>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Javne finansije i državna imovina.</w:t>
            </w:r>
          </w:p>
        </w:tc>
        <w:tc>
          <w:tcPr>
            <w:tcW w:w="2299" w:type="dxa"/>
            <w:gridSpan w:val="4"/>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Stalni</w:t>
            </w: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40</w:t>
            </w:r>
          </w:p>
        </w:tc>
        <w:tc>
          <w:tcPr>
            <w:tcW w:w="904" w:type="dxa"/>
            <w:vMerge w:val="restart"/>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Finansijski i budžetski sistemi.</w:t>
            </w:r>
          </w:p>
        </w:tc>
        <w:tc>
          <w:tcPr>
            <w:tcW w:w="2299" w:type="dxa"/>
            <w:gridSpan w:val="4"/>
            <w:vMerge w:val="restart"/>
            <w:shd w:val="clear" w:color="auto" w:fill="DEEAF6" w:themeFill="accent1" w:themeFillTint="33"/>
            <w:vAlign w:val="center"/>
          </w:tcPr>
          <w:p w:rsidR="007E79E7" w:rsidRPr="006F6E58" w:rsidRDefault="007E79E7" w:rsidP="007E79E7">
            <w:pPr>
              <w:ind w:left="207"/>
              <w:jc w:val="right"/>
              <w:rPr>
                <w:sz w:val="24"/>
                <w:szCs w:val="24"/>
                <w:lang w:val="sr-Latn-RS"/>
              </w:rPr>
            </w:pPr>
            <w:r w:rsidRPr="006F6E58">
              <w:rPr>
                <w:sz w:val="24"/>
                <w:szCs w:val="24"/>
                <w:lang w:val="sr-Latn-RS"/>
              </w:rPr>
              <w:t xml:space="preserve"> Stalni</w:t>
            </w:r>
          </w:p>
          <w:p w:rsidR="007E79E7" w:rsidRPr="006F6E58" w:rsidRDefault="007E79E7" w:rsidP="007E79E7">
            <w:pPr>
              <w:jc w:val="right"/>
              <w:rPr>
                <w:sz w:val="24"/>
                <w:szCs w:val="24"/>
                <w:lang w:val="sr-Latn-RS"/>
              </w:rPr>
            </w:pPr>
          </w:p>
          <w:p w:rsidR="007E79E7" w:rsidRPr="006F6E58" w:rsidRDefault="007E79E7" w:rsidP="007E79E7">
            <w:pPr>
              <w:ind w:left="372"/>
              <w:jc w:val="right"/>
              <w:rPr>
                <w:sz w:val="24"/>
                <w:szCs w:val="24"/>
                <w:lang w:val="sr-Latn-RS"/>
              </w:rPr>
            </w:pPr>
          </w:p>
        </w:tc>
      </w:tr>
      <w:tr w:rsidR="007E79E7" w:rsidRPr="00C10363" w:rsidTr="007E79E7">
        <w:trPr>
          <w:trHeight w:val="23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jc w:val="center"/>
              <w:rPr>
                <w:sz w:val="24"/>
                <w:szCs w:val="24"/>
              </w:rPr>
            </w:pPr>
          </w:p>
        </w:tc>
        <w:tc>
          <w:tcPr>
            <w:tcW w:w="904" w:type="dxa"/>
            <w:vMerge/>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Uopšte o planiranju budžeta Republike Kosovo.</w:t>
            </w:r>
          </w:p>
        </w:tc>
        <w:tc>
          <w:tcPr>
            <w:tcW w:w="2299" w:type="dxa"/>
            <w:gridSpan w:val="4"/>
            <w:vMerge/>
            <w:shd w:val="clear" w:color="auto" w:fill="DEEAF6" w:themeFill="accent1" w:themeFillTint="33"/>
            <w:vAlign w:val="center"/>
          </w:tcPr>
          <w:p w:rsidR="007E79E7" w:rsidRPr="006F6E58" w:rsidRDefault="007E79E7" w:rsidP="007E79E7">
            <w:pPr>
              <w:ind w:left="207"/>
              <w:jc w:val="right"/>
              <w:rPr>
                <w:sz w:val="24"/>
                <w:szCs w:val="24"/>
                <w:lang w:val="sr-Latn-RS"/>
              </w:rPr>
            </w:pPr>
          </w:p>
        </w:tc>
      </w:tr>
      <w:tr w:rsidR="007E79E7" w:rsidRPr="00C10363" w:rsidTr="007E79E7">
        <w:trPr>
          <w:trHeight w:val="17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400</w:t>
            </w:r>
          </w:p>
        </w:tc>
        <w:tc>
          <w:tcPr>
            <w:tcW w:w="5767" w:type="dxa"/>
            <w:gridSpan w:val="3"/>
            <w:shd w:val="clear" w:color="auto" w:fill="FFFFFF" w:themeFill="background1"/>
          </w:tcPr>
          <w:p w:rsidR="007E79E7" w:rsidRPr="006F6E58" w:rsidRDefault="007E79E7" w:rsidP="007E79E7">
            <w:pPr>
              <w:rPr>
                <w:sz w:val="24"/>
                <w:szCs w:val="24"/>
                <w:lang w:val="sr-Latn-RS"/>
              </w:rPr>
            </w:pPr>
            <w:r w:rsidRPr="00A17943">
              <w:rPr>
                <w:sz w:val="24"/>
                <w:szCs w:val="24"/>
                <w:lang w:val="sr-Latn-RS"/>
              </w:rPr>
              <w:t>Budžet</w:t>
            </w:r>
            <w:r w:rsidRPr="006F6E58">
              <w:rPr>
                <w:sz w:val="24"/>
                <w:szCs w:val="24"/>
                <w:lang w:val="sr-Latn-RS"/>
              </w:rPr>
              <w:t>, izdvajanja, finansijski planovi i fondovi.</w:t>
            </w: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Zahtevi za finansijskim sredstvima.</w:t>
            </w:r>
          </w:p>
        </w:tc>
        <w:tc>
          <w:tcPr>
            <w:tcW w:w="2299" w:type="dxa"/>
            <w:gridSpan w:val="4"/>
            <w:shd w:val="clear" w:color="auto" w:fill="DEEAF6" w:themeFill="accent1" w:themeFillTint="33"/>
            <w:vAlign w:val="center"/>
          </w:tcPr>
          <w:p w:rsidR="007E79E7" w:rsidRPr="006F6E58" w:rsidRDefault="007E79E7" w:rsidP="007E79E7">
            <w:pPr>
              <w:ind w:left="327"/>
              <w:jc w:val="right"/>
              <w:rPr>
                <w:sz w:val="24"/>
                <w:szCs w:val="24"/>
                <w:lang w:val="sr-Latn-RS"/>
              </w:rPr>
            </w:pPr>
            <w:r w:rsidRPr="006F6E58">
              <w:rPr>
                <w:sz w:val="24"/>
                <w:szCs w:val="24"/>
                <w:lang w:val="sr-Latn-RS"/>
              </w:rPr>
              <w:t xml:space="preserve"> 10 godina</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Nalog za plaćanje.</w:t>
            </w:r>
          </w:p>
        </w:tc>
        <w:tc>
          <w:tcPr>
            <w:tcW w:w="2299" w:type="dxa"/>
            <w:gridSpan w:val="4"/>
            <w:shd w:val="clear" w:color="auto" w:fill="DEEAF6" w:themeFill="accent1" w:themeFillTint="33"/>
            <w:vAlign w:val="center"/>
          </w:tcPr>
          <w:p w:rsidR="007E79E7" w:rsidRPr="006F6E58" w:rsidRDefault="007E79E7" w:rsidP="007E79E7">
            <w:pPr>
              <w:ind w:left="342"/>
              <w:jc w:val="right"/>
              <w:rPr>
                <w:sz w:val="24"/>
                <w:szCs w:val="24"/>
                <w:lang w:val="sr-Latn-RS"/>
              </w:rPr>
            </w:pPr>
            <w:r w:rsidRPr="006F6E58">
              <w:rPr>
                <w:sz w:val="24"/>
                <w:szCs w:val="24"/>
                <w:lang w:val="sr-Latn-RS"/>
              </w:rPr>
              <w:t>7 godina</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Izvršenje budžeta, finansijskih planova i fondova.</w:t>
            </w:r>
          </w:p>
        </w:tc>
        <w:tc>
          <w:tcPr>
            <w:tcW w:w="2299" w:type="dxa"/>
            <w:gridSpan w:val="4"/>
            <w:shd w:val="clear" w:color="auto" w:fill="DEEAF6" w:themeFill="accent1" w:themeFillTint="33"/>
            <w:vAlign w:val="center"/>
          </w:tcPr>
          <w:p w:rsidR="007E79E7" w:rsidRPr="006F6E58" w:rsidRDefault="007E79E7" w:rsidP="007E79E7">
            <w:pPr>
              <w:ind w:left="327"/>
              <w:jc w:val="right"/>
              <w:rPr>
                <w:sz w:val="24"/>
                <w:szCs w:val="24"/>
                <w:lang w:val="sr-Latn-RS"/>
              </w:rPr>
            </w:pPr>
            <w:r w:rsidRPr="006F6E58">
              <w:rPr>
                <w:sz w:val="24"/>
                <w:szCs w:val="24"/>
                <w:lang w:val="sr-Latn-RS"/>
              </w:rPr>
              <w:t>Stalni</w:t>
            </w:r>
          </w:p>
        </w:tc>
      </w:tr>
      <w:tr w:rsidR="007E79E7" w:rsidRPr="00C10363" w:rsidTr="007E79E7">
        <w:trPr>
          <w:trHeight w:val="186"/>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Dokazi o izvršenju budžeta.                                                                         </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10 godina </w:t>
            </w:r>
          </w:p>
          <w:p w:rsidR="007E79E7" w:rsidRPr="006F6E58" w:rsidRDefault="007E79E7" w:rsidP="007E79E7">
            <w:pPr>
              <w:jc w:val="right"/>
              <w:rPr>
                <w:sz w:val="24"/>
                <w:szCs w:val="24"/>
                <w:lang w:val="sr-Latn-RS"/>
              </w:rPr>
            </w:pPr>
          </w:p>
        </w:tc>
      </w:tr>
      <w:tr w:rsidR="007E79E7" w:rsidRPr="00C10363" w:rsidTr="007E79E7">
        <w:trPr>
          <w:trHeight w:val="42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Predlozi, primedbe i preporuke o budžetskim pitanjima.</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3 godina</w:t>
            </w:r>
          </w:p>
        </w:tc>
      </w:tr>
      <w:tr w:rsidR="007E79E7" w:rsidRPr="00C10363" w:rsidTr="007E79E7">
        <w:trPr>
          <w:trHeight w:val="1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Periodični izveštaji.                                                                                                </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3 godina</w:t>
            </w: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Periodični planovi.</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Finansijski izveštaj zajedno sa prilozima.</w:t>
            </w:r>
          </w:p>
        </w:tc>
        <w:tc>
          <w:tcPr>
            <w:tcW w:w="2299" w:type="dxa"/>
            <w:gridSpan w:val="4"/>
            <w:shd w:val="clear" w:color="auto" w:fill="DEEAF6" w:themeFill="accent1" w:themeFillTint="33"/>
            <w:vAlign w:val="center"/>
          </w:tcPr>
          <w:p w:rsidR="007E79E7" w:rsidRPr="006F6E58" w:rsidRDefault="007E79E7" w:rsidP="007E79E7">
            <w:pPr>
              <w:ind w:left="117"/>
              <w:jc w:val="right"/>
              <w:rPr>
                <w:sz w:val="24"/>
                <w:szCs w:val="24"/>
                <w:lang w:val="sr-Latn-RS"/>
              </w:rPr>
            </w:pPr>
            <w:r w:rsidRPr="006F6E58">
              <w:rPr>
                <w:sz w:val="24"/>
                <w:szCs w:val="24"/>
                <w:lang w:val="sr-Latn-RS"/>
              </w:rPr>
              <w:t>Stalni</w:t>
            </w: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Plan kapitalnih investicija.</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10 godina</w:t>
            </w:r>
          </w:p>
        </w:tc>
      </w:tr>
      <w:tr w:rsidR="007E79E7" w:rsidRPr="00C10363" w:rsidTr="007E79E7">
        <w:trPr>
          <w:trHeight w:val="21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40</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403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Računovodstvena aktivnost.</w:t>
            </w:r>
          </w:p>
        </w:tc>
        <w:tc>
          <w:tcPr>
            <w:tcW w:w="2299" w:type="dxa"/>
            <w:gridSpan w:val="4"/>
            <w:shd w:val="clear" w:color="auto" w:fill="DEEAF6" w:themeFill="accent1" w:themeFillTint="33"/>
            <w:vAlign w:val="center"/>
          </w:tcPr>
          <w:p w:rsidR="007E79E7" w:rsidRPr="006F6E58" w:rsidRDefault="007E79E7" w:rsidP="007E79E7">
            <w:pPr>
              <w:ind w:left="87"/>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404</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Upravljanje imovinom.  </w:t>
            </w:r>
          </w:p>
        </w:tc>
        <w:tc>
          <w:tcPr>
            <w:tcW w:w="2299" w:type="dxa"/>
            <w:gridSpan w:val="4"/>
            <w:shd w:val="clear" w:color="auto" w:fill="DEEAF6" w:themeFill="accent1" w:themeFillTint="33"/>
            <w:vAlign w:val="center"/>
          </w:tcPr>
          <w:p w:rsidR="007E79E7" w:rsidRPr="006F6E58" w:rsidRDefault="007E79E7" w:rsidP="007E79E7">
            <w:pPr>
              <w:ind w:left="162"/>
              <w:jc w:val="right"/>
              <w:rPr>
                <w:sz w:val="24"/>
                <w:szCs w:val="24"/>
                <w:lang w:val="sr-Latn-RS"/>
              </w:rPr>
            </w:pPr>
            <w:r w:rsidRPr="006F6E58">
              <w:rPr>
                <w:sz w:val="24"/>
                <w:szCs w:val="24"/>
                <w:lang w:val="sr-Latn-RS"/>
              </w:rPr>
              <w:t>Stalni</w:t>
            </w:r>
          </w:p>
        </w:tc>
      </w:tr>
      <w:tr w:rsidR="007E79E7" w:rsidRPr="00C10363" w:rsidTr="007E79E7">
        <w:trPr>
          <w:trHeight w:val="20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Kupovina, inventarizacija itd.</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10 godina</w:t>
            </w:r>
          </w:p>
        </w:tc>
      </w:tr>
      <w:tr w:rsidR="007E79E7" w:rsidRPr="00C10363" w:rsidTr="007E79E7">
        <w:trPr>
          <w:trHeight w:val="285"/>
        </w:trPr>
        <w:tc>
          <w:tcPr>
            <w:tcW w:w="704" w:type="dxa"/>
            <w:tcBorders>
              <w:bottom w:val="nil"/>
            </w:tcBorders>
            <w:shd w:val="clear" w:color="auto" w:fill="DEEAF6" w:themeFill="accent1" w:themeFillTint="33"/>
            <w:vAlign w:val="center"/>
          </w:tcPr>
          <w:p w:rsidR="007E79E7" w:rsidRPr="00C10363" w:rsidRDefault="007E79E7" w:rsidP="007E79E7">
            <w:pPr>
              <w:tabs>
                <w:tab w:val="left" w:pos="13"/>
              </w:tabs>
              <w:rPr>
                <w:b/>
                <w:sz w:val="24"/>
                <w:szCs w:val="24"/>
              </w:rPr>
            </w:pPr>
            <w:r w:rsidRPr="00C10363">
              <w:rPr>
                <w:b/>
                <w:sz w:val="24"/>
                <w:szCs w:val="24"/>
              </w:rPr>
              <w:t xml:space="preserve">   4</w:t>
            </w:r>
          </w:p>
          <w:p w:rsidR="007E79E7" w:rsidRPr="00C10363" w:rsidRDefault="007E79E7" w:rsidP="007E79E7">
            <w:pPr>
              <w:tabs>
                <w:tab w:val="left" w:pos="13"/>
              </w:tabs>
              <w:rPr>
                <w:sz w:val="24"/>
                <w:szCs w:val="24"/>
              </w:rPr>
            </w:pPr>
          </w:p>
        </w:tc>
        <w:tc>
          <w:tcPr>
            <w:tcW w:w="885" w:type="dxa"/>
            <w:gridSpan w:val="2"/>
            <w:tcBorders>
              <w:bottom w:val="nil"/>
            </w:tcBorders>
            <w:shd w:val="clear" w:color="auto" w:fill="DEEAF6" w:themeFill="accent1" w:themeFillTint="33"/>
            <w:vAlign w:val="center"/>
          </w:tcPr>
          <w:p w:rsidR="007E79E7" w:rsidRPr="00C10363" w:rsidRDefault="007E79E7" w:rsidP="007E79E7">
            <w:pPr>
              <w:tabs>
                <w:tab w:val="left" w:pos="13"/>
              </w:tabs>
              <w:ind w:left="207"/>
              <w:rPr>
                <w:b/>
                <w:sz w:val="24"/>
                <w:szCs w:val="24"/>
              </w:rPr>
            </w:pPr>
            <w:r w:rsidRPr="00C10363">
              <w:rPr>
                <w:sz w:val="24"/>
                <w:szCs w:val="24"/>
              </w:rPr>
              <w:t xml:space="preserve">41 </w:t>
            </w:r>
          </w:p>
          <w:p w:rsidR="007E79E7" w:rsidRPr="00C10363" w:rsidRDefault="007E79E7" w:rsidP="007E79E7">
            <w:pPr>
              <w:tabs>
                <w:tab w:val="left" w:pos="13"/>
              </w:tabs>
              <w:rPr>
                <w:sz w:val="24"/>
                <w:szCs w:val="24"/>
              </w:rPr>
            </w:pPr>
          </w:p>
        </w:tc>
        <w:tc>
          <w:tcPr>
            <w:tcW w:w="915" w:type="dxa"/>
            <w:gridSpan w:val="2"/>
            <w:tcBorders>
              <w:bottom w:val="nil"/>
            </w:tcBorders>
            <w:shd w:val="clear" w:color="auto" w:fill="DEEAF6" w:themeFill="accent1" w:themeFillTint="33"/>
            <w:vAlign w:val="center"/>
          </w:tcPr>
          <w:p w:rsidR="007E79E7" w:rsidRPr="00C10363" w:rsidRDefault="007E79E7" w:rsidP="007E79E7">
            <w:pPr>
              <w:rPr>
                <w:sz w:val="24"/>
                <w:szCs w:val="24"/>
              </w:rPr>
            </w:pPr>
          </w:p>
          <w:p w:rsidR="007E79E7" w:rsidRPr="00C10363" w:rsidRDefault="007E79E7" w:rsidP="007E79E7">
            <w:pPr>
              <w:rPr>
                <w:sz w:val="24"/>
                <w:szCs w:val="24"/>
              </w:rPr>
            </w:pPr>
          </w:p>
        </w:tc>
        <w:tc>
          <w:tcPr>
            <w:tcW w:w="5767" w:type="dxa"/>
            <w:gridSpan w:val="3"/>
            <w:tcBorders>
              <w:bottom w:val="nil"/>
            </w:tcBorders>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Uopšteno o prihodima, doprinosima, porezima i fondovima.</w:t>
            </w:r>
          </w:p>
        </w:tc>
        <w:tc>
          <w:tcPr>
            <w:tcW w:w="2299" w:type="dxa"/>
            <w:gridSpan w:val="4"/>
            <w:vMerge w:val="restart"/>
            <w:shd w:val="clear" w:color="auto" w:fill="DEEAF6" w:themeFill="accent1" w:themeFillTint="33"/>
            <w:vAlign w:val="center"/>
          </w:tcPr>
          <w:p w:rsidR="007E79E7" w:rsidRPr="006F6E58" w:rsidRDefault="007E79E7" w:rsidP="0071323D">
            <w:pPr>
              <w:jc w:val="right"/>
              <w:rPr>
                <w:sz w:val="24"/>
                <w:szCs w:val="24"/>
                <w:lang w:val="sr-Latn-RS"/>
              </w:rPr>
            </w:pPr>
            <w:r w:rsidRPr="006F6E58">
              <w:rPr>
                <w:sz w:val="24"/>
                <w:szCs w:val="24"/>
                <w:lang w:val="sr-Latn-RS"/>
              </w:rPr>
              <w:t xml:space="preserve">                Stalni</w:t>
            </w:r>
          </w:p>
        </w:tc>
      </w:tr>
      <w:tr w:rsidR="007E79E7" w:rsidRPr="00C10363" w:rsidTr="007E79E7">
        <w:trPr>
          <w:trHeight w:val="80"/>
        </w:trPr>
        <w:tc>
          <w:tcPr>
            <w:tcW w:w="704" w:type="dxa"/>
            <w:tcBorders>
              <w:top w:val="nil"/>
            </w:tcBorders>
            <w:shd w:val="clear" w:color="auto" w:fill="DEEAF6" w:themeFill="accent1" w:themeFillTint="33"/>
            <w:vAlign w:val="center"/>
          </w:tcPr>
          <w:p w:rsidR="007E79E7" w:rsidRPr="00C10363" w:rsidRDefault="007E79E7" w:rsidP="007E79E7">
            <w:pPr>
              <w:tabs>
                <w:tab w:val="left" w:pos="13"/>
              </w:tabs>
              <w:rPr>
                <w:strike/>
                <w:sz w:val="24"/>
                <w:szCs w:val="24"/>
              </w:rPr>
            </w:pPr>
          </w:p>
        </w:tc>
        <w:tc>
          <w:tcPr>
            <w:tcW w:w="885" w:type="dxa"/>
            <w:gridSpan w:val="2"/>
            <w:tcBorders>
              <w:top w:val="nil"/>
            </w:tcBorders>
            <w:shd w:val="clear" w:color="auto" w:fill="DEEAF6" w:themeFill="accent1" w:themeFillTint="33"/>
            <w:vAlign w:val="center"/>
          </w:tcPr>
          <w:p w:rsidR="007E79E7" w:rsidRPr="00C10363" w:rsidRDefault="007E79E7" w:rsidP="007E79E7">
            <w:pPr>
              <w:tabs>
                <w:tab w:val="left" w:pos="13"/>
              </w:tabs>
              <w:rPr>
                <w:strike/>
                <w:sz w:val="24"/>
                <w:szCs w:val="24"/>
              </w:rPr>
            </w:pPr>
          </w:p>
        </w:tc>
        <w:tc>
          <w:tcPr>
            <w:tcW w:w="915" w:type="dxa"/>
            <w:gridSpan w:val="2"/>
            <w:tcBorders>
              <w:top w:val="nil"/>
            </w:tcBorders>
            <w:shd w:val="clear" w:color="auto" w:fill="DEEAF6" w:themeFill="accent1" w:themeFillTint="33"/>
            <w:vAlign w:val="center"/>
          </w:tcPr>
          <w:p w:rsidR="007E79E7" w:rsidRPr="00C10363" w:rsidRDefault="007E79E7" w:rsidP="007E79E7">
            <w:pPr>
              <w:rPr>
                <w:strike/>
                <w:sz w:val="24"/>
                <w:szCs w:val="24"/>
              </w:rPr>
            </w:pPr>
          </w:p>
        </w:tc>
        <w:tc>
          <w:tcPr>
            <w:tcW w:w="5767" w:type="dxa"/>
            <w:gridSpan w:val="3"/>
            <w:tcBorders>
              <w:top w:val="nil"/>
            </w:tcBorders>
            <w:shd w:val="clear" w:color="auto" w:fill="DEEAF6" w:themeFill="accent1" w:themeFillTint="33"/>
            <w:vAlign w:val="center"/>
          </w:tcPr>
          <w:p w:rsidR="007E79E7" w:rsidRPr="006F6E58" w:rsidRDefault="007E79E7" w:rsidP="007E79E7">
            <w:pPr>
              <w:rPr>
                <w:strike/>
                <w:sz w:val="24"/>
                <w:szCs w:val="24"/>
                <w:lang w:val="sr-Latn-RS"/>
              </w:rPr>
            </w:pPr>
          </w:p>
        </w:tc>
        <w:tc>
          <w:tcPr>
            <w:tcW w:w="2299" w:type="dxa"/>
            <w:gridSpan w:val="4"/>
            <w:vMerge/>
            <w:shd w:val="clear" w:color="auto" w:fill="DEEAF6" w:themeFill="accent1" w:themeFillTint="33"/>
            <w:vAlign w:val="center"/>
          </w:tcPr>
          <w:p w:rsidR="007E79E7" w:rsidRPr="006F6E58" w:rsidRDefault="007E79E7" w:rsidP="007E79E7">
            <w:pPr>
              <w:ind w:left="87"/>
              <w:jc w:val="right"/>
              <w:rPr>
                <w:sz w:val="24"/>
                <w:szCs w:val="24"/>
                <w:lang w:val="sr-Latn-RS"/>
              </w:rPr>
            </w:pP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Potrošni materijal –evidencije, nalozi isporuke itd.</w:t>
            </w:r>
          </w:p>
        </w:tc>
        <w:tc>
          <w:tcPr>
            <w:tcW w:w="2299" w:type="dxa"/>
            <w:gridSpan w:val="4"/>
            <w:shd w:val="clear" w:color="auto" w:fill="DEEAF6" w:themeFill="accent1" w:themeFillTint="33"/>
            <w:vAlign w:val="center"/>
          </w:tcPr>
          <w:p w:rsidR="007E79E7" w:rsidRPr="006F6E58" w:rsidRDefault="007E79E7" w:rsidP="007E79E7">
            <w:pPr>
              <w:ind w:left="57"/>
              <w:jc w:val="right"/>
              <w:rPr>
                <w:sz w:val="24"/>
                <w:szCs w:val="24"/>
                <w:lang w:val="sr-Latn-RS"/>
              </w:rPr>
            </w:pPr>
            <w:r w:rsidRPr="006F6E58">
              <w:rPr>
                <w:sz w:val="24"/>
                <w:szCs w:val="24"/>
                <w:lang w:val="sr-Latn-RS"/>
              </w:rPr>
              <w:t>Stalni</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Kupac-dobavljač, računi, prateći dokumenti, evidencije snabdevanja i izveštaji o nabavci.</w:t>
            </w:r>
          </w:p>
        </w:tc>
        <w:tc>
          <w:tcPr>
            <w:tcW w:w="2299" w:type="dxa"/>
            <w:gridSpan w:val="4"/>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7 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Administrativni akti o imenovanju komisije za prijem.</w:t>
            </w:r>
          </w:p>
        </w:tc>
        <w:tc>
          <w:tcPr>
            <w:tcW w:w="2299" w:type="dxa"/>
            <w:gridSpan w:val="4"/>
            <w:vMerge w:val="restart"/>
            <w:shd w:val="clear" w:color="auto" w:fill="DEEAF6" w:themeFill="accent1" w:themeFillTint="33"/>
            <w:vAlign w:val="center"/>
          </w:tcPr>
          <w:p w:rsidR="007E79E7" w:rsidRPr="006F6E58" w:rsidRDefault="007E79E7" w:rsidP="007E79E7">
            <w:pPr>
              <w:ind w:left="-729"/>
              <w:jc w:val="right"/>
              <w:rPr>
                <w:sz w:val="24"/>
                <w:szCs w:val="24"/>
                <w:lang w:val="sr-Latn-RS"/>
              </w:rPr>
            </w:pPr>
            <w:r w:rsidRPr="006F6E58">
              <w:rPr>
                <w:sz w:val="24"/>
                <w:szCs w:val="24"/>
                <w:lang w:val="sr-Latn-RS"/>
              </w:rPr>
              <w:t xml:space="preserve">                        7 godina</w:t>
            </w:r>
          </w:p>
          <w:p w:rsidR="007E79E7" w:rsidRPr="006F6E58" w:rsidRDefault="007E79E7" w:rsidP="007E79E7">
            <w:pPr>
              <w:ind w:left="192"/>
              <w:jc w:val="right"/>
              <w:rPr>
                <w:sz w:val="24"/>
                <w:szCs w:val="24"/>
                <w:lang w:val="sr-Latn-RS"/>
              </w:rPr>
            </w:pPr>
          </w:p>
        </w:tc>
      </w:tr>
      <w:tr w:rsidR="007E79E7" w:rsidRPr="00C10363" w:rsidTr="007E79E7">
        <w:trPr>
          <w:trHeight w:val="287"/>
        </w:trPr>
        <w:tc>
          <w:tcPr>
            <w:tcW w:w="710" w:type="dxa"/>
            <w:gridSpan w:val="2"/>
            <w:vMerge/>
            <w:tcBorders>
              <w:bottom w:val="single" w:sz="4" w:space="0" w:color="auto"/>
            </w:tcBorders>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tcBorders>
              <w:bottom w:val="single" w:sz="4" w:space="0" w:color="auto"/>
            </w:tcBorders>
            <w:shd w:val="clear" w:color="auto" w:fill="FFFFFF" w:themeFill="background1"/>
            <w:vAlign w:val="center"/>
          </w:tcPr>
          <w:p w:rsidR="007E79E7" w:rsidRPr="00C10363" w:rsidRDefault="007E79E7" w:rsidP="007E79E7">
            <w:pPr>
              <w:jc w:val="center"/>
              <w:rPr>
                <w:sz w:val="24"/>
                <w:szCs w:val="24"/>
              </w:rPr>
            </w:pPr>
          </w:p>
        </w:tc>
        <w:tc>
          <w:tcPr>
            <w:tcW w:w="904" w:type="dxa"/>
            <w:vMerge/>
            <w:tcBorders>
              <w:bottom w:val="single" w:sz="4" w:space="0" w:color="auto"/>
            </w:tcBorders>
            <w:shd w:val="clear" w:color="auto" w:fill="FFFFFF" w:themeFill="background1"/>
            <w:vAlign w:val="center"/>
          </w:tcPr>
          <w:p w:rsidR="007E79E7" w:rsidRPr="00C10363" w:rsidRDefault="007E79E7" w:rsidP="007E79E7">
            <w:pPr>
              <w:jc w:val="center"/>
              <w:rPr>
                <w:sz w:val="24"/>
                <w:szCs w:val="24"/>
              </w:rPr>
            </w:pPr>
          </w:p>
        </w:tc>
        <w:tc>
          <w:tcPr>
            <w:tcW w:w="5767" w:type="dxa"/>
            <w:gridSpan w:val="3"/>
            <w:tcBorders>
              <w:bottom w:val="single" w:sz="4" w:space="0" w:color="auto"/>
            </w:tcBorders>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Ugovori o radu, snabdevanju robom i uslugama.</w:t>
            </w:r>
          </w:p>
        </w:tc>
        <w:tc>
          <w:tcPr>
            <w:tcW w:w="2299" w:type="dxa"/>
            <w:gridSpan w:val="4"/>
            <w:vMerge/>
            <w:tcBorders>
              <w:bottom w:val="single" w:sz="4" w:space="0" w:color="auto"/>
            </w:tcBorders>
            <w:shd w:val="clear" w:color="auto" w:fill="DEEAF6" w:themeFill="accent1" w:themeFillTint="33"/>
            <w:vAlign w:val="center"/>
          </w:tcPr>
          <w:p w:rsidR="007E79E7" w:rsidRPr="006F6E58" w:rsidRDefault="007E79E7" w:rsidP="007E79E7">
            <w:pPr>
              <w:ind w:left="162"/>
              <w:jc w:val="right"/>
              <w:rPr>
                <w:sz w:val="24"/>
                <w:szCs w:val="24"/>
                <w:lang w:val="sr-Latn-RS"/>
              </w:rPr>
            </w:pPr>
          </w:p>
        </w:tc>
      </w:tr>
      <w:tr w:rsidR="007E79E7" w:rsidRPr="00C10363" w:rsidTr="007E79E7">
        <w:trPr>
          <w:trHeight w:val="15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411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Porez na dodatu vrednost uopšte .</w:t>
            </w:r>
          </w:p>
        </w:tc>
        <w:tc>
          <w:tcPr>
            <w:tcW w:w="2299" w:type="dxa"/>
            <w:gridSpan w:val="4"/>
            <w:shd w:val="clear" w:color="auto" w:fill="DEEAF6" w:themeFill="accent1" w:themeFillTint="33"/>
            <w:vAlign w:val="center"/>
          </w:tcPr>
          <w:p w:rsidR="007E79E7" w:rsidRPr="006F6E58" w:rsidRDefault="007E79E7" w:rsidP="007E79E7">
            <w:pPr>
              <w:ind w:left="117"/>
              <w:jc w:val="right"/>
              <w:rPr>
                <w:sz w:val="24"/>
                <w:szCs w:val="24"/>
                <w:lang w:val="sr-Latn-RS"/>
              </w:rPr>
            </w:pPr>
            <w:r w:rsidRPr="006F6E58">
              <w:rPr>
                <w:sz w:val="24"/>
                <w:szCs w:val="24"/>
                <w:lang w:val="sr-Latn-RS"/>
              </w:rPr>
              <w:t>Stalni</w:t>
            </w:r>
          </w:p>
        </w:tc>
      </w:tr>
      <w:tr w:rsidR="007E79E7" w:rsidRPr="00C10363" w:rsidTr="007E79E7">
        <w:trPr>
          <w:trHeight w:val="28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Javni finansijski prihodi.</w:t>
            </w:r>
          </w:p>
        </w:tc>
        <w:tc>
          <w:tcPr>
            <w:tcW w:w="2299" w:type="dxa"/>
            <w:gridSpan w:val="4"/>
            <w:shd w:val="clear" w:color="auto" w:fill="DEEAF6" w:themeFill="accent1" w:themeFillTint="33"/>
            <w:vAlign w:val="center"/>
          </w:tcPr>
          <w:p w:rsidR="007E79E7" w:rsidRPr="006F6E58" w:rsidRDefault="007E79E7" w:rsidP="007E79E7">
            <w:pPr>
              <w:ind w:left="312"/>
              <w:jc w:val="right"/>
              <w:rPr>
                <w:sz w:val="24"/>
                <w:szCs w:val="24"/>
                <w:lang w:val="sr-Latn-RS"/>
              </w:rPr>
            </w:pPr>
            <w:r w:rsidRPr="006F6E58">
              <w:rPr>
                <w:sz w:val="24"/>
                <w:szCs w:val="24"/>
                <w:lang w:val="sr-Latn-RS"/>
              </w:rPr>
              <w:t>Stalni</w:t>
            </w:r>
          </w:p>
        </w:tc>
      </w:tr>
      <w:tr w:rsidR="007E79E7" w:rsidRPr="00C10363" w:rsidTr="007E79E7">
        <w:trPr>
          <w:trHeight w:val="247"/>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Prihodi i doprinosi od javnih prihoda.</w:t>
            </w:r>
          </w:p>
        </w:tc>
        <w:tc>
          <w:tcPr>
            <w:tcW w:w="2299" w:type="dxa"/>
            <w:gridSpan w:val="4"/>
            <w:vMerge w:val="restart"/>
            <w:shd w:val="clear" w:color="auto" w:fill="DEEAF6" w:themeFill="accent1" w:themeFillTint="33"/>
            <w:vAlign w:val="center"/>
          </w:tcPr>
          <w:p w:rsidR="007E79E7" w:rsidRPr="006F6E58" w:rsidRDefault="007E79E7" w:rsidP="007E79E7">
            <w:pPr>
              <w:ind w:left="312"/>
              <w:jc w:val="right"/>
              <w:rPr>
                <w:sz w:val="24"/>
                <w:szCs w:val="24"/>
                <w:lang w:val="sr-Latn-RS"/>
              </w:rPr>
            </w:pPr>
            <w:r w:rsidRPr="006F6E58">
              <w:rPr>
                <w:sz w:val="24"/>
                <w:szCs w:val="24"/>
                <w:lang w:val="sr-Latn-RS"/>
              </w:rPr>
              <w:t>7 godina</w:t>
            </w:r>
          </w:p>
          <w:p w:rsidR="007E79E7" w:rsidRPr="006F6E58" w:rsidRDefault="007E79E7" w:rsidP="007E79E7">
            <w:pPr>
              <w:ind w:left="372"/>
              <w:jc w:val="right"/>
              <w:rPr>
                <w:sz w:val="24"/>
                <w:szCs w:val="24"/>
                <w:lang w:val="sr-Latn-RS"/>
              </w:rPr>
            </w:pPr>
          </w:p>
        </w:tc>
      </w:tr>
      <w:tr w:rsidR="007E79E7" w:rsidRPr="00C10363" w:rsidTr="007E79E7">
        <w:trPr>
          <w:trHeight w:val="17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za oslobađanje</w:t>
            </w:r>
            <w:r>
              <w:rPr>
                <w:sz w:val="24"/>
                <w:szCs w:val="24"/>
                <w:lang w:val="sr-Latn-RS"/>
              </w:rPr>
              <w:t xml:space="preserve"> (</w:t>
            </w:r>
            <w:r w:rsidRPr="006F6E58">
              <w:rPr>
                <w:sz w:val="24"/>
                <w:szCs w:val="24"/>
                <w:lang w:val="sr-Latn-RS"/>
              </w:rPr>
              <w:t>olakšice) od doprinosa od prihoda.</w:t>
            </w:r>
          </w:p>
        </w:tc>
        <w:tc>
          <w:tcPr>
            <w:tcW w:w="2299" w:type="dxa"/>
            <w:gridSpan w:val="4"/>
            <w:vMerge/>
            <w:shd w:val="clear" w:color="auto" w:fill="DEEAF6" w:themeFill="accent1" w:themeFillTint="33"/>
            <w:vAlign w:val="center"/>
          </w:tcPr>
          <w:p w:rsidR="007E79E7" w:rsidRPr="006F6E58" w:rsidRDefault="007E79E7" w:rsidP="007E79E7">
            <w:pPr>
              <w:ind w:left="312"/>
              <w:jc w:val="right"/>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Dokumenti u vezi sa javnim prihodima.</w:t>
            </w:r>
          </w:p>
        </w:tc>
        <w:tc>
          <w:tcPr>
            <w:tcW w:w="2299" w:type="dxa"/>
            <w:gridSpan w:val="4"/>
            <w:vMerge/>
            <w:shd w:val="clear" w:color="auto" w:fill="DEEAF6" w:themeFill="accent1" w:themeFillTint="33"/>
            <w:vAlign w:val="center"/>
          </w:tcPr>
          <w:p w:rsidR="007E79E7" w:rsidRPr="006F6E58" w:rsidRDefault="007E79E7" w:rsidP="007E79E7">
            <w:pPr>
              <w:ind w:left="312"/>
              <w:jc w:val="right"/>
              <w:rPr>
                <w:sz w:val="24"/>
                <w:szCs w:val="24"/>
                <w:lang w:val="sr-Latn-RS"/>
              </w:rPr>
            </w:pPr>
          </w:p>
        </w:tc>
      </w:tr>
      <w:tr w:rsidR="007E79E7" w:rsidRPr="00C10363" w:rsidTr="007E79E7">
        <w:trPr>
          <w:trHeight w:val="27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Fondovi uopšte.</w:t>
            </w:r>
          </w:p>
        </w:tc>
        <w:tc>
          <w:tcPr>
            <w:tcW w:w="2299" w:type="dxa"/>
            <w:gridSpan w:val="4"/>
            <w:vMerge w:val="restart"/>
            <w:shd w:val="clear" w:color="auto" w:fill="DEEAF6" w:themeFill="accent1" w:themeFillTint="33"/>
            <w:vAlign w:val="center"/>
          </w:tcPr>
          <w:p w:rsidR="007E79E7" w:rsidRPr="006F6E58" w:rsidRDefault="007E79E7" w:rsidP="007E79E7">
            <w:pPr>
              <w:ind w:left="147"/>
              <w:jc w:val="right"/>
              <w:rPr>
                <w:sz w:val="24"/>
                <w:szCs w:val="24"/>
                <w:lang w:val="sr-Latn-RS"/>
              </w:rPr>
            </w:pPr>
            <w:r w:rsidRPr="006F6E58">
              <w:rPr>
                <w:sz w:val="24"/>
                <w:szCs w:val="24"/>
                <w:lang w:val="sr-Latn-RS"/>
              </w:rPr>
              <w:t xml:space="preserve">                  Stalni</w:t>
            </w:r>
          </w:p>
          <w:p w:rsidR="007E79E7" w:rsidRPr="006F6E58" w:rsidRDefault="007E79E7" w:rsidP="007E79E7">
            <w:pPr>
              <w:jc w:val="right"/>
              <w:rPr>
                <w:sz w:val="24"/>
                <w:szCs w:val="24"/>
                <w:lang w:val="sr-Latn-RS"/>
              </w:rPr>
            </w:pPr>
          </w:p>
        </w:tc>
      </w:tr>
      <w:tr w:rsidR="007E79E7" w:rsidRPr="00C10363" w:rsidTr="007E79E7">
        <w:trPr>
          <w:trHeight w:val="422"/>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Fond opreme, rezervi, opasnosti, investicija i zajedničkih rezervi itd.</w:t>
            </w:r>
          </w:p>
        </w:tc>
        <w:tc>
          <w:tcPr>
            <w:tcW w:w="2299" w:type="dxa"/>
            <w:gridSpan w:val="4"/>
            <w:vMerge/>
            <w:shd w:val="clear" w:color="auto" w:fill="DEEAF6" w:themeFill="accent1" w:themeFillTint="33"/>
            <w:vAlign w:val="center"/>
          </w:tcPr>
          <w:p w:rsidR="007E79E7" w:rsidRPr="006F6E58" w:rsidRDefault="007E79E7" w:rsidP="007E79E7">
            <w:pPr>
              <w:ind w:left="147"/>
              <w:jc w:val="right"/>
              <w:rPr>
                <w:sz w:val="24"/>
                <w:szCs w:val="24"/>
                <w:lang w:val="sr-Latn-RS"/>
              </w:rPr>
            </w:pPr>
          </w:p>
        </w:tc>
      </w:tr>
      <w:tr w:rsidR="007E79E7" w:rsidRPr="00C10363" w:rsidTr="007E79E7">
        <w:trPr>
          <w:trHeight w:val="603"/>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414</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Doprinosi na dohodak, prema civilno- pravnim odnosima, socijalno osiguranje, za izgradnju stanova, različiti honorari i korišćenje zemljšta.                                                                    </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 Dokazi o doprinosima i porezu.                                                                        </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Godišnji izveštaj o plaćanju doprinosa i poreza.                                     </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278"/>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za utvrđivanje  poreza i doprinosa.</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3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415</w:t>
            </w:r>
          </w:p>
        </w:tc>
        <w:tc>
          <w:tcPr>
            <w:tcW w:w="5767" w:type="dxa"/>
            <w:gridSpan w:val="3"/>
            <w:shd w:val="clear" w:color="auto" w:fill="FFFFFF" w:themeFill="background1"/>
          </w:tcPr>
          <w:p w:rsidR="007E79E7" w:rsidRPr="006F6E58" w:rsidRDefault="007E79E7" w:rsidP="007E79E7">
            <w:pPr>
              <w:rPr>
                <w:strike/>
                <w:sz w:val="24"/>
                <w:szCs w:val="24"/>
                <w:lang w:val="sr-Latn-RS"/>
              </w:rPr>
            </w:pPr>
            <w:r w:rsidRPr="006F6E58">
              <w:rPr>
                <w:sz w:val="24"/>
                <w:szCs w:val="24"/>
                <w:lang w:val="sr-Latn-RS"/>
              </w:rPr>
              <w:t>Izveštaj o računu, rebalansi.</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3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Razrada o registraciji vozila.                                                                       </w:t>
            </w:r>
          </w:p>
        </w:tc>
        <w:tc>
          <w:tcPr>
            <w:tcW w:w="2299" w:type="dxa"/>
            <w:gridSpan w:val="4"/>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246"/>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Konačni račun organa sa prilozima.                                                       </w:t>
            </w:r>
          </w:p>
        </w:tc>
        <w:tc>
          <w:tcPr>
            <w:tcW w:w="2299" w:type="dxa"/>
            <w:gridSpan w:val="4"/>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Nalozi za prenos sredstava sa pozicije računa.                                    </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7 godina</w:t>
            </w:r>
          </w:p>
        </w:tc>
      </w:tr>
      <w:tr w:rsidR="007E79E7" w:rsidRPr="00C10363" w:rsidTr="007E79E7">
        <w:trPr>
          <w:trHeight w:val="213"/>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Dokumentacija koja se koristi za izračunavanje konotacije  i plaćanja.</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3 godin</w:t>
            </w:r>
            <w:r>
              <w:rPr>
                <w:sz w:val="24"/>
                <w:szCs w:val="24"/>
                <w:lang w:val="sr-Latn-RS"/>
              </w:rPr>
              <w:t>e</w:t>
            </w:r>
          </w:p>
        </w:tc>
      </w:tr>
      <w:tr w:rsidR="007E79E7" w:rsidRPr="00C10363" w:rsidTr="007E79E7">
        <w:trPr>
          <w:trHeight w:val="4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Periodični računi, izveštaji kase i pomoćni obrasci za različite račune.          </w:t>
            </w:r>
          </w:p>
        </w:tc>
        <w:tc>
          <w:tcPr>
            <w:tcW w:w="2299" w:type="dxa"/>
            <w:gridSpan w:val="4"/>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322"/>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vMerge w:val="restart"/>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Platni spiskovi računa.                                                                               </w:t>
            </w:r>
          </w:p>
        </w:tc>
        <w:tc>
          <w:tcPr>
            <w:tcW w:w="2299" w:type="dxa"/>
            <w:gridSpan w:val="4"/>
            <w:vMerge/>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197"/>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vMerge/>
            <w:shd w:val="clear" w:color="auto" w:fill="FFFFFF" w:themeFill="background1"/>
          </w:tcPr>
          <w:p w:rsidR="007E79E7" w:rsidRPr="006F6E58" w:rsidRDefault="007E79E7" w:rsidP="007E79E7">
            <w:pPr>
              <w:rPr>
                <w:strike/>
                <w:sz w:val="24"/>
                <w:szCs w:val="24"/>
                <w:lang w:val="sr-Latn-RS"/>
              </w:rPr>
            </w:pPr>
          </w:p>
        </w:tc>
        <w:tc>
          <w:tcPr>
            <w:tcW w:w="2299" w:type="dxa"/>
            <w:gridSpan w:val="4"/>
            <w:tcBorders>
              <w:top w:val="nil"/>
            </w:tcBorders>
            <w:shd w:val="clear" w:color="auto" w:fill="DEEAF6" w:themeFill="accent1" w:themeFillTint="33"/>
            <w:vAlign w:val="center"/>
          </w:tcPr>
          <w:p w:rsidR="007E79E7" w:rsidRPr="006F6E58" w:rsidRDefault="007E79E7" w:rsidP="007E79E7">
            <w:pPr>
              <w:jc w:val="right"/>
              <w:rPr>
                <w:sz w:val="24"/>
                <w:szCs w:val="24"/>
                <w:lang w:val="sr-Latn-RS"/>
              </w:rPr>
            </w:pPr>
          </w:p>
        </w:tc>
      </w:tr>
      <w:tr w:rsidR="007E79E7" w:rsidRPr="00C10363" w:rsidTr="007E79E7">
        <w:trPr>
          <w:trHeight w:val="13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42</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8066" w:type="dxa"/>
            <w:gridSpan w:val="7"/>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 xml:space="preserve">Bankarski i kreditni sistem.                                                                   </w:t>
            </w:r>
          </w:p>
        </w:tc>
      </w:tr>
      <w:tr w:rsidR="007E79E7" w:rsidRPr="00C10363" w:rsidTr="007E79E7">
        <w:trPr>
          <w:trHeight w:val="28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42</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420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Kratkoročno kreditiranje.</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tc>
      </w:tr>
      <w:tr w:rsidR="007E79E7" w:rsidRPr="00C10363" w:rsidTr="007E79E7">
        <w:trPr>
          <w:trHeight w:val="15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42</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421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Dugoročno kreditiranje.</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tc>
      </w:tr>
      <w:tr w:rsidR="007E79E7" w:rsidRPr="00C10363" w:rsidTr="007E79E7">
        <w:trPr>
          <w:trHeight w:val="36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42</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422</w:t>
            </w:r>
          </w:p>
        </w:tc>
        <w:tc>
          <w:tcPr>
            <w:tcW w:w="5767" w:type="dxa"/>
            <w:gridSpan w:val="3"/>
            <w:shd w:val="clear" w:color="auto" w:fill="FFFFFF" w:themeFill="background1"/>
          </w:tcPr>
          <w:p w:rsidR="007E79E7" w:rsidRPr="006F6E58" w:rsidRDefault="007E79E7" w:rsidP="007E79E7">
            <w:pPr>
              <w:rPr>
                <w:strike/>
                <w:sz w:val="24"/>
                <w:szCs w:val="24"/>
                <w:lang w:val="sr-Latn-RS"/>
              </w:rPr>
            </w:pPr>
            <w:r w:rsidRPr="006F6E58">
              <w:rPr>
                <w:sz w:val="24"/>
                <w:szCs w:val="24"/>
                <w:lang w:val="sr-Latn-RS"/>
              </w:rPr>
              <w:t>Finansiranje, promet plaćanja, računovodstveni planovi itd.</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p w:rsidR="007E79E7" w:rsidRPr="006F6E58" w:rsidRDefault="007E79E7" w:rsidP="007E79E7">
            <w:pPr>
              <w:ind w:left="687"/>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Sve bankarske transakcije.</w:t>
            </w:r>
          </w:p>
        </w:tc>
        <w:tc>
          <w:tcPr>
            <w:tcW w:w="2299" w:type="dxa"/>
            <w:gridSpan w:val="4"/>
            <w:shd w:val="clear" w:color="auto" w:fill="DEEAF6" w:themeFill="accent1" w:themeFillTint="33"/>
            <w:vAlign w:val="center"/>
          </w:tcPr>
          <w:p w:rsidR="007E79E7" w:rsidRPr="006F6E58" w:rsidRDefault="007E79E7" w:rsidP="007E79E7">
            <w:pPr>
              <w:ind w:left="312"/>
              <w:jc w:val="right"/>
              <w:rPr>
                <w:sz w:val="24"/>
                <w:szCs w:val="24"/>
                <w:lang w:val="sr-Latn-RS"/>
              </w:rPr>
            </w:pPr>
            <w:r w:rsidRPr="006F6E58">
              <w:rPr>
                <w:sz w:val="24"/>
                <w:szCs w:val="24"/>
                <w:lang w:val="sr-Latn-RS"/>
              </w:rPr>
              <w:t>10 godina</w:t>
            </w:r>
          </w:p>
        </w:tc>
      </w:tr>
      <w:tr w:rsidR="007E79E7" w:rsidRPr="00C10363" w:rsidTr="007E79E7">
        <w:trPr>
          <w:trHeight w:val="186"/>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42</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423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Osiguranje – akti .</w:t>
            </w:r>
          </w:p>
        </w:tc>
        <w:tc>
          <w:tcPr>
            <w:tcW w:w="2299" w:type="dxa"/>
            <w:gridSpan w:val="4"/>
            <w:shd w:val="clear" w:color="auto" w:fill="DEEAF6" w:themeFill="accent1" w:themeFillTint="33"/>
            <w:vAlign w:val="center"/>
          </w:tcPr>
          <w:p w:rsidR="007E79E7" w:rsidRPr="006F6E58" w:rsidRDefault="007E79E7" w:rsidP="007E79E7">
            <w:pPr>
              <w:ind w:left="237"/>
              <w:jc w:val="right"/>
              <w:rPr>
                <w:sz w:val="24"/>
                <w:szCs w:val="24"/>
                <w:lang w:val="sr-Latn-RS"/>
              </w:rPr>
            </w:pPr>
            <w:r w:rsidRPr="006F6E58">
              <w:rPr>
                <w:sz w:val="24"/>
                <w:szCs w:val="24"/>
                <w:lang w:val="sr-Latn-RS"/>
              </w:rPr>
              <w:t>Stalni</w:t>
            </w: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Polise osiguranja.</w:t>
            </w:r>
          </w:p>
        </w:tc>
        <w:tc>
          <w:tcPr>
            <w:tcW w:w="2299" w:type="dxa"/>
            <w:gridSpan w:val="4"/>
            <w:shd w:val="clear" w:color="auto" w:fill="DEEAF6" w:themeFill="accent1" w:themeFillTint="33"/>
            <w:vAlign w:val="center"/>
          </w:tcPr>
          <w:p w:rsidR="007E79E7" w:rsidRPr="006F6E58" w:rsidRDefault="007E79E7" w:rsidP="007E79E7">
            <w:pPr>
              <w:ind w:left="417"/>
              <w:jc w:val="right"/>
              <w:rPr>
                <w:sz w:val="24"/>
                <w:szCs w:val="24"/>
                <w:lang w:val="sr-Latn-RS"/>
              </w:rPr>
            </w:pPr>
            <w:r w:rsidRPr="006F6E58">
              <w:rPr>
                <w:sz w:val="24"/>
                <w:szCs w:val="24"/>
                <w:lang w:val="sr-Latn-RS"/>
              </w:rPr>
              <w:t>10 godina</w:t>
            </w: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Dokumentacija za bankarsko osiguranje.</w:t>
            </w:r>
          </w:p>
        </w:tc>
        <w:tc>
          <w:tcPr>
            <w:tcW w:w="2299" w:type="dxa"/>
            <w:gridSpan w:val="4"/>
            <w:shd w:val="clear" w:color="auto" w:fill="DEEAF6" w:themeFill="accent1" w:themeFillTint="33"/>
            <w:vAlign w:val="center"/>
          </w:tcPr>
          <w:p w:rsidR="007E79E7" w:rsidRPr="006F6E58" w:rsidRDefault="007E79E7" w:rsidP="007E79E7">
            <w:pPr>
              <w:ind w:left="432"/>
              <w:jc w:val="right"/>
              <w:rPr>
                <w:sz w:val="24"/>
                <w:szCs w:val="24"/>
                <w:lang w:val="sr-Latn-RS"/>
              </w:rPr>
            </w:pPr>
            <w:r w:rsidRPr="006F6E58">
              <w:rPr>
                <w:sz w:val="24"/>
                <w:szCs w:val="24"/>
                <w:lang w:val="sr-Latn-RS"/>
              </w:rPr>
              <w:t>10 godina</w:t>
            </w:r>
          </w:p>
        </w:tc>
      </w:tr>
      <w:tr w:rsidR="007E79E7" w:rsidRPr="00C10363" w:rsidTr="007E79E7">
        <w:trPr>
          <w:trHeight w:val="15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43</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8066" w:type="dxa"/>
            <w:gridSpan w:val="7"/>
            <w:shd w:val="clear" w:color="auto" w:fill="DEEAF6" w:themeFill="accent1" w:themeFillTint="33"/>
            <w:vAlign w:val="center"/>
          </w:tcPr>
          <w:p w:rsidR="007E79E7" w:rsidRPr="006F6E58" w:rsidRDefault="007E79E7" w:rsidP="007E79E7">
            <w:pPr>
              <w:rPr>
                <w:sz w:val="24"/>
                <w:szCs w:val="24"/>
                <w:lang w:val="sr-Latn-RS"/>
              </w:rPr>
            </w:pPr>
            <w:r w:rsidRPr="006F6E58">
              <w:rPr>
                <w:sz w:val="24"/>
                <w:szCs w:val="24"/>
                <w:lang w:val="sr-Latn-RS"/>
              </w:rPr>
              <w:t xml:space="preserve">Porezi i doprinosi, takse, igre na sreću </w:t>
            </w:r>
          </w:p>
          <w:p w:rsidR="007E79E7" w:rsidRPr="006F6E58" w:rsidRDefault="007E79E7" w:rsidP="007E79E7">
            <w:pPr>
              <w:rPr>
                <w:sz w:val="24"/>
                <w:szCs w:val="24"/>
                <w:lang w:val="sr-Latn-RS"/>
              </w:rPr>
            </w:pP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katastarskim prihodima.</w:t>
            </w:r>
          </w:p>
        </w:tc>
        <w:tc>
          <w:tcPr>
            <w:tcW w:w="2299" w:type="dxa"/>
            <w:gridSpan w:val="4"/>
            <w:vMerge w:val="restart"/>
            <w:shd w:val="clear" w:color="auto" w:fill="DEEAF6" w:themeFill="accent1" w:themeFillTint="33"/>
            <w:vAlign w:val="center"/>
          </w:tcPr>
          <w:p w:rsidR="007E79E7" w:rsidRPr="006F6E58" w:rsidRDefault="007E79E7" w:rsidP="007E79E7">
            <w:pPr>
              <w:ind w:left="237"/>
              <w:jc w:val="right"/>
              <w:rPr>
                <w:sz w:val="24"/>
                <w:szCs w:val="24"/>
                <w:lang w:val="sr-Latn-RS"/>
              </w:rPr>
            </w:pPr>
            <w:r w:rsidRPr="006F6E58">
              <w:rPr>
                <w:sz w:val="24"/>
                <w:szCs w:val="24"/>
                <w:lang w:val="sr-Latn-RS"/>
              </w:rPr>
              <w:t>Stalni</w:t>
            </w:r>
          </w:p>
          <w:p w:rsidR="007E79E7" w:rsidRPr="006F6E58" w:rsidRDefault="007E79E7" w:rsidP="007E79E7">
            <w:pPr>
              <w:ind w:left="582"/>
              <w:jc w:val="right"/>
              <w:rPr>
                <w:sz w:val="24"/>
                <w:szCs w:val="24"/>
                <w:lang w:val="sr-Latn-RS"/>
              </w:rPr>
            </w:pPr>
          </w:p>
        </w:tc>
      </w:tr>
      <w:tr w:rsidR="007E79E7" w:rsidRPr="00C10363" w:rsidTr="007E79E7">
        <w:trPr>
          <w:trHeight w:val="189"/>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Porezi i opterećena  od poljoprivrednih proizvođača.</w:t>
            </w:r>
          </w:p>
        </w:tc>
        <w:tc>
          <w:tcPr>
            <w:tcW w:w="2299" w:type="dxa"/>
            <w:gridSpan w:val="4"/>
            <w:vMerge/>
            <w:shd w:val="clear" w:color="auto" w:fill="DEEAF6" w:themeFill="accent1" w:themeFillTint="33"/>
            <w:vAlign w:val="center"/>
          </w:tcPr>
          <w:p w:rsidR="007E79E7" w:rsidRPr="006F6E58" w:rsidRDefault="007E79E7" w:rsidP="007E79E7">
            <w:pPr>
              <w:ind w:left="23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Potvrde o plaćanju poreza.</w:t>
            </w:r>
          </w:p>
        </w:tc>
        <w:tc>
          <w:tcPr>
            <w:tcW w:w="2299" w:type="dxa"/>
            <w:gridSpan w:val="4"/>
            <w:vMerge w:val="restart"/>
            <w:shd w:val="clear" w:color="auto" w:fill="DEEAF6" w:themeFill="accent1" w:themeFillTint="33"/>
            <w:vAlign w:val="center"/>
          </w:tcPr>
          <w:p w:rsidR="007E79E7" w:rsidRPr="006F6E58" w:rsidRDefault="007E79E7" w:rsidP="007E79E7">
            <w:pPr>
              <w:ind w:left="387"/>
              <w:jc w:val="right"/>
              <w:rPr>
                <w:sz w:val="24"/>
                <w:szCs w:val="24"/>
                <w:lang w:val="sr-Latn-RS"/>
              </w:rPr>
            </w:pPr>
            <w:r w:rsidRPr="006F6E58">
              <w:rPr>
                <w:sz w:val="24"/>
                <w:szCs w:val="24"/>
                <w:lang w:val="sr-Latn-RS"/>
              </w:rPr>
              <w:t xml:space="preserve"> 3 godine</w:t>
            </w:r>
          </w:p>
          <w:p w:rsidR="007E79E7" w:rsidRPr="006F6E58" w:rsidRDefault="007E79E7" w:rsidP="007E79E7">
            <w:pPr>
              <w:ind w:left="387"/>
              <w:jc w:val="right"/>
              <w:rPr>
                <w:sz w:val="24"/>
                <w:szCs w:val="24"/>
                <w:lang w:val="sr-Latn-RS"/>
              </w:rPr>
            </w:pPr>
          </w:p>
        </w:tc>
      </w:tr>
      <w:tr w:rsidR="007E79E7" w:rsidRPr="00C10363" w:rsidTr="007E79E7">
        <w:trPr>
          <w:trHeight w:val="168"/>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Plaćanje poreza.</w:t>
            </w:r>
          </w:p>
        </w:tc>
        <w:tc>
          <w:tcPr>
            <w:tcW w:w="2299" w:type="dxa"/>
            <w:gridSpan w:val="4"/>
            <w:vMerge/>
            <w:shd w:val="clear" w:color="auto" w:fill="DEEAF6" w:themeFill="accent1" w:themeFillTint="33"/>
            <w:vAlign w:val="center"/>
          </w:tcPr>
          <w:p w:rsidR="007E79E7" w:rsidRPr="006F6E58" w:rsidRDefault="007E79E7" w:rsidP="007E79E7">
            <w:pPr>
              <w:ind w:left="387"/>
              <w:jc w:val="right"/>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Oslobađanje od poreza.</w:t>
            </w:r>
          </w:p>
        </w:tc>
        <w:tc>
          <w:tcPr>
            <w:tcW w:w="2299" w:type="dxa"/>
            <w:gridSpan w:val="4"/>
            <w:vMerge/>
            <w:shd w:val="clear" w:color="auto" w:fill="DEEAF6" w:themeFill="accent1" w:themeFillTint="33"/>
            <w:vAlign w:val="center"/>
          </w:tcPr>
          <w:p w:rsidR="007E79E7" w:rsidRPr="006F6E58" w:rsidRDefault="007E79E7" w:rsidP="007E79E7">
            <w:pPr>
              <w:ind w:left="387"/>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Žalbe na porez.</w:t>
            </w:r>
          </w:p>
        </w:tc>
        <w:tc>
          <w:tcPr>
            <w:tcW w:w="2299" w:type="dxa"/>
            <w:gridSpan w:val="4"/>
            <w:vMerge/>
            <w:shd w:val="clear" w:color="auto" w:fill="DEEAF6" w:themeFill="accent1" w:themeFillTint="33"/>
            <w:vAlign w:val="center"/>
          </w:tcPr>
          <w:p w:rsidR="007E79E7" w:rsidRPr="006F6E58" w:rsidRDefault="007E79E7" w:rsidP="007E79E7">
            <w:pPr>
              <w:ind w:left="387"/>
              <w:jc w:val="right"/>
              <w:rPr>
                <w:sz w:val="24"/>
                <w:szCs w:val="24"/>
                <w:lang w:val="sr-Latn-RS"/>
              </w:rPr>
            </w:pP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Olakšice na porez.</w:t>
            </w:r>
          </w:p>
        </w:tc>
        <w:tc>
          <w:tcPr>
            <w:tcW w:w="2299" w:type="dxa"/>
            <w:gridSpan w:val="4"/>
            <w:vMerge/>
            <w:shd w:val="clear" w:color="auto" w:fill="DEEAF6" w:themeFill="accent1" w:themeFillTint="33"/>
            <w:vAlign w:val="center"/>
          </w:tcPr>
          <w:p w:rsidR="007E79E7" w:rsidRPr="006F6E58" w:rsidRDefault="007E79E7" w:rsidP="007E79E7">
            <w:pPr>
              <w:ind w:left="387"/>
              <w:jc w:val="right"/>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Godišnji izveštaj o plaćanju doprinosa i poreza.</w:t>
            </w: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tc>
      </w:tr>
      <w:tr w:rsidR="007E79E7" w:rsidRPr="00C10363" w:rsidTr="007E79E7">
        <w:trPr>
          <w:trHeight w:val="18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porezima od preduzeća.</w:t>
            </w:r>
          </w:p>
        </w:tc>
        <w:tc>
          <w:tcPr>
            <w:tcW w:w="2299" w:type="dxa"/>
            <w:gridSpan w:val="4"/>
            <w:vMerge w:val="restart"/>
            <w:shd w:val="clear" w:color="auto" w:fill="DEEAF6" w:themeFill="accent1" w:themeFillTint="33"/>
            <w:vAlign w:val="center"/>
          </w:tcPr>
          <w:p w:rsidR="007E79E7" w:rsidRPr="006F6E58" w:rsidRDefault="007E79E7" w:rsidP="007E79E7">
            <w:pPr>
              <w:ind w:left="1317"/>
              <w:jc w:val="right"/>
              <w:rPr>
                <w:sz w:val="24"/>
                <w:szCs w:val="24"/>
                <w:lang w:val="sr-Latn-RS"/>
              </w:rPr>
            </w:pPr>
          </w:p>
          <w:p w:rsidR="007E79E7" w:rsidRPr="006F6E58" w:rsidRDefault="007E79E7" w:rsidP="007E79E7">
            <w:pPr>
              <w:ind w:left="237"/>
              <w:jc w:val="right"/>
              <w:rPr>
                <w:sz w:val="24"/>
                <w:szCs w:val="24"/>
                <w:lang w:val="sr-Latn-RS"/>
              </w:rPr>
            </w:pPr>
            <w:r w:rsidRPr="006F6E58">
              <w:rPr>
                <w:sz w:val="24"/>
                <w:szCs w:val="24"/>
                <w:lang w:val="sr-Latn-RS"/>
              </w:rPr>
              <w:t>Stalni</w:t>
            </w: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Registar preduzeća koja podležu porezu.</w:t>
            </w:r>
          </w:p>
        </w:tc>
        <w:tc>
          <w:tcPr>
            <w:tcW w:w="2299" w:type="dxa"/>
            <w:gridSpan w:val="4"/>
            <w:vMerge/>
            <w:shd w:val="clear" w:color="auto" w:fill="DEEAF6" w:themeFill="accent1" w:themeFillTint="33"/>
            <w:vAlign w:val="center"/>
          </w:tcPr>
          <w:p w:rsidR="007E79E7" w:rsidRPr="006F6E58" w:rsidRDefault="007E79E7" w:rsidP="007E79E7">
            <w:pPr>
              <w:ind w:left="1317"/>
              <w:jc w:val="right"/>
              <w:rPr>
                <w:sz w:val="24"/>
                <w:szCs w:val="24"/>
                <w:lang w:val="sr-Latn-RS"/>
              </w:rPr>
            </w:pP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Administrativni akti za utvrđivanje poreske obaveze.</w:t>
            </w:r>
          </w:p>
        </w:tc>
        <w:tc>
          <w:tcPr>
            <w:tcW w:w="2299" w:type="dxa"/>
            <w:gridSpan w:val="4"/>
            <w:shd w:val="clear" w:color="auto" w:fill="DEEAF6" w:themeFill="accent1" w:themeFillTint="33"/>
            <w:vAlign w:val="center"/>
          </w:tcPr>
          <w:p w:rsidR="007E79E7" w:rsidRPr="006F6E58" w:rsidRDefault="007E79E7" w:rsidP="007E79E7">
            <w:pPr>
              <w:ind w:left="432"/>
              <w:jc w:val="right"/>
              <w:rPr>
                <w:sz w:val="24"/>
                <w:szCs w:val="24"/>
                <w:lang w:val="sr-Latn-RS"/>
              </w:rPr>
            </w:pPr>
            <w:r w:rsidRPr="006F6E58">
              <w:rPr>
                <w:sz w:val="24"/>
                <w:szCs w:val="24"/>
                <w:lang w:val="sr-Latn-RS"/>
              </w:rPr>
              <w:t xml:space="preserve"> 7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Prihodi od kazni.</w:t>
            </w:r>
          </w:p>
        </w:tc>
        <w:tc>
          <w:tcPr>
            <w:tcW w:w="2299" w:type="dxa"/>
            <w:gridSpan w:val="4"/>
            <w:shd w:val="clear" w:color="auto" w:fill="DEEAF6" w:themeFill="accent1" w:themeFillTint="33"/>
            <w:vAlign w:val="center"/>
          </w:tcPr>
          <w:p w:rsidR="007E79E7" w:rsidRPr="006F6E58" w:rsidRDefault="007E79E7" w:rsidP="007E79E7">
            <w:pPr>
              <w:ind w:left="507"/>
              <w:jc w:val="right"/>
              <w:rPr>
                <w:sz w:val="24"/>
                <w:szCs w:val="24"/>
                <w:lang w:val="sr-Latn-RS"/>
              </w:rPr>
            </w:pPr>
            <w:r w:rsidRPr="006F6E58">
              <w:rPr>
                <w:sz w:val="24"/>
                <w:szCs w:val="24"/>
                <w:lang w:val="sr-Latn-RS"/>
              </w:rPr>
              <w:t>5 godina</w:t>
            </w:r>
          </w:p>
        </w:tc>
      </w:tr>
      <w:tr w:rsidR="007E79E7" w:rsidRPr="00C10363" w:rsidTr="007E79E7">
        <w:trPr>
          <w:trHeight w:val="2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Obrazac prijave za pokretanje postupka.</w:t>
            </w:r>
          </w:p>
        </w:tc>
        <w:tc>
          <w:tcPr>
            <w:tcW w:w="2299" w:type="dxa"/>
            <w:gridSpan w:val="4"/>
            <w:shd w:val="clear" w:color="auto" w:fill="DEEAF6" w:themeFill="accent1" w:themeFillTint="33"/>
            <w:vAlign w:val="center"/>
          </w:tcPr>
          <w:p w:rsidR="007E79E7" w:rsidRPr="006F6E58" w:rsidRDefault="007E79E7" w:rsidP="007E79E7">
            <w:pPr>
              <w:ind w:left="447"/>
              <w:jc w:val="right"/>
              <w:rPr>
                <w:sz w:val="24"/>
                <w:szCs w:val="24"/>
                <w:lang w:val="sr-Latn-RS"/>
              </w:rPr>
            </w:pPr>
            <w:r w:rsidRPr="006F6E58">
              <w:rPr>
                <w:sz w:val="24"/>
                <w:szCs w:val="24"/>
                <w:lang w:val="sr-Latn-RS"/>
              </w:rPr>
              <w:t xml:space="preserve"> 7 godina</w:t>
            </w:r>
          </w:p>
        </w:tc>
      </w:tr>
      <w:tr w:rsidR="007E79E7" w:rsidRPr="00C10363" w:rsidTr="007E79E7">
        <w:trPr>
          <w:trHeight w:val="16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Porezi uopšte.</w:t>
            </w: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tc>
      </w:tr>
      <w:tr w:rsidR="007E79E7" w:rsidRPr="00C10363" w:rsidTr="007E79E7">
        <w:trPr>
          <w:trHeight w:val="57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Porez na imovinu, porez na poljoprivredu, porez na nasleđe i poklone.</w:t>
            </w:r>
          </w:p>
        </w:tc>
        <w:tc>
          <w:tcPr>
            <w:tcW w:w="2299" w:type="dxa"/>
            <w:gridSpan w:val="4"/>
            <w:vMerge w:val="restart"/>
            <w:shd w:val="clear" w:color="auto" w:fill="DEEAF6" w:themeFill="accent1" w:themeFillTint="33"/>
            <w:vAlign w:val="center"/>
          </w:tcPr>
          <w:p w:rsidR="007E79E7" w:rsidRPr="006F6E58" w:rsidRDefault="007E79E7" w:rsidP="007E79E7">
            <w:pPr>
              <w:ind w:left="-189"/>
              <w:jc w:val="right"/>
              <w:rPr>
                <w:sz w:val="24"/>
                <w:szCs w:val="24"/>
                <w:lang w:val="sr-Latn-RS"/>
              </w:rPr>
            </w:pPr>
            <w:r w:rsidRPr="006F6E58">
              <w:rPr>
                <w:sz w:val="24"/>
                <w:szCs w:val="24"/>
                <w:lang w:val="sr-Latn-RS"/>
              </w:rPr>
              <w:t xml:space="preserve">                 7 godina</w:t>
            </w:r>
          </w:p>
          <w:p w:rsidR="007E79E7" w:rsidRPr="006F6E58" w:rsidRDefault="007E79E7" w:rsidP="007E79E7">
            <w:pPr>
              <w:ind w:left="537"/>
              <w:jc w:val="right"/>
              <w:rPr>
                <w:sz w:val="24"/>
                <w:szCs w:val="24"/>
                <w:lang w:val="sr-Latn-RS"/>
              </w:rPr>
            </w:pPr>
          </w:p>
        </w:tc>
      </w:tr>
      <w:tr w:rsidR="007E79E7" w:rsidRPr="00C10363" w:rsidTr="007E79E7">
        <w:trPr>
          <w:trHeight w:val="201"/>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Potvrde o porezu.</w:t>
            </w:r>
          </w:p>
        </w:tc>
        <w:tc>
          <w:tcPr>
            <w:tcW w:w="2299" w:type="dxa"/>
            <w:gridSpan w:val="4"/>
            <w:vMerge/>
            <w:shd w:val="clear" w:color="auto" w:fill="DEEAF6" w:themeFill="accent1" w:themeFillTint="33"/>
            <w:vAlign w:val="center"/>
          </w:tcPr>
          <w:p w:rsidR="007E79E7" w:rsidRPr="006F6E58" w:rsidRDefault="007E79E7" w:rsidP="007E79E7">
            <w:pPr>
              <w:ind w:left="477"/>
              <w:jc w:val="right"/>
              <w:rPr>
                <w:sz w:val="24"/>
                <w:szCs w:val="24"/>
                <w:lang w:val="sr-Latn-RS"/>
              </w:rPr>
            </w:pPr>
          </w:p>
        </w:tc>
      </w:tr>
      <w:tr w:rsidR="007E79E7" w:rsidRPr="00C10363" w:rsidTr="007E79E7">
        <w:trPr>
          <w:trHeight w:val="2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o porezu.</w:t>
            </w:r>
          </w:p>
        </w:tc>
        <w:tc>
          <w:tcPr>
            <w:tcW w:w="2299" w:type="dxa"/>
            <w:gridSpan w:val="4"/>
            <w:shd w:val="clear" w:color="auto" w:fill="DEEAF6" w:themeFill="accent1" w:themeFillTint="33"/>
            <w:vAlign w:val="center"/>
          </w:tcPr>
          <w:p w:rsidR="007E79E7" w:rsidRPr="006F6E58" w:rsidRDefault="007E79E7" w:rsidP="007E79E7">
            <w:pPr>
              <w:ind w:left="237"/>
              <w:jc w:val="right"/>
              <w:rPr>
                <w:sz w:val="24"/>
                <w:szCs w:val="24"/>
                <w:lang w:val="sr-Latn-RS"/>
              </w:rPr>
            </w:pPr>
            <w:r w:rsidRPr="006F6E58">
              <w:rPr>
                <w:sz w:val="24"/>
                <w:szCs w:val="24"/>
                <w:lang w:val="sr-Latn-RS"/>
              </w:rPr>
              <w:t>Stalni</w:t>
            </w:r>
          </w:p>
        </w:tc>
      </w:tr>
      <w:tr w:rsidR="007E79E7" w:rsidRPr="00C10363" w:rsidTr="007E79E7">
        <w:trPr>
          <w:trHeight w:val="24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433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Prinudno izvršavanje poreza i troškovi prinudnog izvršenja.</w:t>
            </w:r>
          </w:p>
        </w:tc>
        <w:tc>
          <w:tcPr>
            <w:tcW w:w="2299" w:type="dxa"/>
            <w:gridSpan w:val="4"/>
            <w:shd w:val="clear" w:color="auto" w:fill="DEEAF6" w:themeFill="accent1" w:themeFillTint="33"/>
            <w:vAlign w:val="center"/>
          </w:tcPr>
          <w:p w:rsidR="007E79E7" w:rsidRPr="006F6E58" w:rsidRDefault="007E79E7" w:rsidP="007E79E7">
            <w:pPr>
              <w:ind w:left="507"/>
              <w:jc w:val="right"/>
              <w:rPr>
                <w:sz w:val="24"/>
                <w:szCs w:val="24"/>
                <w:lang w:val="sr-Latn-RS"/>
              </w:rPr>
            </w:pPr>
            <w:r w:rsidRPr="006F6E58">
              <w:rPr>
                <w:sz w:val="24"/>
                <w:szCs w:val="24"/>
                <w:lang w:val="sr-Latn-RS"/>
              </w:rPr>
              <w:t xml:space="preserve"> 7 godina</w:t>
            </w:r>
          </w:p>
        </w:tc>
      </w:tr>
      <w:tr w:rsidR="007E79E7" w:rsidRPr="00C10363" w:rsidTr="007E79E7">
        <w:trPr>
          <w:trHeight w:val="15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434</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Porezi uopšte.</w:t>
            </w:r>
          </w:p>
        </w:tc>
        <w:tc>
          <w:tcPr>
            <w:tcW w:w="2299" w:type="dxa"/>
            <w:gridSpan w:val="4"/>
            <w:shd w:val="clear" w:color="auto" w:fill="DEEAF6" w:themeFill="accent1" w:themeFillTint="33"/>
            <w:vAlign w:val="center"/>
          </w:tcPr>
          <w:p w:rsidR="007E79E7" w:rsidRPr="006F6E58" w:rsidRDefault="007E79E7" w:rsidP="007E79E7">
            <w:pPr>
              <w:ind w:left="192"/>
              <w:jc w:val="right"/>
              <w:rPr>
                <w:sz w:val="24"/>
                <w:szCs w:val="24"/>
                <w:lang w:val="sr-Latn-RS"/>
              </w:rPr>
            </w:pPr>
            <w:r w:rsidRPr="006F6E58">
              <w:rPr>
                <w:sz w:val="24"/>
                <w:szCs w:val="24"/>
                <w:lang w:val="sr-Latn-RS"/>
              </w:rPr>
              <w:t>Stalni</w:t>
            </w:r>
          </w:p>
        </w:tc>
      </w:tr>
      <w:tr w:rsidR="007E79E7" w:rsidRPr="00C10363" w:rsidTr="007E79E7">
        <w:trPr>
          <w:trHeight w:val="2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Administrativne, sudske takse itd.</w:t>
            </w:r>
          </w:p>
        </w:tc>
        <w:tc>
          <w:tcPr>
            <w:tcW w:w="2299" w:type="dxa"/>
            <w:gridSpan w:val="4"/>
            <w:shd w:val="clear" w:color="auto" w:fill="DEEAF6" w:themeFill="accent1" w:themeFillTint="33"/>
            <w:vAlign w:val="center"/>
          </w:tcPr>
          <w:p w:rsidR="007E79E7" w:rsidRPr="006F6E58" w:rsidRDefault="007E79E7" w:rsidP="007E79E7">
            <w:pPr>
              <w:ind w:left="507"/>
              <w:jc w:val="right"/>
              <w:rPr>
                <w:sz w:val="24"/>
                <w:szCs w:val="24"/>
                <w:lang w:val="sr-Latn-RS"/>
              </w:rPr>
            </w:pPr>
            <w:r w:rsidRPr="006F6E58">
              <w:rPr>
                <w:sz w:val="24"/>
                <w:szCs w:val="24"/>
                <w:lang w:val="sr-Latn-RS"/>
              </w:rPr>
              <w:t>7 godina</w:t>
            </w: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435</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Poresko računovodstvo i evidencija.                                                                      </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10 godina</w:t>
            </w:r>
          </w:p>
        </w:tc>
      </w:tr>
      <w:tr w:rsidR="007E79E7" w:rsidRPr="00C10363" w:rsidTr="007E79E7">
        <w:trPr>
          <w:trHeight w:val="18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Računovodstvena aktivnost.                                                                                 </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FFFFFF" w:themeFill="background1"/>
            <w:vAlign w:val="center"/>
          </w:tcPr>
          <w:p w:rsidR="007E79E7" w:rsidRPr="00C10363" w:rsidRDefault="007E79E7" w:rsidP="007E79E7">
            <w:pPr>
              <w:rPr>
                <w:sz w:val="24"/>
                <w:szCs w:val="24"/>
              </w:rPr>
            </w:pPr>
          </w:p>
        </w:tc>
        <w:tc>
          <w:tcPr>
            <w:tcW w:w="904" w:type="dxa"/>
            <w:vMerge/>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Dnevnik transakcija.                                                                                              </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885"/>
        </w:trPr>
        <w:tc>
          <w:tcPr>
            <w:tcW w:w="710" w:type="dxa"/>
            <w:gridSpan w:val="2"/>
            <w:vMerge/>
            <w:tcBorders>
              <w:bottom w:val="single" w:sz="4" w:space="0" w:color="auto"/>
            </w:tcBorders>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tcBorders>
              <w:bottom w:val="single" w:sz="4" w:space="0" w:color="auto"/>
            </w:tcBorders>
            <w:shd w:val="clear" w:color="auto" w:fill="FFFFFF" w:themeFill="background1"/>
            <w:vAlign w:val="center"/>
          </w:tcPr>
          <w:p w:rsidR="007E79E7" w:rsidRPr="00C10363" w:rsidRDefault="007E79E7" w:rsidP="007E79E7">
            <w:pPr>
              <w:rPr>
                <w:sz w:val="24"/>
                <w:szCs w:val="24"/>
              </w:rPr>
            </w:pPr>
          </w:p>
        </w:tc>
        <w:tc>
          <w:tcPr>
            <w:tcW w:w="904" w:type="dxa"/>
            <w:vMerge/>
            <w:tcBorders>
              <w:bottom w:val="single" w:sz="4" w:space="0" w:color="auto"/>
            </w:tcBorders>
            <w:shd w:val="clear" w:color="auto" w:fill="FFFFFF" w:themeFill="background1"/>
            <w:vAlign w:val="center"/>
          </w:tcPr>
          <w:p w:rsidR="007E79E7" w:rsidRPr="00C10363" w:rsidRDefault="007E79E7" w:rsidP="007E79E7">
            <w:pP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Glavna knjiga (knjiga o prihodima i rashodima, knjiga imovina, knjiga o obavezama vlasnika).                                                                                     </w:t>
            </w:r>
          </w:p>
        </w:tc>
        <w:tc>
          <w:tcPr>
            <w:tcW w:w="2299" w:type="dxa"/>
            <w:gridSpan w:val="4"/>
            <w:vMerge/>
            <w:tcBorders>
              <w:bottom w:val="single" w:sz="4" w:space="0" w:color="auto"/>
            </w:tcBorders>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332"/>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rPr>
                <w:b/>
                <w:sz w:val="24"/>
                <w:szCs w:val="24"/>
              </w:rPr>
            </w:pPr>
            <w:r w:rsidRPr="00C10363">
              <w:rPr>
                <w:b/>
                <w:sz w:val="24"/>
                <w:szCs w:val="24"/>
              </w:rPr>
              <w:t xml:space="preserve">   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436</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Lutrija i druge igre na sreću.</w:t>
            </w:r>
          </w:p>
        </w:tc>
        <w:tc>
          <w:tcPr>
            <w:tcW w:w="2299" w:type="dxa"/>
            <w:gridSpan w:val="4"/>
            <w:vMerge w:val="restart"/>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p w:rsidR="007E79E7" w:rsidRPr="006F6E58" w:rsidRDefault="007E79E7" w:rsidP="007E79E7">
            <w:pPr>
              <w:ind w:left="702"/>
              <w:jc w:val="right"/>
              <w:rPr>
                <w:sz w:val="24"/>
                <w:szCs w:val="24"/>
                <w:lang w:val="sr-Latn-RS"/>
              </w:rPr>
            </w:pPr>
          </w:p>
        </w:tc>
      </w:tr>
      <w:tr w:rsidR="007E79E7" w:rsidRPr="00C10363" w:rsidTr="007E79E7">
        <w:trPr>
          <w:trHeight w:val="350"/>
        </w:trPr>
        <w:tc>
          <w:tcPr>
            <w:tcW w:w="710" w:type="dxa"/>
            <w:gridSpan w:val="2"/>
            <w:vMerge/>
            <w:tcBorders>
              <w:bottom w:val="single" w:sz="4" w:space="0" w:color="auto"/>
            </w:tcBorders>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tcBorders>
              <w:bottom w:val="single" w:sz="4" w:space="0" w:color="auto"/>
            </w:tcBorders>
            <w:shd w:val="clear" w:color="auto" w:fill="FFFFFF" w:themeFill="background1"/>
            <w:vAlign w:val="center"/>
          </w:tcPr>
          <w:p w:rsidR="007E79E7" w:rsidRPr="00C10363" w:rsidRDefault="007E79E7" w:rsidP="007E79E7">
            <w:pPr>
              <w:jc w:val="center"/>
              <w:rPr>
                <w:sz w:val="24"/>
                <w:szCs w:val="24"/>
              </w:rPr>
            </w:pPr>
          </w:p>
        </w:tc>
        <w:tc>
          <w:tcPr>
            <w:tcW w:w="904" w:type="dxa"/>
            <w:vMerge/>
            <w:tcBorders>
              <w:bottom w:val="single" w:sz="4" w:space="0" w:color="auto"/>
            </w:tcBorders>
            <w:shd w:val="clear" w:color="auto" w:fill="FFFFFF" w:themeFill="background1"/>
            <w:vAlign w:val="center"/>
          </w:tcPr>
          <w:p w:rsidR="007E79E7" w:rsidRPr="00C10363" w:rsidRDefault="007E79E7" w:rsidP="007E79E7">
            <w:pPr>
              <w:jc w:val="center"/>
              <w:rPr>
                <w:sz w:val="24"/>
                <w:szCs w:val="24"/>
              </w:rPr>
            </w:pPr>
          </w:p>
        </w:tc>
        <w:tc>
          <w:tcPr>
            <w:tcW w:w="5767" w:type="dxa"/>
            <w:gridSpan w:val="3"/>
            <w:tcBorders>
              <w:bottom w:val="single" w:sz="4" w:space="0" w:color="auto"/>
            </w:tcBorders>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i radne dozvole.</w:t>
            </w:r>
          </w:p>
        </w:tc>
        <w:tc>
          <w:tcPr>
            <w:tcW w:w="2299" w:type="dxa"/>
            <w:gridSpan w:val="4"/>
            <w:vMerge/>
            <w:tcBorders>
              <w:bottom w:val="single" w:sz="4" w:space="0" w:color="auto"/>
            </w:tcBorders>
            <w:shd w:val="clear" w:color="auto" w:fill="DEEAF6" w:themeFill="accent1" w:themeFillTint="33"/>
            <w:vAlign w:val="center"/>
          </w:tcPr>
          <w:p w:rsidR="007E79E7" w:rsidRPr="006F6E58" w:rsidRDefault="007E79E7" w:rsidP="007E79E7">
            <w:pPr>
              <w:ind w:left="282"/>
              <w:jc w:val="right"/>
              <w:rPr>
                <w:sz w:val="24"/>
                <w:szCs w:val="24"/>
                <w:lang w:val="sr-Latn-RS"/>
              </w:rPr>
            </w:pPr>
          </w:p>
        </w:tc>
      </w:tr>
      <w:tr w:rsidR="007E79E7" w:rsidRPr="00C10363" w:rsidTr="007E79E7">
        <w:trPr>
          <w:trHeight w:val="30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44</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Uopšteno o sistemu za upravljanje javnim finansijama na Kosovu.</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242"/>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44</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440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 xml:space="preserve">Privredni bilansi. </w:t>
            </w: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tc>
      </w:tr>
      <w:tr w:rsidR="007E79E7" w:rsidRPr="00C10363" w:rsidTr="007E79E7">
        <w:trPr>
          <w:trHeight w:val="26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44</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441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Državni bilansi.</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tc>
      </w:tr>
      <w:tr w:rsidR="007E79E7" w:rsidRPr="00C10363" w:rsidTr="007E79E7">
        <w:trPr>
          <w:trHeight w:val="25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45</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Finansiranje potrošnje.</w:t>
            </w:r>
          </w:p>
        </w:tc>
        <w:tc>
          <w:tcPr>
            <w:tcW w:w="2299" w:type="dxa"/>
            <w:gridSpan w:val="4"/>
            <w:shd w:val="clear" w:color="auto" w:fill="DEEAF6" w:themeFill="accent1" w:themeFillTint="33"/>
            <w:vAlign w:val="center"/>
          </w:tcPr>
          <w:p w:rsidR="007E79E7" w:rsidRPr="006F6E58" w:rsidRDefault="007E79E7" w:rsidP="007E79E7">
            <w:pPr>
              <w:ind w:left="177"/>
              <w:jc w:val="right"/>
              <w:rPr>
                <w:sz w:val="24"/>
                <w:szCs w:val="24"/>
                <w:lang w:val="sr-Latn-RS"/>
              </w:rPr>
            </w:pPr>
            <w:r w:rsidRPr="006F6E58">
              <w:rPr>
                <w:sz w:val="24"/>
                <w:szCs w:val="24"/>
                <w:lang w:val="sr-Latn-RS"/>
              </w:rPr>
              <w:t xml:space="preserve"> Stalni</w:t>
            </w:r>
          </w:p>
        </w:tc>
      </w:tr>
      <w:tr w:rsidR="007E79E7" w:rsidRPr="00C10363" w:rsidTr="007E79E7">
        <w:trPr>
          <w:trHeight w:val="17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Plaćanje računa za zdravstveno osiguranje.</w:t>
            </w:r>
          </w:p>
        </w:tc>
        <w:tc>
          <w:tcPr>
            <w:tcW w:w="2299" w:type="dxa"/>
            <w:gridSpan w:val="4"/>
            <w:shd w:val="clear" w:color="auto" w:fill="DEEAF6" w:themeFill="accent1" w:themeFillTint="33"/>
            <w:vAlign w:val="center"/>
          </w:tcPr>
          <w:p w:rsidR="007E79E7" w:rsidRPr="006F6E58" w:rsidRDefault="007E79E7" w:rsidP="007E79E7">
            <w:pPr>
              <w:ind w:left="402"/>
              <w:jc w:val="right"/>
              <w:rPr>
                <w:sz w:val="24"/>
                <w:szCs w:val="24"/>
                <w:lang w:val="sr-Latn-RS"/>
              </w:rPr>
            </w:pPr>
            <w:r w:rsidRPr="006F6E58">
              <w:rPr>
                <w:sz w:val="24"/>
                <w:szCs w:val="24"/>
                <w:lang w:val="sr-Latn-RS"/>
              </w:rPr>
              <w:t xml:space="preserve"> 10 godina</w:t>
            </w:r>
          </w:p>
        </w:tc>
      </w:tr>
      <w:tr w:rsidR="007E79E7" w:rsidRPr="00C10363" w:rsidTr="007E79E7">
        <w:trPr>
          <w:trHeight w:val="16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Dokazi o svim primljenim računima.</w:t>
            </w:r>
          </w:p>
        </w:tc>
        <w:tc>
          <w:tcPr>
            <w:tcW w:w="2299" w:type="dxa"/>
            <w:gridSpan w:val="4"/>
            <w:shd w:val="clear" w:color="auto" w:fill="DEEAF6" w:themeFill="accent1" w:themeFillTint="33"/>
            <w:vAlign w:val="center"/>
          </w:tcPr>
          <w:p w:rsidR="007E79E7" w:rsidRPr="006F6E58" w:rsidRDefault="007E79E7" w:rsidP="007E79E7">
            <w:pPr>
              <w:ind w:left="207"/>
              <w:jc w:val="right"/>
              <w:rPr>
                <w:sz w:val="24"/>
                <w:szCs w:val="24"/>
                <w:lang w:val="sr-Latn-RS"/>
              </w:rPr>
            </w:pPr>
            <w:r w:rsidRPr="006F6E58">
              <w:rPr>
                <w:sz w:val="24"/>
                <w:szCs w:val="24"/>
                <w:lang w:val="sr-Latn-RS"/>
              </w:rPr>
              <w:t>10 godina</w:t>
            </w:r>
          </w:p>
        </w:tc>
      </w:tr>
      <w:tr w:rsidR="007E79E7" w:rsidRPr="00C10363" w:rsidTr="007E79E7">
        <w:trPr>
          <w:trHeight w:val="25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Finansiranje socijalnog osiguranja.</w:t>
            </w:r>
          </w:p>
        </w:tc>
        <w:tc>
          <w:tcPr>
            <w:tcW w:w="2299" w:type="dxa"/>
            <w:gridSpan w:val="4"/>
            <w:shd w:val="clear" w:color="auto" w:fill="DEEAF6" w:themeFill="accent1" w:themeFillTint="33"/>
            <w:vAlign w:val="center"/>
          </w:tcPr>
          <w:p w:rsidR="007E79E7" w:rsidRPr="006F6E58" w:rsidRDefault="007E79E7" w:rsidP="007E79E7">
            <w:pPr>
              <w:ind w:left="417"/>
              <w:jc w:val="right"/>
              <w:rPr>
                <w:sz w:val="24"/>
                <w:szCs w:val="24"/>
                <w:lang w:val="sr-Latn-RS"/>
              </w:rPr>
            </w:pPr>
            <w:r w:rsidRPr="006F6E58">
              <w:rPr>
                <w:sz w:val="24"/>
                <w:szCs w:val="24"/>
                <w:lang w:val="sr-Latn-RS"/>
              </w:rPr>
              <w:t xml:space="preserve"> 10 godina</w:t>
            </w:r>
          </w:p>
        </w:tc>
      </w:tr>
      <w:tr w:rsidR="007E79E7" w:rsidRPr="00C10363" w:rsidTr="007E79E7">
        <w:trPr>
          <w:trHeight w:val="210"/>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Finansiranje nauke, obrazovanja i kulture.</w:t>
            </w:r>
          </w:p>
        </w:tc>
        <w:tc>
          <w:tcPr>
            <w:tcW w:w="2299" w:type="dxa"/>
            <w:gridSpan w:val="4"/>
            <w:vMerge w:val="restart"/>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p w:rsidR="007E79E7" w:rsidRPr="006F6E58" w:rsidRDefault="007E79E7" w:rsidP="007E79E7">
            <w:pPr>
              <w:ind w:left="582"/>
              <w:jc w:val="right"/>
              <w:rPr>
                <w:sz w:val="24"/>
                <w:szCs w:val="24"/>
                <w:lang w:val="sr-Latn-RS"/>
              </w:rPr>
            </w:pP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Određivanje i obezbeđivanje sredstava.</w:t>
            </w:r>
          </w:p>
        </w:tc>
        <w:tc>
          <w:tcPr>
            <w:tcW w:w="2299" w:type="dxa"/>
            <w:gridSpan w:val="4"/>
            <w:vMerge/>
            <w:shd w:val="clear" w:color="auto" w:fill="DEEAF6" w:themeFill="accent1" w:themeFillTint="33"/>
            <w:vAlign w:val="center"/>
          </w:tcPr>
          <w:p w:rsidR="007E79E7" w:rsidRPr="006F6E58" w:rsidRDefault="007E79E7" w:rsidP="007E79E7">
            <w:pPr>
              <w:ind w:left="252"/>
              <w:jc w:val="right"/>
              <w:rPr>
                <w:sz w:val="24"/>
                <w:szCs w:val="24"/>
                <w:lang w:val="sr-Latn-RS"/>
              </w:rPr>
            </w:pPr>
          </w:p>
        </w:tc>
      </w:tr>
      <w:tr w:rsidR="007E79E7" w:rsidRPr="00C10363" w:rsidTr="007E79E7">
        <w:trPr>
          <w:trHeight w:val="315"/>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45</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452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Finansiranje izgradnje stanova, upravljanja stanovima, finansiranje komunalnih usluga itd.</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p>
          <w:p w:rsidR="007E79E7" w:rsidRPr="006F6E58" w:rsidRDefault="007E79E7" w:rsidP="007E79E7">
            <w:pPr>
              <w:ind w:left="177"/>
              <w:jc w:val="right"/>
              <w:rPr>
                <w:sz w:val="24"/>
                <w:szCs w:val="24"/>
                <w:lang w:val="sr-Latn-RS"/>
              </w:rPr>
            </w:pPr>
            <w:r w:rsidRPr="006F6E58">
              <w:rPr>
                <w:sz w:val="24"/>
                <w:szCs w:val="24"/>
                <w:lang w:val="sr-Latn-RS"/>
              </w:rPr>
              <w:t>Stalni</w:t>
            </w:r>
          </w:p>
        </w:tc>
      </w:tr>
      <w:tr w:rsidR="007E79E7" w:rsidRPr="00C10363" w:rsidTr="007E79E7">
        <w:trPr>
          <w:trHeight w:val="44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45</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453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Finansiranje NVO-a  (privredne komore itd.)</w:t>
            </w:r>
          </w:p>
          <w:p w:rsidR="007E79E7" w:rsidRPr="006F6E58" w:rsidRDefault="007E79E7" w:rsidP="007E79E7">
            <w:pPr>
              <w:rPr>
                <w:sz w:val="24"/>
                <w:szCs w:val="24"/>
                <w:lang w:val="sr-Latn-RS"/>
              </w:rPr>
            </w:pP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p w:rsidR="007E79E7" w:rsidRPr="006F6E58" w:rsidRDefault="007E79E7" w:rsidP="007E79E7">
            <w:pPr>
              <w:jc w:val="right"/>
              <w:rPr>
                <w:sz w:val="24"/>
                <w:szCs w:val="24"/>
                <w:lang w:val="sr-Latn-RS"/>
              </w:rPr>
            </w:pPr>
          </w:p>
        </w:tc>
      </w:tr>
      <w:tr w:rsidR="007E79E7" w:rsidRPr="00C10363" w:rsidTr="007E79E7">
        <w:trPr>
          <w:trHeight w:val="20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454</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Neekonomsko finansiranje.</w:t>
            </w:r>
          </w:p>
        </w:tc>
        <w:tc>
          <w:tcPr>
            <w:tcW w:w="2299" w:type="dxa"/>
            <w:gridSpan w:val="4"/>
            <w:vMerge w:val="restart"/>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tc>
      </w:tr>
      <w:tr w:rsidR="007E79E7" w:rsidRPr="00C10363" w:rsidTr="007E79E7">
        <w:trPr>
          <w:trHeight w:val="40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jc w:val="center"/>
              <w:rPr>
                <w:sz w:val="24"/>
                <w:szCs w:val="24"/>
              </w:rPr>
            </w:pPr>
          </w:p>
        </w:tc>
        <w:tc>
          <w:tcPr>
            <w:tcW w:w="5767" w:type="dxa"/>
            <w:gridSpan w:val="3"/>
            <w:shd w:val="clear" w:color="auto" w:fill="FBE4D5" w:themeFill="accent2" w:themeFillTint="33"/>
          </w:tcPr>
          <w:p w:rsidR="007E79E7" w:rsidRPr="006F6E58" w:rsidRDefault="007E79E7" w:rsidP="007E79E7">
            <w:pPr>
              <w:rPr>
                <w:sz w:val="24"/>
                <w:szCs w:val="24"/>
                <w:lang w:val="sr-Latn-RS"/>
              </w:rPr>
            </w:pPr>
            <w:r w:rsidRPr="006F6E58">
              <w:rPr>
                <w:sz w:val="24"/>
                <w:szCs w:val="24"/>
                <w:lang w:val="sr-Latn-RS"/>
              </w:rPr>
              <w:t xml:space="preserve">Sredstva za izgradnju opštinskih objekata.    </w:t>
            </w:r>
          </w:p>
        </w:tc>
        <w:tc>
          <w:tcPr>
            <w:tcW w:w="2299" w:type="dxa"/>
            <w:gridSpan w:val="4"/>
            <w:vMerge/>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12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Državna i javna imovina (imovinsko-pravni predmeti).</w:t>
            </w:r>
          </w:p>
        </w:tc>
        <w:tc>
          <w:tcPr>
            <w:tcW w:w="2299" w:type="dxa"/>
            <w:gridSpan w:val="4"/>
            <w:shd w:val="clear" w:color="auto" w:fill="DEEAF6" w:themeFill="accent1" w:themeFillTint="33"/>
            <w:vAlign w:val="center"/>
          </w:tcPr>
          <w:p w:rsidR="007E79E7" w:rsidRPr="006F6E58" w:rsidRDefault="007E79E7" w:rsidP="007E79E7">
            <w:pPr>
              <w:rPr>
                <w:sz w:val="24"/>
                <w:szCs w:val="24"/>
                <w:lang w:val="sr-Latn-RS"/>
              </w:rPr>
            </w:pPr>
          </w:p>
        </w:tc>
      </w:tr>
      <w:tr w:rsidR="007E79E7" w:rsidRPr="00C10363" w:rsidTr="007E79E7">
        <w:trPr>
          <w:trHeight w:val="314"/>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460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Akti o postupku oduzimanja i zaplene imovine.</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p>
          <w:p w:rsidR="007E79E7" w:rsidRPr="006F6E58" w:rsidRDefault="007E79E7" w:rsidP="007E79E7">
            <w:pPr>
              <w:ind w:left="282"/>
              <w:jc w:val="right"/>
              <w:rPr>
                <w:sz w:val="24"/>
                <w:szCs w:val="24"/>
                <w:lang w:val="sr-Latn-RS"/>
              </w:rPr>
            </w:pPr>
            <w:r w:rsidRPr="006F6E58">
              <w:rPr>
                <w:sz w:val="24"/>
                <w:szCs w:val="24"/>
                <w:lang w:val="sr-Latn-RS"/>
              </w:rPr>
              <w:lastRenderedPageBreak/>
              <w:t>Stalni</w:t>
            </w:r>
          </w:p>
        </w:tc>
      </w:tr>
      <w:tr w:rsidR="007E79E7" w:rsidRPr="00C10363" w:rsidTr="007E79E7">
        <w:trPr>
          <w:trHeight w:val="593"/>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461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postupku privatizacije društvene svojine.</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 xml:space="preserve">                                                                  Stalni</w:t>
            </w:r>
          </w:p>
        </w:tc>
      </w:tr>
      <w:tr w:rsidR="007E79E7" w:rsidRPr="00C10363" w:rsidTr="007E79E7">
        <w:trPr>
          <w:trHeight w:val="83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462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Prenos prava korišćenja, sticanje imovine u društvenoj svojini i napuštanje imovine.</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Stalni</w:t>
            </w:r>
          </w:p>
          <w:p w:rsidR="007E79E7" w:rsidRPr="006F6E58" w:rsidRDefault="007E79E7" w:rsidP="007E79E7">
            <w:pPr>
              <w:ind w:left="642"/>
              <w:jc w:val="right"/>
              <w:rPr>
                <w:sz w:val="24"/>
                <w:szCs w:val="24"/>
                <w:lang w:val="sr-Latn-RS"/>
              </w:rPr>
            </w:pPr>
          </w:p>
        </w:tc>
      </w:tr>
      <w:tr w:rsidR="007E79E7" w:rsidRPr="00C10363" w:rsidTr="007E79E7">
        <w:trPr>
          <w:trHeight w:val="16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463</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Ugovaranje zemljišta i zgrada.</w:t>
            </w:r>
          </w:p>
        </w:tc>
        <w:tc>
          <w:tcPr>
            <w:tcW w:w="2299" w:type="dxa"/>
            <w:gridSpan w:val="4"/>
            <w:vMerge w:val="restart"/>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p w:rsidR="007E79E7" w:rsidRPr="006F6E58" w:rsidRDefault="007E79E7" w:rsidP="007E79E7">
            <w:pPr>
              <w:jc w:val="right"/>
              <w:rPr>
                <w:sz w:val="24"/>
                <w:szCs w:val="24"/>
                <w:lang w:val="sr-Latn-RS"/>
              </w:rPr>
            </w:pPr>
          </w:p>
          <w:p w:rsidR="007E79E7" w:rsidRPr="006F6E58" w:rsidRDefault="007E79E7" w:rsidP="007E79E7">
            <w:pPr>
              <w:ind w:left="597"/>
              <w:jc w:val="right"/>
              <w:rPr>
                <w:sz w:val="24"/>
                <w:szCs w:val="24"/>
                <w:lang w:val="sr-Latn-RS"/>
              </w:rPr>
            </w:pPr>
          </w:p>
        </w:tc>
      </w:tr>
      <w:tr w:rsidR="007E79E7" w:rsidRPr="00C10363" w:rsidTr="007E79E7">
        <w:trPr>
          <w:trHeight w:val="1538"/>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Prodaja zemljišta, prodaja zgrada i njegovih delova, kupovina nepokretne imovine, zamena nepokretne imovine, prodaja i poklanjanje nepokretne imovine</w:t>
            </w:r>
          </w:p>
          <w:p w:rsidR="007E79E7" w:rsidRPr="006F6E58" w:rsidRDefault="007E79E7" w:rsidP="007E79E7">
            <w:pPr>
              <w:rPr>
                <w:sz w:val="24"/>
                <w:szCs w:val="24"/>
                <w:lang w:val="sr-Latn-RS"/>
              </w:rPr>
            </w:pPr>
            <w:r w:rsidRPr="006F6E58">
              <w:rPr>
                <w:sz w:val="24"/>
                <w:szCs w:val="24"/>
                <w:lang w:val="sr-Latn-RS"/>
              </w:rPr>
              <w:t>, zakup i dozvola za promet nepokretne imovine.</w:t>
            </w:r>
          </w:p>
        </w:tc>
        <w:tc>
          <w:tcPr>
            <w:tcW w:w="2299" w:type="dxa"/>
            <w:gridSpan w:val="4"/>
            <w:vMerge/>
            <w:shd w:val="clear" w:color="auto" w:fill="DEEAF6" w:themeFill="accent1" w:themeFillTint="33"/>
            <w:vAlign w:val="center"/>
          </w:tcPr>
          <w:p w:rsidR="007E79E7" w:rsidRPr="006F6E58" w:rsidRDefault="007E79E7" w:rsidP="007E79E7">
            <w:pPr>
              <w:ind w:left="282"/>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Naknada za oduzeto zemljište.</w:t>
            </w:r>
          </w:p>
        </w:tc>
        <w:tc>
          <w:tcPr>
            <w:tcW w:w="2299" w:type="dxa"/>
            <w:gridSpan w:val="4"/>
            <w:vMerge/>
            <w:shd w:val="clear" w:color="auto" w:fill="DEEAF6" w:themeFill="accent1" w:themeFillTint="33"/>
            <w:vAlign w:val="center"/>
          </w:tcPr>
          <w:p w:rsidR="007E79E7" w:rsidRPr="006F6E58" w:rsidRDefault="007E79E7" w:rsidP="007E79E7">
            <w:pPr>
              <w:ind w:left="282"/>
              <w:rPr>
                <w:sz w:val="24"/>
                <w:szCs w:val="24"/>
                <w:lang w:val="sr-Latn-RS"/>
              </w:rPr>
            </w:pPr>
          </w:p>
        </w:tc>
      </w:tr>
      <w:tr w:rsidR="007E79E7" w:rsidRPr="00C10363" w:rsidTr="007E79E7">
        <w:trPr>
          <w:trHeight w:val="242"/>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Određivanje naknade za nekretnine.</w:t>
            </w:r>
          </w:p>
        </w:tc>
        <w:tc>
          <w:tcPr>
            <w:tcW w:w="2299" w:type="dxa"/>
            <w:gridSpan w:val="4"/>
            <w:vMerge/>
            <w:shd w:val="clear" w:color="auto" w:fill="DEEAF6" w:themeFill="accent1" w:themeFillTint="33"/>
            <w:vAlign w:val="center"/>
          </w:tcPr>
          <w:p w:rsidR="007E79E7" w:rsidRPr="006F6E58" w:rsidRDefault="007E79E7" w:rsidP="007E79E7">
            <w:pPr>
              <w:ind w:left="282"/>
              <w:rPr>
                <w:sz w:val="24"/>
                <w:szCs w:val="24"/>
                <w:lang w:val="sr-Latn-RS"/>
              </w:rPr>
            </w:pPr>
          </w:p>
        </w:tc>
      </w:tr>
      <w:tr w:rsidR="007E79E7" w:rsidRPr="00C10363" w:rsidTr="007E79E7">
        <w:trPr>
          <w:trHeight w:val="22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Odricanje prava na imovinu i posedovanje.</w:t>
            </w:r>
          </w:p>
        </w:tc>
        <w:tc>
          <w:tcPr>
            <w:tcW w:w="2299" w:type="dxa"/>
            <w:gridSpan w:val="4"/>
            <w:vMerge/>
            <w:shd w:val="clear" w:color="auto" w:fill="DEEAF6" w:themeFill="accent1" w:themeFillTint="33"/>
            <w:vAlign w:val="center"/>
          </w:tcPr>
          <w:p w:rsidR="007E79E7" w:rsidRPr="006F6E58" w:rsidRDefault="007E79E7" w:rsidP="007E79E7">
            <w:pPr>
              <w:ind w:left="282"/>
              <w:rPr>
                <w:sz w:val="24"/>
                <w:szCs w:val="24"/>
                <w:lang w:val="sr-Latn-RS"/>
              </w:rPr>
            </w:pPr>
          </w:p>
        </w:tc>
      </w:tr>
      <w:tr w:rsidR="007E79E7" w:rsidRPr="00C10363" w:rsidTr="007E79E7">
        <w:trPr>
          <w:trHeight w:val="17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Dokumenti u vezi sa nekretninama.</w:t>
            </w:r>
          </w:p>
        </w:tc>
        <w:tc>
          <w:tcPr>
            <w:tcW w:w="2299" w:type="dxa"/>
            <w:gridSpan w:val="4"/>
            <w:vMerge/>
            <w:shd w:val="clear" w:color="auto" w:fill="DEEAF6" w:themeFill="accent1" w:themeFillTint="33"/>
            <w:vAlign w:val="center"/>
          </w:tcPr>
          <w:p w:rsidR="007E79E7" w:rsidRPr="006F6E58" w:rsidRDefault="007E79E7" w:rsidP="007E79E7">
            <w:pPr>
              <w:ind w:left="282"/>
              <w:rPr>
                <w:sz w:val="24"/>
                <w:szCs w:val="24"/>
                <w:lang w:val="sr-Latn-RS"/>
              </w:rPr>
            </w:pPr>
          </w:p>
        </w:tc>
      </w:tr>
      <w:tr w:rsidR="007E79E7" w:rsidRPr="00C10363" w:rsidTr="007E79E7">
        <w:trPr>
          <w:trHeight w:val="24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Zapisnici za procenu nekretnina.</w:t>
            </w:r>
          </w:p>
        </w:tc>
        <w:tc>
          <w:tcPr>
            <w:tcW w:w="2299" w:type="dxa"/>
            <w:gridSpan w:val="4"/>
            <w:shd w:val="clear" w:color="auto" w:fill="DEEAF6" w:themeFill="accent1" w:themeFillTint="33"/>
            <w:vAlign w:val="center"/>
          </w:tcPr>
          <w:p w:rsidR="007E79E7" w:rsidRPr="006F6E58" w:rsidRDefault="007E79E7" w:rsidP="007E79E7">
            <w:pPr>
              <w:ind w:left="372"/>
              <w:jc w:val="right"/>
              <w:rPr>
                <w:sz w:val="24"/>
                <w:szCs w:val="24"/>
                <w:lang w:val="sr-Latn-RS"/>
              </w:rPr>
            </w:pPr>
            <w:r w:rsidRPr="006F6E58">
              <w:rPr>
                <w:sz w:val="24"/>
                <w:szCs w:val="24"/>
                <w:lang w:val="sr-Latn-RS"/>
              </w:rPr>
              <w:t>Stalni</w:t>
            </w:r>
          </w:p>
        </w:tc>
      </w:tr>
      <w:tr w:rsidR="007E79E7" w:rsidRPr="00C10363" w:rsidTr="007E79E7">
        <w:trPr>
          <w:trHeight w:val="395"/>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Uopšteno o koncesijama.</w:t>
            </w:r>
          </w:p>
        </w:tc>
        <w:tc>
          <w:tcPr>
            <w:tcW w:w="2299" w:type="dxa"/>
            <w:gridSpan w:val="4"/>
            <w:shd w:val="clear" w:color="auto" w:fill="DEEAF6" w:themeFill="accent1" w:themeFillTint="33"/>
            <w:vAlign w:val="center"/>
          </w:tcPr>
          <w:p w:rsidR="007E79E7" w:rsidRPr="006F6E58" w:rsidRDefault="007E79E7" w:rsidP="007E79E7">
            <w:pPr>
              <w:jc w:val="right"/>
              <w:rPr>
                <w:sz w:val="24"/>
                <w:szCs w:val="24"/>
                <w:lang w:val="sr-Latn-RS"/>
              </w:rPr>
            </w:pPr>
            <w:r w:rsidRPr="006F6E58">
              <w:rPr>
                <w:sz w:val="24"/>
                <w:szCs w:val="24"/>
                <w:lang w:val="sr-Latn-RS"/>
              </w:rPr>
              <w:t xml:space="preserve">         Stalni</w:t>
            </w:r>
          </w:p>
          <w:p w:rsidR="007E79E7" w:rsidRPr="006F6E58" w:rsidRDefault="007E79E7" w:rsidP="007E79E7">
            <w:pPr>
              <w:ind w:left="597"/>
              <w:jc w:val="right"/>
              <w:rPr>
                <w:sz w:val="24"/>
                <w:szCs w:val="24"/>
                <w:lang w:val="sr-Latn-RS"/>
              </w:rPr>
            </w:pPr>
          </w:p>
        </w:tc>
      </w:tr>
      <w:tr w:rsidR="007E79E7" w:rsidRPr="00C10363" w:rsidTr="007E79E7">
        <w:trPr>
          <w:trHeight w:val="287"/>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464</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Eksproprijacija.</w:t>
            </w:r>
          </w:p>
          <w:p w:rsidR="007E79E7" w:rsidRPr="006F6E58" w:rsidRDefault="007E79E7" w:rsidP="007E79E7">
            <w:pPr>
              <w:rPr>
                <w:sz w:val="24"/>
                <w:szCs w:val="24"/>
                <w:lang w:val="sr-Latn-RS"/>
              </w:rPr>
            </w:pPr>
          </w:p>
        </w:tc>
        <w:tc>
          <w:tcPr>
            <w:tcW w:w="2299" w:type="dxa"/>
            <w:gridSpan w:val="4"/>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Stalni</w:t>
            </w:r>
          </w:p>
          <w:p w:rsidR="007E79E7" w:rsidRPr="006F6E58" w:rsidRDefault="007E79E7" w:rsidP="007E79E7">
            <w:pPr>
              <w:ind w:left="627"/>
              <w:jc w:val="right"/>
              <w:rPr>
                <w:sz w:val="24"/>
                <w:szCs w:val="24"/>
                <w:lang w:val="sr-Latn-RS"/>
              </w:rPr>
            </w:pPr>
          </w:p>
        </w:tc>
      </w:tr>
      <w:tr w:rsidR="007E79E7" w:rsidRPr="00C10363" w:rsidTr="007E79E7">
        <w:trPr>
          <w:trHeight w:val="368"/>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465</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Uzurpacije.</w:t>
            </w:r>
          </w:p>
        </w:tc>
        <w:tc>
          <w:tcPr>
            <w:tcW w:w="2299" w:type="dxa"/>
            <w:gridSpan w:val="4"/>
            <w:shd w:val="clear" w:color="auto" w:fill="DEEAF6" w:themeFill="accent1" w:themeFillTint="33"/>
            <w:vAlign w:val="center"/>
          </w:tcPr>
          <w:p w:rsidR="007E79E7" w:rsidRPr="006F6E58" w:rsidRDefault="007E79E7" w:rsidP="007E79E7">
            <w:pPr>
              <w:ind w:left="252"/>
              <w:jc w:val="right"/>
              <w:rPr>
                <w:sz w:val="24"/>
                <w:szCs w:val="24"/>
                <w:lang w:val="sr-Latn-RS"/>
              </w:rPr>
            </w:pPr>
            <w:r w:rsidRPr="006F6E58">
              <w:rPr>
                <w:sz w:val="24"/>
                <w:szCs w:val="24"/>
                <w:lang w:val="sr-Latn-RS"/>
              </w:rPr>
              <w:t>Stalni</w:t>
            </w:r>
          </w:p>
          <w:p w:rsidR="007E79E7" w:rsidRPr="006F6E58" w:rsidRDefault="007E79E7" w:rsidP="007E79E7">
            <w:pPr>
              <w:ind w:left="612"/>
              <w:jc w:val="right"/>
              <w:rPr>
                <w:sz w:val="24"/>
                <w:szCs w:val="24"/>
                <w:lang w:val="sr-Latn-RS"/>
              </w:rPr>
            </w:pPr>
          </w:p>
        </w:tc>
      </w:tr>
      <w:tr w:rsidR="007E79E7" w:rsidRPr="00C10363" w:rsidTr="007E79E7">
        <w:trPr>
          <w:trHeight w:val="195"/>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46</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466</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Istraživanje porekla imovine.</w:t>
            </w:r>
          </w:p>
        </w:tc>
        <w:tc>
          <w:tcPr>
            <w:tcW w:w="2299" w:type="dxa"/>
            <w:gridSpan w:val="4"/>
            <w:vMerge w:val="restart"/>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p w:rsidR="007E79E7" w:rsidRPr="006F6E58" w:rsidRDefault="007E79E7" w:rsidP="007E79E7">
            <w:pPr>
              <w:ind w:left="642"/>
              <w:jc w:val="right"/>
              <w:rPr>
                <w:sz w:val="24"/>
                <w:szCs w:val="24"/>
                <w:lang w:val="sr-Latn-RS"/>
              </w:rPr>
            </w:pPr>
          </w:p>
        </w:tc>
      </w:tr>
      <w:tr w:rsidR="007E79E7" w:rsidRPr="00C10363" w:rsidTr="007E79E7">
        <w:trPr>
          <w:trHeight w:val="204"/>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BE4D5" w:themeFill="accent2" w:themeFillTint="33"/>
            <w:vAlign w:val="center"/>
          </w:tcPr>
          <w:p w:rsidR="007E79E7" w:rsidRPr="00C10363" w:rsidRDefault="007E79E7" w:rsidP="007E79E7">
            <w:pPr>
              <w:jc w:val="center"/>
              <w:rPr>
                <w:sz w:val="24"/>
                <w:szCs w:val="24"/>
              </w:rPr>
            </w:pPr>
          </w:p>
        </w:tc>
        <w:tc>
          <w:tcPr>
            <w:tcW w:w="904" w:type="dxa"/>
            <w:vMerge/>
            <w:shd w:val="clear" w:color="auto" w:fill="FBE4D5" w:themeFill="accent2" w:themeFillTint="33"/>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Izjavljivanje imovine.</w:t>
            </w:r>
          </w:p>
        </w:tc>
        <w:tc>
          <w:tcPr>
            <w:tcW w:w="2299" w:type="dxa"/>
            <w:gridSpan w:val="4"/>
            <w:vMerge/>
            <w:shd w:val="clear" w:color="auto" w:fill="DEEAF6" w:themeFill="accent1" w:themeFillTint="33"/>
            <w:vAlign w:val="center"/>
          </w:tcPr>
          <w:p w:rsidR="007E79E7" w:rsidRPr="006F6E58" w:rsidRDefault="007E79E7" w:rsidP="007E79E7">
            <w:pPr>
              <w:ind w:left="282"/>
              <w:jc w:val="right"/>
              <w:rPr>
                <w:sz w:val="24"/>
                <w:szCs w:val="24"/>
                <w:lang w:val="sr-Latn-RS"/>
              </w:rPr>
            </w:pPr>
          </w:p>
        </w:tc>
      </w:tr>
      <w:tr w:rsidR="007E79E7" w:rsidRPr="00C10363" w:rsidTr="007E79E7">
        <w:trPr>
          <w:trHeight w:val="198"/>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47</w:t>
            </w:r>
          </w:p>
        </w:tc>
        <w:tc>
          <w:tcPr>
            <w:tcW w:w="904" w:type="dxa"/>
            <w:vMerge w:val="restart"/>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Nadzor finansijske aktivnosti.</w:t>
            </w:r>
          </w:p>
        </w:tc>
        <w:tc>
          <w:tcPr>
            <w:tcW w:w="2299" w:type="dxa"/>
            <w:gridSpan w:val="4"/>
            <w:shd w:val="clear" w:color="auto" w:fill="DEEAF6" w:themeFill="accent1" w:themeFillTint="33"/>
            <w:vAlign w:val="center"/>
          </w:tcPr>
          <w:p w:rsidR="007E79E7" w:rsidRPr="006F6E58" w:rsidRDefault="007E79E7" w:rsidP="007E79E7">
            <w:pPr>
              <w:ind w:left="282"/>
              <w:jc w:val="right"/>
              <w:rPr>
                <w:sz w:val="24"/>
                <w:szCs w:val="24"/>
                <w:lang w:val="sr-Latn-RS"/>
              </w:rPr>
            </w:pPr>
            <w:r w:rsidRPr="006F6E58">
              <w:rPr>
                <w:sz w:val="24"/>
                <w:szCs w:val="24"/>
                <w:lang w:val="sr-Latn-RS"/>
              </w:rPr>
              <w:t>Stalni</w:t>
            </w:r>
          </w:p>
        </w:tc>
      </w:tr>
      <w:tr w:rsidR="007E79E7" w:rsidRPr="00C10363" w:rsidTr="007E79E7">
        <w:trPr>
          <w:trHeight w:val="186"/>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rPr>
                <w:sz w:val="24"/>
                <w:szCs w:val="24"/>
              </w:rPr>
            </w:pPr>
          </w:p>
        </w:tc>
        <w:tc>
          <w:tcPr>
            <w:tcW w:w="904" w:type="dxa"/>
            <w:vMerge/>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Finansijska inspekcija.</w:t>
            </w:r>
          </w:p>
        </w:tc>
        <w:tc>
          <w:tcPr>
            <w:tcW w:w="2299" w:type="dxa"/>
            <w:gridSpan w:val="4"/>
            <w:shd w:val="clear" w:color="auto" w:fill="DEEAF6" w:themeFill="accent1" w:themeFillTint="33"/>
            <w:vAlign w:val="center"/>
          </w:tcPr>
          <w:p w:rsidR="007E79E7" w:rsidRPr="006F6E58" w:rsidRDefault="007E79E7" w:rsidP="007E79E7">
            <w:pPr>
              <w:ind w:left="477"/>
              <w:jc w:val="right"/>
              <w:rPr>
                <w:sz w:val="24"/>
                <w:szCs w:val="24"/>
                <w:lang w:val="sr-Latn-RS"/>
              </w:rPr>
            </w:pPr>
            <w:r w:rsidRPr="006F6E58">
              <w:rPr>
                <w:sz w:val="24"/>
                <w:szCs w:val="24"/>
                <w:lang w:val="sr-Latn-RS"/>
              </w:rPr>
              <w:t xml:space="preserve"> 10 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rPr>
                <w:sz w:val="24"/>
                <w:szCs w:val="24"/>
              </w:rPr>
            </w:pPr>
          </w:p>
        </w:tc>
        <w:tc>
          <w:tcPr>
            <w:tcW w:w="904" w:type="dxa"/>
            <w:vMerge/>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Unutrašnja revizija (konačni izveštaji).</w:t>
            </w:r>
          </w:p>
        </w:tc>
        <w:tc>
          <w:tcPr>
            <w:tcW w:w="2299" w:type="dxa"/>
            <w:gridSpan w:val="4"/>
            <w:shd w:val="clear" w:color="auto" w:fill="DEEAF6" w:themeFill="accent1" w:themeFillTint="33"/>
            <w:vAlign w:val="center"/>
          </w:tcPr>
          <w:p w:rsidR="007E79E7" w:rsidRPr="006F6E58" w:rsidRDefault="007E79E7" w:rsidP="007E79E7">
            <w:pPr>
              <w:ind w:left="492"/>
              <w:jc w:val="right"/>
              <w:rPr>
                <w:sz w:val="24"/>
                <w:szCs w:val="24"/>
                <w:lang w:val="sr-Latn-RS"/>
              </w:rPr>
            </w:pPr>
            <w:r w:rsidRPr="006F6E58">
              <w:rPr>
                <w:sz w:val="24"/>
                <w:szCs w:val="24"/>
                <w:lang w:val="sr-Latn-RS"/>
              </w:rPr>
              <w:t>15 godina</w:t>
            </w:r>
          </w:p>
        </w:tc>
      </w:tr>
      <w:tr w:rsidR="007E79E7" w:rsidRPr="00C10363" w:rsidTr="007E79E7">
        <w:trPr>
          <w:trHeight w:val="195"/>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rPr>
                <w:sz w:val="24"/>
                <w:szCs w:val="24"/>
              </w:rPr>
            </w:pPr>
          </w:p>
        </w:tc>
        <w:tc>
          <w:tcPr>
            <w:tcW w:w="904" w:type="dxa"/>
            <w:vMerge/>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Spoljna revizija (konačni izveštaji).</w:t>
            </w:r>
          </w:p>
        </w:tc>
        <w:tc>
          <w:tcPr>
            <w:tcW w:w="2299" w:type="dxa"/>
            <w:gridSpan w:val="4"/>
            <w:shd w:val="clear" w:color="auto" w:fill="DEEAF6" w:themeFill="accent1" w:themeFillTint="33"/>
            <w:vAlign w:val="center"/>
          </w:tcPr>
          <w:p w:rsidR="007E79E7" w:rsidRPr="006F6E58" w:rsidRDefault="007E79E7" w:rsidP="007E79E7">
            <w:pPr>
              <w:ind w:left="417"/>
              <w:jc w:val="right"/>
              <w:rPr>
                <w:sz w:val="24"/>
                <w:szCs w:val="24"/>
                <w:lang w:val="sr-Latn-RS"/>
              </w:rPr>
            </w:pPr>
            <w:r w:rsidRPr="006F6E58">
              <w:rPr>
                <w:sz w:val="24"/>
                <w:szCs w:val="24"/>
                <w:lang w:val="sr-Latn-RS"/>
              </w:rPr>
              <w:t xml:space="preserve"> 15 godina</w:t>
            </w:r>
          </w:p>
        </w:tc>
      </w:tr>
      <w:tr w:rsidR="007E79E7" w:rsidRPr="00C10363" w:rsidTr="007E79E7">
        <w:trPr>
          <w:trHeight w:val="323"/>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rPr>
                <w:sz w:val="24"/>
                <w:szCs w:val="24"/>
              </w:rPr>
            </w:pPr>
          </w:p>
        </w:tc>
        <w:tc>
          <w:tcPr>
            <w:tcW w:w="904" w:type="dxa"/>
            <w:vMerge/>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Preporuke.</w:t>
            </w:r>
          </w:p>
        </w:tc>
        <w:tc>
          <w:tcPr>
            <w:tcW w:w="2299" w:type="dxa"/>
            <w:gridSpan w:val="4"/>
            <w:shd w:val="clear" w:color="auto" w:fill="DEEAF6" w:themeFill="accent1" w:themeFillTint="33"/>
            <w:vAlign w:val="center"/>
          </w:tcPr>
          <w:p w:rsidR="007E79E7" w:rsidRPr="006F6E58" w:rsidRDefault="007E79E7" w:rsidP="007E79E7">
            <w:pPr>
              <w:ind w:left="537"/>
              <w:jc w:val="right"/>
              <w:rPr>
                <w:sz w:val="24"/>
                <w:szCs w:val="24"/>
                <w:lang w:val="sr-Latn-RS"/>
              </w:rPr>
            </w:pPr>
            <w:r w:rsidRPr="006F6E58">
              <w:rPr>
                <w:sz w:val="24"/>
                <w:szCs w:val="24"/>
                <w:lang w:val="sr-Latn-RS"/>
              </w:rPr>
              <w:t xml:space="preserve"> 15 godina</w:t>
            </w:r>
          </w:p>
        </w:tc>
      </w:tr>
      <w:tr w:rsidR="007E79E7" w:rsidRPr="00C10363" w:rsidTr="007E79E7">
        <w:trPr>
          <w:trHeight w:val="350"/>
        </w:trPr>
        <w:tc>
          <w:tcPr>
            <w:tcW w:w="710" w:type="dxa"/>
            <w:gridSpan w:val="2"/>
            <w:vMerge/>
            <w:shd w:val="clear" w:color="auto" w:fill="DEEAF6" w:themeFill="accent1" w:themeFillTint="33"/>
            <w:vAlign w:val="center"/>
          </w:tcPr>
          <w:p w:rsidR="007E79E7" w:rsidRPr="00C10363" w:rsidRDefault="007E79E7" w:rsidP="007E79E7">
            <w:pPr>
              <w:tabs>
                <w:tab w:val="left" w:pos="13"/>
              </w:tabs>
              <w:rPr>
                <w:b/>
                <w:sz w:val="24"/>
                <w:szCs w:val="24"/>
              </w:rPr>
            </w:pPr>
          </w:p>
        </w:tc>
        <w:tc>
          <w:tcPr>
            <w:tcW w:w="890" w:type="dxa"/>
            <w:gridSpan w:val="2"/>
            <w:vMerge/>
            <w:shd w:val="clear" w:color="auto" w:fill="DEEAF6" w:themeFill="accent1" w:themeFillTint="33"/>
            <w:vAlign w:val="center"/>
          </w:tcPr>
          <w:p w:rsidR="007E79E7" w:rsidRPr="00C10363" w:rsidRDefault="007E79E7" w:rsidP="007E79E7">
            <w:pPr>
              <w:rPr>
                <w:sz w:val="24"/>
                <w:szCs w:val="24"/>
              </w:rPr>
            </w:pPr>
          </w:p>
        </w:tc>
        <w:tc>
          <w:tcPr>
            <w:tcW w:w="904" w:type="dxa"/>
            <w:vMerge/>
            <w:shd w:val="clear" w:color="auto" w:fill="DEEAF6" w:themeFill="accent1" w:themeFillTint="33"/>
            <w:vAlign w:val="center"/>
          </w:tcPr>
          <w:p w:rsidR="007E79E7" w:rsidRPr="00C10363" w:rsidRDefault="007E79E7" w:rsidP="007E79E7">
            <w:pP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Periodični izveštaji.</w:t>
            </w:r>
          </w:p>
        </w:tc>
        <w:tc>
          <w:tcPr>
            <w:tcW w:w="2299" w:type="dxa"/>
            <w:gridSpan w:val="4"/>
            <w:shd w:val="clear" w:color="auto" w:fill="DEEAF6" w:themeFill="accent1" w:themeFillTint="33"/>
            <w:vAlign w:val="center"/>
          </w:tcPr>
          <w:p w:rsidR="007E79E7" w:rsidRPr="006F6E58" w:rsidRDefault="007E79E7" w:rsidP="007E79E7">
            <w:pPr>
              <w:ind w:left="462"/>
              <w:jc w:val="right"/>
              <w:rPr>
                <w:sz w:val="24"/>
                <w:szCs w:val="24"/>
                <w:lang w:val="sr-Latn-RS"/>
              </w:rPr>
            </w:pPr>
            <w:r w:rsidRPr="006F6E58">
              <w:rPr>
                <w:sz w:val="24"/>
                <w:szCs w:val="24"/>
                <w:lang w:val="sr-Latn-RS"/>
              </w:rPr>
              <w:t xml:space="preserve"> 7 godina</w:t>
            </w:r>
          </w:p>
        </w:tc>
      </w:tr>
      <w:tr w:rsidR="007E79E7" w:rsidRPr="00C10363" w:rsidTr="007E79E7">
        <w:trPr>
          <w:trHeight w:val="157"/>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lastRenderedPageBreak/>
              <w:t>4</w:t>
            </w:r>
          </w:p>
        </w:tc>
        <w:tc>
          <w:tcPr>
            <w:tcW w:w="890" w:type="dxa"/>
            <w:gridSpan w:val="2"/>
            <w:shd w:val="clear" w:color="auto" w:fill="DEEAF6" w:themeFill="accent1" w:themeFillTint="33"/>
            <w:vAlign w:val="center"/>
          </w:tcPr>
          <w:p w:rsidR="007E79E7" w:rsidRPr="00C10363" w:rsidRDefault="007E79E7" w:rsidP="007E79E7">
            <w:pPr>
              <w:jc w:val="center"/>
              <w:rPr>
                <w:sz w:val="24"/>
                <w:szCs w:val="24"/>
              </w:rPr>
            </w:pPr>
            <w:r w:rsidRPr="00C10363">
              <w:rPr>
                <w:sz w:val="24"/>
                <w:szCs w:val="24"/>
              </w:rPr>
              <w:t>48</w:t>
            </w:r>
          </w:p>
        </w:tc>
        <w:tc>
          <w:tcPr>
            <w:tcW w:w="904" w:type="dxa"/>
            <w:shd w:val="clear" w:color="auto" w:fill="DEEAF6" w:themeFill="accent1" w:themeFillTint="33"/>
            <w:vAlign w:val="center"/>
          </w:tcPr>
          <w:p w:rsidR="007E79E7" w:rsidRPr="00C10363" w:rsidRDefault="007E79E7" w:rsidP="007E79E7">
            <w:pPr>
              <w:jc w:val="center"/>
              <w:rPr>
                <w:sz w:val="24"/>
                <w:szCs w:val="24"/>
              </w:rPr>
            </w:pPr>
          </w:p>
        </w:tc>
        <w:tc>
          <w:tcPr>
            <w:tcW w:w="5767" w:type="dxa"/>
            <w:gridSpan w:val="3"/>
            <w:shd w:val="clear" w:color="auto" w:fill="DEEAF6" w:themeFill="accent1" w:themeFillTint="33"/>
          </w:tcPr>
          <w:p w:rsidR="007E79E7" w:rsidRPr="006F6E58" w:rsidRDefault="007E79E7" w:rsidP="007E79E7">
            <w:pPr>
              <w:rPr>
                <w:sz w:val="24"/>
                <w:szCs w:val="24"/>
                <w:lang w:val="sr-Latn-RS"/>
              </w:rPr>
            </w:pPr>
            <w:r w:rsidRPr="006F6E58">
              <w:rPr>
                <w:sz w:val="24"/>
                <w:szCs w:val="24"/>
                <w:lang w:val="sr-Latn-RS"/>
              </w:rPr>
              <w:t>Spoljno finansiranje.</w:t>
            </w:r>
          </w:p>
        </w:tc>
        <w:tc>
          <w:tcPr>
            <w:tcW w:w="2299" w:type="dxa"/>
            <w:gridSpan w:val="4"/>
            <w:shd w:val="clear" w:color="auto" w:fill="DEEAF6" w:themeFill="accent1" w:themeFillTint="33"/>
            <w:vAlign w:val="center"/>
          </w:tcPr>
          <w:p w:rsidR="007E79E7" w:rsidRPr="006F6E58" w:rsidRDefault="007E79E7" w:rsidP="007E79E7">
            <w:pPr>
              <w:ind w:left="267"/>
              <w:jc w:val="right"/>
              <w:rPr>
                <w:sz w:val="24"/>
                <w:szCs w:val="24"/>
                <w:lang w:val="sr-Latn-RS"/>
              </w:rPr>
            </w:pPr>
            <w:r w:rsidRPr="006F6E58">
              <w:rPr>
                <w:sz w:val="24"/>
                <w:szCs w:val="24"/>
                <w:lang w:val="sr-Latn-RS"/>
              </w:rPr>
              <w:t>Stalni</w:t>
            </w:r>
          </w:p>
        </w:tc>
      </w:tr>
      <w:tr w:rsidR="007E79E7" w:rsidRPr="00C10363" w:rsidTr="007E79E7">
        <w:trPr>
          <w:trHeight w:val="171"/>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48</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480</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Devizni i platni bilansi.</w:t>
            </w:r>
          </w:p>
        </w:tc>
        <w:tc>
          <w:tcPr>
            <w:tcW w:w="2299" w:type="dxa"/>
            <w:gridSpan w:val="4"/>
            <w:vMerge w:val="restart"/>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Stalni</w:t>
            </w:r>
          </w:p>
          <w:p w:rsidR="007E79E7" w:rsidRPr="006F6E58" w:rsidRDefault="007E79E7" w:rsidP="007E79E7">
            <w:pPr>
              <w:ind w:left="597"/>
              <w:jc w:val="right"/>
              <w:rPr>
                <w:sz w:val="24"/>
                <w:szCs w:val="24"/>
                <w:lang w:val="sr-Latn-RS"/>
              </w:rPr>
            </w:pPr>
          </w:p>
        </w:tc>
      </w:tr>
      <w:tr w:rsidR="007E79E7" w:rsidRPr="00C10363" w:rsidTr="007E79E7">
        <w:trPr>
          <w:trHeight w:val="15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Ekonomski i finansijski bilansi.</w:t>
            </w:r>
          </w:p>
        </w:tc>
        <w:tc>
          <w:tcPr>
            <w:tcW w:w="2299" w:type="dxa"/>
            <w:gridSpan w:val="4"/>
            <w:vMerge/>
            <w:shd w:val="clear" w:color="auto" w:fill="DEEAF6" w:themeFill="accent1" w:themeFillTint="33"/>
            <w:vAlign w:val="center"/>
          </w:tcPr>
          <w:p w:rsidR="007E79E7" w:rsidRPr="006F6E58" w:rsidRDefault="007E79E7" w:rsidP="007E79E7">
            <w:pPr>
              <w:ind w:left="297"/>
              <w:jc w:val="right"/>
              <w:rPr>
                <w:sz w:val="24"/>
                <w:szCs w:val="24"/>
                <w:lang w:val="sr-Latn-RS"/>
              </w:rPr>
            </w:pPr>
          </w:p>
        </w:tc>
      </w:tr>
      <w:tr w:rsidR="007E79E7" w:rsidRPr="00C10363" w:rsidTr="007E79E7">
        <w:trPr>
          <w:trHeight w:val="188"/>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Državni bilansi.</w:t>
            </w:r>
          </w:p>
        </w:tc>
        <w:tc>
          <w:tcPr>
            <w:tcW w:w="2299" w:type="dxa"/>
            <w:gridSpan w:val="4"/>
            <w:vMerge/>
            <w:shd w:val="clear" w:color="auto" w:fill="DEEAF6" w:themeFill="accent1" w:themeFillTint="33"/>
            <w:vAlign w:val="center"/>
          </w:tcPr>
          <w:p w:rsidR="007E79E7" w:rsidRPr="006F6E58" w:rsidRDefault="007E79E7" w:rsidP="007E79E7">
            <w:pPr>
              <w:ind w:left="297"/>
              <w:jc w:val="right"/>
              <w:rPr>
                <w:sz w:val="24"/>
                <w:szCs w:val="24"/>
                <w:lang w:val="sr-Latn-RS"/>
              </w:rPr>
            </w:pPr>
          </w:p>
        </w:tc>
      </w:tr>
      <w:tr w:rsidR="007E79E7" w:rsidRPr="00C10363" w:rsidTr="007E79E7">
        <w:trPr>
          <w:trHeight w:val="240"/>
        </w:trPr>
        <w:tc>
          <w:tcPr>
            <w:tcW w:w="710" w:type="dxa"/>
            <w:gridSpan w:val="2"/>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shd w:val="clear" w:color="auto" w:fill="FFFFFF" w:themeFill="background1"/>
            <w:vAlign w:val="center"/>
          </w:tcPr>
          <w:p w:rsidR="007E79E7" w:rsidRPr="00C10363" w:rsidRDefault="007E79E7" w:rsidP="007E79E7">
            <w:pPr>
              <w:jc w:val="center"/>
              <w:rPr>
                <w:sz w:val="24"/>
                <w:szCs w:val="24"/>
              </w:rPr>
            </w:pPr>
            <w:r w:rsidRPr="00C10363">
              <w:rPr>
                <w:sz w:val="24"/>
                <w:szCs w:val="24"/>
              </w:rPr>
              <w:t>48</w:t>
            </w:r>
          </w:p>
        </w:tc>
        <w:tc>
          <w:tcPr>
            <w:tcW w:w="904" w:type="dxa"/>
            <w:shd w:val="clear" w:color="auto" w:fill="FFFFFF" w:themeFill="background1"/>
            <w:vAlign w:val="center"/>
          </w:tcPr>
          <w:p w:rsidR="007E79E7" w:rsidRPr="00C10363" w:rsidRDefault="007E79E7" w:rsidP="007E79E7">
            <w:pPr>
              <w:jc w:val="center"/>
              <w:rPr>
                <w:sz w:val="24"/>
                <w:szCs w:val="24"/>
              </w:rPr>
            </w:pPr>
            <w:r w:rsidRPr="00C10363">
              <w:rPr>
                <w:sz w:val="24"/>
                <w:szCs w:val="24"/>
              </w:rPr>
              <w:t>481</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Kreditni odnosi sa inostranstvom.</w:t>
            </w:r>
          </w:p>
        </w:tc>
        <w:tc>
          <w:tcPr>
            <w:tcW w:w="2299" w:type="dxa"/>
            <w:gridSpan w:val="4"/>
            <w:shd w:val="clear" w:color="auto" w:fill="DEEAF6" w:themeFill="accent1" w:themeFillTint="33"/>
            <w:vAlign w:val="center"/>
          </w:tcPr>
          <w:p w:rsidR="007E79E7" w:rsidRPr="006F6E58" w:rsidRDefault="007E79E7" w:rsidP="007E79E7">
            <w:pPr>
              <w:ind w:left="222"/>
              <w:jc w:val="right"/>
              <w:rPr>
                <w:sz w:val="24"/>
                <w:szCs w:val="24"/>
                <w:lang w:val="sr-Latn-RS"/>
              </w:rPr>
            </w:pPr>
            <w:r w:rsidRPr="006F6E58">
              <w:rPr>
                <w:sz w:val="24"/>
                <w:szCs w:val="24"/>
                <w:lang w:val="sr-Latn-RS"/>
              </w:rPr>
              <w:t>Stalni</w:t>
            </w:r>
          </w:p>
        </w:tc>
      </w:tr>
      <w:tr w:rsidR="007E79E7" w:rsidRPr="00C10363" w:rsidTr="007E79E7">
        <w:trPr>
          <w:trHeight w:val="189"/>
        </w:trPr>
        <w:tc>
          <w:tcPr>
            <w:tcW w:w="710" w:type="dxa"/>
            <w:gridSpan w:val="2"/>
            <w:vMerge w:val="restart"/>
            <w:shd w:val="clear" w:color="auto" w:fill="DEEAF6" w:themeFill="accent1" w:themeFillTint="33"/>
            <w:vAlign w:val="center"/>
          </w:tcPr>
          <w:p w:rsidR="007E79E7" w:rsidRPr="00C10363" w:rsidRDefault="007E79E7" w:rsidP="007E79E7">
            <w:pPr>
              <w:tabs>
                <w:tab w:val="left" w:pos="13"/>
              </w:tabs>
              <w:jc w:val="center"/>
              <w:rPr>
                <w:b/>
                <w:sz w:val="24"/>
                <w:szCs w:val="24"/>
              </w:rPr>
            </w:pPr>
            <w:r w:rsidRPr="00C10363">
              <w:rPr>
                <w:b/>
                <w:sz w:val="24"/>
                <w:szCs w:val="24"/>
              </w:rPr>
              <w:t>4</w:t>
            </w:r>
          </w:p>
        </w:tc>
        <w:tc>
          <w:tcPr>
            <w:tcW w:w="890" w:type="dxa"/>
            <w:gridSpan w:val="2"/>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48</w:t>
            </w:r>
          </w:p>
        </w:tc>
        <w:tc>
          <w:tcPr>
            <w:tcW w:w="904" w:type="dxa"/>
            <w:vMerge w:val="restart"/>
            <w:shd w:val="clear" w:color="auto" w:fill="FFFFFF" w:themeFill="background1"/>
            <w:vAlign w:val="center"/>
          </w:tcPr>
          <w:p w:rsidR="007E79E7" w:rsidRPr="00C10363" w:rsidRDefault="007E79E7" w:rsidP="007E79E7">
            <w:pPr>
              <w:jc w:val="center"/>
              <w:rPr>
                <w:sz w:val="24"/>
                <w:szCs w:val="24"/>
              </w:rPr>
            </w:pPr>
            <w:r w:rsidRPr="00C10363">
              <w:rPr>
                <w:sz w:val="24"/>
                <w:szCs w:val="24"/>
              </w:rPr>
              <w:t>482</w:t>
            </w: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Devizno poslovanje.</w:t>
            </w:r>
          </w:p>
        </w:tc>
        <w:tc>
          <w:tcPr>
            <w:tcW w:w="2299" w:type="dxa"/>
            <w:gridSpan w:val="4"/>
            <w:vMerge w:val="restart"/>
            <w:shd w:val="clear" w:color="auto" w:fill="DEEAF6" w:themeFill="accent1" w:themeFillTint="33"/>
            <w:vAlign w:val="center"/>
          </w:tcPr>
          <w:p w:rsidR="007E79E7" w:rsidRPr="006F6E58" w:rsidRDefault="007E79E7" w:rsidP="007E79E7">
            <w:pPr>
              <w:ind w:left="297"/>
              <w:jc w:val="right"/>
              <w:rPr>
                <w:sz w:val="24"/>
                <w:szCs w:val="24"/>
                <w:lang w:val="sr-Latn-RS"/>
              </w:rPr>
            </w:pPr>
            <w:r w:rsidRPr="006F6E58">
              <w:rPr>
                <w:sz w:val="24"/>
                <w:szCs w:val="24"/>
                <w:lang w:val="sr-Latn-RS"/>
              </w:rPr>
              <w:t>Stalni</w:t>
            </w:r>
          </w:p>
          <w:p w:rsidR="007E79E7" w:rsidRPr="006F6E58" w:rsidRDefault="007E79E7" w:rsidP="007E79E7">
            <w:pPr>
              <w:jc w:val="right"/>
              <w:rPr>
                <w:sz w:val="24"/>
                <w:szCs w:val="24"/>
                <w:lang w:val="sr-Latn-RS"/>
              </w:rPr>
            </w:pPr>
          </w:p>
        </w:tc>
      </w:tr>
      <w:tr w:rsidR="007E79E7" w:rsidRPr="00C10363" w:rsidTr="007E79E7">
        <w:trPr>
          <w:trHeight w:val="210"/>
        </w:trPr>
        <w:tc>
          <w:tcPr>
            <w:tcW w:w="710" w:type="dxa"/>
            <w:gridSpan w:val="2"/>
            <w:vMerge/>
            <w:shd w:val="clear" w:color="auto" w:fill="DEEAF6" w:themeFill="accent1" w:themeFillTint="33"/>
            <w:vAlign w:val="center"/>
          </w:tcPr>
          <w:p w:rsidR="007E79E7" w:rsidRPr="00C10363" w:rsidRDefault="007E79E7" w:rsidP="007E79E7">
            <w:pPr>
              <w:tabs>
                <w:tab w:val="left" w:pos="13"/>
              </w:tabs>
              <w:jc w:val="center"/>
              <w:rPr>
                <w:b/>
                <w:sz w:val="24"/>
                <w:szCs w:val="24"/>
              </w:rPr>
            </w:pPr>
          </w:p>
        </w:tc>
        <w:tc>
          <w:tcPr>
            <w:tcW w:w="890" w:type="dxa"/>
            <w:gridSpan w:val="2"/>
            <w:vMerge/>
            <w:shd w:val="clear" w:color="auto" w:fill="FFFFFF" w:themeFill="background1"/>
            <w:vAlign w:val="center"/>
          </w:tcPr>
          <w:p w:rsidR="007E79E7" w:rsidRPr="00C10363" w:rsidRDefault="007E79E7" w:rsidP="007E79E7">
            <w:pPr>
              <w:jc w:val="center"/>
              <w:rPr>
                <w:sz w:val="24"/>
                <w:szCs w:val="24"/>
              </w:rPr>
            </w:pPr>
          </w:p>
        </w:tc>
        <w:tc>
          <w:tcPr>
            <w:tcW w:w="904" w:type="dxa"/>
            <w:vMerge/>
            <w:shd w:val="clear" w:color="auto" w:fill="FFFFFF" w:themeFill="background1"/>
            <w:vAlign w:val="center"/>
          </w:tcPr>
          <w:p w:rsidR="007E79E7" w:rsidRPr="00C10363" w:rsidRDefault="007E79E7" w:rsidP="007E79E7">
            <w:pPr>
              <w:jc w:val="center"/>
              <w:rPr>
                <w:sz w:val="24"/>
                <w:szCs w:val="24"/>
              </w:rPr>
            </w:pPr>
          </w:p>
        </w:tc>
        <w:tc>
          <w:tcPr>
            <w:tcW w:w="5767" w:type="dxa"/>
            <w:gridSpan w:val="3"/>
            <w:shd w:val="clear" w:color="auto" w:fill="FFFFFF" w:themeFill="background1"/>
          </w:tcPr>
          <w:p w:rsidR="007E79E7" w:rsidRPr="006F6E58" w:rsidRDefault="007E79E7" w:rsidP="007E79E7">
            <w:pPr>
              <w:rPr>
                <w:sz w:val="24"/>
                <w:szCs w:val="24"/>
                <w:lang w:val="sr-Latn-RS"/>
              </w:rPr>
            </w:pPr>
            <w:r w:rsidRPr="006F6E58">
              <w:rPr>
                <w:sz w:val="24"/>
                <w:szCs w:val="24"/>
                <w:lang w:val="sr-Latn-RS"/>
              </w:rPr>
              <w:t>Devizni režim robe i ne robe.</w:t>
            </w:r>
          </w:p>
        </w:tc>
        <w:tc>
          <w:tcPr>
            <w:tcW w:w="2299" w:type="dxa"/>
            <w:gridSpan w:val="4"/>
            <w:vMerge/>
            <w:shd w:val="clear" w:color="auto" w:fill="DEEAF6" w:themeFill="accent1" w:themeFillTint="33"/>
            <w:vAlign w:val="center"/>
          </w:tcPr>
          <w:p w:rsidR="007E79E7" w:rsidRPr="006F6E58" w:rsidRDefault="007E79E7" w:rsidP="007E79E7">
            <w:pPr>
              <w:ind w:left="297"/>
              <w:jc w:val="right"/>
              <w:rPr>
                <w:sz w:val="24"/>
                <w:szCs w:val="24"/>
                <w:lang w:val="sr-Latn-RS"/>
              </w:rPr>
            </w:pPr>
          </w:p>
        </w:tc>
      </w:tr>
      <w:tr w:rsidR="007E79E7" w:rsidRPr="00C10363" w:rsidTr="007E79E7">
        <w:trPr>
          <w:trHeight w:val="404"/>
        </w:trPr>
        <w:tc>
          <w:tcPr>
            <w:tcW w:w="710" w:type="dxa"/>
            <w:gridSpan w:val="2"/>
          </w:tcPr>
          <w:p w:rsidR="007E79E7" w:rsidRPr="00C10363" w:rsidRDefault="007E79E7" w:rsidP="007E79E7">
            <w:pPr>
              <w:rPr>
                <w:b/>
                <w:sz w:val="24"/>
                <w:szCs w:val="24"/>
                <w:shd w:val="clear" w:color="auto" w:fill="FFFFFF"/>
                <w:lang w:bidi="en-US"/>
              </w:rPr>
            </w:pPr>
            <w:r w:rsidRPr="00C10363">
              <w:rPr>
                <w:b/>
                <w:sz w:val="24"/>
                <w:szCs w:val="24"/>
                <w:shd w:val="clear" w:color="auto" w:fill="FFFFFF"/>
                <w:lang w:bidi="en-US"/>
              </w:rPr>
              <w:t xml:space="preserve">   4</w:t>
            </w:r>
          </w:p>
        </w:tc>
        <w:tc>
          <w:tcPr>
            <w:tcW w:w="890" w:type="dxa"/>
            <w:gridSpan w:val="2"/>
          </w:tcPr>
          <w:p w:rsidR="007E79E7" w:rsidRPr="00C10363" w:rsidRDefault="007E79E7" w:rsidP="007E79E7">
            <w:pPr>
              <w:rPr>
                <w:sz w:val="24"/>
                <w:szCs w:val="24"/>
              </w:rPr>
            </w:pPr>
            <w:r w:rsidRPr="00C10363">
              <w:rPr>
                <w:b/>
                <w:sz w:val="24"/>
                <w:szCs w:val="24"/>
              </w:rPr>
              <w:t xml:space="preserve">   </w:t>
            </w:r>
            <w:r w:rsidRPr="00C10363">
              <w:rPr>
                <w:sz w:val="24"/>
                <w:szCs w:val="24"/>
              </w:rPr>
              <w:t>49</w:t>
            </w:r>
          </w:p>
        </w:tc>
        <w:tc>
          <w:tcPr>
            <w:tcW w:w="904" w:type="dxa"/>
          </w:tcPr>
          <w:p w:rsidR="007E79E7" w:rsidRPr="00C10363" w:rsidRDefault="007E79E7" w:rsidP="007E79E7">
            <w:pPr>
              <w:tabs>
                <w:tab w:val="left" w:pos="4075"/>
              </w:tabs>
              <w:rPr>
                <w:b/>
                <w:sz w:val="24"/>
                <w:szCs w:val="24"/>
              </w:rPr>
            </w:pPr>
          </w:p>
        </w:tc>
        <w:tc>
          <w:tcPr>
            <w:tcW w:w="5767" w:type="dxa"/>
            <w:gridSpan w:val="3"/>
          </w:tcPr>
          <w:p w:rsidR="007E79E7" w:rsidRPr="006F6E58" w:rsidRDefault="007E79E7" w:rsidP="007E79E7">
            <w:pPr>
              <w:widowControl w:val="0"/>
              <w:shd w:val="clear" w:color="auto" w:fill="FFFFFF"/>
              <w:spacing w:line="222" w:lineRule="exact"/>
              <w:rPr>
                <w:b/>
                <w:sz w:val="24"/>
                <w:szCs w:val="24"/>
                <w:lang w:val="sr-Latn-RS" w:bidi="en-US"/>
              </w:rPr>
            </w:pPr>
            <w:r w:rsidRPr="006F6E58">
              <w:rPr>
                <w:b/>
                <w:sz w:val="24"/>
                <w:szCs w:val="24"/>
                <w:lang w:val="sr-Latn-RS" w:bidi="en-US"/>
              </w:rPr>
              <w:t>Carine i akcize</w:t>
            </w:r>
          </w:p>
        </w:tc>
        <w:tc>
          <w:tcPr>
            <w:tcW w:w="2299" w:type="dxa"/>
            <w:gridSpan w:val="4"/>
          </w:tcPr>
          <w:p w:rsidR="007E79E7" w:rsidRPr="006F6E58" w:rsidRDefault="007E79E7" w:rsidP="007E79E7">
            <w:pPr>
              <w:tabs>
                <w:tab w:val="left" w:pos="4075"/>
              </w:tabs>
              <w:jc w:val="right"/>
              <w:rPr>
                <w:b/>
                <w:sz w:val="24"/>
                <w:szCs w:val="24"/>
                <w:shd w:val="clear" w:color="auto" w:fill="FFFFFF"/>
                <w:lang w:val="sr-Latn-RS" w:bidi="en-US"/>
              </w:rPr>
            </w:pPr>
          </w:p>
        </w:tc>
      </w:tr>
      <w:tr w:rsidR="007E79E7" w:rsidRPr="00C10363" w:rsidTr="007E79E7">
        <w:trPr>
          <w:trHeight w:val="345"/>
        </w:trPr>
        <w:tc>
          <w:tcPr>
            <w:tcW w:w="710" w:type="dxa"/>
            <w:gridSpan w:val="2"/>
            <w:vMerge w:val="restart"/>
          </w:tcPr>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r w:rsidRPr="00C10363">
              <w:rPr>
                <w:b/>
                <w:sz w:val="24"/>
                <w:szCs w:val="24"/>
                <w:shd w:val="clear" w:color="auto" w:fill="FFFFFF"/>
                <w:lang w:bidi="en-US"/>
              </w:rPr>
              <w:t xml:space="preserve"> 4</w:t>
            </w:r>
          </w:p>
        </w:tc>
        <w:tc>
          <w:tcPr>
            <w:tcW w:w="890" w:type="dxa"/>
            <w:gridSpan w:val="2"/>
            <w:vMerge w:val="restart"/>
          </w:tcPr>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r w:rsidRPr="00C10363">
              <w:rPr>
                <w:sz w:val="24"/>
                <w:szCs w:val="24"/>
              </w:rPr>
              <w:t>49</w:t>
            </w:r>
          </w:p>
        </w:tc>
        <w:tc>
          <w:tcPr>
            <w:tcW w:w="904" w:type="dxa"/>
            <w:vMerge w:val="restart"/>
          </w:tcPr>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r w:rsidRPr="00C10363">
              <w:rPr>
                <w:sz w:val="24"/>
                <w:szCs w:val="24"/>
              </w:rPr>
              <w:t>491</w:t>
            </w: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Jedinstvena carinska / elektronska deklaracija</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30 godina</w:t>
            </w:r>
          </w:p>
        </w:tc>
      </w:tr>
      <w:tr w:rsidR="007E79E7" w:rsidRPr="00C10363" w:rsidTr="007E79E7">
        <w:trPr>
          <w:trHeight w:val="102"/>
        </w:trPr>
        <w:tc>
          <w:tcPr>
            <w:tcW w:w="710" w:type="dxa"/>
            <w:gridSpan w:val="2"/>
            <w:vMerge/>
          </w:tcPr>
          <w:p w:rsidR="007E79E7" w:rsidRPr="00C10363" w:rsidRDefault="007E79E7" w:rsidP="007E79E7">
            <w:pPr>
              <w:rPr>
                <w:b/>
                <w:sz w:val="24"/>
                <w:szCs w:val="24"/>
                <w:shd w:val="clear" w:color="auto" w:fill="FFFFFF"/>
                <w:lang w:bidi="en-US"/>
              </w:rPr>
            </w:pPr>
          </w:p>
        </w:tc>
        <w:tc>
          <w:tcPr>
            <w:tcW w:w="890" w:type="dxa"/>
            <w:gridSpan w:val="2"/>
            <w:vMerge/>
          </w:tcPr>
          <w:p w:rsidR="007E79E7" w:rsidRPr="00C10363" w:rsidRDefault="007E79E7" w:rsidP="007E79E7">
            <w:pPr>
              <w:rPr>
                <w:b/>
                <w:sz w:val="24"/>
                <w:szCs w:val="24"/>
              </w:rPr>
            </w:pPr>
          </w:p>
        </w:tc>
        <w:tc>
          <w:tcPr>
            <w:tcW w:w="904" w:type="dxa"/>
            <w:vMerge/>
          </w:tcPr>
          <w:p w:rsidR="007E79E7" w:rsidRPr="00C10363" w:rsidRDefault="007E79E7" w:rsidP="007E79E7">
            <w:pPr>
              <w:tabs>
                <w:tab w:val="left" w:pos="4075"/>
              </w:tabs>
              <w:rPr>
                <w:b/>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Jedinstvena carinska / fizička deklaracija za carinske agente zajedno sa pratećim dokumentima.</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10 godina</w:t>
            </w:r>
          </w:p>
        </w:tc>
      </w:tr>
      <w:tr w:rsidR="007E79E7" w:rsidRPr="00C10363" w:rsidTr="007E79E7">
        <w:trPr>
          <w:trHeight w:val="117"/>
        </w:trPr>
        <w:tc>
          <w:tcPr>
            <w:tcW w:w="710" w:type="dxa"/>
            <w:gridSpan w:val="2"/>
            <w:vMerge/>
          </w:tcPr>
          <w:p w:rsidR="007E79E7" w:rsidRPr="00C10363" w:rsidRDefault="007E79E7" w:rsidP="007E79E7">
            <w:pPr>
              <w:rPr>
                <w:b/>
                <w:sz w:val="24"/>
                <w:szCs w:val="24"/>
                <w:shd w:val="clear" w:color="auto" w:fill="FFFFFF"/>
                <w:lang w:bidi="en-US"/>
              </w:rPr>
            </w:pPr>
          </w:p>
        </w:tc>
        <w:tc>
          <w:tcPr>
            <w:tcW w:w="890" w:type="dxa"/>
            <w:gridSpan w:val="2"/>
            <w:vMerge/>
          </w:tcPr>
          <w:p w:rsidR="007E79E7" w:rsidRPr="00C10363" w:rsidRDefault="007E79E7" w:rsidP="007E79E7">
            <w:pPr>
              <w:rPr>
                <w:b/>
                <w:sz w:val="24"/>
                <w:szCs w:val="24"/>
              </w:rPr>
            </w:pPr>
          </w:p>
        </w:tc>
        <w:tc>
          <w:tcPr>
            <w:tcW w:w="904" w:type="dxa"/>
            <w:vMerge/>
          </w:tcPr>
          <w:p w:rsidR="007E79E7" w:rsidRPr="00C10363" w:rsidRDefault="007E79E7" w:rsidP="007E79E7">
            <w:pPr>
              <w:tabs>
                <w:tab w:val="left" w:pos="4075"/>
              </w:tabs>
              <w:rPr>
                <w:b/>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Jedinstvena carinska deklaracija za robu dvostruke upotrebe / fizičku robu kod carinskih agenata</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30 godina</w:t>
            </w:r>
          </w:p>
        </w:tc>
      </w:tr>
      <w:tr w:rsidR="007E79E7" w:rsidRPr="00C10363" w:rsidTr="007E79E7">
        <w:trPr>
          <w:trHeight w:val="310"/>
        </w:trPr>
        <w:tc>
          <w:tcPr>
            <w:tcW w:w="710" w:type="dxa"/>
            <w:gridSpan w:val="2"/>
            <w:vMerge/>
          </w:tcPr>
          <w:p w:rsidR="007E79E7" w:rsidRPr="00C10363" w:rsidRDefault="007E79E7" w:rsidP="007E79E7">
            <w:pPr>
              <w:rPr>
                <w:b/>
                <w:sz w:val="24"/>
                <w:szCs w:val="24"/>
                <w:shd w:val="clear" w:color="auto" w:fill="FFFFFF"/>
                <w:lang w:bidi="en-US"/>
              </w:rPr>
            </w:pPr>
          </w:p>
        </w:tc>
        <w:tc>
          <w:tcPr>
            <w:tcW w:w="890" w:type="dxa"/>
            <w:gridSpan w:val="2"/>
            <w:vMerge/>
          </w:tcPr>
          <w:p w:rsidR="007E79E7" w:rsidRPr="00C10363" w:rsidRDefault="007E79E7" w:rsidP="007E79E7">
            <w:pPr>
              <w:rPr>
                <w:b/>
                <w:sz w:val="24"/>
                <w:szCs w:val="24"/>
              </w:rPr>
            </w:pPr>
          </w:p>
        </w:tc>
        <w:tc>
          <w:tcPr>
            <w:tcW w:w="904" w:type="dxa"/>
            <w:vMerge/>
          </w:tcPr>
          <w:p w:rsidR="007E79E7" w:rsidRPr="00C10363" w:rsidRDefault="007E79E7" w:rsidP="007E79E7">
            <w:pPr>
              <w:tabs>
                <w:tab w:val="left" w:pos="4075"/>
              </w:tabs>
              <w:rPr>
                <w:b/>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Izjava monetarnih sredstava (ulaz/izlaz)</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5 godina</w:t>
            </w:r>
          </w:p>
        </w:tc>
      </w:tr>
      <w:tr w:rsidR="007E79E7" w:rsidRPr="00C10363" w:rsidTr="007E79E7">
        <w:trPr>
          <w:trHeight w:val="160"/>
        </w:trPr>
        <w:tc>
          <w:tcPr>
            <w:tcW w:w="710" w:type="dxa"/>
            <w:gridSpan w:val="2"/>
            <w:vMerge w:val="restart"/>
          </w:tcPr>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p>
          <w:p w:rsidR="007E79E7" w:rsidRPr="00C10363" w:rsidRDefault="007E79E7" w:rsidP="007E79E7">
            <w:pPr>
              <w:rPr>
                <w:b/>
                <w:sz w:val="24"/>
                <w:szCs w:val="24"/>
                <w:shd w:val="clear" w:color="auto" w:fill="FFFFFF"/>
                <w:lang w:bidi="en-US"/>
              </w:rPr>
            </w:pPr>
            <w:r w:rsidRPr="00C10363">
              <w:rPr>
                <w:b/>
                <w:sz w:val="24"/>
                <w:szCs w:val="24"/>
                <w:shd w:val="clear" w:color="auto" w:fill="FFFFFF"/>
                <w:lang w:bidi="en-US"/>
              </w:rPr>
              <w:t>4</w:t>
            </w:r>
          </w:p>
        </w:tc>
        <w:tc>
          <w:tcPr>
            <w:tcW w:w="890" w:type="dxa"/>
            <w:gridSpan w:val="2"/>
            <w:vMerge w:val="restart"/>
          </w:tcPr>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p>
          <w:p w:rsidR="007E79E7" w:rsidRPr="00C10363" w:rsidRDefault="007E79E7" w:rsidP="007E79E7">
            <w:pPr>
              <w:rPr>
                <w:sz w:val="24"/>
                <w:szCs w:val="24"/>
              </w:rPr>
            </w:pPr>
            <w:r w:rsidRPr="00C10363">
              <w:rPr>
                <w:sz w:val="24"/>
                <w:szCs w:val="24"/>
              </w:rPr>
              <w:t>49</w:t>
            </w:r>
          </w:p>
        </w:tc>
        <w:tc>
          <w:tcPr>
            <w:tcW w:w="904" w:type="dxa"/>
            <w:vMerge w:val="restart"/>
          </w:tcPr>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p>
          <w:p w:rsidR="007E79E7" w:rsidRPr="00C10363" w:rsidRDefault="007E79E7" w:rsidP="007E79E7">
            <w:pPr>
              <w:tabs>
                <w:tab w:val="left" w:pos="4075"/>
              </w:tabs>
              <w:jc w:val="center"/>
              <w:rPr>
                <w:sz w:val="24"/>
                <w:szCs w:val="24"/>
              </w:rPr>
            </w:pPr>
            <w:r w:rsidRPr="00C10363">
              <w:rPr>
                <w:sz w:val="24"/>
                <w:szCs w:val="24"/>
              </w:rPr>
              <w:t>492</w:t>
            </w:r>
          </w:p>
        </w:tc>
        <w:tc>
          <w:tcPr>
            <w:tcW w:w="5767" w:type="dxa"/>
            <w:gridSpan w:val="3"/>
          </w:tcPr>
          <w:p w:rsidR="007E79E7" w:rsidRPr="006F6E58" w:rsidRDefault="007E79E7" w:rsidP="007E79E7">
            <w:pPr>
              <w:widowControl w:val="0"/>
              <w:spacing w:line="222" w:lineRule="exact"/>
              <w:rPr>
                <w:rFonts w:eastAsia="Calibri"/>
                <w:sz w:val="24"/>
                <w:szCs w:val="24"/>
                <w:lang w:val="sr-Latn-RS"/>
              </w:rPr>
            </w:pPr>
            <w:r w:rsidRPr="006F6E58">
              <w:rPr>
                <w:rFonts w:eastAsia="Calibri"/>
                <w:sz w:val="24"/>
                <w:szCs w:val="24"/>
                <w:shd w:val="clear" w:color="auto" w:fill="FFFFFF"/>
                <w:lang w:val="sr-Latn-RS" w:bidi="en-US"/>
              </w:rPr>
              <w:t>Carinski prekršaji</w:t>
            </w:r>
          </w:p>
        </w:tc>
        <w:tc>
          <w:tcPr>
            <w:tcW w:w="2299" w:type="dxa"/>
            <w:gridSpan w:val="4"/>
            <w:vMerge w:val="restart"/>
          </w:tcPr>
          <w:p w:rsidR="007E79E7" w:rsidRPr="006F6E58" w:rsidRDefault="007E79E7" w:rsidP="007E79E7">
            <w:pPr>
              <w:tabs>
                <w:tab w:val="left" w:pos="4075"/>
              </w:tabs>
              <w:rPr>
                <w:sz w:val="24"/>
                <w:szCs w:val="24"/>
                <w:shd w:val="clear" w:color="auto" w:fill="FFFFFF"/>
                <w:lang w:val="sr-Latn-RS" w:bidi="en-US"/>
              </w:rPr>
            </w:pPr>
          </w:p>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10 godina</w:t>
            </w:r>
          </w:p>
          <w:p w:rsidR="007E79E7" w:rsidRPr="006F6E58" w:rsidRDefault="007E79E7" w:rsidP="007E79E7">
            <w:pPr>
              <w:tabs>
                <w:tab w:val="left" w:pos="4075"/>
              </w:tabs>
              <w:rPr>
                <w:sz w:val="24"/>
                <w:szCs w:val="24"/>
                <w:shd w:val="clear" w:color="auto" w:fill="FFFFFF"/>
                <w:lang w:val="sr-Latn-RS" w:bidi="en-US"/>
              </w:rPr>
            </w:pPr>
          </w:p>
        </w:tc>
      </w:tr>
      <w:tr w:rsidR="007E79E7" w:rsidRPr="00C10363" w:rsidTr="007E79E7">
        <w:trPr>
          <w:trHeight w:val="9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Pr>
                <w:rFonts w:eastAsia="Calibri"/>
                <w:sz w:val="24"/>
                <w:szCs w:val="24"/>
                <w:shd w:val="clear" w:color="auto" w:fill="FFFFFF"/>
                <w:lang w:val="sr-Latn-RS" w:bidi="en-US"/>
              </w:rPr>
              <w:t>Rešenja</w:t>
            </w:r>
            <w:r w:rsidRPr="006F6E58">
              <w:rPr>
                <w:rFonts w:eastAsia="Calibri"/>
                <w:sz w:val="24"/>
                <w:szCs w:val="24"/>
                <w:shd w:val="clear" w:color="auto" w:fill="FFFFFF"/>
                <w:lang w:val="sr-Latn-RS" w:bidi="en-US"/>
              </w:rPr>
              <w:t xml:space="preserve"> o carinskim prekršajima sa odgovarajućim dosijeima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345"/>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Pr>
                <w:rFonts w:eastAsia="Calibri"/>
                <w:sz w:val="24"/>
                <w:szCs w:val="24"/>
                <w:shd w:val="clear" w:color="auto" w:fill="FFFFFF"/>
                <w:lang w:val="sr-Latn-RS" w:bidi="en-US"/>
              </w:rPr>
              <w:t>Rešenja</w:t>
            </w:r>
            <w:r w:rsidRPr="006F6E58">
              <w:rPr>
                <w:rFonts w:eastAsia="Calibri"/>
                <w:sz w:val="24"/>
                <w:szCs w:val="24"/>
                <w:shd w:val="clear" w:color="auto" w:fill="FFFFFF"/>
                <w:lang w:val="sr-Latn-RS" w:bidi="en-US"/>
              </w:rPr>
              <w:t xml:space="preserve"> o dodatnom naplaćivanju carinskih obaveza od strane carinskih sektora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74"/>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Pr>
                <w:rFonts w:eastAsia="Calibri"/>
                <w:sz w:val="24"/>
                <w:szCs w:val="24"/>
                <w:shd w:val="clear" w:color="auto" w:fill="FFFFFF"/>
                <w:lang w:val="sr-Latn-RS" w:bidi="en-US"/>
              </w:rPr>
              <w:t>Rešenja</w:t>
            </w:r>
            <w:r w:rsidRPr="006F6E58">
              <w:rPr>
                <w:rFonts w:eastAsia="Calibri"/>
                <w:sz w:val="24"/>
                <w:szCs w:val="24"/>
                <w:shd w:val="clear" w:color="auto" w:fill="FFFFFF"/>
                <w:lang w:val="sr-Latn-RS" w:bidi="en-US"/>
              </w:rPr>
              <w:t xml:space="preserve"> </w:t>
            </w:r>
            <w:r>
              <w:rPr>
                <w:rFonts w:eastAsia="Calibri"/>
                <w:sz w:val="24"/>
                <w:szCs w:val="24"/>
                <w:shd w:val="clear" w:color="auto" w:fill="FFFFFF"/>
                <w:lang w:val="sr-Latn-RS" w:bidi="en-US"/>
              </w:rPr>
              <w:t>za</w:t>
            </w:r>
            <w:r w:rsidRPr="006F6E58">
              <w:rPr>
                <w:rFonts w:eastAsia="Calibri"/>
                <w:sz w:val="24"/>
                <w:szCs w:val="24"/>
                <w:shd w:val="clear" w:color="auto" w:fill="FFFFFF"/>
                <w:lang w:val="sr-Latn-RS" w:bidi="en-US"/>
              </w:rPr>
              <w:t xml:space="preserve"> razmatranj</w:t>
            </w:r>
            <w:r>
              <w:rPr>
                <w:rFonts w:eastAsia="Calibri"/>
                <w:sz w:val="24"/>
                <w:szCs w:val="24"/>
                <w:shd w:val="clear" w:color="auto" w:fill="FFFFFF"/>
                <w:lang w:val="sr-Latn-RS" w:bidi="en-US"/>
              </w:rPr>
              <w:t>e</w:t>
            </w:r>
            <w:r w:rsidRPr="006F6E58">
              <w:rPr>
                <w:rFonts w:eastAsia="Calibri"/>
                <w:sz w:val="24"/>
                <w:szCs w:val="24"/>
                <w:shd w:val="clear" w:color="auto" w:fill="FFFFFF"/>
                <w:lang w:val="sr-Latn-RS" w:bidi="en-US"/>
              </w:rPr>
              <w:t xml:space="preserve"> carinskih predmeta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56"/>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Predmeti zastupanja u nadležnim sudovima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95"/>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 xml:space="preserve">Odluka, rešenja, različiti nalozi sudova za Carinu Kosova </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35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Odluka, rešenja, različiti nalozi tužilaštva za Carinu Kosova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314"/>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 xml:space="preserve">Službeni carinski zapisi za  tužilaštvo </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60"/>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Službeni carinski zapisi za  sud</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60"/>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Zapisi, izveštaji, poverljivi dokumenti</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60"/>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Zapisi, izveštaji, tajni dokumenti</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15 godina</w:t>
            </w:r>
          </w:p>
        </w:tc>
      </w:tr>
      <w:tr w:rsidR="007E79E7" w:rsidRPr="00C10363" w:rsidTr="007E79E7">
        <w:trPr>
          <w:trHeight w:val="260"/>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Zapisi, izveštaji, strogo tajni dokumenti</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25 godina</w:t>
            </w:r>
          </w:p>
        </w:tc>
      </w:tr>
      <w:tr w:rsidR="007E79E7" w:rsidRPr="00C10363" w:rsidTr="007E79E7">
        <w:trPr>
          <w:trHeight w:val="26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Odluke o zaštićenoj robi (DPI)</w:t>
            </w:r>
          </w:p>
        </w:tc>
        <w:tc>
          <w:tcPr>
            <w:tcW w:w="2299" w:type="dxa"/>
            <w:gridSpan w:val="4"/>
            <w:vMerge w:val="restart"/>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10 godina</w:t>
            </w:r>
          </w:p>
        </w:tc>
      </w:tr>
      <w:tr w:rsidR="007E79E7" w:rsidRPr="00C10363" w:rsidTr="007E79E7">
        <w:trPr>
          <w:trHeight w:val="26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Svi zahtevi, odluke o tretiranju zaštićene robe (DPI)</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31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rFonts w:eastAsia="Calibri"/>
                <w:sz w:val="24"/>
                <w:szCs w:val="24"/>
                <w:shd w:val="clear" w:color="auto" w:fill="FFFFFF"/>
                <w:lang w:val="sr-Latn-RS" w:bidi="en-US"/>
              </w:rPr>
            </w:pPr>
            <w:r w:rsidRPr="006F6E58">
              <w:rPr>
                <w:rFonts w:eastAsia="Calibri"/>
                <w:sz w:val="24"/>
                <w:szCs w:val="24"/>
                <w:shd w:val="clear" w:color="auto" w:fill="FFFFFF"/>
                <w:lang w:val="sr-Latn-RS" w:bidi="en-US"/>
              </w:rPr>
              <w:t>Saveti, pravna mišljenja Carine Kosova</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10 godina</w:t>
            </w:r>
          </w:p>
        </w:tc>
      </w:tr>
      <w:tr w:rsidR="007E79E7" w:rsidRPr="00C10363" w:rsidTr="007E79E7">
        <w:trPr>
          <w:trHeight w:val="132"/>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tcPr>
          <w:p w:rsidR="007E79E7" w:rsidRPr="00C10363" w:rsidRDefault="007E79E7" w:rsidP="007E79E7">
            <w:pPr>
              <w:rPr>
                <w:sz w:val="24"/>
                <w:szCs w:val="24"/>
              </w:rPr>
            </w:pPr>
            <w:r w:rsidRPr="00C10363">
              <w:rPr>
                <w:sz w:val="24"/>
                <w:szCs w:val="24"/>
              </w:rPr>
              <w:t>49</w:t>
            </w:r>
          </w:p>
        </w:tc>
        <w:tc>
          <w:tcPr>
            <w:tcW w:w="904" w:type="dxa"/>
          </w:tcPr>
          <w:p w:rsidR="007E79E7" w:rsidRPr="00C10363" w:rsidRDefault="007E79E7" w:rsidP="007E79E7">
            <w:pPr>
              <w:tabs>
                <w:tab w:val="left" w:pos="4075"/>
              </w:tabs>
              <w:rPr>
                <w:sz w:val="24"/>
                <w:szCs w:val="24"/>
              </w:rPr>
            </w:pPr>
            <w:r w:rsidRPr="00C10363">
              <w:rPr>
                <w:sz w:val="24"/>
                <w:szCs w:val="24"/>
              </w:rPr>
              <w:t>493</w:t>
            </w:r>
          </w:p>
        </w:tc>
        <w:tc>
          <w:tcPr>
            <w:tcW w:w="5767" w:type="dxa"/>
            <w:gridSpan w:val="3"/>
          </w:tcPr>
          <w:p w:rsidR="007E79E7" w:rsidRPr="006F6E58" w:rsidRDefault="007E79E7" w:rsidP="007E79E7">
            <w:pPr>
              <w:widowControl w:val="0"/>
              <w:spacing w:line="222" w:lineRule="exact"/>
              <w:rPr>
                <w:rFonts w:eastAsia="Calibri"/>
                <w:sz w:val="24"/>
                <w:szCs w:val="24"/>
                <w:lang w:val="sr-Latn-RS"/>
              </w:rPr>
            </w:pPr>
            <w:r w:rsidRPr="006F6E58">
              <w:rPr>
                <w:rFonts w:eastAsia="Calibri"/>
                <w:sz w:val="24"/>
                <w:szCs w:val="24"/>
                <w:shd w:val="clear" w:color="auto" w:fill="FFFFFF"/>
                <w:lang w:val="sr-Latn-RS" w:bidi="en-US"/>
              </w:rPr>
              <w:t>Odluke, mišljenja, ovlašćenja, licence, analize, izveštaji itd.  u vezi sa različitim carinskim tretmanima</w:t>
            </w:r>
            <w:r w:rsidRPr="006F6E58">
              <w:rPr>
                <w:rFonts w:eastAsia="Calibri"/>
                <w:sz w:val="24"/>
                <w:szCs w:val="24"/>
                <w:lang w:val="sr-Latn-RS"/>
              </w:rPr>
              <w:t xml:space="preserve"> </w:t>
            </w:r>
          </w:p>
        </w:tc>
        <w:tc>
          <w:tcPr>
            <w:tcW w:w="2299" w:type="dxa"/>
            <w:gridSpan w:val="4"/>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10 godina</w:t>
            </w:r>
          </w:p>
        </w:tc>
      </w:tr>
      <w:tr w:rsidR="007E79E7" w:rsidRPr="00C10363" w:rsidTr="007E79E7">
        <w:trPr>
          <w:trHeight w:val="319"/>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val="restart"/>
          </w:tcPr>
          <w:p w:rsidR="007E79E7" w:rsidRPr="00C10363" w:rsidRDefault="007E79E7" w:rsidP="007E79E7">
            <w:pPr>
              <w:rPr>
                <w:sz w:val="24"/>
                <w:szCs w:val="24"/>
              </w:rPr>
            </w:pPr>
            <w:r w:rsidRPr="00C10363">
              <w:rPr>
                <w:sz w:val="24"/>
                <w:szCs w:val="24"/>
              </w:rPr>
              <w:t>49</w:t>
            </w:r>
          </w:p>
        </w:tc>
        <w:tc>
          <w:tcPr>
            <w:tcW w:w="904" w:type="dxa"/>
            <w:vMerge w:val="restart"/>
          </w:tcPr>
          <w:p w:rsidR="007E79E7" w:rsidRPr="00C10363" w:rsidRDefault="007E79E7" w:rsidP="007E79E7">
            <w:pPr>
              <w:tabs>
                <w:tab w:val="left" w:pos="4075"/>
              </w:tabs>
              <w:rPr>
                <w:sz w:val="24"/>
                <w:szCs w:val="24"/>
              </w:rPr>
            </w:pPr>
            <w:r w:rsidRPr="00C10363">
              <w:rPr>
                <w:sz w:val="24"/>
                <w:szCs w:val="24"/>
              </w:rPr>
              <w:t>494</w:t>
            </w: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Pr>
                <w:sz w:val="24"/>
                <w:szCs w:val="24"/>
                <w:lang w:val="sr-Latn-RS" w:bidi="en-US"/>
              </w:rPr>
              <w:t>Evidencije</w:t>
            </w:r>
            <w:r w:rsidRPr="006F6E58">
              <w:rPr>
                <w:sz w:val="24"/>
                <w:szCs w:val="24"/>
                <w:lang w:val="sr-Latn-RS" w:bidi="en-US"/>
              </w:rPr>
              <w:t xml:space="preserve"> oduzete robe </w:t>
            </w:r>
          </w:p>
        </w:tc>
        <w:tc>
          <w:tcPr>
            <w:tcW w:w="2299" w:type="dxa"/>
            <w:gridSpan w:val="4"/>
            <w:vMerge w:val="restart"/>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30 godina</w:t>
            </w:r>
          </w:p>
        </w:tc>
      </w:tr>
      <w:tr w:rsidR="007E79E7" w:rsidRPr="00C10363" w:rsidTr="007E79E7">
        <w:trPr>
          <w:trHeight w:val="265"/>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 xml:space="preserve">Dosijei oduzetih roba </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487"/>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val="restart"/>
          </w:tcPr>
          <w:p w:rsidR="007E79E7" w:rsidRPr="00C10363" w:rsidRDefault="007E79E7" w:rsidP="007E79E7">
            <w:pPr>
              <w:rPr>
                <w:sz w:val="24"/>
                <w:szCs w:val="24"/>
              </w:rPr>
            </w:pPr>
            <w:r w:rsidRPr="00C10363">
              <w:rPr>
                <w:sz w:val="24"/>
                <w:szCs w:val="24"/>
              </w:rPr>
              <w:t>49</w:t>
            </w:r>
          </w:p>
        </w:tc>
        <w:tc>
          <w:tcPr>
            <w:tcW w:w="904" w:type="dxa"/>
            <w:vMerge w:val="restart"/>
          </w:tcPr>
          <w:p w:rsidR="007E79E7" w:rsidRPr="00C10363" w:rsidRDefault="007E79E7" w:rsidP="007E79E7">
            <w:pPr>
              <w:tabs>
                <w:tab w:val="left" w:pos="4075"/>
              </w:tabs>
              <w:rPr>
                <w:sz w:val="24"/>
                <w:szCs w:val="24"/>
              </w:rPr>
            </w:pPr>
            <w:r w:rsidRPr="00C10363">
              <w:rPr>
                <w:sz w:val="24"/>
                <w:szCs w:val="24"/>
              </w:rPr>
              <w:t>495</w:t>
            </w: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Zahtevi, ovlašćenja, odluke, primopredaja oružja i municije</w:t>
            </w:r>
          </w:p>
        </w:tc>
        <w:tc>
          <w:tcPr>
            <w:tcW w:w="2299" w:type="dxa"/>
            <w:gridSpan w:val="4"/>
            <w:vMerge w:val="restart"/>
          </w:tcPr>
          <w:p w:rsidR="007E79E7" w:rsidRPr="006F6E58" w:rsidRDefault="007E79E7" w:rsidP="007E79E7">
            <w:pPr>
              <w:tabs>
                <w:tab w:val="left" w:pos="4075"/>
              </w:tabs>
              <w:jc w:val="right"/>
              <w:rPr>
                <w:sz w:val="24"/>
                <w:szCs w:val="24"/>
                <w:shd w:val="clear" w:color="auto" w:fill="FFFFFF"/>
                <w:lang w:val="sr-Latn-RS" w:bidi="en-US"/>
              </w:rPr>
            </w:pPr>
            <w:r w:rsidRPr="006F6E58">
              <w:rPr>
                <w:sz w:val="24"/>
                <w:szCs w:val="24"/>
                <w:shd w:val="clear" w:color="auto" w:fill="FFFFFF"/>
                <w:lang w:val="sr-Latn-RS" w:bidi="en-US"/>
              </w:rPr>
              <w:t>Stalni</w:t>
            </w:r>
          </w:p>
        </w:tc>
      </w:tr>
      <w:tr w:rsidR="007E79E7" w:rsidRPr="00C10363" w:rsidTr="007E79E7">
        <w:trPr>
          <w:trHeight w:val="287"/>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Dokazi o nabavci i distribuciji oružja i municije</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314"/>
        </w:trPr>
        <w:tc>
          <w:tcPr>
            <w:tcW w:w="710" w:type="dxa"/>
            <w:gridSpan w:val="2"/>
            <w:vMerge/>
          </w:tcPr>
          <w:p w:rsidR="007E79E7" w:rsidRPr="00C10363" w:rsidRDefault="007E79E7" w:rsidP="007E79E7">
            <w:pPr>
              <w:rPr>
                <w:sz w:val="24"/>
                <w:szCs w:val="24"/>
                <w:shd w:val="clear" w:color="auto" w:fill="FFFFFF"/>
                <w:lang w:bidi="en-US"/>
              </w:rPr>
            </w:pPr>
          </w:p>
        </w:tc>
        <w:tc>
          <w:tcPr>
            <w:tcW w:w="890" w:type="dxa"/>
            <w:gridSpan w:val="2"/>
            <w:vMerge/>
          </w:tcPr>
          <w:p w:rsidR="007E79E7" w:rsidRPr="00C10363" w:rsidRDefault="007E79E7" w:rsidP="007E79E7">
            <w:pPr>
              <w:rPr>
                <w:sz w:val="24"/>
                <w:szCs w:val="24"/>
              </w:rPr>
            </w:pPr>
          </w:p>
        </w:tc>
        <w:tc>
          <w:tcPr>
            <w:tcW w:w="904" w:type="dxa"/>
            <w:vMerge/>
          </w:tcPr>
          <w:p w:rsidR="007E79E7" w:rsidRPr="00C10363" w:rsidRDefault="007E79E7" w:rsidP="007E79E7">
            <w:pPr>
              <w:tabs>
                <w:tab w:val="left" w:pos="4075"/>
              </w:tabs>
              <w:rPr>
                <w:sz w:val="24"/>
                <w:szCs w:val="24"/>
              </w:rPr>
            </w:pPr>
          </w:p>
        </w:tc>
        <w:tc>
          <w:tcPr>
            <w:tcW w:w="5767" w:type="dxa"/>
            <w:gridSpan w:val="3"/>
          </w:tcPr>
          <w:p w:rsidR="007E79E7" w:rsidRPr="006F6E58" w:rsidRDefault="007E79E7" w:rsidP="007E79E7">
            <w:pPr>
              <w:widowControl w:val="0"/>
              <w:shd w:val="clear" w:color="auto" w:fill="FFFFFF"/>
              <w:spacing w:line="222" w:lineRule="exact"/>
              <w:rPr>
                <w:sz w:val="24"/>
                <w:szCs w:val="24"/>
                <w:lang w:val="sr-Latn-RS" w:bidi="en-US"/>
              </w:rPr>
            </w:pPr>
            <w:r w:rsidRPr="006F6E58">
              <w:rPr>
                <w:sz w:val="24"/>
                <w:szCs w:val="24"/>
                <w:lang w:val="sr-Latn-RS" w:bidi="en-US"/>
              </w:rPr>
              <w:t>Dosije oružja</w:t>
            </w:r>
          </w:p>
        </w:tc>
        <w:tc>
          <w:tcPr>
            <w:tcW w:w="2299" w:type="dxa"/>
            <w:gridSpan w:val="4"/>
            <w:vMerge/>
          </w:tcPr>
          <w:p w:rsidR="007E79E7" w:rsidRPr="006F6E58" w:rsidRDefault="007E79E7" w:rsidP="007E79E7">
            <w:pPr>
              <w:tabs>
                <w:tab w:val="left" w:pos="4075"/>
              </w:tabs>
              <w:jc w:val="right"/>
              <w:rPr>
                <w:sz w:val="24"/>
                <w:szCs w:val="24"/>
                <w:shd w:val="clear" w:color="auto" w:fill="FFFFFF"/>
                <w:lang w:val="sr-Latn-RS" w:bidi="en-US"/>
              </w:rPr>
            </w:pPr>
          </w:p>
        </w:tc>
      </w:tr>
      <w:tr w:rsidR="007E79E7" w:rsidRPr="00C10363" w:rsidTr="007E79E7">
        <w:trPr>
          <w:trHeight w:val="240"/>
        </w:trPr>
        <w:tc>
          <w:tcPr>
            <w:tcW w:w="10570" w:type="dxa"/>
            <w:gridSpan w:val="12"/>
            <w:shd w:val="clear" w:color="auto" w:fill="2E74B5" w:themeFill="accent1" w:themeFillShade="BF"/>
            <w:vAlign w:val="center"/>
          </w:tcPr>
          <w:p w:rsidR="007E79E7" w:rsidRPr="00D61466" w:rsidRDefault="007E79E7" w:rsidP="007E79E7">
            <w:pPr>
              <w:tabs>
                <w:tab w:val="left" w:pos="13"/>
              </w:tabs>
              <w:ind w:left="237"/>
              <w:jc w:val="right"/>
              <w:rPr>
                <w:sz w:val="24"/>
                <w:szCs w:val="24"/>
                <w:lang w:val="sr-Latn-RS"/>
              </w:rPr>
            </w:pPr>
          </w:p>
        </w:tc>
      </w:tr>
    </w:tbl>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0"/>
        <w:gridCol w:w="904"/>
        <w:gridCol w:w="18"/>
        <w:gridCol w:w="5665"/>
        <w:gridCol w:w="81"/>
        <w:gridCol w:w="2330"/>
      </w:tblGrid>
      <w:tr w:rsidR="007E79E7" w:rsidRPr="00FE6A01" w:rsidTr="0071323D">
        <w:trPr>
          <w:trHeight w:val="21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Zdravstvo i socijalna zaštita.  </w:t>
            </w:r>
          </w:p>
        </w:tc>
      </w:tr>
      <w:tr w:rsidR="007E79E7" w:rsidRPr="00FE6A01" w:rsidTr="0071323D">
        <w:trPr>
          <w:trHeight w:val="18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50</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tcBorders>
              <w:bottom w:val="single" w:sz="4" w:space="0" w:color="auto"/>
            </w:tcBorders>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Zdravlje uopšte i analize o stanju u zdravstv</w:t>
            </w:r>
            <w:r w:rsidRPr="00FE6A01">
              <w:rPr>
                <w:rFonts w:ascii="Times New Roman" w:eastAsia="Times New Roman" w:hAnsi="Times New Roman"/>
                <w:sz w:val="24"/>
                <w:szCs w:val="24"/>
                <w:shd w:val="clear" w:color="auto" w:fill="DEEAF6"/>
              </w:rPr>
              <w:t>u</w:t>
            </w:r>
            <w:r w:rsidRPr="00FE6A01">
              <w:rPr>
                <w:rFonts w:ascii="Arial" w:eastAsia="Times New Roman" w:hAnsi="Arial" w:cs="Arial"/>
                <w:sz w:val="17"/>
                <w:szCs w:val="17"/>
                <w:shd w:val="clear" w:color="auto" w:fill="DEEAF6"/>
              </w:rPr>
              <w:t>.</w:t>
            </w:r>
          </w:p>
        </w:tc>
        <w:tc>
          <w:tcPr>
            <w:tcW w:w="2330" w:type="dxa"/>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267"/>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shd w:val="clear" w:color="auto" w:fill="DEEAF6"/>
              </w:rPr>
              <w:t>Zdravstveni izveštaji i planovi</w:t>
            </w:r>
            <w:r w:rsidRPr="00FE6A01">
              <w:rPr>
                <w:rFonts w:ascii="Times New Roman" w:eastAsia="Times New Roman" w:hAnsi="Times New Roman"/>
                <w:sz w:val="24"/>
                <w:szCs w:val="24"/>
              </w:rPr>
              <w:t>.</w:t>
            </w:r>
          </w:p>
        </w:tc>
        <w:tc>
          <w:tcPr>
            <w:tcW w:w="2330" w:type="dxa"/>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Administrativni akti za sprovođenje zdravstvene zaštite.</w:t>
            </w:r>
          </w:p>
        </w:tc>
        <w:tc>
          <w:tcPr>
            <w:tcW w:w="2330" w:type="dxa"/>
            <w:shd w:val="clear" w:color="auto" w:fill="DEEAF6"/>
            <w:vAlign w:val="center"/>
          </w:tcPr>
          <w:p w:rsidR="007E79E7" w:rsidRPr="00FE6A01" w:rsidRDefault="007E79E7" w:rsidP="007E79E7">
            <w:pPr>
              <w:spacing w:after="0" w:line="240" w:lineRule="auto"/>
              <w:ind w:left="20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Razni dopisi iz zdravstvene oblasti.</w:t>
            </w:r>
          </w:p>
        </w:tc>
        <w:tc>
          <w:tcPr>
            <w:tcW w:w="2330" w:type="dxa"/>
            <w:shd w:val="clear" w:color="auto" w:fill="DEEAF6"/>
            <w:vAlign w:val="center"/>
          </w:tcPr>
          <w:p w:rsidR="007E79E7" w:rsidRPr="00FE6A01" w:rsidRDefault="007E79E7" w:rsidP="007E79E7">
            <w:pPr>
              <w:spacing w:after="0" w:line="240" w:lineRule="auto"/>
              <w:ind w:left="207"/>
              <w:jc w:val="right"/>
              <w:rPr>
                <w:rFonts w:ascii="Times New Roman" w:eastAsia="Times New Roman" w:hAnsi="Times New Roman"/>
                <w:sz w:val="24"/>
                <w:szCs w:val="24"/>
              </w:rPr>
            </w:pPr>
            <w:r w:rsidRPr="00FE6A01">
              <w:rPr>
                <w:rFonts w:ascii="Times New Roman" w:eastAsia="Times New Roman" w:hAnsi="Times New Roman"/>
                <w:sz w:val="24"/>
                <w:szCs w:val="24"/>
              </w:rPr>
              <w:t>3 godine</w:t>
            </w:r>
          </w:p>
        </w:tc>
      </w:tr>
      <w:tr w:rsidR="007E79E7" w:rsidRPr="00FE6A01" w:rsidTr="0071323D">
        <w:trPr>
          <w:trHeight w:val="35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50</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500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shd w:val="clear" w:color="auto" w:fill="F5F5F5"/>
              </w:rPr>
              <w:t>Mere zaštite životne sredine i javnog zdravlja</w:t>
            </w:r>
            <w:r w:rsidRPr="00FE6A01">
              <w:rPr>
                <w:rFonts w:ascii="Times New Roman" w:eastAsia="Times New Roman" w:hAnsi="Times New Roman"/>
                <w:sz w:val="24"/>
                <w:szCs w:val="24"/>
              </w:rPr>
              <w:t>.</w:t>
            </w:r>
          </w:p>
        </w:tc>
        <w:tc>
          <w:tcPr>
            <w:tcW w:w="2330" w:type="dxa"/>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Uopšte o </w:t>
            </w:r>
            <w:r w:rsidRPr="00FE6A01">
              <w:rPr>
                <w:rFonts w:ascii="Times New Roman" w:eastAsia="Times New Roman" w:hAnsi="Times New Roman"/>
                <w:sz w:val="24"/>
                <w:szCs w:val="24"/>
                <w:shd w:val="clear" w:color="auto" w:fill="DEEAF6"/>
              </w:rPr>
              <w:t>preventivnom i lekovitom zdravlju.</w:t>
            </w:r>
          </w:p>
        </w:tc>
        <w:tc>
          <w:tcPr>
            <w:tcW w:w="2330" w:type="dxa"/>
            <w:shd w:val="clear" w:color="auto" w:fill="DEEAF6"/>
            <w:vAlign w:val="center"/>
          </w:tcPr>
          <w:p w:rsidR="007E79E7" w:rsidRPr="00FE6A01" w:rsidRDefault="007E79E7" w:rsidP="007E79E7">
            <w:pPr>
              <w:spacing w:after="0" w:line="240" w:lineRule="auto"/>
              <w:ind w:left="6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3"/>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delatnostima polikliničkih-ambulanti i dispanzera.</w:t>
            </w:r>
          </w:p>
        </w:tc>
        <w:tc>
          <w:tcPr>
            <w:tcW w:w="2330" w:type="dxa"/>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63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Domovi zdravlja(GCPM), radni i medicinski dispanzeri, stomatološke ambulante, poliklinike, prva pomoć (hitne službe) i dispanzeri, itd.    </w:t>
            </w:r>
          </w:p>
        </w:tc>
        <w:tc>
          <w:tcPr>
            <w:tcW w:w="2330" w:type="dxa"/>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9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stacionarnoj zdravstvenoj delatnosti.</w:t>
            </w:r>
          </w:p>
        </w:tc>
        <w:tc>
          <w:tcPr>
            <w:tcW w:w="2330" w:type="dxa"/>
            <w:vMerge w:val="restart"/>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p w:rsidR="007E79E7" w:rsidRPr="00FE6A01" w:rsidRDefault="007E79E7" w:rsidP="007E79E7">
            <w:pPr>
              <w:spacing w:after="0" w:line="240" w:lineRule="auto"/>
              <w:ind w:left="702"/>
              <w:jc w:val="right"/>
              <w:rPr>
                <w:rFonts w:ascii="Times New Roman" w:eastAsia="Times New Roman" w:hAnsi="Times New Roman"/>
                <w:sz w:val="24"/>
                <w:szCs w:val="24"/>
              </w:rPr>
            </w:pPr>
          </w:p>
        </w:tc>
      </w:tr>
      <w:tr w:rsidR="007E79E7" w:rsidRPr="00FE6A01" w:rsidTr="0071323D">
        <w:trPr>
          <w:trHeight w:val="20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Bolnice, sirotišta, porodilišta itd.</w:t>
            </w:r>
          </w:p>
        </w:tc>
        <w:tc>
          <w:tcPr>
            <w:tcW w:w="2330" w:type="dxa"/>
            <w:vMerge/>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p>
        </w:tc>
      </w:tr>
      <w:tr w:rsidR="007E79E7" w:rsidRPr="00FE6A01" w:rsidTr="0071323D">
        <w:trPr>
          <w:trHeight w:val="378"/>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512</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Higijensko-epidemiološke delatnosti i služba za kontrolu preminulih, vakcinacija protiv bolesti.</w:t>
            </w:r>
          </w:p>
        </w:tc>
        <w:tc>
          <w:tcPr>
            <w:tcW w:w="2330" w:type="dxa"/>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p w:rsidR="007E79E7" w:rsidRPr="00FE6A01" w:rsidRDefault="007E79E7" w:rsidP="007E79E7">
            <w:pPr>
              <w:spacing w:after="0" w:line="240" w:lineRule="auto"/>
              <w:ind w:left="25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za zaštitu od zaraznih bolesti.</w:t>
            </w:r>
          </w:p>
        </w:tc>
        <w:tc>
          <w:tcPr>
            <w:tcW w:w="2330" w:type="dxa"/>
            <w:vMerge/>
            <w:shd w:val="clear" w:color="auto" w:fill="DEEAF6"/>
            <w:vAlign w:val="center"/>
          </w:tcPr>
          <w:p w:rsidR="007E79E7" w:rsidRPr="00FE6A01" w:rsidRDefault="007E79E7" w:rsidP="007E79E7">
            <w:pPr>
              <w:spacing w:after="0" w:line="240" w:lineRule="auto"/>
              <w:ind w:left="627"/>
              <w:jc w:val="right"/>
              <w:rPr>
                <w:rFonts w:ascii="Times New Roman" w:eastAsia="Times New Roman" w:hAnsi="Times New Roman"/>
                <w:sz w:val="24"/>
                <w:szCs w:val="24"/>
              </w:rPr>
            </w:pP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Pomoć preminulima.</w:t>
            </w:r>
          </w:p>
        </w:tc>
        <w:tc>
          <w:tcPr>
            <w:tcW w:w="2330" w:type="dxa"/>
            <w:shd w:val="clear" w:color="auto" w:fill="DEEAF6"/>
            <w:vAlign w:val="center"/>
          </w:tcPr>
          <w:p w:rsidR="007E79E7" w:rsidRPr="00FE6A01" w:rsidRDefault="007E79E7" w:rsidP="007E79E7">
            <w:pPr>
              <w:spacing w:after="0" w:line="240" w:lineRule="auto"/>
              <w:ind w:left="50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5 godine                                                                                                                    </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513</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za aktiviste specijalnih institucija.</w:t>
            </w:r>
          </w:p>
        </w:tc>
        <w:tc>
          <w:tcPr>
            <w:tcW w:w="2330" w:type="dxa"/>
            <w:shd w:val="clear" w:color="auto" w:fill="DEEAF6"/>
            <w:vAlign w:val="center"/>
          </w:tcPr>
          <w:p w:rsidR="007E79E7" w:rsidRPr="00FE6A01" w:rsidRDefault="007E79E7" w:rsidP="007E79E7">
            <w:pPr>
              <w:spacing w:after="0" w:line="240" w:lineRule="auto"/>
              <w:ind w:left="23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378"/>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514</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za mesta koja pružaju usluge i mesta prirodne rekreacije itd.</w:t>
            </w:r>
          </w:p>
        </w:tc>
        <w:tc>
          <w:tcPr>
            <w:tcW w:w="2330" w:type="dxa"/>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3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iz ovog pitanja.</w:t>
            </w:r>
          </w:p>
        </w:tc>
        <w:tc>
          <w:tcPr>
            <w:tcW w:w="2330" w:type="dxa"/>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tc>
      </w:tr>
      <w:tr w:rsidR="007E79E7" w:rsidRPr="00FE6A01" w:rsidTr="0071323D">
        <w:trPr>
          <w:trHeight w:val="27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515</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 apoteke i njihov nadzor, kao i za opšti promet i proizvodnju lekova, upotreba otrova.</w:t>
            </w:r>
          </w:p>
        </w:tc>
        <w:tc>
          <w:tcPr>
            <w:tcW w:w="2330" w:type="dxa"/>
            <w:shd w:val="clear" w:color="auto" w:fill="DEEAF6"/>
            <w:vAlign w:val="center"/>
          </w:tcPr>
          <w:p w:rsidR="007E79E7" w:rsidRPr="00FE6A01" w:rsidRDefault="007E79E7" w:rsidP="007E79E7">
            <w:pPr>
              <w:spacing w:after="0" w:line="240" w:lineRule="auto"/>
              <w:ind w:left="64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21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516</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transfuziji.</w:t>
            </w:r>
          </w:p>
        </w:tc>
        <w:tc>
          <w:tcPr>
            <w:tcW w:w="2330" w:type="dxa"/>
            <w:shd w:val="clear" w:color="auto" w:fill="DEEAF6"/>
            <w:vAlign w:val="center"/>
          </w:tcPr>
          <w:p w:rsidR="007E79E7" w:rsidRPr="00FE6A01" w:rsidRDefault="007E79E7" w:rsidP="007E79E7">
            <w:pPr>
              <w:spacing w:after="0" w:line="240" w:lineRule="auto"/>
              <w:ind w:left="29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52</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Istraživanja uopšte o zdravlju.</w:t>
            </w:r>
          </w:p>
        </w:tc>
        <w:tc>
          <w:tcPr>
            <w:tcW w:w="2330" w:type="dxa"/>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53</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Sanitarne i zdravstvene inspekcije ili drugi oblici nadzora po ovom pitanju.</w:t>
            </w:r>
          </w:p>
        </w:tc>
        <w:tc>
          <w:tcPr>
            <w:tcW w:w="2330" w:type="dxa"/>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Zapisnici i administrativni </w:t>
            </w:r>
            <w:r>
              <w:rPr>
                <w:rFonts w:ascii="Times New Roman" w:eastAsia="Times New Roman" w:hAnsi="Times New Roman"/>
                <w:sz w:val="24"/>
                <w:szCs w:val="24"/>
              </w:rPr>
              <w:t xml:space="preserve">akti </w:t>
            </w:r>
            <w:r w:rsidRPr="00FE6A01">
              <w:rPr>
                <w:rFonts w:ascii="Times New Roman" w:eastAsia="Times New Roman" w:hAnsi="Times New Roman"/>
                <w:sz w:val="24"/>
                <w:szCs w:val="24"/>
              </w:rPr>
              <w:t>kao i drugi akti.</w:t>
            </w:r>
          </w:p>
        </w:tc>
        <w:tc>
          <w:tcPr>
            <w:tcW w:w="2330" w:type="dxa"/>
            <w:shd w:val="clear" w:color="auto" w:fill="DEEAF6"/>
            <w:vAlign w:val="center"/>
          </w:tcPr>
          <w:p w:rsidR="007E79E7" w:rsidRPr="00FE6A01" w:rsidRDefault="007E79E7" w:rsidP="007E79E7">
            <w:pPr>
              <w:spacing w:after="0" w:line="240" w:lineRule="auto"/>
              <w:ind w:left="47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8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54</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Rashodi na zdravstvene usluge.</w:t>
            </w:r>
          </w:p>
        </w:tc>
        <w:tc>
          <w:tcPr>
            <w:tcW w:w="2330" w:type="dxa"/>
            <w:shd w:val="clear" w:color="auto" w:fill="DEEAF6"/>
            <w:vAlign w:val="center"/>
          </w:tcPr>
          <w:p w:rsidR="007E79E7" w:rsidRPr="00FE6A01" w:rsidRDefault="007E79E7" w:rsidP="007E79E7">
            <w:pPr>
              <w:spacing w:after="0" w:line="240" w:lineRule="auto"/>
              <w:ind w:left="25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6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Uputstva i objašnjenja</w:t>
            </w:r>
          </w:p>
        </w:tc>
        <w:tc>
          <w:tcPr>
            <w:tcW w:w="2330" w:type="dxa"/>
            <w:vMerge w:val="restart"/>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30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Različiti akti i ugovori o plaćanju.</w:t>
            </w:r>
          </w:p>
        </w:tc>
        <w:tc>
          <w:tcPr>
            <w:tcW w:w="2330" w:type="dxa"/>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86"/>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socijalnoj zaštiti (planovi i analize).</w:t>
            </w:r>
          </w:p>
        </w:tc>
        <w:tc>
          <w:tcPr>
            <w:tcW w:w="2330" w:type="dxa"/>
            <w:shd w:val="clear" w:color="auto" w:fill="DEEAF6"/>
            <w:vAlign w:val="center"/>
          </w:tcPr>
          <w:p w:rsidR="007E79E7" w:rsidRPr="00FE6A01" w:rsidRDefault="007E79E7" w:rsidP="007E79E7">
            <w:pPr>
              <w:spacing w:after="0" w:line="240" w:lineRule="auto"/>
              <w:ind w:left="26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za socijalnu zaštitu</w:t>
            </w:r>
          </w:p>
        </w:tc>
        <w:tc>
          <w:tcPr>
            <w:tcW w:w="2330" w:type="dxa"/>
            <w:shd w:val="clear" w:color="auto" w:fill="DEEAF6"/>
            <w:vAlign w:val="center"/>
          </w:tcPr>
          <w:p w:rsidR="007E79E7" w:rsidRPr="00FE6A01" w:rsidRDefault="007E79E7" w:rsidP="007E79E7">
            <w:pPr>
              <w:spacing w:after="0" w:line="240" w:lineRule="auto"/>
              <w:ind w:left="44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Izveštaji o socijalnoj zaštiti</w:t>
            </w:r>
          </w:p>
        </w:tc>
        <w:tc>
          <w:tcPr>
            <w:tcW w:w="2330" w:type="dxa"/>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Organizacija socijalne službe.</w:t>
            </w:r>
          </w:p>
        </w:tc>
        <w:tc>
          <w:tcPr>
            <w:tcW w:w="2330" w:type="dxa"/>
            <w:shd w:val="clear" w:color="auto" w:fill="DEEAF6"/>
            <w:vAlign w:val="center"/>
          </w:tcPr>
          <w:p w:rsidR="007E79E7" w:rsidRPr="00FE6A01" w:rsidRDefault="007E79E7" w:rsidP="007E79E7">
            <w:pPr>
              <w:spacing w:after="0" w:line="240" w:lineRule="auto"/>
              <w:ind w:left="25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3"/>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Centri za socijalni rad.</w:t>
            </w:r>
          </w:p>
        </w:tc>
        <w:tc>
          <w:tcPr>
            <w:tcW w:w="2330" w:type="dxa"/>
            <w:shd w:val="clear" w:color="auto" w:fill="DEEAF6"/>
            <w:vAlign w:val="center"/>
          </w:tcPr>
          <w:p w:rsidR="007E79E7" w:rsidRPr="00FE6A01" w:rsidRDefault="007E79E7" w:rsidP="007E79E7">
            <w:pPr>
              <w:spacing w:after="0" w:line="240" w:lineRule="auto"/>
              <w:ind w:left="25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Odluke centra za socijalni rad.</w:t>
            </w:r>
          </w:p>
        </w:tc>
        <w:tc>
          <w:tcPr>
            <w:tcW w:w="2330" w:type="dxa"/>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Popunjeni obrasci za socijalnu zaštitu.</w:t>
            </w:r>
          </w:p>
        </w:tc>
        <w:tc>
          <w:tcPr>
            <w:tcW w:w="2330" w:type="dxa"/>
            <w:shd w:val="clear" w:color="auto" w:fill="DEEAF6"/>
            <w:vAlign w:val="center"/>
          </w:tcPr>
          <w:p w:rsidR="007E79E7" w:rsidRPr="00FE6A01" w:rsidRDefault="007E79E7" w:rsidP="007E79E7">
            <w:pPr>
              <w:spacing w:after="0" w:line="240" w:lineRule="auto"/>
              <w:ind w:left="44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Ostali dopisi iz socijalne oblasti.</w:t>
            </w:r>
          </w:p>
        </w:tc>
        <w:tc>
          <w:tcPr>
            <w:tcW w:w="2330" w:type="dxa"/>
            <w:shd w:val="clear" w:color="auto" w:fill="DEEAF6"/>
            <w:vAlign w:val="center"/>
          </w:tcPr>
          <w:p w:rsidR="007E79E7" w:rsidRPr="00FE6A01" w:rsidRDefault="007E79E7" w:rsidP="007E79E7">
            <w:pPr>
              <w:spacing w:after="0" w:line="240" w:lineRule="auto"/>
              <w:ind w:left="462"/>
              <w:jc w:val="right"/>
              <w:rPr>
                <w:rFonts w:ascii="Times New Roman" w:eastAsia="Times New Roman" w:hAnsi="Times New Roman"/>
                <w:sz w:val="24"/>
                <w:szCs w:val="24"/>
              </w:rPr>
            </w:pPr>
            <w:r w:rsidRPr="00FE6A01">
              <w:rPr>
                <w:rFonts w:ascii="Times New Roman" w:eastAsia="Times New Roman" w:hAnsi="Times New Roman"/>
                <w:sz w:val="24"/>
                <w:szCs w:val="24"/>
              </w:rPr>
              <w:t>3 godine</w:t>
            </w:r>
          </w:p>
        </w:tc>
      </w:tr>
      <w:tr w:rsidR="007E79E7" w:rsidRPr="00FE6A01" w:rsidTr="0071323D">
        <w:trPr>
          <w:trHeight w:val="10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552</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Rehabilitacija.</w:t>
            </w:r>
          </w:p>
        </w:tc>
        <w:tc>
          <w:tcPr>
            <w:tcW w:w="2330" w:type="dxa"/>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553</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Nov</w:t>
            </w:r>
            <w:r>
              <w:rPr>
                <w:rFonts w:ascii="Times New Roman" w:eastAsia="Times New Roman" w:hAnsi="Times New Roman"/>
                <w:sz w:val="24"/>
                <w:szCs w:val="24"/>
              </w:rPr>
              <w:t>č</w:t>
            </w:r>
            <w:r w:rsidRPr="00FE6A01">
              <w:rPr>
                <w:rFonts w:ascii="Times New Roman" w:eastAsia="Times New Roman" w:hAnsi="Times New Roman"/>
                <w:sz w:val="24"/>
                <w:szCs w:val="24"/>
              </w:rPr>
              <w:t>ana socijalna pomoć.</w:t>
            </w:r>
          </w:p>
        </w:tc>
        <w:tc>
          <w:tcPr>
            <w:tcW w:w="2330" w:type="dxa"/>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50 godina</w:t>
            </w: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56</w:t>
            </w:r>
          </w:p>
        </w:tc>
        <w:tc>
          <w:tcPr>
            <w:tcW w:w="904" w:type="dxa"/>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Blagostanje mladih, porodica i odraslih.</w:t>
            </w:r>
          </w:p>
        </w:tc>
        <w:tc>
          <w:tcPr>
            <w:tcW w:w="2330" w:type="dxa"/>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2"/>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56</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560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Blagostanje mladih i porodica.                                                                          </w:t>
            </w:r>
          </w:p>
        </w:tc>
        <w:tc>
          <w:tcPr>
            <w:tcW w:w="2330" w:type="dxa"/>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23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Usvajanje.</w:t>
            </w:r>
          </w:p>
        </w:tc>
        <w:tc>
          <w:tcPr>
            <w:tcW w:w="2330" w:type="dxa"/>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94"/>
        </w:trPr>
        <w:tc>
          <w:tcPr>
            <w:tcW w:w="709" w:type="dxa"/>
            <w:vMerge/>
            <w:tcBorders>
              <w:bottom w:val="single" w:sz="4" w:space="0" w:color="auto"/>
            </w:tcBorders>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tcBorders>
              <w:bottom w:val="single" w:sz="4" w:space="0" w:color="auto"/>
            </w:tcBorders>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tcBorders>
              <w:bottom w:val="single" w:sz="4" w:space="0" w:color="auto"/>
            </w:tcBorders>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tcBorders>
              <w:bottom w:val="single" w:sz="4" w:space="0" w:color="auto"/>
            </w:tcBorders>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Blagostanje u socijalnim institucijama dece bez socijalnog prilagođavanja, dece sa fizičkim i duhovnim oštećenjima, razvodi, nelegitimne dece i alimentacije, itd.       </w:t>
            </w:r>
          </w:p>
        </w:tc>
        <w:tc>
          <w:tcPr>
            <w:tcW w:w="2330" w:type="dxa"/>
            <w:vMerge/>
            <w:tcBorders>
              <w:bottom w:val="single" w:sz="4" w:space="0" w:color="auto"/>
            </w:tcBorders>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68"/>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56</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561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Blagostanje odraslih</w:t>
            </w:r>
          </w:p>
        </w:tc>
        <w:tc>
          <w:tcPr>
            <w:tcW w:w="2330" w:type="dxa"/>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Blagostanje u institucijama, raseljena lica, povratnici, repatrirani, azilanti.</w:t>
            </w:r>
          </w:p>
        </w:tc>
        <w:tc>
          <w:tcPr>
            <w:tcW w:w="2330" w:type="dxa"/>
            <w:vMerge w:val="restart"/>
            <w:shd w:val="clear" w:color="auto" w:fill="DEEAF6"/>
            <w:vAlign w:val="center"/>
          </w:tcPr>
          <w:p w:rsidR="007E79E7" w:rsidRPr="00FE6A01" w:rsidRDefault="007E79E7" w:rsidP="007E79E7">
            <w:pPr>
              <w:spacing w:after="0" w:line="240" w:lineRule="auto"/>
              <w:ind w:left="49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p w:rsidR="007E79E7" w:rsidRPr="00FE6A01" w:rsidRDefault="007E79E7" w:rsidP="007E79E7">
            <w:pPr>
              <w:spacing w:after="0" w:line="240" w:lineRule="auto"/>
              <w:ind w:left="462"/>
              <w:jc w:val="right"/>
              <w:rPr>
                <w:rFonts w:ascii="Times New Roman" w:eastAsia="Times New Roman" w:hAnsi="Times New Roman"/>
                <w:sz w:val="24"/>
                <w:szCs w:val="24"/>
              </w:rPr>
            </w:pPr>
          </w:p>
        </w:tc>
      </w:tr>
      <w:tr w:rsidR="007E79E7" w:rsidRPr="00FE6A01" w:rsidTr="0071323D">
        <w:trPr>
          <w:trHeight w:val="36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BE4D5"/>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BE4D5"/>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Negativne pojave za društvo, oslobađanje osuđenih.</w:t>
            </w:r>
          </w:p>
        </w:tc>
        <w:tc>
          <w:tcPr>
            <w:tcW w:w="2330" w:type="dxa"/>
            <w:vMerge/>
            <w:shd w:val="clear" w:color="auto" w:fill="DEEAF6"/>
            <w:vAlign w:val="center"/>
          </w:tcPr>
          <w:p w:rsidR="007E79E7" w:rsidRPr="00FE6A01" w:rsidRDefault="007E79E7" w:rsidP="007E79E7">
            <w:pPr>
              <w:spacing w:after="0" w:line="240" w:lineRule="auto"/>
              <w:ind w:left="492"/>
              <w:jc w:val="right"/>
              <w:rPr>
                <w:rFonts w:ascii="Times New Roman" w:eastAsia="Times New Roman" w:hAnsi="Times New Roman"/>
                <w:sz w:val="24"/>
                <w:szCs w:val="24"/>
              </w:rPr>
            </w:pPr>
          </w:p>
        </w:tc>
      </w:tr>
      <w:tr w:rsidR="007E79E7" w:rsidRPr="00FE6A01" w:rsidTr="0071323D">
        <w:trPr>
          <w:trHeight w:val="53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57</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starateljstvu.</w:t>
            </w:r>
          </w:p>
        </w:tc>
        <w:tc>
          <w:tcPr>
            <w:tcW w:w="2330" w:type="dxa"/>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387"/>
              <w:jc w:val="right"/>
              <w:rPr>
                <w:rFonts w:ascii="Times New Roman" w:eastAsia="Times New Roman" w:hAnsi="Times New Roman"/>
                <w:sz w:val="24"/>
                <w:szCs w:val="24"/>
              </w:rPr>
            </w:pPr>
          </w:p>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57</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570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Lični trajni i određeni dosijei i licni dosijei starateljstva.</w:t>
            </w:r>
          </w:p>
        </w:tc>
        <w:tc>
          <w:tcPr>
            <w:tcW w:w="2330" w:type="dxa"/>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50 godina</w:t>
            </w:r>
          </w:p>
        </w:tc>
      </w:tr>
      <w:tr w:rsidR="007E79E7" w:rsidRPr="00FE6A01" w:rsidTr="0071323D">
        <w:trPr>
          <w:trHeight w:val="620"/>
        </w:trPr>
        <w:tc>
          <w:tcPr>
            <w:tcW w:w="709" w:type="dxa"/>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r w:rsidRPr="00FE6A01">
              <w:rPr>
                <w:rFonts w:ascii="Times New Roman" w:eastAsia="Times New Roman" w:hAnsi="Times New Roman"/>
                <w:b/>
                <w:sz w:val="24"/>
                <w:szCs w:val="24"/>
              </w:rPr>
              <w:lastRenderedPageBreak/>
              <w:t xml:space="preserve">   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57</w:t>
            </w:r>
          </w:p>
        </w:tc>
        <w:tc>
          <w:tcPr>
            <w:tcW w:w="904" w:type="dxa"/>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 571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Starateljstvo za odrasle i decu.</w:t>
            </w:r>
          </w:p>
        </w:tc>
        <w:tc>
          <w:tcPr>
            <w:tcW w:w="2330" w:type="dxa"/>
            <w:shd w:val="clear" w:color="auto" w:fill="DEEAF6"/>
            <w:vAlign w:val="center"/>
          </w:tcPr>
          <w:p w:rsidR="007E79E7" w:rsidRPr="00FE6A01" w:rsidRDefault="007E79E7" w:rsidP="007E79E7">
            <w:pPr>
              <w:spacing w:after="0" w:line="240" w:lineRule="auto"/>
              <w:ind w:right="-68"/>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p w:rsidR="007E79E7" w:rsidRPr="00FE6A01" w:rsidRDefault="007E79E7" w:rsidP="007E79E7">
            <w:pPr>
              <w:spacing w:after="0" w:line="240" w:lineRule="auto"/>
              <w:ind w:left="387"/>
              <w:jc w:val="right"/>
              <w:rPr>
                <w:rFonts w:ascii="Times New Roman" w:eastAsia="Times New Roman" w:hAnsi="Times New Roman"/>
                <w:sz w:val="24"/>
                <w:szCs w:val="24"/>
              </w:rPr>
            </w:pPr>
          </w:p>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9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Blagostanje ratnika OVK, vojnih ratnih invalida.</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56"/>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Kvalitet invalida i drugih slojeva.</w:t>
            </w:r>
          </w:p>
        </w:tc>
        <w:tc>
          <w:tcPr>
            <w:tcW w:w="2330" w:type="dxa"/>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Različiti zahtevi i potvrde(sertifikati).</w:t>
            </w:r>
          </w:p>
        </w:tc>
        <w:tc>
          <w:tcPr>
            <w:tcW w:w="2330" w:type="dxa"/>
            <w:shd w:val="clear" w:color="auto" w:fill="DEEAF6"/>
            <w:vAlign w:val="center"/>
          </w:tcPr>
          <w:p w:rsidR="007E79E7" w:rsidRPr="00FE6A01" w:rsidRDefault="007E79E7" w:rsidP="007E79E7">
            <w:pPr>
              <w:spacing w:after="0" w:line="240" w:lineRule="auto"/>
              <w:ind w:left="44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Dokazi.</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Delimična i trajna invalidnost.</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582</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Zdravstveno i klimatsko blagostanje i banja</w:t>
            </w:r>
          </w:p>
        </w:tc>
        <w:tc>
          <w:tcPr>
            <w:tcW w:w="2330" w:type="dxa"/>
            <w:shd w:val="clear" w:color="auto" w:fill="DEEAF6"/>
            <w:vAlign w:val="center"/>
          </w:tcPr>
          <w:p w:rsidR="007E79E7" w:rsidRPr="00FE6A01" w:rsidRDefault="007E79E7" w:rsidP="007E79E7">
            <w:pPr>
              <w:spacing w:after="0" w:line="240" w:lineRule="auto"/>
              <w:ind w:left="43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15 godina</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Zahtevi za lečenje u klimatskim mestima i banjama.</w:t>
            </w:r>
          </w:p>
        </w:tc>
        <w:tc>
          <w:tcPr>
            <w:tcW w:w="2330" w:type="dxa"/>
            <w:shd w:val="clear" w:color="auto" w:fill="DEEAF6"/>
            <w:vAlign w:val="center"/>
          </w:tcPr>
          <w:p w:rsidR="007E79E7" w:rsidRPr="00FE6A01" w:rsidRDefault="007E79E7" w:rsidP="007E79E7">
            <w:pPr>
              <w:spacing w:after="0" w:line="240" w:lineRule="auto"/>
              <w:ind w:left="507"/>
              <w:jc w:val="right"/>
              <w:rPr>
                <w:rFonts w:ascii="Times New Roman" w:eastAsia="Times New Roman" w:hAnsi="Times New Roman"/>
                <w:sz w:val="24"/>
                <w:szCs w:val="24"/>
              </w:rPr>
            </w:pPr>
            <w:r w:rsidRPr="00FE6A01">
              <w:rPr>
                <w:rFonts w:ascii="Times New Roman" w:eastAsia="Times New Roman" w:hAnsi="Times New Roman"/>
                <w:sz w:val="24"/>
                <w:szCs w:val="24"/>
              </w:rPr>
              <w:t>3 godine</w:t>
            </w:r>
          </w:p>
        </w:tc>
      </w:tr>
      <w:tr w:rsidR="007E79E7" w:rsidRPr="00FE6A01" w:rsidTr="0071323D">
        <w:trPr>
          <w:trHeight w:val="27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583</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Provera i davanje uputstava.</w:t>
            </w:r>
          </w:p>
        </w:tc>
        <w:tc>
          <w:tcPr>
            <w:tcW w:w="2330" w:type="dxa"/>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15 godina</w:t>
            </w: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584</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Dosije invalida.</w:t>
            </w:r>
          </w:p>
        </w:tc>
        <w:tc>
          <w:tcPr>
            <w:tcW w:w="2330" w:type="dxa"/>
            <w:shd w:val="clear" w:color="auto" w:fill="DEEAF6"/>
            <w:vAlign w:val="center"/>
          </w:tcPr>
          <w:p w:rsidR="007E79E7" w:rsidRPr="00FE6A01" w:rsidRDefault="007E79E7" w:rsidP="007E79E7">
            <w:pPr>
              <w:spacing w:after="0" w:line="240" w:lineRule="auto"/>
              <w:ind w:left="44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40 godina</w:t>
            </w: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585</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Žrtve rata.</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97"/>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586</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Blagostanje ratnika i njihovi dosijei</w:t>
            </w:r>
          </w:p>
        </w:tc>
        <w:tc>
          <w:tcPr>
            <w:tcW w:w="2330" w:type="dxa"/>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764" w:type="dxa"/>
            <w:gridSpan w:val="3"/>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Saradnja sa zdravstvenim ustanovama, u zemlji i inostranstvu.   </w:t>
            </w:r>
          </w:p>
        </w:tc>
        <w:tc>
          <w:tcPr>
            <w:tcW w:w="2330" w:type="dxa"/>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590</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Međunarodna saradnja zdravstvenih ustanova.</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591</w:t>
            </w:r>
          </w:p>
        </w:tc>
        <w:tc>
          <w:tcPr>
            <w:tcW w:w="5764" w:type="dxa"/>
            <w:gridSpan w:val="3"/>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Međunarodna saradnja institucija za socijalna pitanja.</w:t>
            </w:r>
          </w:p>
        </w:tc>
        <w:tc>
          <w:tcPr>
            <w:tcW w:w="2330" w:type="dxa"/>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5</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592</w:t>
            </w:r>
          </w:p>
        </w:tc>
        <w:tc>
          <w:tcPr>
            <w:tcW w:w="8094" w:type="dxa"/>
            <w:gridSpan w:val="4"/>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ostala pitanja iz ove oblasti.</w:t>
            </w:r>
          </w:p>
        </w:tc>
      </w:tr>
      <w:tr w:rsidR="007E79E7" w:rsidRPr="00FE6A01" w:rsidTr="0071323D">
        <w:trPr>
          <w:trHeight w:val="135"/>
        </w:trPr>
        <w:tc>
          <w:tcPr>
            <w:tcW w:w="10597" w:type="dxa"/>
            <w:gridSpan w:val="7"/>
            <w:shd w:val="clear" w:color="auto" w:fill="2E74B5"/>
            <w:vAlign w:val="center"/>
          </w:tcPr>
          <w:p w:rsidR="007E79E7" w:rsidRPr="00FE6A01" w:rsidRDefault="007E79E7" w:rsidP="007E79E7">
            <w:pPr>
              <w:tabs>
                <w:tab w:val="left" w:pos="13"/>
              </w:tabs>
              <w:spacing w:after="0" w:line="240" w:lineRule="auto"/>
              <w:rPr>
                <w:rFonts w:ascii="Times New Roman" w:eastAsia="Times New Roman" w:hAnsi="Times New Roman"/>
                <w:sz w:val="24"/>
                <w:szCs w:val="24"/>
              </w:rPr>
            </w:pPr>
          </w:p>
        </w:tc>
      </w:tr>
      <w:tr w:rsidR="007E79E7" w:rsidRPr="00FE6A01" w:rsidTr="0071323D">
        <w:trPr>
          <w:trHeight w:val="27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Nauka, obrazovanje, kultura i sport..</w:t>
            </w:r>
          </w:p>
        </w:tc>
      </w:tr>
      <w:tr w:rsidR="007E79E7" w:rsidRPr="00FE6A01" w:rsidTr="0071323D">
        <w:trPr>
          <w:trHeight w:val="171"/>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60</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Predškolsko obrazovanje (analiza stanja).</w:t>
            </w:r>
          </w:p>
        </w:tc>
        <w:tc>
          <w:tcPr>
            <w:tcW w:w="2411" w:type="dxa"/>
            <w:gridSpan w:val="2"/>
            <w:vMerge w:val="restart"/>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612"/>
              <w:jc w:val="right"/>
              <w:rPr>
                <w:rFonts w:ascii="Times New Roman" w:eastAsia="Times New Roman" w:hAnsi="Times New Roman"/>
                <w:sz w:val="24"/>
                <w:szCs w:val="24"/>
              </w:rPr>
            </w:pPr>
          </w:p>
        </w:tc>
      </w:tr>
      <w:tr w:rsidR="007E79E7" w:rsidRPr="00FE6A01" w:rsidTr="0071323D">
        <w:trPr>
          <w:trHeight w:val="41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Izveštaji o sirotištima u kojima deca provode dan..</w:t>
            </w:r>
          </w:p>
        </w:tc>
        <w:tc>
          <w:tcPr>
            <w:tcW w:w="2411" w:type="dxa"/>
            <w:gridSpan w:val="2"/>
            <w:vMerge/>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Dopisi vezani za predškolsko obrazovanje.</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9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Obrazovanje uopšte.</w:t>
            </w:r>
          </w:p>
        </w:tc>
        <w:tc>
          <w:tcPr>
            <w:tcW w:w="2411" w:type="dxa"/>
            <w:gridSpan w:val="2"/>
            <w:vMerge w:val="restart"/>
            <w:shd w:val="clear" w:color="auto" w:fill="DEEAF6"/>
            <w:vAlign w:val="center"/>
          </w:tcPr>
          <w:p w:rsidR="007E79E7" w:rsidRPr="00FE6A01" w:rsidRDefault="007E79E7" w:rsidP="007E79E7">
            <w:pPr>
              <w:spacing w:after="0" w:line="240" w:lineRule="auto"/>
              <w:ind w:left="14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597"/>
              <w:jc w:val="right"/>
              <w:rPr>
                <w:rFonts w:ascii="Times New Roman" w:eastAsia="Times New Roman" w:hAnsi="Times New Roman"/>
                <w:sz w:val="24"/>
                <w:szCs w:val="24"/>
              </w:rPr>
            </w:pPr>
          </w:p>
          <w:p w:rsidR="007E79E7" w:rsidRPr="00FE6A01" w:rsidRDefault="007E79E7" w:rsidP="007E79E7">
            <w:pPr>
              <w:spacing w:after="0" w:line="240" w:lineRule="auto"/>
              <w:ind w:left="597"/>
              <w:jc w:val="right"/>
              <w:rPr>
                <w:rFonts w:ascii="Times New Roman" w:eastAsia="Times New Roman" w:hAnsi="Times New Roman"/>
                <w:sz w:val="24"/>
                <w:szCs w:val="24"/>
              </w:rPr>
            </w:pP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o nastavnim planovima, nastavnim materijalima itd..</w:t>
            </w:r>
          </w:p>
        </w:tc>
        <w:tc>
          <w:tcPr>
            <w:tcW w:w="2411" w:type="dxa"/>
            <w:gridSpan w:val="2"/>
            <w:vMerge/>
            <w:shd w:val="clear" w:color="auto" w:fill="DEEAF6"/>
            <w:vAlign w:val="center"/>
          </w:tcPr>
          <w:p w:rsidR="007E79E7" w:rsidRPr="00FE6A01" w:rsidRDefault="007E79E7" w:rsidP="007E79E7">
            <w:pPr>
              <w:spacing w:after="0" w:line="240" w:lineRule="auto"/>
              <w:ind w:left="147"/>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Analitičko-stručni materijal iz oblasti obrazovanja.</w:t>
            </w:r>
          </w:p>
        </w:tc>
        <w:tc>
          <w:tcPr>
            <w:tcW w:w="2411" w:type="dxa"/>
            <w:gridSpan w:val="2"/>
            <w:vMerge/>
            <w:shd w:val="clear" w:color="auto" w:fill="DEEAF6"/>
            <w:vAlign w:val="center"/>
          </w:tcPr>
          <w:p w:rsidR="007E79E7" w:rsidRPr="00FE6A01" w:rsidRDefault="007E79E7" w:rsidP="007E79E7">
            <w:pPr>
              <w:spacing w:after="0" w:line="240" w:lineRule="auto"/>
              <w:ind w:left="147"/>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za osnivanje obrazovnih ustanova.</w:t>
            </w:r>
          </w:p>
        </w:tc>
        <w:tc>
          <w:tcPr>
            <w:tcW w:w="2411" w:type="dxa"/>
            <w:gridSpan w:val="2"/>
            <w:vMerge/>
            <w:shd w:val="clear" w:color="auto" w:fill="DEEAF6"/>
            <w:vAlign w:val="center"/>
          </w:tcPr>
          <w:p w:rsidR="007E79E7" w:rsidRPr="00FE6A01" w:rsidRDefault="007E79E7" w:rsidP="007E79E7">
            <w:pPr>
              <w:spacing w:after="0" w:line="240" w:lineRule="auto"/>
              <w:ind w:left="147"/>
              <w:jc w:val="right"/>
              <w:rPr>
                <w:rFonts w:ascii="Times New Roman" w:eastAsia="Times New Roman" w:hAnsi="Times New Roman"/>
                <w:sz w:val="24"/>
                <w:szCs w:val="24"/>
              </w:rPr>
            </w:pP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za škole iz opštine.</w:t>
            </w:r>
          </w:p>
        </w:tc>
        <w:tc>
          <w:tcPr>
            <w:tcW w:w="2411" w:type="dxa"/>
            <w:gridSpan w:val="2"/>
            <w:vMerge w:val="restart"/>
            <w:shd w:val="clear" w:color="auto" w:fill="DEEAF6"/>
            <w:vAlign w:val="center"/>
          </w:tcPr>
          <w:p w:rsidR="007E79E7" w:rsidRPr="00FE6A01" w:rsidRDefault="007E79E7" w:rsidP="007E79E7">
            <w:pPr>
              <w:spacing w:after="0" w:line="240" w:lineRule="auto"/>
              <w:ind w:left="-13" w:right="-68"/>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0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Razne nerelevantne korespondencije školskih institucija.</w:t>
            </w:r>
          </w:p>
        </w:tc>
        <w:tc>
          <w:tcPr>
            <w:tcW w:w="2411" w:type="dxa"/>
            <w:gridSpan w:val="2"/>
            <w:vMerge/>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p>
        </w:tc>
      </w:tr>
      <w:tr w:rsidR="007E79E7" w:rsidRPr="00FE6A01" w:rsidTr="0071323D">
        <w:trPr>
          <w:trHeight w:val="41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Finansiranje predškolskog, osnovnog, srednjeg obrazovanja i nalozi za uplaćivanje školskog materijala.                                                                                                      </w:t>
            </w:r>
          </w:p>
        </w:tc>
        <w:tc>
          <w:tcPr>
            <w:tcW w:w="2411" w:type="dxa"/>
            <w:gridSpan w:val="2"/>
            <w:vMerge/>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p>
        </w:tc>
      </w:tr>
      <w:tr w:rsidR="007E79E7" w:rsidRPr="00FE6A01" w:rsidTr="0071323D">
        <w:trPr>
          <w:trHeight w:val="168"/>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Osnovno obrazovanje uopšte. </w:t>
            </w:r>
          </w:p>
        </w:tc>
        <w:tc>
          <w:tcPr>
            <w:tcW w:w="2411" w:type="dxa"/>
            <w:gridSpan w:val="2"/>
            <w:vMerge w:val="restart"/>
            <w:shd w:val="clear" w:color="auto" w:fill="DEEAF6"/>
            <w:vAlign w:val="center"/>
          </w:tcPr>
          <w:p w:rsidR="007E79E7" w:rsidRPr="00FE6A01" w:rsidRDefault="007E79E7" w:rsidP="007E79E7">
            <w:pPr>
              <w:spacing w:after="0" w:line="240" w:lineRule="auto"/>
              <w:ind w:left="23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582"/>
              <w:jc w:val="right"/>
              <w:rPr>
                <w:rFonts w:ascii="Times New Roman" w:eastAsia="Times New Roman" w:hAnsi="Times New Roman"/>
                <w:sz w:val="24"/>
                <w:szCs w:val="24"/>
              </w:rPr>
            </w:pP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i predmeti.</w:t>
            </w:r>
          </w:p>
        </w:tc>
        <w:tc>
          <w:tcPr>
            <w:tcW w:w="2411" w:type="dxa"/>
            <w:gridSpan w:val="2"/>
            <w:vMerge/>
            <w:shd w:val="clear" w:color="auto" w:fill="DEEAF6"/>
            <w:vAlign w:val="center"/>
          </w:tcPr>
          <w:p w:rsidR="007E79E7" w:rsidRPr="00FE6A01" w:rsidRDefault="007E79E7" w:rsidP="007E79E7">
            <w:pPr>
              <w:spacing w:after="0" w:line="240" w:lineRule="auto"/>
              <w:ind w:left="237"/>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Analiza stanja osnovnog obrazovanja</w:t>
            </w:r>
          </w:p>
        </w:tc>
        <w:tc>
          <w:tcPr>
            <w:tcW w:w="2411" w:type="dxa"/>
            <w:gridSpan w:val="2"/>
            <w:vMerge/>
            <w:shd w:val="clear" w:color="auto" w:fill="DEEAF6"/>
            <w:vAlign w:val="center"/>
          </w:tcPr>
          <w:p w:rsidR="007E79E7" w:rsidRPr="00FE6A01" w:rsidRDefault="007E79E7" w:rsidP="007E79E7">
            <w:pPr>
              <w:spacing w:after="0" w:line="240" w:lineRule="auto"/>
              <w:ind w:left="237"/>
              <w:jc w:val="right"/>
              <w:rPr>
                <w:rFonts w:ascii="Times New Roman" w:eastAsia="Times New Roman" w:hAnsi="Times New Roman"/>
                <w:sz w:val="24"/>
                <w:szCs w:val="24"/>
              </w:rPr>
            </w:pP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Zahtevi (podnošenje prijave) za nedolazak učenika u osnovne škole.</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17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Srednje obrazovanje (analiza stanja).</w:t>
            </w:r>
          </w:p>
        </w:tc>
        <w:tc>
          <w:tcPr>
            <w:tcW w:w="2411" w:type="dxa"/>
            <w:gridSpan w:val="2"/>
            <w:vMerge w:val="restart"/>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i predmeti.</w:t>
            </w:r>
          </w:p>
        </w:tc>
        <w:tc>
          <w:tcPr>
            <w:tcW w:w="2411" w:type="dxa"/>
            <w:gridSpan w:val="2"/>
            <w:vMerge/>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p>
        </w:tc>
      </w:tr>
      <w:tr w:rsidR="007E79E7" w:rsidRPr="00FE6A01" w:rsidTr="0071323D">
        <w:trPr>
          <w:trHeight w:val="23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Zahtevi (podnošenje prijave) za nedolazak učenika u srednje škole</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17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Univerzitetsko obrazovanje.</w:t>
            </w:r>
          </w:p>
        </w:tc>
        <w:tc>
          <w:tcPr>
            <w:tcW w:w="2411" w:type="dxa"/>
            <w:gridSpan w:val="2"/>
            <w:vMerge w:val="restart"/>
            <w:shd w:val="clear" w:color="auto" w:fill="DEEAF6"/>
            <w:vAlign w:val="center"/>
          </w:tcPr>
          <w:p w:rsidR="007E79E7" w:rsidRPr="00FE6A01" w:rsidRDefault="007E79E7" w:rsidP="007E79E7">
            <w:pPr>
              <w:spacing w:after="0" w:line="240" w:lineRule="auto"/>
              <w:ind w:left="32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i predmeti.</w:t>
            </w:r>
          </w:p>
        </w:tc>
        <w:tc>
          <w:tcPr>
            <w:tcW w:w="2411" w:type="dxa"/>
            <w:gridSpan w:val="2"/>
            <w:vMerge/>
            <w:shd w:val="clear" w:color="auto" w:fill="DEEAF6"/>
            <w:vAlign w:val="center"/>
          </w:tcPr>
          <w:p w:rsidR="007E79E7" w:rsidRPr="00FE6A01" w:rsidRDefault="007E79E7" w:rsidP="007E79E7">
            <w:pPr>
              <w:spacing w:after="0" w:line="240" w:lineRule="auto"/>
              <w:ind w:left="327"/>
              <w:rPr>
                <w:rFonts w:ascii="Times New Roman" w:eastAsia="Times New Roman" w:hAnsi="Times New Roman"/>
                <w:sz w:val="24"/>
                <w:szCs w:val="24"/>
              </w:rPr>
            </w:pP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613</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Nostrifikacija diploma.</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614</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Akreditacija univerzitetskih institucija uopšte.</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31"/>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615</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Inspekcija obrazovanja i nadzor u obrazovanju uopšte.</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i zapisnici itd.</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Razni zahtevi i žalbe.</w:t>
            </w:r>
          </w:p>
        </w:tc>
        <w:tc>
          <w:tcPr>
            <w:tcW w:w="2411" w:type="dxa"/>
            <w:gridSpan w:val="2"/>
            <w:shd w:val="clear" w:color="auto" w:fill="DEEAF6"/>
            <w:vAlign w:val="center"/>
          </w:tcPr>
          <w:p w:rsidR="007E79E7" w:rsidRPr="00FE6A01" w:rsidRDefault="007E79E7" w:rsidP="007E79E7">
            <w:pPr>
              <w:spacing w:after="0" w:line="240" w:lineRule="auto"/>
              <w:ind w:left="44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22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62</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Obrazovanje odraslih.</w:t>
            </w:r>
          </w:p>
        </w:tc>
        <w:tc>
          <w:tcPr>
            <w:tcW w:w="2411" w:type="dxa"/>
            <w:gridSpan w:val="2"/>
            <w:vMerge w:val="restart"/>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687"/>
              <w:jc w:val="right"/>
              <w:rPr>
                <w:rFonts w:ascii="Times New Roman" w:eastAsia="Times New Roman" w:hAnsi="Times New Roman"/>
                <w:sz w:val="24"/>
                <w:szCs w:val="24"/>
              </w:rPr>
            </w:pP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w:t>
            </w:r>
          </w:p>
        </w:tc>
        <w:tc>
          <w:tcPr>
            <w:tcW w:w="2411" w:type="dxa"/>
            <w:gridSpan w:val="2"/>
            <w:vMerge/>
            <w:shd w:val="clear" w:color="auto" w:fill="DEEAF6"/>
            <w:vAlign w:val="center"/>
          </w:tcPr>
          <w:p w:rsidR="007E79E7" w:rsidRPr="00FE6A01" w:rsidRDefault="007E79E7" w:rsidP="007E79E7">
            <w:pPr>
              <w:spacing w:after="0" w:line="240" w:lineRule="auto"/>
              <w:ind w:left="387"/>
              <w:rPr>
                <w:rFonts w:ascii="Times New Roman" w:eastAsia="Times New Roman" w:hAnsi="Times New Roman"/>
                <w:sz w:val="24"/>
                <w:szCs w:val="24"/>
              </w:rPr>
            </w:pP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Biblioteke, arhive, muzeji, galerije, izložbe i zaštita spomenika kulture. </w:t>
            </w:r>
          </w:p>
        </w:tc>
      </w:tr>
      <w:tr w:rsidR="007E79E7" w:rsidRPr="00FE6A01" w:rsidTr="0071323D">
        <w:trPr>
          <w:trHeight w:val="22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Arhivi i biblioteke.</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70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6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Galerije, muzeji i izložbe.</w:t>
            </w:r>
          </w:p>
        </w:tc>
        <w:tc>
          <w:tcPr>
            <w:tcW w:w="2411" w:type="dxa"/>
            <w:gridSpan w:val="2"/>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522"/>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9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Izložbe</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47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83"/>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633</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Zaštita spomenika kulture</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Prihod od zakupa spomenika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37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Planovi, programi i izvještaji o radovima na zaštiti spomenika kul</w:t>
            </w:r>
            <w:r>
              <w:rPr>
                <w:rFonts w:ascii="Times New Roman" w:eastAsia="Times New Roman" w:hAnsi="Times New Roman"/>
                <w:sz w:val="24"/>
                <w:szCs w:val="24"/>
              </w:rPr>
              <w:t>ture, pokretnih i nepokretnih.</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3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Mišljenja i stručna ekspertiza u vezi sa zaštitom spomenika kulture itd.</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24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Dokumenta za zaštitu spomenika kulture, konzervisanje itd.</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3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BE4D5"/>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BE4D5"/>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Procesi i uredbe o stanju spomenika kulture svih vrsta.</w:t>
            </w:r>
          </w:p>
        </w:tc>
        <w:tc>
          <w:tcPr>
            <w:tcW w:w="2411"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Pozorište, balet, opera, filharmonija, horovi, orkestri, ansambli, film, radio, televizija itd.</w:t>
            </w:r>
          </w:p>
        </w:tc>
      </w:tr>
      <w:tr w:rsidR="007E79E7" w:rsidRPr="00FE6A01" w:rsidTr="0071323D">
        <w:trPr>
          <w:trHeight w:val="16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Pozorišta, baleti, operna, amaterska, profesionalna i scenska predstava.</w:t>
            </w:r>
          </w:p>
        </w:tc>
        <w:tc>
          <w:tcPr>
            <w:tcW w:w="2411" w:type="dxa"/>
            <w:gridSpan w:val="2"/>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52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9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Filharmonija, horovi, orkestri.</w:t>
            </w:r>
          </w:p>
        </w:tc>
        <w:tc>
          <w:tcPr>
            <w:tcW w:w="2411" w:type="dxa"/>
            <w:gridSpan w:val="2"/>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56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7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Film, radio, televizija.</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47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71"/>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643</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Ansambli.</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vMerge w:val="restart"/>
            <w:shd w:val="clear" w:color="auto" w:fill="DEEAF6"/>
            <w:vAlign w:val="center"/>
          </w:tcPr>
          <w:p w:rsidR="007E79E7" w:rsidRPr="00FE6A01" w:rsidRDefault="007E79E7" w:rsidP="007E79E7">
            <w:pPr>
              <w:spacing w:after="0" w:line="240" w:lineRule="auto"/>
              <w:ind w:left="702"/>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p w:rsidR="007E79E7" w:rsidRPr="00FE6A01" w:rsidRDefault="007E79E7" w:rsidP="007E79E7">
            <w:pPr>
              <w:spacing w:after="0" w:line="240" w:lineRule="auto"/>
              <w:ind w:left="717"/>
              <w:jc w:val="right"/>
              <w:rPr>
                <w:rFonts w:ascii="Times New Roman" w:eastAsia="Times New Roman" w:hAnsi="Times New Roman"/>
                <w:sz w:val="24"/>
                <w:szCs w:val="24"/>
              </w:rPr>
            </w:pP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Muzička delatnost.</w:t>
            </w:r>
          </w:p>
        </w:tc>
        <w:tc>
          <w:tcPr>
            <w:tcW w:w="2411" w:type="dxa"/>
            <w:gridSpan w:val="2"/>
            <w:vMerge/>
            <w:shd w:val="clear" w:color="auto" w:fill="DEEAF6"/>
            <w:vAlign w:val="center"/>
          </w:tcPr>
          <w:p w:rsidR="007E79E7" w:rsidRPr="00FE6A01" w:rsidRDefault="007E79E7" w:rsidP="007E79E7">
            <w:pPr>
              <w:spacing w:after="0" w:line="240" w:lineRule="auto"/>
              <w:ind w:left="702"/>
              <w:jc w:val="right"/>
              <w:rPr>
                <w:rFonts w:ascii="Times New Roman" w:eastAsia="Times New Roman" w:hAnsi="Times New Roman"/>
                <w:sz w:val="24"/>
                <w:szCs w:val="24"/>
              </w:rPr>
            </w:pP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644</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Razne kulturne predstave i manifestacije.</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za izdavačku delatnost.</w:t>
            </w:r>
          </w:p>
        </w:tc>
      </w:tr>
      <w:tr w:rsidR="007E79E7" w:rsidRPr="00FE6A01" w:rsidTr="0071323D">
        <w:trPr>
          <w:trHeight w:val="19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Štampa i literatura.</w:t>
            </w:r>
          </w:p>
        </w:tc>
        <w:tc>
          <w:tcPr>
            <w:tcW w:w="2411" w:type="dxa"/>
            <w:gridSpan w:val="2"/>
            <w:shd w:val="clear" w:color="auto" w:fill="DEEAF6"/>
            <w:vAlign w:val="center"/>
          </w:tcPr>
          <w:p w:rsidR="007E79E7" w:rsidRPr="00FE6A01" w:rsidRDefault="007E79E7" w:rsidP="007E79E7">
            <w:pPr>
              <w:spacing w:after="0" w:line="240" w:lineRule="auto"/>
              <w:ind w:left="79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0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522"/>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86"/>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Izdavačka delatnost.</w:t>
            </w:r>
          </w:p>
        </w:tc>
        <w:tc>
          <w:tcPr>
            <w:tcW w:w="2411" w:type="dxa"/>
            <w:gridSpan w:val="2"/>
            <w:vMerge w:val="restart"/>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342"/>
              <w:jc w:val="right"/>
              <w:rPr>
                <w:rFonts w:ascii="Times New Roman" w:eastAsia="Times New Roman" w:hAnsi="Times New Roman"/>
                <w:sz w:val="24"/>
                <w:szCs w:val="24"/>
              </w:rPr>
            </w:pP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Predstavljanje, registracija i promene u evidencijama novina i časopisa.</w:t>
            </w:r>
          </w:p>
        </w:tc>
        <w:tc>
          <w:tcPr>
            <w:tcW w:w="2411" w:type="dxa"/>
            <w:gridSpan w:val="2"/>
            <w:vMerge/>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8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652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Figurativna umetnost.</w:t>
            </w:r>
          </w:p>
        </w:tc>
        <w:tc>
          <w:tcPr>
            <w:tcW w:w="2411" w:type="dxa"/>
            <w:gridSpan w:val="2"/>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342"/>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Njihova delatnost.</w:t>
            </w:r>
          </w:p>
        </w:tc>
        <w:tc>
          <w:tcPr>
            <w:tcW w:w="2411" w:type="dxa"/>
            <w:gridSpan w:val="2"/>
            <w:shd w:val="clear" w:color="auto" w:fill="DEEAF6"/>
            <w:vAlign w:val="center"/>
          </w:tcPr>
          <w:p w:rsidR="007E79E7" w:rsidRPr="00FE6A01" w:rsidRDefault="007E79E7" w:rsidP="007E79E7">
            <w:pPr>
              <w:spacing w:after="0" w:line="240" w:lineRule="auto"/>
              <w:ind w:left="47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43"/>
        </w:trPr>
        <w:tc>
          <w:tcPr>
            <w:tcW w:w="8186" w:type="dxa"/>
            <w:gridSpan w:val="5"/>
            <w:tcBorders>
              <w:right w:val="nil"/>
            </w:tcBorders>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sz w:val="24"/>
                <w:szCs w:val="24"/>
              </w:rPr>
            </w:pPr>
          </w:p>
        </w:tc>
        <w:tc>
          <w:tcPr>
            <w:tcW w:w="2411" w:type="dxa"/>
            <w:gridSpan w:val="2"/>
            <w:tcBorders>
              <w:left w:val="nil"/>
            </w:tcBorders>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p>
        </w:tc>
      </w:tr>
      <w:tr w:rsidR="007E79E7" w:rsidRPr="00FE6A01" w:rsidTr="0071323D">
        <w:trPr>
          <w:trHeight w:val="16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66</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Fizičko i sportsko vaspitanje. </w:t>
            </w:r>
          </w:p>
        </w:tc>
        <w:tc>
          <w:tcPr>
            <w:tcW w:w="2411" w:type="dxa"/>
            <w:gridSpan w:val="2"/>
            <w:shd w:val="clear" w:color="auto" w:fill="DEEAF6"/>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39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Komunikacija od manjeg značaja.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3 godine</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Spoljna saradnja (ugovori, provizije) sa udruženjima, školama itd.</w:t>
            </w:r>
          </w:p>
        </w:tc>
        <w:tc>
          <w:tcPr>
            <w:tcW w:w="2411" w:type="dxa"/>
            <w:gridSpan w:val="2"/>
            <w:shd w:val="clear" w:color="auto" w:fill="DEEAF6"/>
            <w:vAlign w:val="center"/>
          </w:tcPr>
          <w:p w:rsidR="007E79E7" w:rsidRPr="00FE6A01" w:rsidRDefault="0071323D" w:rsidP="007E79E7">
            <w:pPr>
              <w:tabs>
                <w:tab w:val="left" w:pos="257"/>
              </w:tabs>
              <w:spacing w:after="0" w:line="240" w:lineRule="auto"/>
              <w:ind w:left="347" w:right="-108"/>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7E79E7" w:rsidRPr="00FE6A01">
              <w:rPr>
                <w:rFonts w:ascii="Times New Roman" w:eastAsia="Times New Roman" w:hAnsi="Times New Roman"/>
                <w:sz w:val="24"/>
                <w:szCs w:val="24"/>
              </w:rPr>
              <w:t>5 godina</w:t>
            </w:r>
          </w:p>
        </w:tc>
      </w:tr>
      <w:tr w:rsidR="007E79E7" w:rsidRPr="00FE6A01" w:rsidTr="0071323D">
        <w:trPr>
          <w:trHeight w:val="143"/>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Projektna dokumentacija i dokumentacija u vezi sa infrastrukturom.</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13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Ulaganja za održavanje sportskih objekata.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422"/>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Ugovori o primanju programa iz sporta i izveštaji za sprovođenje programa.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34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za sva sportska pitanja (sportski klubovi, savezi, fizičko vaspitanje.</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420"/>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Sportska takmičenja i zapisnici rada komisija za omogućavanje javnih potreba u sportu i fizičkom vaspitanju.</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1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sportskih klubova i saveza.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5"/>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Javne potrebe, programi sporta i fizičkog vaspitanja.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15 godina</w:t>
            </w: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Javni zahtevi iz oblasti sporta.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5 godina                                                                         </w:t>
            </w:r>
          </w:p>
        </w:tc>
      </w:tr>
      <w:tr w:rsidR="007E79E7" w:rsidRPr="00FE6A01" w:rsidTr="0071323D">
        <w:trPr>
          <w:trHeight w:val="16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67</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Stipendije i krediti za obrazovanje.</w:t>
            </w:r>
          </w:p>
        </w:tc>
        <w:tc>
          <w:tcPr>
            <w:tcW w:w="2411" w:type="dxa"/>
            <w:gridSpan w:val="2"/>
            <w:vMerge w:val="restart"/>
            <w:shd w:val="clear" w:color="auto" w:fill="DEEAF6"/>
            <w:vAlign w:val="center"/>
          </w:tcPr>
          <w:p w:rsidR="007E79E7" w:rsidRPr="00FE6A01" w:rsidRDefault="007E79E7" w:rsidP="007E79E7">
            <w:pPr>
              <w:spacing w:after="0" w:line="240" w:lineRule="auto"/>
              <w:ind w:left="537"/>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p w:rsidR="007E79E7" w:rsidRPr="00FE6A01" w:rsidRDefault="007E79E7" w:rsidP="007E79E7">
            <w:pPr>
              <w:spacing w:after="0" w:line="240" w:lineRule="auto"/>
              <w:ind w:left="582"/>
              <w:jc w:val="right"/>
              <w:rPr>
                <w:rFonts w:ascii="Times New Roman" w:eastAsia="Times New Roman" w:hAnsi="Times New Roman"/>
                <w:sz w:val="24"/>
                <w:szCs w:val="24"/>
              </w:rPr>
            </w:pPr>
          </w:p>
        </w:tc>
      </w:tr>
      <w:tr w:rsidR="007E79E7" w:rsidRPr="00FE6A01" w:rsidTr="0071323D">
        <w:trPr>
          <w:trHeight w:val="24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Ugovori sa dokumentacijom za dodelu stipendija, za učenike i studente.</w:t>
            </w:r>
          </w:p>
        </w:tc>
        <w:tc>
          <w:tcPr>
            <w:tcW w:w="2411" w:type="dxa"/>
            <w:gridSpan w:val="2"/>
            <w:vMerge/>
            <w:shd w:val="clear" w:color="auto" w:fill="DEEAF6"/>
            <w:vAlign w:val="center"/>
          </w:tcPr>
          <w:p w:rsidR="007E79E7" w:rsidRPr="00FE6A01" w:rsidRDefault="007E79E7" w:rsidP="007E79E7">
            <w:pPr>
              <w:spacing w:after="0" w:line="240" w:lineRule="auto"/>
              <w:ind w:left="537"/>
              <w:jc w:val="right"/>
              <w:rPr>
                <w:rFonts w:ascii="Times New Roman" w:eastAsia="Times New Roman" w:hAnsi="Times New Roman"/>
                <w:sz w:val="24"/>
                <w:szCs w:val="24"/>
              </w:rPr>
            </w:pPr>
          </w:p>
        </w:tc>
      </w:tr>
      <w:tr w:rsidR="007E79E7" w:rsidRPr="00FE6A01" w:rsidTr="0071323D">
        <w:trPr>
          <w:trHeight w:val="246"/>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o korišćenju stipendija.</w:t>
            </w:r>
          </w:p>
        </w:tc>
        <w:tc>
          <w:tcPr>
            <w:tcW w:w="2411" w:type="dxa"/>
            <w:gridSpan w:val="2"/>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68</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za obrazovanje u saradnji sa svetom.</w:t>
            </w:r>
          </w:p>
        </w:tc>
        <w:tc>
          <w:tcPr>
            <w:tcW w:w="2411" w:type="dxa"/>
            <w:gridSpan w:val="2"/>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saradnja u oblasti nauke, kulture, sporta i tehnologije sa spoljnim svetom.</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413"/>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Razmena izvođača umetnosti</w:t>
            </w:r>
          </w:p>
        </w:tc>
        <w:tc>
          <w:tcPr>
            <w:tcW w:w="2411" w:type="dxa"/>
            <w:gridSpan w:val="2"/>
            <w:shd w:val="clear" w:color="auto" w:fill="DEEAF6"/>
            <w:vAlign w:val="center"/>
          </w:tcPr>
          <w:p w:rsidR="007E79E7" w:rsidRPr="00FE6A01" w:rsidRDefault="007E79E7" w:rsidP="007E79E7">
            <w:pPr>
              <w:spacing w:after="0" w:line="240" w:lineRule="auto"/>
              <w:ind w:left="34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50 godina                                                                               </w:t>
            </w:r>
          </w:p>
          <w:p w:rsidR="007E79E7" w:rsidRPr="00FE6A01" w:rsidRDefault="007E79E7" w:rsidP="007E79E7">
            <w:pPr>
              <w:spacing w:after="0" w:line="240" w:lineRule="auto"/>
              <w:ind w:left="507"/>
              <w:jc w:val="right"/>
              <w:rPr>
                <w:rFonts w:ascii="Times New Roman" w:eastAsia="Times New Roman" w:hAnsi="Times New Roman"/>
                <w:sz w:val="24"/>
                <w:szCs w:val="24"/>
              </w:rPr>
            </w:pPr>
          </w:p>
        </w:tc>
      </w:tr>
      <w:tr w:rsidR="007E79E7" w:rsidRPr="00FE6A01" w:rsidTr="0071323D">
        <w:trPr>
          <w:trHeight w:val="183"/>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Razmena umetnika izvođača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Program javnih potreba u kulturi.</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w:t>
            </w:r>
          </w:p>
        </w:tc>
      </w:tr>
      <w:tr w:rsidR="007E79E7" w:rsidRPr="00FE6A01" w:rsidTr="0071323D">
        <w:trPr>
          <w:trHeight w:val="37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Statistički podaci i izvještaji korisnika javnih potreba u kulturi.</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  </w:t>
            </w: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vezani za kulturne savete sa prilozima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15 godina  </w:t>
            </w:r>
          </w:p>
        </w:tc>
      </w:tr>
      <w:tr w:rsidR="007E79E7" w:rsidRPr="00FE6A01" w:rsidTr="0071323D">
        <w:trPr>
          <w:trHeight w:val="3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Izveštaji o korišćenju programa i ugovori za prihvatanje i realizaciju programa.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godina</w:t>
            </w:r>
          </w:p>
        </w:tc>
      </w:tr>
      <w:tr w:rsidR="007E79E7" w:rsidRPr="00FE6A01" w:rsidTr="0071323D">
        <w:trPr>
          <w:trHeight w:val="18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Akti vezani za aktivnost kulturnih institucija.                                    </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3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Akti vezana za kulturnu aktivnost udruženja građana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Ugovori o korištenju lokala.                                                                 </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3 godine</w:t>
            </w:r>
          </w:p>
        </w:tc>
      </w:tr>
      <w:tr w:rsidR="007E79E7" w:rsidRPr="00FE6A01" w:rsidTr="0071323D">
        <w:trPr>
          <w:trHeight w:val="1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Razne korespondencije o tim pitanjima.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5 godine</w:t>
            </w:r>
          </w:p>
        </w:tc>
      </w:tr>
      <w:tr w:rsidR="007E79E7" w:rsidRPr="00FE6A01" w:rsidTr="0071323D">
        <w:trPr>
          <w:trHeight w:val="20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Finansiranje, uplate i dozvole.                                                                                                </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6</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w:t>
            </w:r>
          </w:p>
        </w:tc>
        <w:tc>
          <w:tcPr>
            <w:tcW w:w="904"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692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Prevodi i lekture.</w:t>
            </w:r>
          </w:p>
        </w:tc>
        <w:tc>
          <w:tcPr>
            <w:tcW w:w="2411" w:type="dxa"/>
            <w:gridSpan w:val="2"/>
            <w:shd w:val="clear" w:color="auto" w:fill="DEEAF6"/>
            <w:vAlign w:val="center"/>
          </w:tcPr>
          <w:p w:rsidR="007E79E7" w:rsidRPr="00FE6A01" w:rsidRDefault="007E79E7" w:rsidP="007E79E7">
            <w:pPr>
              <w:spacing w:after="0" w:line="240" w:lineRule="auto"/>
              <w:ind w:left="28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10597" w:type="dxa"/>
            <w:gridSpan w:val="7"/>
            <w:shd w:val="clear" w:color="auto" w:fill="2E74B5"/>
            <w:vAlign w:val="center"/>
          </w:tcPr>
          <w:p w:rsidR="007E79E7" w:rsidRPr="00FE6A01" w:rsidRDefault="007E79E7" w:rsidP="007E79E7">
            <w:pPr>
              <w:tabs>
                <w:tab w:val="left" w:pos="13"/>
              </w:tabs>
              <w:spacing w:after="0" w:line="240" w:lineRule="auto"/>
              <w:ind w:left="282"/>
              <w:jc w:val="right"/>
              <w:rPr>
                <w:rFonts w:ascii="Times New Roman" w:eastAsia="Times New Roman" w:hAnsi="Times New Roman"/>
                <w:sz w:val="24"/>
                <w:szCs w:val="24"/>
              </w:rPr>
            </w:pP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76" w:type="dxa"/>
            <w:gridSpan w:val="3"/>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Pravosuđe, tužilac, advokati, javni beležnik, posredovanje i izvršenje.</w:t>
            </w:r>
          </w:p>
        </w:tc>
      </w:tr>
      <w:tr w:rsidR="007E79E7" w:rsidRPr="00FE6A01" w:rsidTr="0071323D">
        <w:trPr>
          <w:trHeight w:val="18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Uopšte o sudskim radnjama. </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p>
        </w:tc>
        <w:tc>
          <w:tcPr>
            <w:tcW w:w="2411" w:type="dxa"/>
            <w:gridSpan w:val="2"/>
            <w:shd w:val="clear" w:color="auto" w:fill="DEEAF6"/>
            <w:vAlign w:val="center"/>
          </w:tcPr>
          <w:p w:rsidR="007E79E7" w:rsidRPr="00FE6A01" w:rsidRDefault="007E79E7" w:rsidP="007E79E7">
            <w:pPr>
              <w:spacing w:after="0" w:line="240" w:lineRule="auto"/>
              <w:ind w:left="582"/>
              <w:jc w:val="right"/>
              <w:rPr>
                <w:rFonts w:ascii="Times New Roman" w:eastAsia="Times New Roman" w:hAnsi="Times New Roman"/>
                <w:sz w:val="24"/>
                <w:szCs w:val="24"/>
              </w:rPr>
            </w:pPr>
          </w:p>
        </w:tc>
      </w:tr>
      <w:tr w:rsidR="007E79E7" w:rsidRPr="00FE6A01" w:rsidTr="0071323D">
        <w:trPr>
          <w:trHeight w:val="18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701</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Uslovno oslobađanje, pomilovanje i amnestija. </w:t>
            </w:r>
          </w:p>
        </w:tc>
        <w:tc>
          <w:tcPr>
            <w:tcW w:w="2411" w:type="dxa"/>
            <w:gridSpan w:val="2"/>
            <w:vMerge w:val="restart"/>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Dekreti i administrativni akti.</w:t>
            </w:r>
          </w:p>
        </w:tc>
        <w:tc>
          <w:tcPr>
            <w:tcW w:w="2411" w:type="dxa"/>
            <w:gridSpan w:val="2"/>
            <w:vMerge/>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702</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Prebacivanje osuđenih lica.</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703</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Naknada za nevine osobe</w:t>
            </w:r>
          </w:p>
        </w:tc>
        <w:tc>
          <w:tcPr>
            <w:tcW w:w="2411" w:type="dxa"/>
            <w:gridSpan w:val="2"/>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Administrativni akti.</w:t>
            </w:r>
          </w:p>
        </w:tc>
        <w:tc>
          <w:tcPr>
            <w:tcW w:w="2411" w:type="dxa"/>
            <w:gridSpan w:val="2"/>
            <w:shd w:val="clear" w:color="auto" w:fill="DEEAF6"/>
            <w:vAlign w:val="center"/>
          </w:tcPr>
          <w:p w:rsidR="007E79E7" w:rsidRPr="00FE6A01" w:rsidRDefault="007E79E7" w:rsidP="007E79E7">
            <w:pPr>
              <w:spacing w:after="0" w:line="240" w:lineRule="auto"/>
              <w:ind w:left="65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704</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Zahtevi za posete osuđenih lica.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10 godina                  </w:t>
            </w:r>
          </w:p>
        </w:tc>
      </w:tr>
      <w:tr w:rsidR="007E79E7" w:rsidRPr="00FE6A01" w:rsidTr="0071323D">
        <w:trPr>
          <w:trHeight w:val="16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w:t>
            </w:r>
          </w:p>
        </w:tc>
        <w:tc>
          <w:tcPr>
            <w:tcW w:w="2411" w:type="dxa"/>
            <w:gridSpan w:val="2"/>
            <w:shd w:val="clear" w:color="auto" w:fill="DEEAF6"/>
            <w:vAlign w:val="center"/>
          </w:tcPr>
          <w:p w:rsidR="007E79E7" w:rsidRPr="00FE6A01" w:rsidRDefault="007E79E7" w:rsidP="007E79E7">
            <w:pPr>
              <w:spacing w:after="0" w:line="240" w:lineRule="auto"/>
              <w:ind w:left="56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161"/>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705</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 - Prekršaji</w:t>
            </w:r>
          </w:p>
        </w:tc>
        <w:tc>
          <w:tcPr>
            <w:tcW w:w="2411" w:type="dxa"/>
            <w:gridSpan w:val="2"/>
            <w:shd w:val="clear" w:color="auto" w:fill="DEEAF6"/>
            <w:vAlign w:val="center"/>
          </w:tcPr>
          <w:p w:rsidR="007E79E7" w:rsidRPr="00FE6A01" w:rsidRDefault="007E79E7" w:rsidP="007E79E7">
            <w:pPr>
              <w:spacing w:after="0" w:line="240" w:lineRule="auto"/>
              <w:ind w:left="56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61"/>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706</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„KM“ – Prekršaji maloletnih</w:t>
            </w:r>
          </w:p>
        </w:tc>
        <w:tc>
          <w:tcPr>
            <w:tcW w:w="2411" w:type="dxa"/>
            <w:gridSpan w:val="2"/>
            <w:shd w:val="clear" w:color="auto" w:fill="DEEAF6"/>
            <w:vAlign w:val="center"/>
          </w:tcPr>
          <w:p w:rsidR="007E79E7" w:rsidRPr="00FE6A01" w:rsidRDefault="007E79E7" w:rsidP="007E79E7">
            <w:pPr>
              <w:spacing w:after="0" w:line="240" w:lineRule="auto"/>
              <w:ind w:left="56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161"/>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707</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„KE“ - Izvršenje prekršaja</w:t>
            </w:r>
          </w:p>
        </w:tc>
        <w:tc>
          <w:tcPr>
            <w:tcW w:w="2411" w:type="dxa"/>
            <w:gridSpan w:val="2"/>
            <w:shd w:val="clear" w:color="auto" w:fill="DEEAF6"/>
            <w:vAlign w:val="center"/>
          </w:tcPr>
          <w:p w:rsidR="007E79E7" w:rsidRPr="00FE6A01" w:rsidRDefault="007E79E7" w:rsidP="007E79E7">
            <w:pPr>
              <w:spacing w:after="0" w:line="240" w:lineRule="auto"/>
              <w:ind w:left="567"/>
              <w:jc w:val="right"/>
              <w:rPr>
                <w:rFonts w:ascii="Times New Roman" w:eastAsia="Times New Roman" w:hAnsi="Times New Roman"/>
                <w:sz w:val="24"/>
                <w:szCs w:val="24"/>
              </w:rPr>
            </w:pPr>
            <w:r w:rsidRPr="00FE6A01">
              <w:rPr>
                <w:rFonts w:ascii="Times New Roman" w:eastAsia="Times New Roman" w:hAnsi="Times New Roman"/>
                <w:sz w:val="24"/>
                <w:szCs w:val="24"/>
              </w:rPr>
              <w:t>5 godina</w:t>
            </w:r>
          </w:p>
        </w:tc>
      </w:tr>
      <w:tr w:rsidR="007E79E7" w:rsidRPr="00FE6A01" w:rsidTr="0071323D">
        <w:trPr>
          <w:trHeight w:val="296"/>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76" w:type="dxa"/>
            <w:gridSpan w:val="3"/>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Za parnične i vanparnične predmete, krivične i predmeti evidencija zemljišta.               </w:t>
            </w:r>
          </w:p>
          <w:p w:rsidR="007E79E7" w:rsidRPr="00FE6A01" w:rsidRDefault="007E79E7" w:rsidP="007E79E7">
            <w:pPr>
              <w:spacing w:after="0" w:line="240" w:lineRule="auto"/>
              <w:rPr>
                <w:rFonts w:ascii="Times New Roman" w:eastAsia="Times New Roman" w:hAnsi="Times New Roman"/>
                <w:sz w:val="24"/>
                <w:szCs w:val="24"/>
              </w:rPr>
            </w:pP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Parnični predmeti.</w:t>
            </w:r>
          </w:p>
        </w:tc>
        <w:tc>
          <w:tcPr>
            <w:tcW w:w="2411" w:type="dxa"/>
            <w:gridSpan w:val="2"/>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3"/>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710</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 - Tužbe za privatizaciju, koje se presuđuju u Posebnoj komori Vrhovnog suda Kosova.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46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„C-III“, - imovinske parnice, presude u Posebnoj komori Vrhovnog suda Kosova.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„C-IV“, - imovinske parnice likvidacije, presude u Posebnoj komori Vrhovnog suda Kosova.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"C-V", - tužbe za reorganizaciju, presude u Specijalnoj komori Vrhovnog suda Kosova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45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iz postupka pripadnosti, sa odnosom roditelja i dece.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45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Civilni / parnični predmeti „C“ sudova prvog stepena, koji se odnose na (Državna / društvena nepokretnost, Eksproprijacija nepokretnosti, Pravni statusi fizičkih lica, Nepokretna imovina - iz pravnih imovinskih odnosa - stvarno pravo, Ugovor o prodaji - promet nekretnina, Ugovor o trajnom održavanju, Ugovor o zajedničkom ulaganju, Tekuće obaveze prema faktoru vremena, tokom života poverioca (Autorska prava). </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45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Privredni bankrot "EF", prvostepeni sud.</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1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711</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Vanparnični predmeti</w:t>
            </w:r>
          </w:p>
        </w:tc>
        <w:tc>
          <w:tcPr>
            <w:tcW w:w="2411" w:type="dxa"/>
            <w:gridSpan w:val="2"/>
            <w:vMerge w:val="restart"/>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3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o nasledstvu „T“</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486"/>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Svi razmatrani i neosporavani predmeti, testamentarna, pravna i ugovorna nasledstva..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44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Vanparnični predmeti"CN" - razni civilni, od prvostepenog suda:</w:t>
            </w:r>
          </w:p>
        </w:tc>
        <w:tc>
          <w:tcPr>
            <w:tcW w:w="2411" w:type="dxa"/>
            <w:gridSpan w:val="2"/>
            <w:vMerge w:val="restart"/>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0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Proglašavanje nestale osobe kao preminulog i dokaz o smrti</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Lišavanje sposobnosti delovanja, odnosi u suvlasništvu,</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2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Fizička podela nekretnina,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0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Regulisanje međa (ograde zemljišta), </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0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Uspostavljanje prava uslužnosti-servituta, </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3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Naknada za eksproprijaciju i arondaciju koja su regulisala pitanje stambenog prava,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53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Davanje dozvole za brak pre doba punoletstva, </w:t>
            </w:r>
          </w:p>
          <w:p w:rsidR="007E79E7" w:rsidRPr="00FE6A01" w:rsidRDefault="007E79E7" w:rsidP="007E79E7">
            <w:pPr>
              <w:spacing w:after="0" w:line="240" w:lineRule="auto"/>
              <w:rPr>
                <w:rFonts w:ascii="Times New Roman" w:eastAsia="Times New Roman" w:hAnsi="Times New Roman"/>
                <w:sz w:val="24"/>
                <w:szCs w:val="24"/>
              </w:rPr>
            </w:pP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33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Ugovor o trajnom održavanju i staranju,</w:t>
            </w:r>
          </w:p>
          <w:p w:rsidR="007E79E7" w:rsidRPr="00FE6A01" w:rsidRDefault="007E79E7" w:rsidP="007E79E7">
            <w:pPr>
              <w:spacing w:after="0" w:line="240" w:lineRule="auto"/>
              <w:rPr>
                <w:rFonts w:ascii="Times New Roman" w:eastAsia="Times New Roman" w:hAnsi="Times New Roman"/>
                <w:sz w:val="24"/>
                <w:szCs w:val="24"/>
              </w:rPr>
            </w:pP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7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Odnos između roditelja i dece,</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53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Priznavanje stranih sudskih odluka i arbitraža s međunarodnim elementom.</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45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Sudske potvrde / legalizacije "VR", od prvostepenog suda: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98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Sve ugovorne, deklarativne, sporazumne, autorizirajuće, garantujuće radnje vezane za nepokretnost vezane za: prenos, promenu odredišta i podelu površine zemljišne jedinice ili izgrađenog prostora.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7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w:t>
            </w:r>
            <w:r>
              <w:rPr>
                <w:rFonts w:ascii="Times New Roman" w:eastAsia="Times New Roman" w:hAnsi="Times New Roman"/>
                <w:sz w:val="24"/>
                <w:szCs w:val="24"/>
              </w:rPr>
              <w:t>NT</w:t>
            </w:r>
            <w:r w:rsidRPr="00FE6A01">
              <w:rPr>
                <w:rFonts w:ascii="Times New Roman" w:eastAsia="Times New Roman" w:hAnsi="Times New Roman"/>
                <w:sz w:val="24"/>
                <w:szCs w:val="24"/>
              </w:rPr>
              <w:t>“ Intabulacija-ugovorna hipoteka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"INT-Gj" - sudske hipoteke - sa sudskom odlukom</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459"/>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w:t>
            </w:r>
            <w:r>
              <w:rPr>
                <w:rFonts w:ascii="Times New Roman" w:eastAsia="Times New Roman" w:hAnsi="Times New Roman"/>
                <w:sz w:val="24"/>
                <w:szCs w:val="24"/>
              </w:rPr>
              <w:t>SD</w:t>
            </w:r>
            <w:r w:rsidRPr="00FE6A01">
              <w:rPr>
                <w:rFonts w:ascii="Times New Roman" w:eastAsia="Times New Roman" w:hAnsi="Times New Roman"/>
                <w:sz w:val="24"/>
                <w:szCs w:val="24"/>
              </w:rPr>
              <w:t>“ –sudski depozit- ručni zalog: (Novac / novčanice, plemeniti metali, hartije od vrednosti i druge stvari)</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8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Tapije overen</w:t>
            </w:r>
            <w:r>
              <w:rPr>
                <w:rFonts w:ascii="Times New Roman" w:eastAsia="Times New Roman" w:hAnsi="Times New Roman"/>
                <w:sz w:val="24"/>
                <w:szCs w:val="24"/>
              </w:rPr>
              <w:t>e</w:t>
            </w:r>
            <w:r w:rsidRPr="00FE6A01">
              <w:rPr>
                <w:rFonts w:ascii="Times New Roman" w:eastAsia="Times New Roman" w:hAnsi="Times New Roman"/>
                <w:sz w:val="24"/>
                <w:szCs w:val="24"/>
              </w:rPr>
              <w:t xml:space="preserve"> od suda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Zapisnici Corpus Delicti</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4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Specifični snimci (audio snimci, CD / DVD i mikro film)</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22"/>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712</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Krivični predmeti. "Teški zločini"</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39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Preliminarne procedure (istrage) istraživanja, pre suđenja. "Teški zločini"</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Krivično-teški zločini "KTZ", prvostepeni sud.</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57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„IK</w:t>
            </w:r>
            <w:r>
              <w:rPr>
                <w:rFonts w:ascii="Times New Roman" w:eastAsia="Times New Roman" w:hAnsi="Times New Roman"/>
                <w:sz w:val="24"/>
                <w:szCs w:val="24"/>
              </w:rPr>
              <w:t>Z</w:t>
            </w:r>
            <w:r w:rsidRPr="00FE6A01">
              <w:rPr>
                <w:rFonts w:ascii="Times New Roman" w:eastAsia="Times New Roman" w:hAnsi="Times New Roman"/>
                <w:sz w:val="24"/>
                <w:szCs w:val="24"/>
              </w:rPr>
              <w:t>“ - izvršenje kazne zatvora, iz krivičnih dela za koja se sudi kao teška krivična dela.</w:t>
            </w:r>
          </w:p>
        </w:tc>
        <w:tc>
          <w:tcPr>
            <w:tcW w:w="2411" w:type="dxa"/>
            <w:gridSpan w:val="2"/>
            <w:vMerge/>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p>
        </w:tc>
      </w:tr>
      <w:tr w:rsidR="007E79E7" w:rsidRPr="00FE6A01" w:rsidTr="0071323D">
        <w:trPr>
          <w:trHeight w:val="257"/>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713</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 evidencija o nekretninama.</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720</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Registri (uglavnom za sudske registre).</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96"/>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721</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Svi sudski predmeti kada ih je Vrhovni sud Kosova procesuirano kao prvostepeni sud.</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3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722</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Svi akti Vrhovnog suda Kosova, Posebne komore Vrhovnog suda Kosova i Apelacionog suda, koji se ne nalaze na ovoj listi, posebnim odlukama Kolegijuma sudija, stavljaju se na čuvanje.</w:t>
            </w:r>
          </w:p>
        </w:tc>
        <w:tc>
          <w:tcPr>
            <w:tcW w:w="2411" w:type="dxa"/>
            <w:gridSpan w:val="2"/>
            <w:shd w:val="clear" w:color="auto" w:fill="DEEAF6"/>
            <w:vAlign w:val="center"/>
          </w:tcPr>
          <w:p w:rsidR="007E79E7" w:rsidRPr="00FE6A01" w:rsidRDefault="007E79E7" w:rsidP="007E79E7">
            <w:pPr>
              <w:spacing w:after="0" w:line="240" w:lineRule="auto"/>
              <w:ind w:left="40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9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73</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Ustavni i upravni sporovi.</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73</w:t>
            </w:r>
          </w:p>
        </w:tc>
        <w:tc>
          <w:tcPr>
            <w:tcW w:w="922" w:type="dxa"/>
            <w:gridSpan w:val="2"/>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730</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Ustavni sporovi.</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73</w:t>
            </w:r>
          </w:p>
        </w:tc>
        <w:tc>
          <w:tcPr>
            <w:tcW w:w="922" w:type="dxa"/>
            <w:gridSpan w:val="2"/>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731</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Administrativni sporovi.</w:t>
            </w:r>
          </w:p>
        </w:tc>
        <w:tc>
          <w:tcPr>
            <w:tcW w:w="2411" w:type="dxa"/>
            <w:gridSpan w:val="2"/>
            <w:shd w:val="clear" w:color="auto" w:fill="DEEAF6"/>
            <w:vAlign w:val="center"/>
          </w:tcPr>
          <w:p w:rsidR="007E79E7" w:rsidRPr="00FE6A01" w:rsidRDefault="007E79E7" w:rsidP="007E79E7">
            <w:pPr>
              <w:spacing w:after="0" w:line="240" w:lineRule="auto"/>
              <w:ind w:left="38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73</w:t>
            </w:r>
          </w:p>
        </w:tc>
        <w:tc>
          <w:tcPr>
            <w:tcW w:w="922" w:type="dxa"/>
            <w:gridSpan w:val="2"/>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733</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Arbitražni predmeti</w:t>
            </w:r>
          </w:p>
        </w:tc>
        <w:tc>
          <w:tcPr>
            <w:tcW w:w="2411" w:type="dxa"/>
            <w:gridSpan w:val="2"/>
            <w:shd w:val="clear" w:color="auto" w:fill="DEEAF6"/>
            <w:vAlign w:val="center"/>
          </w:tcPr>
          <w:p w:rsidR="007E79E7" w:rsidRPr="00FE6A01" w:rsidRDefault="007E79E7" w:rsidP="007E79E7">
            <w:pPr>
              <w:spacing w:after="0" w:line="240" w:lineRule="auto"/>
              <w:ind w:left="43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Saradnja sa spoljnim svetom u vezi pravosuđa</w:t>
            </w:r>
          </w:p>
        </w:tc>
        <w:tc>
          <w:tcPr>
            <w:tcW w:w="2411" w:type="dxa"/>
            <w:gridSpan w:val="2"/>
            <w:shd w:val="clear" w:color="auto" w:fill="DEEAF6"/>
            <w:vAlign w:val="center"/>
          </w:tcPr>
          <w:p w:rsidR="007E79E7" w:rsidRPr="00FE6A01" w:rsidRDefault="007E79E7" w:rsidP="007E79E7">
            <w:pPr>
              <w:spacing w:after="0" w:line="240" w:lineRule="auto"/>
              <w:ind w:left="37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tc>
      </w:tr>
      <w:tr w:rsidR="007E79E7" w:rsidRPr="00FE6A01" w:rsidTr="0071323D">
        <w:trPr>
          <w:trHeight w:val="19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760</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Bilateralni ugovori o međunarodnoj pravnoj pomoći.</w:t>
            </w:r>
          </w:p>
        </w:tc>
        <w:tc>
          <w:tcPr>
            <w:tcW w:w="2411" w:type="dxa"/>
            <w:gridSpan w:val="2"/>
            <w:vMerge w:val="restart"/>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04"/>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761</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Multilateralni ugovori za međunarodnu pravnu pomoć.</w:t>
            </w:r>
          </w:p>
        </w:tc>
        <w:tc>
          <w:tcPr>
            <w:tcW w:w="2411" w:type="dxa"/>
            <w:gridSpan w:val="2"/>
            <w:vMerge/>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p>
        </w:tc>
      </w:tr>
      <w:tr w:rsidR="007E79E7" w:rsidRPr="00FE6A01" w:rsidTr="0071323D">
        <w:trPr>
          <w:trHeight w:val="21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762</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Međunarodno privatno pravo. Porodične, nasledne, stvarne, radne obaveze, procesi, vanparnični i izvršni postupci</w:t>
            </w:r>
          </w:p>
        </w:tc>
        <w:tc>
          <w:tcPr>
            <w:tcW w:w="2411" w:type="dxa"/>
            <w:gridSpan w:val="2"/>
            <w:shd w:val="clear" w:color="auto" w:fill="DEEAF6"/>
            <w:vAlign w:val="center"/>
          </w:tcPr>
          <w:p w:rsidR="007E79E7" w:rsidRPr="00FE6A01" w:rsidRDefault="007E79E7" w:rsidP="007E79E7">
            <w:pPr>
              <w:spacing w:after="0" w:line="240" w:lineRule="auto"/>
              <w:ind w:left="32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76</w:t>
            </w:r>
          </w:p>
        </w:tc>
        <w:tc>
          <w:tcPr>
            <w:tcW w:w="922" w:type="dxa"/>
            <w:gridSpan w:val="2"/>
            <w:shd w:val="clear" w:color="auto" w:fill="FFFFFF"/>
            <w:vAlign w:val="center"/>
          </w:tcPr>
          <w:p w:rsidR="007E79E7" w:rsidRPr="00FE6A01" w:rsidRDefault="007E79E7" w:rsidP="007E79E7">
            <w:pPr>
              <w:spacing w:after="0" w:line="240" w:lineRule="auto"/>
              <w:ind w:left="-40"/>
              <w:jc w:val="center"/>
              <w:rPr>
                <w:rFonts w:ascii="Times New Roman" w:eastAsia="Times New Roman" w:hAnsi="Times New Roman"/>
                <w:sz w:val="24"/>
                <w:szCs w:val="24"/>
              </w:rPr>
            </w:pPr>
            <w:r w:rsidRPr="00FE6A01">
              <w:rPr>
                <w:rFonts w:ascii="Times New Roman" w:eastAsia="Times New Roman" w:hAnsi="Times New Roman"/>
                <w:sz w:val="24"/>
                <w:szCs w:val="24"/>
              </w:rPr>
              <w:t>763</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Međunarodno javno pravo.</w:t>
            </w:r>
          </w:p>
        </w:tc>
        <w:tc>
          <w:tcPr>
            <w:tcW w:w="2411" w:type="dxa"/>
            <w:gridSpan w:val="2"/>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77</w:t>
            </w:r>
          </w:p>
        </w:tc>
        <w:tc>
          <w:tcPr>
            <w:tcW w:w="922" w:type="dxa"/>
            <w:gridSpan w:val="2"/>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Nadziranje rada sudova i tužilaštava.</w:t>
            </w:r>
          </w:p>
        </w:tc>
        <w:tc>
          <w:tcPr>
            <w:tcW w:w="2411" w:type="dxa"/>
            <w:gridSpan w:val="2"/>
            <w:shd w:val="clear" w:color="auto" w:fill="DEEAF6"/>
            <w:vAlign w:val="center"/>
          </w:tcPr>
          <w:p w:rsidR="007E79E7" w:rsidRPr="00FE6A01" w:rsidRDefault="007E79E7" w:rsidP="007E79E7">
            <w:pPr>
              <w:spacing w:after="0" w:line="240" w:lineRule="auto"/>
              <w:ind w:left="432"/>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323"/>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Beležništvo, posredovanje i izvršenje.</w:t>
            </w:r>
          </w:p>
        </w:tc>
        <w:tc>
          <w:tcPr>
            <w:tcW w:w="2411" w:type="dxa"/>
            <w:gridSpan w:val="2"/>
            <w:shd w:val="clear" w:color="auto" w:fill="DEEAF6"/>
            <w:vAlign w:val="center"/>
          </w:tcPr>
          <w:p w:rsidR="007E79E7" w:rsidRPr="00FE6A01" w:rsidRDefault="007E79E7" w:rsidP="007E79E7">
            <w:pPr>
              <w:spacing w:after="0" w:line="240" w:lineRule="auto"/>
              <w:ind w:left="41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ind w:left="2052"/>
              <w:jc w:val="right"/>
              <w:rPr>
                <w:rFonts w:ascii="Times New Roman" w:eastAsia="Times New Roman" w:hAnsi="Times New Roman"/>
                <w:sz w:val="24"/>
                <w:szCs w:val="24"/>
              </w:rPr>
            </w:pPr>
          </w:p>
        </w:tc>
      </w:tr>
      <w:tr w:rsidR="007E79E7" w:rsidRPr="00FE6A01" w:rsidTr="0071323D">
        <w:trPr>
          <w:trHeight w:val="242"/>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780</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Uopšteno o beležništvu.</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2"/>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w:t>
            </w:r>
          </w:p>
        </w:tc>
        <w:tc>
          <w:tcPr>
            <w:tcW w:w="922" w:type="dxa"/>
            <w:gridSpan w:val="2"/>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781</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Uopšteno o posredovanju.</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32"/>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w:t>
            </w:r>
          </w:p>
        </w:tc>
        <w:tc>
          <w:tcPr>
            <w:tcW w:w="922" w:type="dxa"/>
            <w:gridSpan w:val="2"/>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782</w:t>
            </w: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Uopšteno o izvršenju.</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43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izvršenja – civilna izvršenja „CI“, od strane prvostepenog suda: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22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koji se odnose na: (konfiskaciju, dekonfiskaciju, arondacijom, komasacijom, fond poljoprivrednog zemljišta, maksimalnost zemljišta, nepokretnost u državnom vlasništvu - predeti vezani za nekretnine, kao i predmeti u vezi sa pravno-statutarnim odnosima.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46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Sudske potvrde / legalizacije "VR", od prvostepenog suda: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30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jc w:val="both"/>
              <w:rPr>
                <w:rFonts w:ascii="Times New Roman" w:eastAsia="Times New Roman" w:hAnsi="Times New Roman"/>
                <w:sz w:val="24"/>
                <w:szCs w:val="24"/>
              </w:rPr>
            </w:pPr>
            <w:r w:rsidRPr="00FE6A01">
              <w:rPr>
                <w:rFonts w:ascii="Times New Roman" w:eastAsia="Times New Roman" w:hAnsi="Times New Roman"/>
                <w:sz w:val="24"/>
                <w:szCs w:val="24"/>
              </w:rPr>
              <w:t>Sve ugovorne, deklarativne, sporazumne, ovlašćeničke, garantujuće radnje koje se odnose na nepokretnost vezane za: Prenos, promenu odredišta i podelu površine zemljišne jedinice ili izgrađenog prostora.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4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Novčane i nenovčane obaveze.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42"/>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Ostalo iz ove grupe.</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242"/>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791</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Primljeni dopisi od sudske prijemne kancelarije koja nemaju odredišnu adresu za postupak.</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pacing w:val="-1"/>
                <w:sz w:val="24"/>
                <w:szCs w:val="24"/>
              </w:rPr>
              <w:t>1 godina</w:t>
            </w:r>
          </w:p>
        </w:tc>
      </w:tr>
      <w:tr w:rsidR="007E79E7" w:rsidRPr="00FE6A01" w:rsidTr="0071323D">
        <w:trPr>
          <w:trHeight w:val="936"/>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7</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792</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Svi sudski predmeti iz oblasti manjih prekršaja, odlučeni na osnovu redovnih ili vanrednih pravnih lekova, na sudovima drugog i trećeg stepena.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pacing w:val="-1"/>
                <w:sz w:val="24"/>
                <w:szCs w:val="24"/>
              </w:rPr>
              <w:t>3 godine</w:t>
            </w: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sa znakom "Apostol" Apostile (autentičnost).</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45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„VR“, ostali sertifikati, koji ne podležu trajnom čuvanju.</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38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Slučajevi "PG" -potvrda o garancijama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202"/>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793</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"MPP" - Međunarodna pravna pomoć,</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r w:rsidRPr="00FE6A01">
              <w:rPr>
                <w:rFonts w:ascii="Times New Roman" w:eastAsia="Times New Roman" w:hAnsi="Times New Roman"/>
                <w:spacing w:val="-1"/>
                <w:sz w:val="24"/>
                <w:szCs w:val="24"/>
              </w:rPr>
              <w:t>10 godina</w:t>
            </w:r>
          </w:p>
        </w:tc>
      </w:tr>
      <w:tr w:rsidR="007E79E7" w:rsidRPr="00FE6A01" w:rsidTr="0071323D">
        <w:trPr>
          <w:trHeight w:val="21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„LPP“ -Lokalna pravna pomoć,</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43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Sudska uprava "AS" dokumentuje ulazak i izlazak dopisa iz ovog registra.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312"/>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 Predmeti "PSN" - Povereni sudski nalog,</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"KI" - krivična istraga,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"PKP" - preliminarni krivični postupak,</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"TKD-PK" - Teška krivična dela prethodnih krivičnih dela,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8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Predmeti“KDVKd”- krivična dela, sudsko veće krivičnih dela,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21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"PKO" - potvrda krivične optužnice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7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"PKdM" - preliminarni krivična dela  maloletnika,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"KVM" krivino veće za maloletnike,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9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"RK" – razna krivična dela,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62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"KIK-NK-AK" - Krivično izvršenje novčanih kazni i alternativnih kazni,</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7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794</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“KV” – krivičnog veća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r w:rsidRPr="00FE6A01">
              <w:rPr>
                <w:rFonts w:ascii="Times New Roman" w:eastAsia="Times New Roman" w:hAnsi="Times New Roman"/>
                <w:spacing w:val="-1"/>
                <w:sz w:val="24"/>
                <w:szCs w:val="24"/>
              </w:rPr>
              <w:t>15 godina</w:t>
            </w:r>
          </w:p>
        </w:tc>
      </w:tr>
      <w:tr w:rsidR="007E79E7" w:rsidRPr="00FE6A01" w:rsidTr="0071323D">
        <w:trPr>
          <w:trHeight w:val="67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795</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Svi sudski predmeti odlučeni su na osnovu redovnih ili vanrednih pravnih lekova, na sudovima drugog i trećeg stepena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r w:rsidRPr="00FE6A01">
              <w:rPr>
                <w:rFonts w:ascii="Times New Roman" w:eastAsia="Times New Roman" w:hAnsi="Times New Roman"/>
                <w:spacing w:val="-1"/>
                <w:sz w:val="24"/>
                <w:szCs w:val="24"/>
              </w:rPr>
              <w:t>20 godina</w:t>
            </w:r>
          </w:p>
        </w:tc>
      </w:tr>
      <w:tr w:rsidR="007E79E7" w:rsidRPr="00FE6A01" w:rsidTr="0071323D">
        <w:trPr>
          <w:trHeight w:val="16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„PNKr“ - Različita teška krivična dela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3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 -civilni drugih vrsta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4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 civilnog izvršenja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4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“PPI”- privatno izvršenje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341"/>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“EI”- ekonomska izvršenja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8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796</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 krivična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r w:rsidRPr="00FE6A01">
              <w:rPr>
                <w:rFonts w:ascii="Times New Roman" w:eastAsia="Times New Roman" w:hAnsi="Times New Roman"/>
                <w:spacing w:val="-1"/>
                <w:sz w:val="24"/>
                <w:szCs w:val="24"/>
              </w:rPr>
              <w:t>30 godina</w:t>
            </w:r>
          </w:p>
        </w:tc>
      </w:tr>
      <w:tr w:rsidR="007E79E7" w:rsidRPr="00FE6A01" w:rsidTr="0071323D">
        <w:trPr>
          <w:trHeight w:val="156"/>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“KM”-krivična za maloletnike</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7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“KIK”-krivična sa izvršenjem kazne zatvorom</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14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“C”-civilni u vezi sa obligacionim odnosima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48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“C-II”-Tužbe-Žalbe  Spisak radnika Posebne komore Vrhovnog Suda Kosova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53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22"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„C-IV“ - Tužbe poverilačke likvidacije Posebne komore Vrhovnog suda Kosova.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p>
        </w:tc>
      </w:tr>
      <w:tr w:rsidR="007E79E7" w:rsidRPr="00FE6A01" w:rsidTr="0071323D">
        <w:trPr>
          <w:trHeight w:val="26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7</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w:t>
            </w:r>
          </w:p>
        </w:tc>
        <w:tc>
          <w:tcPr>
            <w:tcW w:w="922" w:type="dxa"/>
            <w:gridSpan w:val="2"/>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797</w:t>
            </w:r>
          </w:p>
        </w:tc>
        <w:tc>
          <w:tcPr>
            <w:tcW w:w="5665" w:type="dxa"/>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“ES”- Ekonomski sporovi</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pacing w:val="-1"/>
                <w:sz w:val="24"/>
                <w:szCs w:val="24"/>
              </w:rPr>
            </w:pPr>
            <w:r w:rsidRPr="00FE6A01">
              <w:rPr>
                <w:rFonts w:ascii="Times New Roman" w:eastAsia="Times New Roman" w:hAnsi="Times New Roman"/>
                <w:spacing w:val="-1"/>
                <w:sz w:val="24"/>
                <w:szCs w:val="24"/>
              </w:rPr>
              <w:t>50 godina</w:t>
            </w:r>
          </w:p>
        </w:tc>
      </w:tr>
      <w:tr w:rsidR="007E79E7" w:rsidRPr="00FE6A01" w:rsidTr="0071323D">
        <w:trPr>
          <w:trHeight w:val="242"/>
        </w:trPr>
        <w:tc>
          <w:tcPr>
            <w:tcW w:w="10597" w:type="dxa"/>
            <w:gridSpan w:val="7"/>
            <w:shd w:val="clear" w:color="auto" w:fill="2E74B5"/>
            <w:vAlign w:val="center"/>
          </w:tcPr>
          <w:p w:rsidR="007E79E7" w:rsidRPr="00FE6A01" w:rsidRDefault="007E79E7" w:rsidP="007E79E7">
            <w:pPr>
              <w:tabs>
                <w:tab w:val="left" w:pos="13"/>
              </w:tabs>
              <w:spacing w:after="0" w:line="240" w:lineRule="auto"/>
              <w:jc w:val="right"/>
              <w:rPr>
                <w:rFonts w:ascii="Times New Roman" w:eastAsia="Times New Roman" w:hAnsi="Times New Roman"/>
                <w:sz w:val="24"/>
                <w:szCs w:val="24"/>
              </w:rPr>
            </w:pPr>
          </w:p>
        </w:tc>
      </w:tr>
      <w:tr w:rsidR="007E79E7" w:rsidRPr="00FE6A01" w:rsidTr="0071323D">
        <w:trPr>
          <w:trHeight w:val="25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80</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8094" w:type="dxa"/>
            <w:gridSpan w:val="4"/>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Odbrana i oružane snage.</w:t>
            </w:r>
          </w:p>
        </w:tc>
      </w:tr>
      <w:tr w:rsidR="007E79E7" w:rsidRPr="00FE6A01" w:rsidTr="0071323D">
        <w:trPr>
          <w:trHeight w:val="18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80</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Odbrana i oružane snage u svim oblastima - ili ostala pitanja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Pripreme, planovi i odredbe rata itd.</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10"/>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81</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Odbrana, organizacija, vežbe, naoružanje, oprema.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25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Teritorijalna odbrana.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9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82</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Uopšte za hitne slučajeve, zaštitu i spašavanje.</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2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83</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 Vežbe odbrane i samoodbrane.</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40"/>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Vojni rok.</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Regrutacije, evidencije i registri, lekarski pregledi itd.</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Rezervni sastavi.</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Gradiranja.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6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843</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Vojna policija.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79"/>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844</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 Evidencije o vojnim sredstvima.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Trajno            </w:t>
            </w:r>
          </w:p>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27"/>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E79E7" w:rsidRPr="00FE6A01" w:rsidRDefault="007E79E7"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845</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Evidencije  o životinjama i prevoznim sredstvima. </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1323D" w:rsidRPr="00FE6A01" w:rsidTr="0071323D">
        <w:trPr>
          <w:trHeight w:val="270"/>
        </w:trPr>
        <w:tc>
          <w:tcPr>
            <w:tcW w:w="709" w:type="dxa"/>
            <w:shd w:val="clear" w:color="auto" w:fill="DEEAF6"/>
            <w:vAlign w:val="center"/>
          </w:tcPr>
          <w:p w:rsidR="0071323D" w:rsidRPr="00FE6A01" w:rsidRDefault="0071323D"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FFFFFF"/>
            <w:vAlign w:val="center"/>
          </w:tcPr>
          <w:p w:rsidR="0071323D" w:rsidRPr="00FE6A01" w:rsidRDefault="0071323D"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84</w:t>
            </w:r>
          </w:p>
        </w:tc>
        <w:tc>
          <w:tcPr>
            <w:tcW w:w="904" w:type="dxa"/>
            <w:shd w:val="clear" w:color="auto" w:fill="FFFFFF"/>
            <w:vAlign w:val="center"/>
          </w:tcPr>
          <w:p w:rsidR="0071323D" w:rsidRPr="00FE6A01" w:rsidRDefault="0071323D" w:rsidP="007E79E7">
            <w:pPr>
              <w:spacing w:after="0" w:line="240" w:lineRule="auto"/>
              <w:ind w:left="-25"/>
              <w:jc w:val="center"/>
              <w:rPr>
                <w:rFonts w:ascii="Times New Roman" w:eastAsia="Times New Roman" w:hAnsi="Times New Roman"/>
                <w:sz w:val="24"/>
                <w:szCs w:val="24"/>
              </w:rPr>
            </w:pPr>
            <w:r w:rsidRPr="00FE6A01">
              <w:rPr>
                <w:rFonts w:ascii="Times New Roman" w:eastAsia="Times New Roman" w:hAnsi="Times New Roman"/>
                <w:sz w:val="24"/>
                <w:szCs w:val="24"/>
              </w:rPr>
              <w:t>846</w:t>
            </w:r>
          </w:p>
        </w:tc>
        <w:tc>
          <w:tcPr>
            <w:tcW w:w="5683" w:type="dxa"/>
            <w:gridSpan w:val="2"/>
            <w:shd w:val="clear" w:color="auto" w:fill="DEEAF6"/>
            <w:vAlign w:val="center"/>
          </w:tcPr>
          <w:p w:rsidR="0071323D" w:rsidRPr="00FE6A01" w:rsidRDefault="0071323D"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Ostalo iz obe oblasti.</w:t>
            </w:r>
          </w:p>
        </w:tc>
        <w:tc>
          <w:tcPr>
            <w:tcW w:w="2411" w:type="dxa"/>
            <w:gridSpan w:val="2"/>
            <w:shd w:val="clear" w:color="auto" w:fill="DEEAF6"/>
            <w:vAlign w:val="center"/>
          </w:tcPr>
          <w:p w:rsidR="0071323D" w:rsidRPr="00FE6A01" w:rsidRDefault="0071323D" w:rsidP="0071323D">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85</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Delatnost vojne obaveštajne službe.</w:t>
            </w:r>
          </w:p>
        </w:tc>
        <w:tc>
          <w:tcPr>
            <w:tcW w:w="2411" w:type="dxa"/>
            <w:gridSpan w:val="2"/>
            <w:shd w:val="clear" w:color="auto" w:fill="DEEAF6"/>
            <w:vAlign w:val="center"/>
          </w:tcPr>
          <w:p w:rsidR="007E79E7" w:rsidRPr="00FE6A01" w:rsidRDefault="007E79E7" w:rsidP="007E79E7">
            <w:pPr>
              <w:spacing w:after="0" w:line="240" w:lineRule="auto"/>
              <w:ind w:left="32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8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8</w:t>
            </w:r>
          </w:p>
        </w:tc>
        <w:tc>
          <w:tcPr>
            <w:tcW w:w="890"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86</w:t>
            </w:r>
          </w:p>
        </w:tc>
        <w:tc>
          <w:tcPr>
            <w:tcW w:w="904" w:type="dxa"/>
            <w:vMerge w:val="restart"/>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Alarmi, veze i obaveštenja.</w:t>
            </w:r>
          </w:p>
        </w:tc>
        <w:tc>
          <w:tcPr>
            <w:tcW w:w="2411" w:type="dxa"/>
            <w:gridSpan w:val="2"/>
            <w:shd w:val="clear" w:color="auto" w:fill="DEEAF6"/>
            <w:vAlign w:val="center"/>
          </w:tcPr>
          <w:p w:rsidR="007E79E7" w:rsidRPr="00FE6A01" w:rsidRDefault="007E79E7" w:rsidP="007E79E7">
            <w:pPr>
              <w:spacing w:after="0" w:line="240" w:lineRule="auto"/>
              <w:ind w:left="312"/>
              <w:jc w:val="right"/>
              <w:rPr>
                <w:rFonts w:ascii="Times New Roman" w:eastAsia="Times New Roman" w:hAnsi="Times New Roman"/>
                <w:sz w:val="24"/>
                <w:szCs w:val="24"/>
              </w:rPr>
            </w:pPr>
            <w:r w:rsidRPr="00FE6A01">
              <w:rPr>
                <w:rFonts w:ascii="Times New Roman" w:eastAsia="Times New Roman" w:hAnsi="Times New Roman"/>
                <w:sz w:val="24"/>
                <w:szCs w:val="24"/>
              </w:rPr>
              <w:t xml:space="preserve"> Trajno</w:t>
            </w:r>
          </w:p>
        </w:tc>
      </w:tr>
      <w:tr w:rsidR="007E79E7" w:rsidRPr="00FE6A01" w:rsidTr="0071323D">
        <w:trPr>
          <w:trHeight w:val="21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Evidencje i predmeti o tim pitanjima.</w:t>
            </w:r>
          </w:p>
        </w:tc>
        <w:tc>
          <w:tcPr>
            <w:tcW w:w="2411" w:type="dxa"/>
            <w:gridSpan w:val="2"/>
            <w:shd w:val="clear" w:color="auto" w:fill="DEEAF6"/>
            <w:vAlign w:val="center"/>
          </w:tcPr>
          <w:p w:rsidR="007E79E7" w:rsidRPr="00FE6A01" w:rsidRDefault="007E79E7" w:rsidP="007E79E7">
            <w:pPr>
              <w:spacing w:after="0" w:line="240" w:lineRule="auto"/>
              <w:ind w:left="357"/>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10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8</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87</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Elementarne nepogode.</w:t>
            </w:r>
          </w:p>
        </w:tc>
        <w:tc>
          <w:tcPr>
            <w:tcW w:w="2411" w:type="dxa"/>
            <w:gridSpan w:val="2"/>
            <w:shd w:val="clear" w:color="auto" w:fill="DEEAF6"/>
            <w:vAlign w:val="center"/>
          </w:tcPr>
          <w:p w:rsidR="007E79E7" w:rsidRPr="00FE6A01" w:rsidRDefault="007E79E7" w:rsidP="007E79E7">
            <w:pPr>
              <w:spacing w:after="0" w:line="240" w:lineRule="auto"/>
              <w:ind w:left="267"/>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5"/>
        </w:trPr>
        <w:tc>
          <w:tcPr>
            <w:tcW w:w="10597" w:type="dxa"/>
            <w:gridSpan w:val="7"/>
            <w:shd w:val="clear" w:color="auto" w:fill="2E74B5"/>
            <w:vAlign w:val="center"/>
          </w:tcPr>
          <w:p w:rsidR="007E79E7" w:rsidRPr="00FE6A01" w:rsidRDefault="007E79E7" w:rsidP="007E79E7">
            <w:pPr>
              <w:tabs>
                <w:tab w:val="left" w:pos="13"/>
              </w:tabs>
              <w:spacing w:after="0" w:line="240" w:lineRule="auto"/>
              <w:ind w:left="267"/>
              <w:jc w:val="center"/>
              <w:rPr>
                <w:rFonts w:ascii="Times New Roman" w:eastAsia="Times New Roman" w:hAnsi="Times New Roman"/>
                <w:sz w:val="24"/>
                <w:szCs w:val="24"/>
              </w:rPr>
            </w:pP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90</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Predmeti koji nisu obuhvaćeni u glavnim grupama od 0-8.</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91</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Tehnička pomoć i druga međunarodna tehnička pomoć.</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92</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Hidrometeorologija, hidrologija, meteorologija, sinoptička i prognostička služba, agrometeorologija, itd.</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93</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Spoljni radovi koji nisu obuhvaćeni u glavnim grupama o-8.</w:t>
            </w:r>
          </w:p>
        </w:tc>
        <w:tc>
          <w:tcPr>
            <w:tcW w:w="2411"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r>
      <w:tr w:rsidR="007E79E7" w:rsidRPr="00FE6A01" w:rsidTr="0071323D">
        <w:trPr>
          <w:trHeight w:val="225"/>
        </w:trPr>
        <w:tc>
          <w:tcPr>
            <w:tcW w:w="709" w:type="dxa"/>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shd w:val="clear" w:color="auto" w:fill="DEEAF6"/>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DEEAF6"/>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Katastarski geodetski radovi.</w:t>
            </w:r>
          </w:p>
        </w:tc>
        <w:tc>
          <w:tcPr>
            <w:tcW w:w="2411" w:type="dxa"/>
            <w:gridSpan w:val="2"/>
            <w:vMerge/>
            <w:shd w:val="clear" w:color="auto" w:fill="DEEAF6"/>
            <w:vAlign w:val="center"/>
          </w:tcPr>
          <w:p w:rsidR="007E79E7" w:rsidRPr="00FE6A01" w:rsidRDefault="007E79E7" w:rsidP="007E79E7">
            <w:pPr>
              <w:spacing w:after="0" w:line="240" w:lineRule="auto"/>
              <w:rPr>
                <w:rFonts w:ascii="Times New Roman" w:eastAsia="Times New Roman" w:hAnsi="Times New Roman"/>
                <w:sz w:val="24"/>
                <w:szCs w:val="24"/>
              </w:rPr>
            </w:pPr>
          </w:p>
        </w:tc>
      </w:tr>
      <w:tr w:rsidR="007E79E7" w:rsidRPr="00FE6A01" w:rsidTr="0071323D">
        <w:trPr>
          <w:trHeight w:val="225"/>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940</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Izrada planova i merenje zemljišta.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25"/>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Kontrolisanje i proveravanje elaborata merenja i planova, osnovni geodetski radovi (triangulacija, polometrija i nivelacija itd.), utvrdivanje granica katastarskih opština, dopunjavnaje pojedinsoti i rad na originalnim planovima i mapama, obnovljenje merenja itd.</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79"/>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941</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Katstar zemljista.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Izrada katastarskih operacija, obnova klasifikacije, katastarske i rekultivacije zemljišta u postupku merenja.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8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Dostavljnaje podataka o merenjima zemljišta u prikazu terena, obrada podataka novog obračuna katastarskih prihoda i pracenje radova u izradi katastra zemljišta, predmeta i pribavljanju radova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942</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Održavanje merenja i katastar zemljišta.</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73"/>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Održavanje katastarskog aparata, pružanje opisa i izvoda (potvrda) katastarskih operacija i utvrđivanje osnova za utvrđivanje doprinosa poljoprivredne  delatnosti.</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Zahtevi za potvrde </w:t>
            </w:r>
            <w:r>
              <w:rPr>
                <w:rFonts w:ascii="Times New Roman" w:eastAsia="Times New Roman" w:hAnsi="Times New Roman"/>
                <w:sz w:val="24"/>
                <w:szCs w:val="24"/>
              </w:rPr>
              <w:t>vlasništva</w:t>
            </w:r>
            <w:r w:rsidRPr="00FE6A01">
              <w:rPr>
                <w:rFonts w:ascii="Times New Roman" w:eastAsia="Times New Roman" w:hAnsi="Times New Roman"/>
                <w:sz w:val="24"/>
                <w:szCs w:val="24"/>
              </w:rPr>
              <w:t xml:space="preserve"> i kopije plana.</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3 godine</w:t>
            </w: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Evidencije i administrativni akti.</w:t>
            </w:r>
          </w:p>
        </w:tc>
        <w:tc>
          <w:tcPr>
            <w:tcW w:w="2411" w:type="dxa"/>
            <w:gridSpan w:val="2"/>
            <w:vMerge w:val="restart"/>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56"/>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Opšta geodetska merenja.</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3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Zbirka geodetske dokumentacije</w:t>
            </w:r>
          </w:p>
        </w:tc>
        <w:tc>
          <w:tcPr>
            <w:tcW w:w="2411" w:type="dxa"/>
            <w:gridSpan w:val="2"/>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10 godina</w:t>
            </w:r>
          </w:p>
        </w:tc>
      </w:tr>
      <w:tr w:rsidR="007E79E7" w:rsidRPr="00FE6A01" w:rsidTr="0071323D">
        <w:trPr>
          <w:trHeight w:val="10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lastRenderedPageBreak/>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943</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Tehnička dokumentacija merenja, planova i mapa.</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56"/>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Podnošenje planova i mernih elaborata nadležnih organa za poslove geodezije.</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Pružanje planova za </w:t>
            </w:r>
            <w:r>
              <w:rPr>
                <w:rFonts w:ascii="Times New Roman" w:eastAsia="Times New Roman" w:hAnsi="Times New Roman"/>
                <w:sz w:val="24"/>
                <w:szCs w:val="24"/>
              </w:rPr>
              <w:t>čuvanje</w:t>
            </w:r>
            <w:r w:rsidRPr="00FE6A01">
              <w:rPr>
                <w:rFonts w:ascii="Times New Roman" w:eastAsia="Times New Roman" w:hAnsi="Times New Roman"/>
                <w:sz w:val="24"/>
                <w:szCs w:val="24"/>
              </w:rPr>
              <w:t xml:space="preserve"> na privremeno </w:t>
            </w:r>
            <w:r>
              <w:rPr>
                <w:rFonts w:ascii="Times New Roman" w:eastAsia="Times New Roman" w:hAnsi="Times New Roman"/>
                <w:sz w:val="24"/>
                <w:szCs w:val="24"/>
              </w:rPr>
              <w:t>korišćenje</w:t>
            </w:r>
            <w:r w:rsidRPr="00FE6A01">
              <w:rPr>
                <w:rFonts w:ascii="Times New Roman" w:eastAsia="Times New Roman" w:hAnsi="Times New Roman"/>
                <w:sz w:val="24"/>
                <w:szCs w:val="24"/>
              </w:rPr>
              <w:t>.</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Dostavljanje</w:t>
            </w:r>
            <w:r w:rsidRPr="00FE6A01">
              <w:rPr>
                <w:rFonts w:ascii="Times New Roman" w:eastAsia="Times New Roman" w:hAnsi="Times New Roman"/>
                <w:sz w:val="24"/>
                <w:szCs w:val="24"/>
              </w:rPr>
              <w:t xml:space="preserve"> kopija plana i mernih elaborata i nagrade</w:t>
            </w:r>
            <w:r w:rsidRPr="00FE6A01">
              <w:rPr>
                <w:rFonts w:ascii="Arial" w:eastAsia="Times New Roman" w:hAnsi="Arial" w:cs="Arial"/>
                <w:sz w:val="17"/>
                <w:szCs w:val="17"/>
                <w:shd w:val="clear" w:color="auto" w:fill="F5F5F5"/>
              </w:rPr>
              <w:t>.</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87"/>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944</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Evidencije o </w:t>
            </w:r>
            <w:r>
              <w:rPr>
                <w:rFonts w:ascii="Times New Roman" w:eastAsia="Times New Roman" w:hAnsi="Times New Roman"/>
                <w:sz w:val="24"/>
                <w:szCs w:val="24"/>
              </w:rPr>
              <w:t>nepokretnoj</w:t>
            </w:r>
            <w:r w:rsidRPr="00FE6A01">
              <w:rPr>
                <w:rFonts w:ascii="Times New Roman" w:eastAsia="Times New Roman" w:hAnsi="Times New Roman"/>
                <w:sz w:val="24"/>
                <w:szCs w:val="24"/>
              </w:rPr>
              <w:t xml:space="preserve"> imovini.</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84"/>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Otklanjanje od kvaliteta javnih dobara..</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17"/>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Tabelarne izjave.</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17"/>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945</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Merenja zemljišta za posebne potrebe javnih institucija, organizacija, zajednica, udruženja itd.                                                          </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Merenja za potrebe izgradnje objekata i merenja za potrebe komasacije, arondacije i parcelacije zemljišta, radovi na izradi regulacionih planova i planova za nivelaciju.</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Kontrole, zapisnici, upravni akt kojim se nalaže izbegavanje nepravilnosti.</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4"/>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946</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Dostavljanje</w:t>
            </w:r>
            <w:r w:rsidRPr="00FE6A01">
              <w:rPr>
                <w:rFonts w:ascii="Times New Roman" w:eastAsia="Times New Roman" w:hAnsi="Times New Roman"/>
                <w:sz w:val="24"/>
                <w:szCs w:val="24"/>
              </w:rPr>
              <w:t xml:space="preserve"> planova i kopija planova i elaborata merenja.         </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Tehnička dokumentacija planova, merenja i mapa.</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Dostavljanje planova i elaborata merenja geodezije javnim institucijama nadležnim za ovu oblast (na neodređeno vreme i na određeno vreme).                        </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17"/>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947</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Katastar posebnih oblika</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Potvrda o postavljanju instalacija i podzemnih objekata.</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Davanje na </w:t>
            </w:r>
            <w:r>
              <w:rPr>
                <w:rFonts w:ascii="Times New Roman" w:eastAsia="Times New Roman" w:hAnsi="Times New Roman"/>
                <w:sz w:val="24"/>
                <w:szCs w:val="24"/>
              </w:rPr>
              <w:t>korišćenje</w:t>
            </w:r>
            <w:r w:rsidRPr="00FE6A01">
              <w:rPr>
                <w:rFonts w:ascii="Times New Roman" w:eastAsia="Times New Roman" w:hAnsi="Times New Roman"/>
                <w:sz w:val="24"/>
                <w:szCs w:val="24"/>
              </w:rPr>
              <w:t xml:space="preserve"> podataka za instalacije i podzemne objekte itd.</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38"/>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948</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Geotehnička dokumentacija</w:t>
            </w:r>
            <w:r w:rsidRPr="00FE6A01">
              <w:rPr>
                <w:rFonts w:ascii="Arial" w:eastAsia="Times New Roman" w:hAnsi="Arial" w:cs="Arial"/>
                <w:sz w:val="17"/>
                <w:szCs w:val="17"/>
                <w:shd w:val="clear" w:color="auto" w:fill="F5F5F5"/>
              </w:rPr>
              <w:t>.</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9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Izveštaji o tehničkim karakteristikama zemlje i elaborata i </w:t>
            </w:r>
            <w:r>
              <w:rPr>
                <w:rFonts w:ascii="Times New Roman" w:eastAsia="Times New Roman" w:hAnsi="Times New Roman"/>
                <w:sz w:val="24"/>
                <w:szCs w:val="24"/>
              </w:rPr>
              <w:t>dostavljanje</w:t>
            </w:r>
            <w:r w:rsidRPr="00FE6A01">
              <w:rPr>
                <w:rFonts w:ascii="Times New Roman" w:eastAsia="Times New Roman" w:hAnsi="Times New Roman"/>
                <w:sz w:val="24"/>
                <w:szCs w:val="24"/>
              </w:rPr>
              <w:t xml:space="preserve"> podataka iz </w:t>
            </w:r>
            <w:r>
              <w:rPr>
                <w:rFonts w:ascii="Times New Roman" w:eastAsia="Times New Roman" w:hAnsi="Times New Roman"/>
                <w:sz w:val="24"/>
                <w:szCs w:val="24"/>
              </w:rPr>
              <w:t>Geotehnička</w:t>
            </w:r>
            <w:r w:rsidRPr="00FE6A01">
              <w:rPr>
                <w:rFonts w:ascii="Times New Roman" w:eastAsia="Times New Roman" w:hAnsi="Times New Roman"/>
                <w:sz w:val="24"/>
                <w:szCs w:val="24"/>
              </w:rPr>
              <w:t xml:space="preserve"> dokumentacije, podaci o praćenju kretanja spustanja terena i objekata.                                               </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100"/>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Izrada geoloških, hidroloških, inženjerskih i geomehaničkih mapa, itd.</w:t>
            </w:r>
          </w:p>
        </w:tc>
        <w:tc>
          <w:tcPr>
            <w:tcW w:w="2411" w:type="dxa"/>
            <w:gridSpan w:val="2"/>
            <w:vMerge/>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p>
        </w:tc>
      </w:tr>
      <w:tr w:rsidR="007E79E7" w:rsidRPr="00FE6A01" w:rsidTr="0071323D">
        <w:trPr>
          <w:trHeight w:val="87"/>
        </w:trPr>
        <w:tc>
          <w:tcPr>
            <w:tcW w:w="709" w:type="dxa"/>
            <w:vMerge w:val="restart"/>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r w:rsidRPr="00FE6A01">
              <w:rPr>
                <w:rFonts w:ascii="Times New Roman" w:eastAsia="Times New Roman" w:hAnsi="Times New Roman"/>
                <w:b/>
                <w:sz w:val="24"/>
                <w:szCs w:val="24"/>
              </w:rPr>
              <w:t>9</w:t>
            </w:r>
          </w:p>
        </w:tc>
        <w:tc>
          <w:tcPr>
            <w:tcW w:w="890"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w:t>
            </w:r>
          </w:p>
        </w:tc>
        <w:tc>
          <w:tcPr>
            <w:tcW w:w="904" w:type="dxa"/>
            <w:vMerge w:val="restart"/>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r w:rsidRPr="00FE6A01">
              <w:rPr>
                <w:rFonts w:ascii="Times New Roman" w:eastAsia="Times New Roman" w:hAnsi="Times New Roman"/>
                <w:sz w:val="24"/>
                <w:szCs w:val="24"/>
              </w:rPr>
              <w:t>949</w:t>
            </w: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Regulacije.</w:t>
            </w:r>
          </w:p>
        </w:tc>
        <w:tc>
          <w:tcPr>
            <w:tcW w:w="2411" w:type="dxa"/>
            <w:gridSpan w:val="2"/>
            <w:vMerge w:val="restart"/>
            <w:shd w:val="clear" w:color="auto" w:fill="DEEAF6"/>
          </w:tcPr>
          <w:p w:rsidR="007E79E7" w:rsidRPr="00FE6A01" w:rsidRDefault="007E79E7" w:rsidP="007E79E7">
            <w:pPr>
              <w:spacing w:after="0" w:line="240" w:lineRule="auto"/>
              <w:jc w:val="right"/>
              <w:rPr>
                <w:rFonts w:ascii="Times New Roman" w:eastAsia="Times New Roman" w:hAnsi="Times New Roman"/>
                <w:sz w:val="24"/>
                <w:szCs w:val="24"/>
              </w:rPr>
            </w:pPr>
            <w:r w:rsidRPr="00FE6A01">
              <w:rPr>
                <w:rFonts w:ascii="Times New Roman" w:eastAsia="Times New Roman" w:hAnsi="Times New Roman"/>
                <w:sz w:val="24"/>
                <w:szCs w:val="24"/>
              </w:rPr>
              <w:t>Trajno</w:t>
            </w:r>
          </w:p>
        </w:tc>
      </w:tr>
      <w:tr w:rsidR="007E79E7" w:rsidRPr="00FE6A01" w:rsidTr="0071323D">
        <w:trPr>
          <w:trHeight w:val="218"/>
        </w:trPr>
        <w:tc>
          <w:tcPr>
            <w:tcW w:w="709" w:type="dxa"/>
            <w:vMerge/>
            <w:shd w:val="clear" w:color="auto" w:fill="DEEAF6"/>
            <w:vAlign w:val="center"/>
          </w:tcPr>
          <w:p w:rsidR="007E79E7" w:rsidRPr="00FE6A01" w:rsidRDefault="007E79E7" w:rsidP="007E79E7">
            <w:pPr>
              <w:tabs>
                <w:tab w:val="left" w:pos="13"/>
              </w:tabs>
              <w:spacing w:after="0" w:line="240" w:lineRule="auto"/>
              <w:jc w:val="center"/>
              <w:rPr>
                <w:rFonts w:ascii="Times New Roman" w:eastAsia="Times New Roman" w:hAnsi="Times New Roman"/>
                <w:b/>
                <w:sz w:val="24"/>
                <w:szCs w:val="24"/>
              </w:rPr>
            </w:pPr>
          </w:p>
        </w:tc>
        <w:tc>
          <w:tcPr>
            <w:tcW w:w="890"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904" w:type="dxa"/>
            <w:vMerge/>
            <w:shd w:val="clear" w:color="auto" w:fill="FFFFFF"/>
            <w:vAlign w:val="center"/>
          </w:tcPr>
          <w:p w:rsidR="007E79E7" w:rsidRPr="00FE6A01" w:rsidRDefault="007E79E7" w:rsidP="007E79E7">
            <w:pPr>
              <w:spacing w:after="0" w:line="240" w:lineRule="auto"/>
              <w:jc w:val="center"/>
              <w:rPr>
                <w:rFonts w:ascii="Times New Roman" w:eastAsia="Times New Roman" w:hAnsi="Times New Roman"/>
                <w:sz w:val="24"/>
                <w:szCs w:val="24"/>
              </w:rPr>
            </w:pPr>
          </w:p>
        </w:tc>
        <w:tc>
          <w:tcPr>
            <w:tcW w:w="5683" w:type="dxa"/>
            <w:gridSpan w:val="2"/>
            <w:shd w:val="clear" w:color="auto" w:fill="FFFFFF"/>
          </w:tcPr>
          <w:p w:rsidR="007E79E7" w:rsidRPr="00FE6A01" w:rsidRDefault="007E79E7" w:rsidP="007E79E7">
            <w:pPr>
              <w:spacing w:after="0" w:line="240" w:lineRule="auto"/>
              <w:rPr>
                <w:rFonts w:ascii="Times New Roman" w:eastAsia="Times New Roman" w:hAnsi="Times New Roman"/>
                <w:sz w:val="24"/>
                <w:szCs w:val="24"/>
              </w:rPr>
            </w:pPr>
            <w:r w:rsidRPr="00FE6A01">
              <w:rPr>
                <w:rFonts w:ascii="Times New Roman" w:eastAsia="Times New Roman" w:hAnsi="Times New Roman"/>
                <w:sz w:val="24"/>
                <w:szCs w:val="24"/>
              </w:rPr>
              <w:t xml:space="preserve">Protokol regulacije i kontrola temelja, objekata i </w:t>
            </w:r>
            <w:r>
              <w:rPr>
                <w:rFonts w:ascii="Times New Roman" w:eastAsia="Times New Roman" w:hAnsi="Times New Roman"/>
                <w:sz w:val="24"/>
                <w:szCs w:val="24"/>
              </w:rPr>
              <w:t>zgrada</w:t>
            </w:r>
            <w:r w:rsidRPr="00FE6A01">
              <w:rPr>
                <w:rFonts w:ascii="Times New Roman" w:eastAsia="Times New Roman" w:hAnsi="Times New Roman"/>
                <w:sz w:val="24"/>
                <w:szCs w:val="24"/>
              </w:rPr>
              <w:t>.</w:t>
            </w:r>
          </w:p>
        </w:tc>
        <w:tc>
          <w:tcPr>
            <w:tcW w:w="2411" w:type="dxa"/>
            <w:gridSpan w:val="2"/>
            <w:vMerge/>
            <w:shd w:val="clear" w:color="auto" w:fill="DEEAF6"/>
            <w:vAlign w:val="center"/>
          </w:tcPr>
          <w:p w:rsidR="007E79E7" w:rsidRPr="00FE6A01" w:rsidRDefault="007E79E7" w:rsidP="007E79E7">
            <w:pPr>
              <w:spacing w:after="0" w:line="240" w:lineRule="auto"/>
              <w:jc w:val="right"/>
              <w:rPr>
                <w:rFonts w:ascii="Times New Roman" w:eastAsia="Times New Roman" w:hAnsi="Times New Roman"/>
                <w:sz w:val="24"/>
                <w:szCs w:val="24"/>
              </w:rPr>
            </w:pPr>
          </w:p>
        </w:tc>
      </w:tr>
    </w:tbl>
    <w:p w:rsidR="007E79E7" w:rsidRPr="007D4CE4" w:rsidRDefault="007E79E7" w:rsidP="007E79E7">
      <w:pPr>
        <w:shd w:val="clear" w:color="auto" w:fill="FFFFFF"/>
        <w:rPr>
          <w:rFonts w:ascii="Times New Roman" w:hAnsi="Times New Roman"/>
          <w:sz w:val="24"/>
          <w:szCs w:val="24"/>
        </w:rPr>
      </w:pPr>
    </w:p>
    <w:p w:rsidR="007E79E7" w:rsidRDefault="007E79E7" w:rsidP="007E79E7"/>
    <w:p w:rsidR="00C96679" w:rsidRPr="0000085F" w:rsidRDefault="00C96679" w:rsidP="00C96679">
      <w:pPr>
        <w:spacing w:after="0" w:line="240" w:lineRule="auto"/>
        <w:jc w:val="both"/>
        <w:rPr>
          <w:lang w:val="sq-AL"/>
        </w:rPr>
      </w:pPr>
    </w:p>
    <w:p w:rsidR="00C96679" w:rsidRPr="0000085F" w:rsidRDefault="00C96679" w:rsidP="00C96679">
      <w:pPr>
        <w:spacing w:after="0" w:line="240" w:lineRule="auto"/>
        <w:jc w:val="both"/>
        <w:rPr>
          <w:lang w:val="sq-AL"/>
        </w:rPr>
      </w:pPr>
    </w:p>
    <w:sectPr w:rsidR="00C96679" w:rsidRPr="0000085F" w:rsidSect="00C966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CB" w:rsidRDefault="00CF43CB" w:rsidP="00C96679">
      <w:pPr>
        <w:spacing w:after="0" w:line="240" w:lineRule="auto"/>
      </w:pPr>
      <w:r>
        <w:separator/>
      </w:r>
    </w:p>
  </w:endnote>
  <w:endnote w:type="continuationSeparator" w:id="0">
    <w:p w:rsidR="00CF43CB" w:rsidRDefault="00CF43CB" w:rsidP="00C9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CB" w:rsidRDefault="00CF43CB" w:rsidP="00C96679">
      <w:pPr>
        <w:spacing w:after="0" w:line="240" w:lineRule="auto"/>
      </w:pPr>
      <w:r>
        <w:separator/>
      </w:r>
    </w:p>
  </w:footnote>
  <w:footnote w:type="continuationSeparator" w:id="0">
    <w:p w:rsidR="00CF43CB" w:rsidRDefault="00CF43CB" w:rsidP="00C9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75B"/>
    <w:multiLevelType w:val="hybridMultilevel"/>
    <w:tmpl w:val="BF48BE4A"/>
    <w:lvl w:ilvl="0" w:tplc="630EA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5210"/>
    <w:multiLevelType w:val="hybridMultilevel"/>
    <w:tmpl w:val="0A0CC592"/>
    <w:lvl w:ilvl="0" w:tplc="C3947C9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53F"/>
    <w:multiLevelType w:val="hybridMultilevel"/>
    <w:tmpl w:val="5D563614"/>
    <w:lvl w:ilvl="0" w:tplc="230A8D8A">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3" w15:restartNumberingAfterBreak="0">
    <w:nsid w:val="14BB0DAD"/>
    <w:multiLevelType w:val="hybridMultilevel"/>
    <w:tmpl w:val="B6123EEC"/>
    <w:lvl w:ilvl="0" w:tplc="4DC871A2">
      <w:start w:val="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3A9"/>
    <w:multiLevelType w:val="hybridMultilevel"/>
    <w:tmpl w:val="14ECDE28"/>
    <w:lvl w:ilvl="0" w:tplc="A3B00F16">
      <w:start w:val="10"/>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1A142771"/>
    <w:multiLevelType w:val="hybridMultilevel"/>
    <w:tmpl w:val="AA0AE2D6"/>
    <w:lvl w:ilvl="0" w:tplc="E646BE30">
      <w:start w:val="10"/>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6" w15:restartNumberingAfterBreak="0">
    <w:nsid w:val="1C7746E0"/>
    <w:multiLevelType w:val="hybridMultilevel"/>
    <w:tmpl w:val="2D98AA96"/>
    <w:lvl w:ilvl="0" w:tplc="3C60A366">
      <w:start w:val="10"/>
      <w:numFmt w:val="bullet"/>
      <w:lvlText w:val="-"/>
      <w:lvlJc w:val="left"/>
      <w:pPr>
        <w:ind w:left="402" w:hanging="360"/>
      </w:pPr>
      <w:rPr>
        <w:rFonts w:ascii="Times New Roman" w:eastAsia="Times New Roman" w:hAnsi="Times New Roman" w:cs="Times New Roman" w:hint="default"/>
        <w:color w:val="auto"/>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7" w15:restartNumberingAfterBreak="0">
    <w:nsid w:val="1DC007D0"/>
    <w:multiLevelType w:val="hybridMultilevel"/>
    <w:tmpl w:val="B88697C2"/>
    <w:lvl w:ilvl="0" w:tplc="FF24AB42">
      <w:numFmt w:val="bullet"/>
      <w:lvlText w:val="-"/>
      <w:lvlJc w:val="left"/>
      <w:pPr>
        <w:ind w:left="882" w:hanging="360"/>
      </w:pPr>
      <w:rPr>
        <w:rFonts w:ascii="Times New Roman" w:eastAsia="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03A1475"/>
    <w:multiLevelType w:val="hybridMultilevel"/>
    <w:tmpl w:val="9E325606"/>
    <w:lvl w:ilvl="0" w:tplc="2EC6C5E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C6AE4"/>
    <w:multiLevelType w:val="hybridMultilevel"/>
    <w:tmpl w:val="E0B4D658"/>
    <w:lvl w:ilvl="0" w:tplc="7AB0334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2D2B1551"/>
    <w:multiLevelType w:val="hybridMultilevel"/>
    <w:tmpl w:val="BB6492C2"/>
    <w:lvl w:ilvl="0" w:tplc="4F4ED4DC">
      <w:start w:val="10"/>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1" w15:restartNumberingAfterBreak="0">
    <w:nsid w:val="2ED15713"/>
    <w:multiLevelType w:val="hybridMultilevel"/>
    <w:tmpl w:val="6FBAB070"/>
    <w:lvl w:ilvl="0" w:tplc="B776C4F4">
      <w:start w:val="10"/>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2" w15:restartNumberingAfterBreak="0">
    <w:nsid w:val="34FF4F03"/>
    <w:multiLevelType w:val="hybridMultilevel"/>
    <w:tmpl w:val="333E5E7C"/>
    <w:lvl w:ilvl="0" w:tplc="9FA27FE0">
      <w:start w:val="5"/>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3" w15:restartNumberingAfterBreak="0">
    <w:nsid w:val="3AD65D92"/>
    <w:multiLevelType w:val="hybridMultilevel"/>
    <w:tmpl w:val="D2163ABE"/>
    <w:lvl w:ilvl="0" w:tplc="10BC80AC">
      <w:start w:val="10"/>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4" w15:restartNumberingAfterBreak="0">
    <w:nsid w:val="3C2C2511"/>
    <w:multiLevelType w:val="hybridMultilevel"/>
    <w:tmpl w:val="47747D2E"/>
    <w:lvl w:ilvl="0" w:tplc="3A5AE81E">
      <w:start w:val="5"/>
      <w:numFmt w:val="bullet"/>
      <w:lvlText w:val="-"/>
      <w:lvlJc w:val="left"/>
      <w:pPr>
        <w:ind w:left="387" w:hanging="360"/>
      </w:pPr>
      <w:rPr>
        <w:rFonts w:ascii="Times New Roman" w:eastAsia="Times New Roman"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5" w15:restartNumberingAfterBreak="0">
    <w:nsid w:val="3DF94AD8"/>
    <w:multiLevelType w:val="hybridMultilevel"/>
    <w:tmpl w:val="72488DB4"/>
    <w:lvl w:ilvl="0" w:tplc="287EE57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31745"/>
    <w:multiLevelType w:val="hybridMultilevel"/>
    <w:tmpl w:val="CDE457CC"/>
    <w:lvl w:ilvl="0" w:tplc="50E23E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06BBB"/>
    <w:multiLevelType w:val="hybridMultilevel"/>
    <w:tmpl w:val="D3AC1A20"/>
    <w:lvl w:ilvl="0" w:tplc="73B2D22E">
      <w:start w:val="5"/>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8" w15:restartNumberingAfterBreak="0">
    <w:nsid w:val="427C471D"/>
    <w:multiLevelType w:val="hybridMultilevel"/>
    <w:tmpl w:val="9D8C8BD4"/>
    <w:lvl w:ilvl="0" w:tplc="91A860D0">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52C754B3"/>
    <w:multiLevelType w:val="hybridMultilevel"/>
    <w:tmpl w:val="DFDC7F5E"/>
    <w:lvl w:ilvl="0" w:tplc="A6B4B57C">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5328621D"/>
    <w:multiLevelType w:val="hybridMultilevel"/>
    <w:tmpl w:val="3EEC2D22"/>
    <w:lvl w:ilvl="0" w:tplc="1CAEA48C">
      <w:start w:val="10"/>
      <w:numFmt w:val="bullet"/>
      <w:lvlText w:val="-"/>
      <w:lvlJc w:val="left"/>
      <w:pPr>
        <w:ind w:left="567" w:hanging="360"/>
      </w:pPr>
      <w:rPr>
        <w:rFonts w:ascii="Times New Roman" w:eastAsia="Times New Roman" w:hAnsi="Times New Roman"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1" w15:restartNumberingAfterBreak="0">
    <w:nsid w:val="53C9179D"/>
    <w:multiLevelType w:val="hybridMultilevel"/>
    <w:tmpl w:val="2744C068"/>
    <w:lvl w:ilvl="0" w:tplc="76F29A0C">
      <w:start w:val="5"/>
      <w:numFmt w:val="bullet"/>
      <w:lvlText w:val="-"/>
      <w:lvlJc w:val="left"/>
      <w:pPr>
        <w:ind w:left="642" w:hanging="360"/>
      </w:pPr>
      <w:rPr>
        <w:rFonts w:ascii="Times New Roman" w:eastAsia="Times New Roman" w:hAnsi="Times New Roman" w:cs="Times New Roman"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2" w15:restartNumberingAfterBreak="0">
    <w:nsid w:val="565E1883"/>
    <w:multiLevelType w:val="hybridMultilevel"/>
    <w:tmpl w:val="557A811E"/>
    <w:lvl w:ilvl="0" w:tplc="AE7AEDB8">
      <w:start w:val="10"/>
      <w:numFmt w:val="bullet"/>
      <w:lvlText w:val="-"/>
      <w:lvlJc w:val="left"/>
      <w:pPr>
        <w:ind w:left="582" w:hanging="360"/>
      </w:pPr>
      <w:rPr>
        <w:rFonts w:ascii="Times New Roman" w:eastAsia="Times New Roman" w:hAnsi="Times New Roman" w:cs="Times New Roman"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23" w15:restartNumberingAfterBreak="0">
    <w:nsid w:val="595423E9"/>
    <w:multiLevelType w:val="hybridMultilevel"/>
    <w:tmpl w:val="D39E07A0"/>
    <w:lvl w:ilvl="0" w:tplc="FA40122E">
      <w:numFmt w:val="bullet"/>
      <w:lvlText w:val="-"/>
      <w:lvlJc w:val="left"/>
      <w:pPr>
        <w:ind w:left="1017" w:hanging="360"/>
      </w:pPr>
      <w:rPr>
        <w:rFonts w:ascii="Times New Roman" w:eastAsia="Times New Roman" w:hAnsi="Times New Roman" w:cs="Times New Roman"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4" w15:restartNumberingAfterBreak="0">
    <w:nsid w:val="59880ACE"/>
    <w:multiLevelType w:val="hybridMultilevel"/>
    <w:tmpl w:val="C65AE6A6"/>
    <w:lvl w:ilvl="0" w:tplc="1DF80D62">
      <w:start w:val="5"/>
      <w:numFmt w:val="bullet"/>
      <w:lvlText w:val="-"/>
      <w:lvlJc w:val="left"/>
      <w:pPr>
        <w:ind w:left="387" w:hanging="360"/>
      </w:pPr>
      <w:rPr>
        <w:rFonts w:ascii="Times New Roman" w:eastAsia="Times New Roman"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5" w15:restartNumberingAfterBreak="0">
    <w:nsid w:val="5EDC5CA7"/>
    <w:multiLevelType w:val="hybridMultilevel"/>
    <w:tmpl w:val="0DC0D8C0"/>
    <w:lvl w:ilvl="0" w:tplc="3140C548">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F2568EE"/>
    <w:multiLevelType w:val="hybridMultilevel"/>
    <w:tmpl w:val="18361E18"/>
    <w:lvl w:ilvl="0" w:tplc="71287A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83AA3"/>
    <w:multiLevelType w:val="hybridMultilevel"/>
    <w:tmpl w:val="322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E5AC8"/>
    <w:multiLevelType w:val="hybridMultilevel"/>
    <w:tmpl w:val="823CB0D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7A654109"/>
    <w:multiLevelType w:val="hybridMultilevel"/>
    <w:tmpl w:val="159E91DE"/>
    <w:lvl w:ilvl="0" w:tplc="0CD6B8F4">
      <w:start w:val="10"/>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0" w15:restartNumberingAfterBreak="0">
    <w:nsid w:val="7B4C6EA6"/>
    <w:multiLevelType w:val="hybridMultilevel"/>
    <w:tmpl w:val="C902EBCC"/>
    <w:lvl w:ilvl="0" w:tplc="318643C2">
      <w:numFmt w:val="bullet"/>
      <w:lvlText w:val="-"/>
      <w:lvlJc w:val="left"/>
      <w:pPr>
        <w:ind w:left="507" w:hanging="360"/>
      </w:pPr>
      <w:rPr>
        <w:rFonts w:ascii="Times New Roman" w:eastAsia="Times New Roman" w:hAnsi="Times New Roman"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num w:numId="1">
    <w:abstractNumId w:val="9"/>
  </w:num>
  <w:num w:numId="2">
    <w:abstractNumId w:val="18"/>
  </w:num>
  <w:num w:numId="3">
    <w:abstractNumId w:val="26"/>
  </w:num>
  <w:num w:numId="4">
    <w:abstractNumId w:val="8"/>
  </w:num>
  <w:num w:numId="5">
    <w:abstractNumId w:val="0"/>
  </w:num>
  <w:num w:numId="6">
    <w:abstractNumId w:val="3"/>
  </w:num>
  <w:num w:numId="7">
    <w:abstractNumId w:val="6"/>
  </w:num>
  <w:num w:numId="8">
    <w:abstractNumId w:val="1"/>
  </w:num>
  <w:num w:numId="9">
    <w:abstractNumId w:val="10"/>
  </w:num>
  <w:num w:numId="10">
    <w:abstractNumId w:val="5"/>
  </w:num>
  <w:num w:numId="11">
    <w:abstractNumId w:val="4"/>
  </w:num>
  <w:num w:numId="12">
    <w:abstractNumId w:val="13"/>
  </w:num>
  <w:num w:numId="13">
    <w:abstractNumId w:val="29"/>
  </w:num>
  <w:num w:numId="14">
    <w:abstractNumId w:val="15"/>
  </w:num>
  <w:num w:numId="15">
    <w:abstractNumId w:val="12"/>
  </w:num>
  <w:num w:numId="16">
    <w:abstractNumId w:val="17"/>
  </w:num>
  <w:num w:numId="17">
    <w:abstractNumId w:val="24"/>
  </w:num>
  <w:num w:numId="18">
    <w:abstractNumId w:val="14"/>
  </w:num>
  <w:num w:numId="19">
    <w:abstractNumId w:val="21"/>
  </w:num>
  <w:num w:numId="20">
    <w:abstractNumId w:val="16"/>
  </w:num>
  <w:num w:numId="21">
    <w:abstractNumId w:val="30"/>
  </w:num>
  <w:num w:numId="22">
    <w:abstractNumId w:val="19"/>
  </w:num>
  <w:num w:numId="23">
    <w:abstractNumId w:val="2"/>
  </w:num>
  <w:num w:numId="24">
    <w:abstractNumId w:val="11"/>
  </w:num>
  <w:num w:numId="25">
    <w:abstractNumId w:val="20"/>
  </w:num>
  <w:num w:numId="26">
    <w:abstractNumId w:val="22"/>
  </w:num>
  <w:num w:numId="27">
    <w:abstractNumId w:val="7"/>
  </w:num>
  <w:num w:numId="28">
    <w:abstractNumId w:val="23"/>
  </w:num>
  <w:num w:numId="29">
    <w:abstractNumId w:val="25"/>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9"/>
    <w:rsid w:val="0000085F"/>
    <w:rsid w:val="00095170"/>
    <w:rsid w:val="002D639D"/>
    <w:rsid w:val="00343049"/>
    <w:rsid w:val="0035632B"/>
    <w:rsid w:val="003F2B5C"/>
    <w:rsid w:val="00467C9E"/>
    <w:rsid w:val="004C5CE1"/>
    <w:rsid w:val="004E1AA9"/>
    <w:rsid w:val="005A171E"/>
    <w:rsid w:val="005F316A"/>
    <w:rsid w:val="005F49CF"/>
    <w:rsid w:val="00655205"/>
    <w:rsid w:val="006D1494"/>
    <w:rsid w:val="0071323D"/>
    <w:rsid w:val="007153CE"/>
    <w:rsid w:val="0072724C"/>
    <w:rsid w:val="007E79E7"/>
    <w:rsid w:val="008C2A35"/>
    <w:rsid w:val="009F3ECB"/>
    <w:rsid w:val="00B31728"/>
    <w:rsid w:val="00B93071"/>
    <w:rsid w:val="00C02534"/>
    <w:rsid w:val="00C544E0"/>
    <w:rsid w:val="00C96679"/>
    <w:rsid w:val="00CF43CB"/>
    <w:rsid w:val="00CF4816"/>
    <w:rsid w:val="00EB692A"/>
    <w:rsid w:val="00EE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19D7"/>
  <w15:chartTrackingRefBased/>
  <w15:docId w15:val="{E13B579D-9A29-4029-8DB1-BDC560FC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79"/>
  </w:style>
  <w:style w:type="paragraph" w:styleId="Heading1">
    <w:name w:val="heading 1"/>
    <w:basedOn w:val="Normal"/>
    <w:next w:val="Normal"/>
    <w:link w:val="Heading1Char"/>
    <w:uiPriority w:val="9"/>
    <w:qFormat/>
    <w:rsid w:val="0000085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5F"/>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C9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79"/>
  </w:style>
  <w:style w:type="paragraph" w:styleId="Footer">
    <w:name w:val="footer"/>
    <w:basedOn w:val="Normal"/>
    <w:link w:val="FooterChar"/>
    <w:uiPriority w:val="99"/>
    <w:unhideWhenUsed/>
    <w:rsid w:val="00C9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79"/>
  </w:style>
  <w:style w:type="table" w:styleId="TableGrid">
    <w:name w:val="Table Grid"/>
    <w:basedOn w:val="TableNormal"/>
    <w:uiPriority w:val="39"/>
    <w:rsid w:val="000008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0085F"/>
    <w:rPr>
      <w:rFonts w:ascii="Times New Roman" w:eastAsia="Times New Roman" w:hAnsi="Times New Roman" w:cs="Times New Roman"/>
      <w:sz w:val="20"/>
      <w:szCs w:val="20"/>
    </w:rPr>
  </w:style>
  <w:style w:type="paragraph" w:styleId="CommentText">
    <w:name w:val="annotation text"/>
    <w:basedOn w:val="Normal"/>
    <w:link w:val="CommentTextChar"/>
    <w:semiHidden/>
    <w:rsid w:val="0000085F"/>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0085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00085F"/>
    <w:rPr>
      <w:b/>
      <w:bCs/>
    </w:rPr>
  </w:style>
  <w:style w:type="character" w:customStyle="1" w:styleId="BalloonTextChar">
    <w:name w:val="Balloon Text Char"/>
    <w:basedOn w:val="DefaultParagraphFont"/>
    <w:link w:val="BalloonText"/>
    <w:semiHidden/>
    <w:rsid w:val="0000085F"/>
    <w:rPr>
      <w:rFonts w:ascii="Tahoma" w:eastAsia="Times New Roman" w:hAnsi="Tahoma" w:cs="Tahoma"/>
      <w:sz w:val="16"/>
      <w:szCs w:val="16"/>
    </w:rPr>
  </w:style>
  <w:style w:type="paragraph" w:styleId="BalloonText">
    <w:name w:val="Balloon Text"/>
    <w:basedOn w:val="Normal"/>
    <w:link w:val="BalloonTextChar"/>
    <w:semiHidden/>
    <w:rsid w:val="0000085F"/>
    <w:pPr>
      <w:spacing w:after="0" w:line="240" w:lineRule="auto"/>
    </w:pPr>
    <w:rPr>
      <w:rFonts w:ascii="Tahoma" w:eastAsia="Times New Roman" w:hAnsi="Tahoma" w:cs="Tahoma"/>
      <w:sz w:val="16"/>
      <w:szCs w:val="16"/>
    </w:rPr>
  </w:style>
  <w:style w:type="paragraph" w:styleId="ListParagraph">
    <w:name w:val="List Paragraph"/>
    <w:basedOn w:val="Normal"/>
    <w:uiPriority w:val="34"/>
    <w:qFormat/>
    <w:rsid w:val="0000085F"/>
    <w:pPr>
      <w:ind w:left="720"/>
      <w:contextualSpacing/>
    </w:pPr>
  </w:style>
  <w:style w:type="paragraph" w:customStyle="1" w:styleId="TableParagraph">
    <w:name w:val="Table Paragraph"/>
    <w:basedOn w:val="Normal"/>
    <w:uiPriority w:val="1"/>
    <w:qFormat/>
    <w:rsid w:val="0000085F"/>
    <w:pPr>
      <w:widowControl w:val="0"/>
      <w:spacing w:after="0" w:line="240" w:lineRule="auto"/>
    </w:pPr>
  </w:style>
  <w:style w:type="character" w:styleId="CommentReference">
    <w:name w:val="annotation reference"/>
    <w:basedOn w:val="DefaultParagraphFont"/>
    <w:semiHidden/>
    <w:rsid w:val="008C2A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140</Pages>
  <Words>31772</Words>
  <Characters>181102</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20</cp:revision>
  <dcterms:created xsi:type="dcterms:W3CDTF">2020-08-28T07:21:00Z</dcterms:created>
  <dcterms:modified xsi:type="dcterms:W3CDTF">2020-08-28T12:15:00Z</dcterms:modified>
</cp:coreProperties>
</file>