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BE" w:rsidRPr="00E72A10" w:rsidRDefault="005B49BE" w:rsidP="005B49BE">
      <w:pPr>
        <w:jc w:val="center"/>
        <w:rPr>
          <w:rFonts w:ascii="Book Antiqua" w:eastAsia="MS Mincho" w:hAnsi="Book Antiqua" w:cs="Book Antiqua"/>
          <w:b/>
          <w:bCs/>
          <w:sz w:val="32"/>
          <w:szCs w:val="32"/>
          <w:lang w:val="sv-SE"/>
        </w:rPr>
      </w:pPr>
      <w:r>
        <w:rPr>
          <w:rFonts w:ascii="Book Antiqua" w:eastAsia="MS Mincho" w:hAnsi="Book Antiqua" w:cs="Book Antiqua"/>
          <w:b/>
          <w:bCs/>
          <w:noProof/>
          <w:sz w:val="32"/>
          <w:szCs w:val="32"/>
          <w:lang w:val="sq-AL" w:eastAsia="sq-AL"/>
        </w:rPr>
        <w:drawing>
          <wp:inline distT="0" distB="0" distL="0" distR="0" wp14:anchorId="30A8C670" wp14:editId="3B3C1F7F">
            <wp:extent cx="8477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pic:spPr>
                </pic:pic>
              </a:graphicData>
            </a:graphic>
          </wp:inline>
        </w:drawing>
      </w:r>
    </w:p>
    <w:p w:rsidR="005B49BE" w:rsidRPr="00546694" w:rsidRDefault="005B49BE" w:rsidP="002A4921">
      <w:pPr>
        <w:spacing w:after="0"/>
        <w:jc w:val="center"/>
        <w:rPr>
          <w:rFonts w:ascii="Book Antiqua" w:eastAsia="Batang" w:hAnsi="Book Antiqua"/>
          <w:b/>
          <w:bCs/>
          <w:sz w:val="32"/>
          <w:szCs w:val="32"/>
          <w:lang w:val="sv-SE"/>
        </w:rPr>
      </w:pPr>
      <w:r w:rsidRPr="00546694">
        <w:rPr>
          <w:rFonts w:ascii="Book Antiqua" w:eastAsia="MS Mincho" w:hAnsi="Book Antiqua" w:cs="Book Antiqua"/>
          <w:b/>
          <w:bCs/>
          <w:sz w:val="32"/>
          <w:szCs w:val="32"/>
          <w:lang w:val="sv-SE"/>
        </w:rPr>
        <w:t>Republika e Kosovës</w:t>
      </w:r>
    </w:p>
    <w:p w:rsidR="005B49BE" w:rsidRPr="00546694" w:rsidRDefault="005B49BE" w:rsidP="002A4921">
      <w:pPr>
        <w:spacing w:after="0"/>
        <w:jc w:val="center"/>
        <w:rPr>
          <w:rFonts w:ascii="Book Antiqua" w:eastAsia="MS Mincho" w:hAnsi="Book Antiqua"/>
          <w:b/>
          <w:bCs/>
          <w:sz w:val="26"/>
          <w:szCs w:val="26"/>
          <w:lang w:val="sv-SE"/>
        </w:rPr>
      </w:pPr>
      <w:r w:rsidRPr="00546694">
        <w:rPr>
          <w:rFonts w:ascii="Book Antiqua" w:eastAsia="Batang" w:hAnsi="Book Antiqua"/>
          <w:b/>
          <w:bCs/>
          <w:sz w:val="26"/>
          <w:szCs w:val="26"/>
          <w:lang w:val="sv-SE"/>
        </w:rPr>
        <w:t xml:space="preserve">Republika Kosova - </w:t>
      </w:r>
      <w:r w:rsidRPr="00546694">
        <w:rPr>
          <w:rFonts w:ascii="Book Antiqua" w:eastAsia="MS Mincho" w:hAnsi="Book Antiqua"/>
          <w:b/>
          <w:bCs/>
          <w:sz w:val="26"/>
          <w:szCs w:val="26"/>
          <w:lang w:val="sv-SE"/>
        </w:rPr>
        <w:t>Republic of Kosovo</w:t>
      </w:r>
    </w:p>
    <w:p w:rsidR="005B49BE" w:rsidRPr="002A4921" w:rsidRDefault="005B49BE" w:rsidP="002A4921">
      <w:pPr>
        <w:spacing w:after="0"/>
        <w:jc w:val="center"/>
        <w:rPr>
          <w:rFonts w:ascii="Book Antiqua" w:eastAsia="Batang" w:hAnsi="Book Antiqua"/>
          <w:b/>
          <w:bCs/>
          <w:sz w:val="26"/>
          <w:szCs w:val="26"/>
          <w:lang w:val="sv-SE"/>
        </w:rPr>
      </w:pPr>
      <w:r w:rsidRPr="002A4921">
        <w:rPr>
          <w:rFonts w:ascii="Book Antiqua" w:eastAsia="Batang" w:hAnsi="Book Antiqua"/>
          <w:b/>
          <w:bCs/>
          <w:sz w:val="26"/>
          <w:szCs w:val="26"/>
          <w:lang w:val="sv-SE"/>
        </w:rPr>
        <w:t xml:space="preserve">Kuvendi - Skupština - Assembly </w:t>
      </w:r>
    </w:p>
    <w:p w:rsidR="005B49BE" w:rsidRPr="002A4921" w:rsidRDefault="005B49BE" w:rsidP="005B49BE">
      <w:pPr>
        <w:jc w:val="center"/>
        <w:rPr>
          <w:rFonts w:eastAsia="MS Mincho"/>
          <w:bCs/>
          <w:iCs/>
          <w:lang w:val="sv-SE"/>
        </w:rPr>
      </w:pPr>
      <w:r w:rsidRPr="002A4921">
        <w:rPr>
          <w:rFonts w:eastAsia="MS Mincho"/>
          <w:bCs/>
          <w:iCs/>
          <w:lang w:val="sv-SE"/>
        </w:rPr>
        <w:t>_______________________________________________________________________</w:t>
      </w:r>
    </w:p>
    <w:p w:rsidR="00041214" w:rsidRDefault="00041214" w:rsidP="002A4921">
      <w:pPr>
        <w:rPr>
          <w:rFonts w:ascii="Times New Roman" w:hAnsi="Times New Roman"/>
          <w:sz w:val="24"/>
          <w:szCs w:val="24"/>
          <w:lang w:val="sv-SE"/>
        </w:rPr>
      </w:pPr>
    </w:p>
    <w:p w:rsidR="002A4921" w:rsidRPr="001C4DB0" w:rsidRDefault="002A4921" w:rsidP="002A4921">
      <w:pPr>
        <w:rPr>
          <w:rFonts w:ascii="Times New Roman" w:hAnsi="Times New Roman"/>
          <w:sz w:val="24"/>
          <w:szCs w:val="24"/>
          <w:lang w:val="sv-SE" w:eastAsia="ar-SA"/>
        </w:rPr>
      </w:pPr>
      <w:r w:rsidRPr="001C4DB0">
        <w:rPr>
          <w:rFonts w:ascii="Times New Roman" w:hAnsi="Times New Roman"/>
          <w:sz w:val="24"/>
          <w:szCs w:val="24"/>
          <w:lang w:val="sv-SE"/>
        </w:rPr>
        <w:t>Ligji Nr. 04/L-045 (xxx)</w:t>
      </w:r>
    </w:p>
    <w:p w:rsidR="002A4921" w:rsidRPr="002A4921" w:rsidRDefault="002A4921" w:rsidP="002A4921">
      <w:pPr>
        <w:jc w:val="center"/>
        <w:rPr>
          <w:rFonts w:ascii="Times New Roman" w:eastAsia="MS Mincho" w:hAnsi="Times New Roman" w:cstheme="majorBidi"/>
          <w:b/>
          <w:color w:val="000000" w:themeColor="text1"/>
          <w:sz w:val="24"/>
          <w:szCs w:val="24"/>
          <w:lang w:val="sq-AL" w:eastAsia="ar-SA"/>
        </w:rPr>
      </w:pPr>
      <w:r w:rsidRPr="002A4921">
        <w:rPr>
          <w:rFonts w:ascii="Times New Roman" w:eastAsia="MS Mincho" w:hAnsi="Times New Roman" w:cstheme="majorBidi"/>
          <w:b/>
          <w:color w:val="000000" w:themeColor="text1"/>
          <w:sz w:val="24"/>
          <w:szCs w:val="24"/>
          <w:lang w:val="sq-AL" w:eastAsia="ar-SA"/>
        </w:rPr>
        <w:t>PËR PARTNERITET PUBLIKO</w:t>
      </w:r>
      <w:r w:rsidR="00A646A1">
        <w:rPr>
          <w:rFonts w:ascii="Times New Roman" w:eastAsia="MS Mincho" w:hAnsi="Times New Roman" w:cstheme="majorBidi"/>
          <w:b/>
          <w:color w:val="000000" w:themeColor="text1"/>
          <w:sz w:val="24"/>
          <w:szCs w:val="24"/>
          <w:lang w:val="sq-AL" w:eastAsia="ar-SA"/>
        </w:rPr>
        <w:t>-</w:t>
      </w:r>
      <w:r w:rsidRPr="002A4921">
        <w:rPr>
          <w:rFonts w:ascii="Times New Roman" w:eastAsia="MS Mincho" w:hAnsi="Times New Roman" w:cstheme="majorBidi"/>
          <w:b/>
          <w:color w:val="000000" w:themeColor="text1"/>
          <w:sz w:val="24"/>
          <w:szCs w:val="24"/>
          <w:lang w:val="sq-AL" w:eastAsia="ar-SA"/>
        </w:rPr>
        <w:t>PRIVAT</w:t>
      </w:r>
    </w:p>
    <w:p w:rsidR="009B14E4" w:rsidRDefault="001B3AD4" w:rsidP="002A4921">
      <w:pPr>
        <w:pStyle w:val="Heading1"/>
        <w:jc w:val="left"/>
      </w:pPr>
      <w:r w:rsidRPr="00E321D3">
        <w:t>Kuvendi i Republikës së Kosovës</w:t>
      </w:r>
      <w:r w:rsidR="002A4921">
        <w:t>:</w:t>
      </w:r>
    </w:p>
    <w:p w:rsidR="001C4DB0" w:rsidRPr="001C4DB0" w:rsidRDefault="001C4DB0" w:rsidP="001C4DB0">
      <w:pPr>
        <w:spacing w:after="0"/>
        <w:rPr>
          <w:lang w:val="sq-AL" w:eastAsia="ar-SA"/>
        </w:rPr>
      </w:pPr>
    </w:p>
    <w:p w:rsidR="001B3AD4" w:rsidRDefault="001B3AD4" w:rsidP="002A4921">
      <w:pPr>
        <w:pStyle w:val="Heading1"/>
        <w:spacing w:before="0"/>
        <w:jc w:val="left"/>
        <w:rPr>
          <w:b w:val="0"/>
        </w:rPr>
      </w:pPr>
      <w:r w:rsidRPr="00546694">
        <w:rPr>
          <w:b w:val="0"/>
        </w:rPr>
        <w:t xml:space="preserve">Në mbështetje të nenit 65 (1) të Kushtetutës së Republikës së Kosovës, </w:t>
      </w:r>
    </w:p>
    <w:p w:rsidR="001C4DB0" w:rsidRPr="001C4DB0" w:rsidRDefault="001C4DB0" w:rsidP="001C4DB0">
      <w:pPr>
        <w:spacing w:after="0"/>
        <w:rPr>
          <w:lang w:val="sq-AL" w:eastAsia="ar-SA"/>
        </w:rPr>
      </w:pPr>
    </w:p>
    <w:p w:rsidR="00810E9B" w:rsidRPr="00546694" w:rsidRDefault="001B3AD4" w:rsidP="00546694">
      <w:pPr>
        <w:pStyle w:val="Heading1"/>
        <w:spacing w:before="0"/>
        <w:jc w:val="left"/>
        <w:rPr>
          <w:b w:val="0"/>
        </w:rPr>
      </w:pPr>
      <w:r w:rsidRPr="00546694">
        <w:rPr>
          <w:b w:val="0"/>
        </w:rPr>
        <w:t>Miraton</w:t>
      </w:r>
    </w:p>
    <w:p w:rsidR="00F44A1D" w:rsidRPr="00E321D3" w:rsidRDefault="00C654DA" w:rsidP="004179E0">
      <w:pPr>
        <w:pStyle w:val="Heading1"/>
      </w:pPr>
      <w:r w:rsidRPr="00E321D3">
        <w:t>PROJEKT</w:t>
      </w:r>
      <w:r w:rsidR="001061AB" w:rsidRPr="00E321D3">
        <w:t>LIGJ PËR PARTNERITET PUBLIKO</w:t>
      </w:r>
      <w:r w:rsidR="00746BD8" w:rsidRPr="00E321D3">
        <w:t>-</w:t>
      </w:r>
      <w:r w:rsidR="001061AB" w:rsidRPr="00E321D3">
        <w:t>PRIVAT</w:t>
      </w:r>
    </w:p>
    <w:p w:rsidR="00F44A1D" w:rsidRPr="00E321D3" w:rsidRDefault="001B3AD4" w:rsidP="004179E0">
      <w:pPr>
        <w:pStyle w:val="Heading1"/>
      </w:pPr>
      <w:r w:rsidRPr="00E321D3">
        <w:t xml:space="preserve">KAPITULLI </w:t>
      </w:r>
      <w:r w:rsidR="008A2467" w:rsidRPr="00E321D3">
        <w:t>I</w:t>
      </w:r>
      <w:r w:rsidR="002E1ED8" w:rsidRPr="00E321D3">
        <w:br/>
      </w:r>
      <w:r w:rsidR="00F44A1D" w:rsidRPr="00E321D3">
        <w:t>DISPOZITAT E PËRGJITHSHME</w:t>
      </w:r>
      <w:r w:rsidR="003364FE">
        <w:br/>
      </w:r>
    </w:p>
    <w:p w:rsidR="001061AB" w:rsidRPr="00E321D3" w:rsidRDefault="008A2467" w:rsidP="00B521FC">
      <w:pPr>
        <w:pStyle w:val="Heading3"/>
      </w:pPr>
      <w:r w:rsidRPr="00E321D3">
        <w:t>Neni 1</w:t>
      </w:r>
      <w:r w:rsidR="002E1ED8" w:rsidRPr="00E321D3">
        <w:br/>
      </w:r>
      <w:r w:rsidR="001061AB" w:rsidRPr="00E321D3">
        <w:t>Qëllimi</w:t>
      </w:r>
    </w:p>
    <w:p w:rsidR="001061AB" w:rsidRPr="00E321D3" w:rsidRDefault="00961DB9" w:rsidP="00893881">
      <w:pPr>
        <w:pStyle w:val="1"/>
      </w:pPr>
      <w:r w:rsidRPr="00E321D3">
        <w:t xml:space="preserve">1. </w:t>
      </w:r>
      <w:r w:rsidR="001061AB" w:rsidRPr="00E321D3">
        <w:t xml:space="preserve">Qëllimi i këtij </w:t>
      </w:r>
      <w:r w:rsidR="00532193" w:rsidRPr="00E321D3">
        <w:t>L</w:t>
      </w:r>
      <w:r w:rsidR="001061AB" w:rsidRPr="00E321D3">
        <w:t xml:space="preserve">igji është </w:t>
      </w:r>
      <w:r w:rsidR="001544A2" w:rsidRPr="00E321D3">
        <w:t xml:space="preserve">rregullimi </w:t>
      </w:r>
      <w:r w:rsidR="001061AB" w:rsidRPr="00E321D3">
        <w:t xml:space="preserve">i kornizës ligjore për </w:t>
      </w:r>
      <w:r w:rsidR="00746BD8" w:rsidRPr="00E321D3">
        <w:t>P</w:t>
      </w:r>
      <w:r w:rsidR="001061AB" w:rsidRPr="00E321D3">
        <w:t xml:space="preserve">artneritet </w:t>
      </w:r>
      <w:r w:rsidR="00746BD8" w:rsidRPr="00E321D3">
        <w:t>P</w:t>
      </w:r>
      <w:r w:rsidR="001061AB" w:rsidRPr="00E321D3">
        <w:t>ubliko</w:t>
      </w:r>
      <w:r w:rsidR="00746BD8" w:rsidRPr="00E321D3">
        <w:t>-P</w:t>
      </w:r>
      <w:r w:rsidR="00025AE9" w:rsidRPr="00E321D3">
        <w:t>rivat</w:t>
      </w:r>
      <w:r w:rsidR="00365504" w:rsidRPr="00E321D3">
        <w:t xml:space="preserve"> (këtu e tutje</w:t>
      </w:r>
      <w:r w:rsidR="001544A2" w:rsidRPr="00E321D3">
        <w:t>:</w:t>
      </w:r>
      <w:r w:rsidR="00365504" w:rsidRPr="00E321D3">
        <w:t xml:space="preserve"> PPP)</w:t>
      </w:r>
      <w:r w:rsidR="00025AE9" w:rsidRPr="00E321D3">
        <w:t xml:space="preserve"> </w:t>
      </w:r>
      <w:r w:rsidR="001061AB" w:rsidRPr="00E321D3">
        <w:t>duke</w:t>
      </w:r>
      <w:r w:rsidR="00365504" w:rsidRPr="00E321D3">
        <w:t xml:space="preserve"> </w:t>
      </w:r>
      <w:r w:rsidR="00860ABD" w:rsidRPr="00E321D3">
        <w:t>përcaktuar</w:t>
      </w:r>
      <w:r w:rsidR="00365504" w:rsidRPr="00E321D3">
        <w:t xml:space="preserve"> kushtet</w:t>
      </w:r>
      <w:r w:rsidR="00025AE9" w:rsidRPr="00E321D3">
        <w:t xml:space="preserve">, parimet, kriteret dhe </w:t>
      </w:r>
      <w:r w:rsidR="001061AB" w:rsidRPr="00E321D3">
        <w:t xml:space="preserve">procedurat për të hyrë në një </w:t>
      </w:r>
      <w:r w:rsidR="00365504" w:rsidRPr="00E321D3">
        <w:t>PPP</w:t>
      </w:r>
      <w:r w:rsidR="001061AB" w:rsidRPr="00E321D3">
        <w:t xml:space="preserve">, përmbajtjen dhe strukturën e marrëveshjeve për </w:t>
      </w:r>
      <w:r w:rsidR="00365504" w:rsidRPr="00E321D3">
        <w:t>PPP</w:t>
      </w:r>
      <w:r w:rsidR="001061AB" w:rsidRPr="00E321D3">
        <w:t xml:space="preserve"> si dhe strukturën institucionale përgjegjëse për menaxhimin dhe zhvillimin e </w:t>
      </w:r>
      <w:r w:rsidR="00365504" w:rsidRPr="00E321D3">
        <w:t>PPP-së</w:t>
      </w:r>
      <w:r w:rsidR="002143CB" w:rsidRPr="00E321D3">
        <w:t xml:space="preserve"> në Republikën e Kosovës.</w:t>
      </w:r>
    </w:p>
    <w:p w:rsidR="005F6919" w:rsidRPr="00E321D3" w:rsidRDefault="00961DB9" w:rsidP="00893881">
      <w:pPr>
        <w:pStyle w:val="1"/>
        <w:rPr>
          <w:color w:val="FF0000"/>
        </w:rPr>
      </w:pPr>
      <w:r w:rsidRPr="00E321D3">
        <w:t xml:space="preserve">2. </w:t>
      </w:r>
      <w:r w:rsidR="001061AB" w:rsidRPr="00E321D3">
        <w:t xml:space="preserve">Ky </w:t>
      </w:r>
      <w:r w:rsidR="00532193" w:rsidRPr="00E321D3">
        <w:t>L</w:t>
      </w:r>
      <w:r w:rsidR="001061AB" w:rsidRPr="00E321D3">
        <w:t>igj</w:t>
      </w:r>
      <w:r w:rsidR="00057A15" w:rsidRPr="00E321D3">
        <w:t xml:space="preserve"> përafron legjislacionin kombëtar</w:t>
      </w:r>
      <w:r w:rsidR="001061AB" w:rsidRPr="00E321D3">
        <w:t xml:space="preserve"> </w:t>
      </w:r>
      <w:r w:rsidR="00057A15" w:rsidRPr="00E321D3">
        <w:t xml:space="preserve">me </w:t>
      </w:r>
      <w:r w:rsidR="001061AB" w:rsidRPr="00E321D3">
        <w:t xml:space="preserve">Direktivën </w:t>
      </w:r>
      <w:r w:rsidR="008B46F3">
        <w:t xml:space="preserve">e Parlamentit Evropian dhe të Këshillit </w:t>
      </w:r>
      <w:r w:rsidR="009D37E2" w:rsidRPr="00E321D3">
        <w:t xml:space="preserve">Nr. </w:t>
      </w:r>
      <w:r w:rsidR="001061AB" w:rsidRPr="00E321D3">
        <w:t>2014/23/E</w:t>
      </w:r>
      <w:r w:rsidR="009D37E2" w:rsidRPr="00E321D3">
        <w:t>U</w:t>
      </w:r>
      <w:r w:rsidR="001061AB" w:rsidRPr="00E321D3">
        <w:t xml:space="preserve"> lidhur me dhënien e kontratave të koncesionit dhe Rregulloren e Deleguar të Komisionit (EU) </w:t>
      </w:r>
      <w:r w:rsidR="006133D4" w:rsidRPr="00E321D3">
        <w:t xml:space="preserve">Nr. </w:t>
      </w:r>
      <w:r w:rsidR="001061AB" w:rsidRPr="00E321D3">
        <w:t>201</w:t>
      </w:r>
      <w:r w:rsidR="00041214">
        <w:t>9</w:t>
      </w:r>
      <w:r w:rsidR="001061AB" w:rsidRPr="00E321D3">
        <w:t>/</w:t>
      </w:r>
      <w:r w:rsidR="00041214">
        <w:t>1827</w:t>
      </w:r>
      <w:r w:rsidR="003A603B" w:rsidRPr="00E321D3">
        <w:t>.</w:t>
      </w:r>
    </w:p>
    <w:p w:rsidR="001061AB" w:rsidRPr="00E321D3" w:rsidRDefault="008A2467" w:rsidP="00B521FC">
      <w:pPr>
        <w:pStyle w:val="Heading3"/>
      </w:pPr>
      <w:r w:rsidRPr="00E321D3">
        <w:t>Neni 2</w:t>
      </w:r>
      <w:r w:rsidR="002E1ED8" w:rsidRPr="00E321D3">
        <w:br/>
      </w:r>
      <w:r w:rsidR="001061AB" w:rsidRPr="00E321D3">
        <w:t>Fushëveprimi</w:t>
      </w:r>
    </w:p>
    <w:p w:rsidR="000B3314" w:rsidRDefault="00993715" w:rsidP="00993715">
      <w:pPr>
        <w:pStyle w:val="1"/>
      </w:pPr>
      <w:r>
        <w:t xml:space="preserve">1. </w:t>
      </w:r>
      <w:r w:rsidR="000B3314" w:rsidRPr="00E321D3">
        <w:t>Dispozitat e këtij Ligji janë të obligueshme për PPP-të lidhur me ofrimin e shërbimeve publike dhe/ose infrastrukturës publike në të gjithë sektorët ekonomik dhe shoqëror, duke përfshirë por pa u kufizuar në:</w:t>
      </w:r>
    </w:p>
    <w:p w:rsidR="000B3314" w:rsidRDefault="000B3314" w:rsidP="001B6CE6">
      <w:pPr>
        <w:pStyle w:val="11"/>
        <w:ind w:left="709" w:firstLine="0"/>
      </w:pPr>
      <w:r>
        <w:lastRenderedPageBreak/>
        <w:t>Sektori ekonomik:</w:t>
      </w:r>
    </w:p>
    <w:p w:rsidR="00B7188E" w:rsidRDefault="00B7188E" w:rsidP="00993715">
      <w:pPr>
        <w:pStyle w:val="11"/>
        <w:numPr>
          <w:ilvl w:val="0"/>
          <w:numId w:val="0"/>
        </w:numPr>
        <w:ind w:left="1800"/>
      </w:pPr>
    </w:p>
    <w:p w:rsidR="000B3314" w:rsidRDefault="00C60078" w:rsidP="00893881">
      <w:pPr>
        <w:pStyle w:val="111"/>
      </w:pPr>
      <w:r>
        <w:t>Infrastrukturë rrugore</w:t>
      </w:r>
      <w:r w:rsidR="000B3314">
        <w:t>:</w:t>
      </w:r>
    </w:p>
    <w:p w:rsidR="000B3314" w:rsidRDefault="00A92D02" w:rsidP="00893881">
      <w:pPr>
        <w:pStyle w:val="1111"/>
      </w:pPr>
      <w:r>
        <w:t xml:space="preserve"> </w:t>
      </w:r>
      <w:r w:rsidR="000B3314">
        <w:t>Rrugë të reja/autostrada</w:t>
      </w:r>
    </w:p>
    <w:p w:rsidR="000B3314" w:rsidRDefault="00A92D02" w:rsidP="00893881">
      <w:pPr>
        <w:pStyle w:val="1111"/>
      </w:pPr>
      <w:r>
        <w:t xml:space="preserve"> </w:t>
      </w:r>
      <w:r w:rsidR="000B3314">
        <w:t>Tunele dhe ura</w:t>
      </w:r>
    </w:p>
    <w:p w:rsidR="000B3314" w:rsidRDefault="00A92D02" w:rsidP="00893881">
      <w:pPr>
        <w:pStyle w:val="1111"/>
      </w:pPr>
      <w:r>
        <w:t xml:space="preserve"> </w:t>
      </w:r>
      <w:r w:rsidR="000B3314">
        <w:t>Rrugë lidhëse m</w:t>
      </w:r>
      <w:r>
        <w:t>e porte, aeroporte, etj.</w:t>
      </w:r>
    </w:p>
    <w:p w:rsidR="000B3314" w:rsidRDefault="00A92D02" w:rsidP="00893881">
      <w:pPr>
        <w:pStyle w:val="1111"/>
      </w:pPr>
      <w:r>
        <w:t xml:space="preserve"> </w:t>
      </w:r>
      <w:r w:rsidR="000B3314">
        <w:t>Modernizim dhe z</w:t>
      </w:r>
      <w:r>
        <w:t>gjerim të rrugëve dhe rrjeteve</w:t>
      </w:r>
    </w:p>
    <w:p w:rsidR="000B3314" w:rsidRDefault="000B3314" w:rsidP="00893881">
      <w:pPr>
        <w:pStyle w:val="111"/>
      </w:pPr>
      <w:r>
        <w:t>H</w:t>
      </w:r>
      <w:r w:rsidR="00B7188E">
        <w:t>ekurudha</w:t>
      </w:r>
      <w:r>
        <w:t>:</w:t>
      </w:r>
    </w:p>
    <w:p w:rsidR="000B3314" w:rsidRDefault="00A92D02" w:rsidP="00893881">
      <w:pPr>
        <w:pStyle w:val="1111"/>
      </w:pPr>
      <w:r>
        <w:t xml:space="preserve"> </w:t>
      </w:r>
      <w:r w:rsidR="000B3314">
        <w:t>Linjat hekurudhore me shpejtësi të lartë</w:t>
      </w:r>
    </w:p>
    <w:p w:rsidR="000B3314" w:rsidRDefault="00A92D02" w:rsidP="00893881">
      <w:pPr>
        <w:pStyle w:val="1111"/>
      </w:pPr>
      <w:r>
        <w:t xml:space="preserve"> </w:t>
      </w:r>
      <w:r w:rsidR="000B3314">
        <w:t>Linja të rënda hekurudhore konvencionale</w:t>
      </w:r>
    </w:p>
    <w:p w:rsidR="000B3314" w:rsidRDefault="00A92D02" w:rsidP="00893881">
      <w:pPr>
        <w:pStyle w:val="1111"/>
      </w:pPr>
      <w:r>
        <w:t xml:space="preserve"> </w:t>
      </w:r>
      <w:r w:rsidR="000B3314">
        <w:t>Operimi i mjeteve lëvizëse</w:t>
      </w:r>
    </w:p>
    <w:p w:rsidR="000B3314" w:rsidRDefault="00A92D02" w:rsidP="00893881">
      <w:pPr>
        <w:pStyle w:val="1111"/>
      </w:pPr>
      <w:r>
        <w:t xml:space="preserve"> </w:t>
      </w:r>
      <w:r w:rsidR="000B3314">
        <w:t>Metro dhe projekte të tjera të transportit masiv</w:t>
      </w:r>
    </w:p>
    <w:p w:rsidR="000B3314" w:rsidRDefault="00A92D02" w:rsidP="00893881">
      <w:pPr>
        <w:pStyle w:val="1111"/>
      </w:pPr>
      <w:r>
        <w:t xml:space="preserve"> </w:t>
      </w:r>
      <w:r w:rsidR="000B3314">
        <w:t>Sistemet e biletave dhe mbledhjes së taksave të shfrytëzimit</w:t>
      </w:r>
    </w:p>
    <w:p w:rsidR="000B3314" w:rsidRDefault="00A92D02" w:rsidP="00893881">
      <w:pPr>
        <w:pStyle w:val="1111"/>
      </w:pPr>
      <w:r>
        <w:t xml:space="preserve"> </w:t>
      </w:r>
      <w:r w:rsidR="000B3314">
        <w:t>Stacionet e trenit/</w:t>
      </w:r>
      <w:r w:rsidR="00C60078">
        <w:t>metrosë</w:t>
      </w:r>
    </w:p>
    <w:p w:rsidR="000B3314" w:rsidRDefault="000B3314" w:rsidP="00893881">
      <w:pPr>
        <w:pStyle w:val="111"/>
      </w:pPr>
      <w:r>
        <w:t>Infrastruktur</w:t>
      </w:r>
      <w:r w:rsidR="00B7188E">
        <w:t>ë të</w:t>
      </w:r>
      <w:r>
        <w:t xml:space="preserve"> lëvizjes urbane dhe të tjera:</w:t>
      </w:r>
    </w:p>
    <w:p w:rsidR="000B3314" w:rsidRDefault="00672A86" w:rsidP="00893881">
      <w:pPr>
        <w:pStyle w:val="1111"/>
      </w:pPr>
      <w:r>
        <w:t xml:space="preserve"> </w:t>
      </w:r>
      <w:r w:rsidR="000B3314">
        <w:t xml:space="preserve">Infrastruktura e tranzitit të shpejtë me </w:t>
      </w:r>
      <w:r w:rsidR="0014071D">
        <w:t>auto</w:t>
      </w:r>
      <w:r w:rsidR="000B3314">
        <w:t>bus</w:t>
      </w:r>
    </w:p>
    <w:p w:rsidR="000B3314" w:rsidRDefault="00672A86" w:rsidP="00893881">
      <w:pPr>
        <w:pStyle w:val="1111"/>
      </w:pPr>
      <w:r>
        <w:t xml:space="preserve"> </w:t>
      </w:r>
      <w:r w:rsidR="000B3314">
        <w:t>P</w:t>
      </w:r>
      <w:r w:rsidR="00EC5202">
        <w:t>arkingje</w:t>
      </w:r>
    </w:p>
    <w:p w:rsidR="000B3314" w:rsidRDefault="00672A86" w:rsidP="00893881">
      <w:pPr>
        <w:pStyle w:val="1111"/>
      </w:pPr>
      <w:r>
        <w:t xml:space="preserve"> </w:t>
      </w:r>
      <w:r w:rsidR="0014071D">
        <w:t>S</w:t>
      </w:r>
      <w:r>
        <w:t>tacione</w:t>
      </w:r>
      <w:r w:rsidR="000B3314">
        <w:t xml:space="preserve"> shpërndarëse</w:t>
      </w:r>
    </w:p>
    <w:p w:rsidR="000B3314" w:rsidRDefault="000B3314" w:rsidP="00893881">
      <w:pPr>
        <w:pStyle w:val="111"/>
      </w:pPr>
      <w:r>
        <w:t>P</w:t>
      </w:r>
      <w:r w:rsidR="00B7188E">
        <w:t>orte</w:t>
      </w:r>
      <w:r>
        <w:t xml:space="preserve"> dhe aeroporte:</w:t>
      </w:r>
    </w:p>
    <w:p w:rsidR="000B3314" w:rsidRDefault="00672A86" w:rsidP="00893881">
      <w:pPr>
        <w:pStyle w:val="1111"/>
      </w:pPr>
      <w:r>
        <w:t xml:space="preserve"> </w:t>
      </w:r>
      <w:r w:rsidR="000B3314">
        <w:t>Aeroporte të reja ose t</w:t>
      </w:r>
      <w:r w:rsidR="00EC5202">
        <w:t>ë modernizuara</w:t>
      </w:r>
    </w:p>
    <w:p w:rsidR="000B3314" w:rsidRDefault="00672A86" w:rsidP="00893881">
      <w:pPr>
        <w:pStyle w:val="1111"/>
      </w:pPr>
      <w:r>
        <w:t xml:space="preserve"> </w:t>
      </w:r>
      <w:r w:rsidR="000B3314">
        <w:t>Porte të reja ose të modernizuara</w:t>
      </w:r>
    </w:p>
    <w:p w:rsidR="000B3314" w:rsidRDefault="000B3314" w:rsidP="00893881">
      <w:pPr>
        <w:pStyle w:val="111"/>
      </w:pPr>
      <w:r>
        <w:t>U</w:t>
      </w:r>
      <w:r w:rsidR="00B7188E">
        <w:t>jë dhe mbeturina</w:t>
      </w:r>
      <w:r>
        <w:t>:</w:t>
      </w:r>
    </w:p>
    <w:p w:rsidR="000B3314" w:rsidRDefault="00672A86" w:rsidP="00893881">
      <w:pPr>
        <w:pStyle w:val="1111"/>
      </w:pPr>
      <w:r>
        <w:t xml:space="preserve"> </w:t>
      </w:r>
      <w:r w:rsidR="000B3314" w:rsidRPr="00F7290F">
        <w:t>Impiante për</w:t>
      </w:r>
      <w:r w:rsidR="00EC5202">
        <w:t xml:space="preserve"> trajtimin e ujërave të ndotura</w:t>
      </w:r>
    </w:p>
    <w:p w:rsidR="000B3314" w:rsidRDefault="00672A86" w:rsidP="00893881">
      <w:pPr>
        <w:pStyle w:val="1111"/>
      </w:pPr>
      <w:r>
        <w:t xml:space="preserve"> </w:t>
      </w:r>
      <w:r w:rsidR="000B3314" w:rsidRPr="00F7290F">
        <w:t xml:space="preserve">Projekte </w:t>
      </w:r>
      <w:r w:rsidR="00EC5202">
        <w:t>të integruara të ciklit të ujit</w:t>
      </w:r>
    </w:p>
    <w:p w:rsidR="000B3314" w:rsidRDefault="00672A86" w:rsidP="00893881">
      <w:pPr>
        <w:pStyle w:val="1111"/>
      </w:pPr>
      <w:r>
        <w:t xml:space="preserve"> </w:t>
      </w:r>
      <w:r w:rsidR="000B3314" w:rsidRPr="00F7290F">
        <w:t>S</w:t>
      </w:r>
      <w:r>
        <w:t>isteme</w:t>
      </w:r>
      <w:r w:rsidR="000B3314" w:rsidRPr="00F7290F">
        <w:t xml:space="preserve"> </w:t>
      </w:r>
      <w:r>
        <w:t>të</w:t>
      </w:r>
      <w:r w:rsidR="000B3314" w:rsidRPr="00F7290F">
        <w:t xml:space="preserve"> m</w:t>
      </w:r>
      <w:r w:rsidR="00EC5202">
        <w:t>enaxhimit të mbetjeve të ngurta</w:t>
      </w:r>
    </w:p>
    <w:p w:rsidR="000B3314" w:rsidRDefault="000B3314" w:rsidP="00893881">
      <w:pPr>
        <w:pStyle w:val="111"/>
      </w:pPr>
      <w:r w:rsidRPr="00F7290F">
        <w:t>I</w:t>
      </w:r>
      <w:r w:rsidR="00B7188E">
        <w:t>nfrastrukturë</w:t>
      </w:r>
      <w:r w:rsidRPr="00F7290F">
        <w:t xml:space="preserve"> energjetike, përveç nëse është e përcaktuar ndryshe me ligje të sektorit të energjisë apo ligje të tjera:</w:t>
      </w:r>
    </w:p>
    <w:p w:rsidR="000B3314" w:rsidRDefault="00672A86" w:rsidP="00893881">
      <w:pPr>
        <w:pStyle w:val="1111"/>
      </w:pPr>
      <w:r>
        <w:t xml:space="preserve"> </w:t>
      </w:r>
      <w:r w:rsidR="000B3314" w:rsidRPr="00F7290F">
        <w:t xml:space="preserve">Impiante </w:t>
      </w:r>
      <w:r>
        <w:t>të</w:t>
      </w:r>
      <w:r w:rsidR="000B3314" w:rsidRPr="00F7290F">
        <w:t xml:space="preserve"> prod</w:t>
      </w:r>
      <w:r w:rsidR="00C60078">
        <w:t>huesve të pavarur të energjisë</w:t>
      </w:r>
    </w:p>
    <w:p w:rsidR="000B3314" w:rsidRDefault="00672A86" w:rsidP="00893881">
      <w:pPr>
        <w:pStyle w:val="1111"/>
      </w:pPr>
      <w:r>
        <w:t xml:space="preserve"> </w:t>
      </w:r>
      <w:r w:rsidR="000B3314" w:rsidRPr="00F7290F">
        <w:t>L</w:t>
      </w:r>
      <w:r>
        <w:t>inja të</w:t>
      </w:r>
      <w:r w:rsidR="000B3314" w:rsidRPr="00F7290F">
        <w:t xml:space="preserve"> trans</w:t>
      </w:r>
      <w:r w:rsidR="00EC5202">
        <w:t>metimit të energjisë elektrike</w:t>
      </w:r>
    </w:p>
    <w:p w:rsidR="000B3314" w:rsidRDefault="00672A86" w:rsidP="00893881">
      <w:pPr>
        <w:pStyle w:val="1111"/>
      </w:pPr>
      <w:r>
        <w:t xml:space="preserve"> </w:t>
      </w:r>
      <w:r w:rsidR="000B3314" w:rsidRPr="00F7290F">
        <w:t xml:space="preserve">Tubacione </w:t>
      </w:r>
      <w:r>
        <w:t>të</w:t>
      </w:r>
      <w:r w:rsidR="00EC5202">
        <w:t xml:space="preserve"> gazit</w:t>
      </w:r>
    </w:p>
    <w:p w:rsidR="000B3314" w:rsidRDefault="00672A86" w:rsidP="00893881">
      <w:pPr>
        <w:pStyle w:val="1111"/>
      </w:pPr>
      <w:r>
        <w:t xml:space="preserve"> </w:t>
      </w:r>
      <w:r w:rsidR="000B3314" w:rsidRPr="00F7290F">
        <w:t>Naftësjellës, gaz</w:t>
      </w:r>
      <w:r w:rsidR="00EC5202">
        <w:t>sjellës, rafinim dhe distribuim</w:t>
      </w:r>
    </w:p>
    <w:p w:rsidR="000B3314" w:rsidRDefault="00672A86" w:rsidP="00893881">
      <w:pPr>
        <w:pStyle w:val="1111"/>
      </w:pPr>
      <w:r>
        <w:t xml:space="preserve"> </w:t>
      </w:r>
      <w:r w:rsidR="000B3314" w:rsidRPr="00F7290F">
        <w:t>Ngrohj</w:t>
      </w:r>
      <w:r>
        <w:t>e</w:t>
      </w:r>
      <w:r w:rsidR="00EC5202">
        <w:t xml:space="preserve"> qendrore</w:t>
      </w:r>
    </w:p>
    <w:p w:rsidR="000B3314" w:rsidRDefault="00672A86" w:rsidP="00893881">
      <w:pPr>
        <w:pStyle w:val="1111"/>
      </w:pPr>
      <w:r>
        <w:t xml:space="preserve"> </w:t>
      </w:r>
      <w:r w:rsidR="000B3314" w:rsidRPr="00F7290F">
        <w:t xml:space="preserve">Projektet e efiçiencës së energjisë, përfshirë ndriçimin publik,  </w:t>
      </w:r>
      <w:r>
        <w:t xml:space="preserve"> </w:t>
      </w:r>
      <w:r w:rsidR="000B3314" w:rsidRPr="00F7290F">
        <w:t xml:space="preserve">ngritjen e </w:t>
      </w:r>
      <w:r w:rsidR="00C60078" w:rsidRPr="00F7290F">
        <w:t>efiçiencës</w:t>
      </w:r>
      <w:r w:rsidR="000B3314" w:rsidRPr="00F7290F">
        <w:t xml:space="preserve"> së energjisë në ndërtesat publike, etj.</w:t>
      </w:r>
    </w:p>
    <w:p w:rsidR="000B3314" w:rsidRDefault="000B3314" w:rsidP="00893881">
      <w:pPr>
        <w:pStyle w:val="111"/>
      </w:pPr>
      <w:r w:rsidRPr="00074EB1">
        <w:t>T</w:t>
      </w:r>
      <w:r w:rsidR="00B7188E">
        <w:t>eknologji</w:t>
      </w:r>
      <w:r w:rsidRPr="00074EB1">
        <w:t xml:space="preserve"> </w:t>
      </w:r>
      <w:r w:rsidR="00B7188E">
        <w:t>Informative dhe të K</w:t>
      </w:r>
      <w:r>
        <w:t>omunikimit</w:t>
      </w:r>
      <w:r w:rsidR="00B7188E">
        <w:t>:</w:t>
      </w:r>
    </w:p>
    <w:p w:rsidR="000B3314" w:rsidRDefault="00672A86" w:rsidP="00893881">
      <w:pPr>
        <w:pStyle w:val="1111"/>
      </w:pPr>
      <w:r>
        <w:t xml:space="preserve"> </w:t>
      </w:r>
      <w:r w:rsidR="000B3314">
        <w:t xml:space="preserve">Linja ose rrjete </w:t>
      </w:r>
      <w:r>
        <w:t>të</w:t>
      </w:r>
      <w:r w:rsidR="00EC5202">
        <w:t xml:space="preserve"> fibrave optike</w:t>
      </w:r>
    </w:p>
    <w:p w:rsidR="000B3314" w:rsidRDefault="00672A86" w:rsidP="00893881">
      <w:pPr>
        <w:pStyle w:val="1111"/>
      </w:pPr>
      <w:r>
        <w:t xml:space="preserve"> </w:t>
      </w:r>
      <w:r w:rsidR="000B3314">
        <w:t xml:space="preserve">Rrjete </w:t>
      </w:r>
      <w:r w:rsidR="00EC5202">
        <w:t>telekomunikuese / brezi i gjerë</w:t>
      </w:r>
    </w:p>
    <w:p w:rsidR="000B3314" w:rsidRDefault="00672A86" w:rsidP="00893881">
      <w:pPr>
        <w:pStyle w:val="1111"/>
      </w:pPr>
      <w:r>
        <w:t xml:space="preserve"> </w:t>
      </w:r>
      <w:r w:rsidR="000B3314">
        <w:t xml:space="preserve">Projekte </w:t>
      </w:r>
      <w:r>
        <w:t>të</w:t>
      </w:r>
      <w:r w:rsidR="000B3314">
        <w:t xml:space="preserve"> </w:t>
      </w:r>
      <w:r w:rsidR="00EC5202">
        <w:t>e-qeverisjes</w:t>
      </w:r>
    </w:p>
    <w:p w:rsidR="000B3314" w:rsidRDefault="000B3314" w:rsidP="00893881">
      <w:pPr>
        <w:pStyle w:val="111"/>
      </w:pPr>
      <w:r>
        <w:t>T</w:t>
      </w:r>
      <w:r w:rsidR="00B7188E">
        <w:t>urizëm:</w:t>
      </w:r>
    </w:p>
    <w:p w:rsidR="000B3314" w:rsidRDefault="00672A86" w:rsidP="00893881">
      <w:pPr>
        <w:pStyle w:val="1111"/>
      </w:pPr>
      <w:r>
        <w:t xml:space="preserve"> </w:t>
      </w:r>
      <w:r w:rsidR="000B3314">
        <w:t>P</w:t>
      </w:r>
      <w:r w:rsidR="00EC5202">
        <w:t>arqe Kombëtare</w:t>
      </w:r>
    </w:p>
    <w:p w:rsidR="000B3314" w:rsidRDefault="00672A86" w:rsidP="00893881">
      <w:pPr>
        <w:pStyle w:val="1111"/>
      </w:pPr>
      <w:r>
        <w:t xml:space="preserve"> </w:t>
      </w:r>
      <w:r w:rsidR="000B3314">
        <w:t xml:space="preserve">Ndërtesa </w:t>
      </w:r>
      <w:r w:rsidR="00B7188E">
        <w:t>të</w:t>
      </w:r>
      <w:r w:rsidR="00EC5202">
        <w:t xml:space="preserve"> trashëgimisë kulturore</w:t>
      </w:r>
    </w:p>
    <w:p w:rsidR="000B3314" w:rsidRDefault="00672A86" w:rsidP="00893881">
      <w:pPr>
        <w:pStyle w:val="1111"/>
      </w:pPr>
      <w:r>
        <w:t xml:space="preserve"> </w:t>
      </w:r>
      <w:r w:rsidR="000B3314">
        <w:t>Revitalizim</w:t>
      </w:r>
      <w:r w:rsidR="00EC5202">
        <w:t xml:space="preserve"> urban</w:t>
      </w:r>
    </w:p>
    <w:p w:rsidR="000B3314" w:rsidRDefault="000B3314" w:rsidP="00893881">
      <w:pPr>
        <w:pStyle w:val="111"/>
      </w:pPr>
      <w:r>
        <w:t xml:space="preserve">Bujqësi/agrobiznes </w:t>
      </w:r>
    </w:p>
    <w:p w:rsidR="000B3314" w:rsidRDefault="00672A86" w:rsidP="00893881">
      <w:pPr>
        <w:pStyle w:val="1111"/>
      </w:pPr>
      <w:r>
        <w:t xml:space="preserve"> </w:t>
      </w:r>
      <w:r w:rsidR="000B3314">
        <w:t>Pika grumbu</w:t>
      </w:r>
      <w:r w:rsidR="00EC5202">
        <w:t>lluese të produkteve bujqësore</w:t>
      </w:r>
    </w:p>
    <w:p w:rsidR="000B3314" w:rsidRDefault="00672A86" w:rsidP="00893881">
      <w:pPr>
        <w:pStyle w:val="1111"/>
      </w:pPr>
      <w:r>
        <w:t xml:space="preserve"> </w:t>
      </w:r>
      <w:r w:rsidR="000B3314">
        <w:t>Projekte</w:t>
      </w:r>
      <w:r>
        <w:t xml:space="preserve"> të</w:t>
      </w:r>
      <w:r w:rsidR="000B3314">
        <w:t xml:space="preserve"> ujitjes</w:t>
      </w:r>
    </w:p>
    <w:p w:rsidR="005E1E62" w:rsidRDefault="00672A86" w:rsidP="00893881">
      <w:pPr>
        <w:pStyle w:val="1111"/>
      </w:pPr>
      <w:r>
        <w:t xml:space="preserve"> </w:t>
      </w:r>
      <w:r w:rsidR="000B3314">
        <w:t>R</w:t>
      </w:r>
      <w:r w:rsidR="000B3314" w:rsidRPr="004B213E">
        <w:t>ehabilitim</w:t>
      </w:r>
      <w:r w:rsidR="000B3314">
        <w:t xml:space="preserve"> i</w:t>
      </w:r>
      <w:r w:rsidR="000B3314" w:rsidRPr="004B213E">
        <w:t xml:space="preserve"> tokës apo pyjeve</w:t>
      </w:r>
    </w:p>
    <w:p w:rsidR="005E1E62" w:rsidRDefault="000B3314" w:rsidP="00893881">
      <w:pPr>
        <w:pStyle w:val="111"/>
      </w:pPr>
      <w:r>
        <w:t>Parqe industriale:</w:t>
      </w:r>
    </w:p>
    <w:p w:rsidR="005E1E62" w:rsidRDefault="000B3314" w:rsidP="00893881">
      <w:pPr>
        <w:pStyle w:val="1111"/>
      </w:pPr>
      <w:r>
        <w:t>Ndërtimi dhe/ose zgjerim</w:t>
      </w:r>
      <w:r w:rsidR="00EC5202">
        <w:t>i i parqeve industriale</w:t>
      </w:r>
    </w:p>
    <w:p w:rsidR="00B7188E" w:rsidRDefault="00B7188E" w:rsidP="00893881">
      <w:pPr>
        <w:pStyle w:val="1111"/>
      </w:pPr>
    </w:p>
    <w:p w:rsidR="005E1E62" w:rsidRDefault="002D0785" w:rsidP="001B6CE6">
      <w:pPr>
        <w:pStyle w:val="11"/>
        <w:ind w:left="709" w:firstLine="0"/>
      </w:pPr>
      <w:r>
        <w:t xml:space="preserve"> </w:t>
      </w:r>
      <w:r w:rsidR="000B3314">
        <w:t>S</w:t>
      </w:r>
      <w:r w:rsidR="00B7188E">
        <w:t>ektori shoqëror:</w:t>
      </w:r>
    </w:p>
    <w:p w:rsidR="005E1E62" w:rsidRDefault="000B3314" w:rsidP="00893881">
      <w:pPr>
        <w:pStyle w:val="111"/>
      </w:pPr>
      <w:r>
        <w:lastRenderedPageBreak/>
        <w:t xml:space="preserve">Të përgjithshme: </w:t>
      </w:r>
    </w:p>
    <w:p w:rsidR="005E1E62" w:rsidRDefault="00EC5202" w:rsidP="00893881">
      <w:pPr>
        <w:pStyle w:val="1111"/>
      </w:pPr>
      <w:r>
        <w:t xml:space="preserve"> </w:t>
      </w:r>
      <w:r w:rsidR="000B3314">
        <w:t>S</w:t>
      </w:r>
      <w:r w:rsidR="00B7188E">
        <w:t>pitale</w:t>
      </w:r>
    </w:p>
    <w:p w:rsidR="005E1E62" w:rsidRDefault="00EC5202" w:rsidP="00893881">
      <w:pPr>
        <w:pStyle w:val="1111"/>
      </w:pPr>
      <w:r>
        <w:t xml:space="preserve"> </w:t>
      </w:r>
      <w:r w:rsidR="000B3314">
        <w:t>Objekte</w:t>
      </w:r>
      <w:r>
        <w:t xml:space="preserve"> universitare</w:t>
      </w:r>
    </w:p>
    <w:p w:rsidR="005E1E62" w:rsidRDefault="00EC5202" w:rsidP="00893881">
      <w:pPr>
        <w:pStyle w:val="1111"/>
      </w:pPr>
      <w:r>
        <w:t xml:space="preserve"> </w:t>
      </w:r>
      <w:r w:rsidR="000B3314">
        <w:t>Objekte shkollore, parashkollore, infrastruktur</w:t>
      </w:r>
      <w:r>
        <w:t>ë</w:t>
      </w:r>
      <w:r w:rsidR="000B3314" w:rsidRPr="004B213E">
        <w:t xml:space="preserve"> tjetër ndihmëse dhe </w:t>
      </w:r>
      <w:r>
        <w:t xml:space="preserve"> </w:t>
      </w:r>
      <w:r w:rsidR="00C60078">
        <w:t xml:space="preserve">  </w:t>
      </w:r>
      <w:r w:rsidR="000B3314" w:rsidRPr="004B213E">
        <w:t xml:space="preserve">shërbime </w:t>
      </w:r>
      <w:r>
        <w:t>të ndërlidhura</w:t>
      </w:r>
    </w:p>
    <w:p w:rsidR="005E1E62" w:rsidRDefault="00EC5202" w:rsidP="00893881">
      <w:pPr>
        <w:pStyle w:val="1111"/>
      </w:pPr>
      <w:r>
        <w:t xml:space="preserve"> </w:t>
      </w:r>
      <w:r w:rsidR="000B3314">
        <w:t xml:space="preserve">Konvikte </w:t>
      </w:r>
      <w:r>
        <w:t>të studentëve</w:t>
      </w:r>
    </w:p>
    <w:p w:rsidR="005E1E62" w:rsidRDefault="00EC5202" w:rsidP="00893881">
      <w:pPr>
        <w:pStyle w:val="1111"/>
      </w:pPr>
      <w:r>
        <w:t xml:space="preserve"> </w:t>
      </w:r>
      <w:r w:rsidR="000B3314">
        <w:t xml:space="preserve">Ndërtesa </w:t>
      </w:r>
      <w:r>
        <w:t>të gjykatave</w:t>
      </w:r>
    </w:p>
    <w:p w:rsidR="005E1E62" w:rsidRDefault="00EC5202" w:rsidP="00893881">
      <w:pPr>
        <w:pStyle w:val="1111"/>
      </w:pPr>
      <w:r>
        <w:t xml:space="preserve"> </w:t>
      </w:r>
      <w:r w:rsidR="000B3314">
        <w:t>N</w:t>
      </w:r>
      <w:r w:rsidR="000B3314" w:rsidRPr="004B213E">
        <w:t>dërtesa qeveritare, administrative apo publike të</w:t>
      </w:r>
      <w:r>
        <w:t xml:space="preserve"> nivelit qendror dhe atij lokal</w:t>
      </w:r>
    </w:p>
    <w:p w:rsidR="005E1E62" w:rsidRDefault="00EC5202" w:rsidP="00893881">
      <w:pPr>
        <w:pStyle w:val="1111"/>
      </w:pPr>
      <w:r>
        <w:t xml:space="preserve"> </w:t>
      </w:r>
      <w:r w:rsidR="000B3314">
        <w:t>Ambiente</w:t>
      </w:r>
      <w:r>
        <w:t xml:space="preserve"> të</w:t>
      </w:r>
      <w:r w:rsidR="000B3314">
        <w:t xml:space="preserve"> burgjeve</w:t>
      </w:r>
    </w:p>
    <w:p w:rsidR="005E1E62" w:rsidRDefault="00EC5202" w:rsidP="00893881">
      <w:pPr>
        <w:pStyle w:val="1111"/>
      </w:pPr>
      <w:r>
        <w:t xml:space="preserve"> </w:t>
      </w:r>
      <w:r w:rsidR="000B3314">
        <w:t>Strehim</w:t>
      </w:r>
      <w:r>
        <w:t xml:space="preserve"> social</w:t>
      </w:r>
    </w:p>
    <w:p w:rsidR="005E1E62" w:rsidRDefault="000B3314" w:rsidP="00893881">
      <w:pPr>
        <w:pStyle w:val="111"/>
      </w:pPr>
      <w:r>
        <w:t>S</w:t>
      </w:r>
      <w:r w:rsidR="00EC5202">
        <w:t>portive:</w:t>
      </w:r>
    </w:p>
    <w:p w:rsidR="005E1E62" w:rsidRDefault="00EC5202" w:rsidP="00893881">
      <w:pPr>
        <w:pStyle w:val="1111"/>
      </w:pPr>
      <w:r>
        <w:t xml:space="preserve"> </w:t>
      </w:r>
      <w:r w:rsidR="000B3314">
        <w:t>Qendra sportive dhe rekreative</w:t>
      </w:r>
    </w:p>
    <w:p w:rsidR="005E1E62" w:rsidRDefault="00EC5202" w:rsidP="00893881">
      <w:pPr>
        <w:pStyle w:val="1111"/>
      </w:pPr>
      <w:r>
        <w:t xml:space="preserve"> </w:t>
      </w:r>
      <w:r w:rsidR="000B3314">
        <w:t>Stadiume</w:t>
      </w:r>
    </w:p>
    <w:p w:rsidR="00B7188E" w:rsidRDefault="00B7188E" w:rsidP="00893881">
      <w:pPr>
        <w:pStyle w:val="1111"/>
      </w:pPr>
    </w:p>
    <w:p w:rsidR="005E1E62" w:rsidRDefault="002D0785" w:rsidP="001B6CE6">
      <w:pPr>
        <w:pStyle w:val="11"/>
        <w:ind w:left="709" w:firstLine="0"/>
      </w:pPr>
      <w:r>
        <w:t xml:space="preserve"> </w:t>
      </w:r>
      <w:r w:rsidR="000B3314">
        <w:t>Të tjera:</w:t>
      </w:r>
      <w:r w:rsidR="000B3314" w:rsidRPr="00E321D3">
        <w:t xml:space="preserve"> </w:t>
      </w:r>
    </w:p>
    <w:p w:rsidR="00C60078" w:rsidRDefault="00C60078" w:rsidP="002D0785">
      <w:pPr>
        <w:pStyle w:val="11"/>
        <w:numPr>
          <w:ilvl w:val="0"/>
          <w:numId w:val="0"/>
        </w:numPr>
        <w:ind w:left="1800"/>
      </w:pPr>
    </w:p>
    <w:p w:rsidR="005E1E62" w:rsidRDefault="000B3314" w:rsidP="00893881">
      <w:pPr>
        <w:pStyle w:val="111"/>
      </w:pPr>
      <w:r>
        <w:t>S</w:t>
      </w:r>
      <w:r w:rsidRPr="00E321D3">
        <w:t>hërbimet e kërkimit dhe zhvillimit, me kusht që të plotësohen kriteret si në vijim:</w:t>
      </w:r>
    </w:p>
    <w:p w:rsidR="005E1E62" w:rsidRDefault="00867616" w:rsidP="00893881">
      <w:pPr>
        <w:pStyle w:val="1111"/>
      </w:pPr>
      <w:r>
        <w:t xml:space="preserve"> </w:t>
      </w:r>
      <w:r w:rsidR="000B3314" w:rsidRPr="00E321D3">
        <w:t>përfitimet mbesin ekskluzivisht tek autoriteti kontraktues për përdorimin e tij në kryerjen e punëve të veta; dhe</w:t>
      </w:r>
    </w:p>
    <w:p w:rsidR="005E1E62" w:rsidRDefault="00867616" w:rsidP="00893881">
      <w:pPr>
        <w:pStyle w:val="1111"/>
      </w:pPr>
      <w:r>
        <w:t xml:space="preserve"> </w:t>
      </w:r>
      <w:r w:rsidR="000B3314" w:rsidRPr="00E321D3">
        <w:t>shërbimi i ofruar është kompensuar tërësisht nga autoriteti kontraktues.</w:t>
      </w:r>
    </w:p>
    <w:p w:rsidR="000B3314" w:rsidRDefault="000B3314" w:rsidP="00893881">
      <w:pPr>
        <w:pStyle w:val="111"/>
      </w:pPr>
      <w:r>
        <w:t>P</w:t>
      </w:r>
      <w:r w:rsidRPr="00E321D3">
        <w:t>rojekt</w:t>
      </w:r>
      <w:r>
        <w:t>e</w:t>
      </w:r>
      <w:r w:rsidRPr="00E321D3">
        <w:t xml:space="preserve"> strategjik</w:t>
      </w:r>
      <w:r>
        <w:t>e</w:t>
      </w:r>
      <w:r w:rsidRPr="00E321D3">
        <w:t xml:space="preserve"> </w:t>
      </w:r>
      <w:r>
        <w:t>të</w:t>
      </w:r>
      <w:r w:rsidRPr="00E321D3">
        <w:t xml:space="preserve"> përgatitur</w:t>
      </w:r>
      <w:r w:rsidR="003364FE">
        <w:t>a</w:t>
      </w:r>
      <w:r w:rsidRPr="00E321D3">
        <w:t xml:space="preserve"> nga autoritetet publike në përputhje me legjislacionin në fuqi për investime strategjike dhe të cilët kanë elemente të kontratave të parapara me këtë Ligj.</w:t>
      </w:r>
    </w:p>
    <w:p w:rsidR="00D7747E" w:rsidRPr="004179E0" w:rsidRDefault="002143CB" w:rsidP="00893881">
      <w:pPr>
        <w:pStyle w:val="1"/>
      </w:pPr>
      <w:r w:rsidRPr="004179E0">
        <w:t xml:space="preserve">2. </w:t>
      </w:r>
      <w:r w:rsidR="00FC051E" w:rsidRPr="004179E0">
        <w:t xml:space="preserve">Dispozitat e këtij Ligji nuk </w:t>
      </w:r>
      <w:r w:rsidRPr="004179E0">
        <w:t>zbatohe</w:t>
      </w:r>
      <w:r w:rsidR="00FC051E" w:rsidRPr="004179E0">
        <w:t>n</w:t>
      </w:r>
      <w:r w:rsidRPr="004179E0">
        <w:t xml:space="preserve"> për:</w:t>
      </w:r>
    </w:p>
    <w:p w:rsidR="008A2467" w:rsidRPr="004179E0" w:rsidRDefault="00E7013C" w:rsidP="001B6CE6">
      <w:pPr>
        <w:pStyle w:val="2"/>
      </w:pPr>
      <w:r w:rsidRPr="004179E0">
        <w:t xml:space="preserve">2.1. dhënien e licencave, lejeve ose autorizimeve nga </w:t>
      </w:r>
      <w:r w:rsidR="001754D4" w:rsidRPr="004179E0">
        <w:t>autoritetet publike</w:t>
      </w:r>
      <w:r w:rsidR="00E40A3E" w:rsidRPr="004179E0">
        <w:t>;</w:t>
      </w:r>
    </w:p>
    <w:p w:rsidR="008A2467" w:rsidRPr="004179E0" w:rsidRDefault="00E7013C" w:rsidP="001B6CE6">
      <w:pPr>
        <w:pStyle w:val="2"/>
      </w:pPr>
      <w:r w:rsidRPr="004179E0">
        <w:t>2.2. kontratat publike që nuk janë përcaktuar në nën-paragrafin 1.2. të paragrafi</w:t>
      </w:r>
      <w:r w:rsidR="002143CB" w:rsidRPr="004179E0">
        <w:t xml:space="preserve">t 1. të nenit 7 të këtij </w:t>
      </w:r>
      <w:r w:rsidR="009E1414" w:rsidRPr="004179E0">
        <w:t>L</w:t>
      </w:r>
      <w:r w:rsidR="002143CB" w:rsidRPr="004179E0">
        <w:t>igji;</w:t>
      </w:r>
    </w:p>
    <w:p w:rsidR="008A2467" w:rsidRPr="004179E0" w:rsidRDefault="00E7013C" w:rsidP="001B6CE6">
      <w:pPr>
        <w:pStyle w:val="2"/>
      </w:pPr>
      <w:r w:rsidRPr="004179E0">
        <w:t xml:space="preserve">2.3. privatizimin e një infrastrukture publike ose ndërmarrjeje publike, sipas </w:t>
      </w:r>
      <w:r w:rsidR="001E32D8" w:rsidRPr="004179E0">
        <w:t>legjislacionit në fuqi për n</w:t>
      </w:r>
      <w:r w:rsidRPr="004179E0">
        <w:t xml:space="preserve">dërmarrjet </w:t>
      </w:r>
      <w:r w:rsidR="001E32D8" w:rsidRPr="004179E0">
        <w:t>p</w:t>
      </w:r>
      <w:r w:rsidRPr="004179E0">
        <w:t>ublike</w:t>
      </w:r>
      <w:r w:rsidR="00E40A3E" w:rsidRPr="004179E0">
        <w:t>;</w:t>
      </w:r>
    </w:p>
    <w:p w:rsidR="008A2467" w:rsidRPr="00A36795" w:rsidRDefault="00E7013C" w:rsidP="001B6CE6">
      <w:pPr>
        <w:pStyle w:val="2"/>
      </w:pPr>
      <w:r w:rsidRPr="004179E0">
        <w:t xml:space="preserve">2.4. minierat dhe mineralet dhe të drejtat që ndërlidhen me to, që rregullohen sipas </w:t>
      </w:r>
      <w:r w:rsidR="009E1414" w:rsidRPr="00A36795">
        <w:t>legjislacionit në fuqi</w:t>
      </w:r>
      <w:r w:rsidRPr="00A36795">
        <w:t xml:space="preserve"> për </w:t>
      </w:r>
      <w:r w:rsidR="009E1414" w:rsidRPr="00A36795">
        <w:t>m</w:t>
      </w:r>
      <w:r w:rsidRPr="00A36795">
        <w:t xml:space="preserve">inierat dhe </w:t>
      </w:r>
      <w:r w:rsidR="009E1414" w:rsidRPr="00A36795">
        <w:t>m</w:t>
      </w:r>
      <w:r w:rsidRPr="00A36795">
        <w:t xml:space="preserve">ineralet, përveç nëse </w:t>
      </w:r>
      <w:r w:rsidR="009E1414" w:rsidRPr="00A36795">
        <w:t>me këtë legjislacion</w:t>
      </w:r>
      <w:r w:rsidRPr="00A36795">
        <w:t xml:space="preserve"> kërkohet që procedura konkurruese të ushtrohet në përputhje me procedurat e përcaktuara sipas këtij </w:t>
      </w:r>
      <w:r w:rsidR="009E1414" w:rsidRPr="00A36795">
        <w:t>L</w:t>
      </w:r>
      <w:r w:rsidRPr="00A36795">
        <w:t>igji;</w:t>
      </w:r>
    </w:p>
    <w:p w:rsidR="008A2467" w:rsidRPr="003C34ED" w:rsidRDefault="00E7013C" w:rsidP="001B6CE6">
      <w:pPr>
        <w:pStyle w:val="2"/>
      </w:pPr>
      <w:r w:rsidRPr="00A36795">
        <w:t>2.5. ndërtimin e kapaciteteve të reja gjeneruese en</w:t>
      </w:r>
      <w:r w:rsidR="009D1833" w:rsidRPr="00A36795">
        <w:t xml:space="preserve">ergjetike, që rregullohen sipas </w:t>
      </w:r>
      <w:r w:rsidR="009E1414" w:rsidRPr="00A36795">
        <w:t>legjislacionit  në fuqi</w:t>
      </w:r>
      <w:r w:rsidRPr="003C34ED">
        <w:t xml:space="preserve"> për </w:t>
      </w:r>
      <w:r w:rsidR="009E1414" w:rsidRPr="003C34ED">
        <w:t>r</w:t>
      </w:r>
      <w:r w:rsidRPr="003C34ED">
        <w:t xml:space="preserve">regullatorin e </w:t>
      </w:r>
      <w:r w:rsidR="009E1414" w:rsidRPr="003C34ED">
        <w:t>e</w:t>
      </w:r>
      <w:r w:rsidRPr="003C34ED">
        <w:t xml:space="preserve">nergjisë, përveç nëse </w:t>
      </w:r>
      <w:r w:rsidR="009E1414" w:rsidRPr="003C34ED">
        <w:t>me këtë legjislacion</w:t>
      </w:r>
      <w:r w:rsidRPr="003C34ED">
        <w:t xml:space="preserve"> kërkohet zbatimi i dispozitave të këtij </w:t>
      </w:r>
      <w:r w:rsidR="009E1414" w:rsidRPr="003C34ED">
        <w:t>L</w:t>
      </w:r>
      <w:r w:rsidRPr="003C34ED">
        <w:t>igji;</w:t>
      </w:r>
    </w:p>
    <w:p w:rsidR="008A2467" w:rsidRPr="00E92392" w:rsidRDefault="00E7013C" w:rsidP="001B6CE6">
      <w:pPr>
        <w:pStyle w:val="2"/>
      </w:pPr>
      <w:r w:rsidRPr="003C34ED">
        <w:t>2.6. të drejtat e n</w:t>
      </w:r>
      <w:r w:rsidR="002143CB" w:rsidRPr="003C34ED">
        <w:t>dërlidhura me hapësirën ajrore</w:t>
      </w:r>
      <w:r w:rsidR="00531CD0" w:rsidRPr="00A75F32">
        <w:t xml:space="preserve">, përveç nëse nuk parashihet ndryshe me </w:t>
      </w:r>
      <w:r w:rsidR="0030498C" w:rsidRPr="00A75F32">
        <w:t>legjislacionin në fuqi</w:t>
      </w:r>
      <w:r w:rsidR="00531CD0" w:rsidRPr="00A75F32">
        <w:t xml:space="preserve"> që rregullon këtë sektor;</w:t>
      </w:r>
    </w:p>
    <w:p w:rsidR="008A2467" w:rsidRPr="00D040B0" w:rsidRDefault="00E7013C" w:rsidP="001B6CE6">
      <w:pPr>
        <w:pStyle w:val="2"/>
      </w:pPr>
      <w:r w:rsidRPr="00E92392">
        <w:t xml:space="preserve">2.7. kontratat </w:t>
      </w:r>
      <w:r w:rsidR="00D76743" w:rsidRPr="00E92392">
        <w:t>p</w:t>
      </w:r>
      <w:r w:rsidRPr="00E92392">
        <w:t xml:space="preserve">ublike dhe </w:t>
      </w:r>
      <w:r w:rsidR="00D76743" w:rsidRPr="00E92392">
        <w:t>k</w:t>
      </w:r>
      <w:r w:rsidRPr="00E92392">
        <w:t xml:space="preserve">oncesionet e klasifikuara sipas </w:t>
      </w:r>
      <w:r w:rsidR="0030498C" w:rsidRPr="00E92392">
        <w:t>legjislacionit në fuqi</w:t>
      </w:r>
      <w:r w:rsidRPr="00E92392">
        <w:t xml:space="preserve"> për </w:t>
      </w:r>
      <w:r w:rsidR="0030498C" w:rsidRPr="00E92392">
        <w:t>k</w:t>
      </w:r>
      <w:r w:rsidRPr="00E92392">
        <w:t xml:space="preserve">lasifikimin e </w:t>
      </w:r>
      <w:r w:rsidR="0030498C" w:rsidRPr="00E92392">
        <w:t>i</w:t>
      </w:r>
      <w:r w:rsidRPr="00E92392">
        <w:t>nformacio</w:t>
      </w:r>
      <w:r w:rsidR="002143CB" w:rsidRPr="00D040B0">
        <w:t xml:space="preserve">nit dhe </w:t>
      </w:r>
      <w:r w:rsidR="0030498C" w:rsidRPr="00D040B0">
        <w:t>v</w:t>
      </w:r>
      <w:r w:rsidR="002143CB" w:rsidRPr="00D040B0">
        <w:t xml:space="preserve">erifikimin e </w:t>
      </w:r>
      <w:r w:rsidR="0030498C" w:rsidRPr="00D040B0">
        <w:t>s</w:t>
      </w:r>
      <w:r w:rsidR="002143CB" w:rsidRPr="00D040B0">
        <w:t>igurisë;</w:t>
      </w:r>
    </w:p>
    <w:p w:rsidR="008A2467" w:rsidRPr="00D040B0" w:rsidRDefault="00E7013C" w:rsidP="001B6CE6">
      <w:pPr>
        <w:pStyle w:val="2"/>
      </w:pPr>
      <w:r w:rsidRPr="00D040B0">
        <w:lastRenderedPageBreak/>
        <w:t xml:space="preserve">2.8. kontratat </w:t>
      </w:r>
      <w:r w:rsidR="00D76743" w:rsidRPr="00D040B0">
        <w:t>p</w:t>
      </w:r>
      <w:r w:rsidRPr="00D040B0">
        <w:t xml:space="preserve">ublike dhe </w:t>
      </w:r>
      <w:r w:rsidR="00D76743" w:rsidRPr="00D040B0">
        <w:t>k</w:t>
      </w:r>
      <w:r w:rsidRPr="00D040B0">
        <w:t>oncesionet që rregullohen me dispozita të tjera procedurale dhe që jepen:</w:t>
      </w:r>
    </w:p>
    <w:p w:rsidR="008A2467" w:rsidRPr="00741413" w:rsidRDefault="009D1833" w:rsidP="001B6CE6">
      <w:pPr>
        <w:pStyle w:val="3"/>
      </w:pPr>
      <w:r w:rsidRPr="00D040B0">
        <w:t xml:space="preserve">2.8.1. në bazë të një marrëveshjeje ndërkombëtare </w:t>
      </w:r>
      <w:r w:rsidR="00A96836" w:rsidRPr="00D040B0">
        <w:t xml:space="preserve">të ratifikuar </w:t>
      </w:r>
      <w:r w:rsidRPr="003E2323">
        <w:t xml:space="preserve">ndërmjet Republikës së Kosovës dhe një ose më shumë </w:t>
      </w:r>
      <w:r w:rsidR="002143CB" w:rsidRPr="003E2323">
        <w:t>shteteve tjera që ka të bëjë me</w:t>
      </w:r>
      <w:r w:rsidRPr="00C845E7">
        <w:t xml:space="preserve"> furnizimet ose punët të cilat kanë për qëllim zbatimin e përbashkët ose eksploatimin e një pune n</w:t>
      </w:r>
      <w:r w:rsidRPr="00741413">
        <w:t>ga shtetet nënshkruese ose shërbimet që kanë për qëllim zbatimin e përbashkët ose eksploatimin e një projekti nga shtetet nënshk</w:t>
      </w:r>
      <w:r w:rsidR="003E48E1" w:rsidRPr="00741413">
        <w:t>ruese;</w:t>
      </w:r>
    </w:p>
    <w:p w:rsidR="008A2467" w:rsidRPr="00E321D3" w:rsidRDefault="009D1833" w:rsidP="001B6CE6">
      <w:pPr>
        <w:pStyle w:val="3"/>
      </w:pPr>
      <w:r w:rsidRPr="00741413">
        <w:t xml:space="preserve">2.8.2. në bazë të një marrëveshjeje ndërkombëtare të </w:t>
      </w:r>
      <w:r w:rsidR="00A96836" w:rsidRPr="00E366D3">
        <w:t xml:space="preserve">ratifikuar </w:t>
      </w:r>
      <w:r w:rsidRPr="00E366D3">
        <w:t>nga Republika e Kosovës që ndërlidhet me stacionimin e tr</w:t>
      </w:r>
      <w:r w:rsidRPr="00E321D3">
        <w:t>upave dhe që ka të bëjë me ndërmarrjet e një shteti të tretë; dhe</w:t>
      </w:r>
    </w:p>
    <w:p w:rsidR="008A2467" w:rsidRPr="00287579" w:rsidRDefault="009D1833" w:rsidP="001B6CE6">
      <w:pPr>
        <w:pStyle w:val="3"/>
      </w:pPr>
      <w:r w:rsidRPr="004179E0">
        <w:t>2.8.3. në bazë të një procedure të veçantë të një organizate ndërkombëtare.</w:t>
      </w:r>
    </w:p>
    <w:p w:rsidR="008F7989" w:rsidRPr="0035418E" w:rsidRDefault="008F7989" w:rsidP="002D0785">
      <w:pPr>
        <w:pStyle w:val="1"/>
        <w:ind w:left="720"/>
      </w:pPr>
      <w:r w:rsidRPr="0035418E">
        <w:t>2.9</w:t>
      </w:r>
      <w:r w:rsidR="0054645C">
        <w:t>.</w:t>
      </w:r>
      <w:r w:rsidRPr="0035418E">
        <w:t xml:space="preserve"> Koncesionet e sh</w:t>
      </w:r>
      <w:r>
        <w:t>ë</w:t>
      </w:r>
      <w:r w:rsidRPr="0035418E">
        <w:t>rbimev</w:t>
      </w:r>
      <w:r>
        <w:t>e që i janë dhënë një autorite</w:t>
      </w:r>
      <w:r w:rsidRPr="0035418E">
        <w:t>ti shtetëror</w:t>
      </w:r>
      <w:r>
        <w:t xml:space="preserve"> </w:t>
      </w:r>
      <w:r w:rsidRPr="0035418E">
        <w:t>ose</w:t>
      </w:r>
      <w:r>
        <w:t xml:space="preserve"> lokal, organeve </w:t>
      </w:r>
      <w:r w:rsidRPr="0035418E">
        <w:t>t</w:t>
      </w:r>
      <w:r>
        <w:t>ë</w:t>
      </w:r>
      <w:r w:rsidRPr="0035418E">
        <w:t xml:space="preserve"> qeverisura nga e drejta publik</w:t>
      </w:r>
      <w:r>
        <w:t>e</w:t>
      </w:r>
      <w:r w:rsidRPr="0035418E">
        <w:t xml:space="preserve"> </w:t>
      </w:r>
      <w:r>
        <w:t xml:space="preserve">dhe </w:t>
      </w:r>
      <w:r w:rsidRPr="0035418E">
        <w:t>shoqatave t</w:t>
      </w:r>
      <w:r>
        <w:t>ë</w:t>
      </w:r>
      <w:r w:rsidRPr="0035418E">
        <w:t xml:space="preserve"> formuara nga një ose më shumë autoritete të tilla </w:t>
      </w:r>
      <w:r>
        <w:t xml:space="preserve">apo </w:t>
      </w:r>
      <w:r w:rsidRPr="0035418E">
        <w:t>një ose më shumë organe të tilla q</w:t>
      </w:r>
      <w:r>
        <w:t>ë</w:t>
      </w:r>
      <w:r w:rsidRPr="0035418E">
        <w:t xml:space="preserve"> rregullohen nga e drejta publike</w:t>
      </w:r>
      <w:r w:rsidR="00670F80">
        <w:t>;</w:t>
      </w:r>
    </w:p>
    <w:p w:rsidR="008F7989" w:rsidRPr="0035418E" w:rsidRDefault="008F7989" w:rsidP="00D03E78">
      <w:pPr>
        <w:pStyle w:val="1"/>
        <w:ind w:left="720"/>
      </w:pPr>
      <w:r w:rsidRPr="0035418E">
        <w:t>2.10</w:t>
      </w:r>
      <w:r w:rsidR="0054645C">
        <w:t>.</w:t>
      </w:r>
      <w:r w:rsidRPr="0035418E">
        <w:t xml:space="preserve"> Koncesionet e dhëna nga subjektet kontraktuese q</w:t>
      </w:r>
      <w:r>
        <w:t>ë</w:t>
      </w:r>
      <w:r w:rsidRPr="0035418E">
        <w:t xml:space="preserve"> kan</w:t>
      </w:r>
      <w:r>
        <w:t>ë</w:t>
      </w:r>
      <w:r w:rsidRPr="0035418E">
        <w:t xml:space="preserve"> t</w:t>
      </w:r>
      <w:r>
        <w:t>ë</w:t>
      </w:r>
      <w:r w:rsidRPr="0035418E">
        <w:t xml:space="preserve"> b</w:t>
      </w:r>
      <w:r>
        <w:t>ë</w:t>
      </w:r>
      <w:r w:rsidRPr="0035418E">
        <w:t>jn</w:t>
      </w:r>
      <w:r>
        <w:t>ë</w:t>
      </w:r>
      <w:r w:rsidRPr="0035418E">
        <w:t xml:space="preserve"> me sigurimin ose funksionimin e rrjeteve fikse që synojnë të ofrojnë një shërbim për publikun në lidhje me prodhimin, transportin, shpërndarjen ose furnizimin me ngrohje</w:t>
      </w:r>
      <w:r w:rsidR="00670F80">
        <w:t>;</w:t>
      </w:r>
    </w:p>
    <w:p w:rsidR="008F7989" w:rsidRPr="0035418E" w:rsidRDefault="008F7989" w:rsidP="00D03E78">
      <w:pPr>
        <w:pStyle w:val="1"/>
        <w:ind w:left="720"/>
      </w:pPr>
      <w:r w:rsidRPr="0035418E">
        <w:t>2.11</w:t>
      </w:r>
      <w:r w:rsidR="0054645C">
        <w:t>.</w:t>
      </w:r>
      <w:r w:rsidRPr="0035418E">
        <w:t xml:space="preserve"> Koncesionet që autoriteti kontraktues i jep në pajtim me rregullat e prokurimit të ofruara nga një organizatë ndërkombëtare ose institucion financues ndërkombëtar, ku koncesionet në fjalë financohen plotësisht nga ajo organizatë </w:t>
      </w:r>
      <w:r>
        <w:t>apo</w:t>
      </w:r>
      <w:r w:rsidRPr="0035418E">
        <w:t xml:space="preserve"> institucion</w:t>
      </w:r>
      <w:r w:rsidR="00670F80">
        <w:t>;</w:t>
      </w:r>
    </w:p>
    <w:p w:rsidR="008F7989" w:rsidRPr="0035418E" w:rsidRDefault="008F7989" w:rsidP="001B6CE6">
      <w:pPr>
        <w:pStyle w:val="1"/>
        <w:ind w:left="709"/>
      </w:pPr>
      <w:r w:rsidRPr="0035418E">
        <w:t>2.12</w:t>
      </w:r>
      <w:r w:rsidR="0054645C">
        <w:t>.</w:t>
      </w:r>
      <w:r w:rsidRPr="0035418E">
        <w:t xml:space="preserve"> Koncesionet në fushën e mbrojtjes dhe të sigurisë</w:t>
      </w:r>
      <w:r w:rsidR="00670F80">
        <w:t>;</w:t>
      </w:r>
    </w:p>
    <w:p w:rsidR="008F7989" w:rsidRPr="006A5005" w:rsidRDefault="008F7989" w:rsidP="00A33404">
      <w:pPr>
        <w:ind w:left="720"/>
        <w:jc w:val="both"/>
        <w:rPr>
          <w:rFonts w:ascii="Times New Roman" w:hAnsi="Times New Roman"/>
          <w:sz w:val="24"/>
          <w:szCs w:val="24"/>
          <w:lang w:val="sq-AL"/>
        </w:rPr>
      </w:pPr>
      <w:r w:rsidRPr="006A5005">
        <w:rPr>
          <w:rFonts w:ascii="Times New Roman" w:hAnsi="Times New Roman"/>
          <w:sz w:val="24"/>
          <w:szCs w:val="24"/>
          <w:lang w:val="sq-AL"/>
        </w:rPr>
        <w:t xml:space="preserve">2.13 </w:t>
      </w:r>
      <w:r w:rsidRPr="0035418E">
        <w:rPr>
          <w:rFonts w:ascii="Times New Roman" w:hAnsi="Times New Roman"/>
          <w:sz w:val="24"/>
          <w:szCs w:val="24"/>
          <w:lang w:val="sq-AL"/>
        </w:rPr>
        <w:t>Koncesionet e shërbimeve për blerjen ose marrjen me qira, me çfarëdo mjeti financiar, të tokës, ndërtesave ekzistuese dhe pasurive të tjera të paluajtshme ose në lidhje me të drejtat mbi to</w:t>
      </w:r>
      <w:r w:rsidR="00670F80">
        <w:rPr>
          <w:rFonts w:ascii="Times New Roman" w:hAnsi="Times New Roman"/>
          <w:sz w:val="24"/>
          <w:szCs w:val="24"/>
          <w:lang w:val="sq-AL"/>
        </w:rPr>
        <w:t>;</w:t>
      </w:r>
    </w:p>
    <w:p w:rsidR="008F7989" w:rsidRPr="0035418E" w:rsidRDefault="008F7989" w:rsidP="00D03E78">
      <w:pPr>
        <w:pStyle w:val="1"/>
        <w:ind w:left="720"/>
      </w:pPr>
      <w:r w:rsidRPr="0035418E">
        <w:t>2.14</w:t>
      </w:r>
      <w:r w:rsidR="0054645C">
        <w:t>.</w:t>
      </w:r>
      <w:r w:rsidRPr="0035418E">
        <w:t xml:space="preserve"> Koncesionet e sh</w:t>
      </w:r>
      <w:r>
        <w:t>ë</w:t>
      </w:r>
      <w:r w:rsidRPr="0035418E">
        <w:t>rbimeve p</w:t>
      </w:r>
      <w:r>
        <w:t>ë</w:t>
      </w:r>
      <w:r w:rsidRPr="0035418E">
        <w:t>r blerjen, zhvillimin, prodhimin ose bashkëprodhimin e materialit programor të dedikuar për shërbime mediatike audiovizuele dhe shërbime të radiodifuzionit, që jepen nga ofruesit e shërbimeve audiovizuale ose radio-mediatike; ose koncesionet për kohën e transmetimit dhe ofrimin e programeve, që u jepen ofruesve të shërbimeve audi</w:t>
      </w:r>
      <w:r w:rsidR="00670F80">
        <w:t>ovizive ose të radios mediatike;</w:t>
      </w:r>
    </w:p>
    <w:p w:rsidR="008F7989" w:rsidRPr="0035418E" w:rsidRDefault="008F7989" w:rsidP="00D03E78">
      <w:pPr>
        <w:pStyle w:val="1"/>
        <w:ind w:firstLine="720"/>
      </w:pPr>
      <w:r w:rsidRPr="0035418E">
        <w:t>2.15</w:t>
      </w:r>
      <w:r w:rsidR="0054645C">
        <w:t>.</w:t>
      </w:r>
      <w:r w:rsidRPr="0035418E">
        <w:t xml:space="preserve"> Koncesionet e shërbimeve t</w:t>
      </w:r>
      <w:r>
        <w:t>ë</w:t>
      </w:r>
      <w:r w:rsidRPr="0035418E">
        <w:t xml:space="preserve"> arbitrazhit dhe nd</w:t>
      </w:r>
      <w:r>
        <w:t>ë</w:t>
      </w:r>
      <w:r w:rsidRPr="0035418E">
        <w:t>rmjet</w:t>
      </w:r>
      <w:r>
        <w:t>ë</w:t>
      </w:r>
      <w:r w:rsidRPr="0035418E">
        <w:t>simit</w:t>
      </w:r>
      <w:r>
        <w:t>;</w:t>
      </w:r>
    </w:p>
    <w:p w:rsidR="008F7989" w:rsidRPr="0035418E" w:rsidRDefault="008F7989" w:rsidP="00D03E78">
      <w:pPr>
        <w:pStyle w:val="1"/>
        <w:ind w:firstLine="720"/>
      </w:pPr>
      <w:r w:rsidRPr="0035418E">
        <w:t>2.16</w:t>
      </w:r>
      <w:r w:rsidR="0054645C">
        <w:t>.</w:t>
      </w:r>
      <w:r w:rsidRPr="0035418E">
        <w:t xml:space="preserve"> Koncesionet e sh</w:t>
      </w:r>
      <w:r>
        <w:t>ë</w:t>
      </w:r>
      <w:r w:rsidRPr="0035418E">
        <w:t>rbimit t</w:t>
      </w:r>
      <w:r>
        <w:t>ë</w:t>
      </w:r>
      <w:r w:rsidRPr="0035418E">
        <w:t xml:space="preserve"> përfaqësimit ligjor t</w:t>
      </w:r>
      <w:r>
        <w:t>ë</w:t>
      </w:r>
      <w:r w:rsidRPr="0035418E">
        <w:t xml:space="preserve"> një klienti nga avokati në:</w:t>
      </w:r>
    </w:p>
    <w:p w:rsidR="008F7989" w:rsidRPr="0035418E" w:rsidRDefault="008F7989" w:rsidP="00D03E78">
      <w:pPr>
        <w:pStyle w:val="1"/>
        <w:ind w:left="1440"/>
      </w:pPr>
      <w:r w:rsidRPr="0035418E">
        <w:t>2.16.1</w:t>
      </w:r>
      <w:r w:rsidR="0054645C">
        <w:t>.</w:t>
      </w:r>
      <w:r w:rsidRPr="0035418E">
        <w:t xml:space="preserve"> – arbitrazh, nd</w:t>
      </w:r>
      <w:r>
        <w:t>ë</w:t>
      </w:r>
      <w:r w:rsidRPr="0035418E">
        <w:t>rmjet</w:t>
      </w:r>
      <w:r>
        <w:t>ë</w:t>
      </w:r>
      <w:r w:rsidRPr="0035418E">
        <w:t>sim ose procedurat gjyqësore para gjykatave ose autoriteteve publike</w:t>
      </w:r>
      <w:r w:rsidR="00670F80">
        <w:t>;</w:t>
      </w:r>
    </w:p>
    <w:p w:rsidR="008F7989" w:rsidRPr="0035418E" w:rsidRDefault="008F7989" w:rsidP="00D03E78">
      <w:pPr>
        <w:pStyle w:val="1"/>
        <w:ind w:left="1440"/>
      </w:pPr>
      <w:r w:rsidRPr="0035418E">
        <w:t>2.16.2</w:t>
      </w:r>
      <w:r w:rsidR="0054645C">
        <w:t>.</w:t>
      </w:r>
      <w:r w:rsidRPr="0035418E">
        <w:t xml:space="preserve"> - këshillimin ligjor të dhën</w:t>
      </w:r>
      <w:r>
        <w:t>ë</w:t>
      </w:r>
      <w:r w:rsidRPr="0035418E">
        <w:t xml:space="preserve"> gjatë përgatitjes së cilësdo nga procedurat e përmendura në pikën 2.16.1</w:t>
      </w:r>
      <w:r w:rsidR="00670F80">
        <w:t>;</w:t>
      </w:r>
    </w:p>
    <w:p w:rsidR="008F7989" w:rsidRPr="0035418E" w:rsidRDefault="008F7989" w:rsidP="00D03E78">
      <w:pPr>
        <w:pStyle w:val="1"/>
        <w:ind w:left="1440"/>
      </w:pPr>
      <w:r w:rsidRPr="0035418E">
        <w:lastRenderedPageBreak/>
        <w:t>2.16.3</w:t>
      </w:r>
      <w:r w:rsidR="0054645C">
        <w:t>.</w:t>
      </w:r>
      <w:r w:rsidRPr="0035418E">
        <w:t xml:space="preserve"> - procedurat e certifikimit dhe vërtetimit të dokumenteve të cilat duhet të sigurohen nga noterët</w:t>
      </w:r>
      <w:r w:rsidR="00670F80">
        <w:t>;</w:t>
      </w:r>
    </w:p>
    <w:p w:rsidR="008F7989" w:rsidRPr="0035418E" w:rsidRDefault="008F7989" w:rsidP="00D03E78">
      <w:pPr>
        <w:pStyle w:val="1"/>
        <w:ind w:left="1440"/>
      </w:pPr>
      <w:r w:rsidRPr="0035418E">
        <w:t>2.16.4</w:t>
      </w:r>
      <w:r w:rsidR="0054645C">
        <w:t>.</w:t>
      </w:r>
      <w:r w:rsidRPr="0035418E">
        <w:t xml:space="preserve"> – procedurat e certifikimit dhe vërtetimit të dokumenteve të cilat duhet të sigurohen nga noterët</w:t>
      </w:r>
      <w:r w:rsidR="00670F80">
        <w:t>;</w:t>
      </w:r>
    </w:p>
    <w:p w:rsidR="008F7989" w:rsidRPr="0035418E" w:rsidRDefault="008F7989" w:rsidP="00D03E78">
      <w:pPr>
        <w:pStyle w:val="1"/>
        <w:ind w:left="1440"/>
      </w:pPr>
      <w:r w:rsidRPr="0035418E">
        <w:t>2.16.5</w:t>
      </w:r>
      <w:r w:rsidR="0054645C">
        <w:t>.</w:t>
      </w:r>
      <w:r w:rsidRPr="0035418E">
        <w:t xml:space="preserve"> – sh</w:t>
      </w:r>
      <w:r>
        <w:t>ë</w:t>
      </w:r>
      <w:r w:rsidRPr="0035418E">
        <w:t>rbimet ligjore t</w:t>
      </w:r>
      <w:r>
        <w:t>ë</w:t>
      </w:r>
      <w:r w:rsidRPr="0035418E">
        <w:t xml:space="preserve"> ofruara nga administrator</w:t>
      </w:r>
      <w:r>
        <w:t>ë</w:t>
      </w:r>
      <w:r w:rsidRPr="0035418E">
        <w:t>t ose kujdestar</w:t>
      </w:r>
      <w:r>
        <w:t>ë</w:t>
      </w:r>
      <w:r w:rsidRPr="0035418E">
        <w:t>t e caktuar ose sh</w:t>
      </w:r>
      <w:r>
        <w:t>ë</w:t>
      </w:r>
      <w:r w:rsidRPr="0035418E">
        <w:t>rbimet tjera ligjore, ofruesit e t</w:t>
      </w:r>
      <w:r>
        <w:t>ë</w:t>
      </w:r>
      <w:r w:rsidRPr="0035418E">
        <w:t xml:space="preserve"> cilave jan</w:t>
      </w:r>
      <w:r>
        <w:t>ë</w:t>
      </w:r>
      <w:r w:rsidRPr="0035418E">
        <w:t xml:space="preserve"> t</w:t>
      </w:r>
      <w:r>
        <w:t>ë</w:t>
      </w:r>
      <w:r w:rsidRPr="0035418E">
        <w:t xml:space="preserve"> caktuar nga gjykatat os</w:t>
      </w:r>
      <w:r w:rsidR="0054645C">
        <w:t>e</w:t>
      </w:r>
      <w:r w:rsidRPr="0035418E">
        <w:t xml:space="preserve"> t</w:t>
      </w:r>
      <w:r>
        <w:t>ë</w:t>
      </w:r>
      <w:r w:rsidRPr="0035418E">
        <w:t xml:space="preserve"> p</w:t>
      </w:r>
      <w:r>
        <w:t>ë</w:t>
      </w:r>
      <w:r w:rsidRPr="0035418E">
        <w:t>rcaktuar me ligj ashtu q</w:t>
      </w:r>
      <w:r>
        <w:t>ë</w:t>
      </w:r>
      <w:r w:rsidRPr="0035418E">
        <w:t xml:space="preserve"> t</w:t>
      </w:r>
      <w:r>
        <w:t>ë</w:t>
      </w:r>
      <w:r w:rsidRPr="0035418E">
        <w:t xml:space="preserve"> kryejn</w:t>
      </w:r>
      <w:r>
        <w:t>ë</w:t>
      </w:r>
      <w:r w:rsidRPr="0035418E">
        <w:t xml:space="preserve"> pun</w:t>
      </w:r>
      <w:r>
        <w:t>ë</w:t>
      </w:r>
      <w:r w:rsidRPr="0035418E">
        <w:t xml:space="preserve"> t</w:t>
      </w:r>
      <w:r>
        <w:t>ë</w:t>
      </w:r>
      <w:r w:rsidRPr="0035418E">
        <w:t xml:space="preserve"> caktuara n</w:t>
      </w:r>
      <w:r>
        <w:t>ë</w:t>
      </w:r>
      <w:r w:rsidRPr="0035418E">
        <w:t>n mbik</w:t>
      </w:r>
      <w:r>
        <w:t>ë</w:t>
      </w:r>
      <w:r w:rsidRPr="0035418E">
        <w:t>qyrjen e gjykatave</w:t>
      </w:r>
      <w:r w:rsidR="00670F80">
        <w:t>;</w:t>
      </w:r>
    </w:p>
    <w:p w:rsidR="008F7989" w:rsidRPr="0035418E" w:rsidRDefault="008F7989" w:rsidP="00D03E78">
      <w:pPr>
        <w:pStyle w:val="1"/>
        <w:ind w:left="1440"/>
      </w:pPr>
      <w:r w:rsidRPr="0035418E">
        <w:t>2.16.6</w:t>
      </w:r>
      <w:r w:rsidR="0054645C">
        <w:t>.</w:t>
      </w:r>
      <w:r w:rsidRPr="0035418E">
        <w:t xml:space="preserve"> – sh</w:t>
      </w:r>
      <w:r>
        <w:t>ë</w:t>
      </w:r>
      <w:r w:rsidRPr="0035418E">
        <w:t>rbimet e tjera ligjore t</w:t>
      </w:r>
      <w:r>
        <w:t>ë</w:t>
      </w:r>
      <w:r w:rsidRPr="0035418E">
        <w:t xml:space="preserve"> cilat nd</w:t>
      </w:r>
      <w:r>
        <w:t>ë</w:t>
      </w:r>
      <w:r w:rsidRPr="0035418E">
        <w:t>rlidhen me ushtrimin e autoritetit publik.</w:t>
      </w:r>
    </w:p>
    <w:p w:rsidR="008F7989" w:rsidRPr="0035418E" w:rsidRDefault="008F7989" w:rsidP="00D03E78">
      <w:pPr>
        <w:pStyle w:val="1"/>
        <w:ind w:left="720"/>
      </w:pPr>
      <w:r w:rsidRPr="0035418E">
        <w:t>2.17</w:t>
      </w:r>
      <w:r w:rsidR="0054645C">
        <w:t>.</w:t>
      </w:r>
      <w:r w:rsidRPr="0035418E">
        <w:t xml:space="preserve"> Koncesionet e shërbimeve financiare në lidhje me lëshimin, shitjen, blerjen ose transferimin e letrave me vlerë </w:t>
      </w:r>
      <w:r>
        <w:t>apo</w:t>
      </w:r>
      <w:r w:rsidRPr="0035418E">
        <w:t xml:space="preserve"> instrumenteve tjera financiare</w:t>
      </w:r>
      <w:r w:rsidR="00670F80">
        <w:t>;</w:t>
      </w:r>
    </w:p>
    <w:p w:rsidR="008F7989" w:rsidRPr="0035418E" w:rsidRDefault="008F7989" w:rsidP="00D03E78">
      <w:pPr>
        <w:pStyle w:val="1"/>
        <w:ind w:left="720"/>
      </w:pPr>
      <w:r w:rsidRPr="0035418E">
        <w:t>2.18</w:t>
      </w:r>
      <w:r w:rsidR="0054645C">
        <w:t>.</w:t>
      </w:r>
      <w:r w:rsidRPr="0035418E">
        <w:t xml:space="preserve"> Koncesionet p</w:t>
      </w:r>
      <w:r>
        <w:t>ë</w:t>
      </w:r>
      <w:r w:rsidRPr="0035418E">
        <w:t>r hua, pavarësisht nëse kan</w:t>
      </w:r>
      <w:r>
        <w:t>ë</w:t>
      </w:r>
      <w:r w:rsidRPr="0035418E">
        <w:t xml:space="preserve"> t</w:t>
      </w:r>
      <w:r>
        <w:t>ë</w:t>
      </w:r>
      <w:r w:rsidRPr="0035418E">
        <w:t xml:space="preserve"> b</w:t>
      </w:r>
      <w:r>
        <w:t>ë</w:t>
      </w:r>
      <w:r w:rsidRPr="0035418E">
        <w:t>jn</w:t>
      </w:r>
      <w:r>
        <w:t>ë</w:t>
      </w:r>
      <w:r w:rsidRPr="0035418E">
        <w:t xml:space="preserve"> me lëshimin, shitjen, blerjen ose transferimin e letrave me vlerë ose instrumenteve tjera financiare</w:t>
      </w:r>
      <w:r w:rsidR="00670F80">
        <w:t>;</w:t>
      </w:r>
    </w:p>
    <w:p w:rsidR="008F7989" w:rsidRPr="0035418E" w:rsidRDefault="008F7989" w:rsidP="00D03E78">
      <w:pPr>
        <w:pStyle w:val="1"/>
        <w:ind w:left="720"/>
      </w:pPr>
      <w:r w:rsidRPr="0035418E">
        <w:t>2.19</w:t>
      </w:r>
      <w:r w:rsidR="0054645C">
        <w:t>.</w:t>
      </w:r>
      <w:r w:rsidRPr="0035418E">
        <w:t xml:space="preserve"> Koncesionet n</w:t>
      </w:r>
      <w:r>
        <w:t>ë</w:t>
      </w:r>
      <w:r w:rsidRPr="0035418E">
        <w:t xml:space="preserve"> lidhje me mbrojtjen civile dhe shërbimet e parandalimit të rrezikut që sigurohen nga organi</w:t>
      </w:r>
      <w:r w:rsidR="00670F80">
        <w:t>zata ose shoqata jofitimprurëse;</w:t>
      </w:r>
    </w:p>
    <w:p w:rsidR="008F7989" w:rsidRDefault="008F7989" w:rsidP="00670F80">
      <w:pPr>
        <w:ind w:left="720"/>
        <w:rPr>
          <w:rFonts w:ascii="Times New Roman" w:hAnsi="Times New Roman"/>
          <w:sz w:val="24"/>
          <w:szCs w:val="24"/>
          <w:lang w:val="sq-AL"/>
        </w:rPr>
      </w:pPr>
      <w:r w:rsidRPr="006A5005">
        <w:rPr>
          <w:rFonts w:ascii="Times New Roman" w:hAnsi="Times New Roman"/>
          <w:sz w:val="24"/>
          <w:szCs w:val="24"/>
          <w:lang w:val="sq-AL"/>
        </w:rPr>
        <w:t>2.20</w:t>
      </w:r>
      <w:r w:rsidR="0054645C">
        <w:rPr>
          <w:rFonts w:ascii="Times New Roman" w:hAnsi="Times New Roman"/>
          <w:sz w:val="24"/>
          <w:szCs w:val="24"/>
          <w:lang w:val="sq-AL"/>
        </w:rPr>
        <w:t>.</w:t>
      </w:r>
      <w:r w:rsidRPr="006A5005">
        <w:rPr>
          <w:rFonts w:ascii="Times New Roman" w:hAnsi="Times New Roman"/>
          <w:sz w:val="24"/>
          <w:szCs w:val="24"/>
          <w:lang w:val="sq-AL"/>
        </w:rPr>
        <w:t xml:space="preserve"> Koncesionet e shërbimeve të fushatave politike atëherë </w:t>
      </w:r>
      <w:r w:rsidRPr="0035418E">
        <w:rPr>
          <w:rFonts w:ascii="Times New Roman" w:hAnsi="Times New Roman"/>
          <w:sz w:val="24"/>
          <w:szCs w:val="24"/>
          <w:lang w:val="sq-AL"/>
        </w:rPr>
        <w:t>kur janë dhënë nga një parti politike në kontekstin e fushatës zgjedhore</w:t>
      </w:r>
      <w:r w:rsidR="00670F80">
        <w:rPr>
          <w:rFonts w:ascii="Times New Roman" w:hAnsi="Times New Roman"/>
          <w:sz w:val="24"/>
          <w:szCs w:val="24"/>
          <w:lang w:val="sq-AL"/>
        </w:rPr>
        <w:t>;</w:t>
      </w:r>
    </w:p>
    <w:p w:rsidR="008F7989" w:rsidRPr="005E1E62" w:rsidRDefault="008F7989" w:rsidP="00670F80">
      <w:pPr>
        <w:ind w:left="720"/>
        <w:rPr>
          <w:rFonts w:ascii="Times New Roman" w:eastAsia="MS Mincho" w:hAnsi="Times New Roman"/>
          <w:sz w:val="24"/>
          <w:szCs w:val="24"/>
          <w:lang w:val="sq-AL" w:eastAsia="ar-SA"/>
        </w:rPr>
      </w:pPr>
      <w:r w:rsidRPr="006A5005">
        <w:rPr>
          <w:rFonts w:ascii="Times New Roman" w:eastAsia="MS Mincho" w:hAnsi="Times New Roman"/>
          <w:sz w:val="24"/>
          <w:szCs w:val="24"/>
          <w:lang w:val="sq-AL" w:eastAsia="ar-SA"/>
        </w:rPr>
        <w:t>2.21</w:t>
      </w:r>
      <w:r w:rsidR="0054645C">
        <w:rPr>
          <w:rFonts w:ascii="Times New Roman" w:eastAsia="MS Mincho" w:hAnsi="Times New Roman"/>
          <w:sz w:val="24"/>
          <w:szCs w:val="24"/>
          <w:lang w:val="sq-AL" w:eastAsia="ar-SA"/>
        </w:rPr>
        <w:t>.</w:t>
      </w:r>
      <w:r w:rsidRPr="006A5005">
        <w:rPr>
          <w:rFonts w:ascii="Times New Roman" w:eastAsia="MS Mincho" w:hAnsi="Times New Roman"/>
          <w:sz w:val="24"/>
          <w:szCs w:val="24"/>
          <w:lang w:val="sq-AL" w:eastAsia="ar-SA"/>
        </w:rPr>
        <w:t xml:space="preserve"> Koncesionet e shërbimeve për shërbimet e lotarisë të dhëna një operatori ekonomik në bazë të një të drejte ekskluzive</w:t>
      </w:r>
      <w:r w:rsidR="00670F80">
        <w:rPr>
          <w:rFonts w:ascii="Times New Roman" w:eastAsia="MS Mincho" w:hAnsi="Times New Roman"/>
          <w:sz w:val="24"/>
          <w:szCs w:val="24"/>
          <w:lang w:val="sq-AL" w:eastAsia="ar-SA"/>
        </w:rPr>
        <w:t>;</w:t>
      </w:r>
    </w:p>
    <w:p w:rsidR="008F7989" w:rsidRPr="006A5005" w:rsidRDefault="008F7989" w:rsidP="00670F80">
      <w:pPr>
        <w:ind w:firstLine="720"/>
        <w:rPr>
          <w:rFonts w:ascii="Times New Roman" w:eastAsia="MS Mincho" w:hAnsi="Times New Roman"/>
          <w:sz w:val="24"/>
          <w:szCs w:val="24"/>
          <w:lang w:val="sq-AL" w:eastAsia="ar-SA"/>
        </w:rPr>
      </w:pPr>
      <w:r w:rsidRPr="005E1E62">
        <w:rPr>
          <w:rFonts w:ascii="Times New Roman" w:eastAsia="MS Mincho" w:hAnsi="Times New Roman"/>
          <w:sz w:val="24"/>
          <w:szCs w:val="24"/>
          <w:lang w:val="sq-AL" w:eastAsia="ar-SA"/>
        </w:rPr>
        <w:t>2.22</w:t>
      </w:r>
      <w:r w:rsidR="00F42319">
        <w:rPr>
          <w:rFonts w:ascii="Times New Roman" w:eastAsia="MS Mincho" w:hAnsi="Times New Roman"/>
          <w:sz w:val="24"/>
          <w:szCs w:val="24"/>
          <w:lang w:val="sq-AL" w:eastAsia="ar-SA"/>
        </w:rPr>
        <w:t>.</w:t>
      </w:r>
      <w:r w:rsidRPr="005E1E62">
        <w:rPr>
          <w:rFonts w:ascii="Times New Roman" w:eastAsia="MS Mincho" w:hAnsi="Times New Roman"/>
          <w:sz w:val="24"/>
          <w:szCs w:val="24"/>
          <w:lang w:val="sq-AL" w:eastAsia="ar-SA"/>
        </w:rPr>
        <w:t xml:space="preserve"> Ndërmarrjet e ndërlidhura</w:t>
      </w:r>
      <w:r w:rsidR="00670F80">
        <w:rPr>
          <w:rFonts w:ascii="Times New Roman" w:eastAsia="MS Mincho" w:hAnsi="Times New Roman"/>
          <w:sz w:val="24"/>
          <w:szCs w:val="24"/>
          <w:lang w:val="sq-AL" w:eastAsia="ar-SA"/>
        </w:rPr>
        <w:t>;</w:t>
      </w:r>
    </w:p>
    <w:p w:rsidR="00126840" w:rsidRPr="00287579" w:rsidRDefault="008F7989" w:rsidP="001B6CE6">
      <w:pPr>
        <w:pStyle w:val="2"/>
      </w:pPr>
      <w:r>
        <w:t>2.23</w:t>
      </w:r>
      <w:r w:rsidR="00F42319">
        <w:t>.</w:t>
      </w:r>
      <w:r>
        <w:t xml:space="preserve"> Koncesionet e veprimtarive të cilat janë të ekspozuara </w:t>
      </w:r>
      <w:r w:rsidR="00D030BA">
        <w:t>drejtpërdrejtë</w:t>
      </w:r>
      <w:r>
        <w:t xml:space="preserve"> ndaj </w:t>
      </w:r>
      <w:r w:rsidR="00D030BA">
        <w:t>konkurrencës</w:t>
      </w:r>
      <w:r>
        <w:t>.</w:t>
      </w:r>
    </w:p>
    <w:p w:rsidR="00246EC7" w:rsidRPr="00287579" w:rsidRDefault="006D0C21" w:rsidP="00B521FC">
      <w:pPr>
        <w:pStyle w:val="Heading3"/>
      </w:pPr>
      <w:r w:rsidRPr="00287579">
        <w:t>Neni 3</w:t>
      </w:r>
      <w:r w:rsidR="002E1ED8" w:rsidRPr="00287579">
        <w:br/>
      </w:r>
      <w:r w:rsidR="00246EC7" w:rsidRPr="00287579">
        <w:t>Përkufizimet</w:t>
      </w:r>
    </w:p>
    <w:p w:rsidR="00246EC7" w:rsidRPr="00287579" w:rsidRDefault="00246EC7" w:rsidP="00893881">
      <w:pPr>
        <w:pStyle w:val="1"/>
      </w:pPr>
      <w:r w:rsidRPr="00287579">
        <w:t>1. Shprehjet e përdorura në këtë</w:t>
      </w:r>
      <w:r w:rsidR="002143CB" w:rsidRPr="00287579">
        <w:t xml:space="preserve"> ligj kanë këtë kuptim:</w:t>
      </w:r>
    </w:p>
    <w:p w:rsidR="00D21F32" w:rsidRPr="00287579" w:rsidRDefault="00274B6C" w:rsidP="001B6CE6">
      <w:pPr>
        <w:pStyle w:val="2"/>
      </w:pPr>
      <w:r w:rsidRPr="00287579">
        <w:t>1.</w:t>
      </w:r>
      <w:r w:rsidR="005339BA" w:rsidRPr="00287579">
        <w:t>1</w:t>
      </w:r>
      <w:r w:rsidRPr="00287579">
        <w:t xml:space="preserve">. </w:t>
      </w:r>
      <w:r w:rsidRPr="00287579">
        <w:rPr>
          <w:b/>
        </w:rPr>
        <w:t xml:space="preserve">Autoritet </w:t>
      </w:r>
      <w:r w:rsidR="00B41C6F" w:rsidRPr="00287579">
        <w:rPr>
          <w:b/>
        </w:rPr>
        <w:t>k</w:t>
      </w:r>
      <w:r w:rsidRPr="00287579">
        <w:rPr>
          <w:b/>
        </w:rPr>
        <w:t>ontraktues</w:t>
      </w:r>
      <w:r w:rsidRPr="00287579">
        <w:t xml:space="preserve"> </w:t>
      </w:r>
      <w:r w:rsidR="007A0B5B" w:rsidRPr="00287579">
        <w:t>- nënkupton</w:t>
      </w:r>
      <w:r w:rsidR="00FC33D6" w:rsidRPr="00287579">
        <w:t xml:space="preserve"> autoritet</w:t>
      </w:r>
      <w:r w:rsidR="004E4F06" w:rsidRPr="00287579">
        <w:t>et</w:t>
      </w:r>
      <w:r w:rsidR="00FC33D6" w:rsidRPr="00287579">
        <w:t xml:space="preserve"> </w:t>
      </w:r>
      <w:r w:rsidR="004E4F06" w:rsidRPr="00287579">
        <w:t xml:space="preserve">shtetërore qendrore apo lokale </w:t>
      </w:r>
      <w:r w:rsidR="00FC33D6" w:rsidRPr="00287579">
        <w:t>që ka</w:t>
      </w:r>
      <w:r w:rsidR="004E4F06" w:rsidRPr="00287579">
        <w:t>në</w:t>
      </w:r>
      <w:r w:rsidR="00FC33D6" w:rsidRPr="00287579">
        <w:t xml:space="preserve"> mandat ligjor për të qeverisur</w:t>
      </w:r>
      <w:r w:rsidR="006119C7" w:rsidRPr="00287579">
        <w:t xml:space="preserve"> apo</w:t>
      </w:r>
      <w:r w:rsidR="00FC33D6" w:rsidRPr="00287579">
        <w:t xml:space="preserve"> administruar </w:t>
      </w:r>
      <w:r w:rsidR="006119C7" w:rsidRPr="00287579">
        <w:t>çështjet publike, si në vijim:</w:t>
      </w:r>
    </w:p>
    <w:p w:rsidR="009E4665" w:rsidRPr="00287579" w:rsidRDefault="004E4F06" w:rsidP="00991FBF">
      <w:pPr>
        <w:pStyle w:val="2"/>
        <w:ind w:left="1429" w:hanging="11"/>
      </w:pPr>
      <w:r w:rsidRPr="00287579">
        <w:t>1.</w:t>
      </w:r>
      <w:r w:rsidR="00E46141" w:rsidRPr="00287579">
        <w:t>1</w:t>
      </w:r>
      <w:r w:rsidRPr="00287579">
        <w:t>.1. Zyra e Presi</w:t>
      </w:r>
      <w:r w:rsidR="009E4665" w:rsidRPr="00287579">
        <w:t>dentit të Republikës së Kosovës;</w:t>
      </w:r>
    </w:p>
    <w:p w:rsidR="004E4F06" w:rsidRPr="00287579" w:rsidRDefault="009E4665" w:rsidP="00991FBF">
      <w:pPr>
        <w:pStyle w:val="3"/>
        <w:ind w:left="698" w:firstLine="720"/>
      </w:pPr>
      <w:r w:rsidRPr="00287579">
        <w:t>1.</w:t>
      </w:r>
      <w:r w:rsidR="00E46141" w:rsidRPr="00287579">
        <w:t>1</w:t>
      </w:r>
      <w:r w:rsidRPr="00287579">
        <w:t xml:space="preserve">.2. </w:t>
      </w:r>
      <w:r w:rsidR="004E4F06" w:rsidRPr="00287579">
        <w:t>Kuvendi i Kosovës;</w:t>
      </w:r>
    </w:p>
    <w:p w:rsidR="00FC33D6" w:rsidRPr="00287579" w:rsidRDefault="00FC33D6" w:rsidP="001B6CE6">
      <w:pPr>
        <w:pStyle w:val="3"/>
      </w:pPr>
      <w:r w:rsidRPr="00287579">
        <w:t>1.</w:t>
      </w:r>
      <w:r w:rsidR="00E46141" w:rsidRPr="00287579">
        <w:t>1</w:t>
      </w:r>
      <w:r w:rsidR="00B8755B" w:rsidRPr="00287579">
        <w:t>.</w:t>
      </w:r>
      <w:r w:rsidR="009E4665" w:rsidRPr="00287579">
        <w:t>3</w:t>
      </w:r>
      <w:r w:rsidRPr="00287579">
        <w:t xml:space="preserve">. </w:t>
      </w:r>
      <w:r w:rsidR="00883676" w:rsidRPr="00287579">
        <w:t>Zyra e Kryeministrit</w:t>
      </w:r>
      <w:r w:rsidR="004E4F06" w:rsidRPr="00287579">
        <w:t xml:space="preserve">, </w:t>
      </w:r>
      <w:r w:rsidRPr="00287579">
        <w:t>ministri</w:t>
      </w:r>
      <w:r w:rsidR="00B8755B" w:rsidRPr="00287579">
        <w:t>të e linjës</w:t>
      </w:r>
      <w:r w:rsidRPr="00287579">
        <w:t xml:space="preserve"> ose agjenci</w:t>
      </w:r>
      <w:r w:rsidR="008D67B3" w:rsidRPr="00287579">
        <w:t>të ekzekutive</w:t>
      </w:r>
      <w:r w:rsidRPr="00287579">
        <w:t xml:space="preserve"> të Qeverisë së Republikës së Kosovës;</w:t>
      </w:r>
    </w:p>
    <w:p w:rsidR="00E46141" w:rsidRPr="00287579" w:rsidRDefault="00FC33D6" w:rsidP="001B6CE6">
      <w:pPr>
        <w:pStyle w:val="3"/>
      </w:pPr>
      <w:r w:rsidRPr="00287579">
        <w:t>1.</w:t>
      </w:r>
      <w:r w:rsidR="00E46141" w:rsidRPr="00287579">
        <w:t>1</w:t>
      </w:r>
      <w:r w:rsidRPr="00287579">
        <w:t>.</w:t>
      </w:r>
      <w:r w:rsidR="009E4665" w:rsidRPr="00287579">
        <w:t>4</w:t>
      </w:r>
      <w:r w:rsidRPr="00287579">
        <w:t xml:space="preserve">. </w:t>
      </w:r>
      <w:r w:rsidR="00B8755B" w:rsidRPr="00287579">
        <w:t>Komunat e Republikës së Kosovës;</w:t>
      </w:r>
    </w:p>
    <w:p w:rsidR="008D6948" w:rsidRPr="00287579" w:rsidRDefault="00FC33D6" w:rsidP="001B6CE6">
      <w:pPr>
        <w:pStyle w:val="3"/>
      </w:pPr>
      <w:r w:rsidRPr="00287579">
        <w:lastRenderedPageBreak/>
        <w:t>1.</w:t>
      </w:r>
      <w:r w:rsidR="00E46141" w:rsidRPr="00287579">
        <w:t>1</w:t>
      </w:r>
      <w:r w:rsidRPr="00287579">
        <w:t>.</w:t>
      </w:r>
      <w:r w:rsidR="009E4665" w:rsidRPr="00287579">
        <w:t>5</w:t>
      </w:r>
      <w:r w:rsidRPr="00287579">
        <w:t xml:space="preserve">. </w:t>
      </w:r>
      <w:r w:rsidR="004D1025" w:rsidRPr="00287579">
        <w:t>n</w:t>
      </w:r>
      <w:r w:rsidRPr="00287579">
        <w:t>jë ose më shumë ndërmarrje publike ose organe të tjera që rregullohen sipas së drejtës publike</w:t>
      </w:r>
      <w:r w:rsidR="000F685B" w:rsidRPr="00287579">
        <w:t>; dhe</w:t>
      </w:r>
    </w:p>
    <w:p w:rsidR="008D6948" w:rsidRPr="00287579" w:rsidRDefault="00FC33D6" w:rsidP="001B6CE6">
      <w:pPr>
        <w:pStyle w:val="3"/>
      </w:pPr>
      <w:r w:rsidRPr="00287579">
        <w:t>1.</w:t>
      </w:r>
      <w:r w:rsidR="00E46141" w:rsidRPr="00287579">
        <w:t>1</w:t>
      </w:r>
      <w:r w:rsidRPr="00287579">
        <w:t>.</w:t>
      </w:r>
      <w:r w:rsidR="009E4665" w:rsidRPr="00287579">
        <w:t>6</w:t>
      </w:r>
      <w:r w:rsidRPr="00287579">
        <w:t>. një bashkim i këtyre autoriteteve dhe organeve të lartpërmendura.</w:t>
      </w:r>
    </w:p>
    <w:p w:rsidR="00274B6C" w:rsidRPr="00287579" w:rsidRDefault="00274B6C" w:rsidP="001B6CE6">
      <w:pPr>
        <w:pStyle w:val="2"/>
      </w:pPr>
      <w:r w:rsidRPr="00287579">
        <w:t>1.</w:t>
      </w:r>
      <w:r w:rsidR="00E46141" w:rsidRPr="00287579">
        <w:t>2</w:t>
      </w:r>
      <w:r w:rsidRPr="00287579">
        <w:t xml:space="preserve">. </w:t>
      </w:r>
      <w:r w:rsidRPr="00287579">
        <w:rPr>
          <w:b/>
        </w:rPr>
        <w:t>Infrastrukturë Publike</w:t>
      </w:r>
      <w:r w:rsidR="004070F5" w:rsidRPr="00287579">
        <w:t xml:space="preserve"> </w:t>
      </w:r>
      <w:r w:rsidR="00592D54" w:rsidRPr="00287579">
        <w:t>–</w:t>
      </w:r>
      <w:r w:rsidRPr="00287579">
        <w:t xml:space="preserve"> </w:t>
      </w:r>
      <w:r w:rsidR="009532DE" w:rsidRPr="00287579">
        <w:t xml:space="preserve">nënkupton </w:t>
      </w:r>
      <w:r w:rsidR="00652B45">
        <w:t>pasurinë</w:t>
      </w:r>
      <w:r w:rsidRPr="00287579">
        <w:t xml:space="preserve"> fizik</w:t>
      </w:r>
      <w:r w:rsidR="00652B45">
        <w:t>e</w:t>
      </w:r>
      <w:r w:rsidR="00F42319">
        <w:t>, strukturën</w:t>
      </w:r>
      <w:r w:rsidRPr="00287579">
        <w:t xml:space="preserve"> dhe sistem</w:t>
      </w:r>
      <w:r w:rsidR="00F42319">
        <w:t>in</w:t>
      </w:r>
      <w:r w:rsidRPr="00287579">
        <w:t xml:space="preserve"> </w:t>
      </w:r>
      <w:r w:rsidR="00F42319">
        <w:t>i cili</w:t>
      </w:r>
      <w:r w:rsidRPr="00287579">
        <w:t xml:space="preserve"> ofrojnë shërbime publike në mënyrë të d</w:t>
      </w:r>
      <w:r w:rsidR="002143CB" w:rsidRPr="00287579">
        <w:t>rejtpërdrejtë ose të tërthortë</w:t>
      </w:r>
      <w:r w:rsidR="00025007" w:rsidRPr="00287579">
        <w:t>;</w:t>
      </w:r>
    </w:p>
    <w:p w:rsidR="00592D54" w:rsidRPr="00287579" w:rsidRDefault="00592D54" w:rsidP="001B6CE6">
      <w:pPr>
        <w:pStyle w:val="2"/>
      </w:pPr>
      <w:r w:rsidRPr="00287579">
        <w:t>1.</w:t>
      </w:r>
      <w:r w:rsidR="00E46141" w:rsidRPr="00287579">
        <w:t>3</w:t>
      </w:r>
      <w:r w:rsidR="0037365A" w:rsidRPr="00287579">
        <w:t>.</w:t>
      </w:r>
      <w:r w:rsidR="00C20089" w:rsidRPr="00287579">
        <w:t xml:space="preserve"> </w:t>
      </w:r>
      <w:r w:rsidRPr="00287579">
        <w:rPr>
          <w:b/>
        </w:rPr>
        <w:t>Kandidat</w:t>
      </w:r>
      <w:r w:rsidRPr="00287579">
        <w:t xml:space="preserve"> – nënkupton një operator ekonomik që ka kërkuar ose është ftuar të marrë pjesë në procedurë</w:t>
      </w:r>
      <w:r w:rsidR="004B3413" w:rsidRPr="00287579">
        <w:t>n</w:t>
      </w:r>
      <w:r w:rsidR="00C20089" w:rsidRPr="00287579">
        <w:t xml:space="preserve"> </w:t>
      </w:r>
      <w:r w:rsidR="004B3413" w:rsidRPr="00287579">
        <w:t>e</w:t>
      </w:r>
      <w:r w:rsidRPr="00287579">
        <w:t xml:space="preserve"> dhënies së koncesionit</w:t>
      </w:r>
      <w:r w:rsidR="00025007" w:rsidRPr="00287579">
        <w:t>;</w:t>
      </w:r>
    </w:p>
    <w:p w:rsidR="00ED1A38" w:rsidRPr="00287579" w:rsidRDefault="00274B6C" w:rsidP="001B6CE6">
      <w:pPr>
        <w:pStyle w:val="2"/>
      </w:pPr>
      <w:r w:rsidRPr="00287579">
        <w:t>1.</w:t>
      </w:r>
      <w:r w:rsidR="00465F1D" w:rsidRPr="00287579">
        <w:t>4</w:t>
      </w:r>
      <w:r w:rsidRPr="00287579">
        <w:t xml:space="preserve">. </w:t>
      </w:r>
      <w:r w:rsidRPr="00287579">
        <w:rPr>
          <w:b/>
        </w:rPr>
        <w:t>Koncesion</w:t>
      </w:r>
      <w:r w:rsidRPr="00287579">
        <w:t xml:space="preserve"> – nënkupton </w:t>
      </w:r>
      <w:r w:rsidR="001670E0" w:rsidRPr="00287579">
        <w:t>koncesion</w:t>
      </w:r>
      <w:r w:rsidR="00222FDB" w:rsidRPr="00287579">
        <w:t>in</w:t>
      </w:r>
      <w:r w:rsidR="001670E0" w:rsidRPr="00287579">
        <w:t xml:space="preserve"> </w:t>
      </w:r>
      <w:r w:rsidR="00222FDB" w:rsidRPr="00287579">
        <w:t>e</w:t>
      </w:r>
      <w:r w:rsidR="001670E0" w:rsidRPr="00287579">
        <w:t xml:space="preserve"> p</w:t>
      </w:r>
      <w:r w:rsidRPr="00287579">
        <w:t xml:space="preserve">unëve dhe </w:t>
      </w:r>
      <w:r w:rsidR="00222FDB" w:rsidRPr="00287579">
        <w:t>të</w:t>
      </w:r>
      <w:r w:rsidR="001670E0" w:rsidRPr="00287579">
        <w:t xml:space="preserve"> shërbimeve</w:t>
      </w:r>
      <w:r w:rsidR="00652B45">
        <w:t>;</w:t>
      </w:r>
    </w:p>
    <w:p w:rsidR="00274B6C" w:rsidRPr="00287579" w:rsidRDefault="00274B6C" w:rsidP="001B6CE6">
      <w:pPr>
        <w:pStyle w:val="2"/>
      </w:pPr>
      <w:r w:rsidRPr="00287579">
        <w:t>1.</w:t>
      </w:r>
      <w:r w:rsidR="00465F1D" w:rsidRPr="00287579">
        <w:t>5</w:t>
      </w:r>
      <w:r w:rsidRPr="00287579">
        <w:t xml:space="preserve">. </w:t>
      </w:r>
      <w:r w:rsidRPr="00287579">
        <w:rPr>
          <w:b/>
        </w:rPr>
        <w:t xml:space="preserve">Koncesion i </w:t>
      </w:r>
      <w:r w:rsidR="001670E0" w:rsidRPr="00287579">
        <w:rPr>
          <w:b/>
        </w:rPr>
        <w:t>p</w:t>
      </w:r>
      <w:r w:rsidRPr="00287579">
        <w:rPr>
          <w:b/>
        </w:rPr>
        <w:t>unëve</w:t>
      </w:r>
      <w:r w:rsidR="00023C26" w:rsidRPr="00287579">
        <w:t xml:space="preserve"> </w:t>
      </w:r>
      <w:r w:rsidRPr="00287579">
        <w:t>– nënkupton një kontratë me interes monetar të lidhur me shkrim me anë të së cilës një ose më shumë autoritete kontraktuese ia besojnë ekzekutimin e punëve një ose më shumë operatorëve ekonomik, shpërblimi për të cilin përbëhet në të drejtën e shfrytëzimit të punimeve që janë objekt i kontratës ose në atë të drejtë së bashku me pagesën</w:t>
      </w:r>
      <w:r w:rsidR="00025007" w:rsidRPr="00287579">
        <w:t>;</w:t>
      </w:r>
    </w:p>
    <w:p w:rsidR="00274B6C" w:rsidRPr="00287579" w:rsidRDefault="00274B6C" w:rsidP="001B6CE6">
      <w:pPr>
        <w:pStyle w:val="2"/>
      </w:pPr>
      <w:r w:rsidRPr="00287579">
        <w:t>1.</w:t>
      </w:r>
      <w:r w:rsidR="009A525D" w:rsidRPr="00287579">
        <w:t>6.</w:t>
      </w:r>
      <w:r w:rsidRPr="00287579">
        <w:t xml:space="preserve"> </w:t>
      </w:r>
      <w:r w:rsidRPr="00287579">
        <w:rPr>
          <w:b/>
        </w:rPr>
        <w:t xml:space="preserve">Koncesion i </w:t>
      </w:r>
      <w:r w:rsidR="001670E0" w:rsidRPr="00287579">
        <w:rPr>
          <w:b/>
        </w:rPr>
        <w:t>s</w:t>
      </w:r>
      <w:r w:rsidRPr="00287579">
        <w:rPr>
          <w:b/>
        </w:rPr>
        <w:t>hërbim</w:t>
      </w:r>
      <w:r w:rsidR="001670E0" w:rsidRPr="00287579">
        <w:rPr>
          <w:b/>
        </w:rPr>
        <w:t>eve</w:t>
      </w:r>
      <w:r w:rsidRPr="00287579">
        <w:t xml:space="preserve"> – nënkupton një kontratë me interes monetar të lidhur me shkrim me anë të së cilës një ose më shumë autoritete kontraktuese ia besojnë dhënien dhe administrimin e shërbimeve</w:t>
      </w:r>
      <w:r w:rsidR="0034465C" w:rsidRPr="00287579">
        <w:t xml:space="preserve"> </w:t>
      </w:r>
      <w:r w:rsidRPr="00287579">
        <w:t>një ose më shumë operatorë</w:t>
      </w:r>
      <w:r w:rsidR="001670E0" w:rsidRPr="00287579">
        <w:t>ve</w:t>
      </w:r>
      <w:r w:rsidRPr="00287579">
        <w:t xml:space="preserve"> ekonomik, </w:t>
      </w:r>
      <w:r w:rsidR="0012135D" w:rsidRPr="00287579">
        <w:t xml:space="preserve">shpërblimi për të cilin përbëhet </w:t>
      </w:r>
      <w:r w:rsidRPr="00287579">
        <w:t>në të drejtën e shfrytëzimit të shërbimeve që janë objekt i kontratës ose në atë të drejtë së bashku me pagesën</w:t>
      </w:r>
      <w:r w:rsidR="0034465C" w:rsidRPr="00287579">
        <w:t>;</w:t>
      </w:r>
    </w:p>
    <w:p w:rsidR="00592D54" w:rsidRPr="00287579" w:rsidRDefault="00592D54" w:rsidP="001B6CE6">
      <w:pPr>
        <w:pStyle w:val="2"/>
      </w:pPr>
      <w:r w:rsidRPr="00287579">
        <w:t>1.</w:t>
      </w:r>
      <w:r w:rsidR="00FB2B44" w:rsidRPr="00287579">
        <w:t>7</w:t>
      </w:r>
      <w:r w:rsidR="0037365A" w:rsidRPr="00287579">
        <w:t>.</w:t>
      </w:r>
      <w:r w:rsidR="00025AE9" w:rsidRPr="00287579">
        <w:t xml:space="preserve"> </w:t>
      </w:r>
      <w:r w:rsidRPr="00287579">
        <w:rPr>
          <w:b/>
        </w:rPr>
        <w:t xml:space="preserve">Koncesionar </w:t>
      </w:r>
      <w:r w:rsidR="007E0D12" w:rsidRPr="00287579">
        <w:rPr>
          <w:b/>
        </w:rPr>
        <w:t>apo partner privat</w:t>
      </w:r>
      <w:r w:rsidR="007E0D12" w:rsidRPr="00287579">
        <w:t xml:space="preserve"> </w:t>
      </w:r>
      <w:r w:rsidRPr="00287579">
        <w:t>–</w:t>
      </w:r>
      <w:r w:rsidR="006D0CFA" w:rsidRPr="00287579">
        <w:t xml:space="preserve"> </w:t>
      </w:r>
      <w:r w:rsidR="001670E0" w:rsidRPr="00287579">
        <w:t xml:space="preserve">nënkupton </w:t>
      </w:r>
      <w:r w:rsidRPr="00287579">
        <w:t>operator</w:t>
      </w:r>
      <w:r w:rsidR="001670E0" w:rsidRPr="00287579">
        <w:t>in</w:t>
      </w:r>
      <w:r w:rsidRPr="00287579">
        <w:t xml:space="preserve"> ekonomik </w:t>
      </w:r>
      <w:r w:rsidR="00025AE9" w:rsidRPr="00287579">
        <w:t>i</w:t>
      </w:r>
      <w:r w:rsidRPr="00287579">
        <w:t xml:space="preserve"> cili</w:t>
      </w:r>
      <w:r w:rsidR="00025AE9" w:rsidRPr="00287579">
        <w:t xml:space="preserve"> lidh </w:t>
      </w:r>
      <w:r w:rsidRPr="00287579">
        <w:t xml:space="preserve">një </w:t>
      </w:r>
      <w:r w:rsidR="00025AE9" w:rsidRPr="00287579">
        <w:t xml:space="preserve">kontratë </w:t>
      </w:r>
      <w:r w:rsidRPr="00287579">
        <w:t>koncesion</w:t>
      </w:r>
      <w:r w:rsidR="00025AE9" w:rsidRPr="00287579">
        <w:t>i me një autoritet kontraktues</w:t>
      </w:r>
      <w:r w:rsidR="0034465C" w:rsidRPr="00287579">
        <w:t>;</w:t>
      </w:r>
    </w:p>
    <w:p w:rsidR="00F52E06" w:rsidRPr="00287579" w:rsidRDefault="00274B6C" w:rsidP="001B6CE6">
      <w:pPr>
        <w:pStyle w:val="2"/>
      </w:pPr>
      <w:r w:rsidRPr="00287579">
        <w:t>1.</w:t>
      </w:r>
      <w:r w:rsidR="00FB2B44" w:rsidRPr="00287579">
        <w:t>8</w:t>
      </w:r>
      <w:r w:rsidRPr="00287579">
        <w:t xml:space="preserve">. </w:t>
      </w:r>
      <w:r w:rsidR="0008511C" w:rsidRPr="00287579">
        <w:rPr>
          <w:b/>
        </w:rPr>
        <w:t>Konsorcium</w:t>
      </w:r>
      <w:r w:rsidR="00315BDD" w:rsidRPr="00287579">
        <w:t xml:space="preserve"> </w:t>
      </w:r>
      <w:r w:rsidR="00592D54" w:rsidRPr="00287579">
        <w:t>–</w:t>
      </w:r>
      <w:r w:rsidRPr="00287579">
        <w:t xml:space="preserve"> </w:t>
      </w:r>
      <w:r w:rsidR="0034465C" w:rsidRPr="00287579">
        <w:t xml:space="preserve">nënkupton </w:t>
      </w:r>
      <w:r w:rsidRPr="00287579">
        <w:t>një grup i ofertuesve</w:t>
      </w:r>
      <w:r w:rsidR="00F52E06" w:rsidRPr="00287579">
        <w:t xml:space="preserve"> vendas ose të huaj </w:t>
      </w:r>
      <w:r w:rsidR="00FB2B44" w:rsidRPr="00287579">
        <w:t xml:space="preserve">si persona </w:t>
      </w:r>
      <w:r w:rsidR="00F52E06" w:rsidRPr="00287579">
        <w:t>juridik ose fizik të cilët së bashku dorëzojnë ofertë ose kërkesë për pjesëmarrje</w:t>
      </w:r>
      <w:r w:rsidR="0041353B" w:rsidRPr="00287579">
        <w:t xml:space="preserve"> në ofertë</w:t>
      </w:r>
      <w:r w:rsidR="002C72B2" w:rsidRPr="00287579">
        <w:t>,</w:t>
      </w:r>
      <w:r w:rsidR="00F52E06" w:rsidRPr="00287579">
        <w:t xml:space="preserve"> të nënshkruar nga të gjithë ose nga një anëtar i autorizuar</w:t>
      </w:r>
      <w:r w:rsidR="0034465C" w:rsidRPr="00287579">
        <w:t>;</w:t>
      </w:r>
    </w:p>
    <w:p w:rsidR="00274B6C" w:rsidRPr="00287579" w:rsidRDefault="00274B6C" w:rsidP="001B6CE6">
      <w:pPr>
        <w:pStyle w:val="2"/>
      </w:pPr>
      <w:r w:rsidRPr="00287579">
        <w:t>1.</w:t>
      </w:r>
      <w:r w:rsidR="0041353B" w:rsidRPr="00287579">
        <w:t>9</w:t>
      </w:r>
      <w:r w:rsidRPr="00287579">
        <w:t xml:space="preserve">. </w:t>
      </w:r>
      <w:r w:rsidRPr="00287579">
        <w:rPr>
          <w:b/>
        </w:rPr>
        <w:t>Kontratë Shërbimi</w:t>
      </w:r>
      <w:r w:rsidR="00315BDD" w:rsidRPr="00287579">
        <w:t xml:space="preserve"> </w:t>
      </w:r>
      <w:r w:rsidR="00592D54" w:rsidRPr="00287579">
        <w:t>–</w:t>
      </w:r>
      <w:r w:rsidRPr="00287579">
        <w:t xml:space="preserve"> </w:t>
      </w:r>
      <w:r w:rsidR="0034465C" w:rsidRPr="00287579">
        <w:t xml:space="preserve">nënkupton </w:t>
      </w:r>
      <w:r w:rsidRPr="00287579">
        <w:t xml:space="preserve">një kontratë, pos një kontrate të furnizimit ose të punëve siç është përkufizuar në </w:t>
      </w:r>
      <w:r w:rsidR="0034465C" w:rsidRPr="00287579">
        <w:t xml:space="preserve">legjislacionin në fuqi </w:t>
      </w:r>
      <w:r w:rsidRPr="00287579">
        <w:t xml:space="preserve">për </w:t>
      </w:r>
      <w:r w:rsidR="0034465C" w:rsidRPr="00287579">
        <w:t>p</w:t>
      </w:r>
      <w:r w:rsidRPr="00287579">
        <w:t xml:space="preserve">rokurimin </w:t>
      </w:r>
      <w:r w:rsidR="0034465C" w:rsidRPr="00287579">
        <w:t>p</w:t>
      </w:r>
      <w:r w:rsidRPr="00287579">
        <w:t xml:space="preserve">ublik, që lidhet mes një </w:t>
      </w:r>
      <w:r w:rsidR="00EE1A40" w:rsidRPr="00287579">
        <w:t>a</w:t>
      </w:r>
      <w:r w:rsidRPr="00287579">
        <w:t xml:space="preserve">utoriteti </w:t>
      </w:r>
      <w:r w:rsidR="00EE1A40" w:rsidRPr="00287579">
        <w:t>p</w:t>
      </w:r>
      <w:r w:rsidRPr="00287579">
        <w:t xml:space="preserve">ublik dhe një ose më shumë partnerëve privat, kryerja e të cilës </w:t>
      </w:r>
      <w:r w:rsidR="003E48E1" w:rsidRPr="00287579">
        <w:t>kompensohet me pagesë monetare</w:t>
      </w:r>
      <w:r w:rsidR="001A198A" w:rsidRPr="00287579">
        <w:t>;</w:t>
      </w:r>
    </w:p>
    <w:p w:rsidR="00274B6C" w:rsidRPr="00287579" w:rsidRDefault="00274B6C" w:rsidP="001B6CE6">
      <w:pPr>
        <w:pStyle w:val="2"/>
      </w:pPr>
      <w:r w:rsidRPr="00287579">
        <w:t>1.1</w:t>
      </w:r>
      <w:r w:rsidR="0041353B" w:rsidRPr="00287579">
        <w:t>0</w:t>
      </w:r>
      <w:r w:rsidRPr="00287579">
        <w:t xml:space="preserve">. </w:t>
      </w:r>
      <w:r w:rsidRPr="00287579">
        <w:rPr>
          <w:b/>
        </w:rPr>
        <w:t>Kontratë Pune</w:t>
      </w:r>
      <w:r w:rsidR="00315BDD" w:rsidRPr="00287579">
        <w:t xml:space="preserve"> </w:t>
      </w:r>
      <w:r w:rsidR="00592D54" w:rsidRPr="00287579">
        <w:t>–</w:t>
      </w:r>
      <w:r w:rsidRPr="00287579">
        <w:t xml:space="preserve"> </w:t>
      </w:r>
      <w:r w:rsidR="0034465C" w:rsidRPr="00287579">
        <w:t xml:space="preserve">nënkupton </w:t>
      </w:r>
      <w:r w:rsidRPr="00287579">
        <w:t xml:space="preserve">një kontratë ndërmjet një </w:t>
      </w:r>
      <w:r w:rsidR="00EE1A40" w:rsidRPr="00287579">
        <w:t>a</w:t>
      </w:r>
      <w:r w:rsidRPr="00287579">
        <w:t xml:space="preserve">utoriteti </w:t>
      </w:r>
      <w:r w:rsidR="00EE1A40" w:rsidRPr="00287579">
        <w:t>p</w:t>
      </w:r>
      <w:r w:rsidRPr="00287579">
        <w:t xml:space="preserve">ublik dhe një ose më shumë partnerëve privat që ka detyrë kryesore zbatimin, projektimin dhe përmbushjen, ose realizimin përmes çfarëdo mënyre të një pune ndërtimore ose aktiviteteve të inxhinierisë, kryerja e të cilës </w:t>
      </w:r>
      <w:r w:rsidR="003E48E1" w:rsidRPr="00287579">
        <w:t>kompensohet me pagesë monetare</w:t>
      </w:r>
      <w:r w:rsidR="001A198A" w:rsidRPr="00287579">
        <w:t>;</w:t>
      </w:r>
    </w:p>
    <w:p w:rsidR="00274B6C" w:rsidRPr="00287579" w:rsidRDefault="00274B6C" w:rsidP="001B6CE6">
      <w:pPr>
        <w:pStyle w:val="2"/>
      </w:pPr>
      <w:r w:rsidRPr="00287579">
        <w:t>1.1</w:t>
      </w:r>
      <w:r w:rsidR="0041353B" w:rsidRPr="00287579">
        <w:t>1</w:t>
      </w:r>
      <w:r w:rsidRPr="00287579">
        <w:t xml:space="preserve">. </w:t>
      </w:r>
      <w:r w:rsidRPr="00287579">
        <w:rPr>
          <w:b/>
        </w:rPr>
        <w:t>Kontratë Publike</w:t>
      </w:r>
      <w:r w:rsidR="00315BDD" w:rsidRPr="00287579">
        <w:t xml:space="preserve"> </w:t>
      </w:r>
      <w:r w:rsidR="00592D54" w:rsidRPr="00287579">
        <w:t xml:space="preserve">– </w:t>
      </w:r>
      <w:r w:rsidRPr="00287579">
        <w:t xml:space="preserve">nënkupton kontratën për interes monetar të nënshkruar me shkrim ndërmjet një ose më shumë operatorëve ekonomik dhe një ose më shumë autoriteteve kontraktuese që kanë për objekt kryerjen e punëve, furnizimin e produkteve ose ofrimin e shërbimeve, </w:t>
      </w:r>
      <w:r w:rsidR="001B0064" w:rsidRPr="00287579">
        <w:t>si në vijim</w:t>
      </w:r>
      <w:r w:rsidRPr="00287579">
        <w:t>:</w:t>
      </w:r>
    </w:p>
    <w:p w:rsidR="00274B6C" w:rsidRPr="00287579" w:rsidRDefault="00274B6C" w:rsidP="001B6CE6">
      <w:pPr>
        <w:pStyle w:val="3"/>
      </w:pPr>
      <w:r w:rsidRPr="00287579">
        <w:t>1.1</w:t>
      </w:r>
      <w:r w:rsidR="00D052F8" w:rsidRPr="00287579">
        <w:t>1</w:t>
      </w:r>
      <w:r w:rsidRPr="00287579">
        <w:t xml:space="preserve">.1. kontrata e shërbimeve; </w:t>
      </w:r>
    </w:p>
    <w:p w:rsidR="00274B6C" w:rsidRPr="00287579" w:rsidRDefault="00274B6C" w:rsidP="001B6CE6">
      <w:pPr>
        <w:pStyle w:val="3"/>
      </w:pPr>
      <w:r w:rsidRPr="00287579">
        <w:t>1.1</w:t>
      </w:r>
      <w:r w:rsidR="00D052F8" w:rsidRPr="00287579">
        <w:t>1</w:t>
      </w:r>
      <w:r w:rsidRPr="00287579">
        <w:t xml:space="preserve">.2. kontrata e furnizimit; </w:t>
      </w:r>
    </w:p>
    <w:p w:rsidR="00274B6C" w:rsidRPr="00287579" w:rsidRDefault="00274B6C" w:rsidP="001B6CE6">
      <w:pPr>
        <w:pStyle w:val="3"/>
      </w:pPr>
      <w:r w:rsidRPr="00287579">
        <w:t>1.1</w:t>
      </w:r>
      <w:r w:rsidR="00D052F8" w:rsidRPr="00287579">
        <w:t>1</w:t>
      </w:r>
      <w:r w:rsidRPr="00287579">
        <w:t xml:space="preserve">.3. kontrata e punëve; </w:t>
      </w:r>
    </w:p>
    <w:p w:rsidR="00274B6C" w:rsidRPr="00287579" w:rsidRDefault="00274B6C" w:rsidP="001B6CE6">
      <w:pPr>
        <w:pStyle w:val="3"/>
      </w:pPr>
      <w:r w:rsidRPr="00287579">
        <w:lastRenderedPageBreak/>
        <w:t>1.1</w:t>
      </w:r>
      <w:r w:rsidR="00D052F8" w:rsidRPr="00287579">
        <w:t>1</w:t>
      </w:r>
      <w:r w:rsidRPr="00287579">
        <w:t xml:space="preserve">.4. kontrata publike kornizë; dhe </w:t>
      </w:r>
    </w:p>
    <w:p w:rsidR="00274B6C" w:rsidRPr="00287579" w:rsidRDefault="00274B6C" w:rsidP="001B6CE6">
      <w:pPr>
        <w:pStyle w:val="3"/>
      </w:pPr>
      <w:r w:rsidRPr="00287579">
        <w:t>1.1</w:t>
      </w:r>
      <w:r w:rsidR="00D052F8" w:rsidRPr="00287579">
        <w:t>1</w:t>
      </w:r>
      <w:r w:rsidRPr="00287579">
        <w:t xml:space="preserve">.5. kontrata për pronën e paluajtshme siç </w:t>
      </w:r>
      <w:r w:rsidR="00BB0F33" w:rsidRPr="00287579">
        <w:t>është</w:t>
      </w:r>
      <w:r w:rsidRPr="00287579">
        <w:t xml:space="preserve"> përkufizuar </w:t>
      </w:r>
      <w:r w:rsidR="00A16800" w:rsidRPr="00287579">
        <w:t xml:space="preserve">në </w:t>
      </w:r>
      <w:r w:rsidR="001B0064" w:rsidRPr="00287579">
        <w:t xml:space="preserve">legjislacionin </w:t>
      </w:r>
      <w:r w:rsidR="00A16800" w:rsidRPr="00287579">
        <w:t>në fuqi të prokurimit publik në Republikën e Kosovës.</w:t>
      </w:r>
    </w:p>
    <w:p w:rsidR="00274B6C" w:rsidRPr="00287579" w:rsidRDefault="00274B6C" w:rsidP="001B6CE6">
      <w:pPr>
        <w:pStyle w:val="2"/>
      </w:pPr>
      <w:r w:rsidRPr="00287579">
        <w:t>1.1</w:t>
      </w:r>
      <w:r w:rsidR="00D052F8" w:rsidRPr="00287579">
        <w:t>2</w:t>
      </w:r>
      <w:r w:rsidRPr="00287579">
        <w:t xml:space="preserve">. </w:t>
      </w:r>
      <w:r w:rsidRPr="00287579">
        <w:rPr>
          <w:b/>
        </w:rPr>
        <w:t>Marrëveshj</w:t>
      </w:r>
      <w:r w:rsidR="00B463E1" w:rsidRPr="00287579">
        <w:rPr>
          <w:b/>
        </w:rPr>
        <w:t>a PPP</w:t>
      </w:r>
      <w:r w:rsidR="00315BDD" w:rsidRPr="00287579">
        <w:t xml:space="preserve"> </w:t>
      </w:r>
      <w:r w:rsidR="00592D54" w:rsidRPr="00287579">
        <w:t>–</w:t>
      </w:r>
      <w:r w:rsidRPr="00287579">
        <w:t xml:space="preserve"> </w:t>
      </w:r>
      <w:r w:rsidR="001B0064" w:rsidRPr="00287579">
        <w:t xml:space="preserve">nënkupton </w:t>
      </w:r>
      <w:r w:rsidRPr="00287579">
        <w:t xml:space="preserve">një kontratë ndërmjet një autoriteti publik dhe një partneri privat që ka për qëllim zbatimin e një </w:t>
      </w:r>
      <w:r w:rsidR="009E4665" w:rsidRPr="00287579">
        <w:t xml:space="preserve">projekti të </w:t>
      </w:r>
      <w:r w:rsidR="00142CA4" w:rsidRPr="00287579">
        <w:t>PPP-së</w:t>
      </w:r>
      <w:r w:rsidRPr="00287579">
        <w:t xml:space="preserve"> dhe të gjitha marrëveshjet paralele dhe ndihmëse duke përfshirë marrëveshjet e financimit, marrëveshjet për operim dhe menaxhim dhe marrëveshjet </w:t>
      </w:r>
      <w:r w:rsidR="00652B45">
        <w:t>e</w:t>
      </w:r>
      <w:r w:rsidR="00142CA4" w:rsidRPr="00287579">
        <w:t xml:space="preserve"> drejtpërdrejta</w:t>
      </w:r>
      <w:r w:rsidR="001B0064" w:rsidRPr="00287579">
        <w:t>;</w:t>
      </w:r>
    </w:p>
    <w:p w:rsidR="00592D54" w:rsidRPr="00287579" w:rsidRDefault="00592D54" w:rsidP="001B6CE6">
      <w:pPr>
        <w:pStyle w:val="2"/>
      </w:pPr>
      <w:r w:rsidRPr="00287579">
        <w:t>1.1</w:t>
      </w:r>
      <w:r w:rsidR="00D052F8" w:rsidRPr="00287579">
        <w:t>3</w:t>
      </w:r>
      <w:r w:rsidRPr="00287579">
        <w:t xml:space="preserve">. </w:t>
      </w:r>
      <w:r w:rsidRPr="00287579">
        <w:rPr>
          <w:b/>
        </w:rPr>
        <w:t>Ofertues</w:t>
      </w:r>
      <w:r w:rsidR="00142CA4" w:rsidRPr="00287579">
        <w:rPr>
          <w:b/>
        </w:rPr>
        <w:t xml:space="preserve"> </w:t>
      </w:r>
      <w:r w:rsidR="006A126D" w:rsidRPr="00287579">
        <w:t>–</w:t>
      </w:r>
      <w:r w:rsidRPr="00287579">
        <w:t xml:space="preserve"> </w:t>
      </w:r>
      <w:r w:rsidR="001B0064" w:rsidRPr="00287579">
        <w:t xml:space="preserve">nënkupton </w:t>
      </w:r>
      <w:r w:rsidRPr="00287579">
        <w:t>shoqëritë tregtare, duke përfshirë grupet e personave juridik, të cilët janë pjesëmarrës në një procedurë të pë</w:t>
      </w:r>
      <w:r w:rsidR="003E48E1" w:rsidRPr="00287579">
        <w:t>rzgjedhjes për një marrëveshje</w:t>
      </w:r>
      <w:r w:rsidR="006A084C" w:rsidRPr="00287579">
        <w:t>;</w:t>
      </w:r>
    </w:p>
    <w:p w:rsidR="001670E0" w:rsidRPr="00287579" w:rsidRDefault="00592D54" w:rsidP="001B6CE6">
      <w:pPr>
        <w:pStyle w:val="2"/>
      </w:pPr>
      <w:r w:rsidRPr="00287579">
        <w:t>1.</w:t>
      </w:r>
      <w:r w:rsidR="000D69EC" w:rsidRPr="00287579">
        <w:t>14</w:t>
      </w:r>
      <w:r w:rsidR="00315BDD" w:rsidRPr="00287579">
        <w:t>.</w:t>
      </w:r>
      <w:r w:rsidR="004070F5" w:rsidRPr="00287579">
        <w:t xml:space="preserve"> </w:t>
      </w:r>
      <w:r w:rsidRPr="00287579">
        <w:rPr>
          <w:b/>
        </w:rPr>
        <w:t>Operator ekonomik</w:t>
      </w:r>
      <w:r w:rsidR="001670E0" w:rsidRPr="00287579">
        <w:t xml:space="preserve"> </w:t>
      </w:r>
      <w:r w:rsidRPr="00287579">
        <w:t>–</w:t>
      </w:r>
      <w:r w:rsidR="00BB0F33" w:rsidRPr="00287579">
        <w:t xml:space="preserve"> </w:t>
      </w:r>
      <w:r w:rsidR="006A084C" w:rsidRPr="00287579">
        <w:t xml:space="preserve">nënkupton </w:t>
      </w:r>
      <w:r w:rsidR="001670E0" w:rsidRPr="00287579">
        <w:t>term</w:t>
      </w:r>
      <w:r w:rsidR="006A084C" w:rsidRPr="00287579">
        <w:t>in</w:t>
      </w:r>
      <w:r w:rsidR="001670E0" w:rsidRPr="00287579">
        <w:t xml:space="preserve"> </w:t>
      </w:r>
      <w:r w:rsidR="006A084C" w:rsidRPr="00287579">
        <w:t>e</w:t>
      </w:r>
      <w:r w:rsidR="001670E0" w:rsidRPr="00287579">
        <w:t xml:space="preserve"> përgjithshëm që përfshinë furnizuesin, ofruesin e shërbimeve dhe/ose kontraktuesin e punëve</w:t>
      </w:r>
      <w:r w:rsidR="00142CA4" w:rsidRPr="00287579">
        <w:t>;</w:t>
      </w:r>
    </w:p>
    <w:p w:rsidR="006D0C21" w:rsidRPr="00287579" w:rsidRDefault="006A126D" w:rsidP="001B6CE6">
      <w:pPr>
        <w:pStyle w:val="2"/>
      </w:pPr>
      <w:r w:rsidRPr="00287579">
        <w:t>1.</w:t>
      </w:r>
      <w:r w:rsidR="007E0D12" w:rsidRPr="00287579">
        <w:t>15</w:t>
      </w:r>
      <w:r w:rsidRPr="00287579">
        <w:t xml:space="preserve">. </w:t>
      </w:r>
      <w:r w:rsidR="003E48E1" w:rsidRPr="00287579">
        <w:rPr>
          <w:b/>
        </w:rPr>
        <w:t>Partneritet</w:t>
      </w:r>
      <w:r w:rsidR="005E1E62">
        <w:rPr>
          <w:b/>
        </w:rPr>
        <w:t>i</w:t>
      </w:r>
      <w:r w:rsidR="000546F9" w:rsidRPr="00287579">
        <w:rPr>
          <w:b/>
        </w:rPr>
        <w:t xml:space="preserve"> publiko privat</w:t>
      </w:r>
      <w:r w:rsidRPr="00287579">
        <w:t xml:space="preserve"> </w:t>
      </w:r>
      <w:r w:rsidR="006A084C" w:rsidRPr="00287579">
        <w:t>(</w:t>
      </w:r>
      <w:r w:rsidRPr="00287579">
        <w:rPr>
          <w:b/>
        </w:rPr>
        <w:t>PPP</w:t>
      </w:r>
      <w:r w:rsidR="006A084C" w:rsidRPr="00287579">
        <w:t>)</w:t>
      </w:r>
      <w:r w:rsidR="00207005" w:rsidRPr="00287579">
        <w:t xml:space="preserve"> </w:t>
      </w:r>
      <w:r w:rsidRPr="00287579">
        <w:t xml:space="preserve">– </w:t>
      </w:r>
      <w:r w:rsidR="00CD7C5F" w:rsidRPr="00287579">
        <w:t xml:space="preserve">nënkupton </w:t>
      </w:r>
      <w:r w:rsidRPr="00287579">
        <w:t xml:space="preserve">çdo bashkëpunim kontraktues ose institucional në mes të një ose më shumë </w:t>
      </w:r>
      <w:r w:rsidR="00FC34F3" w:rsidRPr="00287579">
        <w:t xml:space="preserve">autoriteteve publike </w:t>
      </w:r>
      <w:r w:rsidRPr="00287579">
        <w:t xml:space="preserve">dhe një ose më shumë </w:t>
      </w:r>
      <w:r w:rsidR="00FC34F3" w:rsidRPr="00287579">
        <w:t xml:space="preserve">partnerëve privat </w:t>
      </w:r>
      <w:r w:rsidR="003E48E1" w:rsidRPr="00287579">
        <w:t>sipas të cilit partneri privat:</w:t>
      </w:r>
    </w:p>
    <w:p w:rsidR="006D0C21" w:rsidRPr="00287579" w:rsidRDefault="006A126D" w:rsidP="001B6CE6">
      <w:pPr>
        <w:pStyle w:val="3"/>
      </w:pPr>
      <w:r w:rsidRPr="00287579">
        <w:t>1.</w:t>
      </w:r>
      <w:r w:rsidR="007045A3" w:rsidRPr="00287579">
        <w:t>1</w:t>
      </w:r>
      <w:r w:rsidR="00784DD5" w:rsidRPr="00287579">
        <w:t>5</w:t>
      </w:r>
      <w:r w:rsidRPr="00287579">
        <w:t xml:space="preserve">.1. ofron një shërbim publik ose infrastrukturë publike në emër të </w:t>
      </w:r>
      <w:r w:rsidR="009E4665" w:rsidRPr="00287579">
        <w:t xml:space="preserve">një </w:t>
      </w:r>
      <w:r w:rsidR="00784DD5" w:rsidRPr="00287579">
        <w:t>a</w:t>
      </w:r>
      <w:r w:rsidR="009E4665" w:rsidRPr="00287579">
        <w:t>utoriteti</w:t>
      </w:r>
      <w:r w:rsidR="003E48E1" w:rsidRPr="00287579">
        <w:t xml:space="preserve"> </w:t>
      </w:r>
      <w:r w:rsidR="00784DD5" w:rsidRPr="00287579">
        <w:t>p</w:t>
      </w:r>
      <w:r w:rsidR="003E48E1" w:rsidRPr="00287579">
        <w:t>ublik;</w:t>
      </w:r>
    </w:p>
    <w:p w:rsidR="006D0C21" w:rsidRPr="00287579" w:rsidRDefault="006A126D" w:rsidP="001B6CE6">
      <w:pPr>
        <w:pStyle w:val="3"/>
      </w:pPr>
      <w:r w:rsidRPr="00287579">
        <w:t>1.</w:t>
      </w:r>
      <w:r w:rsidR="007045A3" w:rsidRPr="00287579">
        <w:t>1</w:t>
      </w:r>
      <w:r w:rsidR="00784DD5" w:rsidRPr="00287579">
        <w:t>5</w:t>
      </w:r>
      <w:r w:rsidRPr="00287579">
        <w:t>.2. merr përsipër rrezikun financiar, teknik, ndërtimor dhe operativ, duke përfshirë rreziqet e kërkesës dhe/ose disponueshmërisë, në lidhje me ofrimin e shërbimit publ</w:t>
      </w:r>
      <w:r w:rsidR="003E48E1" w:rsidRPr="00287579">
        <w:t>ik ose infrastrukturës publike;</w:t>
      </w:r>
      <w:r w:rsidR="00D45ED6" w:rsidRPr="00287579">
        <w:t xml:space="preserve"> </w:t>
      </w:r>
      <w:r w:rsidR="00757DFA" w:rsidRPr="00287579">
        <w:t>dhe/ose</w:t>
      </w:r>
      <w:r w:rsidR="00D45ED6" w:rsidRPr="00287579">
        <w:t xml:space="preserve"> </w:t>
      </w:r>
      <w:r w:rsidR="00725DAC" w:rsidRPr="00287579">
        <w:t xml:space="preserve"> </w:t>
      </w:r>
    </w:p>
    <w:p w:rsidR="006A126D" w:rsidRPr="00287579" w:rsidRDefault="006A126D" w:rsidP="001B6CE6">
      <w:pPr>
        <w:pStyle w:val="3"/>
      </w:pPr>
      <w:r w:rsidRPr="00287579">
        <w:t>1.</w:t>
      </w:r>
      <w:r w:rsidR="007045A3" w:rsidRPr="00287579">
        <w:t>1</w:t>
      </w:r>
      <w:r w:rsidR="00784DD5" w:rsidRPr="00287579">
        <w:t>5</w:t>
      </w:r>
      <w:r w:rsidRPr="00287579">
        <w:t>.3. pranon përfitimet nga ofrimi i shërbimit publik ose infra</w:t>
      </w:r>
      <w:r w:rsidR="003E48E1" w:rsidRPr="00287579">
        <w:t>strukturës publike në formë të:</w:t>
      </w:r>
    </w:p>
    <w:p w:rsidR="006A126D" w:rsidRPr="00287579" w:rsidRDefault="00757DFA" w:rsidP="007A4B51">
      <w:pPr>
        <w:pStyle w:val="ListParagraph"/>
        <w:numPr>
          <w:ilvl w:val="0"/>
          <w:numId w:val="0"/>
        </w:numPr>
        <w:spacing w:before="0" w:line="240" w:lineRule="auto"/>
        <w:ind w:left="2160"/>
        <w:rPr>
          <w:szCs w:val="24"/>
          <w:lang w:val="sq-AL"/>
        </w:rPr>
      </w:pPr>
      <w:r w:rsidRPr="00287579">
        <w:rPr>
          <w:szCs w:val="24"/>
          <w:lang w:val="sq-AL"/>
        </w:rPr>
        <w:t>1.1</w:t>
      </w:r>
      <w:r w:rsidR="00784DD5" w:rsidRPr="00287579">
        <w:rPr>
          <w:szCs w:val="24"/>
          <w:lang w:val="sq-AL"/>
        </w:rPr>
        <w:t>5</w:t>
      </w:r>
      <w:r w:rsidRPr="00287579">
        <w:rPr>
          <w:szCs w:val="24"/>
          <w:lang w:val="sq-AL"/>
        </w:rPr>
        <w:t xml:space="preserve">.3.1 </w:t>
      </w:r>
      <w:r w:rsidR="006A126D" w:rsidRPr="00287579">
        <w:rPr>
          <w:szCs w:val="24"/>
          <w:lang w:val="sq-AL"/>
        </w:rPr>
        <w:t>pagesës nga autoriteti publik nga buxheti</w:t>
      </w:r>
      <w:r w:rsidR="003E48E1" w:rsidRPr="00287579">
        <w:rPr>
          <w:szCs w:val="24"/>
          <w:lang w:val="sq-AL"/>
        </w:rPr>
        <w:t xml:space="preserve"> i autoritetit përkatës publik;</w:t>
      </w:r>
    </w:p>
    <w:p w:rsidR="00725DAC" w:rsidRPr="00287579" w:rsidRDefault="00725DAC" w:rsidP="005E1E62">
      <w:pPr>
        <w:pStyle w:val="ListParagraph"/>
        <w:numPr>
          <w:ilvl w:val="0"/>
          <w:numId w:val="0"/>
        </w:numPr>
        <w:spacing w:before="0" w:line="240" w:lineRule="auto"/>
        <w:ind w:left="1701"/>
        <w:rPr>
          <w:szCs w:val="24"/>
          <w:lang w:val="sq-AL"/>
        </w:rPr>
      </w:pPr>
    </w:p>
    <w:p w:rsidR="00757DFA" w:rsidRPr="00287579" w:rsidRDefault="00757DFA" w:rsidP="007A4B51">
      <w:pPr>
        <w:pStyle w:val="ListParagraph"/>
        <w:numPr>
          <w:ilvl w:val="0"/>
          <w:numId w:val="0"/>
        </w:numPr>
        <w:spacing w:before="0" w:line="240" w:lineRule="auto"/>
        <w:ind w:left="2160"/>
        <w:rPr>
          <w:szCs w:val="24"/>
          <w:lang w:val="sq-AL"/>
        </w:rPr>
      </w:pPr>
      <w:r w:rsidRPr="00287579">
        <w:rPr>
          <w:szCs w:val="24"/>
          <w:lang w:val="sq-AL"/>
        </w:rPr>
        <w:t>1.1</w:t>
      </w:r>
      <w:r w:rsidR="00784DD5" w:rsidRPr="00287579">
        <w:rPr>
          <w:szCs w:val="24"/>
          <w:lang w:val="sq-AL"/>
        </w:rPr>
        <w:t>5</w:t>
      </w:r>
      <w:r w:rsidRPr="00287579">
        <w:rPr>
          <w:szCs w:val="24"/>
          <w:lang w:val="sq-AL"/>
        </w:rPr>
        <w:t>.3.</w:t>
      </w:r>
      <w:r w:rsidR="00FA61AC" w:rsidRPr="00287579">
        <w:rPr>
          <w:szCs w:val="24"/>
          <w:lang w:val="sq-AL"/>
        </w:rPr>
        <w:t xml:space="preserve">2 </w:t>
      </w:r>
      <w:r w:rsidR="006A126D" w:rsidRPr="00287579">
        <w:rPr>
          <w:szCs w:val="24"/>
          <w:lang w:val="sq-AL"/>
        </w:rPr>
        <w:t>taksave</w:t>
      </w:r>
      <w:r w:rsidR="0036366F" w:rsidRPr="00287579">
        <w:rPr>
          <w:szCs w:val="24"/>
          <w:lang w:val="sq-AL"/>
        </w:rPr>
        <w:t>, tarifave për shfrytëzim</w:t>
      </w:r>
      <w:r w:rsidR="006A126D" w:rsidRPr="00287579">
        <w:rPr>
          <w:szCs w:val="24"/>
          <w:lang w:val="sq-AL"/>
        </w:rPr>
        <w:t xml:space="preserve"> ose tarif</w:t>
      </w:r>
      <w:r w:rsidR="00D46FAF" w:rsidRPr="00287579">
        <w:rPr>
          <w:szCs w:val="24"/>
          <w:lang w:val="sq-AL"/>
        </w:rPr>
        <w:t xml:space="preserve">ave të mbledhura prej partnerit </w:t>
      </w:r>
      <w:r w:rsidR="006A126D" w:rsidRPr="00287579">
        <w:rPr>
          <w:szCs w:val="24"/>
          <w:lang w:val="sq-AL"/>
        </w:rPr>
        <w:t xml:space="preserve">privat nga përdoruesit ose klientët e shërbimit publik ose infrastrukturës </w:t>
      </w:r>
      <w:r w:rsidR="003E48E1" w:rsidRPr="00287579">
        <w:rPr>
          <w:szCs w:val="24"/>
          <w:lang w:val="sq-AL"/>
        </w:rPr>
        <w:t>publike që u ofrohet atyre; ose</w:t>
      </w:r>
    </w:p>
    <w:p w:rsidR="00757DFA" w:rsidRPr="00287579" w:rsidRDefault="00757DFA" w:rsidP="005E1E62">
      <w:pPr>
        <w:pStyle w:val="ListParagraph"/>
        <w:numPr>
          <w:ilvl w:val="0"/>
          <w:numId w:val="0"/>
        </w:numPr>
        <w:spacing w:before="0" w:line="240" w:lineRule="auto"/>
        <w:ind w:left="1701"/>
        <w:rPr>
          <w:szCs w:val="24"/>
          <w:lang w:val="sq-AL"/>
        </w:rPr>
      </w:pPr>
    </w:p>
    <w:p w:rsidR="00AB0082" w:rsidRPr="00287579" w:rsidRDefault="00757DFA" w:rsidP="007A4B51">
      <w:pPr>
        <w:pStyle w:val="ListParagraph"/>
        <w:numPr>
          <w:ilvl w:val="0"/>
          <w:numId w:val="0"/>
        </w:numPr>
        <w:ind w:left="2160"/>
        <w:rPr>
          <w:szCs w:val="24"/>
          <w:lang w:val="sq-AL"/>
        </w:rPr>
      </w:pPr>
      <w:r w:rsidRPr="00287579">
        <w:rPr>
          <w:szCs w:val="24"/>
          <w:lang w:val="sq-AL"/>
        </w:rPr>
        <w:t>1.1</w:t>
      </w:r>
      <w:r w:rsidR="00784DD5" w:rsidRPr="00287579">
        <w:rPr>
          <w:szCs w:val="24"/>
          <w:lang w:val="sq-AL"/>
        </w:rPr>
        <w:t>5</w:t>
      </w:r>
      <w:r w:rsidRPr="00287579">
        <w:rPr>
          <w:szCs w:val="24"/>
          <w:lang w:val="sq-AL"/>
        </w:rPr>
        <w:t xml:space="preserve">.3.3 </w:t>
      </w:r>
      <w:r w:rsidR="006A126D" w:rsidRPr="00287579">
        <w:rPr>
          <w:szCs w:val="24"/>
          <w:lang w:val="sq-AL"/>
        </w:rPr>
        <w:t xml:space="preserve">një kombinimi të pagesës dhe taksave </w:t>
      </w:r>
      <w:r w:rsidR="003E48E1" w:rsidRPr="00287579">
        <w:rPr>
          <w:szCs w:val="24"/>
          <w:lang w:val="sq-AL"/>
        </w:rPr>
        <w:t>ose tarifave të lartpërmendura.</w:t>
      </w:r>
    </w:p>
    <w:p w:rsidR="000546F9" w:rsidRPr="00287579" w:rsidRDefault="006A126D" w:rsidP="001B6CE6">
      <w:pPr>
        <w:pStyle w:val="2"/>
      </w:pPr>
      <w:r w:rsidRPr="00287579">
        <w:t>1.</w:t>
      </w:r>
      <w:r w:rsidR="005823DE" w:rsidRPr="00287579">
        <w:t>1</w:t>
      </w:r>
      <w:r w:rsidR="00EF2936" w:rsidRPr="00287579">
        <w:t>6</w:t>
      </w:r>
      <w:r w:rsidRPr="00287579">
        <w:t>.</w:t>
      </w:r>
      <w:r w:rsidR="00C913E3" w:rsidRPr="00287579">
        <w:t xml:space="preserve"> </w:t>
      </w:r>
      <w:r w:rsidR="000546F9" w:rsidRPr="00287579">
        <w:rPr>
          <w:b/>
        </w:rPr>
        <w:t>Përballueshmëria</w:t>
      </w:r>
      <w:r w:rsidR="007929F4" w:rsidRPr="00287579">
        <w:rPr>
          <w:b/>
        </w:rPr>
        <w:t xml:space="preserve"> </w:t>
      </w:r>
      <w:r w:rsidR="007929F4" w:rsidRPr="00287579">
        <w:t xml:space="preserve">– </w:t>
      </w:r>
      <w:r w:rsidR="000546F9" w:rsidRPr="00287579">
        <w:t xml:space="preserve">nënkupton kapacitetin për të paguar për ndërtimin, funksionimin dhe mirëmbajtjen e projektit, qoftë si kapacitet i përdoruesve për të paguar për shërbimet ose kapacitet i autoritetit kontraktues </w:t>
      </w:r>
      <w:r w:rsidR="005B626E" w:rsidRPr="00287579">
        <w:t xml:space="preserve">që </w:t>
      </w:r>
      <w:r w:rsidR="000546F9" w:rsidRPr="00287579">
        <w:t>të akomodoj</w:t>
      </w:r>
      <w:r w:rsidR="005B626E" w:rsidRPr="00287579">
        <w:t>ë</w:t>
      </w:r>
      <w:r w:rsidR="000546F9" w:rsidRPr="00287579">
        <w:t xml:space="preserve"> shpenzimet publike që lidhen me projektin brenda kufirit të buxhetit të sektorit publik përgjatë kohëzgjatjes së projektit.</w:t>
      </w:r>
    </w:p>
    <w:p w:rsidR="006A126D" w:rsidRPr="00287579" w:rsidRDefault="006A126D" w:rsidP="001B6CE6">
      <w:pPr>
        <w:pStyle w:val="2"/>
      </w:pPr>
      <w:r w:rsidRPr="00287579">
        <w:t>1.</w:t>
      </w:r>
      <w:r w:rsidR="00EF2936" w:rsidRPr="00287579">
        <w:t>17</w:t>
      </w:r>
      <w:r w:rsidRPr="00287579">
        <w:t xml:space="preserve">. </w:t>
      </w:r>
      <w:r w:rsidRPr="00287579">
        <w:rPr>
          <w:b/>
        </w:rPr>
        <w:t>Projekt</w:t>
      </w:r>
      <w:r w:rsidR="00097121">
        <w:rPr>
          <w:b/>
        </w:rPr>
        <w:t xml:space="preserve"> i PPP-së</w:t>
      </w:r>
      <w:r w:rsidR="00C36D78">
        <w:t xml:space="preserve"> </w:t>
      </w:r>
      <w:r w:rsidRPr="00287579">
        <w:t xml:space="preserve">– </w:t>
      </w:r>
      <w:r w:rsidR="00FC593F" w:rsidRPr="00287579">
        <w:t xml:space="preserve">nënkupton </w:t>
      </w:r>
      <w:r w:rsidRPr="00287579">
        <w:t>secili</w:t>
      </w:r>
      <w:r w:rsidR="005E1E62">
        <w:t>n</w:t>
      </w:r>
      <w:r w:rsidRPr="00287579">
        <w:t xml:space="preserve"> nga aktivitetet në vijim ose cilido kombinim i tyre që ushtrohet në kuadër të një </w:t>
      </w:r>
      <w:r w:rsidR="000546F9" w:rsidRPr="00287579">
        <w:t>partneriteti publiko privat</w:t>
      </w:r>
      <w:r w:rsidR="0078374E">
        <w:t>, si vijon:</w:t>
      </w:r>
    </w:p>
    <w:p w:rsidR="006A126D" w:rsidRPr="00287579" w:rsidRDefault="006A126D" w:rsidP="001B6CE6">
      <w:pPr>
        <w:pStyle w:val="3"/>
      </w:pPr>
      <w:r w:rsidRPr="00287579">
        <w:t>1.</w:t>
      </w:r>
      <w:r w:rsidR="00EF2936" w:rsidRPr="00287579">
        <w:t>17</w:t>
      </w:r>
      <w:r w:rsidRPr="00287579">
        <w:t>.1. projektimi, ndërtimi dhe zhvillimi i objekt</w:t>
      </w:r>
      <w:r w:rsidR="003E48E1" w:rsidRPr="00287579">
        <w:t>eve të reja të infrastrukturës;</w:t>
      </w:r>
    </w:p>
    <w:p w:rsidR="006A126D" w:rsidRPr="00287579" w:rsidRDefault="006A126D" w:rsidP="001B6CE6">
      <w:pPr>
        <w:pStyle w:val="3"/>
      </w:pPr>
      <w:r w:rsidRPr="00287579">
        <w:lastRenderedPageBreak/>
        <w:t>1.</w:t>
      </w:r>
      <w:r w:rsidR="00EF2936" w:rsidRPr="00287579">
        <w:t>17.</w:t>
      </w:r>
      <w:r w:rsidRPr="00287579">
        <w:t>2. rehabilitimi, modernizimi dhe zgjerimi i objekteve</w:t>
      </w:r>
      <w:r w:rsidR="003E48E1" w:rsidRPr="00287579">
        <w:t xml:space="preserve"> ekzistuese të infrastrukturës;</w:t>
      </w:r>
      <w:r w:rsidR="00B51B71" w:rsidRPr="00287579">
        <w:t xml:space="preserve"> dhe</w:t>
      </w:r>
    </w:p>
    <w:p w:rsidR="006A126D" w:rsidRPr="00287579" w:rsidRDefault="006A126D" w:rsidP="001B6CE6">
      <w:pPr>
        <w:pStyle w:val="3"/>
      </w:pPr>
      <w:r w:rsidRPr="00287579">
        <w:t>1.</w:t>
      </w:r>
      <w:r w:rsidR="00EF2936" w:rsidRPr="00287579">
        <w:t>17</w:t>
      </w:r>
      <w:r w:rsidRPr="00287579">
        <w:t>.3. administrimi, zgjerimi ose shërbimet tjera lidhur me objektet e reja ose</w:t>
      </w:r>
      <w:r w:rsidR="003E48E1" w:rsidRPr="00287579">
        <w:t xml:space="preserve"> ekzistuese të infrastrukturës.</w:t>
      </w:r>
    </w:p>
    <w:p w:rsidR="00B51B71" w:rsidRPr="00287579" w:rsidRDefault="00AB0082" w:rsidP="001B6CE6">
      <w:pPr>
        <w:pStyle w:val="2"/>
      </w:pPr>
      <w:r w:rsidRPr="00287579">
        <w:t>1.</w:t>
      </w:r>
      <w:r w:rsidR="007929F4" w:rsidRPr="00287579">
        <w:t>18.</w:t>
      </w:r>
      <w:r w:rsidRPr="00287579">
        <w:t xml:space="preserve"> </w:t>
      </w:r>
      <w:r w:rsidRPr="00287579">
        <w:rPr>
          <w:b/>
        </w:rPr>
        <w:t>Program</w:t>
      </w:r>
      <w:r w:rsidR="009D17B7" w:rsidRPr="00287579">
        <w:rPr>
          <w:b/>
        </w:rPr>
        <w:t>i</w:t>
      </w:r>
      <w:r w:rsidRPr="00287579">
        <w:rPr>
          <w:b/>
        </w:rPr>
        <w:t xml:space="preserve"> PPP</w:t>
      </w:r>
      <w:r w:rsidRPr="00287579">
        <w:t xml:space="preserve"> – </w:t>
      </w:r>
      <w:r w:rsidR="00B51B71" w:rsidRPr="00287579">
        <w:t xml:space="preserve">nënkupton programin i cili </w:t>
      </w:r>
      <w:r w:rsidR="000A64A2" w:rsidRPr="00287579">
        <w:t>përshkruan se si planifikohet të përdoret modeli PPP</w:t>
      </w:r>
      <w:r w:rsidR="00B51B71" w:rsidRPr="00287579">
        <w:t>-së</w:t>
      </w:r>
      <w:r w:rsidR="000A64A2" w:rsidRPr="00287579">
        <w:t xml:space="preserve"> për të arritur përmirësimin e ofrimit të shërbimeve dhe infrastrukturës publike</w:t>
      </w:r>
      <w:r w:rsidR="00F152C8" w:rsidRPr="00287579">
        <w:t xml:space="preserve"> </w:t>
      </w:r>
      <w:r w:rsidR="00B51B71" w:rsidRPr="00287579">
        <w:t xml:space="preserve">i cili përfshin </w:t>
      </w:r>
      <w:r w:rsidR="000A64A2" w:rsidRPr="00287579">
        <w:t>listën e projekteve të mundshme PPP</w:t>
      </w:r>
      <w:r w:rsidR="00F152C8" w:rsidRPr="00287579">
        <w:t xml:space="preserve"> </w:t>
      </w:r>
      <w:r w:rsidR="000A64A2" w:rsidRPr="00287579">
        <w:t xml:space="preserve">dhe planet për të zhvilluar projekte shtesë të paidentifikuara. </w:t>
      </w:r>
    </w:p>
    <w:p w:rsidR="006D0C21" w:rsidRPr="00287579" w:rsidRDefault="006A126D" w:rsidP="001B6CE6">
      <w:pPr>
        <w:pStyle w:val="2"/>
      </w:pPr>
      <w:r w:rsidRPr="00287579">
        <w:t>1.</w:t>
      </w:r>
      <w:r w:rsidR="00F152C8" w:rsidRPr="00287579">
        <w:t>19</w:t>
      </w:r>
      <w:r w:rsidR="0017609D" w:rsidRPr="00287579">
        <w:t xml:space="preserve">. </w:t>
      </w:r>
      <w:r w:rsidRPr="00287579">
        <w:rPr>
          <w:b/>
        </w:rPr>
        <w:t>Regjistri kombëtar</w:t>
      </w:r>
      <w:r w:rsidRPr="00287579">
        <w:t xml:space="preserve"> – nënkupton regjistrin e integruar të </w:t>
      </w:r>
      <w:r w:rsidR="003D21BE" w:rsidRPr="00287579">
        <w:t>projekteve të</w:t>
      </w:r>
      <w:r w:rsidR="00A82DE6">
        <w:t xml:space="preserve"> shqyrtuara, të</w:t>
      </w:r>
      <w:r w:rsidR="003D21BE" w:rsidRPr="00287579">
        <w:t xml:space="preserve"> aprovuara të </w:t>
      </w:r>
      <w:r w:rsidR="00A812F3" w:rsidRPr="00287579">
        <w:t>PPP-së</w:t>
      </w:r>
      <w:r w:rsidR="003D21BE" w:rsidRPr="00287579">
        <w:t xml:space="preserve"> dhe </w:t>
      </w:r>
      <w:r w:rsidR="00A812F3" w:rsidRPr="00287579">
        <w:t>atyre</w:t>
      </w:r>
      <w:r w:rsidR="008F0C91" w:rsidRPr="00287579">
        <w:t xml:space="preserve"> në </w:t>
      </w:r>
      <w:r w:rsidR="00A812F3" w:rsidRPr="00287579">
        <w:t xml:space="preserve">zbatim </w:t>
      </w:r>
      <w:r w:rsidRPr="00287579">
        <w:t>në territorin e Republikës së Kosovës</w:t>
      </w:r>
      <w:r w:rsidR="00995CED" w:rsidRPr="00287579">
        <w:t>;</w:t>
      </w:r>
    </w:p>
    <w:p w:rsidR="006D0C21" w:rsidRPr="00287579" w:rsidRDefault="006A126D" w:rsidP="001B6CE6">
      <w:pPr>
        <w:pStyle w:val="2"/>
      </w:pPr>
      <w:r w:rsidRPr="00287579">
        <w:t>1.2</w:t>
      </w:r>
      <w:r w:rsidR="00A812F3" w:rsidRPr="00287579">
        <w:t>0</w:t>
      </w:r>
      <w:r w:rsidRPr="00287579">
        <w:t xml:space="preserve">. </w:t>
      </w:r>
      <w:r w:rsidRPr="00287579">
        <w:rPr>
          <w:b/>
        </w:rPr>
        <w:t xml:space="preserve">Shërbim </w:t>
      </w:r>
      <w:r w:rsidR="00BA24BB" w:rsidRPr="00287579">
        <w:rPr>
          <w:b/>
        </w:rPr>
        <w:t>p</w:t>
      </w:r>
      <w:r w:rsidRPr="00287579">
        <w:rPr>
          <w:b/>
        </w:rPr>
        <w:t>ublik</w:t>
      </w:r>
      <w:r w:rsidR="004070F5" w:rsidRPr="00287579">
        <w:t xml:space="preserve"> </w:t>
      </w:r>
      <w:r w:rsidRPr="00287579">
        <w:t xml:space="preserve">– </w:t>
      </w:r>
      <w:r w:rsidR="00995CED" w:rsidRPr="00287579">
        <w:t xml:space="preserve">nënkupton </w:t>
      </w:r>
      <w:r w:rsidRPr="00287579">
        <w:t xml:space="preserve">çdo shërbim, detyrë ose funksion të cilin një </w:t>
      </w:r>
      <w:r w:rsidR="003D21BE" w:rsidRPr="00287579">
        <w:t xml:space="preserve">autoritet publik </w:t>
      </w:r>
      <w:r w:rsidRPr="00287579">
        <w:t>është i mandatuar me ligj që ta ofrojë në interesin e përgjithshëm publik</w:t>
      </w:r>
      <w:r w:rsidR="00995CED" w:rsidRPr="00287579">
        <w:t>;</w:t>
      </w:r>
    </w:p>
    <w:p w:rsidR="006D0C21" w:rsidRPr="00287579" w:rsidRDefault="006A126D" w:rsidP="001B6CE6">
      <w:pPr>
        <w:pStyle w:val="2"/>
      </w:pPr>
      <w:r w:rsidRPr="00287579">
        <w:t>1.2</w:t>
      </w:r>
      <w:r w:rsidR="00BA24BB" w:rsidRPr="00287579">
        <w:t>1</w:t>
      </w:r>
      <w:r w:rsidRPr="00287579">
        <w:t xml:space="preserve">. </w:t>
      </w:r>
      <w:r w:rsidRPr="00287579">
        <w:rPr>
          <w:b/>
        </w:rPr>
        <w:t xml:space="preserve">Shërbimet </w:t>
      </w:r>
      <w:r w:rsidR="003D21BE" w:rsidRPr="00287579">
        <w:rPr>
          <w:b/>
        </w:rPr>
        <w:t>publike komunale</w:t>
      </w:r>
      <w:r w:rsidR="003D21BE" w:rsidRPr="00287579">
        <w:t xml:space="preserve"> </w:t>
      </w:r>
      <w:r w:rsidRPr="00287579">
        <w:t xml:space="preserve">– </w:t>
      </w:r>
      <w:r w:rsidR="00995CED" w:rsidRPr="00287579">
        <w:t>nënkupton i</w:t>
      </w:r>
      <w:r w:rsidRPr="00287579">
        <w:t>nfrastruktur</w:t>
      </w:r>
      <w:r w:rsidR="00995CED" w:rsidRPr="00287579">
        <w:t>ën</w:t>
      </w:r>
      <w:r w:rsidRPr="00287579">
        <w:t xml:space="preserve"> </w:t>
      </w:r>
      <w:r w:rsidR="003D21BE" w:rsidRPr="00287579">
        <w:t xml:space="preserve">publike </w:t>
      </w:r>
      <w:r w:rsidRPr="00287579">
        <w:t>në pronësi ose që i përket një komune dhe shërbimet publike që ofrohen nga komuna brenda kompetencave të saj ligjore të përcaktuar</w:t>
      </w:r>
      <w:r w:rsidR="00AB75E2" w:rsidRPr="00287579">
        <w:t>a</w:t>
      </w:r>
      <w:r w:rsidRPr="00287579">
        <w:t xml:space="preserve"> me ligj</w:t>
      </w:r>
      <w:r w:rsidR="00995CED" w:rsidRPr="00287579">
        <w:t>;</w:t>
      </w:r>
    </w:p>
    <w:p w:rsidR="006D0C21" w:rsidRPr="00287579" w:rsidRDefault="00274B6C" w:rsidP="001B6CE6">
      <w:pPr>
        <w:pStyle w:val="2"/>
      </w:pPr>
      <w:r w:rsidRPr="00287579">
        <w:t>1.</w:t>
      </w:r>
      <w:r w:rsidR="00C913E3" w:rsidRPr="00287579">
        <w:t>2</w:t>
      </w:r>
      <w:r w:rsidR="003B082A" w:rsidRPr="00287579">
        <w:t>2</w:t>
      </w:r>
      <w:r w:rsidR="00315BDD" w:rsidRPr="00287579">
        <w:t>.</w:t>
      </w:r>
      <w:r w:rsidR="004070F5" w:rsidRPr="00287579">
        <w:t xml:space="preserve"> </w:t>
      </w:r>
      <w:r w:rsidRPr="00287579">
        <w:rPr>
          <w:b/>
        </w:rPr>
        <w:t>Tenderues</w:t>
      </w:r>
      <w:r w:rsidR="009E5E55" w:rsidRPr="00287579">
        <w:t xml:space="preserve"> </w:t>
      </w:r>
      <w:r w:rsidR="00592D54" w:rsidRPr="00287579">
        <w:t>–</w:t>
      </w:r>
      <w:r w:rsidRPr="00287579">
        <w:t xml:space="preserve"> nënkupton një operator ekonomik i cili ka dorëzuar një tender</w:t>
      </w:r>
      <w:r w:rsidR="000A64C0" w:rsidRPr="00287579">
        <w:t>;</w:t>
      </w:r>
    </w:p>
    <w:p w:rsidR="006D0C21" w:rsidRPr="00287579" w:rsidRDefault="00274B6C" w:rsidP="001B6CE6">
      <w:pPr>
        <w:pStyle w:val="2"/>
      </w:pPr>
      <w:r w:rsidRPr="00287579">
        <w:t>1.</w:t>
      </w:r>
      <w:r w:rsidR="00245F3F" w:rsidRPr="00287579">
        <w:t>23</w:t>
      </w:r>
      <w:r w:rsidR="00315BDD" w:rsidRPr="00287579">
        <w:t>.</w:t>
      </w:r>
      <w:r w:rsidR="004070F5" w:rsidRPr="00287579">
        <w:t xml:space="preserve"> </w:t>
      </w:r>
      <w:r w:rsidRPr="00287579">
        <w:rPr>
          <w:b/>
        </w:rPr>
        <w:t>Tarifa koncesionare</w:t>
      </w:r>
      <w:r w:rsidR="009E5E55" w:rsidRPr="00287579">
        <w:t xml:space="preserve"> </w:t>
      </w:r>
      <w:r w:rsidR="00592D54" w:rsidRPr="00287579">
        <w:t>–</w:t>
      </w:r>
      <w:r w:rsidRPr="00287579">
        <w:t xml:space="preserve"> nënkupton tarifën të cilën koncesionari e paguan në bazë të marrëveshjes </w:t>
      </w:r>
      <w:r w:rsidR="000A64C0" w:rsidRPr="00287579">
        <w:t xml:space="preserve">së </w:t>
      </w:r>
      <w:r w:rsidRPr="00287579">
        <w:t>PPP</w:t>
      </w:r>
      <w:r w:rsidR="000A64C0" w:rsidRPr="00287579">
        <w:t>-së; dhe</w:t>
      </w:r>
    </w:p>
    <w:p w:rsidR="00DB5033" w:rsidRPr="00287579" w:rsidRDefault="00592D54" w:rsidP="001B6CE6">
      <w:pPr>
        <w:pStyle w:val="2"/>
      </w:pPr>
      <w:r w:rsidRPr="00287579">
        <w:t>1.</w:t>
      </w:r>
      <w:r w:rsidR="00245F3F" w:rsidRPr="00287579">
        <w:t>24</w:t>
      </w:r>
      <w:r w:rsidRPr="00287579">
        <w:t xml:space="preserve">. </w:t>
      </w:r>
      <w:r w:rsidRPr="00287579">
        <w:rPr>
          <w:b/>
        </w:rPr>
        <w:t>Vlera për Paratë</w:t>
      </w:r>
      <w:r w:rsidR="009C13CD" w:rsidRPr="00287579">
        <w:t xml:space="preserve"> </w:t>
      </w:r>
      <w:r w:rsidR="00AB0082" w:rsidRPr="00287579">
        <w:t>–</w:t>
      </w:r>
      <w:r w:rsidR="009C13CD" w:rsidRPr="00287579">
        <w:t xml:space="preserve"> </w:t>
      </w:r>
      <w:r w:rsidR="000A64C0" w:rsidRPr="00287579">
        <w:t xml:space="preserve">nënkupton </w:t>
      </w:r>
      <w:r w:rsidR="003D21BE" w:rsidRPr="00287579">
        <w:t xml:space="preserve">përfitimet që rrjedhin nga </w:t>
      </w:r>
      <w:r w:rsidRPr="00287579">
        <w:t>sigurimi i një infrastrukture publike ose një shërbim</w:t>
      </w:r>
      <w:r w:rsidR="009C13CD" w:rsidRPr="00287579">
        <w:t>i</w:t>
      </w:r>
      <w:r w:rsidRPr="00287579">
        <w:t xml:space="preserve"> publik nga një </w:t>
      </w:r>
      <w:r w:rsidR="009C13CD" w:rsidRPr="00287579">
        <w:t xml:space="preserve">autoritet publik </w:t>
      </w:r>
      <w:r w:rsidRPr="00287579">
        <w:t xml:space="preserve">bazuar në rezultatin e </w:t>
      </w:r>
      <w:r w:rsidR="00245F3F" w:rsidRPr="00287579">
        <w:t xml:space="preserve">PPP-së </w:t>
      </w:r>
      <w:r w:rsidRPr="00287579">
        <w:t>më të lartë të përfitimit ekonomik, social dhe financiar duke përfshirë koston, çmimin, cilësinë, sasinë, transferimin e rrezikut, apo një kombinim të tyre, krahasuar me sigurimin e infrastrukturës së tillë publike apo të shërbimit publik në ndonjë formë tjetër</w:t>
      </w:r>
      <w:r w:rsidR="00DB5033" w:rsidRPr="00287579">
        <w:t>, në llogaritjen e së cilës merren</w:t>
      </w:r>
      <w:r w:rsidR="00660EEE" w:rsidRPr="00287579">
        <w:t xml:space="preserve"> parasysh kriteret si në vijim:</w:t>
      </w:r>
    </w:p>
    <w:p w:rsidR="00DB5033" w:rsidRPr="00287579" w:rsidRDefault="00DB5033" w:rsidP="00991FBF">
      <w:pPr>
        <w:pStyle w:val="2"/>
        <w:ind w:left="1429" w:firstLine="11"/>
      </w:pPr>
      <w:r w:rsidRPr="00287579">
        <w:t xml:space="preserve">1.24.1. </w:t>
      </w:r>
      <w:r w:rsidR="00245F3F" w:rsidRPr="00287579">
        <w:t>efikasiteti dhe efektiviteti i</w:t>
      </w:r>
      <w:r w:rsidRPr="00287579">
        <w:t xml:space="preserve"> sektorit privat;</w:t>
      </w:r>
      <w:r w:rsidR="00245F3F" w:rsidRPr="00287579">
        <w:t xml:space="preserve"> </w:t>
      </w:r>
    </w:p>
    <w:p w:rsidR="00DB5033" w:rsidRPr="00287579" w:rsidRDefault="00DB5033" w:rsidP="00991FBF">
      <w:pPr>
        <w:pStyle w:val="2"/>
        <w:ind w:left="1418" w:firstLine="11"/>
      </w:pPr>
      <w:r w:rsidRPr="00287579">
        <w:t>1.24.2. transferi i rrezikut;</w:t>
      </w:r>
    </w:p>
    <w:p w:rsidR="00DB5033" w:rsidRPr="00287579" w:rsidRDefault="00DB5033" w:rsidP="00991FBF">
      <w:pPr>
        <w:pStyle w:val="2"/>
        <w:ind w:left="1407" w:firstLine="11"/>
      </w:pPr>
      <w:r w:rsidRPr="00287579">
        <w:t>1.24.3.</w:t>
      </w:r>
      <w:r w:rsidR="00245F3F" w:rsidRPr="00287579">
        <w:t xml:space="preserve"> kostoja e projektit</w:t>
      </w:r>
      <w:r w:rsidR="00C36D78">
        <w:t xml:space="preserve"> PPP</w:t>
      </w:r>
      <w:r w:rsidR="00245F3F" w:rsidRPr="00287579">
        <w:t xml:space="preserve"> përg</w:t>
      </w:r>
      <w:r w:rsidRPr="00287579">
        <w:t>jatë jetëgjatësisë së projektit</w:t>
      </w:r>
      <w:r w:rsidR="00C36D78">
        <w:t xml:space="preserve"> PPP</w:t>
      </w:r>
      <w:r w:rsidRPr="00287579">
        <w:t>; dhe</w:t>
      </w:r>
    </w:p>
    <w:p w:rsidR="00245F3F" w:rsidRPr="00287579" w:rsidRDefault="00DB5033" w:rsidP="00991FBF">
      <w:pPr>
        <w:pStyle w:val="2"/>
        <w:ind w:left="1396" w:firstLine="11"/>
      </w:pPr>
      <w:r w:rsidRPr="00287579">
        <w:t xml:space="preserve">1.24.4. </w:t>
      </w:r>
      <w:r w:rsidR="00245F3F" w:rsidRPr="00287579">
        <w:t>krahasimi i sektorit publik para ofertimit dhe shërbimet e ofruara.</w:t>
      </w:r>
    </w:p>
    <w:p w:rsidR="00302CE5" w:rsidRPr="00287579" w:rsidRDefault="006D0C21" w:rsidP="00B521FC">
      <w:pPr>
        <w:pStyle w:val="Heading3"/>
      </w:pPr>
      <w:r w:rsidRPr="00287579">
        <w:t>Neni 4</w:t>
      </w:r>
      <w:r w:rsidR="002E1ED8" w:rsidRPr="00287579">
        <w:br/>
      </w:r>
      <w:r w:rsidR="0046679B" w:rsidRPr="00287579">
        <w:t xml:space="preserve">Parimet e </w:t>
      </w:r>
      <w:r w:rsidR="00660EEE" w:rsidRPr="00287579">
        <w:t>p</w:t>
      </w:r>
      <w:r w:rsidR="0046679B" w:rsidRPr="00287579">
        <w:t>ërgjithshme</w:t>
      </w:r>
      <w:r w:rsidR="00660EEE" w:rsidRPr="00287579">
        <w:t xml:space="preserve"> të PPP-së</w:t>
      </w:r>
    </w:p>
    <w:p w:rsidR="00AE2406" w:rsidRPr="00287579" w:rsidRDefault="0046679B" w:rsidP="00893881">
      <w:pPr>
        <w:pStyle w:val="1"/>
      </w:pPr>
      <w:r w:rsidRPr="00287579">
        <w:t xml:space="preserve">Dhënia dhe zbatimi i një </w:t>
      </w:r>
      <w:r w:rsidR="004137C9" w:rsidRPr="00287579">
        <w:t>PPP</w:t>
      </w:r>
      <w:r w:rsidRPr="00287579">
        <w:t xml:space="preserve"> bëhet në bazë të parimeve të trajtimit të barabartë, mos-diskriminimit, transparencës, proporcionalitetit, ekonomicitetit, efikasitetit, mbrojtjes së interesit publik, konkurr</w:t>
      </w:r>
      <w:r w:rsidR="002143CB" w:rsidRPr="00287579">
        <w:t>encës së lirë, vlerës</w:t>
      </w:r>
      <w:r w:rsidR="009C13CD" w:rsidRPr="00287579">
        <w:t xml:space="preserve"> </w:t>
      </w:r>
      <w:r w:rsidR="002143CB" w:rsidRPr="00287579">
        <w:t>për</w:t>
      </w:r>
      <w:r w:rsidR="009C13CD" w:rsidRPr="00287579">
        <w:t xml:space="preserve"> </w:t>
      </w:r>
      <w:r w:rsidR="002143CB" w:rsidRPr="00287579">
        <w:t>para dhe përballueshmërisë</w:t>
      </w:r>
      <w:r w:rsidR="00416A62" w:rsidRPr="00416A62">
        <w:rPr>
          <w:szCs w:val="24"/>
        </w:rPr>
        <w:t xml:space="preserve"> </w:t>
      </w:r>
      <w:r w:rsidR="00416A62" w:rsidRPr="004D1088">
        <w:rPr>
          <w:szCs w:val="24"/>
        </w:rPr>
        <w:t>dhe interoperabilitetit</w:t>
      </w:r>
      <w:r w:rsidR="002143CB" w:rsidRPr="00287579">
        <w:t>.</w:t>
      </w:r>
    </w:p>
    <w:p w:rsidR="00A22F33" w:rsidRDefault="002143CB" w:rsidP="007A4B51">
      <w:pPr>
        <w:pStyle w:val="Heading1"/>
        <w:spacing w:after="240"/>
      </w:pPr>
      <w:r w:rsidRPr="004179E0">
        <w:lastRenderedPageBreak/>
        <w:t>K</w:t>
      </w:r>
      <w:r w:rsidR="00A22F33" w:rsidRPr="004179E0">
        <w:t>APITULLI</w:t>
      </w:r>
      <w:r w:rsidRPr="004179E0">
        <w:t xml:space="preserve"> </w:t>
      </w:r>
      <w:r w:rsidR="006D0C21" w:rsidRPr="004179E0">
        <w:t>I</w:t>
      </w:r>
      <w:r w:rsidR="00660EEE" w:rsidRPr="004179E0">
        <w:t>I</w:t>
      </w:r>
      <w:r w:rsidR="00956EB6" w:rsidRPr="004179E0">
        <w:br/>
      </w:r>
      <w:r w:rsidR="00922993" w:rsidRPr="004179E0">
        <w:t xml:space="preserve">RREGULLAT E PËRGJITHSHME PËR </w:t>
      </w:r>
      <w:r w:rsidR="00660EEE" w:rsidRPr="004179E0">
        <w:t>PPP</w:t>
      </w:r>
    </w:p>
    <w:p w:rsidR="00302CE5" w:rsidRPr="00287579" w:rsidRDefault="00922993" w:rsidP="00B521FC">
      <w:pPr>
        <w:pStyle w:val="Heading3"/>
      </w:pPr>
      <w:r w:rsidRPr="00287579">
        <w:t xml:space="preserve">Neni </w:t>
      </w:r>
      <w:r w:rsidR="00B81272" w:rsidRPr="00287579">
        <w:t>5</w:t>
      </w:r>
      <w:r w:rsidR="00956EB6" w:rsidRPr="00287579">
        <w:br/>
      </w:r>
      <w:r w:rsidRPr="00287579">
        <w:t xml:space="preserve">Autorizimi për </w:t>
      </w:r>
      <w:r w:rsidR="003E48E1" w:rsidRPr="00287579">
        <w:t xml:space="preserve">të </w:t>
      </w:r>
      <w:r w:rsidRPr="00287579">
        <w:t>hyr</w:t>
      </w:r>
      <w:r w:rsidR="003E48E1" w:rsidRPr="00287579">
        <w:t>ë</w:t>
      </w:r>
      <w:r w:rsidRPr="00287579">
        <w:t xml:space="preserve"> në një </w:t>
      </w:r>
      <w:r w:rsidR="00A22F33" w:rsidRPr="00287579">
        <w:t>PPP</w:t>
      </w:r>
    </w:p>
    <w:p w:rsidR="006D0C21" w:rsidRPr="00287579" w:rsidRDefault="00922993" w:rsidP="00893881">
      <w:pPr>
        <w:pStyle w:val="1"/>
      </w:pPr>
      <w:r w:rsidRPr="00287579">
        <w:t xml:space="preserve">1. </w:t>
      </w:r>
      <w:r w:rsidR="00550BEC" w:rsidRPr="00287579">
        <w:t>A</w:t>
      </w:r>
      <w:r w:rsidR="009C13CD" w:rsidRPr="00287579">
        <w:t>utoritet</w:t>
      </w:r>
      <w:r w:rsidR="00550BEC" w:rsidRPr="00287579">
        <w:t>i</w:t>
      </w:r>
      <w:r w:rsidR="009C13CD" w:rsidRPr="00287579">
        <w:t xml:space="preserve"> publik </w:t>
      </w:r>
      <w:r w:rsidRPr="00287579">
        <w:t xml:space="preserve">mund të hyjë në një </w:t>
      </w:r>
      <w:r w:rsidR="00A22F33" w:rsidRPr="00287579">
        <w:t>PPP</w:t>
      </w:r>
      <w:r w:rsidR="009C13CD" w:rsidRPr="00287579">
        <w:t xml:space="preserve"> </w:t>
      </w:r>
      <w:r w:rsidRPr="00287579">
        <w:t>nëse sipas l</w:t>
      </w:r>
      <w:r w:rsidR="00560206" w:rsidRPr="00287579">
        <w:t>egjislacionit në fuqi</w:t>
      </w:r>
      <w:r w:rsidRPr="00287579">
        <w:t xml:space="preserve"> është drejtpërdrejtë përgjegjës për ofrimin e një shërbimi publik ose një infrastrukture publike të përcaktuar</w:t>
      </w:r>
      <w:r w:rsidR="005E1E62">
        <w:t>, por pa u kufizuar,</w:t>
      </w:r>
      <w:r w:rsidRPr="00287579">
        <w:t xml:space="preserve"> në nenin 2 të këtij </w:t>
      </w:r>
      <w:r w:rsidR="00560206" w:rsidRPr="00287579">
        <w:t>L</w:t>
      </w:r>
      <w:r w:rsidRPr="00287579">
        <w:t xml:space="preserve">igji dhe që është objekti kryesor i </w:t>
      </w:r>
      <w:r w:rsidR="00560206" w:rsidRPr="00287579">
        <w:t>PPP- së</w:t>
      </w:r>
      <w:r w:rsidR="00302CE5" w:rsidRPr="00287579">
        <w:t>.</w:t>
      </w:r>
    </w:p>
    <w:p w:rsidR="006D0C21" w:rsidRPr="00287579" w:rsidRDefault="00922993" w:rsidP="00893881">
      <w:pPr>
        <w:pStyle w:val="1"/>
      </w:pPr>
      <w:r w:rsidRPr="00287579">
        <w:t xml:space="preserve">2. Kur një </w:t>
      </w:r>
      <w:r w:rsidR="009C13CD" w:rsidRPr="00287579">
        <w:t xml:space="preserve">projekt </w:t>
      </w:r>
      <w:r w:rsidRPr="00287579">
        <w:t xml:space="preserve">i </w:t>
      </w:r>
      <w:r w:rsidR="00835E98" w:rsidRPr="00287579">
        <w:t>PPP-së</w:t>
      </w:r>
      <w:r w:rsidRPr="00287579">
        <w:t xml:space="preserve"> përfshin ofrimin e shërbimeve publike ose infrastrukturës publike që është përgjegjësi e më shumë se një </w:t>
      </w:r>
      <w:r w:rsidR="009C13CD" w:rsidRPr="00287579">
        <w:t>autoriteti publik</w:t>
      </w:r>
      <w:r w:rsidRPr="00287579">
        <w:t xml:space="preserve">, </w:t>
      </w:r>
      <w:r w:rsidR="00835E98" w:rsidRPr="00287579">
        <w:t xml:space="preserve">Komiteti i Partneritetit Publiko Privat (këtu e tutje: </w:t>
      </w:r>
      <w:r w:rsidRPr="00287579">
        <w:t>K</w:t>
      </w:r>
      <w:r w:rsidR="00CE45C1" w:rsidRPr="00287579">
        <w:t>omiteti</w:t>
      </w:r>
      <w:r w:rsidR="00835E98" w:rsidRPr="00287579">
        <w:t>)</w:t>
      </w:r>
      <w:r w:rsidRPr="00287579">
        <w:t xml:space="preserve"> vendo</w:t>
      </w:r>
      <w:r w:rsidR="00DD4FF8" w:rsidRPr="00287579">
        <w:t xml:space="preserve">së </w:t>
      </w:r>
      <w:r w:rsidR="00EA0C68" w:rsidRPr="00287579">
        <w:t xml:space="preserve">se </w:t>
      </w:r>
      <w:r w:rsidR="00DD4FF8" w:rsidRPr="00287579">
        <w:t xml:space="preserve">cili </w:t>
      </w:r>
      <w:r w:rsidR="009C13CD" w:rsidRPr="00287579">
        <w:t xml:space="preserve">autoritet publik </w:t>
      </w:r>
      <w:r w:rsidR="00DD4FF8" w:rsidRPr="00287579">
        <w:t xml:space="preserve">është </w:t>
      </w:r>
      <w:r w:rsidR="002C6EAC" w:rsidRPr="00287579">
        <w:t>autoriteti kontraktues</w:t>
      </w:r>
      <w:r w:rsidR="009C13CD" w:rsidRPr="00287579">
        <w:t xml:space="preserve"> </w:t>
      </w:r>
      <w:r w:rsidRPr="00287579">
        <w:t xml:space="preserve">për </w:t>
      </w:r>
      <w:r w:rsidR="00CE45C1" w:rsidRPr="00287579">
        <w:t>PPP-në</w:t>
      </w:r>
      <w:r w:rsidR="009C13CD" w:rsidRPr="00287579">
        <w:t xml:space="preserve"> </w:t>
      </w:r>
      <w:r w:rsidR="003E48E1" w:rsidRPr="00287579">
        <w:t>përkatës</w:t>
      </w:r>
      <w:r w:rsidR="00CE45C1" w:rsidRPr="00287579">
        <w:t>e</w:t>
      </w:r>
      <w:r w:rsidR="003E48E1" w:rsidRPr="00287579">
        <w:t>.</w:t>
      </w:r>
    </w:p>
    <w:p w:rsidR="00922993" w:rsidRPr="00287579" w:rsidRDefault="00922993" w:rsidP="00893881">
      <w:pPr>
        <w:pStyle w:val="1"/>
      </w:pPr>
      <w:r w:rsidRPr="00287579">
        <w:t xml:space="preserve">3. Në </w:t>
      </w:r>
      <w:r w:rsidR="00197F0F" w:rsidRPr="00287579">
        <w:t>përputhje me</w:t>
      </w:r>
      <w:r w:rsidRPr="00287579">
        <w:t xml:space="preserve"> </w:t>
      </w:r>
      <w:r w:rsidRPr="00986C42">
        <w:t>neni</w:t>
      </w:r>
      <w:r w:rsidR="00197F0F" w:rsidRPr="00986C42">
        <w:t>n</w:t>
      </w:r>
      <w:r w:rsidRPr="00986C42">
        <w:t xml:space="preserve"> 1</w:t>
      </w:r>
      <w:r w:rsidR="00197F0F" w:rsidRPr="00986C42">
        <w:t>8</w:t>
      </w:r>
      <w:r w:rsidRPr="00287579">
        <w:t xml:space="preserve"> të këtij </w:t>
      </w:r>
      <w:r w:rsidR="00835E98" w:rsidRPr="00287579">
        <w:t>L</w:t>
      </w:r>
      <w:r w:rsidRPr="00287579">
        <w:t>igji, me miratimin paraprak të Qeverisë</w:t>
      </w:r>
      <w:r w:rsidR="00197F0F" w:rsidRPr="00287579">
        <w:t xml:space="preserve"> së Republikës së Kosovës (këtu e tutje: Qeveria)</w:t>
      </w:r>
      <w:r w:rsidRPr="00287579">
        <w:t>, dhe kur është në interes publik,</w:t>
      </w:r>
      <w:r w:rsidR="00197F0F" w:rsidRPr="00287579">
        <w:t xml:space="preserve"> Komiteti </w:t>
      </w:r>
      <w:r w:rsidRPr="00287579">
        <w:t xml:space="preserve">është </w:t>
      </w:r>
      <w:r w:rsidR="00197F0F" w:rsidRPr="00287579">
        <w:t>i</w:t>
      </w:r>
      <w:r w:rsidRPr="00287579">
        <w:t xml:space="preserve"> autorizuar që të hyjë në </w:t>
      </w:r>
      <w:r w:rsidR="00197F0F" w:rsidRPr="00287579">
        <w:t>PPP</w:t>
      </w:r>
      <w:r w:rsidR="009C13CD" w:rsidRPr="00287579">
        <w:t xml:space="preserve"> </w:t>
      </w:r>
      <w:r w:rsidRPr="00287579">
        <w:t>në emër të Republikës së Kosovës për ofrimin e shërbimeve publike ose infrastrukturës publike që është kompetencë e Qeverisë</w:t>
      </w:r>
      <w:r w:rsidR="007D302C" w:rsidRPr="00287579">
        <w:t>.</w:t>
      </w:r>
    </w:p>
    <w:p w:rsidR="00E855BD" w:rsidRPr="00287579" w:rsidRDefault="00B81272" w:rsidP="00B521FC">
      <w:pPr>
        <w:pStyle w:val="Heading3"/>
      </w:pPr>
      <w:r w:rsidRPr="00287579">
        <w:t xml:space="preserve">Neni </w:t>
      </w:r>
      <w:r w:rsidR="00E855BD" w:rsidRPr="00287579">
        <w:t>6</w:t>
      </w:r>
      <w:r w:rsidRPr="00287579">
        <w:br/>
      </w:r>
      <w:r w:rsidR="00E855BD" w:rsidRPr="00287579">
        <w:t>Format</w:t>
      </w:r>
      <w:r w:rsidRPr="00287579">
        <w:t xml:space="preserve"> e PPP-së</w:t>
      </w:r>
    </w:p>
    <w:p w:rsidR="00B81272" w:rsidRPr="00287579" w:rsidRDefault="00B81272" w:rsidP="00893881">
      <w:pPr>
        <w:pStyle w:val="1"/>
      </w:pPr>
      <w:r w:rsidRPr="00287579">
        <w:t>1. PPP zbatohet në formën kontraktuese.</w:t>
      </w:r>
    </w:p>
    <w:p w:rsidR="00B81272" w:rsidRPr="00287579" w:rsidRDefault="00B81272" w:rsidP="00893881">
      <w:pPr>
        <w:pStyle w:val="1"/>
      </w:pPr>
      <w:r w:rsidRPr="00287579">
        <w:t>2. Autoriteti publik zgjedh formën e ndarjes së rrezikut dhe përgjegjësive për secilin PPP, duke përfshirë cilindo nga aktivitetet në vijim ose cilindo kombinim të tyre:</w:t>
      </w:r>
    </w:p>
    <w:p w:rsidR="00B81272" w:rsidRPr="00287579" w:rsidRDefault="00B81272" w:rsidP="001B6CE6">
      <w:pPr>
        <w:pStyle w:val="2"/>
      </w:pPr>
      <w:r w:rsidRPr="00287579">
        <w:t>2.1. projektimi, ndërtimi, financimi, mirëmbajtja dhe operimi i infrastrukturës së re publike;</w:t>
      </w:r>
    </w:p>
    <w:p w:rsidR="00B81272" w:rsidRPr="00287579" w:rsidRDefault="00B81272" w:rsidP="001B6CE6">
      <w:pPr>
        <w:pStyle w:val="2"/>
      </w:pPr>
      <w:r w:rsidRPr="00287579">
        <w:t>2.2. riparimi, modernizimi, financimi, zgjerimi, mirëmbajtja dhe operimi i infrastrukturës ekzistuese publike; dhe/ose</w:t>
      </w:r>
    </w:p>
    <w:p w:rsidR="00B81272" w:rsidRPr="00287579" w:rsidRDefault="00B81272" w:rsidP="00D03E78">
      <w:pPr>
        <w:pStyle w:val="1"/>
        <w:ind w:left="709"/>
      </w:pPr>
      <w:r w:rsidRPr="00287579">
        <w:t>2.3. administrimi, menaxhimi, operimi, mirëmbajtja ose shërbimet tjera që i përkasin shërbimeve publike ose infrastrukturës së re ose ekzistuese publike.</w:t>
      </w:r>
    </w:p>
    <w:p w:rsidR="005F1061" w:rsidRPr="00287579" w:rsidRDefault="00E855BD" w:rsidP="00893881">
      <w:pPr>
        <w:pStyle w:val="1"/>
      </w:pPr>
      <w:r w:rsidRPr="00287579">
        <w:t>3</w:t>
      </w:r>
      <w:r w:rsidR="00DD4FF8" w:rsidRPr="00287579">
        <w:t xml:space="preserve">. </w:t>
      </w:r>
      <w:r w:rsidR="00DB3188" w:rsidRPr="00287579">
        <w:t>PPP</w:t>
      </w:r>
      <w:r w:rsidR="00DD4FF8" w:rsidRPr="00287579">
        <w:t xml:space="preserve"> </w:t>
      </w:r>
      <w:r w:rsidR="001C74B6" w:rsidRPr="00287579">
        <w:t>kontraktues</w:t>
      </w:r>
      <w:r w:rsidR="00504F1F">
        <w:t>e</w:t>
      </w:r>
      <w:r w:rsidR="001C74B6" w:rsidRPr="00287579">
        <w:t xml:space="preserve"> </w:t>
      </w:r>
      <w:r w:rsidR="003E48E1" w:rsidRPr="00287579">
        <w:t xml:space="preserve">mund të jetë në formë </w:t>
      </w:r>
      <w:r w:rsidR="005F1061" w:rsidRPr="00287579">
        <w:t>kontratës publike</w:t>
      </w:r>
      <w:r w:rsidR="002E22F0" w:rsidRPr="00287579">
        <w:t xml:space="preserve">, </w:t>
      </w:r>
      <w:r w:rsidR="00C91D70" w:rsidRPr="00287579">
        <w:t>të koncesionit</w:t>
      </w:r>
      <w:r w:rsidR="002E22F0" w:rsidRPr="00287579">
        <w:t xml:space="preserve"> apo </w:t>
      </w:r>
      <w:r w:rsidR="00504F1F">
        <w:t xml:space="preserve">e </w:t>
      </w:r>
      <w:r w:rsidR="00504F1F" w:rsidRPr="00287579">
        <w:t>kombin</w:t>
      </w:r>
      <w:r w:rsidR="00504F1F">
        <w:t>uar</w:t>
      </w:r>
      <w:r w:rsidR="005F1061" w:rsidRPr="00287579">
        <w:t>.</w:t>
      </w:r>
    </w:p>
    <w:p w:rsidR="004179E0" w:rsidRPr="004179E0" w:rsidRDefault="004179E0" w:rsidP="004179E0">
      <w:pPr>
        <w:pStyle w:val="Heading3"/>
      </w:pPr>
      <w:r w:rsidRPr="004179E0">
        <w:t>Neni 7</w:t>
      </w:r>
      <w:r>
        <w:br/>
      </w:r>
      <w:r w:rsidRPr="004179E0">
        <w:t>PPP në formë të kontratës publike</w:t>
      </w:r>
    </w:p>
    <w:p w:rsidR="00DD4FF8" w:rsidRPr="00287579" w:rsidRDefault="004C3F81" w:rsidP="00893881">
      <w:pPr>
        <w:pStyle w:val="1"/>
      </w:pPr>
      <w:r w:rsidRPr="00287579">
        <w:rPr>
          <w:szCs w:val="24"/>
        </w:rPr>
        <w:t>1</w:t>
      </w:r>
      <w:r w:rsidR="005F1061" w:rsidRPr="00287579">
        <w:rPr>
          <w:szCs w:val="24"/>
        </w:rPr>
        <w:t xml:space="preserve">. </w:t>
      </w:r>
      <w:r w:rsidR="00DB3188" w:rsidRPr="00287579">
        <w:rPr>
          <w:szCs w:val="24"/>
        </w:rPr>
        <w:t>PPP</w:t>
      </w:r>
      <w:r w:rsidR="005F1061" w:rsidRPr="00287579">
        <w:rPr>
          <w:szCs w:val="24"/>
        </w:rPr>
        <w:t xml:space="preserve"> në formë të kontratës publike realizohet </w:t>
      </w:r>
      <w:r w:rsidR="00DD4FF8" w:rsidRPr="00287579">
        <w:t xml:space="preserve">me kusht që në bazë të kësaj kontrate publike partneri privat: </w:t>
      </w:r>
    </w:p>
    <w:p w:rsidR="00706B16" w:rsidRPr="00287579" w:rsidRDefault="004C3F81" w:rsidP="00991FBF">
      <w:pPr>
        <w:pStyle w:val="3"/>
        <w:ind w:left="0" w:firstLine="720"/>
      </w:pPr>
      <w:r w:rsidRPr="00287579">
        <w:t>1</w:t>
      </w:r>
      <w:r w:rsidR="00DD4FF8" w:rsidRPr="00287579">
        <w:t>.1. ofron një shërbim publik ose infrastrukturë publike</w:t>
      </w:r>
      <w:r w:rsidR="002143CB" w:rsidRPr="00287579">
        <w:t xml:space="preserve"> në emër të </w:t>
      </w:r>
      <w:r w:rsidR="00DC6BA0" w:rsidRPr="00287579">
        <w:t>a</w:t>
      </w:r>
      <w:r w:rsidR="002143CB" w:rsidRPr="00287579">
        <w:t xml:space="preserve">utoritetit </w:t>
      </w:r>
      <w:r w:rsidR="00DC6BA0" w:rsidRPr="00287579">
        <w:t>publik</w:t>
      </w:r>
      <w:r w:rsidR="002143CB" w:rsidRPr="00287579">
        <w:t>;</w:t>
      </w:r>
    </w:p>
    <w:p w:rsidR="00706B16" w:rsidRPr="00287579" w:rsidRDefault="004C3F81" w:rsidP="00991FBF">
      <w:pPr>
        <w:pStyle w:val="3"/>
        <w:ind w:left="720"/>
      </w:pPr>
      <w:r w:rsidRPr="00287579">
        <w:t>1</w:t>
      </w:r>
      <w:r w:rsidR="00DD4FF8" w:rsidRPr="00287579">
        <w:t>.2. merr përsipër rrezikun dhe përgjegjësitë financiare, teknike, ndërtimore dhe/ose operative në lidhje me ofrimin e shërbimit publ</w:t>
      </w:r>
      <w:r w:rsidR="002143CB" w:rsidRPr="00287579">
        <w:t>ik ose infrastrukturës publike;</w:t>
      </w:r>
      <w:r w:rsidR="009B7FA6" w:rsidRPr="00287579">
        <w:t xml:space="preserve"> apo</w:t>
      </w:r>
    </w:p>
    <w:p w:rsidR="00DD4FF8" w:rsidRPr="00287579" w:rsidRDefault="004C3F81" w:rsidP="00991FBF">
      <w:pPr>
        <w:pStyle w:val="3"/>
        <w:ind w:left="720"/>
      </w:pPr>
      <w:r w:rsidRPr="00287579">
        <w:t>1</w:t>
      </w:r>
      <w:r w:rsidR="0003454E" w:rsidRPr="00287579">
        <w:t xml:space="preserve">.3. </w:t>
      </w:r>
      <w:r w:rsidR="00DD4FF8" w:rsidRPr="00287579">
        <w:t xml:space="preserve">pranon pagesa të rregullta nga </w:t>
      </w:r>
      <w:r w:rsidR="00DC6BA0" w:rsidRPr="00287579">
        <w:t xml:space="preserve">autoriteti publik </w:t>
      </w:r>
      <w:r w:rsidR="00DD4FF8" w:rsidRPr="00287579">
        <w:t xml:space="preserve">për ofrimin e shërbimit publik ose infrastrukturës publike, </w:t>
      </w:r>
      <w:r w:rsidR="006A7A2A" w:rsidRPr="00287579">
        <w:t>sipas mekanizmit për pagesa, e</w:t>
      </w:r>
      <w:r w:rsidR="00DD4FF8" w:rsidRPr="00287579">
        <w:t xml:space="preserve"> që mund të jenë në formë të </w:t>
      </w:r>
      <w:r w:rsidR="00DD4FF8" w:rsidRPr="00287579">
        <w:lastRenderedPageBreak/>
        <w:t>pagesave të njëanshme, dhe që pasqyrojnë rrezikun e disponueshmërisë, kërkesës ose ndërtimit që është marrë përsipër nga partner</w:t>
      </w:r>
      <w:r w:rsidR="002143CB" w:rsidRPr="00287579">
        <w:t>i privat</w:t>
      </w:r>
      <w:r w:rsidR="006A7A2A" w:rsidRPr="00287579">
        <w:t xml:space="preserve">, </w:t>
      </w:r>
      <w:r w:rsidR="00DC6BA0" w:rsidRPr="00287579">
        <w:t>me kusht që</w:t>
      </w:r>
      <w:r w:rsidR="006A7A2A" w:rsidRPr="00287579">
        <w:t>:</w:t>
      </w:r>
    </w:p>
    <w:p w:rsidR="00C90DC2" w:rsidRPr="00287579" w:rsidRDefault="009B7FA6" w:rsidP="004754DF">
      <w:pPr>
        <w:spacing w:line="240" w:lineRule="auto"/>
        <w:ind w:left="1418"/>
        <w:jc w:val="both"/>
        <w:rPr>
          <w:rFonts w:ascii="Times New Roman" w:eastAsia="MS Mincho" w:hAnsi="Times New Roman"/>
          <w:sz w:val="24"/>
          <w:szCs w:val="24"/>
          <w:lang w:val="sq-AL" w:eastAsia="ar-SA"/>
        </w:rPr>
      </w:pPr>
      <w:r w:rsidRPr="00287579">
        <w:rPr>
          <w:rFonts w:ascii="Times New Roman" w:eastAsia="MS Mincho" w:hAnsi="Times New Roman"/>
          <w:sz w:val="24"/>
          <w:szCs w:val="24"/>
          <w:lang w:val="sq-AL" w:eastAsia="ar-SA"/>
        </w:rPr>
        <w:t>1</w:t>
      </w:r>
      <w:r w:rsidR="00C90DC2" w:rsidRPr="00287579">
        <w:rPr>
          <w:rFonts w:ascii="Times New Roman" w:eastAsia="MS Mincho" w:hAnsi="Times New Roman"/>
          <w:sz w:val="24"/>
          <w:szCs w:val="24"/>
          <w:lang w:val="sq-AL" w:eastAsia="ar-SA"/>
        </w:rPr>
        <w:t xml:space="preserve">.3.1. </w:t>
      </w:r>
      <w:r w:rsidR="00DC6BA0" w:rsidRPr="00287579">
        <w:rPr>
          <w:rFonts w:ascii="Times New Roman" w:eastAsia="MS Mincho" w:hAnsi="Times New Roman"/>
          <w:sz w:val="24"/>
          <w:szCs w:val="24"/>
          <w:lang w:val="sq-AL" w:eastAsia="ar-SA"/>
        </w:rPr>
        <w:t xml:space="preserve">pagesa të bëhet vetëm pas fillimit të ofrimit të </w:t>
      </w:r>
      <w:r w:rsidR="001B5EFA" w:rsidRPr="00287579">
        <w:rPr>
          <w:rFonts w:ascii="Times New Roman" w:eastAsia="MS Mincho" w:hAnsi="Times New Roman"/>
          <w:sz w:val="24"/>
          <w:szCs w:val="24"/>
          <w:lang w:val="sq-AL" w:eastAsia="ar-SA"/>
        </w:rPr>
        <w:t>shërbimit</w:t>
      </w:r>
      <w:r w:rsidR="006A7A2A" w:rsidRPr="00287579">
        <w:rPr>
          <w:rFonts w:ascii="Times New Roman" w:eastAsia="MS Mincho" w:hAnsi="Times New Roman"/>
          <w:sz w:val="24"/>
          <w:szCs w:val="24"/>
          <w:lang w:val="sq-AL" w:eastAsia="ar-SA"/>
        </w:rPr>
        <w:t>;</w:t>
      </w:r>
      <w:r w:rsidR="00D15350" w:rsidRPr="00287579">
        <w:rPr>
          <w:rFonts w:ascii="Times New Roman" w:eastAsia="MS Mincho" w:hAnsi="Times New Roman"/>
          <w:sz w:val="24"/>
          <w:szCs w:val="24"/>
          <w:lang w:val="sq-AL" w:eastAsia="ar-SA"/>
        </w:rPr>
        <w:t xml:space="preserve"> </w:t>
      </w:r>
    </w:p>
    <w:p w:rsidR="008F0C91" w:rsidRPr="00287579" w:rsidRDefault="009B7FA6" w:rsidP="004754DF">
      <w:pPr>
        <w:spacing w:line="240" w:lineRule="auto"/>
        <w:ind w:left="1418"/>
        <w:jc w:val="both"/>
        <w:rPr>
          <w:rFonts w:ascii="Times New Roman" w:eastAsia="MS Mincho" w:hAnsi="Times New Roman"/>
          <w:sz w:val="24"/>
          <w:szCs w:val="24"/>
          <w:lang w:val="sq-AL" w:eastAsia="ar-SA"/>
        </w:rPr>
      </w:pPr>
      <w:r w:rsidRPr="00287579">
        <w:rPr>
          <w:rFonts w:ascii="Times New Roman" w:eastAsia="MS Mincho" w:hAnsi="Times New Roman"/>
          <w:sz w:val="24"/>
          <w:szCs w:val="24"/>
          <w:lang w:val="sq-AL" w:eastAsia="ar-SA"/>
        </w:rPr>
        <w:t>1</w:t>
      </w:r>
      <w:r w:rsidR="00C90DC2" w:rsidRPr="00287579">
        <w:rPr>
          <w:rFonts w:ascii="Times New Roman" w:eastAsia="MS Mincho" w:hAnsi="Times New Roman"/>
          <w:sz w:val="24"/>
          <w:szCs w:val="24"/>
          <w:lang w:val="sq-AL" w:eastAsia="ar-SA"/>
        </w:rPr>
        <w:t xml:space="preserve">.3.2. </w:t>
      </w:r>
      <w:r w:rsidR="006A7A2A" w:rsidRPr="00287579">
        <w:rPr>
          <w:rFonts w:ascii="Times New Roman" w:eastAsia="MS Mincho" w:hAnsi="Times New Roman"/>
          <w:sz w:val="24"/>
          <w:szCs w:val="24"/>
          <w:lang w:val="sq-AL" w:eastAsia="ar-SA"/>
        </w:rPr>
        <w:t xml:space="preserve">të ketë </w:t>
      </w:r>
      <w:r w:rsidR="008F0C91" w:rsidRPr="00287579">
        <w:rPr>
          <w:rFonts w:ascii="Times New Roman" w:eastAsia="MS Mincho" w:hAnsi="Times New Roman"/>
          <w:sz w:val="24"/>
          <w:szCs w:val="24"/>
          <w:lang w:val="sq-AL" w:eastAsia="ar-SA"/>
        </w:rPr>
        <w:t xml:space="preserve">pagesë të njëanshme </w:t>
      </w:r>
      <w:r w:rsidR="006A7A2A" w:rsidRPr="00287579">
        <w:rPr>
          <w:rFonts w:ascii="Times New Roman" w:eastAsia="MS Mincho" w:hAnsi="Times New Roman"/>
          <w:sz w:val="24"/>
          <w:szCs w:val="24"/>
          <w:lang w:val="sq-AL" w:eastAsia="ar-SA"/>
        </w:rPr>
        <w:t xml:space="preserve">të </w:t>
      </w:r>
      <w:r w:rsidR="00B9593D" w:rsidRPr="00287579">
        <w:rPr>
          <w:rFonts w:ascii="Times New Roman" w:eastAsia="MS Mincho" w:hAnsi="Times New Roman"/>
          <w:sz w:val="24"/>
          <w:szCs w:val="24"/>
          <w:lang w:val="sq-AL" w:eastAsia="ar-SA"/>
        </w:rPr>
        <w:t>v</w:t>
      </w:r>
      <w:r w:rsidR="006A7A2A" w:rsidRPr="00287579">
        <w:rPr>
          <w:rFonts w:ascii="Times New Roman" w:eastAsia="MS Mincho" w:hAnsi="Times New Roman"/>
          <w:sz w:val="24"/>
          <w:szCs w:val="24"/>
          <w:lang w:val="sq-AL" w:eastAsia="ar-SA"/>
        </w:rPr>
        <w:t>etme p</w:t>
      </w:r>
      <w:r w:rsidR="00BD2C16" w:rsidRPr="00287579">
        <w:rPr>
          <w:rFonts w:ascii="Times New Roman" w:eastAsia="MS Mincho" w:hAnsi="Times New Roman"/>
          <w:sz w:val="24"/>
          <w:szCs w:val="24"/>
          <w:lang w:val="sq-AL" w:eastAsia="ar-SA"/>
        </w:rPr>
        <w:t xml:space="preserve">ër </w:t>
      </w:r>
      <w:r w:rsidR="00B9593D" w:rsidRPr="00287579">
        <w:rPr>
          <w:rFonts w:ascii="Times New Roman" w:eastAsia="MS Mincho" w:hAnsi="Times New Roman"/>
          <w:sz w:val="24"/>
          <w:szCs w:val="24"/>
          <w:lang w:val="sq-AL" w:eastAsia="ar-SA"/>
        </w:rPr>
        <w:t>s</w:t>
      </w:r>
      <w:r w:rsidR="00BD2C16" w:rsidRPr="00287579">
        <w:rPr>
          <w:rFonts w:ascii="Times New Roman" w:eastAsia="MS Mincho" w:hAnsi="Times New Roman"/>
          <w:sz w:val="24"/>
          <w:szCs w:val="24"/>
          <w:lang w:val="sq-AL" w:eastAsia="ar-SA"/>
        </w:rPr>
        <w:t>hërbimin;</w:t>
      </w:r>
    </w:p>
    <w:p w:rsidR="008F0C91" w:rsidRPr="00287579" w:rsidRDefault="009B7FA6" w:rsidP="004754DF">
      <w:pPr>
        <w:spacing w:line="240" w:lineRule="auto"/>
        <w:ind w:left="1418"/>
        <w:jc w:val="both"/>
        <w:rPr>
          <w:rFonts w:ascii="Times New Roman" w:eastAsia="MS Mincho" w:hAnsi="Times New Roman"/>
          <w:sz w:val="24"/>
          <w:szCs w:val="24"/>
          <w:lang w:val="sq-AL" w:eastAsia="ar-SA"/>
        </w:rPr>
      </w:pPr>
      <w:r w:rsidRPr="00287579">
        <w:rPr>
          <w:rFonts w:ascii="Times New Roman" w:eastAsia="MS Mincho" w:hAnsi="Times New Roman"/>
          <w:sz w:val="24"/>
          <w:szCs w:val="24"/>
          <w:lang w:val="sq-AL" w:eastAsia="ar-SA"/>
        </w:rPr>
        <w:t>1</w:t>
      </w:r>
      <w:r w:rsidR="00C90DC2" w:rsidRPr="00287579">
        <w:rPr>
          <w:rFonts w:ascii="Times New Roman" w:eastAsia="MS Mincho" w:hAnsi="Times New Roman"/>
          <w:sz w:val="24"/>
          <w:szCs w:val="24"/>
          <w:lang w:val="sq-AL" w:eastAsia="ar-SA"/>
        </w:rPr>
        <w:t xml:space="preserve">.3.3. </w:t>
      </w:r>
      <w:r w:rsidR="00BD2C16" w:rsidRPr="00287579">
        <w:rPr>
          <w:rFonts w:ascii="Times New Roman" w:eastAsia="MS Mincho" w:hAnsi="Times New Roman"/>
          <w:sz w:val="24"/>
          <w:szCs w:val="24"/>
          <w:lang w:val="sq-AL" w:eastAsia="ar-SA"/>
        </w:rPr>
        <w:t>n</w:t>
      </w:r>
      <w:r w:rsidR="006A7A2A" w:rsidRPr="00287579">
        <w:rPr>
          <w:rFonts w:ascii="Times New Roman" w:eastAsia="MS Mincho" w:hAnsi="Times New Roman"/>
          <w:sz w:val="24"/>
          <w:szCs w:val="24"/>
          <w:lang w:val="sq-AL" w:eastAsia="ar-SA"/>
        </w:rPr>
        <w:t xml:space="preserve">iveli i pagesës duhet të lidhet me nivelin e </w:t>
      </w:r>
      <w:r w:rsidR="00B9593D" w:rsidRPr="00287579">
        <w:rPr>
          <w:rFonts w:ascii="Times New Roman" w:eastAsia="MS Mincho" w:hAnsi="Times New Roman"/>
          <w:sz w:val="24"/>
          <w:szCs w:val="24"/>
          <w:lang w:val="sq-AL" w:eastAsia="ar-SA"/>
        </w:rPr>
        <w:t>s</w:t>
      </w:r>
      <w:r w:rsidR="006A7A2A" w:rsidRPr="00287579">
        <w:rPr>
          <w:rFonts w:ascii="Times New Roman" w:eastAsia="MS Mincho" w:hAnsi="Times New Roman"/>
          <w:sz w:val="24"/>
          <w:szCs w:val="24"/>
          <w:lang w:val="sq-AL" w:eastAsia="ar-SA"/>
        </w:rPr>
        <w:t>hërbimit</w:t>
      </w:r>
      <w:r w:rsidR="00BD2C16" w:rsidRPr="00287579">
        <w:rPr>
          <w:rFonts w:ascii="Times New Roman" w:eastAsia="MS Mincho" w:hAnsi="Times New Roman"/>
          <w:sz w:val="24"/>
          <w:szCs w:val="24"/>
          <w:lang w:val="sq-AL" w:eastAsia="ar-SA"/>
        </w:rPr>
        <w:t>;</w:t>
      </w:r>
    </w:p>
    <w:p w:rsidR="008F0C91" w:rsidRPr="00287579" w:rsidRDefault="009B7FA6" w:rsidP="004754DF">
      <w:pPr>
        <w:spacing w:line="240" w:lineRule="auto"/>
        <w:ind w:left="1418"/>
        <w:jc w:val="both"/>
        <w:rPr>
          <w:rFonts w:ascii="Times New Roman" w:eastAsia="MS Mincho" w:hAnsi="Times New Roman"/>
          <w:sz w:val="24"/>
          <w:szCs w:val="24"/>
          <w:lang w:val="sq-AL" w:eastAsia="ar-SA"/>
        </w:rPr>
      </w:pPr>
      <w:r w:rsidRPr="00287579">
        <w:rPr>
          <w:rFonts w:ascii="Times New Roman" w:eastAsia="MS Mincho" w:hAnsi="Times New Roman"/>
          <w:sz w:val="24"/>
          <w:szCs w:val="24"/>
          <w:lang w:val="sq-AL" w:eastAsia="ar-SA"/>
        </w:rPr>
        <w:t>1</w:t>
      </w:r>
      <w:r w:rsidR="00C90DC2" w:rsidRPr="00287579">
        <w:rPr>
          <w:rFonts w:ascii="Times New Roman" w:eastAsia="MS Mincho" w:hAnsi="Times New Roman"/>
          <w:sz w:val="24"/>
          <w:szCs w:val="24"/>
          <w:lang w:val="sq-AL" w:eastAsia="ar-SA"/>
        </w:rPr>
        <w:t xml:space="preserve">.3.4. </w:t>
      </w:r>
      <w:r w:rsidR="008F0C91" w:rsidRPr="00287579">
        <w:rPr>
          <w:rFonts w:ascii="Times New Roman" w:eastAsia="MS Mincho" w:hAnsi="Times New Roman"/>
          <w:sz w:val="24"/>
          <w:szCs w:val="24"/>
          <w:lang w:val="sq-AL" w:eastAsia="ar-SA"/>
        </w:rPr>
        <w:t>pagesa e njëanshme</w:t>
      </w:r>
      <w:r w:rsidR="006A7A2A" w:rsidRPr="00287579">
        <w:rPr>
          <w:rFonts w:ascii="Times New Roman" w:eastAsia="MS Mincho" w:hAnsi="Times New Roman"/>
          <w:sz w:val="24"/>
          <w:szCs w:val="24"/>
          <w:lang w:val="sq-AL" w:eastAsia="ar-SA"/>
        </w:rPr>
        <w:t xml:space="preserve"> nuk duhet të përbëhet nga nën-elementet që kanë të bëjnë me dorëzimin e</w:t>
      </w:r>
      <w:r w:rsidR="008F0C91" w:rsidRPr="00287579">
        <w:rPr>
          <w:rFonts w:ascii="Times New Roman" w:eastAsia="MS Mincho" w:hAnsi="Times New Roman"/>
          <w:sz w:val="24"/>
          <w:szCs w:val="24"/>
          <w:lang w:val="sq-AL" w:eastAsia="ar-SA"/>
        </w:rPr>
        <w:t xml:space="preserve"> punëve apo shërbimeve</w:t>
      </w:r>
      <w:r w:rsidR="006A7A2A" w:rsidRPr="00287579">
        <w:rPr>
          <w:rFonts w:ascii="Times New Roman" w:eastAsia="MS Mincho" w:hAnsi="Times New Roman"/>
          <w:sz w:val="24"/>
          <w:szCs w:val="24"/>
          <w:lang w:val="sq-AL" w:eastAsia="ar-SA"/>
        </w:rPr>
        <w:t>, por duhet</w:t>
      </w:r>
      <w:r w:rsidR="009E5E55" w:rsidRPr="00287579">
        <w:rPr>
          <w:rFonts w:ascii="Times New Roman" w:eastAsia="MS Mincho" w:hAnsi="Times New Roman"/>
          <w:sz w:val="24"/>
          <w:szCs w:val="24"/>
          <w:lang w:val="sq-AL" w:eastAsia="ar-SA"/>
        </w:rPr>
        <w:t xml:space="preserve"> </w:t>
      </w:r>
      <w:r w:rsidR="006A7A2A" w:rsidRPr="00287579">
        <w:rPr>
          <w:rFonts w:ascii="Times New Roman" w:eastAsia="MS Mincho" w:hAnsi="Times New Roman"/>
          <w:sz w:val="24"/>
          <w:szCs w:val="24"/>
          <w:lang w:val="sq-AL" w:eastAsia="ar-SA"/>
        </w:rPr>
        <w:t>të bazohet në rezultatet</w:t>
      </w:r>
      <w:r w:rsidR="008F0C91" w:rsidRPr="00287579">
        <w:rPr>
          <w:rFonts w:ascii="Times New Roman" w:eastAsia="MS Mincho" w:hAnsi="Times New Roman"/>
          <w:sz w:val="24"/>
          <w:szCs w:val="24"/>
          <w:lang w:val="sq-AL" w:eastAsia="ar-SA"/>
        </w:rPr>
        <w:t xml:space="preserve"> dhe fillimin e ofrimit të shërbimit</w:t>
      </w:r>
      <w:r w:rsidR="006A7A2A" w:rsidRPr="00287579">
        <w:rPr>
          <w:rFonts w:ascii="Times New Roman" w:eastAsia="MS Mincho" w:hAnsi="Times New Roman"/>
          <w:sz w:val="24"/>
          <w:szCs w:val="24"/>
          <w:lang w:val="sq-AL" w:eastAsia="ar-SA"/>
        </w:rPr>
        <w:t>;</w:t>
      </w:r>
      <w:r w:rsidR="00BD2C16" w:rsidRPr="00287579">
        <w:rPr>
          <w:rFonts w:ascii="Times New Roman" w:eastAsia="MS Mincho" w:hAnsi="Times New Roman"/>
          <w:sz w:val="24"/>
          <w:szCs w:val="24"/>
          <w:lang w:val="sq-AL" w:eastAsia="ar-SA"/>
        </w:rPr>
        <w:t xml:space="preserve"> dhe</w:t>
      </w:r>
    </w:p>
    <w:p w:rsidR="00BD2C16" w:rsidRPr="00287579" w:rsidRDefault="009B7FA6" w:rsidP="004754DF">
      <w:pPr>
        <w:spacing w:line="240" w:lineRule="auto"/>
        <w:ind w:left="1418"/>
        <w:jc w:val="both"/>
        <w:rPr>
          <w:rFonts w:ascii="Times New Roman" w:eastAsia="MS Mincho" w:hAnsi="Times New Roman"/>
          <w:sz w:val="24"/>
          <w:szCs w:val="24"/>
          <w:lang w:val="sq-AL" w:eastAsia="ar-SA"/>
        </w:rPr>
      </w:pPr>
      <w:r w:rsidRPr="00287579">
        <w:rPr>
          <w:rFonts w:ascii="Times New Roman" w:eastAsia="MS Mincho" w:hAnsi="Times New Roman"/>
          <w:sz w:val="24"/>
          <w:szCs w:val="24"/>
          <w:lang w:val="sq-AL" w:eastAsia="ar-SA"/>
        </w:rPr>
        <w:t>1</w:t>
      </w:r>
      <w:r w:rsidR="00C91D70" w:rsidRPr="00287579">
        <w:rPr>
          <w:rFonts w:ascii="Times New Roman" w:eastAsia="MS Mincho" w:hAnsi="Times New Roman"/>
          <w:sz w:val="24"/>
          <w:szCs w:val="24"/>
          <w:lang w:val="sq-AL" w:eastAsia="ar-SA"/>
        </w:rPr>
        <w:t xml:space="preserve">.3.5. </w:t>
      </w:r>
      <w:r w:rsidR="006A7A2A" w:rsidRPr="00287579">
        <w:rPr>
          <w:rFonts w:ascii="Times New Roman" w:eastAsia="MS Mincho" w:hAnsi="Times New Roman"/>
          <w:sz w:val="24"/>
          <w:szCs w:val="24"/>
          <w:lang w:val="sq-AL" w:eastAsia="ar-SA"/>
        </w:rPr>
        <w:t>niveli i pagesës duhet të jetë plotësisht i auditueshëm me informata të mjaftueshme të ofruara nga</w:t>
      </w:r>
      <w:r w:rsidR="009E5E55" w:rsidRPr="00287579">
        <w:rPr>
          <w:rFonts w:ascii="Times New Roman" w:eastAsia="MS Mincho" w:hAnsi="Times New Roman"/>
          <w:sz w:val="24"/>
          <w:szCs w:val="24"/>
          <w:lang w:val="sq-AL" w:eastAsia="ar-SA"/>
        </w:rPr>
        <w:t xml:space="preserve"> </w:t>
      </w:r>
      <w:r w:rsidR="00B9593D" w:rsidRPr="00287579">
        <w:rPr>
          <w:rFonts w:ascii="Times New Roman" w:eastAsia="MS Mincho" w:hAnsi="Times New Roman"/>
          <w:sz w:val="24"/>
          <w:szCs w:val="24"/>
          <w:lang w:val="sq-AL" w:eastAsia="ar-SA"/>
        </w:rPr>
        <w:t>k</w:t>
      </w:r>
      <w:r w:rsidR="006A7A2A" w:rsidRPr="00287579">
        <w:rPr>
          <w:rFonts w:ascii="Times New Roman" w:eastAsia="MS Mincho" w:hAnsi="Times New Roman"/>
          <w:sz w:val="24"/>
          <w:szCs w:val="24"/>
          <w:lang w:val="sq-AL" w:eastAsia="ar-SA"/>
        </w:rPr>
        <w:t xml:space="preserve">ontraktuesi </w:t>
      </w:r>
      <w:r w:rsidR="00BD2C16" w:rsidRPr="00287579">
        <w:rPr>
          <w:rFonts w:ascii="Times New Roman" w:eastAsia="MS Mincho" w:hAnsi="Times New Roman"/>
          <w:sz w:val="24"/>
          <w:szCs w:val="24"/>
          <w:lang w:val="sq-AL" w:eastAsia="ar-SA"/>
        </w:rPr>
        <w:t>për të</w:t>
      </w:r>
      <w:r w:rsidR="006A7A2A" w:rsidRPr="00287579">
        <w:rPr>
          <w:rFonts w:ascii="Times New Roman" w:eastAsia="MS Mincho" w:hAnsi="Times New Roman"/>
          <w:sz w:val="24"/>
          <w:szCs w:val="24"/>
          <w:lang w:val="sq-AL" w:eastAsia="ar-SA"/>
        </w:rPr>
        <w:t xml:space="preserve"> lej</w:t>
      </w:r>
      <w:r w:rsidR="00BD2C16" w:rsidRPr="00287579">
        <w:rPr>
          <w:rFonts w:ascii="Times New Roman" w:eastAsia="MS Mincho" w:hAnsi="Times New Roman"/>
          <w:sz w:val="24"/>
          <w:szCs w:val="24"/>
          <w:lang w:val="sq-AL" w:eastAsia="ar-SA"/>
        </w:rPr>
        <w:t>uar</w:t>
      </w:r>
      <w:r w:rsidR="006A7A2A" w:rsidRPr="00287579">
        <w:rPr>
          <w:rFonts w:ascii="Times New Roman" w:eastAsia="MS Mincho" w:hAnsi="Times New Roman"/>
          <w:sz w:val="24"/>
          <w:szCs w:val="24"/>
          <w:lang w:val="sq-AL" w:eastAsia="ar-SA"/>
        </w:rPr>
        <w:t xml:space="preserve"> </w:t>
      </w:r>
      <w:r w:rsidR="00B9593D" w:rsidRPr="00287579">
        <w:rPr>
          <w:rFonts w:ascii="Times New Roman" w:eastAsia="MS Mincho" w:hAnsi="Times New Roman"/>
          <w:sz w:val="24"/>
          <w:szCs w:val="24"/>
          <w:lang w:val="sq-AL" w:eastAsia="ar-SA"/>
        </w:rPr>
        <w:t>a</w:t>
      </w:r>
      <w:r w:rsidR="006A7A2A" w:rsidRPr="00287579">
        <w:rPr>
          <w:rFonts w:ascii="Times New Roman" w:eastAsia="MS Mincho" w:hAnsi="Times New Roman"/>
          <w:sz w:val="24"/>
          <w:szCs w:val="24"/>
          <w:lang w:val="sq-AL" w:eastAsia="ar-SA"/>
        </w:rPr>
        <w:t xml:space="preserve">utoritetin të vërtetojë llogaritjen e </w:t>
      </w:r>
      <w:r w:rsidR="00947173" w:rsidRPr="00287579">
        <w:rPr>
          <w:rFonts w:ascii="Times New Roman" w:eastAsia="MS Mincho" w:hAnsi="Times New Roman"/>
          <w:sz w:val="24"/>
          <w:szCs w:val="24"/>
          <w:lang w:val="sq-AL" w:eastAsia="ar-SA"/>
        </w:rPr>
        <w:t>pagesës së vetme.</w:t>
      </w:r>
      <w:r w:rsidR="00BD2C16" w:rsidRPr="00287579">
        <w:rPr>
          <w:rFonts w:ascii="Times New Roman" w:eastAsia="MS Mincho" w:hAnsi="Times New Roman"/>
          <w:sz w:val="24"/>
          <w:szCs w:val="24"/>
          <w:lang w:val="sq-AL" w:eastAsia="ar-SA"/>
        </w:rPr>
        <w:t xml:space="preserve"> </w:t>
      </w:r>
    </w:p>
    <w:p w:rsidR="003D4870" w:rsidRPr="00287579" w:rsidRDefault="009B7FA6" w:rsidP="00893881">
      <w:pPr>
        <w:pStyle w:val="1"/>
      </w:pPr>
      <w:r w:rsidRPr="00287579">
        <w:t>2</w:t>
      </w:r>
      <w:r w:rsidR="003D4870" w:rsidRPr="00287579">
        <w:t xml:space="preserve">. Dhënia e </w:t>
      </w:r>
      <w:r w:rsidRPr="00287579">
        <w:t>PPP-së</w:t>
      </w:r>
      <w:r w:rsidR="003D4870" w:rsidRPr="00287579">
        <w:t xml:space="preserve"> në formë të kontratës publike bëhet në pajtim me rregullat dhe procedurat e përcaktuara me legjislacionin në fuqi për prokurimin publik. </w:t>
      </w:r>
    </w:p>
    <w:p w:rsidR="002E0E0A" w:rsidRDefault="002E0E0A" w:rsidP="004754DF">
      <w:pPr>
        <w:pStyle w:val="Heading3"/>
        <w:spacing w:after="240"/>
      </w:pPr>
      <w:r w:rsidRPr="00287579">
        <w:t>Neni 8</w:t>
      </w:r>
      <w:r w:rsidR="00A36795">
        <w:br/>
      </w:r>
      <w:r w:rsidRPr="00287579">
        <w:t>PPP në formë të koncesionit</w:t>
      </w:r>
    </w:p>
    <w:p w:rsidR="00BF25A1" w:rsidRPr="00287579" w:rsidRDefault="002E0E0A" w:rsidP="00991FBF">
      <w:pPr>
        <w:pStyle w:val="2"/>
        <w:ind w:left="0"/>
      </w:pPr>
      <w:r w:rsidRPr="00287579">
        <w:t>1</w:t>
      </w:r>
      <w:r w:rsidR="002A4575" w:rsidRPr="00287579">
        <w:t>.</w:t>
      </w:r>
      <w:r w:rsidR="00BF25A1" w:rsidRPr="00287579">
        <w:t xml:space="preserve"> </w:t>
      </w:r>
      <w:r w:rsidR="00DC6BA0" w:rsidRPr="00287579">
        <w:t>Dhënia e një koncesioni të punëve ose shërbimeve përfshi</w:t>
      </w:r>
      <w:r w:rsidR="00FD3250" w:rsidRPr="00287579">
        <w:t>n</w:t>
      </w:r>
      <w:r w:rsidR="00DC6BA0" w:rsidRPr="00287579">
        <w:t xml:space="preserve"> transferimin </w:t>
      </w:r>
      <w:r w:rsidR="005927BE" w:rsidRPr="00287579">
        <w:t xml:space="preserve">e rrezikut operativ </w:t>
      </w:r>
      <w:r w:rsidR="002A4575" w:rsidRPr="00287579">
        <w:t>tek koncesionari</w:t>
      </w:r>
      <w:r w:rsidR="00DC6BA0" w:rsidRPr="00287579">
        <w:t xml:space="preserve"> në shfrytëzimin e atyre punëve ose shërbimeve që përfshijnë rrezikun e kërkesës ose të furnizimit ose të dyja</w:t>
      </w:r>
      <w:r w:rsidR="005927BE" w:rsidRPr="00287579">
        <w:t xml:space="preserve"> rreziqet</w:t>
      </w:r>
      <w:r w:rsidR="00DC6BA0" w:rsidRPr="00287579">
        <w:t>.</w:t>
      </w:r>
    </w:p>
    <w:p w:rsidR="00BF25A1" w:rsidRPr="00287579" w:rsidRDefault="009F7BB5" w:rsidP="00991FBF">
      <w:pPr>
        <w:pStyle w:val="2"/>
        <w:ind w:left="0"/>
      </w:pPr>
      <w:r w:rsidRPr="00287579">
        <w:t>2</w:t>
      </w:r>
      <w:r w:rsidR="00BF25A1" w:rsidRPr="00287579">
        <w:t xml:space="preserve">. </w:t>
      </w:r>
      <w:r w:rsidR="00DC6BA0" w:rsidRPr="00287579">
        <w:t xml:space="preserve">Koncesionari konsiderohet se </w:t>
      </w:r>
      <w:r w:rsidR="002A4575" w:rsidRPr="00287579">
        <w:t>ka ma</w:t>
      </w:r>
      <w:r w:rsidR="00DC6BA0" w:rsidRPr="00287579">
        <w:t>rr</w:t>
      </w:r>
      <w:r w:rsidRPr="00287579">
        <w:t>ë</w:t>
      </w:r>
      <w:r w:rsidR="00DC6BA0" w:rsidRPr="00287579">
        <w:t xml:space="preserve"> përsipër rrezikun operativ kur, në kushte normale të punës, nuk garantohet kthimi i investimeve të bëra ose shpenzimet e bëra në kryerjen e punëve ose shërbimeve që janë objekt i koncesionit.</w:t>
      </w:r>
    </w:p>
    <w:p w:rsidR="00DC6BA0" w:rsidRPr="00287579" w:rsidRDefault="009F7BB5" w:rsidP="00991FBF">
      <w:pPr>
        <w:pStyle w:val="2"/>
        <w:ind w:left="0"/>
      </w:pPr>
      <w:r w:rsidRPr="00287579">
        <w:t>3</w:t>
      </w:r>
      <w:r w:rsidR="00BF25A1" w:rsidRPr="00287579">
        <w:t xml:space="preserve">. </w:t>
      </w:r>
      <w:r w:rsidR="00DC6BA0" w:rsidRPr="00287579">
        <w:t xml:space="preserve">Pjesa e rrezikut të transferuar </w:t>
      </w:r>
      <w:r w:rsidR="002A4575" w:rsidRPr="00287579">
        <w:t>tek koncesionari</w:t>
      </w:r>
      <w:r w:rsidR="00DC6BA0" w:rsidRPr="00287579">
        <w:t xml:space="preserve"> përfshi</w:t>
      </w:r>
      <w:r w:rsidR="00274A4C" w:rsidRPr="00287579">
        <w:t>n</w:t>
      </w:r>
      <w:r w:rsidR="00DC6BA0" w:rsidRPr="00287579">
        <w:t xml:space="preserve"> ekspozimin e vërtetë ndaj </w:t>
      </w:r>
      <w:r w:rsidR="002A4575" w:rsidRPr="00287579">
        <w:t>rreziqeve të</w:t>
      </w:r>
      <w:r w:rsidR="00DC6BA0" w:rsidRPr="00287579">
        <w:t xml:space="preserve"> tregut, në mënyrë që çdo humbje e mundshme e parashikuar nga koncesionari të mos jetë nominale ose e papërfillshme;</w:t>
      </w:r>
    </w:p>
    <w:p w:rsidR="00706B16" w:rsidRPr="00287579" w:rsidRDefault="00770A6A" w:rsidP="00893881">
      <w:pPr>
        <w:pStyle w:val="1"/>
      </w:pPr>
      <w:r w:rsidRPr="00287579">
        <w:t>4</w:t>
      </w:r>
      <w:r w:rsidR="005A333F" w:rsidRPr="00287579">
        <w:t xml:space="preserve">. </w:t>
      </w:r>
      <w:r w:rsidR="00DD4FF8" w:rsidRPr="00287579">
        <w:t xml:space="preserve">Koncesionet të cilat si lëndë të tyre </w:t>
      </w:r>
      <w:r w:rsidRPr="00287579">
        <w:t xml:space="preserve">kanë </w:t>
      </w:r>
      <w:r w:rsidR="00DD4FF8" w:rsidRPr="00287579">
        <w:t>punë</w:t>
      </w:r>
      <w:r w:rsidR="002143CB" w:rsidRPr="00287579">
        <w:t>t</w:t>
      </w:r>
      <w:r w:rsidR="00DD4FF8" w:rsidRPr="00287579">
        <w:t xml:space="preserve"> dhe shërbimet,</w:t>
      </w:r>
      <w:r w:rsidR="005A333F" w:rsidRPr="00287579">
        <w:t xml:space="preserve"> jepen në përputhje </w:t>
      </w:r>
      <w:r w:rsidR="00DD4FF8" w:rsidRPr="00287579">
        <w:t>me dispozitat e aplikueshme për llojin e koncesionit që karakterizon objektin kryesor të kontratës në fjalë.</w:t>
      </w:r>
    </w:p>
    <w:p w:rsidR="00770A6A" w:rsidRPr="00287579" w:rsidRDefault="00770A6A" w:rsidP="003C34ED">
      <w:pPr>
        <w:pStyle w:val="Heading3"/>
      </w:pPr>
      <w:r w:rsidRPr="00287579">
        <w:t>Neni 9</w:t>
      </w:r>
      <w:r w:rsidR="00A36795">
        <w:br/>
      </w:r>
      <w:r w:rsidRPr="00287579">
        <w:t>PPP në formë të kombinuar</w:t>
      </w:r>
    </w:p>
    <w:p w:rsidR="00956EB6" w:rsidRPr="00287579" w:rsidRDefault="00770A6A" w:rsidP="00893881">
      <w:pPr>
        <w:pStyle w:val="1"/>
      </w:pPr>
      <w:r w:rsidRPr="00287579">
        <w:t>1</w:t>
      </w:r>
      <w:r w:rsidR="00DD4FF8" w:rsidRPr="00287579">
        <w:t xml:space="preserve">. Rregullat për klasifikimin e kontratave të </w:t>
      </w:r>
      <w:r w:rsidRPr="00287579">
        <w:t xml:space="preserve">kombinuara </w:t>
      </w:r>
      <w:r w:rsidR="00DD4FF8" w:rsidRPr="00287579">
        <w:t xml:space="preserve">dhe për kalkulimin e vlerës së përllogaritur të kontratave të përcaktuara në </w:t>
      </w:r>
      <w:r w:rsidR="00F62C91" w:rsidRPr="00287579">
        <w:t xml:space="preserve">legjislacionin në fuqi </w:t>
      </w:r>
      <w:r w:rsidR="00962B77" w:rsidRPr="00287579">
        <w:t xml:space="preserve">për prokurimin publik </w:t>
      </w:r>
      <w:r w:rsidR="00DD4FF8" w:rsidRPr="00287579">
        <w:t>zbatohen për koncesionet dhe kontratat e përcaktuara në paragrafin 1</w:t>
      </w:r>
      <w:r w:rsidR="00AE475F" w:rsidRPr="00287579">
        <w:t xml:space="preserve"> </w:t>
      </w:r>
      <w:r w:rsidR="00DD4FF8" w:rsidRPr="00287579">
        <w:t>të neni</w:t>
      </w:r>
      <w:r w:rsidR="00E44783" w:rsidRPr="00287579">
        <w:t>t 7 të këtij Ligji</w:t>
      </w:r>
      <w:r w:rsidR="00DD4FF8" w:rsidRPr="00287579">
        <w:t>.</w:t>
      </w:r>
    </w:p>
    <w:p w:rsidR="004B4045" w:rsidRPr="00287579" w:rsidRDefault="00770A6A" w:rsidP="00991FBF">
      <w:pPr>
        <w:pStyle w:val="2"/>
        <w:ind w:left="0"/>
      </w:pPr>
      <w:r w:rsidRPr="00287579">
        <w:t>2</w:t>
      </w:r>
      <w:r w:rsidR="008571C0" w:rsidRPr="00287579">
        <w:t xml:space="preserve">. </w:t>
      </w:r>
      <w:r w:rsidR="000C3BB9" w:rsidRPr="00287579">
        <w:t>PPP</w:t>
      </w:r>
      <w:r w:rsidR="00642B1F" w:rsidRPr="00287579">
        <w:t xml:space="preserve"> në formë të kombinimi</w:t>
      </w:r>
      <w:r w:rsidR="000C3BB9" w:rsidRPr="00287579">
        <w:t>t</w:t>
      </w:r>
      <w:r w:rsidR="00642B1F" w:rsidRPr="00287579">
        <w:t xml:space="preserve"> </w:t>
      </w:r>
      <w:r w:rsidR="000C3BB9" w:rsidRPr="00287579">
        <w:t xml:space="preserve">realizohet nëpërmjet marrëveshjeve të partneritetit dhe me miratimin paraprak të </w:t>
      </w:r>
      <w:r w:rsidR="00F25065" w:rsidRPr="004D1088">
        <w:t>Komitetit</w:t>
      </w:r>
      <w:r w:rsidR="000C3BB9" w:rsidRPr="00287579">
        <w:t xml:space="preserve">, </w:t>
      </w:r>
      <w:r w:rsidR="008571C0" w:rsidRPr="00287579">
        <w:t>duke përdorur fonde të donatorëve</w:t>
      </w:r>
      <w:r w:rsidR="000C3BB9" w:rsidRPr="00287579">
        <w:t xml:space="preserve"> për</w:t>
      </w:r>
      <w:r w:rsidR="008571C0" w:rsidRPr="00287579">
        <w:t xml:space="preserve"> kryerjen e kontratës së koncesionit</w:t>
      </w:r>
      <w:r w:rsidR="004E0768" w:rsidRPr="00287579">
        <w:t>.</w:t>
      </w:r>
      <w:r w:rsidR="008571C0" w:rsidRPr="00287579">
        <w:t xml:space="preserve"> </w:t>
      </w:r>
    </w:p>
    <w:p w:rsidR="00302CE5" w:rsidRPr="00287579" w:rsidRDefault="00956EB6" w:rsidP="00B521FC">
      <w:pPr>
        <w:pStyle w:val="Heading3"/>
      </w:pPr>
      <w:r w:rsidRPr="00287579">
        <w:lastRenderedPageBreak/>
        <w:t xml:space="preserve">Neni </w:t>
      </w:r>
      <w:r w:rsidR="008A3E90" w:rsidRPr="00287579">
        <w:t>10</w:t>
      </w:r>
      <w:r w:rsidRPr="00287579">
        <w:br/>
        <w:t>Kohëzgjatja</w:t>
      </w:r>
      <w:r w:rsidR="00642B1F" w:rsidRPr="00287579">
        <w:t xml:space="preserve"> e </w:t>
      </w:r>
      <w:r w:rsidR="00AB2D36" w:rsidRPr="00287579">
        <w:t>PPP-së</w:t>
      </w:r>
    </w:p>
    <w:p w:rsidR="009270AC" w:rsidRPr="00287579" w:rsidRDefault="005E0130" w:rsidP="00893881">
      <w:pPr>
        <w:pStyle w:val="1"/>
      </w:pPr>
      <w:r w:rsidRPr="00287579">
        <w:t xml:space="preserve">1. Kohëzgjatja e </w:t>
      </w:r>
      <w:r w:rsidR="00AB2D36" w:rsidRPr="00287579">
        <w:t xml:space="preserve">PPP-së </w:t>
      </w:r>
      <w:r w:rsidR="00AB6058" w:rsidRPr="00287579">
        <w:t>është</w:t>
      </w:r>
      <w:r w:rsidRPr="00287579">
        <w:t xml:space="preserve"> e kufizuar dhe kjo përcaktohet në marrëveshje</w:t>
      </w:r>
      <w:r w:rsidR="000C12AD" w:rsidRPr="00287579">
        <w:t>.</w:t>
      </w:r>
      <w:r w:rsidR="00A75F32">
        <w:t xml:space="preserve"> </w:t>
      </w:r>
      <w:r w:rsidR="005E3B70" w:rsidRPr="00287579">
        <w:t>A</w:t>
      </w:r>
      <w:r w:rsidR="002C6EAC" w:rsidRPr="00287579">
        <w:t>utoriteti kontraktues</w:t>
      </w:r>
      <w:r w:rsidRPr="00287579">
        <w:t xml:space="preserve"> vlerëso</w:t>
      </w:r>
      <w:r w:rsidR="001C25D1" w:rsidRPr="00287579">
        <w:t>n</w:t>
      </w:r>
      <w:r w:rsidRPr="00287579">
        <w:t xml:space="preserve"> kohëzgjatjen në bazë të punëve ose shërbimeve të kërkuara.</w:t>
      </w:r>
      <w:r w:rsidR="0010454D" w:rsidRPr="00287579">
        <w:t xml:space="preserve"> </w:t>
      </w:r>
    </w:p>
    <w:p w:rsidR="00706B16" w:rsidRPr="00287579" w:rsidRDefault="009270AC" w:rsidP="00893881">
      <w:pPr>
        <w:pStyle w:val="1"/>
      </w:pPr>
      <w:r w:rsidRPr="00287579">
        <w:t xml:space="preserve">2. </w:t>
      </w:r>
      <w:r w:rsidR="005E0130" w:rsidRPr="00287579">
        <w:t xml:space="preserve">Kohëzgjatja e </w:t>
      </w:r>
      <w:r w:rsidR="00AB2D36" w:rsidRPr="00287579">
        <w:t>PPP-së</w:t>
      </w:r>
      <w:r w:rsidR="005E0130" w:rsidRPr="00287579">
        <w:t xml:space="preserve"> </w:t>
      </w:r>
      <w:r w:rsidR="00AB2D36" w:rsidRPr="00287579">
        <w:t>është</w:t>
      </w:r>
      <w:r w:rsidR="005E0130" w:rsidRPr="00287579">
        <w:t xml:space="preserve"> e ndërlidhur në mënyrë të arsyeshme dhe pasqyro</w:t>
      </w:r>
      <w:r w:rsidR="008A3E90" w:rsidRPr="00287579">
        <w:t>n</w:t>
      </w:r>
      <w:r w:rsidR="005E0130" w:rsidRPr="00287579">
        <w:t xml:space="preserve">: </w:t>
      </w:r>
    </w:p>
    <w:p w:rsidR="00706B16" w:rsidRPr="00287579" w:rsidRDefault="009270AC" w:rsidP="001B6CE6">
      <w:pPr>
        <w:pStyle w:val="2"/>
      </w:pPr>
      <w:r w:rsidRPr="00287579">
        <w:t>2</w:t>
      </w:r>
      <w:r w:rsidR="002143CB" w:rsidRPr="00287579">
        <w:t xml:space="preserve">.1. </w:t>
      </w:r>
      <w:r w:rsidR="005E0130" w:rsidRPr="00287579">
        <w:t>ciklin jetësor të infrastrukturës publi</w:t>
      </w:r>
      <w:r w:rsidR="002143CB" w:rsidRPr="00287579">
        <w:t>ke</w:t>
      </w:r>
      <w:r w:rsidR="001C25D1" w:rsidRPr="00287579">
        <w:t>;</w:t>
      </w:r>
    </w:p>
    <w:p w:rsidR="00706B16" w:rsidRPr="00287579" w:rsidRDefault="009270AC" w:rsidP="001B6CE6">
      <w:pPr>
        <w:pStyle w:val="2"/>
      </w:pPr>
      <w:r w:rsidRPr="00287579">
        <w:t>2</w:t>
      </w:r>
      <w:r w:rsidR="002143CB" w:rsidRPr="00287579">
        <w:t>.2. shkallën e kthimit</w:t>
      </w:r>
      <w:r w:rsidR="001C25D1" w:rsidRPr="00287579">
        <w:t>;</w:t>
      </w:r>
      <w:r w:rsidR="002143CB" w:rsidRPr="00287579">
        <w:t xml:space="preserve"> dhe</w:t>
      </w:r>
    </w:p>
    <w:p w:rsidR="005E0130" w:rsidRPr="00287579" w:rsidRDefault="009270AC" w:rsidP="001B6CE6">
      <w:pPr>
        <w:pStyle w:val="2"/>
      </w:pPr>
      <w:r w:rsidRPr="00287579">
        <w:t>2</w:t>
      </w:r>
      <w:r w:rsidR="002143CB" w:rsidRPr="00287579">
        <w:t xml:space="preserve">.3. </w:t>
      </w:r>
      <w:r w:rsidR="005E0130" w:rsidRPr="00287579">
        <w:t xml:space="preserve">vlerën për paranë të secilit </w:t>
      </w:r>
      <w:r w:rsidR="001C25D1" w:rsidRPr="00287579">
        <w:t>p</w:t>
      </w:r>
      <w:r w:rsidR="005E0130" w:rsidRPr="00287579">
        <w:t>rojekt individual t</w:t>
      </w:r>
      <w:r w:rsidR="002143CB" w:rsidRPr="00287579">
        <w:t xml:space="preserve">ë </w:t>
      </w:r>
      <w:r w:rsidR="008A3E90" w:rsidRPr="00287579">
        <w:t>PPP-së</w:t>
      </w:r>
      <w:r w:rsidR="002143CB" w:rsidRPr="00287579">
        <w:t>.</w:t>
      </w:r>
    </w:p>
    <w:p w:rsidR="00706B16" w:rsidRPr="00287579" w:rsidRDefault="009270AC" w:rsidP="00893881">
      <w:pPr>
        <w:pStyle w:val="1"/>
      </w:pPr>
      <w:r w:rsidRPr="00287579">
        <w:t>3</w:t>
      </w:r>
      <w:r w:rsidR="005E0130" w:rsidRPr="00287579">
        <w:t xml:space="preserve">. Për </w:t>
      </w:r>
      <w:r w:rsidR="008A3E90" w:rsidRPr="00287579">
        <w:t xml:space="preserve">PPP-të </w:t>
      </w:r>
      <w:r w:rsidR="005E0130" w:rsidRPr="00287579">
        <w:t>që zgjasin më shumë se pesë</w:t>
      </w:r>
      <w:r w:rsidR="00A531E5" w:rsidRPr="00287579">
        <w:t xml:space="preserve"> (5)</w:t>
      </w:r>
      <w:r w:rsidR="005E0130" w:rsidRPr="00287579">
        <w:t xml:space="preserve"> vjet, kohëzgjatja maksimale nuk duhet të tejkalojë kohën që mund të pritet në mënyrë të arsyeshme që </w:t>
      </w:r>
      <w:r w:rsidR="0010454D" w:rsidRPr="00287579">
        <w:t>koncesionari</w:t>
      </w:r>
      <w:r w:rsidR="005E0130" w:rsidRPr="00287579">
        <w:t xml:space="preserve"> </w:t>
      </w:r>
      <w:r w:rsidR="0010454D" w:rsidRPr="00287579">
        <w:t>të kthej</w:t>
      </w:r>
      <w:r w:rsidR="001537F9" w:rsidRPr="00287579">
        <w:t>ë</w:t>
      </w:r>
      <w:r w:rsidR="0010454D" w:rsidRPr="00287579">
        <w:t xml:space="preserve"> </w:t>
      </w:r>
      <w:r w:rsidR="005E0130" w:rsidRPr="00287579">
        <w:t>investimet e bëra në kryerjen e punëve ose shërbimeve së bashku me kthimin e kapitalit të investuar duke marrë parasysh investimet e nevojshme për të arritur objektiva</w:t>
      </w:r>
      <w:r w:rsidR="007374A9" w:rsidRPr="00287579">
        <w:t>t specifike kontraktuale.</w:t>
      </w:r>
      <w:r w:rsidR="0063375C" w:rsidRPr="00287579">
        <w:t xml:space="preserve"> </w:t>
      </w:r>
      <w:r w:rsidR="005E0130" w:rsidRPr="00287579">
        <w:t xml:space="preserve">Investimet e marra në konsideratë për qëllime të llogaritjes përfshijnë investimet fillestare dhe investimet gjatë </w:t>
      </w:r>
      <w:r w:rsidR="00A57339" w:rsidRPr="00287579">
        <w:t>kohëzgjatjes</w:t>
      </w:r>
      <w:r w:rsidR="005E0130" w:rsidRPr="00287579">
        <w:t xml:space="preserve"> së </w:t>
      </w:r>
      <w:r w:rsidR="001537F9" w:rsidRPr="00287579">
        <w:t>PPP-së</w:t>
      </w:r>
      <w:r w:rsidR="005E0130" w:rsidRPr="00287579">
        <w:t>.</w:t>
      </w:r>
    </w:p>
    <w:p w:rsidR="007D5EBD" w:rsidRPr="00287579" w:rsidRDefault="009270AC" w:rsidP="00893881">
      <w:pPr>
        <w:pStyle w:val="1"/>
      </w:pPr>
      <w:r w:rsidRPr="00287579">
        <w:t>4</w:t>
      </w:r>
      <w:r w:rsidR="005E0130" w:rsidRPr="00287579">
        <w:t xml:space="preserve">. Me miratimin e </w:t>
      </w:r>
      <w:r w:rsidR="001537F9" w:rsidRPr="00287579">
        <w:t>Komitetit</w:t>
      </w:r>
      <w:r w:rsidR="005E0130" w:rsidRPr="00287579">
        <w:t>, autoritet</w:t>
      </w:r>
      <w:r w:rsidR="001537F9" w:rsidRPr="00287579">
        <w:t>i</w:t>
      </w:r>
      <w:r w:rsidR="005E0130" w:rsidRPr="00287579">
        <w:t xml:space="preserve"> kontraktues mund të vazhdojë kohëzgjatjen e marrëveshjes për një periudhë shtesë </w:t>
      </w:r>
      <w:r w:rsidR="00996A0E" w:rsidRPr="00287579">
        <w:t>deri në</w:t>
      </w:r>
      <w:r w:rsidR="005E0130" w:rsidRPr="00287579">
        <w:t xml:space="preserve"> </w:t>
      </w:r>
      <w:r w:rsidR="006948AA" w:rsidRPr="00287579">
        <w:t xml:space="preserve">njëzet e pesë për qind (25%) </w:t>
      </w:r>
      <w:r w:rsidR="00996A0E" w:rsidRPr="00287579">
        <w:t>të</w:t>
      </w:r>
      <w:r w:rsidR="006948AA" w:rsidRPr="00287579">
        <w:t xml:space="preserve"> </w:t>
      </w:r>
      <w:r w:rsidR="005E0130" w:rsidRPr="00287579">
        <w:t>kohëzgjatjes fillestare të përcaktuar në ma</w:t>
      </w:r>
      <w:r w:rsidR="003E1022" w:rsidRPr="00287579">
        <w:t xml:space="preserve">rrëveshje, për </w:t>
      </w:r>
      <w:r w:rsidR="00996A0E" w:rsidRPr="00287579">
        <w:t xml:space="preserve">shkaqet </w:t>
      </w:r>
      <w:r w:rsidR="003E1022" w:rsidRPr="00287579">
        <w:t>në vijim:</w:t>
      </w:r>
    </w:p>
    <w:p w:rsidR="00BB1664" w:rsidRPr="00287579" w:rsidRDefault="009270AC" w:rsidP="001B6CE6">
      <w:pPr>
        <w:pStyle w:val="2"/>
      </w:pPr>
      <w:r w:rsidRPr="00287579">
        <w:t>4</w:t>
      </w:r>
      <w:r w:rsidR="005E0130" w:rsidRPr="00287579">
        <w:t>.1. vonesat në përfundim ose ndërprerjen në operim, për shkak të rrethanave që janë jashtë kontrolli</w:t>
      </w:r>
      <w:r w:rsidR="003E1022" w:rsidRPr="00287579">
        <w:t>t të arsyeshëm të cilësdo palë;</w:t>
      </w:r>
    </w:p>
    <w:p w:rsidR="007D5EBD" w:rsidRPr="00287579" w:rsidRDefault="009270AC" w:rsidP="001B6CE6">
      <w:pPr>
        <w:pStyle w:val="2"/>
      </w:pPr>
      <w:r w:rsidRPr="00287579">
        <w:t>4</w:t>
      </w:r>
      <w:r w:rsidR="00A57339" w:rsidRPr="00287579">
        <w:t xml:space="preserve">.2. </w:t>
      </w:r>
      <w:r w:rsidR="005E0130" w:rsidRPr="00287579">
        <w:t xml:space="preserve">pezullimi i projektit që ka rezultuar nga veprimet e </w:t>
      </w:r>
      <w:r w:rsidR="0010454D" w:rsidRPr="00287579">
        <w:t xml:space="preserve">autoritetit kontraktues </w:t>
      </w:r>
      <w:r w:rsidR="005E0130" w:rsidRPr="00287579">
        <w:t>ose autoriteteve tjera publike;</w:t>
      </w:r>
      <w:r w:rsidR="00F25065">
        <w:t xml:space="preserve"> ose</w:t>
      </w:r>
    </w:p>
    <w:p w:rsidR="007D5EBD" w:rsidRPr="00287579" w:rsidRDefault="009270AC" w:rsidP="001B6CE6">
      <w:pPr>
        <w:pStyle w:val="2"/>
      </w:pPr>
      <w:r w:rsidRPr="00287579">
        <w:t>4</w:t>
      </w:r>
      <w:r w:rsidR="005E0130" w:rsidRPr="00287579">
        <w:t xml:space="preserve">.3. rritja e kostos që ka rezultuar nga kërkesat e </w:t>
      </w:r>
      <w:r w:rsidR="0010454D" w:rsidRPr="00287579">
        <w:t xml:space="preserve">autoritetit kontraktues </w:t>
      </w:r>
      <w:r w:rsidR="005E0130" w:rsidRPr="00287579">
        <w:t>që nuk ishin paraparë fillimisht në marrëveshje, nëse partneri privat nuk mund t</w:t>
      </w:r>
      <w:r w:rsidR="006948AA" w:rsidRPr="00287579">
        <w:t>’</w:t>
      </w:r>
      <w:r w:rsidR="005E0130" w:rsidRPr="00287579">
        <w:t>i kthej</w:t>
      </w:r>
      <w:r w:rsidR="006948AA" w:rsidRPr="00287579">
        <w:t>ë</w:t>
      </w:r>
      <w:r w:rsidR="005E0130" w:rsidRPr="00287579">
        <w:t xml:space="preserve"> k</w:t>
      </w:r>
      <w:r w:rsidR="009724E0">
        <w:t>ëto kosto pa zgjatjen në fjalë.</w:t>
      </w:r>
    </w:p>
    <w:p w:rsidR="00544A8D" w:rsidRPr="00287579" w:rsidRDefault="007D5EBD" w:rsidP="00B521FC">
      <w:pPr>
        <w:pStyle w:val="Heading3"/>
      </w:pPr>
      <w:r w:rsidRPr="00287579">
        <w:t xml:space="preserve">Neni </w:t>
      </w:r>
      <w:r w:rsidR="006B02BF" w:rsidRPr="00287579">
        <w:t>11</w:t>
      </w:r>
      <w:r w:rsidR="00956EB6" w:rsidRPr="00287579">
        <w:br/>
      </w:r>
      <w:r w:rsidR="00544A8D" w:rsidRPr="00287579">
        <w:t xml:space="preserve">Pragu dhe metodat për llogaritjen e vlerës së parashikuar të </w:t>
      </w:r>
      <w:r w:rsidR="00E877EC" w:rsidRPr="00287579">
        <w:t>projekteve</w:t>
      </w:r>
      <w:r w:rsidR="00C36D78">
        <w:t xml:space="preserve"> PPP</w:t>
      </w:r>
    </w:p>
    <w:p w:rsidR="00B73267" w:rsidRPr="00287579" w:rsidRDefault="00544A8D" w:rsidP="00893881">
      <w:pPr>
        <w:pStyle w:val="1"/>
      </w:pPr>
      <w:r w:rsidRPr="00287579">
        <w:t xml:space="preserve">1. </w:t>
      </w:r>
      <w:r w:rsidR="00E877EC" w:rsidRPr="00287579">
        <w:t>Për PPP</w:t>
      </w:r>
      <w:r w:rsidR="006B02BF" w:rsidRPr="00287579">
        <w:t>-të</w:t>
      </w:r>
      <w:r w:rsidR="00E877EC" w:rsidRPr="00287579">
        <w:t xml:space="preserve"> </w:t>
      </w:r>
      <w:r w:rsidRPr="00287579">
        <w:t xml:space="preserve">vlera e të cilave është e </w:t>
      </w:r>
      <w:r w:rsidR="00E877EC" w:rsidRPr="00287579">
        <w:t xml:space="preserve">më e vogël </w:t>
      </w:r>
      <w:r w:rsidRPr="00287579">
        <w:t xml:space="preserve">se </w:t>
      </w:r>
      <w:r w:rsidR="00D77C80" w:rsidRPr="00287579">
        <w:t xml:space="preserve">pesë milion e </w:t>
      </w:r>
      <w:r w:rsidR="00041214">
        <w:t>tre</w:t>
      </w:r>
      <w:r w:rsidR="00D77C80" w:rsidRPr="00287579">
        <w:t xml:space="preserve">qind e </w:t>
      </w:r>
      <w:r w:rsidR="00041214">
        <w:t>pesëdhjetë</w:t>
      </w:r>
      <w:r w:rsidR="00D77C80" w:rsidRPr="00287579">
        <w:t xml:space="preserve"> mijë (</w:t>
      </w:r>
      <w:r w:rsidRPr="00287579">
        <w:t>5</w:t>
      </w:r>
      <w:r w:rsidR="00D77C80" w:rsidRPr="00287579">
        <w:t>,</w:t>
      </w:r>
      <w:r w:rsidR="00041214">
        <w:t>350</w:t>
      </w:r>
      <w:r w:rsidR="00D77C80" w:rsidRPr="00287579">
        <w:t>,</w:t>
      </w:r>
      <w:r w:rsidRPr="00287579">
        <w:t>000</w:t>
      </w:r>
      <w:r w:rsidR="00D77C80" w:rsidRPr="00287579">
        <w:t>.00 €)</w:t>
      </w:r>
      <w:r w:rsidRPr="00287579">
        <w:t xml:space="preserve"> euro</w:t>
      </w:r>
      <w:r w:rsidR="000C12AD" w:rsidRPr="00287579">
        <w:t xml:space="preserve">, </w:t>
      </w:r>
      <w:r w:rsidR="00E877EC" w:rsidRPr="00287579">
        <w:t xml:space="preserve">mund të zbatohen procedura të thjeshtëzuara </w:t>
      </w:r>
      <w:r w:rsidR="00AA582C" w:rsidRPr="00287579">
        <w:t>të përcaktuar me akt</w:t>
      </w:r>
      <w:r w:rsidR="00E877EC" w:rsidRPr="00287579">
        <w:t xml:space="preserve"> nënligjor</w:t>
      </w:r>
      <w:r w:rsidR="0023575E" w:rsidRPr="00287579">
        <w:t xml:space="preserve"> nga Komiteti</w:t>
      </w:r>
      <w:r w:rsidR="00E877EC" w:rsidRPr="00287579">
        <w:t xml:space="preserve">. </w:t>
      </w:r>
      <w:r w:rsidR="00D62B3A" w:rsidRPr="00287579">
        <w:t xml:space="preserve">Kjo vlerë </w:t>
      </w:r>
      <w:r w:rsidR="00AE2620">
        <w:t xml:space="preserve">përcaktohet dhe rishqyrtohet </w:t>
      </w:r>
      <w:r w:rsidR="00F25065">
        <w:t>sipas ndryshimeve dhe në përputhje me legjislacionin përkatës të BE-së</w:t>
      </w:r>
      <w:r w:rsidR="00B73267" w:rsidRPr="00287579">
        <w:t>.</w:t>
      </w:r>
    </w:p>
    <w:p w:rsidR="002C6EAC" w:rsidRPr="00287579" w:rsidRDefault="0023575E" w:rsidP="00893881">
      <w:pPr>
        <w:pStyle w:val="1"/>
      </w:pPr>
      <w:r w:rsidRPr="00287579">
        <w:t>2</w:t>
      </w:r>
      <w:r w:rsidR="00544A8D" w:rsidRPr="00287579">
        <w:t xml:space="preserve">. Vlera e një </w:t>
      </w:r>
      <w:r w:rsidR="00E877EC" w:rsidRPr="00287579">
        <w:t>projekti</w:t>
      </w:r>
      <w:r w:rsidR="00C36D78">
        <w:t xml:space="preserve"> PPP</w:t>
      </w:r>
      <w:r w:rsidR="00E877EC" w:rsidRPr="00287579">
        <w:t xml:space="preserve"> </w:t>
      </w:r>
      <w:r w:rsidR="002C6EAC" w:rsidRPr="00287579">
        <w:t>përfshi</w:t>
      </w:r>
      <w:r w:rsidR="00477A61" w:rsidRPr="00287579">
        <w:t>n</w:t>
      </w:r>
      <w:r w:rsidR="002C6EAC" w:rsidRPr="00287579">
        <w:t xml:space="preserve"> </w:t>
      </w:r>
      <w:r w:rsidR="00947173" w:rsidRPr="00287579">
        <w:t>qarkullimi</w:t>
      </w:r>
      <w:r w:rsidR="002C6EAC" w:rsidRPr="00287579">
        <w:t>n</w:t>
      </w:r>
      <w:r w:rsidR="00947173" w:rsidRPr="00287579">
        <w:t xml:space="preserve"> </w:t>
      </w:r>
      <w:r w:rsidR="002C6EAC" w:rsidRPr="00287579">
        <w:t>e</w:t>
      </w:r>
      <w:r w:rsidR="00947173" w:rsidRPr="00287579">
        <w:t xml:space="preserve"> </w:t>
      </w:r>
      <w:r w:rsidR="00544A8D" w:rsidRPr="00287579">
        <w:t xml:space="preserve">përgjithshëm </w:t>
      </w:r>
      <w:r w:rsidR="00E877EC" w:rsidRPr="00287579">
        <w:t xml:space="preserve">të projektit </w:t>
      </w:r>
      <w:r w:rsidR="002C6EAC" w:rsidRPr="00287579">
        <w:t>të</w:t>
      </w:r>
      <w:r w:rsidR="00947173" w:rsidRPr="00287579">
        <w:t xml:space="preserve"> krijuar</w:t>
      </w:r>
      <w:r w:rsidR="00544A8D" w:rsidRPr="00287579">
        <w:t xml:space="preserve"> gjatë kohëzgjatjes së kontratës, pa </w:t>
      </w:r>
      <w:r w:rsidR="008C77C2" w:rsidRPr="00287579">
        <w:t>tatimin mbi vlerën e shtuar</w:t>
      </w:r>
      <w:r w:rsidR="00544A8D" w:rsidRPr="00287579">
        <w:t xml:space="preserve">, siç vlerësohet nga </w:t>
      </w:r>
      <w:r w:rsidR="002C6EAC" w:rsidRPr="00287579">
        <w:t>autoriteti kontraktues</w:t>
      </w:r>
      <w:r w:rsidR="00544A8D" w:rsidRPr="00287579">
        <w:t xml:space="preserve">, </w:t>
      </w:r>
      <w:r w:rsidR="00832DE7" w:rsidRPr="00287579">
        <w:t>marr</w:t>
      </w:r>
      <w:r w:rsidR="008C77C2" w:rsidRPr="00287579">
        <w:t>ë</w:t>
      </w:r>
      <w:r w:rsidR="00832DE7" w:rsidRPr="00287579">
        <w:t xml:space="preserve"> parasysh</w:t>
      </w:r>
      <w:r w:rsidR="00544A8D" w:rsidRPr="00287579">
        <w:t xml:space="preserve"> punët dhe shërbimet që janë objekt i </w:t>
      </w:r>
      <w:r w:rsidR="002572AC" w:rsidRPr="00287579">
        <w:t>PPP-së</w:t>
      </w:r>
      <w:r w:rsidR="00544A8D" w:rsidRPr="00287579">
        <w:t xml:space="preserve">, si dhe për furnizimet e rastësishme për këto punë dhe shërbime. Ky vlerësim </w:t>
      </w:r>
      <w:r w:rsidR="008C77C2" w:rsidRPr="00287579">
        <w:t>është</w:t>
      </w:r>
      <w:r w:rsidR="00544A8D" w:rsidRPr="00287579">
        <w:t xml:space="preserve"> i vlefshëm në momentin e dërgimit të njoftimit </w:t>
      </w:r>
      <w:r w:rsidR="00E877EC" w:rsidRPr="00287579">
        <w:t>të kontratës</w:t>
      </w:r>
      <w:r w:rsidR="00544A8D" w:rsidRPr="00287579">
        <w:t xml:space="preserve"> ose, në rastet kur njoftimi i tillë nuk parashikohet, në momentin kur </w:t>
      </w:r>
      <w:r w:rsidR="002C6EAC" w:rsidRPr="00287579">
        <w:t>autoriteti kontraktues</w:t>
      </w:r>
      <w:r w:rsidR="00544A8D" w:rsidRPr="00287579">
        <w:t xml:space="preserve"> fillon proce</w:t>
      </w:r>
      <w:r w:rsidR="00832DE7" w:rsidRPr="00287579">
        <w:t xml:space="preserve">durën e dhënies së </w:t>
      </w:r>
      <w:r w:rsidR="00E877EC" w:rsidRPr="00287579">
        <w:t>kontratës</w:t>
      </w:r>
      <w:r w:rsidR="00832DE7" w:rsidRPr="00287579">
        <w:t xml:space="preserve">, </w:t>
      </w:r>
      <w:r w:rsidR="00544A8D" w:rsidRPr="00287579">
        <w:t xml:space="preserve">duke kontaktuar me operatorët </w:t>
      </w:r>
      <w:r w:rsidR="00947173" w:rsidRPr="00287579">
        <w:t xml:space="preserve">ekonomik </w:t>
      </w:r>
      <w:r w:rsidR="00544A8D" w:rsidRPr="00287579">
        <w:t xml:space="preserve">në lidhje me </w:t>
      </w:r>
      <w:r w:rsidR="00E877EC" w:rsidRPr="00287579">
        <w:t>projektet</w:t>
      </w:r>
      <w:r w:rsidR="00544A8D" w:rsidRPr="00287579">
        <w:t>.</w:t>
      </w:r>
    </w:p>
    <w:p w:rsidR="002C6EAC" w:rsidRPr="00287579" w:rsidRDefault="002572AC" w:rsidP="00893881">
      <w:pPr>
        <w:pStyle w:val="1"/>
      </w:pPr>
      <w:r w:rsidRPr="00287579">
        <w:lastRenderedPageBreak/>
        <w:t>3</w:t>
      </w:r>
      <w:r w:rsidR="007D5EBD" w:rsidRPr="00287579">
        <w:t xml:space="preserve">. </w:t>
      </w:r>
      <w:r w:rsidR="00544A8D" w:rsidRPr="00287579">
        <w:t>Për qëllimin e paragrafit 1</w:t>
      </w:r>
      <w:r w:rsidR="008C77C2" w:rsidRPr="00287579">
        <w:t xml:space="preserve"> të këtij neni</w:t>
      </w:r>
      <w:r w:rsidR="00544A8D" w:rsidRPr="00287579">
        <w:t xml:space="preserve">, nëse vlera e </w:t>
      </w:r>
      <w:r w:rsidRPr="00287579">
        <w:t xml:space="preserve">PPP-së </w:t>
      </w:r>
      <w:r w:rsidR="00544A8D" w:rsidRPr="00287579">
        <w:t xml:space="preserve">në kohën e dhënies është më shumë se </w:t>
      </w:r>
      <w:r w:rsidR="008C77C2" w:rsidRPr="00287579">
        <w:t>njëzet për qind (</w:t>
      </w:r>
      <w:r w:rsidR="00544A8D" w:rsidRPr="00287579">
        <w:t>20%</w:t>
      </w:r>
      <w:r w:rsidR="008C77C2" w:rsidRPr="00287579">
        <w:t>)</w:t>
      </w:r>
      <w:r w:rsidR="00544A8D" w:rsidRPr="00287579">
        <w:t xml:space="preserve"> më e lartë se vlera e parashikuar, </w:t>
      </w:r>
      <w:r w:rsidR="00BF2F3D" w:rsidRPr="00287579">
        <w:t>vlerësimi</w:t>
      </w:r>
      <w:r w:rsidR="00544A8D" w:rsidRPr="00287579">
        <w:t xml:space="preserve"> i vlefshëm </w:t>
      </w:r>
      <w:r w:rsidR="008C77C2" w:rsidRPr="00287579">
        <w:t>është</w:t>
      </w:r>
      <w:r w:rsidR="00544A8D" w:rsidRPr="00287579">
        <w:t xml:space="preserve"> vlera e </w:t>
      </w:r>
      <w:r w:rsidR="00E877EC" w:rsidRPr="00287579">
        <w:t>kontratës</w:t>
      </w:r>
      <w:r w:rsidR="00544A8D" w:rsidRPr="00287579">
        <w:t xml:space="preserve"> në kohën e dhënie</w:t>
      </w:r>
      <w:r w:rsidR="002C6EAC" w:rsidRPr="00287579">
        <w:t>s.</w:t>
      </w:r>
    </w:p>
    <w:p w:rsidR="00544A8D" w:rsidRPr="00287579" w:rsidRDefault="00AD4B0C" w:rsidP="00893881">
      <w:pPr>
        <w:pStyle w:val="1"/>
      </w:pPr>
      <w:r w:rsidRPr="00287579">
        <w:t>4</w:t>
      </w:r>
      <w:r w:rsidR="00544A8D" w:rsidRPr="00287579">
        <w:t xml:space="preserve">. Vlera e parashikuar e </w:t>
      </w:r>
      <w:r w:rsidR="00E877EC" w:rsidRPr="00287579">
        <w:t xml:space="preserve">kontratës </w:t>
      </w:r>
      <w:r w:rsidR="00544A8D" w:rsidRPr="00287579">
        <w:t xml:space="preserve">llogaritet duke përdorur një metodë objektive të përcaktuar në dokumentet e </w:t>
      </w:r>
      <w:r w:rsidR="00E877EC" w:rsidRPr="00287579">
        <w:t>projektit</w:t>
      </w:r>
      <w:r w:rsidR="00C36D78">
        <w:t xml:space="preserve"> PPP</w:t>
      </w:r>
      <w:r w:rsidR="00544A8D" w:rsidRPr="00287579">
        <w:t xml:space="preserve">. </w:t>
      </w:r>
      <w:r w:rsidR="003B3704" w:rsidRPr="00287579">
        <w:t>Në llogaritjen e</w:t>
      </w:r>
      <w:r w:rsidR="00544A8D" w:rsidRPr="00287579">
        <w:t xml:space="preserve"> vler</w:t>
      </w:r>
      <w:r w:rsidR="003B3704" w:rsidRPr="00287579">
        <w:t>ës</w:t>
      </w:r>
      <w:r w:rsidR="00544A8D" w:rsidRPr="00287579">
        <w:t xml:space="preserve"> </w:t>
      </w:r>
      <w:r w:rsidR="003B3704" w:rsidRPr="00287579">
        <w:t>së</w:t>
      </w:r>
      <w:r w:rsidR="00544A8D" w:rsidRPr="00287579">
        <w:t xml:space="preserve"> parashikuar </w:t>
      </w:r>
      <w:r w:rsidR="003B3704" w:rsidRPr="00287579">
        <w:t>të</w:t>
      </w:r>
      <w:r w:rsidR="00544A8D" w:rsidRPr="00287579">
        <w:t xml:space="preserve"> </w:t>
      </w:r>
      <w:r w:rsidR="00E877EC" w:rsidRPr="00287579">
        <w:t>projektit</w:t>
      </w:r>
      <w:r w:rsidR="00544A8D" w:rsidRPr="00287579">
        <w:t>, autoritetet kontraktuese, kur është e zbatueshme, marrin parasysh:</w:t>
      </w:r>
    </w:p>
    <w:p w:rsidR="007D5EBD" w:rsidRPr="00287579" w:rsidRDefault="00AB537C" w:rsidP="001B6CE6">
      <w:pPr>
        <w:pStyle w:val="2"/>
      </w:pPr>
      <w:r>
        <w:t>4</w:t>
      </w:r>
      <w:r w:rsidR="007D5EBD" w:rsidRPr="00287579">
        <w:t xml:space="preserve">.1. </w:t>
      </w:r>
      <w:r w:rsidR="00544A8D" w:rsidRPr="00287579">
        <w:t xml:space="preserve">vlerën e çdo forme të opsionit dhe </w:t>
      </w:r>
      <w:r w:rsidR="003B3704" w:rsidRPr="00287579">
        <w:t xml:space="preserve">çdo </w:t>
      </w:r>
      <w:r w:rsidR="00544A8D" w:rsidRPr="00287579">
        <w:t>zgjatje</w:t>
      </w:r>
      <w:r w:rsidR="003B3704" w:rsidRPr="00287579">
        <w:t xml:space="preserve"> të</w:t>
      </w:r>
      <w:r w:rsidR="00544A8D" w:rsidRPr="00287579">
        <w:t xml:space="preserve"> kohëzgjatjes së </w:t>
      </w:r>
      <w:r w:rsidR="00E877EC" w:rsidRPr="00287579">
        <w:t>kontratës</w:t>
      </w:r>
      <w:r w:rsidR="00544A8D" w:rsidRPr="00287579">
        <w:t>;</w:t>
      </w:r>
    </w:p>
    <w:p w:rsidR="007D5EBD" w:rsidRPr="00287579" w:rsidRDefault="00AB537C" w:rsidP="001B6CE6">
      <w:pPr>
        <w:pStyle w:val="2"/>
      </w:pPr>
      <w:r>
        <w:t>4</w:t>
      </w:r>
      <w:r w:rsidR="007D5EBD" w:rsidRPr="00287579">
        <w:t xml:space="preserve">.2. </w:t>
      </w:r>
      <w:r w:rsidR="00544A8D" w:rsidRPr="00287579">
        <w:t>të ardhurat nga pagesa e taksave dhe gjobave nga shfrytëzuesit e punëve ose shërbimeve të ndryshme nga ato të mbledhura në emër të autoritetit kontraktues ose subjektit kontraktues;</w:t>
      </w:r>
    </w:p>
    <w:p w:rsidR="007D5EBD" w:rsidRPr="00287579" w:rsidRDefault="00AB537C" w:rsidP="001B6CE6">
      <w:pPr>
        <w:pStyle w:val="2"/>
      </w:pPr>
      <w:r>
        <w:t>4</w:t>
      </w:r>
      <w:r w:rsidR="007D5EBD" w:rsidRPr="00287579">
        <w:t xml:space="preserve">.3. </w:t>
      </w:r>
      <w:r w:rsidR="00544A8D" w:rsidRPr="00287579">
        <w:t xml:space="preserve">pagesat ose ndonjë avantazh financiar në çdo formë të bërë nga </w:t>
      </w:r>
      <w:r w:rsidR="002C6EAC" w:rsidRPr="00287579">
        <w:t>autoriteti kontraktues</w:t>
      </w:r>
      <w:r w:rsidR="00544A8D" w:rsidRPr="00287579">
        <w:t xml:space="preserve"> ose ndonjë autoritet tjetër publik tek </w:t>
      </w:r>
      <w:r w:rsidR="00E877EC" w:rsidRPr="00287579">
        <w:t>partneri privat</w:t>
      </w:r>
      <w:r w:rsidR="00544A8D" w:rsidRPr="00287579">
        <w:t>,</w:t>
      </w:r>
      <w:r w:rsidR="003E1022" w:rsidRPr="00287579">
        <w:t xml:space="preserve"> </w:t>
      </w:r>
      <w:r w:rsidR="00544A8D" w:rsidRPr="00287579">
        <w:t>përfshirë kompensimin për përmbushjen e detyrimeve të shërbimit publik dhe subvencioneve për investime publike;</w:t>
      </w:r>
    </w:p>
    <w:p w:rsidR="007D5EBD" w:rsidRPr="00287579" w:rsidRDefault="00AB537C" w:rsidP="001B6CE6">
      <w:pPr>
        <w:pStyle w:val="2"/>
      </w:pPr>
      <w:r>
        <w:t>4</w:t>
      </w:r>
      <w:r w:rsidR="007D5EBD" w:rsidRPr="00287579">
        <w:t xml:space="preserve">.4. </w:t>
      </w:r>
      <w:r w:rsidR="00544A8D" w:rsidRPr="00287579">
        <w:t xml:space="preserve">vlerën e fondeve ose ndonjë avantazhi tjetër financiar, në çfarëdo forme, nga palët e treta për </w:t>
      </w:r>
      <w:r w:rsidR="00E877EC" w:rsidRPr="00287579">
        <w:t>zbatimin</w:t>
      </w:r>
      <w:r w:rsidR="00544A8D" w:rsidRPr="00287579">
        <w:t xml:space="preserve"> e </w:t>
      </w:r>
      <w:r w:rsidR="00E877EC" w:rsidRPr="00287579">
        <w:t>projektit</w:t>
      </w:r>
      <w:r w:rsidR="00544A8D" w:rsidRPr="00287579">
        <w:t>;</w:t>
      </w:r>
    </w:p>
    <w:p w:rsidR="007D5EBD" w:rsidRPr="00287579" w:rsidRDefault="00AB537C" w:rsidP="001B6CE6">
      <w:pPr>
        <w:pStyle w:val="2"/>
      </w:pPr>
      <w:r>
        <w:t>4</w:t>
      </w:r>
      <w:r w:rsidR="007D5EBD" w:rsidRPr="00287579">
        <w:t xml:space="preserve">.5. </w:t>
      </w:r>
      <w:r w:rsidR="00544A8D" w:rsidRPr="00287579">
        <w:t xml:space="preserve">të ardhurat nga shitja e çfarëdo pasurie që janë pjesë e </w:t>
      </w:r>
      <w:r w:rsidR="00E877EC" w:rsidRPr="00287579">
        <w:t>projektit</w:t>
      </w:r>
      <w:r w:rsidR="00544A8D" w:rsidRPr="00287579">
        <w:t>;</w:t>
      </w:r>
    </w:p>
    <w:p w:rsidR="007D5EBD" w:rsidRPr="00287579" w:rsidRDefault="00AB537C" w:rsidP="001B6CE6">
      <w:pPr>
        <w:pStyle w:val="2"/>
      </w:pPr>
      <w:r>
        <w:t>4</w:t>
      </w:r>
      <w:r w:rsidR="007D5EBD" w:rsidRPr="00287579">
        <w:t xml:space="preserve">.6. </w:t>
      </w:r>
      <w:r w:rsidR="00544A8D" w:rsidRPr="00287579">
        <w:t xml:space="preserve">vlerën e të gjitha furnizimeve dhe shërbimeve që janë vënë në dispozicion të </w:t>
      </w:r>
      <w:r w:rsidR="00E877EC" w:rsidRPr="00287579">
        <w:t>partnerit privat</w:t>
      </w:r>
      <w:r w:rsidR="00544A8D" w:rsidRPr="00287579">
        <w:t xml:space="preserve"> nga autoritetet kontraktuese, me kusht që ato janë të nevojshme për ekzekutimin e punëve ose për ofrimin e shërbimeve;</w:t>
      </w:r>
      <w:r w:rsidR="00BA58E9" w:rsidRPr="00287579">
        <w:t xml:space="preserve"> </w:t>
      </w:r>
      <w:r w:rsidR="00707F2F" w:rsidRPr="00287579">
        <w:t>dhe</w:t>
      </w:r>
    </w:p>
    <w:p w:rsidR="00302CE5" w:rsidRPr="00287579" w:rsidRDefault="00AB537C" w:rsidP="001B6CE6">
      <w:pPr>
        <w:pStyle w:val="2"/>
      </w:pPr>
      <w:r>
        <w:t>4</w:t>
      </w:r>
      <w:r w:rsidR="007D5EBD" w:rsidRPr="00287579">
        <w:t xml:space="preserve">.7. </w:t>
      </w:r>
      <w:r w:rsidR="00544A8D" w:rsidRPr="00287579">
        <w:t>çdo shpërblim ose pagesë për kandidatët ose tenderuesit</w:t>
      </w:r>
      <w:r w:rsidR="000F40BA" w:rsidRPr="00287579">
        <w:t>.</w:t>
      </w:r>
    </w:p>
    <w:p w:rsidR="00C5731B" w:rsidRPr="00287579" w:rsidRDefault="002C6EAC" w:rsidP="00893881">
      <w:pPr>
        <w:pStyle w:val="1"/>
      </w:pPr>
      <w:r w:rsidRPr="00287579">
        <w:t>5</w:t>
      </w:r>
      <w:r w:rsidR="007D5EBD" w:rsidRPr="00287579">
        <w:t xml:space="preserve">. </w:t>
      </w:r>
      <w:r w:rsidR="00C5731B" w:rsidRPr="00287579">
        <w:t xml:space="preserve">Metodologjia e llogaritjes së vlerës së parashikuar të projekteve </w:t>
      </w:r>
      <w:r w:rsidR="00C36D78">
        <w:t xml:space="preserve">PPP </w:t>
      </w:r>
      <w:r w:rsidR="00C5731B" w:rsidRPr="00287579">
        <w:t>nga autoritetet kontraktuese përcaktohet me akt nënligjor.</w:t>
      </w:r>
    </w:p>
    <w:p w:rsidR="00302CE5" w:rsidRPr="00287579" w:rsidRDefault="00D637E2">
      <w:pPr>
        <w:pStyle w:val="Heading3"/>
      </w:pPr>
      <w:r w:rsidRPr="00287579">
        <w:t>Neni 1</w:t>
      </w:r>
      <w:r w:rsidR="00C5731B" w:rsidRPr="00287579">
        <w:t>2</w:t>
      </w:r>
      <w:r w:rsidR="00956EB6" w:rsidRPr="00287579">
        <w:br/>
      </w:r>
      <w:r w:rsidRPr="00287579">
        <w:t xml:space="preserve">Pronësia e </w:t>
      </w:r>
      <w:r w:rsidR="00990DF0" w:rsidRPr="00287579">
        <w:t>a</w:t>
      </w:r>
      <w:r w:rsidRPr="00287579">
        <w:t>seteve</w:t>
      </w:r>
    </w:p>
    <w:p w:rsidR="007D5EBD" w:rsidRPr="00287579" w:rsidRDefault="00D637E2" w:rsidP="00893881">
      <w:pPr>
        <w:pStyle w:val="1"/>
      </w:pPr>
      <w:r w:rsidRPr="00287579">
        <w:t>1. Gjatë kohëzgjatjes së marrëveshjes</w:t>
      </w:r>
      <w:r w:rsidR="0069664F" w:rsidRPr="00287579">
        <w:t xml:space="preserve"> së </w:t>
      </w:r>
      <w:r w:rsidR="009721B0" w:rsidRPr="00287579">
        <w:t>PPP-së</w:t>
      </w:r>
      <w:r w:rsidRPr="00287579">
        <w:t xml:space="preserve">, </w:t>
      </w:r>
      <w:r w:rsidR="002C6EAC" w:rsidRPr="00287579">
        <w:t>autoriteti kontraktues</w:t>
      </w:r>
      <w:r w:rsidRPr="00287579">
        <w:t xml:space="preserve"> mundet përkohësisht t’ia bartë </w:t>
      </w:r>
      <w:r w:rsidR="002C6EAC" w:rsidRPr="00287579">
        <w:t>p</w:t>
      </w:r>
      <w:r w:rsidRPr="00287579">
        <w:t xml:space="preserve">artnerit </w:t>
      </w:r>
      <w:r w:rsidR="002C6EAC" w:rsidRPr="00287579">
        <w:t>p</w:t>
      </w:r>
      <w:r w:rsidRPr="00287579">
        <w:t xml:space="preserve">rivat pronësinë mbi </w:t>
      </w:r>
      <w:r w:rsidR="002C6EAC" w:rsidRPr="00287579">
        <w:t>i</w:t>
      </w:r>
      <w:r w:rsidRPr="00287579">
        <w:t xml:space="preserve">nfrastrukturën </w:t>
      </w:r>
      <w:r w:rsidR="002C6EAC" w:rsidRPr="00287579">
        <w:t>p</w:t>
      </w:r>
      <w:r w:rsidRPr="00287579">
        <w:t>ublike dhe asetet tjera të përcaktuara publike të cilat drejtpërdrejt ndërlidhen me objektin e marrëveshjes</w:t>
      </w:r>
      <w:r w:rsidR="009721B0" w:rsidRPr="00287579">
        <w:t>.</w:t>
      </w:r>
      <w:r w:rsidRPr="00287579">
        <w:t xml:space="preserve"> </w:t>
      </w:r>
      <w:r w:rsidR="009721B0" w:rsidRPr="00287579">
        <w:t xml:space="preserve">Pronësia dhe asetet </w:t>
      </w:r>
      <w:r w:rsidR="00E70A26" w:rsidRPr="00287579">
        <w:t xml:space="preserve">publike </w:t>
      </w:r>
      <w:r w:rsidRPr="00287579">
        <w:t xml:space="preserve">i kthehen </w:t>
      </w:r>
      <w:r w:rsidR="002C6EAC" w:rsidRPr="00287579">
        <w:t>autoritetit kontraktues</w:t>
      </w:r>
      <w:r w:rsidRPr="00287579">
        <w:t xml:space="preserve"> pas skadimit ose ndërprerjes së marrëveshjes në p</w:t>
      </w:r>
      <w:r w:rsidR="00E877EC" w:rsidRPr="00287579">
        <w:t>ajtim me kushtet e marrëveshjes.</w:t>
      </w:r>
    </w:p>
    <w:p w:rsidR="007D5EBD" w:rsidRPr="00287579" w:rsidRDefault="00D637E2" w:rsidP="00893881">
      <w:pPr>
        <w:pStyle w:val="1"/>
      </w:pPr>
      <w:r w:rsidRPr="00287579">
        <w:t>2. Asnjë mjet sigurues nuk mund të krijohet me marrëveshje mbi pronën publike ose asetet tjera publike që janë të nevojshme për ofrimin e një shërbimi publ</w:t>
      </w:r>
      <w:r w:rsidR="007374A9" w:rsidRPr="00287579">
        <w:t>ik ose infrastrukturës publike.</w:t>
      </w:r>
    </w:p>
    <w:p w:rsidR="00302CE5" w:rsidRPr="00287579" w:rsidRDefault="00D637E2" w:rsidP="00893881">
      <w:pPr>
        <w:pStyle w:val="1"/>
      </w:pPr>
      <w:r w:rsidRPr="00287579">
        <w:t xml:space="preserve">3. </w:t>
      </w:r>
      <w:r w:rsidR="00E70A26" w:rsidRPr="00287579">
        <w:t xml:space="preserve">Përjashtimisht </w:t>
      </w:r>
      <w:r w:rsidRPr="00287579">
        <w:t xml:space="preserve">nga paragrafi 2 i këtij neni, aksionarët e </w:t>
      </w:r>
      <w:r w:rsidR="001466A9" w:rsidRPr="00287579">
        <w:t>p</w:t>
      </w:r>
      <w:r w:rsidRPr="00287579">
        <w:t xml:space="preserve">artnerit </w:t>
      </w:r>
      <w:r w:rsidR="001466A9" w:rsidRPr="00287579">
        <w:t>p</w:t>
      </w:r>
      <w:r w:rsidRPr="00287579">
        <w:t xml:space="preserve">rivat kanë të drejtën e krijimit të pengut ose të ndonjë mjeti tjetër sigurues në aksionet e tyre në </w:t>
      </w:r>
      <w:r w:rsidR="001466A9" w:rsidRPr="00287579">
        <w:t>p</w:t>
      </w:r>
      <w:r w:rsidRPr="00287579">
        <w:t xml:space="preserve">artnerin </w:t>
      </w:r>
      <w:r w:rsidR="001466A9" w:rsidRPr="00287579">
        <w:t>p</w:t>
      </w:r>
      <w:r w:rsidRPr="00287579">
        <w:t>rivat.</w:t>
      </w:r>
    </w:p>
    <w:p w:rsidR="00302CE5" w:rsidRPr="00287579" w:rsidRDefault="00D637E2" w:rsidP="00B521FC">
      <w:pPr>
        <w:pStyle w:val="Heading3"/>
      </w:pPr>
      <w:r w:rsidRPr="00287579">
        <w:lastRenderedPageBreak/>
        <w:t>Neni 1</w:t>
      </w:r>
      <w:r w:rsidR="00E70A26" w:rsidRPr="00287579">
        <w:t>3</w:t>
      </w:r>
      <w:r w:rsidR="00956EB6" w:rsidRPr="00287579">
        <w:br/>
      </w:r>
      <w:r w:rsidR="00302CE5" w:rsidRPr="00287579">
        <w:t xml:space="preserve">Të </w:t>
      </w:r>
      <w:r w:rsidR="00990DF0" w:rsidRPr="00287579">
        <w:t>d</w:t>
      </w:r>
      <w:r w:rsidR="00302CE5" w:rsidRPr="00287579">
        <w:t xml:space="preserve">rejtat </w:t>
      </w:r>
      <w:r w:rsidR="00990DF0" w:rsidRPr="00287579">
        <w:t>f</w:t>
      </w:r>
      <w:r w:rsidR="00302CE5" w:rsidRPr="00287579">
        <w:t>inanciare</w:t>
      </w:r>
    </w:p>
    <w:p w:rsidR="00F664FD" w:rsidRPr="00287579" w:rsidRDefault="00D637E2" w:rsidP="00893881">
      <w:pPr>
        <w:pStyle w:val="1"/>
      </w:pPr>
      <w:r w:rsidRPr="00287579">
        <w:t>Partneri privat ka të drejtë të</w:t>
      </w:r>
      <w:r w:rsidR="009946E9" w:rsidRPr="00287579">
        <w:t xml:space="preserve"> vendosë, pranojë</w:t>
      </w:r>
      <w:r w:rsidR="009E5037" w:rsidRPr="00287579">
        <w:t xml:space="preserve"> dhe/apo</w:t>
      </w:r>
      <w:r w:rsidR="009946E9" w:rsidRPr="00287579">
        <w:t xml:space="preserve"> </w:t>
      </w:r>
      <w:r w:rsidRPr="00287579">
        <w:t xml:space="preserve">mbledhë pagesa për shfrytëzimin e infrastrukturës publike </w:t>
      </w:r>
      <w:r w:rsidR="002C6EAC" w:rsidRPr="00287579">
        <w:t>dhe/</w:t>
      </w:r>
      <w:r w:rsidRPr="00287579">
        <w:t>ose ofrimin e shërbimeve publike në përputhje me kushtet e përcaktuara në ma</w:t>
      </w:r>
      <w:r w:rsidR="00C4576B" w:rsidRPr="00287579">
        <w:t>rrëveshje</w:t>
      </w:r>
      <w:r w:rsidR="00AB285D" w:rsidRPr="00287579">
        <w:t>n përkatëse për PPP</w:t>
      </w:r>
      <w:r w:rsidR="00C4576B" w:rsidRPr="00287579">
        <w:t>.</w:t>
      </w:r>
    </w:p>
    <w:p w:rsidR="00302CE5" w:rsidRPr="00287579" w:rsidRDefault="00F664FD" w:rsidP="00B521FC">
      <w:pPr>
        <w:pStyle w:val="Heading3"/>
      </w:pPr>
      <w:r w:rsidRPr="00287579">
        <w:t>Neni 1</w:t>
      </w:r>
      <w:r w:rsidR="009E5037" w:rsidRPr="00287579">
        <w:t>4</w:t>
      </w:r>
      <w:r w:rsidR="00956EB6" w:rsidRPr="00287579">
        <w:br/>
      </w:r>
      <w:r w:rsidR="008C16E8" w:rsidRPr="00287579">
        <w:t>Përputhshmëria me legjislacionin në fuqi të</w:t>
      </w:r>
      <w:r w:rsidR="00D637E2" w:rsidRPr="00287579">
        <w:t xml:space="preserve"> </w:t>
      </w:r>
      <w:r w:rsidR="008C16E8" w:rsidRPr="00287579">
        <w:t>PPP-së</w:t>
      </w:r>
    </w:p>
    <w:p w:rsidR="00D20C18" w:rsidRPr="00287579" w:rsidRDefault="00C4598A" w:rsidP="00893881">
      <w:pPr>
        <w:pStyle w:val="1"/>
      </w:pPr>
      <w:r w:rsidRPr="00287579">
        <w:t>1. Në rast se një projekt PPP parashihet të realizohet përmes përkrahjes financiare nga institucionet publike</w:t>
      </w:r>
      <w:r w:rsidR="00700B61" w:rsidRPr="00287579">
        <w:t>, huamarrjes dhe/apo garancionit shtetëror</w:t>
      </w:r>
      <w:r w:rsidRPr="00287579">
        <w:t>, kjo përkrahje duhet të jetë konform legjislacionit në fuqi për ndihmën shtetërore</w:t>
      </w:r>
      <w:r w:rsidR="00700B61" w:rsidRPr="00287579">
        <w:t>, legjislacionin në fuqi për borxhin publik</w:t>
      </w:r>
      <w:r w:rsidR="00E7241B" w:rsidRPr="00287579">
        <w:t xml:space="preserve"> dhe legjislacionin tjetër përkatës në fuqi</w:t>
      </w:r>
      <w:r w:rsidRPr="00287579">
        <w:t>.</w:t>
      </w:r>
    </w:p>
    <w:p w:rsidR="00D637E2" w:rsidRPr="00287579" w:rsidRDefault="00D61075" w:rsidP="00893881">
      <w:pPr>
        <w:pStyle w:val="1"/>
      </w:pPr>
      <w:r w:rsidRPr="00287579">
        <w:t>2</w:t>
      </w:r>
      <w:r w:rsidR="007D5EBD" w:rsidRPr="00287579">
        <w:t xml:space="preserve">. Në rastet </w:t>
      </w:r>
      <w:r w:rsidR="00D20C18" w:rsidRPr="00287579">
        <w:t xml:space="preserve"> e përcaktuara sipas paragrafit 1 të këtij neni</w:t>
      </w:r>
      <w:r w:rsidR="007D5EBD" w:rsidRPr="00287579">
        <w:t xml:space="preserve">, </w:t>
      </w:r>
      <w:r w:rsidR="00D20C18" w:rsidRPr="00287579">
        <w:t>përputhshmëria ligjore është</w:t>
      </w:r>
      <w:r w:rsidR="007D5EBD" w:rsidRPr="00287579">
        <w:t xml:space="preserve"> </w:t>
      </w:r>
      <w:r w:rsidRPr="00287579">
        <w:t>kusht i</w:t>
      </w:r>
      <w:r w:rsidR="007D5EBD" w:rsidRPr="00287579">
        <w:t xml:space="preserve"> aplikimit për shqyrtim të projektit PPP</w:t>
      </w:r>
      <w:r w:rsidR="00EF3157" w:rsidRPr="00287579">
        <w:t>.</w:t>
      </w:r>
    </w:p>
    <w:p w:rsidR="00302CE5" w:rsidRPr="00287579" w:rsidRDefault="00A62D0A" w:rsidP="00B521FC">
      <w:pPr>
        <w:pStyle w:val="Heading3"/>
      </w:pPr>
      <w:r w:rsidRPr="00287579">
        <w:t>Neni 1</w:t>
      </w:r>
      <w:r w:rsidR="00E32B0B" w:rsidRPr="00287579">
        <w:t>5</w:t>
      </w:r>
      <w:r w:rsidR="00956EB6" w:rsidRPr="00287579">
        <w:br/>
      </w:r>
      <w:r w:rsidRPr="00287579">
        <w:t xml:space="preserve">Tarifat e </w:t>
      </w:r>
      <w:r w:rsidR="00E32B0B" w:rsidRPr="00287579">
        <w:t>t</w:t>
      </w:r>
      <w:r w:rsidRPr="00287579">
        <w:t xml:space="preserve">ransaksionit dhe </w:t>
      </w:r>
      <w:r w:rsidR="00E32B0B" w:rsidRPr="00287579">
        <w:t>m</w:t>
      </w:r>
      <w:r w:rsidRPr="00287579">
        <w:t xml:space="preserve">bikëqyrjes </w:t>
      </w:r>
    </w:p>
    <w:p w:rsidR="00E5443E" w:rsidRPr="00287579" w:rsidRDefault="00A62D0A" w:rsidP="00893881">
      <w:pPr>
        <w:pStyle w:val="1"/>
      </w:pPr>
      <w:r w:rsidRPr="00287579">
        <w:t xml:space="preserve">1. </w:t>
      </w:r>
      <w:r w:rsidR="00D558F7" w:rsidRPr="00287579">
        <w:t>A</w:t>
      </w:r>
      <w:r w:rsidR="002C6EAC" w:rsidRPr="00287579">
        <w:t>utoriteti kontraktues</w:t>
      </w:r>
      <w:r w:rsidRPr="00287579">
        <w:t xml:space="preserve"> mund të kërkojë pagesën e një tarife të transaksionit nga partneri privat me qëllim të kompensimit të pjesshëm ose të plotë të kostos që ndërlidhet me transaksionin në fjalë si dhe për të siguruar që ka burime të mjaftueshme financiare në dispozicion për monitorimin e përputhshmë</w:t>
      </w:r>
      <w:r w:rsidR="00E5443E" w:rsidRPr="00287579">
        <w:t>risë me kushtet e marrëveshjes.</w:t>
      </w:r>
    </w:p>
    <w:p w:rsidR="00E5443E" w:rsidRPr="00287579" w:rsidRDefault="00A62D0A" w:rsidP="00893881">
      <w:pPr>
        <w:pStyle w:val="1"/>
      </w:pPr>
      <w:r w:rsidRPr="00287579">
        <w:t xml:space="preserve">2. </w:t>
      </w:r>
      <w:r w:rsidR="00D558F7" w:rsidRPr="00287579">
        <w:t>A</w:t>
      </w:r>
      <w:r w:rsidR="002C6EAC" w:rsidRPr="00287579">
        <w:t>utoriteti kontraktues</w:t>
      </w:r>
      <w:r w:rsidR="00E5443E" w:rsidRPr="00287579">
        <w:t xml:space="preserve"> </w:t>
      </w:r>
      <w:r w:rsidRPr="00287579">
        <w:t>mund të kërkojë nga partneri privat pagimin e një tarife të mbikëqyrjes, qoftë të njëhershme ose në bazë vjetore me qëllim të kompensimit të pjesshëm ose të plotë të kostos që ndërlidhet me monitorimin e përputhshmërisë së të gji</w:t>
      </w:r>
      <w:r w:rsidR="007374A9" w:rsidRPr="00287579">
        <w:t>tha palëve me marrëveshjen PPP.</w:t>
      </w:r>
    </w:p>
    <w:p w:rsidR="00E5443E" w:rsidRPr="00287579" w:rsidRDefault="00A62D0A" w:rsidP="00893881">
      <w:pPr>
        <w:pStyle w:val="1"/>
      </w:pPr>
      <w:r w:rsidRPr="00287579">
        <w:t>3. Shuma e tarifave të transaksionit dhe/ose tarifave të mbikëqyrjes si dhe kushtet për pagimin e këtyre tarifave duhet të përcaktohen në dokumentet e kërkesës për propozime. Pagimi i tarifës së transaksionit dhe/ose të mbikëq</w:t>
      </w:r>
      <w:r w:rsidR="006F7B9B" w:rsidRPr="00287579">
        <w:t>yrjes konsiderohet detyrim i pa</w:t>
      </w:r>
      <w:r w:rsidRPr="00287579">
        <w:t>negociueshëm dhe i detyru</w:t>
      </w:r>
      <w:r w:rsidR="007374A9" w:rsidRPr="00287579">
        <w:t>eshëm i ofertuesit të zgjedhur.</w:t>
      </w:r>
    </w:p>
    <w:p w:rsidR="00A62D0A" w:rsidRDefault="00CA0764" w:rsidP="00893881">
      <w:pPr>
        <w:pStyle w:val="1"/>
      </w:pPr>
      <w:r w:rsidRPr="00287579">
        <w:t>4</w:t>
      </w:r>
      <w:r w:rsidR="00A62D0A" w:rsidRPr="00287579">
        <w:t xml:space="preserve">. Të gjitha tarifat e transaksionit dhe të mbikëqyrjes të arkëtuara në pajtim me këtë nen </w:t>
      </w:r>
      <w:r w:rsidRPr="00287579">
        <w:t xml:space="preserve">i nënshtrohen rregullave të parapara në </w:t>
      </w:r>
      <w:r w:rsidR="00D558F7" w:rsidRPr="00287579">
        <w:t>l</w:t>
      </w:r>
      <w:r w:rsidR="00A62D0A" w:rsidRPr="00287579">
        <w:t xml:space="preserve">igjin </w:t>
      </w:r>
      <w:r w:rsidRPr="00287579">
        <w:t xml:space="preserve">përkatës </w:t>
      </w:r>
      <w:r w:rsidR="00A62D0A" w:rsidRPr="00287579">
        <w:t xml:space="preserve">për </w:t>
      </w:r>
      <w:r w:rsidR="00D558F7" w:rsidRPr="00287579">
        <w:t>m</w:t>
      </w:r>
      <w:r w:rsidR="00A62D0A" w:rsidRPr="00287579">
        <w:t xml:space="preserve">enaxhimin e </w:t>
      </w:r>
      <w:r w:rsidR="00D558F7" w:rsidRPr="00287579">
        <w:t>f</w:t>
      </w:r>
      <w:r w:rsidR="00A62D0A" w:rsidRPr="00287579">
        <w:t xml:space="preserve">inancave </w:t>
      </w:r>
      <w:r w:rsidR="00D558F7" w:rsidRPr="00287579">
        <w:t>p</w:t>
      </w:r>
      <w:r w:rsidR="00A62D0A" w:rsidRPr="00287579">
        <w:t xml:space="preserve">ublike dhe </w:t>
      </w:r>
      <w:r w:rsidR="00D558F7" w:rsidRPr="00287579">
        <w:t>p</w:t>
      </w:r>
      <w:r w:rsidR="00A62D0A" w:rsidRPr="00287579">
        <w:t xml:space="preserve">ërgjegjësitë si dhe </w:t>
      </w:r>
      <w:r w:rsidR="007374A9" w:rsidRPr="00287579">
        <w:t>rregullat përkatëse financiare.</w:t>
      </w:r>
    </w:p>
    <w:p w:rsidR="001B654A" w:rsidRDefault="001B654A" w:rsidP="00E86986">
      <w:pPr>
        <w:pStyle w:val="Heading1"/>
      </w:pPr>
      <w:r w:rsidRPr="00287579">
        <w:t>KAPITULLI III</w:t>
      </w:r>
      <w:r w:rsidR="00956EB6" w:rsidRPr="00287579">
        <w:br/>
      </w:r>
      <w:r w:rsidR="00FC072E" w:rsidRPr="00287579">
        <w:t>RREGULLAT E POSAÇME PËR KONCESIONET E PUNËVE</w:t>
      </w:r>
      <w:r w:rsidR="008F7553" w:rsidRPr="00287579">
        <w:t xml:space="preserve"> DHE PËRGJEGJËSITË E AUTORITETEVE</w:t>
      </w:r>
    </w:p>
    <w:p w:rsidR="00A75F32" w:rsidRPr="00A75F32" w:rsidRDefault="00A75F32" w:rsidP="00A75F32">
      <w:pPr>
        <w:spacing w:after="0"/>
        <w:rPr>
          <w:lang w:val="sq-AL" w:eastAsia="ar-SA"/>
        </w:rPr>
      </w:pPr>
    </w:p>
    <w:p w:rsidR="00302CE5" w:rsidRPr="00287579" w:rsidRDefault="00DC1927" w:rsidP="00A75F32">
      <w:pPr>
        <w:pStyle w:val="Heading3"/>
        <w:spacing w:after="240"/>
      </w:pPr>
      <w:r w:rsidRPr="00287579">
        <w:t>Neni 1</w:t>
      </w:r>
      <w:r w:rsidR="00F2779C" w:rsidRPr="00287579">
        <w:t>6</w:t>
      </w:r>
      <w:r w:rsidR="00956EB6" w:rsidRPr="00287579">
        <w:br/>
      </w:r>
      <w:r w:rsidRPr="00287579">
        <w:t>Nën-kontraktimi</w:t>
      </w:r>
    </w:p>
    <w:p w:rsidR="00E5443E" w:rsidRPr="00A75F32" w:rsidRDefault="00DC1927" w:rsidP="00287579">
      <w:pPr>
        <w:suppressAutoHyphens/>
        <w:spacing w:line="240" w:lineRule="auto"/>
        <w:jc w:val="both"/>
        <w:rPr>
          <w:lang w:val="sq-AL"/>
        </w:rPr>
      </w:pPr>
      <w:r w:rsidRPr="00287579">
        <w:rPr>
          <w:rFonts w:ascii="Times New Roman" w:eastAsia="MS Mincho" w:hAnsi="Times New Roman"/>
          <w:sz w:val="24"/>
          <w:szCs w:val="24"/>
          <w:lang w:val="sq-AL" w:eastAsia="ar-SA"/>
        </w:rPr>
        <w:t xml:space="preserve">1. </w:t>
      </w:r>
      <w:r w:rsidR="00B21955" w:rsidRPr="00287579">
        <w:rPr>
          <w:rFonts w:ascii="Times New Roman" w:eastAsia="MS Mincho" w:hAnsi="Times New Roman"/>
          <w:sz w:val="24"/>
          <w:szCs w:val="24"/>
          <w:lang w:val="sq-AL" w:eastAsia="ar-SA"/>
        </w:rPr>
        <w:t>Përgjatë zbatimit të një projekti të PPP-së, autoriteti kontraktues mund të</w:t>
      </w:r>
      <w:r w:rsidR="00B21955" w:rsidRPr="00287579" w:rsidDel="00D335FE">
        <w:rPr>
          <w:rFonts w:ascii="Times New Roman" w:eastAsia="MS Mincho" w:hAnsi="Times New Roman"/>
          <w:sz w:val="24"/>
          <w:szCs w:val="24"/>
          <w:lang w:val="sq-AL" w:eastAsia="ar-SA"/>
        </w:rPr>
        <w:t xml:space="preserve"> </w:t>
      </w:r>
      <w:r w:rsidRPr="00287579">
        <w:rPr>
          <w:rFonts w:ascii="Times New Roman" w:eastAsia="MS Mincho" w:hAnsi="Times New Roman"/>
          <w:sz w:val="24"/>
          <w:szCs w:val="24"/>
          <w:lang w:val="sq-AL" w:eastAsia="ar-SA"/>
        </w:rPr>
        <w:t>kërkojë nga koncesionari i punëve që të japë kontrata për palët e treta që janë në minimum</w:t>
      </w:r>
      <w:r w:rsidR="00823F0B" w:rsidRPr="00287579">
        <w:rPr>
          <w:rFonts w:ascii="Times New Roman" w:eastAsia="MS Mincho" w:hAnsi="Times New Roman"/>
          <w:sz w:val="24"/>
          <w:szCs w:val="24"/>
          <w:lang w:val="sq-AL" w:eastAsia="ar-SA"/>
        </w:rPr>
        <w:t xml:space="preserve"> </w:t>
      </w:r>
      <w:r w:rsidR="007D49E1">
        <w:rPr>
          <w:rFonts w:ascii="Times New Roman" w:eastAsia="MS Mincho" w:hAnsi="Times New Roman"/>
          <w:sz w:val="24"/>
          <w:szCs w:val="24"/>
          <w:lang w:val="sq-AL" w:eastAsia="ar-SA"/>
        </w:rPr>
        <w:t>tridhjetë</w:t>
      </w:r>
      <w:r w:rsidR="00D335FE" w:rsidRPr="00287579">
        <w:rPr>
          <w:rFonts w:ascii="Times New Roman" w:eastAsia="MS Mincho" w:hAnsi="Times New Roman"/>
          <w:sz w:val="24"/>
          <w:szCs w:val="24"/>
          <w:lang w:val="sq-AL" w:eastAsia="ar-SA"/>
        </w:rPr>
        <w:t xml:space="preserve"> për </w:t>
      </w:r>
      <w:r w:rsidR="00D335FE" w:rsidRPr="00287579">
        <w:rPr>
          <w:rFonts w:ascii="Times New Roman" w:eastAsia="MS Mincho" w:hAnsi="Times New Roman"/>
          <w:sz w:val="24"/>
          <w:szCs w:val="24"/>
          <w:lang w:val="sq-AL" w:eastAsia="ar-SA"/>
        </w:rPr>
        <w:lastRenderedPageBreak/>
        <w:t>qind (</w:t>
      </w:r>
      <w:r w:rsidR="007D49E1">
        <w:rPr>
          <w:rFonts w:ascii="Times New Roman" w:eastAsia="MS Mincho" w:hAnsi="Times New Roman"/>
          <w:sz w:val="24"/>
          <w:szCs w:val="24"/>
          <w:lang w:val="sq-AL" w:eastAsia="ar-SA"/>
        </w:rPr>
        <w:t>30</w:t>
      </w:r>
      <w:r w:rsidR="007374A9" w:rsidRPr="00287579">
        <w:rPr>
          <w:rFonts w:ascii="Times New Roman" w:eastAsia="MS Mincho" w:hAnsi="Times New Roman"/>
          <w:sz w:val="24"/>
          <w:szCs w:val="24"/>
          <w:lang w:val="sq-AL" w:eastAsia="ar-SA"/>
        </w:rPr>
        <w:t>%</w:t>
      </w:r>
      <w:r w:rsidR="00D335FE" w:rsidRPr="00287579">
        <w:rPr>
          <w:rFonts w:ascii="Times New Roman" w:eastAsia="MS Mincho" w:hAnsi="Times New Roman"/>
          <w:sz w:val="24"/>
          <w:szCs w:val="24"/>
          <w:lang w:val="sq-AL" w:eastAsia="ar-SA"/>
        </w:rPr>
        <w:t>)</w:t>
      </w:r>
      <w:r w:rsidR="00823F0B" w:rsidRPr="00287579">
        <w:rPr>
          <w:rFonts w:ascii="Times New Roman" w:eastAsia="MS Mincho" w:hAnsi="Times New Roman"/>
          <w:sz w:val="24"/>
          <w:szCs w:val="24"/>
          <w:lang w:val="sq-AL" w:eastAsia="ar-SA"/>
        </w:rPr>
        <w:t xml:space="preserve"> </w:t>
      </w:r>
      <w:r w:rsidR="00B21955" w:rsidRPr="00287579">
        <w:rPr>
          <w:rFonts w:ascii="Times New Roman" w:eastAsia="MS Mincho" w:hAnsi="Times New Roman"/>
          <w:sz w:val="24"/>
          <w:szCs w:val="24"/>
          <w:lang w:val="sq-AL" w:eastAsia="ar-SA"/>
        </w:rPr>
        <w:t>të</w:t>
      </w:r>
      <w:r w:rsidRPr="00287579">
        <w:rPr>
          <w:rFonts w:ascii="Times New Roman" w:eastAsia="MS Mincho" w:hAnsi="Times New Roman"/>
          <w:sz w:val="24"/>
          <w:szCs w:val="24"/>
          <w:lang w:val="sq-AL" w:eastAsia="ar-SA"/>
        </w:rPr>
        <w:t xml:space="preserve"> vlerës së përgjithshme të punës për të cilën është dhënë koncesioni si dhe njëkohësisht t</w:t>
      </w:r>
      <w:r w:rsidR="005776C0" w:rsidRPr="00287579">
        <w:rPr>
          <w:rFonts w:ascii="Times New Roman" w:eastAsia="MS Mincho" w:hAnsi="Times New Roman"/>
          <w:sz w:val="24"/>
          <w:szCs w:val="24"/>
          <w:lang w:val="sq-AL" w:eastAsia="ar-SA"/>
        </w:rPr>
        <w:t>’</w:t>
      </w:r>
      <w:r w:rsidRPr="00287579">
        <w:rPr>
          <w:rFonts w:ascii="Times New Roman" w:eastAsia="MS Mincho" w:hAnsi="Times New Roman"/>
          <w:sz w:val="24"/>
          <w:szCs w:val="24"/>
          <w:lang w:val="sq-AL" w:eastAsia="ar-SA"/>
        </w:rPr>
        <w:t>i japë mundësinë ofertuesve q</w:t>
      </w:r>
      <w:r w:rsidR="003E1022" w:rsidRPr="00287579">
        <w:rPr>
          <w:rFonts w:ascii="Times New Roman" w:eastAsia="MS Mincho" w:hAnsi="Times New Roman"/>
          <w:sz w:val="24"/>
          <w:szCs w:val="24"/>
          <w:lang w:val="sq-AL" w:eastAsia="ar-SA"/>
        </w:rPr>
        <w:t>ë të rrisin këtë përqindje</w:t>
      </w:r>
      <w:r w:rsidR="00CF0D42" w:rsidRPr="00287579">
        <w:rPr>
          <w:rFonts w:ascii="Times New Roman" w:eastAsia="MS Mincho" w:hAnsi="Times New Roman"/>
          <w:sz w:val="24"/>
          <w:szCs w:val="24"/>
          <w:lang w:val="sq-AL" w:eastAsia="ar-SA"/>
        </w:rPr>
        <w:t>.</w:t>
      </w:r>
    </w:p>
    <w:p w:rsidR="00E5443E" w:rsidRPr="00287579" w:rsidRDefault="00DC1927" w:rsidP="00991FBF">
      <w:pPr>
        <w:pStyle w:val="2"/>
        <w:ind w:left="0"/>
      </w:pPr>
      <w:r w:rsidRPr="00287579">
        <w:t xml:space="preserve">2. </w:t>
      </w:r>
      <w:r w:rsidR="00CF0D42" w:rsidRPr="00287579">
        <w:t>Në rast të mos zbatimit të paragrafit 1 të këtij neni, autoriteti kontraktues përgjatë zbatimit të një projekti të PPP-së, mund t</w:t>
      </w:r>
      <w:r w:rsidRPr="00287579">
        <w:t>ë kërkojë nga ofertuesit për një koncesion të punëve të përcaktojnë në ofertat e tyre përqindjen, nëse ka</w:t>
      </w:r>
      <w:r w:rsidR="00035707" w:rsidRPr="00287579">
        <w:t xml:space="preserve"> të tillë</w:t>
      </w:r>
      <w:r w:rsidRPr="00287579">
        <w:t xml:space="preserve">, </w:t>
      </w:r>
      <w:r w:rsidR="00035707" w:rsidRPr="00287579">
        <w:t>e</w:t>
      </w:r>
      <w:r w:rsidRPr="00287579">
        <w:t xml:space="preserve"> vlerës së përgjithshme të punës për të cilën do të jepet koncesioni të cilin ata kanë për qëllim që t</w:t>
      </w:r>
      <w:r w:rsidR="003473FA">
        <w:t xml:space="preserve">ë </w:t>
      </w:r>
      <w:r w:rsidRPr="00287579">
        <w:t>ua</w:t>
      </w:r>
      <w:r w:rsidR="003E1022" w:rsidRPr="00287579">
        <w:t xml:space="preserve"> </w:t>
      </w:r>
      <w:r w:rsidR="003473FA">
        <w:t>ndajnë</w:t>
      </w:r>
      <w:r w:rsidR="003E1022" w:rsidRPr="00287579">
        <w:t xml:space="preserve"> palëve të treta.</w:t>
      </w:r>
    </w:p>
    <w:p w:rsidR="00E5443E" w:rsidRPr="00287579" w:rsidRDefault="00F11C83" w:rsidP="00991FBF">
      <w:pPr>
        <w:pStyle w:val="2"/>
        <w:ind w:left="0"/>
      </w:pPr>
      <w:r w:rsidRPr="00287579">
        <w:t>3</w:t>
      </w:r>
      <w:r w:rsidR="00035707" w:rsidRPr="00287579">
        <w:t>.</w:t>
      </w:r>
      <w:r w:rsidRPr="00287579">
        <w:t xml:space="preserve"> </w:t>
      </w:r>
      <w:r w:rsidR="00035707" w:rsidRPr="00287579">
        <w:t>A</w:t>
      </w:r>
      <w:r w:rsidR="002C6EAC" w:rsidRPr="00287579">
        <w:t>utoriteti kontraktues</w:t>
      </w:r>
      <w:r w:rsidRPr="00287579">
        <w:t xml:space="preserve"> mund t'i kërkojë tenderuesit ose aplikuesit </w:t>
      </w:r>
      <w:r w:rsidR="001466A9" w:rsidRPr="00287579">
        <w:t xml:space="preserve">që në tenderin e tij </w:t>
      </w:r>
      <w:r w:rsidRPr="00287579">
        <w:t xml:space="preserve">të tregojë çdo pjesë të koncesionit që mund të synojë të nënkontraktojë me palët e treta </w:t>
      </w:r>
      <w:r w:rsidR="006C2B0D" w:rsidRPr="00287579">
        <w:t>dhe çdo nën</w:t>
      </w:r>
      <w:r w:rsidR="007374A9" w:rsidRPr="00287579">
        <w:t>-</w:t>
      </w:r>
      <w:r w:rsidR="006C2B0D" w:rsidRPr="00287579">
        <w:t>kontraktor të propozuar</w:t>
      </w:r>
      <w:r w:rsidRPr="00287579">
        <w:t xml:space="preserve">. </w:t>
      </w:r>
      <w:r w:rsidR="00E8520F" w:rsidRPr="00287579">
        <w:t>Në këtë rast, përgjegjësia mbetet mbi koncesionarin kryesor.</w:t>
      </w:r>
      <w:r w:rsidR="006B1FB5" w:rsidRPr="00287579">
        <w:t xml:space="preserve"> </w:t>
      </w:r>
      <w:r w:rsidR="006C2B0D" w:rsidRPr="00287579">
        <w:t>K</w:t>
      </w:r>
      <w:r w:rsidR="006B1FB5" w:rsidRPr="00287579">
        <w:t>omiteti</w:t>
      </w:r>
      <w:r w:rsidR="006C2B0D" w:rsidRPr="00287579">
        <w:t xml:space="preserve"> mund të vendosë detyrimin për të dorëzuar informacionin e kërkuar </w:t>
      </w:r>
      <w:r w:rsidR="006B1FB5" w:rsidRPr="00287579">
        <w:t xml:space="preserve">drejtpërdrejtë </w:t>
      </w:r>
      <w:r w:rsidR="006C2B0D" w:rsidRPr="00287579">
        <w:t>te</w:t>
      </w:r>
      <w:r w:rsidR="006B1FB5" w:rsidRPr="00287579">
        <w:t>k</w:t>
      </w:r>
      <w:r w:rsidR="006C2B0D" w:rsidRPr="00287579">
        <w:t xml:space="preserve"> koncesion</w:t>
      </w:r>
      <w:r w:rsidR="00823F0B" w:rsidRPr="00287579">
        <w:t>a</w:t>
      </w:r>
      <w:r w:rsidR="006C2B0D" w:rsidRPr="00287579">
        <w:t>ri</w:t>
      </w:r>
      <w:r w:rsidR="009E5E55" w:rsidRPr="00287579">
        <w:t>.</w:t>
      </w:r>
    </w:p>
    <w:p w:rsidR="00E5443E" w:rsidRPr="00287579" w:rsidRDefault="006B1FB5" w:rsidP="00991FBF">
      <w:pPr>
        <w:pStyle w:val="2"/>
        <w:ind w:left="0"/>
      </w:pPr>
      <w:r w:rsidRPr="00287579">
        <w:t xml:space="preserve">4. </w:t>
      </w:r>
      <w:r w:rsidR="001466A9" w:rsidRPr="00287579">
        <w:t>A</w:t>
      </w:r>
      <w:r w:rsidR="002C6EAC" w:rsidRPr="00287579">
        <w:t>utoriteti kontraktues</w:t>
      </w:r>
      <w:r w:rsidR="00EC08EE" w:rsidRPr="00287579">
        <w:t xml:space="preserve"> mund të vendos detyrimin e kontraktorit kryesor për të dhënë </w:t>
      </w:r>
      <w:r w:rsidR="0088050E" w:rsidRPr="00287579">
        <w:t xml:space="preserve">informacionet si </w:t>
      </w:r>
      <w:r w:rsidR="00EC08EE" w:rsidRPr="00287579">
        <w:t>emrin, detajet e kontaktit dhe përfaqësuesit ligjor të nën</w:t>
      </w:r>
      <w:r w:rsidRPr="00287579">
        <w:t xml:space="preserve"> </w:t>
      </w:r>
      <w:r w:rsidR="00EC08EE" w:rsidRPr="00287579">
        <w:t xml:space="preserve">kontraktorëve të </w:t>
      </w:r>
      <w:r w:rsidR="0088050E" w:rsidRPr="00287579">
        <w:t>tij</w:t>
      </w:r>
      <w:r w:rsidR="009E5E55" w:rsidRPr="00287579">
        <w:t xml:space="preserve"> </w:t>
      </w:r>
      <w:r w:rsidR="0088050E" w:rsidRPr="00287579">
        <w:t>duke e</w:t>
      </w:r>
      <w:r w:rsidR="00EC08EE" w:rsidRPr="00287579">
        <w:t xml:space="preserve"> dorëzuar informacionin e </w:t>
      </w:r>
      <w:r w:rsidR="001466A9" w:rsidRPr="00287579">
        <w:t xml:space="preserve">kërkuar </w:t>
      </w:r>
      <w:r w:rsidRPr="00287579">
        <w:t xml:space="preserve">drejtpërdrejtë tek </w:t>
      </w:r>
      <w:r w:rsidR="001466A9" w:rsidRPr="00287579">
        <w:t>koncesion</w:t>
      </w:r>
      <w:r w:rsidRPr="00287579">
        <w:t>ari</w:t>
      </w:r>
      <w:r w:rsidR="001466A9" w:rsidRPr="00287579">
        <w:t>.</w:t>
      </w:r>
    </w:p>
    <w:p w:rsidR="00DC1927" w:rsidRPr="00287579" w:rsidRDefault="0088050E" w:rsidP="00991FBF">
      <w:pPr>
        <w:pStyle w:val="2"/>
        <w:ind w:left="0"/>
      </w:pPr>
      <w:r w:rsidRPr="00287579">
        <w:t>5</w:t>
      </w:r>
      <w:r w:rsidR="00136537" w:rsidRPr="00287579">
        <w:t>.</w:t>
      </w:r>
      <w:r w:rsidR="00DC1927" w:rsidRPr="00287579">
        <w:t xml:space="preserve"> Në rastet kur koncesionari i punëve nuk arrin të p</w:t>
      </w:r>
      <w:r w:rsidR="00D76743" w:rsidRPr="00287579">
        <w:t>ërmbush detyrat e paracaktuara</w:t>
      </w:r>
      <w:r w:rsidR="00D639B7" w:rsidRPr="00287579">
        <w:t>, ai</w:t>
      </w:r>
      <w:r w:rsidR="00DC1927" w:rsidRPr="00287579">
        <w:t xml:space="preserve"> duhet</w:t>
      </w:r>
      <w:r w:rsidR="00D76743" w:rsidRPr="00287579">
        <w:t xml:space="preserve"> të ketë aftësinë kontraktuale </w:t>
      </w:r>
      <w:r w:rsidR="00DC1927" w:rsidRPr="00287579">
        <w:t>në nën</w:t>
      </w:r>
      <w:r w:rsidR="0063678A" w:rsidRPr="00287579">
        <w:t>-</w:t>
      </w:r>
      <w:r w:rsidR="00D76743" w:rsidRPr="00287579">
        <w:t xml:space="preserve">kontratat e </w:t>
      </w:r>
      <w:r w:rsidR="00D639B7" w:rsidRPr="00287579">
        <w:t>tij</w:t>
      </w:r>
      <w:r w:rsidR="00DC1927" w:rsidRPr="00287579">
        <w:t xml:space="preserve"> për të zëvendësuar nën-kontraktorin jo-performues dhe të kërkojë ndërprerjen e dëmeve nga ajo kompani. Kë</w:t>
      </w:r>
      <w:r w:rsidR="00D76743" w:rsidRPr="00287579">
        <w:t xml:space="preserve">to dëmtime duhet të mbështeten së paku </w:t>
      </w:r>
      <w:r w:rsidR="00DC1927" w:rsidRPr="00287579">
        <w:t>pjesërisht nga obligacionet e performancës ose garancitë dhe të vendosen në një nivel që do të lejonte koncesionarin të përmbushë çdo kosto shtesë që lidhet me zëvendësimin e nën-kontraktorit.</w:t>
      </w:r>
    </w:p>
    <w:p w:rsidR="00302CE5" w:rsidRPr="00287579" w:rsidRDefault="0088050E" w:rsidP="00B521FC">
      <w:pPr>
        <w:pStyle w:val="Heading3"/>
      </w:pPr>
      <w:r w:rsidRPr="00287579">
        <w:t>Neni 1</w:t>
      </w:r>
      <w:r w:rsidR="00F2779C" w:rsidRPr="00287579">
        <w:t>7</w:t>
      </w:r>
      <w:r w:rsidR="00956EB6" w:rsidRPr="00287579">
        <w:br/>
      </w:r>
      <w:r w:rsidRPr="00287579">
        <w:t>Zëvendësimi i nën-kontraktuesit</w:t>
      </w:r>
    </w:p>
    <w:p w:rsidR="00E5443E" w:rsidRPr="00287579" w:rsidRDefault="00B57E06" w:rsidP="00893881">
      <w:pPr>
        <w:pStyle w:val="1"/>
      </w:pPr>
      <w:r w:rsidRPr="00287579">
        <w:t xml:space="preserve">1. </w:t>
      </w:r>
      <w:r w:rsidR="0088050E" w:rsidRPr="00287579">
        <w:t xml:space="preserve">Autoritetet </w:t>
      </w:r>
      <w:r w:rsidR="005F78C4" w:rsidRPr="00287579">
        <w:t>k</w:t>
      </w:r>
      <w:r w:rsidR="0088050E" w:rsidRPr="00287579">
        <w:t>ontraktuese mund të verifikojnë nëse ka arsye për përjashtimin e nën</w:t>
      </w:r>
      <w:r w:rsidR="009E5E55" w:rsidRPr="00287579">
        <w:t>-</w:t>
      </w:r>
      <w:r w:rsidR="0088050E" w:rsidRPr="00287579">
        <w:t xml:space="preserve">kontraktorëve </w:t>
      </w:r>
      <w:r w:rsidR="000F61E4" w:rsidRPr="00287579">
        <w:t>sipas dispozitave të këtij Ligji</w:t>
      </w:r>
      <w:r w:rsidR="005776C0" w:rsidRPr="00287579">
        <w:t xml:space="preserve">. </w:t>
      </w:r>
      <w:r w:rsidR="0088050E" w:rsidRPr="00287579">
        <w:t xml:space="preserve">Në raste të tilla, </w:t>
      </w:r>
      <w:r w:rsidR="002C6EAC" w:rsidRPr="00287579">
        <w:t>autoriteti kontraktues</w:t>
      </w:r>
      <w:r w:rsidR="0088050E" w:rsidRPr="00287579">
        <w:t xml:space="preserve"> kërko</w:t>
      </w:r>
      <w:r w:rsidR="006941E9" w:rsidRPr="00287579">
        <w:t>n</w:t>
      </w:r>
      <w:r w:rsidR="0088050E" w:rsidRPr="00287579">
        <w:t xml:space="preserve"> që operatori ekonomik të zëvendësojë nën-kontraktor</w:t>
      </w:r>
      <w:r w:rsidR="00FA3A21" w:rsidRPr="00287579">
        <w:t>in</w:t>
      </w:r>
      <w:r w:rsidR="0088050E" w:rsidRPr="00287579">
        <w:t xml:space="preserve"> në lidhje me të cilin verifikimi ka treguar se ekzistojnë baza të detyrueshme për përjashtim.</w:t>
      </w:r>
      <w:r w:rsidR="00E269F7" w:rsidRPr="00287579">
        <w:t xml:space="preserve"> </w:t>
      </w:r>
      <w:r w:rsidR="00FA3A21" w:rsidRPr="00287579">
        <w:t>A</w:t>
      </w:r>
      <w:r w:rsidR="002C6EAC" w:rsidRPr="00287579">
        <w:t>utoriteti kontraktues</w:t>
      </w:r>
      <w:r w:rsidR="0088050E" w:rsidRPr="00287579">
        <w:t xml:space="preserve"> mund të kërkojë që operatori ekonomik të zëvendësojë</w:t>
      </w:r>
      <w:r w:rsidR="00FA3A21" w:rsidRPr="00287579">
        <w:t xml:space="preserve"> </w:t>
      </w:r>
      <w:r w:rsidR="0088050E" w:rsidRPr="00287579">
        <w:t>nën-kontraktor</w:t>
      </w:r>
      <w:r w:rsidR="00FA3A21" w:rsidRPr="00287579">
        <w:t>in</w:t>
      </w:r>
      <w:r w:rsidR="0088050E" w:rsidRPr="00287579">
        <w:t xml:space="preserve"> në lidhje me të cilin verifikimi ka treguar se ekzistojnë baza jo të detyrueshme për përjashtim</w:t>
      </w:r>
      <w:r w:rsidR="00E62906" w:rsidRPr="00287579">
        <w:t>.</w:t>
      </w:r>
    </w:p>
    <w:p w:rsidR="00E5443E" w:rsidRPr="00287579" w:rsidRDefault="00B57E06" w:rsidP="00893881">
      <w:pPr>
        <w:pStyle w:val="1"/>
      </w:pPr>
      <w:r w:rsidRPr="00287579">
        <w:t xml:space="preserve">2. </w:t>
      </w:r>
      <w:r w:rsidR="005776C0" w:rsidRPr="00287579">
        <w:t xml:space="preserve">Përmbushja e detyrimeve të </w:t>
      </w:r>
      <w:r w:rsidR="00265431" w:rsidRPr="00287579">
        <w:t>kërkesës për pranueshmëri sipas dispozitave të</w:t>
      </w:r>
      <w:r w:rsidR="009837FC" w:rsidRPr="00287579">
        <w:t xml:space="preserve"> këtij </w:t>
      </w:r>
      <w:r w:rsidR="00265431" w:rsidRPr="00287579">
        <w:t>L</w:t>
      </w:r>
      <w:r w:rsidR="009837FC" w:rsidRPr="00287579">
        <w:t xml:space="preserve">igji </w:t>
      </w:r>
      <w:r w:rsidR="005776C0" w:rsidRPr="00287579">
        <w:t>nga nën</w:t>
      </w:r>
      <w:r w:rsidR="009E5E55" w:rsidRPr="00287579">
        <w:t>-</w:t>
      </w:r>
      <w:r w:rsidR="005776C0" w:rsidRPr="00287579">
        <w:t>kontraktorët</w:t>
      </w:r>
      <w:r w:rsidR="00265431" w:rsidRPr="00287579">
        <w:t xml:space="preserve"> </w:t>
      </w:r>
      <w:r w:rsidR="005776C0" w:rsidRPr="00287579">
        <w:t>sigurohet nëpërmjet autoritet</w:t>
      </w:r>
      <w:r w:rsidR="00816A94" w:rsidRPr="00287579">
        <w:t>eve</w:t>
      </w:r>
      <w:r w:rsidR="005776C0" w:rsidRPr="00287579">
        <w:t xml:space="preserve"> kompetente</w:t>
      </w:r>
      <w:r w:rsidR="00855DE8" w:rsidRPr="00287579">
        <w:t>.</w:t>
      </w:r>
    </w:p>
    <w:p w:rsidR="00E5443E" w:rsidRPr="00287579" w:rsidRDefault="00B57E06" w:rsidP="00893881">
      <w:pPr>
        <w:pStyle w:val="1"/>
      </w:pPr>
      <w:r w:rsidRPr="00287579">
        <w:t xml:space="preserve">3. </w:t>
      </w:r>
      <w:r w:rsidR="009837FC" w:rsidRPr="00287579">
        <w:t xml:space="preserve">Në rastin e koncesioneve të punëve dhe në lidhje me shërbimet që duhet të ofrohen në objektin nën mbikëqyrjen e autoritetit kontraktues, pas dhënies së koncesionit dhe më së voni kur fillon kryerja e koncesionit, </w:t>
      </w:r>
      <w:r w:rsidR="002C6EAC" w:rsidRPr="00287579">
        <w:t>autoriteti kontraktues</w:t>
      </w:r>
      <w:r w:rsidR="009837FC" w:rsidRPr="00287579">
        <w:t xml:space="preserve"> kërko</w:t>
      </w:r>
      <w:r w:rsidR="00806781" w:rsidRPr="00287579">
        <w:t>n</w:t>
      </w:r>
      <w:r w:rsidR="009837FC" w:rsidRPr="00287579">
        <w:t xml:space="preserve"> që koncesionari t</w:t>
      </w:r>
      <w:r w:rsidR="0021217B" w:rsidRPr="00287579">
        <w:t>ë ia</w:t>
      </w:r>
      <w:r w:rsidR="009837FC" w:rsidRPr="00287579">
        <w:t xml:space="preserve"> </w:t>
      </w:r>
      <w:r w:rsidR="0021217B" w:rsidRPr="00287579">
        <w:t>dëshmoj</w:t>
      </w:r>
      <w:r w:rsidR="009837FC" w:rsidRPr="00287579">
        <w:t xml:space="preserve"> emrin, detajet e kontaktit dhe përfaqësuesit ligjor të nën</w:t>
      </w:r>
      <w:r w:rsidR="00E62906" w:rsidRPr="00287579">
        <w:t>-</w:t>
      </w:r>
      <w:r w:rsidR="009837FC" w:rsidRPr="00287579">
        <w:t xml:space="preserve">kontraktorëve të saj, të përfshirë në këto punë ose shërbime, për aq sa është e njohur në atë moment. </w:t>
      </w:r>
      <w:r w:rsidR="0021217B" w:rsidRPr="00287579">
        <w:t>A</w:t>
      </w:r>
      <w:r w:rsidR="002C6EAC" w:rsidRPr="00287579">
        <w:t>utoriteti kontraktues</w:t>
      </w:r>
      <w:r w:rsidR="009837FC" w:rsidRPr="00287579">
        <w:t xml:space="preserve"> kërko</w:t>
      </w:r>
      <w:r w:rsidR="0021217B" w:rsidRPr="00287579">
        <w:t>n</w:t>
      </w:r>
      <w:r w:rsidR="009837FC" w:rsidRPr="00287579">
        <w:t xml:space="preserve"> që koncesionari ta njoftojë atë për çdo ndryshim të këtij informacioni gjatë rrjedhës së koncesionit, si dhe të informacionit të kërkuar për çdo nën-kontraktor të ri, të cilin më pas përfshinë në punë ose shërbime të tilla</w:t>
      </w:r>
      <w:r w:rsidR="009E5E55" w:rsidRPr="00287579">
        <w:t>.</w:t>
      </w:r>
    </w:p>
    <w:p w:rsidR="00171FC0" w:rsidRPr="00287579" w:rsidRDefault="00B57E06" w:rsidP="00893881">
      <w:pPr>
        <w:pStyle w:val="1"/>
      </w:pPr>
      <w:r w:rsidRPr="00287579">
        <w:t xml:space="preserve">4. </w:t>
      </w:r>
      <w:r w:rsidR="00003290" w:rsidRPr="00287579">
        <w:t>Kushtet për zbatimin e masave të përcaktuara me paragrafin 3 të këtij neni si dhe kufizimi i zbatimit të këtyre rasteve përcaktohet nga Komiteti</w:t>
      </w:r>
      <w:r w:rsidR="00F2779C" w:rsidRPr="00287579">
        <w:t xml:space="preserve">, bazuar në </w:t>
      </w:r>
      <w:r w:rsidR="009837FC" w:rsidRPr="00287579">
        <w:t>lloje të caktuara të kontratave, kategori të caktuara të autoriteteve kontraktuese, subjekteve kontraktuese ose operatorëve ekonomikë ose në shuma të caktuara.</w:t>
      </w:r>
    </w:p>
    <w:p w:rsidR="005B7C6A" w:rsidRPr="00287579" w:rsidRDefault="00823634" w:rsidP="00B521FC">
      <w:pPr>
        <w:pStyle w:val="Heading3"/>
      </w:pPr>
      <w:r w:rsidRPr="00287579">
        <w:lastRenderedPageBreak/>
        <w:t xml:space="preserve">Neni </w:t>
      </w:r>
      <w:r w:rsidR="00E51898" w:rsidRPr="00287579">
        <w:t>18</w:t>
      </w:r>
      <w:r w:rsidR="00956EB6" w:rsidRPr="00287579">
        <w:br/>
      </w:r>
      <w:r w:rsidRPr="00287579">
        <w:t xml:space="preserve">Të </w:t>
      </w:r>
      <w:r w:rsidR="00B80D5D" w:rsidRPr="00287579">
        <w:t>d</w:t>
      </w:r>
      <w:r w:rsidRPr="00287579">
        <w:t xml:space="preserve">rejtat dhe </w:t>
      </w:r>
      <w:r w:rsidR="00B80D5D" w:rsidRPr="00287579">
        <w:t>p</w:t>
      </w:r>
      <w:r w:rsidRPr="00287579">
        <w:t xml:space="preserve">ërgjegjësitë e </w:t>
      </w:r>
      <w:r w:rsidR="002C6EAC" w:rsidRPr="00287579">
        <w:t>autoritetit kontraktues</w:t>
      </w:r>
    </w:p>
    <w:p w:rsidR="00B46247" w:rsidRPr="00287579" w:rsidRDefault="00823634" w:rsidP="00893881">
      <w:pPr>
        <w:pStyle w:val="1"/>
      </w:pPr>
      <w:r w:rsidRPr="00287579">
        <w:t xml:space="preserve">1. </w:t>
      </w:r>
      <w:r w:rsidR="00A76AB0" w:rsidRPr="00287579">
        <w:t>A</w:t>
      </w:r>
      <w:r w:rsidR="002C6EAC" w:rsidRPr="00287579">
        <w:t>utoriteti kontraktues</w:t>
      </w:r>
      <w:r w:rsidRPr="00287579">
        <w:t xml:space="preserve"> i gëzon të gjitha të drejtat e përcaktuara në marrëveshje, duke përfshirë por pa u kufizuar, në të drejtën për inspektimin e aktiviteteve të </w:t>
      </w:r>
      <w:r w:rsidR="00E51898" w:rsidRPr="00287579">
        <w:t>p</w:t>
      </w:r>
      <w:r w:rsidRPr="00287579">
        <w:t xml:space="preserve">artnerit </w:t>
      </w:r>
      <w:r w:rsidR="00E51898" w:rsidRPr="00287579">
        <w:t>p</w:t>
      </w:r>
      <w:r w:rsidRPr="00287579">
        <w:t>rivat sipas marrëveshjes si dhe për të siguruar përputhshmërinë e p</w:t>
      </w:r>
      <w:r w:rsidR="00FE76FB" w:rsidRPr="00287579">
        <w:t>lotë me kushtet e marrëveshjes.</w:t>
      </w:r>
    </w:p>
    <w:p w:rsidR="00823634" w:rsidRPr="00287579" w:rsidRDefault="00823634" w:rsidP="00893881">
      <w:pPr>
        <w:pStyle w:val="1"/>
      </w:pPr>
      <w:r w:rsidRPr="00287579">
        <w:t xml:space="preserve">2. </w:t>
      </w:r>
      <w:r w:rsidR="00A76AB0" w:rsidRPr="00287579">
        <w:t>A</w:t>
      </w:r>
      <w:r w:rsidR="002C6EAC" w:rsidRPr="00287579">
        <w:t>utoriteti kontraktues</w:t>
      </w:r>
      <w:r w:rsidRPr="00287579">
        <w:t xml:space="preserve"> i përmbush plotësisht kushtet e marrëveshjes </w:t>
      </w:r>
      <w:r w:rsidR="00FE76FB" w:rsidRPr="00287579">
        <w:t>dhe</w:t>
      </w:r>
      <w:r w:rsidR="0078235A" w:rsidRPr="00287579">
        <w:t xml:space="preserve"> </w:t>
      </w:r>
      <w:r w:rsidRPr="00287579">
        <w:t xml:space="preserve">detyrimet e tij të përcaktuara në marrëveshje. Përgjegjësitë </w:t>
      </w:r>
      <w:r w:rsidR="00284A20" w:rsidRPr="00287579">
        <w:t xml:space="preserve">e </w:t>
      </w:r>
      <w:r w:rsidR="002C6EAC" w:rsidRPr="00287579">
        <w:t>autoritetit kontraktues</w:t>
      </w:r>
      <w:r w:rsidR="00FE76FB" w:rsidRPr="00287579">
        <w:t xml:space="preserve"> përfshijnë:</w:t>
      </w:r>
    </w:p>
    <w:p w:rsidR="00B46247" w:rsidRPr="00287579" w:rsidRDefault="00FE76FB" w:rsidP="001B6CE6">
      <w:pPr>
        <w:pStyle w:val="2"/>
      </w:pPr>
      <w:r w:rsidRPr="00287579">
        <w:t xml:space="preserve">2.1. </w:t>
      </w:r>
      <w:r w:rsidR="00A76AB0" w:rsidRPr="00287579">
        <w:t>R</w:t>
      </w:r>
      <w:r w:rsidR="00823634" w:rsidRPr="00287579">
        <w:t>ealizimin e aktiviteteve përgatitore për një projekt të mundshëm</w:t>
      </w:r>
      <w:r w:rsidR="00C36D78">
        <w:t xml:space="preserve"> PPP</w:t>
      </w:r>
      <w:r w:rsidR="00823634" w:rsidRPr="00287579">
        <w:t xml:space="preserve">, duke përfshirë të gjitha studimet përkatëse të arsyeshmërisë dhe opsioneve, modelet financiare, analizën </w:t>
      </w:r>
      <w:r w:rsidR="00106CC3" w:rsidRPr="00287579">
        <w:t xml:space="preserve">e </w:t>
      </w:r>
      <w:r w:rsidR="00823634" w:rsidRPr="00287579">
        <w:t>vler</w:t>
      </w:r>
      <w:r w:rsidR="00106CC3" w:rsidRPr="00287579">
        <w:t>ës</w:t>
      </w:r>
      <w:r w:rsidR="00C105E0" w:rsidRPr="00287579">
        <w:t xml:space="preserve"> </w:t>
      </w:r>
      <w:r w:rsidR="00823634" w:rsidRPr="00287579">
        <w:t>për</w:t>
      </w:r>
      <w:r w:rsidR="00C105E0" w:rsidRPr="00287579">
        <w:t xml:space="preserve"> </w:t>
      </w:r>
      <w:r w:rsidR="00823634" w:rsidRPr="00287579">
        <w:t>para</w:t>
      </w:r>
      <w:r w:rsidR="00A76AB0" w:rsidRPr="00287579">
        <w:t>, rreziqet që rrjedhin nga projekti duke përfshirë edhe detyrimet kontigjente dhe rrezikun fiskal,</w:t>
      </w:r>
      <w:r w:rsidR="00823634" w:rsidRPr="00287579">
        <w:t xml:space="preserve"> si dhe studimet tjera të nevojshme për strukturimin e një </w:t>
      </w:r>
      <w:r w:rsidR="00A76AB0" w:rsidRPr="00287579">
        <w:t>p</w:t>
      </w:r>
      <w:r w:rsidR="00823634" w:rsidRPr="00287579">
        <w:t>rojekti të qëndrueshë</w:t>
      </w:r>
      <w:r w:rsidRPr="00287579">
        <w:t>m teknikisht dhe financiarisht;</w:t>
      </w:r>
    </w:p>
    <w:p w:rsidR="00B46247" w:rsidRPr="00287579" w:rsidRDefault="00823634" w:rsidP="001B6CE6">
      <w:pPr>
        <w:pStyle w:val="2"/>
      </w:pPr>
      <w:r w:rsidRPr="00287579">
        <w:t xml:space="preserve">2.2. </w:t>
      </w:r>
      <w:r w:rsidR="00A76AB0" w:rsidRPr="00287579">
        <w:t>D</w:t>
      </w:r>
      <w:r w:rsidRPr="00287579">
        <w:t>orëzimin e propozim</w:t>
      </w:r>
      <w:r w:rsidR="005E1A31" w:rsidRPr="00287579">
        <w:t xml:space="preserve"> </w:t>
      </w:r>
      <w:r w:rsidRPr="00287579">
        <w:t xml:space="preserve">projekteve dhe kërkesave për mbështetje financiare për miratim nga </w:t>
      </w:r>
      <w:r w:rsidR="005E1A31" w:rsidRPr="00287579">
        <w:t>Komiteti</w:t>
      </w:r>
      <w:r w:rsidRPr="00287579">
        <w:t xml:space="preserve">, në </w:t>
      </w:r>
      <w:r w:rsidR="005E1A31" w:rsidRPr="00287579">
        <w:t xml:space="preserve">përputhshmëri </w:t>
      </w:r>
      <w:r w:rsidRPr="00287579">
        <w:t>me kët</w:t>
      </w:r>
      <w:r w:rsidR="00FE76FB" w:rsidRPr="00287579">
        <w:t xml:space="preserve">ë </w:t>
      </w:r>
      <w:r w:rsidR="005E1A31" w:rsidRPr="00287579">
        <w:t>L</w:t>
      </w:r>
      <w:r w:rsidR="00FE76FB" w:rsidRPr="00287579">
        <w:t xml:space="preserve">igj dhe </w:t>
      </w:r>
      <w:r w:rsidR="005E1A31" w:rsidRPr="00287579">
        <w:t>me aktet nënligjore që rrjedhin nga ky Ligj</w:t>
      </w:r>
      <w:r w:rsidR="00FE76FB" w:rsidRPr="00287579">
        <w:t>;</w:t>
      </w:r>
    </w:p>
    <w:p w:rsidR="00B46247" w:rsidRPr="00287579" w:rsidRDefault="00823634" w:rsidP="001B6CE6">
      <w:pPr>
        <w:pStyle w:val="2"/>
      </w:pPr>
      <w:r w:rsidRPr="00287579">
        <w:t xml:space="preserve">2.3. </w:t>
      </w:r>
      <w:r w:rsidR="00A76AB0" w:rsidRPr="00287579">
        <w:t>T</w:t>
      </w:r>
      <w:r w:rsidRPr="00287579">
        <w:t>hemelimi</w:t>
      </w:r>
      <w:r w:rsidR="00A76AB0" w:rsidRPr="00287579">
        <w:t>n</w:t>
      </w:r>
      <w:r w:rsidRPr="00287579">
        <w:t xml:space="preserve"> </w:t>
      </w:r>
      <w:r w:rsidR="00A76AB0" w:rsidRPr="00287579">
        <w:t>e ekipeve</w:t>
      </w:r>
      <w:r w:rsidRPr="00287579">
        <w:t xml:space="preserve"> të kualifikuar</w:t>
      </w:r>
      <w:r w:rsidR="00A76AB0" w:rsidRPr="00287579">
        <w:t>a</w:t>
      </w:r>
      <w:r w:rsidRPr="00287579">
        <w:t xml:space="preserve"> teknik</w:t>
      </w:r>
      <w:r w:rsidR="00A76AB0" w:rsidRPr="00287579">
        <w:t>e</w:t>
      </w:r>
      <w:r w:rsidRPr="00287579">
        <w:t xml:space="preserve"> për menaxhimin e projektit</w:t>
      </w:r>
      <w:r w:rsidR="00C36D78">
        <w:t xml:space="preserve"> PPP</w:t>
      </w:r>
      <w:r w:rsidR="00A76AB0" w:rsidRPr="00287579">
        <w:t xml:space="preserve">, </w:t>
      </w:r>
      <w:r w:rsidRPr="00287579">
        <w:t xml:space="preserve">për mbikëqyrjen e procesit të transaksioneve, përgatitjen e dokumenteve të tenderit dhe specifikimeve në pajtim me </w:t>
      </w:r>
      <w:r w:rsidR="00CB65D9" w:rsidRPr="00287579">
        <w:t>legjislacionin në fuqi</w:t>
      </w:r>
      <w:r w:rsidRPr="00287579">
        <w:t xml:space="preserve"> si dhe zhvillimin e procesit të prokurimit për përzgjedhjen e </w:t>
      </w:r>
      <w:r w:rsidR="00CB65D9" w:rsidRPr="00287579">
        <w:t>p</w:t>
      </w:r>
      <w:r w:rsidRPr="00287579">
        <w:t xml:space="preserve">artnerit </w:t>
      </w:r>
      <w:r w:rsidR="00CB65D9" w:rsidRPr="00287579">
        <w:t>p</w:t>
      </w:r>
      <w:r w:rsidRPr="00287579">
        <w:t>rivat dhe lidhjen e ma</w:t>
      </w:r>
      <w:r w:rsidR="00FE76FB" w:rsidRPr="00287579">
        <w:t xml:space="preserve">rrëveshjes me </w:t>
      </w:r>
      <w:r w:rsidR="00CB65D9" w:rsidRPr="00287579">
        <w:t>p</w:t>
      </w:r>
      <w:r w:rsidR="00FE76FB" w:rsidRPr="00287579">
        <w:t xml:space="preserve">artnerin </w:t>
      </w:r>
      <w:r w:rsidR="00CB65D9" w:rsidRPr="00287579">
        <w:t>p</w:t>
      </w:r>
      <w:r w:rsidR="00FE76FB" w:rsidRPr="00287579">
        <w:t>rivat;</w:t>
      </w:r>
    </w:p>
    <w:p w:rsidR="00B46247" w:rsidRPr="00287579" w:rsidRDefault="00823634" w:rsidP="001B6CE6">
      <w:pPr>
        <w:pStyle w:val="2"/>
      </w:pPr>
      <w:r w:rsidRPr="00287579">
        <w:t xml:space="preserve">2.4. </w:t>
      </w:r>
      <w:r w:rsidR="00A76AB0" w:rsidRPr="00287579">
        <w:t>T</w:t>
      </w:r>
      <w:r w:rsidRPr="00287579">
        <w:t xml:space="preserve">hemelimin </w:t>
      </w:r>
      <w:r w:rsidR="00A76AB0" w:rsidRPr="00287579">
        <w:t>e ekipeve</w:t>
      </w:r>
      <w:r w:rsidRPr="00287579">
        <w:t xml:space="preserve"> të kualifikuar</w:t>
      </w:r>
      <w:r w:rsidR="00EC513A">
        <w:t>a</w:t>
      </w:r>
      <w:r w:rsidRPr="00287579">
        <w:t xml:space="preserve"> profesional</w:t>
      </w:r>
      <w:r w:rsidR="00A76AB0" w:rsidRPr="00287579">
        <w:t>e për menaxhimin e kontratave</w:t>
      </w:r>
      <w:r w:rsidR="00D76743" w:rsidRPr="00287579">
        <w:t xml:space="preserve">, për </w:t>
      </w:r>
      <w:r w:rsidRPr="00287579">
        <w:t xml:space="preserve">monitorimin dhe sigurimin </w:t>
      </w:r>
      <w:r w:rsidR="00EC513A">
        <w:t>dhe</w:t>
      </w:r>
      <w:r w:rsidRPr="00287579">
        <w:t xml:space="preserve"> zbatimin e plotë të kushteve të marrëveshjes nga partneri pri</w:t>
      </w:r>
      <w:r w:rsidR="007A4B51">
        <w:t>vat;</w:t>
      </w:r>
    </w:p>
    <w:p w:rsidR="00B46247" w:rsidRPr="00287579" w:rsidRDefault="00823634" w:rsidP="001B6CE6">
      <w:pPr>
        <w:pStyle w:val="2"/>
      </w:pPr>
      <w:r w:rsidRPr="00287579">
        <w:t>2.5.</w:t>
      </w:r>
      <w:r w:rsidR="00EC513A">
        <w:t xml:space="preserve"> </w:t>
      </w:r>
      <w:r w:rsidR="00A76AB0" w:rsidRPr="00287579">
        <w:t>S</w:t>
      </w:r>
      <w:r w:rsidRPr="00287579">
        <w:t xml:space="preserve">igurimin e informatave, të cilat kërkohen në mënyrë të arsyeshme nga </w:t>
      </w:r>
      <w:r w:rsidR="00CB65D9" w:rsidRPr="00287579">
        <w:t xml:space="preserve">Komiteti </w:t>
      </w:r>
      <w:r w:rsidRPr="00287579">
        <w:t xml:space="preserve">dhe </w:t>
      </w:r>
      <w:r w:rsidR="007027A3" w:rsidRPr="00287579">
        <w:t>Ministria e Financave</w:t>
      </w:r>
      <w:r w:rsidR="0014561A">
        <w:t xml:space="preserve"> përmes </w:t>
      </w:r>
      <w:r w:rsidR="00893881">
        <w:t>d</w:t>
      </w:r>
      <w:r w:rsidR="006E7773">
        <w:t xml:space="preserve">epartamentit </w:t>
      </w:r>
      <w:r w:rsidR="00893881">
        <w:t>përkatës</w:t>
      </w:r>
      <w:r w:rsidR="006E7773">
        <w:t xml:space="preserve"> për PPP</w:t>
      </w:r>
      <w:r w:rsidR="007027A3" w:rsidRPr="00287579">
        <w:t>;</w:t>
      </w:r>
      <w:r w:rsidR="00FE76FB" w:rsidRPr="00287579">
        <w:t xml:space="preserve"> dhe</w:t>
      </w:r>
    </w:p>
    <w:p w:rsidR="00823634" w:rsidRPr="00287579" w:rsidRDefault="00823634" w:rsidP="001B6CE6">
      <w:pPr>
        <w:pStyle w:val="2"/>
      </w:pPr>
      <w:r w:rsidRPr="00287579">
        <w:t xml:space="preserve">2.6. </w:t>
      </w:r>
      <w:r w:rsidR="00A76AB0" w:rsidRPr="00287579">
        <w:t>K</w:t>
      </w:r>
      <w:r w:rsidRPr="00287579">
        <w:t>oordinimin e aktiviteteve dhe përputhshmëri</w:t>
      </w:r>
      <w:r w:rsidR="00EC513A">
        <w:t>në</w:t>
      </w:r>
      <w:r w:rsidR="007027A3" w:rsidRPr="00287579">
        <w:t xml:space="preserve"> me legjislacionin në fuqi</w:t>
      </w:r>
      <w:r w:rsidR="00F17BAE" w:rsidRPr="00287579">
        <w:t xml:space="preserve"> dhe udhëzimet tjera të nxjerra.</w:t>
      </w:r>
    </w:p>
    <w:p w:rsidR="00B46247" w:rsidRPr="00287579" w:rsidRDefault="005E48AD" w:rsidP="00893881">
      <w:pPr>
        <w:pStyle w:val="1"/>
      </w:pPr>
      <w:r w:rsidRPr="00287579">
        <w:t xml:space="preserve">3. Ekipet e themeluara sipas </w:t>
      </w:r>
      <w:r w:rsidR="007F199B" w:rsidRPr="00287579">
        <w:t xml:space="preserve">paragrafit </w:t>
      </w:r>
      <w:r w:rsidRPr="00287579">
        <w:t xml:space="preserve">2.3 dhe 2.4 të këtij neni duhet të </w:t>
      </w:r>
      <w:r w:rsidR="003D68A7">
        <w:t>përbëhen</w:t>
      </w:r>
      <w:r w:rsidRPr="00287579">
        <w:t xml:space="preserve"> me anëtar</w:t>
      </w:r>
      <w:r w:rsidR="003D68A7">
        <w:t>ë</w:t>
      </w:r>
      <w:r w:rsidRPr="00287579">
        <w:t xml:space="preserve"> të certifikuar nga </w:t>
      </w:r>
      <w:r w:rsidR="00F17BAE" w:rsidRPr="00287579">
        <w:t>Ministria e Financave</w:t>
      </w:r>
      <w:r w:rsidR="006E7773">
        <w:t xml:space="preserve"> përmes </w:t>
      </w:r>
      <w:r w:rsidR="00893881">
        <w:t>departamentit përkatës për PPP</w:t>
      </w:r>
      <w:r w:rsidR="00106CC3" w:rsidRPr="00287579">
        <w:t>.</w:t>
      </w:r>
    </w:p>
    <w:p w:rsidR="00B46247" w:rsidRPr="00287579" w:rsidRDefault="005E48AD" w:rsidP="00893881">
      <w:pPr>
        <w:pStyle w:val="1"/>
      </w:pPr>
      <w:r w:rsidRPr="00287579">
        <w:t>4</w:t>
      </w:r>
      <w:r w:rsidR="00823634" w:rsidRPr="00287579">
        <w:t xml:space="preserve">. Autoriteti </w:t>
      </w:r>
      <w:r w:rsidR="005A6C9E" w:rsidRPr="00287579">
        <w:t xml:space="preserve">kontraktues </w:t>
      </w:r>
      <w:r w:rsidR="00823634" w:rsidRPr="00287579">
        <w:t xml:space="preserve">lidh marrëveshjen me </w:t>
      </w:r>
      <w:r w:rsidR="00106CC3" w:rsidRPr="00287579">
        <w:t xml:space="preserve">partnerin privat </w:t>
      </w:r>
      <w:r w:rsidR="00823634" w:rsidRPr="00287579">
        <w:t xml:space="preserve">vetëm nëse projekti </w:t>
      </w:r>
      <w:r w:rsidR="00E70493" w:rsidRPr="00287579">
        <w:t xml:space="preserve">PPP </w:t>
      </w:r>
      <w:r w:rsidR="00823634" w:rsidRPr="00287579">
        <w:t xml:space="preserve">përkatës është miratuar nga </w:t>
      </w:r>
      <w:r w:rsidR="005A6C9E" w:rsidRPr="00287579">
        <w:t xml:space="preserve">Komiteti </w:t>
      </w:r>
      <w:r w:rsidR="00823634" w:rsidRPr="00287579">
        <w:t xml:space="preserve">dhe </w:t>
      </w:r>
      <w:r w:rsidR="00E70493" w:rsidRPr="00287579">
        <w:t xml:space="preserve">pasi të </w:t>
      </w:r>
      <w:r w:rsidR="00823634" w:rsidRPr="00287579">
        <w:t>j</w:t>
      </w:r>
      <w:r w:rsidR="00E70493" w:rsidRPr="00287579">
        <w:t>e</w:t>
      </w:r>
      <w:r w:rsidR="00823634" w:rsidRPr="00287579">
        <w:t xml:space="preserve">në përmbushur të gjitha kërkesat procedurale dhe materiale të përcaktuara në këtë </w:t>
      </w:r>
      <w:r w:rsidR="005A6C9E" w:rsidRPr="00287579">
        <w:t>L</w:t>
      </w:r>
      <w:r w:rsidR="00823634" w:rsidRPr="00287579">
        <w:t>igj.</w:t>
      </w:r>
    </w:p>
    <w:p w:rsidR="004125AC" w:rsidRPr="00287579" w:rsidRDefault="005E48AD" w:rsidP="00893881">
      <w:pPr>
        <w:pStyle w:val="1"/>
      </w:pPr>
      <w:r w:rsidRPr="00287579">
        <w:t>5.</w:t>
      </w:r>
      <w:r w:rsidR="00823634" w:rsidRPr="00287579">
        <w:t xml:space="preserve"> Autoriteti </w:t>
      </w:r>
      <w:r w:rsidR="005A6C9E" w:rsidRPr="00287579">
        <w:t xml:space="preserve">kontraktues </w:t>
      </w:r>
      <w:r w:rsidR="00823634" w:rsidRPr="00287579">
        <w:t xml:space="preserve">vepron në pajtim me </w:t>
      </w:r>
      <w:r w:rsidR="004125AC" w:rsidRPr="00287579">
        <w:t>legjislacionin në fuqi.</w:t>
      </w:r>
    </w:p>
    <w:p w:rsidR="00B46247" w:rsidRPr="00287579" w:rsidRDefault="005E48AD" w:rsidP="00893881">
      <w:pPr>
        <w:pStyle w:val="1"/>
      </w:pPr>
      <w:r w:rsidRPr="00287579">
        <w:t>6</w:t>
      </w:r>
      <w:r w:rsidR="00823634" w:rsidRPr="00287579">
        <w:t xml:space="preserve">. </w:t>
      </w:r>
      <w:r w:rsidR="00A76AB0" w:rsidRPr="00287579">
        <w:t>A</w:t>
      </w:r>
      <w:r w:rsidR="002C6EAC" w:rsidRPr="00287579">
        <w:t>utoriteti kontraktues</w:t>
      </w:r>
      <w:r w:rsidR="00106CC3" w:rsidRPr="00287579">
        <w:t xml:space="preserve"> </w:t>
      </w:r>
      <w:r w:rsidR="00823634" w:rsidRPr="00287579">
        <w:t xml:space="preserve">është drejtpërdrejtë përgjegjës për çdo ndarje buxhetore të nevojshme për mbulimin e kostos së përgatitjes, zbatimit dhe mbikëqyrjes së </w:t>
      </w:r>
      <w:r w:rsidR="00106CC3" w:rsidRPr="00287579">
        <w:t>projektit</w:t>
      </w:r>
      <w:r w:rsidR="00823634" w:rsidRPr="00287579">
        <w:t xml:space="preserve">. Në rast se ka më shumë se një </w:t>
      </w:r>
      <w:r w:rsidR="00106CC3" w:rsidRPr="00287579">
        <w:t xml:space="preserve">autoritet kontraktues </w:t>
      </w:r>
      <w:r w:rsidR="00823634" w:rsidRPr="00287579">
        <w:t xml:space="preserve">për një projekt të caktuar, kosto që lidhet me përgatitjen, zbatimin dhe mbikëqyrjen e </w:t>
      </w:r>
      <w:r w:rsidR="00106CC3" w:rsidRPr="00287579">
        <w:t xml:space="preserve">projektit </w:t>
      </w:r>
      <w:r w:rsidR="00823634" w:rsidRPr="00287579">
        <w:t xml:space="preserve">mbulohet nga të gjitha </w:t>
      </w:r>
      <w:r w:rsidR="00260831" w:rsidRPr="00287579">
        <w:t xml:space="preserve">autoritetet </w:t>
      </w:r>
      <w:r w:rsidR="00106CC3" w:rsidRPr="00287579">
        <w:t xml:space="preserve">kontraktuese </w:t>
      </w:r>
      <w:r w:rsidR="00823634" w:rsidRPr="00287579">
        <w:t xml:space="preserve">në mënyrë proporcionale, përveç nëse </w:t>
      </w:r>
      <w:r w:rsidR="00106CC3" w:rsidRPr="00287579">
        <w:t xml:space="preserve">autoritetet kontraktuese </w:t>
      </w:r>
      <w:r w:rsidR="00823634" w:rsidRPr="00287579">
        <w:t xml:space="preserve">janë pajtuar ndryshe. Kur </w:t>
      </w:r>
      <w:r w:rsidR="00260831" w:rsidRPr="00287579">
        <w:t xml:space="preserve">Komiteti </w:t>
      </w:r>
      <w:r w:rsidR="00823634" w:rsidRPr="00287579">
        <w:t xml:space="preserve">vepron në cilësinë e </w:t>
      </w:r>
      <w:r w:rsidR="00106CC3" w:rsidRPr="00287579">
        <w:t xml:space="preserve">autoritetit kontraktues </w:t>
      </w:r>
      <w:r w:rsidR="00823634" w:rsidRPr="00287579">
        <w:t xml:space="preserve">për një projekt të caktuar, shpërndarja e kostos lidhur me zbatimin e </w:t>
      </w:r>
      <w:r w:rsidR="00106CC3" w:rsidRPr="00287579">
        <w:t xml:space="preserve">projektit </w:t>
      </w:r>
      <w:r w:rsidR="00FE76FB" w:rsidRPr="00287579">
        <w:t xml:space="preserve">përcaktohet me vendim të </w:t>
      </w:r>
      <w:r w:rsidR="00260831" w:rsidRPr="00287579">
        <w:t>Komitetit</w:t>
      </w:r>
      <w:r w:rsidR="00FE76FB" w:rsidRPr="00287579">
        <w:t>.</w:t>
      </w:r>
    </w:p>
    <w:p w:rsidR="00B46247" w:rsidRPr="00287579" w:rsidRDefault="005E48AD" w:rsidP="00893881">
      <w:pPr>
        <w:pStyle w:val="1"/>
      </w:pPr>
      <w:r w:rsidRPr="00287579">
        <w:lastRenderedPageBreak/>
        <w:t>7</w:t>
      </w:r>
      <w:r w:rsidR="005B67D1" w:rsidRPr="00287579">
        <w:t>. A</w:t>
      </w:r>
      <w:r w:rsidR="00106CC3" w:rsidRPr="00287579">
        <w:t xml:space="preserve">utoritetet kontraktuese </w:t>
      </w:r>
      <w:r w:rsidR="005B67D1" w:rsidRPr="00287579">
        <w:t xml:space="preserve">mund të sqarojnë në dokumentet e </w:t>
      </w:r>
      <w:r w:rsidR="006E7773">
        <w:t>projektit</w:t>
      </w:r>
      <w:r w:rsidR="006E7773" w:rsidRPr="00287579">
        <w:t xml:space="preserve"> </w:t>
      </w:r>
      <w:r w:rsidR="005B67D1" w:rsidRPr="00287579">
        <w:t xml:space="preserve">se si grupet e operatorëve ekonomikë do të përmbushin kërkesat në lidhje me gjendjen ekonomike dhe financiare ose aftësinë teknike dhe profesionale të </w:t>
      </w:r>
      <w:r w:rsidR="00083052" w:rsidRPr="00287579">
        <w:t>kandidatëve dhe/ose tenderuesve</w:t>
      </w:r>
      <w:r w:rsidR="005B67D1" w:rsidRPr="00287579">
        <w:t xml:space="preserve">, </w:t>
      </w:r>
      <w:r w:rsidR="00083052" w:rsidRPr="00287579">
        <w:t xml:space="preserve">mbi bazën e vet-deklarimit, </w:t>
      </w:r>
      <w:r w:rsidR="005B67D1" w:rsidRPr="00287579">
        <w:t>me kusht që kjo të arsyetohet me arsye objektive dhe proporcionale.</w:t>
      </w:r>
      <w:r w:rsidR="004B2D4A" w:rsidRPr="00287579">
        <w:t xml:space="preserve"> </w:t>
      </w:r>
      <w:r w:rsidR="00260831" w:rsidRPr="00287579">
        <w:t xml:space="preserve">Komiteti </w:t>
      </w:r>
      <w:r w:rsidR="004B2D4A" w:rsidRPr="00287579">
        <w:t>mund të vendos</w:t>
      </w:r>
      <w:r w:rsidR="005B67D1" w:rsidRPr="00287579">
        <w:t xml:space="preserve"> kushte standarde për mënyrën se si grupet e operatorëve ekonomik do t'i përmbushin këto kërkesa. Çdo kusht për kryerjen e një koncesioni nga grupe të tilla të operatorëve ekonomik, të cilat janë të ndryshme nga ato të </w:t>
      </w:r>
      <w:r w:rsidR="00187C7C" w:rsidRPr="00287579">
        <w:t xml:space="preserve">detyruara </w:t>
      </w:r>
      <w:r w:rsidR="005B67D1" w:rsidRPr="00287579">
        <w:t xml:space="preserve">për pjesëmarrësit individual, duhet të </w:t>
      </w:r>
      <w:r w:rsidR="00187C7C" w:rsidRPr="00287579">
        <w:t xml:space="preserve">arsyetohet </w:t>
      </w:r>
      <w:r w:rsidR="005B67D1" w:rsidRPr="00287579">
        <w:t>objektiv</w:t>
      </w:r>
      <w:r w:rsidR="00187C7C" w:rsidRPr="00287579">
        <w:t>isht</w:t>
      </w:r>
      <w:r w:rsidR="005B67D1" w:rsidRPr="00287579">
        <w:t xml:space="preserve"> dhe duhet të jenë proporcionale</w:t>
      </w:r>
      <w:r w:rsidR="00106CC3" w:rsidRPr="00287579">
        <w:t>.</w:t>
      </w:r>
    </w:p>
    <w:p w:rsidR="00CE709A" w:rsidRPr="00287579" w:rsidRDefault="005E48AD" w:rsidP="00893881">
      <w:pPr>
        <w:pStyle w:val="1"/>
      </w:pPr>
      <w:r w:rsidRPr="00287579">
        <w:t>8</w:t>
      </w:r>
      <w:r w:rsidR="00CE709A" w:rsidRPr="00287579">
        <w:t xml:space="preserve">. </w:t>
      </w:r>
      <w:r w:rsidR="00EF3157" w:rsidRPr="00287579">
        <w:t>Nëse kërkohet, s</w:t>
      </w:r>
      <w:r w:rsidR="00CE709A" w:rsidRPr="00287579">
        <w:t>ubjektet kontr</w:t>
      </w:r>
      <w:r w:rsidR="00EF3157" w:rsidRPr="00287579">
        <w:t xml:space="preserve">aktuese njoftojnë </w:t>
      </w:r>
      <w:r w:rsidR="004252FA" w:rsidRPr="00287579">
        <w:t>Komitetin</w:t>
      </w:r>
      <w:r w:rsidR="00CE709A" w:rsidRPr="00287579">
        <w:t xml:space="preserve"> </w:t>
      </w:r>
      <w:r w:rsidR="00106CC3" w:rsidRPr="00287579">
        <w:t xml:space="preserve">në lidhje me </w:t>
      </w:r>
      <w:r w:rsidR="00CE709A" w:rsidRPr="00287579">
        <w:t>informacionin e më</w:t>
      </w:r>
      <w:r w:rsidR="004252FA" w:rsidRPr="00287579">
        <w:t xml:space="preserve"> </w:t>
      </w:r>
      <w:r w:rsidR="00CE709A" w:rsidRPr="00287579">
        <w:t>poshtëm:</w:t>
      </w:r>
    </w:p>
    <w:p w:rsidR="00B46247" w:rsidRPr="00287579" w:rsidRDefault="00106CC3" w:rsidP="001B6CE6">
      <w:pPr>
        <w:pStyle w:val="2"/>
      </w:pPr>
      <w:r w:rsidRPr="00287579">
        <w:t xml:space="preserve">8.1. </w:t>
      </w:r>
      <w:r w:rsidR="00CE709A" w:rsidRPr="00287579">
        <w:t>emrat e ndërmarrjeve ose ndërmarrjeve të përbashkëta në fjalë;</w:t>
      </w:r>
    </w:p>
    <w:p w:rsidR="00B46247" w:rsidRPr="00287579" w:rsidRDefault="00106CC3" w:rsidP="001B6CE6">
      <w:pPr>
        <w:pStyle w:val="2"/>
      </w:pPr>
      <w:r w:rsidRPr="00287579">
        <w:t xml:space="preserve">8.2. </w:t>
      </w:r>
      <w:r w:rsidR="00CE709A" w:rsidRPr="00287579">
        <w:t>natyrën dhe vlerën e koncesioneve të përfshira;</w:t>
      </w:r>
    </w:p>
    <w:p w:rsidR="00823634" w:rsidRPr="00287579" w:rsidRDefault="00106CC3" w:rsidP="001B6CE6">
      <w:pPr>
        <w:pStyle w:val="2"/>
      </w:pPr>
      <w:r w:rsidRPr="00287579">
        <w:t xml:space="preserve">8.3. </w:t>
      </w:r>
      <w:r w:rsidR="00EF3157" w:rsidRPr="00287579">
        <w:t>dëshmi</w:t>
      </w:r>
      <w:r w:rsidR="00C2681A">
        <w:t>në</w:t>
      </w:r>
      <w:r w:rsidR="00EF3157" w:rsidRPr="00287579">
        <w:t xml:space="preserve"> </w:t>
      </w:r>
      <w:r w:rsidR="00CE709A" w:rsidRPr="00287579">
        <w:t>që marrëdhënia ndërmjet ndërmarrjes së përbashkët me të cilën janë dhënë koncesionet dhe subjekti kontraktues është në përputhje me</w:t>
      </w:r>
      <w:r w:rsidR="00E623E7" w:rsidRPr="00287579">
        <w:t xml:space="preserve"> k</w:t>
      </w:r>
      <w:r w:rsidR="00CE709A" w:rsidRPr="00287579">
        <w:t xml:space="preserve">oncesionet e dhëna një ndërmarrjeje të lidhur ose </w:t>
      </w:r>
      <w:r w:rsidR="00E623E7" w:rsidRPr="00287579">
        <w:t>k</w:t>
      </w:r>
      <w:r w:rsidR="00CE709A" w:rsidRPr="00287579">
        <w:t xml:space="preserve">oncesionet e dhëna për një </w:t>
      </w:r>
      <w:r w:rsidR="004252FA" w:rsidRPr="00287579">
        <w:t xml:space="preserve">ndërmarrje </w:t>
      </w:r>
      <w:r w:rsidR="00CE709A" w:rsidRPr="00287579">
        <w:t xml:space="preserve">të përbashkët ose për një </w:t>
      </w:r>
      <w:r w:rsidR="004252FA" w:rsidRPr="00287579">
        <w:t xml:space="preserve">autoritet </w:t>
      </w:r>
      <w:r w:rsidR="00CE709A" w:rsidRPr="00287579">
        <w:t>kontraktues që është pjesë e një ndërmarrjeje të përbashkët</w:t>
      </w:r>
      <w:r w:rsidR="005F78C4" w:rsidRPr="00287579">
        <w:t>.</w:t>
      </w:r>
    </w:p>
    <w:p w:rsidR="00B46247" w:rsidRPr="00287579" w:rsidRDefault="005E48AD" w:rsidP="00893881">
      <w:pPr>
        <w:pStyle w:val="1"/>
      </w:pPr>
      <w:r w:rsidRPr="00287579">
        <w:t>9</w:t>
      </w:r>
      <w:r w:rsidR="00B212D7" w:rsidRPr="00287579">
        <w:t xml:space="preserve">. Autoritetet kontraktuese </w:t>
      </w:r>
      <w:r w:rsidR="000D5861">
        <w:t xml:space="preserve">do të </w:t>
      </w:r>
      <w:r w:rsidR="00B212D7" w:rsidRPr="00287579">
        <w:t xml:space="preserve">njoftojnë </w:t>
      </w:r>
      <w:r w:rsidR="00170E7B" w:rsidRPr="00287579">
        <w:t xml:space="preserve">Komitetin </w:t>
      </w:r>
      <w:r w:rsidR="00B212D7" w:rsidRPr="00287579">
        <w:t xml:space="preserve">me shkrim, në lidhje me përmbushjen e parakushteve të kontratës apo marrëveshje për </w:t>
      </w:r>
      <w:r w:rsidR="00170E7B" w:rsidRPr="00287579">
        <w:t>shtyrjen</w:t>
      </w:r>
      <w:r w:rsidR="00B212D7" w:rsidRPr="00287579">
        <w:t xml:space="preserve"> e afatit për përmbushjen e këtyre parakushteve.</w:t>
      </w:r>
    </w:p>
    <w:p w:rsidR="00F36AD6" w:rsidRPr="00287579" w:rsidRDefault="005E48AD" w:rsidP="00893881">
      <w:pPr>
        <w:pStyle w:val="1"/>
      </w:pPr>
      <w:r w:rsidRPr="00287579">
        <w:t xml:space="preserve">10. </w:t>
      </w:r>
      <w:r w:rsidR="00F36AD6" w:rsidRPr="00287579">
        <w:t xml:space="preserve">Kriteret dhe procedurat për raportimin e autoriteteve kontraktuese gjatë </w:t>
      </w:r>
      <w:r w:rsidR="00E33498">
        <w:t xml:space="preserve">të </w:t>
      </w:r>
      <w:r w:rsidR="00F36AD6" w:rsidRPr="00287579">
        <w:t xml:space="preserve">gjitha fazave të zbatimit të projektit </w:t>
      </w:r>
      <w:r w:rsidR="00F829AB">
        <w:t xml:space="preserve">PPP </w:t>
      </w:r>
      <w:r w:rsidR="00F36AD6" w:rsidRPr="00287579">
        <w:t>përcaktohe</w:t>
      </w:r>
      <w:r w:rsidR="00D317A8">
        <w:t>n</w:t>
      </w:r>
      <w:r w:rsidR="00F36AD6" w:rsidRPr="00287579">
        <w:t xml:space="preserve"> me akt nënligjor.</w:t>
      </w:r>
    </w:p>
    <w:p w:rsidR="005B7C6A" w:rsidRPr="00287579" w:rsidRDefault="00823634">
      <w:pPr>
        <w:pStyle w:val="Heading3"/>
      </w:pPr>
      <w:r w:rsidRPr="00287579">
        <w:t xml:space="preserve">Neni </w:t>
      </w:r>
      <w:r w:rsidR="00F54E9E" w:rsidRPr="00287579">
        <w:t>19</w:t>
      </w:r>
      <w:r w:rsidR="00956EB6" w:rsidRPr="00287579">
        <w:br/>
      </w:r>
      <w:r w:rsidRPr="00287579">
        <w:t xml:space="preserve">Të </w:t>
      </w:r>
      <w:r w:rsidR="00F54E9E" w:rsidRPr="00287579">
        <w:t>d</w:t>
      </w:r>
      <w:r w:rsidRPr="00287579">
        <w:t xml:space="preserve">rejtat dhe </w:t>
      </w:r>
      <w:r w:rsidR="00F54E9E" w:rsidRPr="00287579">
        <w:t>p</w:t>
      </w:r>
      <w:r w:rsidRPr="00287579">
        <w:t xml:space="preserve">ërgjegjësitë e </w:t>
      </w:r>
      <w:r w:rsidR="00F54E9E" w:rsidRPr="00287579">
        <w:t>p</w:t>
      </w:r>
      <w:r w:rsidRPr="00287579">
        <w:t xml:space="preserve">artnerit </w:t>
      </w:r>
      <w:r w:rsidR="00F54E9E" w:rsidRPr="00287579">
        <w:t>p</w:t>
      </w:r>
      <w:r w:rsidRPr="00287579">
        <w:t>rivat</w:t>
      </w:r>
    </w:p>
    <w:p w:rsidR="00B46247" w:rsidRPr="00287579" w:rsidRDefault="00823634" w:rsidP="00893881">
      <w:pPr>
        <w:pStyle w:val="1"/>
      </w:pPr>
      <w:r w:rsidRPr="00287579">
        <w:t>1. Partneri privat i gëzon të gjitha të drejtat e përcaktuara në marrëveshje, duke përfshirë por pa u kufizuar, n</w:t>
      </w:r>
      <w:r w:rsidR="00E70493" w:rsidRPr="00287579">
        <w:t>ë të drejtën për përdorimin dhe</w:t>
      </w:r>
      <w:r w:rsidRPr="00287579">
        <w:t xml:space="preserve">/ose shfrytëzimin e </w:t>
      </w:r>
      <w:r w:rsidR="00106CC3" w:rsidRPr="00287579">
        <w:t xml:space="preserve">shërbimit publik </w:t>
      </w:r>
      <w:r w:rsidRPr="00287579">
        <w:t xml:space="preserve">ose </w:t>
      </w:r>
      <w:r w:rsidR="00106CC3" w:rsidRPr="00287579">
        <w:t xml:space="preserve">infrastrukturës publike </w:t>
      </w:r>
      <w:r w:rsidRPr="00287579">
        <w:t>në pajtim me kushte</w:t>
      </w:r>
      <w:r w:rsidR="00FE76FB" w:rsidRPr="00287579">
        <w:t>t e përcaktuara në marrëveshje.</w:t>
      </w:r>
    </w:p>
    <w:p w:rsidR="00B46247" w:rsidRPr="00287579" w:rsidRDefault="00823634" w:rsidP="00893881">
      <w:pPr>
        <w:pStyle w:val="1"/>
      </w:pPr>
      <w:r w:rsidRPr="00287579">
        <w:t xml:space="preserve">2. Partneri privat duhet </w:t>
      </w:r>
      <w:r w:rsidR="003D5149" w:rsidRPr="00287579">
        <w:t xml:space="preserve">t’i plotësojë </w:t>
      </w:r>
      <w:r w:rsidRPr="00287579">
        <w:t>me përpikëri kushtet e marrëveshjes dhe t’i përmbush detyrime</w:t>
      </w:r>
      <w:r w:rsidR="00FE76FB" w:rsidRPr="00287579">
        <w:t>t e përcaktuara në marrëveshje.</w:t>
      </w:r>
    </w:p>
    <w:p w:rsidR="007D53C7" w:rsidRPr="00287579" w:rsidRDefault="00823634" w:rsidP="00893881">
      <w:pPr>
        <w:pStyle w:val="1"/>
      </w:pPr>
      <w:r w:rsidRPr="00287579">
        <w:t xml:space="preserve">3. Me qëllim </w:t>
      </w:r>
      <w:r w:rsidR="006B2A5A" w:rsidRPr="00287579">
        <w:t xml:space="preserve">të </w:t>
      </w:r>
      <w:r w:rsidRPr="00287579">
        <w:t>hyr</w:t>
      </w:r>
      <w:r w:rsidR="006B2A5A" w:rsidRPr="00287579">
        <w:t>jes</w:t>
      </w:r>
      <w:r w:rsidRPr="00287579">
        <w:t xml:space="preserve"> në marrëveshje dhe zbatimi</w:t>
      </w:r>
      <w:r w:rsidR="007D53C7" w:rsidRPr="00287579">
        <w:t>t</w:t>
      </w:r>
      <w:r w:rsidRPr="00287579">
        <w:t xml:space="preserve"> </w:t>
      </w:r>
      <w:r w:rsidR="007D53C7" w:rsidRPr="00287579">
        <w:t>të</w:t>
      </w:r>
      <w:r w:rsidRPr="00287579">
        <w:t xml:space="preserve"> </w:t>
      </w:r>
      <w:r w:rsidR="006B2A5A" w:rsidRPr="00287579">
        <w:t>p</w:t>
      </w:r>
      <w:r w:rsidRPr="00287579">
        <w:t xml:space="preserve">rojektit, ofertuesi i përzgjedhur në pajtim me këtë </w:t>
      </w:r>
      <w:r w:rsidR="0067296A" w:rsidRPr="00287579">
        <w:t>L</w:t>
      </w:r>
      <w:r w:rsidRPr="00287579">
        <w:t xml:space="preserve">igj themelon një shoqëri tregtare në formë të shoqërisë aksionare ose shoqërisë me përgjegjësi të kufizuar </w:t>
      </w:r>
      <w:r w:rsidR="006B2A5A" w:rsidRPr="00287579">
        <w:t>në bazë të legjislacionit në fuqi për shoqëritë tregtare</w:t>
      </w:r>
      <w:r w:rsidR="007D53C7" w:rsidRPr="00287579">
        <w:t>,</w:t>
      </w:r>
      <w:r w:rsidRPr="00287579">
        <w:t xml:space="preserve"> para </w:t>
      </w:r>
      <w:r w:rsidR="007D53C7" w:rsidRPr="00287579">
        <w:t>lidhjes së</w:t>
      </w:r>
      <w:r w:rsidRPr="00287579">
        <w:t xml:space="preserve"> marrëveshjes dhe </w:t>
      </w:r>
      <w:r w:rsidR="007D53C7" w:rsidRPr="00287579">
        <w:t>kjo</w:t>
      </w:r>
      <w:r w:rsidR="00E33498">
        <w:t xml:space="preserve"> do të </w:t>
      </w:r>
      <w:r w:rsidR="007D53C7" w:rsidRPr="00287579">
        <w:t>reflektohet në</w:t>
      </w:r>
      <w:r w:rsidRPr="00287579">
        <w:t xml:space="preserve"> dosjen e tenderit. </w:t>
      </w:r>
    </w:p>
    <w:p w:rsidR="005B7C6A" w:rsidRPr="00287579" w:rsidRDefault="007D53C7" w:rsidP="00893881">
      <w:pPr>
        <w:pStyle w:val="1"/>
      </w:pPr>
      <w:r w:rsidRPr="00287579">
        <w:t>4. S</w:t>
      </w:r>
      <w:r w:rsidR="00EF3157" w:rsidRPr="00287579">
        <w:t>hoqër</w:t>
      </w:r>
      <w:r w:rsidRPr="00287579">
        <w:t>ia</w:t>
      </w:r>
      <w:r w:rsidR="00EF3157" w:rsidRPr="00287579">
        <w:t xml:space="preserve"> tregtare</w:t>
      </w:r>
      <w:r w:rsidRPr="00287579">
        <w:t xml:space="preserve"> e themeluar sipas paragrafit 3 të këtij neni</w:t>
      </w:r>
      <w:r w:rsidR="00EF3157" w:rsidRPr="00287579">
        <w:t xml:space="preserve"> </w:t>
      </w:r>
      <w:r w:rsidR="00823634" w:rsidRPr="00287579">
        <w:t xml:space="preserve">është një kompani me status ligjor, </w:t>
      </w:r>
      <w:r w:rsidR="00EF3157" w:rsidRPr="00287579">
        <w:t>e</w:t>
      </w:r>
      <w:r w:rsidR="00823634" w:rsidRPr="00287579">
        <w:t xml:space="preserve"> cil</w:t>
      </w:r>
      <w:r w:rsidR="00EF3157" w:rsidRPr="00287579">
        <w:t>a</w:t>
      </w:r>
      <w:r w:rsidR="00823634" w:rsidRPr="00287579">
        <w:t xml:space="preserve"> i </w:t>
      </w:r>
      <w:r w:rsidR="00D967D1" w:rsidRPr="00287579">
        <w:t xml:space="preserve">kryen </w:t>
      </w:r>
      <w:r w:rsidR="00823634" w:rsidRPr="00287579">
        <w:t xml:space="preserve">detyrimet e </w:t>
      </w:r>
      <w:r w:rsidR="00EF3157" w:rsidRPr="00287579">
        <w:t>saj</w:t>
      </w:r>
      <w:r w:rsidR="00823634" w:rsidRPr="00287579">
        <w:t xml:space="preserve"> edhe nëse shoqëria mëmë falimenton. Të gjitha kërkesat lidhur me kapitalin minimal të kërkuar për këtë shoqëri tregtare</w:t>
      </w:r>
      <w:r w:rsidR="00D967D1" w:rsidRPr="00287579">
        <w:t xml:space="preserve">, </w:t>
      </w:r>
      <w:r w:rsidR="00823634" w:rsidRPr="00287579">
        <w:t xml:space="preserve">procedurat për marrjen e miratimit të </w:t>
      </w:r>
      <w:r w:rsidR="00106CC3" w:rsidRPr="00287579">
        <w:t xml:space="preserve">autoritetit kontraktues </w:t>
      </w:r>
      <w:r w:rsidR="00823634" w:rsidRPr="00287579">
        <w:t>për statutin dhe rregulloret e shoqërisë tregtare</w:t>
      </w:r>
      <w:r w:rsidR="00D967D1" w:rsidRPr="00287579">
        <w:t>, si</w:t>
      </w:r>
      <w:r w:rsidR="00823634" w:rsidRPr="00287579">
        <w:t xml:space="preserve"> dhe për ndryshimet e konsiderueshme në statut ose në rregullore përcaktohen në kushtet e kërkesës për propozime dhe duhet të jenë në pajtim me kërkesat e përcaktuara në </w:t>
      </w:r>
      <w:r w:rsidR="00106CC3" w:rsidRPr="00287579">
        <w:t xml:space="preserve">ligjin përkatës </w:t>
      </w:r>
      <w:r w:rsidR="00823634" w:rsidRPr="00287579">
        <w:t xml:space="preserve">për </w:t>
      </w:r>
      <w:r w:rsidR="00106CC3" w:rsidRPr="00287579">
        <w:t>shoqëritë tregtare</w:t>
      </w:r>
      <w:r w:rsidR="00FE76FB" w:rsidRPr="00287579">
        <w:t>.</w:t>
      </w:r>
    </w:p>
    <w:p w:rsidR="005B7C6A" w:rsidRPr="00287579" w:rsidRDefault="00823634" w:rsidP="00B521FC">
      <w:pPr>
        <w:pStyle w:val="Heading3"/>
      </w:pPr>
      <w:r w:rsidRPr="00287579">
        <w:lastRenderedPageBreak/>
        <w:t>Neni 2</w:t>
      </w:r>
      <w:r w:rsidR="00D967D1" w:rsidRPr="00287579">
        <w:t>0</w:t>
      </w:r>
      <w:r w:rsidR="00956EB6" w:rsidRPr="00287579">
        <w:br/>
      </w:r>
      <w:r w:rsidRPr="00287579">
        <w:t xml:space="preserve">Të </w:t>
      </w:r>
      <w:r w:rsidR="00D967D1" w:rsidRPr="00287579">
        <w:t>d</w:t>
      </w:r>
      <w:r w:rsidRPr="00287579">
        <w:t xml:space="preserve">rejtat dhe </w:t>
      </w:r>
      <w:r w:rsidR="00D967D1" w:rsidRPr="00287579">
        <w:t>p</w:t>
      </w:r>
      <w:r w:rsidRPr="00287579">
        <w:t xml:space="preserve">ërgjegjësitë e </w:t>
      </w:r>
      <w:r w:rsidR="00D967D1" w:rsidRPr="00287579">
        <w:t>s</w:t>
      </w:r>
      <w:r w:rsidRPr="00287579">
        <w:t xml:space="preserve">hfrytëzuesve të një </w:t>
      </w:r>
      <w:r w:rsidR="00D967D1" w:rsidRPr="00287579">
        <w:t>s</w:t>
      </w:r>
      <w:r w:rsidRPr="00287579">
        <w:t xml:space="preserve">hërbimi </w:t>
      </w:r>
      <w:r w:rsidR="00D967D1" w:rsidRPr="00287579">
        <w:t>p</w:t>
      </w:r>
      <w:r w:rsidRPr="00287579">
        <w:t xml:space="preserve">ublik ose një </w:t>
      </w:r>
      <w:r w:rsidR="00D967D1" w:rsidRPr="00287579">
        <w:t>i</w:t>
      </w:r>
      <w:r w:rsidRPr="00287579">
        <w:t xml:space="preserve">nfrastrukture </w:t>
      </w:r>
      <w:r w:rsidR="00D967D1" w:rsidRPr="00287579">
        <w:t>p</w:t>
      </w:r>
      <w:r w:rsidRPr="00287579">
        <w:t>ublike</w:t>
      </w:r>
    </w:p>
    <w:p w:rsidR="00E70493" w:rsidRPr="00287579" w:rsidRDefault="00E70493" w:rsidP="00893881">
      <w:pPr>
        <w:pStyle w:val="1"/>
      </w:pPr>
      <w:r w:rsidRPr="00287579">
        <w:t xml:space="preserve">1. </w:t>
      </w:r>
      <w:r w:rsidR="00C7767E" w:rsidRPr="00287579">
        <w:t xml:space="preserve">Shfrytëzuesit </w:t>
      </w:r>
      <w:r w:rsidR="00823634" w:rsidRPr="00287579">
        <w:t xml:space="preserve">pa asnjë diskriminim </w:t>
      </w:r>
      <w:r w:rsidR="00106CC3" w:rsidRPr="00287579">
        <w:t>k</w:t>
      </w:r>
      <w:r w:rsidR="00C7767E" w:rsidRPr="00287579">
        <w:t>a</w:t>
      </w:r>
      <w:r w:rsidR="00106CC3" w:rsidRPr="00287579">
        <w:t xml:space="preserve">në </w:t>
      </w:r>
      <w:r w:rsidR="00823634" w:rsidRPr="00287579">
        <w:t xml:space="preserve">qasje në </w:t>
      </w:r>
      <w:r w:rsidR="00C7767E" w:rsidRPr="00287579">
        <w:t xml:space="preserve">shërbimet dhe </w:t>
      </w:r>
      <w:r w:rsidR="00823634" w:rsidRPr="00287579">
        <w:t xml:space="preserve">infrastrukturën </w:t>
      </w:r>
      <w:r w:rsidR="00B874C7" w:rsidRPr="00287579">
        <w:t>publike të</w:t>
      </w:r>
      <w:r w:rsidR="00823634" w:rsidRPr="00287579">
        <w:t xml:space="preserve"> ofruar nga </w:t>
      </w:r>
      <w:r w:rsidRPr="00287579">
        <w:t>p</w:t>
      </w:r>
      <w:r w:rsidR="00823634" w:rsidRPr="00287579">
        <w:t>artner</w:t>
      </w:r>
      <w:r w:rsidR="00B874C7" w:rsidRPr="00287579">
        <w:t>i</w:t>
      </w:r>
      <w:r w:rsidR="00823634" w:rsidRPr="00287579">
        <w:t xml:space="preserve"> </w:t>
      </w:r>
      <w:r w:rsidRPr="00287579">
        <w:t>p</w:t>
      </w:r>
      <w:r w:rsidR="00823634" w:rsidRPr="00287579">
        <w:t xml:space="preserve">rivat në bazë të një </w:t>
      </w:r>
      <w:r w:rsidR="00B874C7" w:rsidRPr="00287579">
        <w:t>Marrëveshjeje PPP</w:t>
      </w:r>
      <w:r w:rsidR="00823634" w:rsidRPr="00287579">
        <w:t xml:space="preserve"> si dhe do të ke</w:t>
      </w:r>
      <w:r w:rsidRPr="00287579">
        <w:t>n</w:t>
      </w:r>
      <w:r w:rsidR="00823634" w:rsidRPr="00287579">
        <w:t>ë të drejtë të shfrytëzojnë shërbime cilësore dhe të vazhdueshme</w:t>
      </w:r>
      <w:r w:rsidR="00B874C7" w:rsidRPr="00287579">
        <w:t>,</w:t>
      </w:r>
      <w:r w:rsidR="00823634" w:rsidRPr="00287579">
        <w:t xml:space="preserve"> me çmime të </w:t>
      </w:r>
      <w:r w:rsidR="00FE76FB" w:rsidRPr="00287579">
        <w:t>arsyeshme.</w:t>
      </w:r>
    </w:p>
    <w:p w:rsidR="00E70493" w:rsidRPr="00287579" w:rsidRDefault="00E70493" w:rsidP="00893881">
      <w:pPr>
        <w:pStyle w:val="1"/>
      </w:pPr>
      <w:r w:rsidRPr="00287579">
        <w:t xml:space="preserve">2. Kur </w:t>
      </w:r>
      <w:r w:rsidR="002C5616" w:rsidRPr="00287579">
        <w:t xml:space="preserve">përcaktohet </w:t>
      </w:r>
      <w:r w:rsidRPr="00287579">
        <w:t xml:space="preserve">sipas kushteve të </w:t>
      </w:r>
      <w:r w:rsidR="002C5616" w:rsidRPr="00287579">
        <w:t>M</w:t>
      </w:r>
      <w:r w:rsidRPr="00287579">
        <w:t>arrëveshjes</w:t>
      </w:r>
      <w:r w:rsidR="002C5616" w:rsidRPr="00287579">
        <w:t xml:space="preserve"> PPP</w:t>
      </w:r>
      <w:r w:rsidRPr="00287579">
        <w:t xml:space="preserve">, shfrytëzuesit </w:t>
      </w:r>
      <w:r w:rsidR="00E33498">
        <w:t xml:space="preserve">do të </w:t>
      </w:r>
      <w:r w:rsidRPr="00287579">
        <w:t>paguajnë tarifa ose pagesa për shfrytëzimin e infrastruktur</w:t>
      </w:r>
      <w:r w:rsidR="00E3457B">
        <w:t xml:space="preserve">ës publike ose shërbimit publik, të cilat do të jenë arsyeshëm të </w:t>
      </w:r>
      <w:r w:rsidR="006954E1">
        <w:t>shënjuara</w:t>
      </w:r>
      <w:r w:rsidR="00E3457B">
        <w:t>.</w:t>
      </w:r>
    </w:p>
    <w:p w:rsidR="005B7C6A" w:rsidRPr="00287579" w:rsidRDefault="00E70493" w:rsidP="00893881">
      <w:pPr>
        <w:pStyle w:val="1"/>
      </w:pPr>
      <w:r w:rsidRPr="00287579">
        <w:t xml:space="preserve">3. Arsyeshmëria e çmimeve nga </w:t>
      </w:r>
      <w:r w:rsidR="0006527B" w:rsidRPr="00287579">
        <w:t xml:space="preserve">shfrytëzuesit </w:t>
      </w:r>
      <w:r w:rsidRPr="00287579">
        <w:t xml:space="preserve">do të jetë pjesë e studimit të arsyeshmërisë së </w:t>
      </w:r>
      <w:r w:rsidR="005B7C6A" w:rsidRPr="00287579">
        <w:t>përgjithshme</w:t>
      </w:r>
      <w:r w:rsidRPr="00287579">
        <w:t xml:space="preserve"> të projektit</w:t>
      </w:r>
      <w:r w:rsidR="00F829AB">
        <w:t xml:space="preserve"> PPP</w:t>
      </w:r>
      <w:r w:rsidRPr="00287579">
        <w:t>, si pjesë e studimit të përballueshmërisë së tarifave dhe kostos së përgjithshme të projektit</w:t>
      </w:r>
      <w:r w:rsidR="00F829AB">
        <w:t xml:space="preserve"> PPP</w:t>
      </w:r>
      <w:r w:rsidRPr="00287579">
        <w:t>.</w:t>
      </w:r>
    </w:p>
    <w:p w:rsidR="005B7C6A" w:rsidRPr="00287579" w:rsidRDefault="00F035CC" w:rsidP="00B521FC">
      <w:pPr>
        <w:pStyle w:val="Heading3"/>
      </w:pPr>
      <w:r w:rsidRPr="00287579">
        <w:t xml:space="preserve">Neni </w:t>
      </w:r>
      <w:r w:rsidR="005776C0" w:rsidRPr="00287579">
        <w:t>2</w:t>
      </w:r>
      <w:r w:rsidR="0006527B" w:rsidRPr="00287579">
        <w:t>1</w:t>
      </w:r>
      <w:r w:rsidR="00956EB6" w:rsidRPr="00287579">
        <w:br/>
      </w:r>
      <w:r w:rsidR="00744C7A" w:rsidRPr="00287579">
        <w:t>Pranueshmëria e kandidatëve ose tenderuesve</w:t>
      </w:r>
    </w:p>
    <w:p w:rsidR="00744C7A" w:rsidRPr="00287579" w:rsidRDefault="00744C7A" w:rsidP="00893881">
      <w:pPr>
        <w:pStyle w:val="1"/>
      </w:pPr>
      <w:r w:rsidRPr="00287579">
        <w:t xml:space="preserve">1. </w:t>
      </w:r>
      <w:r w:rsidR="00F035CC" w:rsidRPr="00287579">
        <w:t xml:space="preserve">Autoritetet </w:t>
      </w:r>
      <w:r w:rsidR="00106CC3" w:rsidRPr="00287579">
        <w:t xml:space="preserve">kontraktuese </w:t>
      </w:r>
      <w:r w:rsidR="00F035CC" w:rsidRPr="00287579">
        <w:t xml:space="preserve">mund të përjashtojnë </w:t>
      </w:r>
      <w:r w:rsidRPr="00287579">
        <w:t xml:space="preserve">nga pjesëmarrja në një aktivitet të prokurimit për projekte PPP kandidatët ose tenderuesit në rast se </w:t>
      </w:r>
      <w:r w:rsidR="005F4D23" w:rsidRPr="00287579">
        <w:t xml:space="preserve">nuk </w:t>
      </w:r>
      <w:r w:rsidRPr="00287579">
        <w:t xml:space="preserve">plotësohen kushtet e përcaktuara sipas </w:t>
      </w:r>
      <w:r w:rsidR="00FC404E" w:rsidRPr="00287579">
        <w:t xml:space="preserve">legjislacionit </w:t>
      </w:r>
      <w:r w:rsidRPr="00287579">
        <w:t xml:space="preserve">përkatës për prokurimin publik në Kosovë. </w:t>
      </w:r>
    </w:p>
    <w:p w:rsidR="0078721E" w:rsidRPr="00287579" w:rsidRDefault="00744C7A" w:rsidP="00893881">
      <w:pPr>
        <w:pStyle w:val="1"/>
      </w:pPr>
      <w:r w:rsidRPr="00287579">
        <w:t xml:space="preserve">2. Kërkesat për pranueshmëri të kandidatëve </w:t>
      </w:r>
      <w:r w:rsidR="00DF2B24" w:rsidRPr="00287579">
        <w:t xml:space="preserve">që rrjedhin nga </w:t>
      </w:r>
      <w:r w:rsidR="00FC404E" w:rsidRPr="00287579">
        <w:t xml:space="preserve">legjislacioni </w:t>
      </w:r>
      <w:r w:rsidR="00DF2B24" w:rsidRPr="00287579">
        <w:t xml:space="preserve">përkatës për prokurim publik konsiderohen si kërkesa minimale, dhe në varësi të projektit dhe kërkesave specifike, autoriteti </w:t>
      </w:r>
      <w:r w:rsidR="0078721E" w:rsidRPr="00287579">
        <w:t xml:space="preserve">kontraktues </w:t>
      </w:r>
      <w:r w:rsidR="00DF2B24" w:rsidRPr="00287579">
        <w:t>mund të vendos kërkesa shtesë.</w:t>
      </w:r>
    </w:p>
    <w:p w:rsidR="006410F0" w:rsidRPr="00287579" w:rsidRDefault="006410F0" w:rsidP="00E92392">
      <w:pPr>
        <w:pStyle w:val="Heading1"/>
      </w:pPr>
      <w:r w:rsidRPr="00287579">
        <w:t xml:space="preserve">KAPITULLI </w:t>
      </w:r>
      <w:r w:rsidR="00AE2406" w:rsidRPr="00287579">
        <w:t>IV</w:t>
      </w:r>
      <w:r w:rsidR="00956EB6" w:rsidRPr="00287579">
        <w:br/>
      </w:r>
      <w:r w:rsidR="00823634" w:rsidRPr="00287579">
        <w:t>IDENTIFIKIMI I PROJEKTEVE POTENCIALE DHE PROCEDURA</w:t>
      </w:r>
      <w:r w:rsidR="006716AC" w:rsidRPr="00287579">
        <w:t>T</w:t>
      </w:r>
      <w:r w:rsidR="00823634" w:rsidRPr="00287579">
        <w:t xml:space="preserve"> PËR DHËNIEN E</w:t>
      </w:r>
      <w:r w:rsidR="00B46247" w:rsidRPr="00287579">
        <w:t xml:space="preserve"> </w:t>
      </w:r>
      <w:r w:rsidR="006716AC" w:rsidRPr="00287579">
        <w:t>PPP-SË</w:t>
      </w:r>
      <w:r w:rsidR="005F2155">
        <w:br/>
      </w:r>
    </w:p>
    <w:p w:rsidR="005B7C6A" w:rsidRPr="00287579" w:rsidRDefault="00823634" w:rsidP="00B521FC">
      <w:pPr>
        <w:pStyle w:val="Heading3"/>
      </w:pPr>
      <w:r w:rsidRPr="00287579">
        <w:t>Neni 2</w:t>
      </w:r>
      <w:r w:rsidR="006A3988" w:rsidRPr="00287579">
        <w:t>2</w:t>
      </w:r>
      <w:r w:rsidR="00956EB6" w:rsidRPr="00287579">
        <w:br/>
      </w:r>
      <w:r w:rsidRPr="00287579">
        <w:t xml:space="preserve">Identifikimi dhe </w:t>
      </w:r>
      <w:r w:rsidR="00BB1664" w:rsidRPr="00287579">
        <w:t>m</w:t>
      </w:r>
      <w:r w:rsidRPr="00287579">
        <w:t xml:space="preserve">iratimi i </w:t>
      </w:r>
      <w:r w:rsidR="00BB1664" w:rsidRPr="00287579">
        <w:t>p</w:t>
      </w:r>
      <w:r w:rsidRPr="00287579">
        <w:t xml:space="preserve">rojekteve PPP </w:t>
      </w:r>
    </w:p>
    <w:p w:rsidR="00B46247" w:rsidRPr="00287579" w:rsidRDefault="00823634" w:rsidP="00893881">
      <w:pPr>
        <w:pStyle w:val="1"/>
      </w:pPr>
      <w:r w:rsidRPr="00287579">
        <w:t xml:space="preserve">1. Çdo </w:t>
      </w:r>
      <w:r w:rsidR="001754D4" w:rsidRPr="00287579">
        <w:t xml:space="preserve">autoritet </w:t>
      </w:r>
      <w:r w:rsidR="00791847" w:rsidRPr="00287579">
        <w:t>kontraktues</w:t>
      </w:r>
      <w:r w:rsidRPr="00287579">
        <w:t xml:space="preserve">, </w:t>
      </w:r>
      <w:r w:rsidR="00791847" w:rsidRPr="00287579">
        <w:t xml:space="preserve">Komiteti </w:t>
      </w:r>
      <w:r w:rsidRPr="00287579">
        <w:t xml:space="preserve">apo </w:t>
      </w:r>
      <w:r w:rsidR="00791847" w:rsidRPr="00287579">
        <w:t>Ministria e Financave</w:t>
      </w:r>
      <w:r w:rsidRPr="00287579">
        <w:t xml:space="preserve"> </w:t>
      </w:r>
      <w:r w:rsidR="006E7773">
        <w:t xml:space="preserve">përmes </w:t>
      </w:r>
      <w:r w:rsidR="00893881">
        <w:t>departamentit përkatës për PPP</w:t>
      </w:r>
      <w:r w:rsidR="006E7773">
        <w:t xml:space="preserve">, </w:t>
      </w:r>
      <w:r w:rsidRPr="00287579">
        <w:t>mund të identifikoj</w:t>
      </w:r>
      <w:r w:rsidR="00791847" w:rsidRPr="00287579">
        <w:t>ë</w:t>
      </w:r>
      <w:r w:rsidRPr="00287579">
        <w:t xml:space="preserve">, propozojë dhe të iniciojë një </w:t>
      </w:r>
      <w:r w:rsidR="0019666B" w:rsidRPr="00287579">
        <w:t xml:space="preserve">projekt të </w:t>
      </w:r>
      <w:r w:rsidR="00791847" w:rsidRPr="00287579">
        <w:t>PPP-së</w:t>
      </w:r>
      <w:r w:rsidRPr="00287579">
        <w:t>.</w:t>
      </w:r>
    </w:p>
    <w:p w:rsidR="00B46247" w:rsidRPr="00287579" w:rsidRDefault="00823634" w:rsidP="00893881">
      <w:pPr>
        <w:pStyle w:val="1"/>
      </w:pPr>
      <w:r w:rsidRPr="00287579">
        <w:t xml:space="preserve">2. Të gjitha </w:t>
      </w:r>
      <w:r w:rsidR="0019666B" w:rsidRPr="00287579">
        <w:t xml:space="preserve">projektet </w:t>
      </w:r>
      <w:r w:rsidRPr="00287579">
        <w:t>PPP mirat</w:t>
      </w:r>
      <w:r w:rsidR="00835AEE" w:rsidRPr="00287579">
        <w:t>ohen</w:t>
      </w:r>
      <w:r w:rsidRPr="00287579">
        <w:t xml:space="preserve"> </w:t>
      </w:r>
      <w:r w:rsidR="00216F82" w:rsidRPr="00287579">
        <w:t xml:space="preserve">nga </w:t>
      </w:r>
      <w:r w:rsidR="00601C5E" w:rsidRPr="00287579">
        <w:t>Komiteti</w:t>
      </w:r>
      <w:r w:rsidRPr="00287579">
        <w:t xml:space="preserve"> para se </w:t>
      </w:r>
      <w:r w:rsidR="0019666B" w:rsidRPr="00287579">
        <w:t xml:space="preserve">autoriteti </w:t>
      </w:r>
      <w:r w:rsidR="00216F82" w:rsidRPr="00287579">
        <w:t xml:space="preserve">kontraktues </w:t>
      </w:r>
      <w:r w:rsidRPr="00287579">
        <w:t>të iniciojë procedur</w:t>
      </w:r>
      <w:r w:rsidR="00835AEE" w:rsidRPr="00287579">
        <w:t>ën</w:t>
      </w:r>
      <w:r w:rsidRPr="00287579">
        <w:t xml:space="preserve"> </w:t>
      </w:r>
      <w:r w:rsidR="00216F82" w:rsidRPr="00287579">
        <w:t xml:space="preserve">e </w:t>
      </w:r>
      <w:r w:rsidRPr="00287579">
        <w:t>tenderimi</w:t>
      </w:r>
      <w:r w:rsidR="00216F82" w:rsidRPr="00287579">
        <w:t>t</w:t>
      </w:r>
      <w:r w:rsidRPr="00287579">
        <w:t xml:space="preserve">. </w:t>
      </w:r>
      <w:r w:rsidR="00AD4EE9" w:rsidRPr="00287579">
        <w:t xml:space="preserve">Shqyrtimi i Komitetit bazohet në </w:t>
      </w:r>
      <w:r w:rsidRPr="00287579">
        <w:t>studimi</w:t>
      </w:r>
      <w:r w:rsidR="00AD4EE9" w:rsidRPr="00287579">
        <w:t>n</w:t>
      </w:r>
      <w:r w:rsidRPr="00287579">
        <w:t xml:space="preserve"> </w:t>
      </w:r>
      <w:r w:rsidR="00AD4EE9" w:rsidRPr="00287579">
        <w:t>e</w:t>
      </w:r>
      <w:r w:rsidRPr="00287579">
        <w:t xml:space="preserve"> arsyeshmërisë dhe dokumenteve tjera që ndërlidhen me projektin</w:t>
      </w:r>
      <w:r w:rsidR="00AD4EE9" w:rsidRPr="00287579">
        <w:t>,</w:t>
      </w:r>
      <w:r w:rsidRPr="00287579">
        <w:t xml:space="preserve"> si dhe në bazë të reko</w:t>
      </w:r>
      <w:r w:rsidR="00DC4FE6" w:rsidRPr="00287579">
        <w:t xml:space="preserve">mandimeve të </w:t>
      </w:r>
      <w:r w:rsidR="00AD4EE9" w:rsidRPr="00287579">
        <w:t>Ministrisë së Financave</w:t>
      </w:r>
      <w:r w:rsidR="0014561A">
        <w:t xml:space="preserve"> përmes </w:t>
      </w:r>
      <w:r w:rsidR="004D74EF">
        <w:t>departamentit përkatës për PPP</w:t>
      </w:r>
      <w:r w:rsidR="00DC4FE6" w:rsidRPr="00287579">
        <w:t xml:space="preserve">. </w:t>
      </w:r>
      <w:r w:rsidRPr="00287579">
        <w:t xml:space="preserve">Çdo marrëveshje që lidhet nga një </w:t>
      </w:r>
      <w:r w:rsidR="001754D4" w:rsidRPr="00287579">
        <w:t xml:space="preserve">autoritet </w:t>
      </w:r>
      <w:r w:rsidR="00245C43" w:rsidRPr="00287579">
        <w:t xml:space="preserve">kontraktues </w:t>
      </w:r>
      <w:r w:rsidRPr="00287579">
        <w:t xml:space="preserve">pa miratimin e </w:t>
      </w:r>
      <w:r w:rsidR="00245C43" w:rsidRPr="00287579">
        <w:t>Komitetit</w:t>
      </w:r>
      <w:r w:rsidRPr="00287579">
        <w:t xml:space="preserve"> është ligjërisht e pavlefshme dhe nuk prodhon efekte juridike</w:t>
      </w:r>
      <w:r w:rsidR="00245C43" w:rsidRPr="00287579">
        <w:t xml:space="preserve"> për qëllim të këtij Ligji</w:t>
      </w:r>
      <w:r w:rsidR="00EA0C68" w:rsidRPr="00287579">
        <w:t>.</w:t>
      </w:r>
    </w:p>
    <w:p w:rsidR="00B46247" w:rsidRPr="00287579" w:rsidRDefault="00823634" w:rsidP="00893881">
      <w:pPr>
        <w:pStyle w:val="1"/>
      </w:pPr>
      <w:r w:rsidRPr="00287579">
        <w:t xml:space="preserve">3. Në rast se për një projekt PPP kërkohet të bëhen pagesa nga një autoritet </w:t>
      </w:r>
      <w:r w:rsidR="0043362F" w:rsidRPr="00287579">
        <w:t xml:space="preserve">kontraktues </w:t>
      </w:r>
      <w:r w:rsidRPr="00287579">
        <w:t xml:space="preserve">te partneri privat, autoriteti </w:t>
      </w:r>
      <w:r w:rsidR="0043362F" w:rsidRPr="00287579">
        <w:t>kontraktues</w:t>
      </w:r>
      <w:r w:rsidRPr="00287579">
        <w:t xml:space="preserve">, </w:t>
      </w:r>
      <w:r w:rsidR="0043362F" w:rsidRPr="00287579">
        <w:t xml:space="preserve">duke </w:t>
      </w:r>
      <w:r w:rsidRPr="00287579">
        <w:t xml:space="preserve">marrë parasysh të hyrat e </w:t>
      </w:r>
      <w:r w:rsidR="0043362F" w:rsidRPr="00287579">
        <w:t xml:space="preserve">realizuara </w:t>
      </w:r>
      <w:r w:rsidRPr="00287579">
        <w:t>nga projekt</w:t>
      </w:r>
      <w:r w:rsidR="003E1022" w:rsidRPr="00287579">
        <w:t>i:</w:t>
      </w:r>
    </w:p>
    <w:p w:rsidR="00B46247" w:rsidRPr="00287579" w:rsidRDefault="00823634" w:rsidP="001B6CE6">
      <w:pPr>
        <w:pStyle w:val="2"/>
      </w:pPr>
      <w:r w:rsidRPr="00287579">
        <w:t xml:space="preserve">3.1. </w:t>
      </w:r>
      <w:r w:rsidR="00152B13">
        <w:t>duhet</w:t>
      </w:r>
      <w:r w:rsidRPr="00287579">
        <w:t xml:space="preserve"> të dëshmojë se janë zotuar mjetet për projektin në pajtim me </w:t>
      </w:r>
      <w:r w:rsidR="000633E3" w:rsidRPr="00287579">
        <w:t xml:space="preserve">legjislacionin në fuqi </w:t>
      </w:r>
      <w:r w:rsidRPr="00287579">
        <w:t xml:space="preserve">për </w:t>
      </w:r>
      <w:r w:rsidR="000633E3" w:rsidRPr="00287579">
        <w:t>m</w:t>
      </w:r>
      <w:r w:rsidRPr="00287579">
        <w:t xml:space="preserve">enaxhimin e </w:t>
      </w:r>
      <w:r w:rsidR="000633E3" w:rsidRPr="00287579">
        <w:t>f</w:t>
      </w:r>
      <w:r w:rsidRPr="00287579">
        <w:t xml:space="preserve">inancave </w:t>
      </w:r>
      <w:r w:rsidR="000633E3" w:rsidRPr="00287579">
        <w:t>p</w:t>
      </w:r>
      <w:r w:rsidRPr="00287579">
        <w:t xml:space="preserve">ublike dhe </w:t>
      </w:r>
      <w:r w:rsidR="000633E3" w:rsidRPr="00287579">
        <w:t>p</w:t>
      </w:r>
      <w:r w:rsidRPr="00287579">
        <w:t xml:space="preserve">ërgjegjësitë në shumën e nevojshme </w:t>
      </w:r>
      <w:r w:rsidRPr="00287579">
        <w:lastRenderedPageBreak/>
        <w:t>për të përmbushur detyrimet financiare që mund të shfaqen gjatë vitit fiskal kur është para</w:t>
      </w:r>
      <w:r w:rsidR="00FE76FB" w:rsidRPr="00287579">
        <w:t>qitur projekti për miratim; dhe</w:t>
      </w:r>
    </w:p>
    <w:p w:rsidR="00823634" w:rsidRPr="00287579" w:rsidRDefault="00823634" w:rsidP="001B6CE6">
      <w:pPr>
        <w:pStyle w:val="2"/>
      </w:pPr>
      <w:r w:rsidRPr="00287579">
        <w:t xml:space="preserve">3.2. </w:t>
      </w:r>
      <w:r w:rsidR="00152B13">
        <w:t>duhet</w:t>
      </w:r>
      <w:r w:rsidRPr="00287579">
        <w:t xml:space="preserve"> të dëshmojë se, në rast se projekti PPP do të shkakto</w:t>
      </w:r>
      <w:r w:rsidR="00152B13">
        <w:t>jë</w:t>
      </w:r>
      <w:r w:rsidRPr="00287579">
        <w:t xml:space="preserve"> detyrime financiare që duhet të përmbushen nga zotimet buxhetore në vitet e ardhshme fiskale</w:t>
      </w:r>
      <w:r w:rsidR="00C46CD2" w:rsidRPr="00287579">
        <w:t xml:space="preserve">, mjetet do të zotohen në vitet e ardhshme fiskale </w:t>
      </w:r>
      <w:r w:rsidRPr="00287579">
        <w:t>për të përmbushur këto detyrime</w:t>
      </w:r>
      <w:r w:rsidR="00272ABF" w:rsidRPr="00287579">
        <w:t>, në pajtim me legjislacionin në fuqi për menaxhimin e financave publike dhe përgjegjësitë.</w:t>
      </w:r>
    </w:p>
    <w:p w:rsidR="00823634" w:rsidRPr="00287579" w:rsidRDefault="00823634" w:rsidP="00893881">
      <w:pPr>
        <w:pStyle w:val="1"/>
      </w:pPr>
      <w:r w:rsidRPr="00287579">
        <w:t>4. Në rast të shqyrtimit të projekteve që kanë të bëjnë me shërbime publike komunale, Komiteti miraton projektin nëse pl</w:t>
      </w:r>
      <w:r w:rsidR="003E1022" w:rsidRPr="00287579">
        <w:t>otësohen kriteret si në vijim:</w:t>
      </w:r>
    </w:p>
    <w:p w:rsidR="00323DB9" w:rsidRPr="00287579" w:rsidRDefault="00823634" w:rsidP="001B6CE6">
      <w:pPr>
        <w:pStyle w:val="2"/>
      </w:pPr>
      <w:r w:rsidRPr="00287579">
        <w:t xml:space="preserve">4.1. </w:t>
      </w:r>
      <w:r w:rsidR="00DF2B24" w:rsidRPr="00287579">
        <w:t>P</w:t>
      </w:r>
      <w:r w:rsidRPr="00287579">
        <w:t xml:space="preserve">rojekti është në kuadër të kompetencave komunale të përcaktuara me </w:t>
      </w:r>
      <w:r w:rsidR="00776C7B" w:rsidRPr="00287579">
        <w:t xml:space="preserve">legjislacionin në fuqi </w:t>
      </w:r>
      <w:r w:rsidR="00FE76FB" w:rsidRPr="00287579">
        <w:t xml:space="preserve">për </w:t>
      </w:r>
      <w:r w:rsidR="00776C7B" w:rsidRPr="00287579">
        <w:t>v</w:t>
      </w:r>
      <w:r w:rsidR="00FE76FB" w:rsidRPr="00287579">
        <w:t xml:space="preserve">etëqeverisje </w:t>
      </w:r>
      <w:r w:rsidR="00776C7B" w:rsidRPr="00287579">
        <w:t>l</w:t>
      </w:r>
      <w:r w:rsidR="00FE76FB" w:rsidRPr="00287579">
        <w:t>okale;</w:t>
      </w:r>
    </w:p>
    <w:p w:rsidR="00323DB9" w:rsidRPr="00287579" w:rsidRDefault="00823634" w:rsidP="001B6CE6">
      <w:pPr>
        <w:pStyle w:val="2"/>
      </w:pPr>
      <w:r w:rsidRPr="00287579">
        <w:t xml:space="preserve">4.2. </w:t>
      </w:r>
      <w:r w:rsidR="00DF2B24" w:rsidRPr="00287579">
        <w:t>K</w:t>
      </w:r>
      <w:r w:rsidRPr="00287579">
        <w:t xml:space="preserve">omuna ka siguruar financimin adekuat për </w:t>
      </w:r>
      <w:r w:rsidR="00776C7B" w:rsidRPr="00287579">
        <w:t xml:space="preserve">zbatimin </w:t>
      </w:r>
      <w:r w:rsidR="005A1716" w:rsidRPr="00287579">
        <w:t>e projektit;</w:t>
      </w:r>
      <w:r w:rsidR="00776C7B" w:rsidRPr="00287579">
        <w:t xml:space="preserve"> dhe</w:t>
      </w:r>
    </w:p>
    <w:p w:rsidR="004E3ED4" w:rsidRPr="00287579" w:rsidRDefault="005A1716" w:rsidP="001B6CE6">
      <w:pPr>
        <w:pStyle w:val="2"/>
      </w:pPr>
      <w:r w:rsidRPr="00287579">
        <w:t xml:space="preserve">4.3. </w:t>
      </w:r>
      <w:r w:rsidR="00DF2B24" w:rsidRPr="00287579">
        <w:t>K</w:t>
      </w:r>
      <w:r w:rsidR="00823634" w:rsidRPr="00287579">
        <w:t xml:space="preserve">omuna ka siguruar një ndarje adekuate të rrezikut </w:t>
      </w:r>
      <w:r w:rsidR="00122483" w:rsidRPr="00287579">
        <w:t>mi</w:t>
      </w:r>
      <w:r w:rsidRPr="00287579">
        <w:t xml:space="preserve">dis sektorit </w:t>
      </w:r>
      <w:r w:rsidR="00122483" w:rsidRPr="00287579">
        <w:t xml:space="preserve">privat dhe atij </w:t>
      </w:r>
      <w:r w:rsidR="00A741D1" w:rsidRPr="00287579">
        <w:t>publik</w:t>
      </w:r>
      <w:r w:rsidR="006A3988" w:rsidRPr="00287579">
        <w:t>.</w:t>
      </w:r>
    </w:p>
    <w:p w:rsidR="00FF4E4F" w:rsidRDefault="003479FD" w:rsidP="00B521FC">
      <w:pPr>
        <w:pStyle w:val="Heading3"/>
        <w:rPr>
          <w:rFonts w:eastAsia="MS Mincho"/>
        </w:rPr>
      </w:pPr>
      <w:r w:rsidRPr="00287579">
        <w:rPr>
          <w:rFonts w:eastAsia="MS Mincho"/>
        </w:rPr>
        <w:t>Neni 2</w:t>
      </w:r>
      <w:r w:rsidR="006A3988" w:rsidRPr="00287579">
        <w:rPr>
          <w:rFonts w:eastAsia="MS Mincho"/>
        </w:rPr>
        <w:t>3</w:t>
      </w:r>
      <w:r w:rsidR="009B03FA">
        <w:rPr>
          <w:rFonts w:eastAsia="MS Mincho"/>
        </w:rPr>
        <w:br/>
      </w:r>
      <w:r w:rsidR="00FF4E4F">
        <w:rPr>
          <w:rFonts w:eastAsia="MS Mincho"/>
        </w:rPr>
        <w:t>Afatet e zbatimit të projekteve</w:t>
      </w:r>
    </w:p>
    <w:p w:rsidR="00FF4E4F" w:rsidRPr="00304A19" w:rsidRDefault="00FF4E4F" w:rsidP="00893881">
      <w:pPr>
        <w:pStyle w:val="1"/>
      </w:pPr>
      <w:r>
        <w:t xml:space="preserve">1. </w:t>
      </w:r>
      <w:r w:rsidRPr="00304A19">
        <w:t>Projektet e miratuara PPP për të cilat nuk janë ndërmarrë veprime për zbatimin e tyre për periudhë</w:t>
      </w:r>
      <w:r w:rsidR="000A1487">
        <w:t>n</w:t>
      </w:r>
      <w:r w:rsidRPr="00304A19">
        <w:t xml:space="preserve"> tetëmbëdhjetë (18) mujore pas aprovimit të tyre, u humbet statusi i projektit të aprovuar.</w:t>
      </w:r>
    </w:p>
    <w:p w:rsidR="00FF4E4F" w:rsidRDefault="00FF4E4F" w:rsidP="00893881">
      <w:pPr>
        <w:pStyle w:val="1"/>
      </w:pPr>
      <w:r>
        <w:t>2</w:t>
      </w:r>
      <w:r w:rsidRPr="00304A19">
        <w:t>. Nëse autoriteti kontraktues brenda afatit prej tetëmbëdhjetë (18) muaj nuk ka mundur ta përfundojë procesin e prokurimit të filluar</w:t>
      </w:r>
      <w:r>
        <w:t>, i njëjti ka të drejtë të kërkojë</w:t>
      </w:r>
      <w:r w:rsidRPr="00304A19">
        <w:t xml:space="preserve"> nga Komiteti leje për vazhdimin e afatit </w:t>
      </w:r>
      <w:r>
        <w:t xml:space="preserve">edhe </w:t>
      </w:r>
      <w:r w:rsidRPr="00304A19">
        <w:t>për dymbëdhjetë (12) muaj të tjerë</w:t>
      </w:r>
      <w:r w:rsidRPr="00104490">
        <w:t xml:space="preserve"> </w:t>
      </w:r>
      <w:r>
        <w:t>shtesë.</w:t>
      </w:r>
    </w:p>
    <w:p w:rsidR="000A1487" w:rsidRDefault="000A1487" w:rsidP="00893881">
      <w:pPr>
        <w:pStyle w:val="1"/>
      </w:pPr>
      <w:r w:rsidRPr="000A1487">
        <w:t xml:space="preserve">3. Afati kohor si në pikën 2 të këtij neni, zbatohet për të gjitha projektet e aprovuara para hyrjes në fuqi të këtij ligji e të cilat ende nuk kanë filluar me fazën e </w:t>
      </w:r>
      <w:r>
        <w:t>zbatimit</w:t>
      </w:r>
      <w:r w:rsidR="008E7055">
        <w:t>,</w:t>
      </w:r>
      <w:r w:rsidR="008E7055" w:rsidRPr="008E7055">
        <w:t xml:space="preserve"> </w:t>
      </w:r>
      <w:r w:rsidR="008E7055">
        <w:t>ndërsa periudha fillon të numërohet nga data e hyrjes në fuqi të këtij ligji.</w:t>
      </w:r>
      <w:r w:rsidRPr="000A1487">
        <w:t xml:space="preserve"> </w:t>
      </w:r>
    </w:p>
    <w:p w:rsidR="00BF4892" w:rsidRDefault="00BF4892" w:rsidP="00893881">
      <w:pPr>
        <w:pStyle w:val="1"/>
      </w:pPr>
      <w:r>
        <w:t>4</w:t>
      </w:r>
      <w:r w:rsidRPr="00287579">
        <w:t>. Nëse autoriteti kontraktues kërkon të rifillojë një projekt PPP që ka humbur statusin e projektit të aprovuar,</w:t>
      </w:r>
      <w:r w:rsidR="000A1487">
        <w:t xml:space="preserve"> do të</w:t>
      </w:r>
      <w:r w:rsidRPr="00287579">
        <w:t xml:space="preserve"> i nënshtrohet procesit të </w:t>
      </w:r>
      <w:r w:rsidR="000A1487">
        <w:t>plotë të aprovimit nga Komiteti.</w:t>
      </w:r>
    </w:p>
    <w:p w:rsidR="005B7C6A" w:rsidRPr="00287579" w:rsidRDefault="00FF4E4F" w:rsidP="00B521FC">
      <w:pPr>
        <w:pStyle w:val="Heading3"/>
      </w:pPr>
      <w:r w:rsidRPr="00287579">
        <w:rPr>
          <w:rFonts w:eastAsia="MS Mincho"/>
        </w:rPr>
        <w:t>Neni 2</w:t>
      </w:r>
      <w:r>
        <w:rPr>
          <w:rFonts w:eastAsia="MS Mincho"/>
        </w:rPr>
        <w:t>4</w:t>
      </w:r>
      <w:r w:rsidR="009B03FA">
        <w:rPr>
          <w:rFonts w:eastAsia="MS Mincho"/>
        </w:rPr>
        <w:br/>
      </w:r>
      <w:r w:rsidR="00FE76FB" w:rsidRPr="00287579">
        <w:rPr>
          <w:rFonts w:eastAsia="MS Mincho"/>
        </w:rPr>
        <w:t xml:space="preserve">Studimi i </w:t>
      </w:r>
      <w:r w:rsidR="006A3988" w:rsidRPr="00287579">
        <w:rPr>
          <w:rFonts w:eastAsia="MS Mincho"/>
        </w:rPr>
        <w:t>a</w:t>
      </w:r>
      <w:r w:rsidR="00FE76FB" w:rsidRPr="00287579">
        <w:rPr>
          <w:rFonts w:eastAsia="MS Mincho"/>
        </w:rPr>
        <w:t>rsyeshmërisë</w:t>
      </w:r>
      <w:r w:rsidR="005B7C6A" w:rsidRPr="00287579">
        <w:rPr>
          <w:rFonts w:eastAsia="MS Mincho"/>
        </w:rPr>
        <w:t xml:space="preserve"> </w:t>
      </w:r>
      <w:r w:rsidR="006A3988" w:rsidRPr="00287579">
        <w:rPr>
          <w:rFonts w:eastAsia="MS Mincho"/>
        </w:rPr>
        <w:t>së</w:t>
      </w:r>
      <w:r w:rsidR="005B7C6A" w:rsidRPr="00287579">
        <w:rPr>
          <w:rFonts w:eastAsia="MS Mincho"/>
        </w:rPr>
        <w:t xml:space="preserve"> </w:t>
      </w:r>
      <w:r w:rsidR="006A3988" w:rsidRPr="00287579">
        <w:rPr>
          <w:rFonts w:eastAsia="MS Mincho"/>
        </w:rPr>
        <w:t>p</w:t>
      </w:r>
      <w:r w:rsidR="005B7C6A" w:rsidRPr="00287579">
        <w:rPr>
          <w:rFonts w:eastAsia="MS Mincho"/>
        </w:rPr>
        <w:t>rojektit</w:t>
      </w:r>
    </w:p>
    <w:p w:rsidR="00991220" w:rsidRPr="00287579" w:rsidRDefault="00040930" w:rsidP="00893881">
      <w:pPr>
        <w:pStyle w:val="1"/>
      </w:pPr>
      <w:r w:rsidRPr="00287579">
        <w:t xml:space="preserve">1. </w:t>
      </w:r>
      <w:r w:rsidR="003479FD" w:rsidRPr="00287579">
        <w:t xml:space="preserve">Para </w:t>
      </w:r>
      <w:r w:rsidR="00CB3567" w:rsidRPr="00287579">
        <w:t xml:space="preserve">fillimit </w:t>
      </w:r>
      <w:r w:rsidR="003479FD" w:rsidRPr="00287579">
        <w:t xml:space="preserve">të procedurave tenderuese të </w:t>
      </w:r>
      <w:r w:rsidR="00CB3567" w:rsidRPr="00287579">
        <w:t xml:space="preserve">një </w:t>
      </w:r>
      <w:r w:rsidR="003479FD" w:rsidRPr="00287579">
        <w:t xml:space="preserve">projekti PPP, </w:t>
      </w:r>
      <w:r w:rsidR="00EE1714" w:rsidRPr="00287579">
        <w:t>a</w:t>
      </w:r>
      <w:r w:rsidR="003479FD" w:rsidRPr="00287579">
        <w:t xml:space="preserve">utoriteti </w:t>
      </w:r>
      <w:r w:rsidR="00CB3567" w:rsidRPr="00287579">
        <w:t xml:space="preserve">kontraktues </w:t>
      </w:r>
      <w:r w:rsidR="0019666B" w:rsidRPr="00287579">
        <w:t>krye</w:t>
      </w:r>
      <w:r w:rsidR="00CB3567" w:rsidRPr="00287579">
        <w:t>n</w:t>
      </w:r>
      <w:r w:rsidR="003479FD" w:rsidRPr="00287579">
        <w:t xml:space="preserve"> studi</w:t>
      </w:r>
      <w:r w:rsidR="00FE76FB" w:rsidRPr="00287579">
        <w:t>m</w:t>
      </w:r>
      <w:r w:rsidR="0019666B" w:rsidRPr="00287579">
        <w:t>in</w:t>
      </w:r>
      <w:r w:rsidR="00FE76FB" w:rsidRPr="00287579">
        <w:t xml:space="preserve"> </w:t>
      </w:r>
      <w:r w:rsidR="0019666B" w:rsidRPr="00287579">
        <w:t xml:space="preserve">e </w:t>
      </w:r>
      <w:r w:rsidR="00FE76FB" w:rsidRPr="00287579">
        <w:t xml:space="preserve">arsyeshmërisë </w:t>
      </w:r>
      <w:r w:rsidR="0019666B" w:rsidRPr="00287579">
        <w:t xml:space="preserve">së </w:t>
      </w:r>
      <w:r w:rsidR="00FE76FB" w:rsidRPr="00287579">
        <w:t xml:space="preserve">projektit </w:t>
      </w:r>
      <w:r w:rsidR="003479FD" w:rsidRPr="00287579">
        <w:t xml:space="preserve">i cili shërben si bazë për të vendosur nëse </w:t>
      </w:r>
      <w:r w:rsidR="0019666B" w:rsidRPr="00287579">
        <w:t xml:space="preserve">projekti potencial </w:t>
      </w:r>
      <w:r w:rsidR="003479FD" w:rsidRPr="00287579">
        <w:t>duhet të zbatohet</w:t>
      </w:r>
      <w:r w:rsidR="00991220" w:rsidRPr="00287579">
        <w:t>.</w:t>
      </w:r>
    </w:p>
    <w:p w:rsidR="0019666B" w:rsidRPr="00287579" w:rsidRDefault="00EA6CB0" w:rsidP="00893881">
      <w:pPr>
        <w:pStyle w:val="1"/>
      </w:pPr>
      <w:r w:rsidRPr="00287579">
        <w:t>2</w:t>
      </w:r>
      <w:r w:rsidR="003479FD" w:rsidRPr="00287579">
        <w:t xml:space="preserve">. Studimi i arsyeshmërisë </w:t>
      </w:r>
      <w:r w:rsidR="00C12F77" w:rsidRPr="00287579">
        <w:t xml:space="preserve">së një projekti PPP </w:t>
      </w:r>
      <w:r w:rsidR="003479FD" w:rsidRPr="00287579">
        <w:t>bazohe</w:t>
      </w:r>
      <w:r w:rsidR="00040930" w:rsidRPr="00287579">
        <w:t>t në parimin e vlerës</w:t>
      </w:r>
      <w:r w:rsidR="00A8167C" w:rsidRPr="00287579">
        <w:t xml:space="preserve"> </w:t>
      </w:r>
      <w:r w:rsidR="00040930" w:rsidRPr="00287579">
        <w:t>për</w:t>
      </w:r>
      <w:r w:rsidR="00A8167C" w:rsidRPr="00287579">
        <w:t xml:space="preserve"> </w:t>
      </w:r>
      <w:r w:rsidR="00040930" w:rsidRPr="00287579">
        <w:t>para</w:t>
      </w:r>
      <w:r w:rsidR="003479FD" w:rsidRPr="00287579">
        <w:t xml:space="preserve"> si dhe</w:t>
      </w:r>
      <w:r w:rsidR="00062EAA">
        <w:t xml:space="preserve"> duhet të adresoj </w:t>
      </w:r>
      <w:r w:rsidR="003479FD" w:rsidRPr="00287579">
        <w:t xml:space="preserve">arsyeshmërinë ekonomike, </w:t>
      </w:r>
      <w:r w:rsidR="00DF2B24" w:rsidRPr="00287579">
        <w:t xml:space="preserve">financiare, </w:t>
      </w:r>
      <w:r w:rsidR="003479FD" w:rsidRPr="00287579">
        <w:t>sociale</w:t>
      </w:r>
      <w:r w:rsidR="00DF2B24" w:rsidRPr="00287579">
        <w:t xml:space="preserve"> dhe </w:t>
      </w:r>
      <w:r w:rsidR="003479FD" w:rsidRPr="00287579">
        <w:t>teknike të projektit potencial</w:t>
      </w:r>
      <w:r w:rsidR="003C7BF5">
        <w:t xml:space="preserve">, </w:t>
      </w:r>
      <w:r w:rsidR="003479FD" w:rsidRPr="00287579">
        <w:t>aftësinë e projektit për tërheqjen e partnerëve potencial privat dhe financimit privat</w:t>
      </w:r>
      <w:r w:rsidR="00A8167C" w:rsidRPr="00287579">
        <w:t>;</w:t>
      </w:r>
      <w:r w:rsidR="003479FD" w:rsidRPr="00287579">
        <w:t xml:space="preserve"> dhe</w:t>
      </w:r>
      <w:r w:rsidR="003C7BF5">
        <w:t xml:space="preserve"> </w:t>
      </w:r>
      <w:r w:rsidR="003479FD" w:rsidRPr="00287579">
        <w:t xml:space="preserve">përputhshmërinë e projektit me politikat dhe strategjitë sektoriale dhe </w:t>
      </w:r>
      <w:r w:rsidR="00C12F77" w:rsidRPr="00287579">
        <w:t>legjislacionin në fuqi</w:t>
      </w:r>
      <w:r w:rsidR="00FE76FB" w:rsidRPr="00287579">
        <w:t>.</w:t>
      </w:r>
    </w:p>
    <w:p w:rsidR="00E735C5" w:rsidRPr="00287579" w:rsidRDefault="003C7BF5" w:rsidP="00893881">
      <w:pPr>
        <w:pStyle w:val="1"/>
      </w:pPr>
      <w:r>
        <w:t>3</w:t>
      </w:r>
      <w:r w:rsidR="0019666B" w:rsidRPr="00287579">
        <w:t xml:space="preserve">. </w:t>
      </w:r>
      <w:r w:rsidR="00231160" w:rsidRPr="00287579">
        <w:t>S</w:t>
      </w:r>
      <w:r w:rsidR="003356B2" w:rsidRPr="00287579">
        <w:t>tudimi i arsyeshmërisë</w:t>
      </w:r>
      <w:r w:rsidR="00231160" w:rsidRPr="00287579">
        <w:t xml:space="preserve"> së projektit PPP</w:t>
      </w:r>
      <w:r w:rsidR="003356B2" w:rsidRPr="00287579">
        <w:t xml:space="preserve"> përmba</w:t>
      </w:r>
      <w:r w:rsidR="00231160" w:rsidRPr="00287579">
        <w:t>n</w:t>
      </w:r>
      <w:r>
        <w:t xml:space="preserve">, të paktën, </w:t>
      </w:r>
      <w:r w:rsidR="00CB5245" w:rsidRPr="00287579">
        <w:t>informatat</w:t>
      </w:r>
      <w:r w:rsidR="004755DB" w:rsidRPr="00287579">
        <w:t xml:space="preserve"> si në vijim</w:t>
      </w:r>
      <w:r w:rsidR="00E735C5" w:rsidRPr="00287579">
        <w:t>:</w:t>
      </w:r>
    </w:p>
    <w:p w:rsidR="00E735C5" w:rsidRPr="00287579" w:rsidRDefault="003C7BF5" w:rsidP="001B6CE6">
      <w:pPr>
        <w:pStyle w:val="2"/>
      </w:pPr>
      <w:r>
        <w:t>3</w:t>
      </w:r>
      <w:r w:rsidR="00E735C5" w:rsidRPr="00287579">
        <w:t xml:space="preserve">.1. </w:t>
      </w:r>
      <w:r w:rsidR="003356B2" w:rsidRPr="00287579">
        <w:t xml:space="preserve">përcaktimin e llojit dhe objektin e </w:t>
      </w:r>
      <w:r w:rsidR="00BB1664" w:rsidRPr="00287579">
        <w:t>kontratës</w:t>
      </w:r>
      <w:r w:rsidR="00CB5245" w:rsidRPr="00287579">
        <w:t>;</w:t>
      </w:r>
    </w:p>
    <w:p w:rsidR="00040930" w:rsidRPr="00287579" w:rsidRDefault="003C7BF5" w:rsidP="001B6CE6">
      <w:pPr>
        <w:pStyle w:val="2"/>
      </w:pPr>
      <w:r>
        <w:lastRenderedPageBreak/>
        <w:t>3</w:t>
      </w:r>
      <w:r w:rsidR="00E735C5" w:rsidRPr="00287579">
        <w:t xml:space="preserve">.2. </w:t>
      </w:r>
      <w:r w:rsidR="003356B2" w:rsidRPr="00287579">
        <w:t xml:space="preserve">vlerën e parashikuar të </w:t>
      </w:r>
      <w:r w:rsidR="00BB1664" w:rsidRPr="00287579">
        <w:t>projektit</w:t>
      </w:r>
      <w:r w:rsidR="00CB5245" w:rsidRPr="00287579">
        <w:t xml:space="preserve"> të PPP-së;</w:t>
      </w:r>
      <w:r w:rsidR="003356B2" w:rsidRPr="00287579">
        <w:t xml:space="preserve"> </w:t>
      </w:r>
    </w:p>
    <w:p w:rsidR="00040930" w:rsidRPr="00287579" w:rsidRDefault="003C7BF5" w:rsidP="001B6CE6">
      <w:pPr>
        <w:pStyle w:val="2"/>
      </w:pPr>
      <w:r>
        <w:t>3</w:t>
      </w:r>
      <w:r w:rsidR="00040930" w:rsidRPr="00287579">
        <w:t xml:space="preserve">.3. </w:t>
      </w:r>
      <w:r w:rsidR="003356B2" w:rsidRPr="00287579">
        <w:t>kërkesat e propozuara minimale të përshtatshmërisë për operatorin ekonomik</w:t>
      </w:r>
      <w:r w:rsidR="00CB5245" w:rsidRPr="00287579">
        <w:t>;</w:t>
      </w:r>
    </w:p>
    <w:p w:rsidR="00040930" w:rsidRPr="00287579" w:rsidRDefault="003C7BF5" w:rsidP="001B6CE6">
      <w:pPr>
        <w:pStyle w:val="2"/>
      </w:pPr>
      <w:r>
        <w:t>3</w:t>
      </w:r>
      <w:r w:rsidR="00040930" w:rsidRPr="00287579">
        <w:t xml:space="preserve">.4. </w:t>
      </w:r>
      <w:r w:rsidR="003356B2" w:rsidRPr="00287579">
        <w:t xml:space="preserve">kohëzgjatjen e </w:t>
      </w:r>
      <w:r w:rsidR="00BB1664" w:rsidRPr="00287579">
        <w:t>projektit</w:t>
      </w:r>
      <w:r w:rsidR="00CB5245" w:rsidRPr="00287579">
        <w:t>;</w:t>
      </w:r>
    </w:p>
    <w:p w:rsidR="00B3721A" w:rsidRPr="00287579" w:rsidRDefault="003C7BF5" w:rsidP="001B6CE6">
      <w:pPr>
        <w:pStyle w:val="2"/>
      </w:pPr>
      <w:r>
        <w:t>3</w:t>
      </w:r>
      <w:r w:rsidR="00040930" w:rsidRPr="00287579">
        <w:t xml:space="preserve">.5. </w:t>
      </w:r>
      <w:r w:rsidR="003356B2" w:rsidRPr="00287579">
        <w:t xml:space="preserve">shpjegimin </w:t>
      </w:r>
      <w:r w:rsidR="00831067" w:rsidRPr="00287579">
        <w:t xml:space="preserve">e </w:t>
      </w:r>
      <w:r w:rsidR="00BB1664" w:rsidRPr="00287579">
        <w:t>projekti</w:t>
      </w:r>
      <w:r w:rsidR="00831067" w:rsidRPr="00287579">
        <w:t>t</w:t>
      </w:r>
      <w:r w:rsidR="00BB1664" w:rsidRPr="00287579">
        <w:t xml:space="preserve"> </w:t>
      </w:r>
      <w:r w:rsidR="00831067" w:rsidRPr="00287579">
        <w:t xml:space="preserve">që </w:t>
      </w:r>
      <w:r w:rsidR="003356B2" w:rsidRPr="00287579">
        <w:t xml:space="preserve">ka karakteristikat e </w:t>
      </w:r>
      <w:r w:rsidR="00831067" w:rsidRPr="00287579">
        <w:t>PPP-së;</w:t>
      </w:r>
    </w:p>
    <w:p w:rsidR="00040930" w:rsidRPr="00287579" w:rsidRDefault="003C7BF5" w:rsidP="001B6CE6">
      <w:pPr>
        <w:pStyle w:val="2"/>
      </w:pPr>
      <w:r>
        <w:t>3</w:t>
      </w:r>
      <w:r w:rsidR="00B3721A" w:rsidRPr="00287579">
        <w:t xml:space="preserve">.6. </w:t>
      </w:r>
      <w:r w:rsidR="00E54764">
        <w:t>qëllimin që do të arrihet me projekt;</w:t>
      </w:r>
    </w:p>
    <w:p w:rsidR="00E54764" w:rsidRDefault="003C7BF5" w:rsidP="001B6CE6">
      <w:pPr>
        <w:pStyle w:val="2"/>
      </w:pPr>
      <w:r>
        <w:t>3</w:t>
      </w:r>
      <w:r w:rsidR="00040930" w:rsidRPr="00287579">
        <w:t>.</w:t>
      </w:r>
      <w:r w:rsidR="0021394B" w:rsidRPr="00287579">
        <w:t>7</w:t>
      </w:r>
      <w:r w:rsidR="00040930" w:rsidRPr="00287579">
        <w:t xml:space="preserve">. </w:t>
      </w:r>
      <w:r w:rsidR="00E54764" w:rsidRPr="00287579">
        <w:t>analizën e rreziqeve dhe shpërndarjen e tyre, duke përfshirë edhe vlerësimin e ndikimit fiskal të projektit si dhe detyrimeve kontigjente; dhe</w:t>
      </w:r>
    </w:p>
    <w:p w:rsidR="009270F5" w:rsidRPr="00287579" w:rsidRDefault="00E54764" w:rsidP="001B6CE6">
      <w:pPr>
        <w:pStyle w:val="2"/>
      </w:pPr>
      <w:r>
        <w:t xml:space="preserve">3.8. </w:t>
      </w:r>
      <w:r w:rsidR="003356B2" w:rsidRPr="00287579">
        <w:t>çdo informatë tjetër të nevojshme për përgatitjen e dokumenteve tenderues</w:t>
      </w:r>
      <w:r w:rsidR="004755DB" w:rsidRPr="00287579">
        <w:t>e</w:t>
      </w:r>
      <w:r w:rsidR="003356B2" w:rsidRPr="00287579">
        <w:t>.</w:t>
      </w:r>
    </w:p>
    <w:p w:rsidR="003C7BF5" w:rsidRPr="00287579" w:rsidRDefault="003C7BF5" w:rsidP="00893881">
      <w:pPr>
        <w:pStyle w:val="1"/>
      </w:pPr>
      <w:r>
        <w:t>4</w:t>
      </w:r>
      <w:r w:rsidRPr="00287579">
        <w:t>. Studimi i arsyeshmërisë së projektit dorëzohet tek Komiteti</w:t>
      </w:r>
      <w:r w:rsidR="00B52AAF">
        <w:t xml:space="preserve"> përmes </w:t>
      </w:r>
      <w:r w:rsidR="004D74EF">
        <w:t>departamentit përkatës të PPP-së</w:t>
      </w:r>
      <w:r w:rsidRPr="00287579">
        <w:t xml:space="preserve"> kur parashtrohet kërkesa për m</w:t>
      </w:r>
      <w:r w:rsidR="00062EAA">
        <w:t>iratimin e projektit të PPP-së.</w:t>
      </w:r>
    </w:p>
    <w:p w:rsidR="003479FD" w:rsidRPr="00287579" w:rsidRDefault="00164007" w:rsidP="001B3AD4">
      <w:pPr>
        <w:suppressAutoHyphens/>
        <w:spacing w:after="0" w:line="240" w:lineRule="auto"/>
        <w:jc w:val="both"/>
        <w:rPr>
          <w:rFonts w:ascii="Times New Roman" w:eastAsia="MS Mincho" w:hAnsi="Times New Roman"/>
          <w:sz w:val="24"/>
          <w:szCs w:val="24"/>
          <w:lang w:val="sq-AL" w:eastAsia="ar-SA"/>
        </w:rPr>
      </w:pPr>
      <w:r w:rsidRPr="00287579">
        <w:rPr>
          <w:rFonts w:ascii="Times New Roman" w:eastAsia="MS Mincho" w:hAnsi="Times New Roman"/>
          <w:sz w:val="24"/>
          <w:szCs w:val="24"/>
          <w:lang w:val="sq-AL" w:eastAsia="ar-SA"/>
        </w:rPr>
        <w:t>5</w:t>
      </w:r>
      <w:r w:rsidR="003479FD" w:rsidRPr="00287579">
        <w:rPr>
          <w:rFonts w:ascii="Times New Roman" w:eastAsia="MS Mincho" w:hAnsi="Times New Roman"/>
          <w:sz w:val="24"/>
          <w:szCs w:val="24"/>
          <w:lang w:val="sq-AL" w:eastAsia="ar-SA"/>
        </w:rPr>
        <w:t>.</w:t>
      </w:r>
      <w:r w:rsidR="008800ED" w:rsidRPr="00287579">
        <w:rPr>
          <w:rFonts w:ascii="Times New Roman" w:eastAsia="MS Mincho" w:hAnsi="Times New Roman"/>
          <w:sz w:val="24"/>
          <w:szCs w:val="24"/>
          <w:lang w:val="sq-AL" w:eastAsia="ar-SA"/>
        </w:rPr>
        <w:t xml:space="preserve"> </w:t>
      </w:r>
      <w:r w:rsidRPr="00287579">
        <w:rPr>
          <w:rFonts w:ascii="Times New Roman" w:eastAsia="MS Mincho" w:hAnsi="Times New Roman"/>
          <w:sz w:val="24"/>
          <w:szCs w:val="24"/>
          <w:lang w:val="sq-AL" w:eastAsia="ar-SA"/>
        </w:rPr>
        <w:t>Ministria e Financave</w:t>
      </w:r>
      <w:r w:rsidR="003356B2" w:rsidRPr="00287579">
        <w:rPr>
          <w:rFonts w:ascii="Times New Roman" w:eastAsia="MS Mincho" w:hAnsi="Times New Roman"/>
          <w:sz w:val="24"/>
          <w:szCs w:val="24"/>
          <w:lang w:val="sq-AL" w:eastAsia="ar-SA"/>
        </w:rPr>
        <w:t xml:space="preserve"> </w:t>
      </w:r>
      <w:r w:rsidR="003C7BF5">
        <w:rPr>
          <w:rFonts w:ascii="Times New Roman" w:eastAsia="MS Mincho" w:hAnsi="Times New Roman"/>
          <w:sz w:val="24"/>
          <w:szCs w:val="24"/>
          <w:lang w:val="sq-AL" w:eastAsia="ar-SA"/>
        </w:rPr>
        <w:t xml:space="preserve">përmes </w:t>
      </w:r>
      <w:r w:rsidR="004D74EF">
        <w:rPr>
          <w:rFonts w:ascii="Times New Roman" w:eastAsia="MS Mincho" w:hAnsi="Times New Roman"/>
          <w:sz w:val="24"/>
          <w:szCs w:val="24"/>
          <w:lang w:val="sq-AL" w:eastAsia="ar-SA"/>
        </w:rPr>
        <w:t>departamentit përkatës të PPP-së</w:t>
      </w:r>
      <w:r w:rsidR="003C7BF5">
        <w:rPr>
          <w:rFonts w:ascii="Times New Roman" w:eastAsia="MS Mincho" w:hAnsi="Times New Roman"/>
          <w:sz w:val="24"/>
          <w:szCs w:val="24"/>
          <w:lang w:val="sq-AL" w:eastAsia="ar-SA"/>
        </w:rPr>
        <w:t xml:space="preserve"> </w:t>
      </w:r>
      <w:r w:rsidR="003356B2" w:rsidRPr="00287579">
        <w:rPr>
          <w:rFonts w:ascii="Times New Roman" w:eastAsia="MS Mincho" w:hAnsi="Times New Roman"/>
          <w:sz w:val="24"/>
          <w:szCs w:val="24"/>
          <w:lang w:val="sq-AL" w:eastAsia="ar-SA"/>
        </w:rPr>
        <w:t>shqyrto</w:t>
      </w:r>
      <w:r w:rsidRPr="00287579">
        <w:rPr>
          <w:rFonts w:ascii="Times New Roman" w:eastAsia="MS Mincho" w:hAnsi="Times New Roman"/>
          <w:sz w:val="24"/>
          <w:szCs w:val="24"/>
          <w:lang w:val="sq-AL" w:eastAsia="ar-SA"/>
        </w:rPr>
        <w:t>n</w:t>
      </w:r>
      <w:r w:rsidR="003356B2" w:rsidRPr="00287579">
        <w:rPr>
          <w:rFonts w:ascii="Times New Roman" w:eastAsia="MS Mincho" w:hAnsi="Times New Roman"/>
          <w:sz w:val="24"/>
          <w:szCs w:val="24"/>
          <w:lang w:val="sq-AL" w:eastAsia="ar-SA"/>
        </w:rPr>
        <w:t xml:space="preserve"> </w:t>
      </w:r>
      <w:r w:rsidR="003479FD" w:rsidRPr="00287579">
        <w:rPr>
          <w:rFonts w:ascii="Times New Roman" w:eastAsia="MS Mincho" w:hAnsi="Times New Roman"/>
          <w:sz w:val="24"/>
          <w:szCs w:val="24"/>
          <w:lang w:val="sq-AL" w:eastAsia="ar-SA"/>
        </w:rPr>
        <w:t xml:space="preserve">studimin e arsyeshmërisë </w:t>
      </w:r>
      <w:r w:rsidR="003356B2" w:rsidRPr="00287579">
        <w:rPr>
          <w:rFonts w:ascii="Times New Roman" w:eastAsia="MS Mincho" w:hAnsi="Times New Roman"/>
          <w:sz w:val="24"/>
          <w:szCs w:val="24"/>
          <w:lang w:val="sq-AL" w:eastAsia="ar-SA"/>
        </w:rPr>
        <w:t>s</w:t>
      </w:r>
      <w:r w:rsidR="003479FD" w:rsidRPr="00287579">
        <w:rPr>
          <w:rFonts w:ascii="Times New Roman" w:eastAsia="MS Mincho" w:hAnsi="Times New Roman"/>
          <w:sz w:val="24"/>
          <w:szCs w:val="24"/>
          <w:lang w:val="sq-AL" w:eastAsia="ar-SA"/>
        </w:rPr>
        <w:t>ë projektit dhe</w:t>
      </w:r>
      <w:r w:rsidRPr="00287579">
        <w:rPr>
          <w:rFonts w:ascii="Times New Roman" w:eastAsia="MS Mincho" w:hAnsi="Times New Roman"/>
          <w:sz w:val="24"/>
          <w:szCs w:val="24"/>
          <w:lang w:val="sq-AL" w:eastAsia="ar-SA"/>
        </w:rPr>
        <w:t>,</w:t>
      </w:r>
      <w:r w:rsidR="003479FD" w:rsidRPr="00287579">
        <w:rPr>
          <w:rFonts w:ascii="Times New Roman" w:eastAsia="MS Mincho" w:hAnsi="Times New Roman"/>
          <w:sz w:val="24"/>
          <w:szCs w:val="24"/>
          <w:lang w:val="sq-AL" w:eastAsia="ar-SA"/>
        </w:rPr>
        <w:t xml:space="preserve"> nëse është e nevojshme</w:t>
      </w:r>
      <w:r w:rsidRPr="00287579">
        <w:rPr>
          <w:rFonts w:ascii="Times New Roman" w:eastAsia="MS Mincho" w:hAnsi="Times New Roman"/>
          <w:sz w:val="24"/>
          <w:szCs w:val="24"/>
          <w:lang w:val="sq-AL" w:eastAsia="ar-SA"/>
        </w:rPr>
        <w:t>,</w:t>
      </w:r>
      <w:r w:rsidR="003479FD" w:rsidRPr="00287579">
        <w:rPr>
          <w:rFonts w:ascii="Times New Roman" w:eastAsia="MS Mincho" w:hAnsi="Times New Roman"/>
          <w:sz w:val="24"/>
          <w:szCs w:val="24"/>
          <w:lang w:val="sq-AL" w:eastAsia="ar-SA"/>
        </w:rPr>
        <w:t xml:space="preserve"> mund të kërkojë </w:t>
      </w:r>
      <w:r w:rsidR="003C7BF5">
        <w:rPr>
          <w:rFonts w:ascii="Times New Roman" w:eastAsia="MS Mincho" w:hAnsi="Times New Roman"/>
          <w:sz w:val="24"/>
          <w:szCs w:val="24"/>
          <w:lang w:val="sq-AL" w:eastAsia="ar-SA"/>
        </w:rPr>
        <w:t xml:space="preserve">informata shtesë ose </w:t>
      </w:r>
      <w:r w:rsidR="003479FD" w:rsidRPr="00287579">
        <w:rPr>
          <w:rFonts w:ascii="Times New Roman" w:eastAsia="MS Mincho" w:hAnsi="Times New Roman"/>
          <w:sz w:val="24"/>
          <w:szCs w:val="24"/>
          <w:lang w:val="sq-AL" w:eastAsia="ar-SA"/>
        </w:rPr>
        <w:t xml:space="preserve">kryerjen e studimeve shtesë nga </w:t>
      </w:r>
      <w:r w:rsidR="00BB1664" w:rsidRPr="00287579">
        <w:rPr>
          <w:rFonts w:ascii="Times New Roman" w:eastAsia="MS Mincho" w:hAnsi="Times New Roman"/>
          <w:sz w:val="24"/>
          <w:szCs w:val="24"/>
          <w:lang w:val="sq-AL" w:eastAsia="ar-SA"/>
        </w:rPr>
        <w:t>a</w:t>
      </w:r>
      <w:r w:rsidR="00040930" w:rsidRPr="00287579">
        <w:rPr>
          <w:rFonts w:ascii="Times New Roman" w:eastAsia="MS Mincho" w:hAnsi="Times New Roman"/>
          <w:sz w:val="24"/>
          <w:szCs w:val="24"/>
          <w:lang w:val="sq-AL" w:eastAsia="ar-SA"/>
        </w:rPr>
        <w:t xml:space="preserve">utoriteti </w:t>
      </w:r>
      <w:r w:rsidR="008800ED" w:rsidRPr="00287579">
        <w:rPr>
          <w:rFonts w:ascii="Times New Roman" w:eastAsia="MS Mincho" w:hAnsi="Times New Roman"/>
          <w:sz w:val="24"/>
          <w:szCs w:val="24"/>
          <w:lang w:val="sq-AL" w:eastAsia="ar-SA"/>
        </w:rPr>
        <w:t xml:space="preserve">kontraktues </w:t>
      </w:r>
      <w:r w:rsidR="00040930" w:rsidRPr="00287579">
        <w:rPr>
          <w:rFonts w:ascii="Times New Roman" w:eastAsia="MS Mincho" w:hAnsi="Times New Roman"/>
          <w:sz w:val="24"/>
          <w:szCs w:val="24"/>
          <w:lang w:val="sq-AL" w:eastAsia="ar-SA"/>
        </w:rPr>
        <w:t xml:space="preserve">para se </w:t>
      </w:r>
      <w:r w:rsidR="004779D7" w:rsidRPr="00287579">
        <w:rPr>
          <w:rFonts w:ascii="Times New Roman" w:eastAsia="MS Mincho" w:hAnsi="Times New Roman"/>
          <w:sz w:val="24"/>
          <w:szCs w:val="24"/>
          <w:lang w:val="sq-AL" w:eastAsia="ar-SA"/>
        </w:rPr>
        <w:t xml:space="preserve">Komiteti </w:t>
      </w:r>
      <w:r w:rsidR="003479FD" w:rsidRPr="00287579">
        <w:rPr>
          <w:rFonts w:ascii="Times New Roman" w:eastAsia="MS Mincho" w:hAnsi="Times New Roman"/>
          <w:sz w:val="24"/>
          <w:szCs w:val="24"/>
          <w:lang w:val="sq-AL" w:eastAsia="ar-SA"/>
        </w:rPr>
        <w:t xml:space="preserve">të marr vendim </w:t>
      </w:r>
      <w:r w:rsidR="00B52AAF">
        <w:rPr>
          <w:rFonts w:ascii="Times New Roman" w:eastAsia="MS Mincho" w:hAnsi="Times New Roman"/>
          <w:sz w:val="24"/>
          <w:szCs w:val="24"/>
          <w:lang w:val="sq-AL" w:eastAsia="ar-SA"/>
        </w:rPr>
        <w:t>që</w:t>
      </w:r>
      <w:r w:rsidR="003479FD" w:rsidRPr="00287579">
        <w:rPr>
          <w:rFonts w:ascii="Times New Roman" w:eastAsia="MS Mincho" w:hAnsi="Times New Roman"/>
          <w:sz w:val="24"/>
          <w:szCs w:val="24"/>
          <w:lang w:val="sq-AL" w:eastAsia="ar-SA"/>
        </w:rPr>
        <w:t xml:space="preserve"> një projekt i autorizuar</w:t>
      </w:r>
      <w:r w:rsidR="00FE76FB" w:rsidRPr="00287579">
        <w:rPr>
          <w:rFonts w:ascii="Times New Roman" w:eastAsia="MS Mincho" w:hAnsi="Times New Roman"/>
          <w:sz w:val="24"/>
          <w:szCs w:val="24"/>
          <w:lang w:val="sq-AL" w:eastAsia="ar-SA"/>
        </w:rPr>
        <w:t xml:space="preserve"> </w:t>
      </w:r>
      <w:r w:rsidR="00B52AAF">
        <w:rPr>
          <w:rFonts w:ascii="Times New Roman" w:eastAsia="MS Mincho" w:hAnsi="Times New Roman"/>
          <w:sz w:val="24"/>
          <w:szCs w:val="24"/>
          <w:lang w:val="sq-AL" w:eastAsia="ar-SA"/>
        </w:rPr>
        <w:t>të</w:t>
      </w:r>
      <w:r w:rsidR="00FE76FB" w:rsidRPr="00287579">
        <w:rPr>
          <w:rFonts w:ascii="Times New Roman" w:eastAsia="MS Mincho" w:hAnsi="Times New Roman"/>
          <w:sz w:val="24"/>
          <w:szCs w:val="24"/>
          <w:lang w:val="sq-AL" w:eastAsia="ar-SA"/>
        </w:rPr>
        <w:t xml:space="preserve"> proced</w:t>
      </w:r>
      <w:r w:rsidR="00B52AAF">
        <w:rPr>
          <w:rFonts w:ascii="Times New Roman" w:eastAsia="MS Mincho" w:hAnsi="Times New Roman"/>
          <w:sz w:val="24"/>
          <w:szCs w:val="24"/>
          <w:lang w:val="sq-AL" w:eastAsia="ar-SA"/>
        </w:rPr>
        <w:t>ohet</w:t>
      </w:r>
      <w:r w:rsidR="00FE76FB" w:rsidRPr="00287579">
        <w:rPr>
          <w:rFonts w:ascii="Times New Roman" w:eastAsia="MS Mincho" w:hAnsi="Times New Roman"/>
          <w:sz w:val="24"/>
          <w:szCs w:val="24"/>
          <w:lang w:val="sq-AL" w:eastAsia="ar-SA"/>
        </w:rPr>
        <w:t xml:space="preserve"> për tenderim.</w:t>
      </w:r>
    </w:p>
    <w:p w:rsidR="003479FD" w:rsidRPr="00287579" w:rsidRDefault="003479FD" w:rsidP="001B3AD4">
      <w:pPr>
        <w:suppressAutoHyphens/>
        <w:spacing w:after="0" w:line="240" w:lineRule="auto"/>
        <w:jc w:val="both"/>
        <w:rPr>
          <w:rFonts w:ascii="Times New Roman" w:eastAsia="MS Mincho" w:hAnsi="Times New Roman"/>
          <w:sz w:val="24"/>
          <w:szCs w:val="24"/>
          <w:lang w:val="sq-AL" w:eastAsia="ar-SA"/>
        </w:rPr>
      </w:pPr>
    </w:p>
    <w:p w:rsidR="008F3944" w:rsidRDefault="00F34B22" w:rsidP="00287579">
      <w:pPr>
        <w:suppressAutoHyphens/>
        <w:spacing w:after="0" w:line="240" w:lineRule="auto"/>
        <w:jc w:val="both"/>
        <w:rPr>
          <w:rFonts w:ascii="Times New Roman" w:eastAsia="MS Mincho" w:hAnsi="Times New Roman"/>
          <w:sz w:val="24"/>
          <w:szCs w:val="24"/>
          <w:lang w:val="sq-AL" w:eastAsia="ar-SA"/>
        </w:rPr>
      </w:pPr>
      <w:r w:rsidRPr="00287579">
        <w:rPr>
          <w:rFonts w:ascii="Times New Roman" w:eastAsia="MS Mincho" w:hAnsi="Times New Roman"/>
          <w:sz w:val="24"/>
          <w:szCs w:val="24"/>
          <w:lang w:val="sq-AL" w:eastAsia="ar-SA"/>
        </w:rPr>
        <w:t>6. Metodologjia dhe kriteret bazë për të vlerësuar vlerën për paratë për projektet PPP që duhet të zbatohen nga të gjitha autoritetet kontraktuese gjatë përgatitjes së studimit të arsyeshmërisë përcaktohet me akt nënligjor.</w:t>
      </w:r>
    </w:p>
    <w:p w:rsidR="00B52AAF" w:rsidRPr="00287579" w:rsidRDefault="00B52AAF" w:rsidP="00287579">
      <w:pPr>
        <w:suppressAutoHyphens/>
        <w:spacing w:after="0" w:line="240" w:lineRule="auto"/>
        <w:jc w:val="both"/>
        <w:rPr>
          <w:rFonts w:ascii="Times New Roman" w:eastAsia="MS Mincho" w:hAnsi="Times New Roman"/>
          <w:sz w:val="24"/>
          <w:szCs w:val="24"/>
          <w:lang w:val="sq-AL" w:eastAsia="ar-SA"/>
        </w:rPr>
      </w:pPr>
    </w:p>
    <w:p w:rsidR="00D040B0" w:rsidRPr="00287579" w:rsidRDefault="008F3944" w:rsidP="003C7BF5">
      <w:pPr>
        <w:pStyle w:val="Heading1"/>
        <w:spacing w:before="0" w:after="240" w:line="276" w:lineRule="auto"/>
      </w:pPr>
      <w:r w:rsidRPr="00287579">
        <w:t>KAPITULLI V</w:t>
      </w:r>
      <w:r w:rsidR="003E2323">
        <w:br/>
      </w:r>
      <w:r w:rsidR="00D040B0" w:rsidRPr="00287579">
        <w:t>PËRZGJEDHJA E PARTNERIT PRIVAT</w:t>
      </w:r>
    </w:p>
    <w:p w:rsidR="005B7C6A" w:rsidRPr="00287579" w:rsidRDefault="003479FD" w:rsidP="00B521FC">
      <w:pPr>
        <w:pStyle w:val="Heading3"/>
      </w:pPr>
      <w:r w:rsidRPr="00287579">
        <w:rPr>
          <w:rFonts w:eastAsia="MS Mincho"/>
          <w:lang w:eastAsia="ar-SA"/>
        </w:rPr>
        <w:t>Neni 2</w:t>
      </w:r>
      <w:r w:rsidR="0060234F">
        <w:rPr>
          <w:rFonts w:eastAsia="MS Mincho"/>
          <w:lang w:eastAsia="ar-SA"/>
        </w:rPr>
        <w:t>5</w:t>
      </w:r>
      <w:r w:rsidR="00956EB6" w:rsidRPr="00287579">
        <w:br/>
      </w:r>
      <w:r w:rsidR="00FE76FB" w:rsidRPr="00287579">
        <w:rPr>
          <w:rFonts w:eastAsia="MS Mincho"/>
          <w:lang w:eastAsia="ar-SA"/>
        </w:rPr>
        <w:t xml:space="preserve">Fazat e </w:t>
      </w:r>
      <w:r w:rsidR="00A82482" w:rsidRPr="00287579">
        <w:rPr>
          <w:rFonts w:eastAsia="MS Mincho"/>
          <w:lang w:eastAsia="ar-SA"/>
        </w:rPr>
        <w:t>p</w:t>
      </w:r>
      <w:r w:rsidR="00FE76FB" w:rsidRPr="00287579">
        <w:rPr>
          <w:rFonts w:eastAsia="MS Mincho"/>
          <w:lang w:eastAsia="ar-SA"/>
        </w:rPr>
        <w:t>ërzgjedhjes</w:t>
      </w:r>
    </w:p>
    <w:p w:rsidR="003479FD" w:rsidRPr="00287579" w:rsidRDefault="00AD77A4" w:rsidP="00893881">
      <w:pPr>
        <w:pStyle w:val="1"/>
      </w:pPr>
      <w:r w:rsidRPr="00287579">
        <w:t xml:space="preserve">1. </w:t>
      </w:r>
      <w:r w:rsidR="003479FD" w:rsidRPr="00287579">
        <w:t>Partneri privat përzgjidhet përmes një procedure të hapur ose të para</w:t>
      </w:r>
      <w:r w:rsidR="00A82482" w:rsidRPr="00287579">
        <w:t xml:space="preserve"> </w:t>
      </w:r>
      <w:r w:rsidR="003479FD" w:rsidRPr="00287579">
        <w:t xml:space="preserve">përzgjedhjes, të pasuar nga një procedurë për paraqitjen e propozimeve, sipas këtij </w:t>
      </w:r>
      <w:r w:rsidR="005109F2" w:rsidRPr="00287579">
        <w:t>L</w:t>
      </w:r>
      <w:r w:rsidR="003479FD" w:rsidRPr="00287579">
        <w:t>igji gjatë zbatimit të aktiviteteve që kanë për qëllim dhënien e një kontrate.</w:t>
      </w:r>
    </w:p>
    <w:p w:rsidR="003479FD" w:rsidRPr="00287579" w:rsidRDefault="00B91F63" w:rsidP="00893881">
      <w:pPr>
        <w:pStyle w:val="1"/>
      </w:pPr>
      <w:r w:rsidRPr="00287579">
        <w:t xml:space="preserve">2. </w:t>
      </w:r>
      <w:r w:rsidR="003479FD" w:rsidRPr="00287579">
        <w:t xml:space="preserve">Autoriteti </w:t>
      </w:r>
      <w:r w:rsidR="00A900D8" w:rsidRPr="00287579">
        <w:t xml:space="preserve">kontraktues </w:t>
      </w:r>
      <w:r w:rsidR="005109F2" w:rsidRPr="00287579">
        <w:t>përdor</w:t>
      </w:r>
      <w:r w:rsidR="00364F2A" w:rsidRPr="00287579">
        <w:t xml:space="preserve"> procedurën e para</w:t>
      </w:r>
      <w:r w:rsidR="00A82482" w:rsidRPr="00287579">
        <w:t xml:space="preserve"> </w:t>
      </w:r>
      <w:r w:rsidR="00364F2A" w:rsidRPr="00287579">
        <w:t xml:space="preserve">përzgjedhjes </w:t>
      </w:r>
      <w:r w:rsidR="003479FD" w:rsidRPr="00287579">
        <w:t>gjatë zbatimit të aktiviteteve që kanë për qëllim dhënien e një kontrate</w:t>
      </w:r>
      <w:r w:rsidR="003024C7" w:rsidRPr="00287579">
        <w:t>,</w:t>
      </w:r>
      <w:r w:rsidR="003479FD" w:rsidRPr="00287579">
        <w:t xml:space="preserve"> </w:t>
      </w:r>
      <w:r w:rsidR="003479FD" w:rsidRPr="00287579">
        <w:rPr>
          <w:spacing w:val="-1"/>
        </w:rPr>
        <w:t>v</w:t>
      </w:r>
      <w:r w:rsidR="003479FD" w:rsidRPr="00287579">
        <w:rPr>
          <w:spacing w:val="1"/>
        </w:rPr>
        <w:t>l</w:t>
      </w:r>
      <w:r w:rsidR="003479FD" w:rsidRPr="00287579">
        <w:t>era</w:t>
      </w:r>
      <w:r w:rsidR="00C610B9" w:rsidRPr="00287579">
        <w:t xml:space="preserve"> </w:t>
      </w:r>
      <w:r w:rsidR="00A82482" w:rsidRPr="00287579">
        <w:t xml:space="preserve">e </w:t>
      </w:r>
      <w:r w:rsidR="003479FD" w:rsidRPr="00287579">
        <w:t>p</w:t>
      </w:r>
      <w:r w:rsidR="003479FD" w:rsidRPr="00287579">
        <w:rPr>
          <w:spacing w:val="-1"/>
        </w:rPr>
        <w:t>a</w:t>
      </w:r>
      <w:r w:rsidR="003479FD" w:rsidRPr="00287579">
        <w:rPr>
          <w:spacing w:val="1"/>
        </w:rPr>
        <w:t>r</w:t>
      </w:r>
      <w:r w:rsidR="003479FD" w:rsidRPr="00287579">
        <w:t>a</w:t>
      </w:r>
      <w:r w:rsidR="003479FD" w:rsidRPr="00287579">
        <w:rPr>
          <w:spacing w:val="1"/>
        </w:rPr>
        <w:t>s</w:t>
      </w:r>
      <w:r w:rsidR="003479FD" w:rsidRPr="00287579">
        <w:t>h</w:t>
      </w:r>
      <w:r w:rsidR="003479FD" w:rsidRPr="00287579">
        <w:rPr>
          <w:spacing w:val="-1"/>
        </w:rPr>
        <w:t>i</w:t>
      </w:r>
      <w:r w:rsidR="003479FD" w:rsidRPr="00287579">
        <w:rPr>
          <w:spacing w:val="3"/>
        </w:rPr>
        <w:t>k</w:t>
      </w:r>
      <w:r w:rsidR="003479FD" w:rsidRPr="00287579">
        <w:t>u</w:t>
      </w:r>
      <w:r w:rsidR="003479FD" w:rsidRPr="00287579">
        <w:rPr>
          <w:spacing w:val="-1"/>
        </w:rPr>
        <w:t>a</w:t>
      </w:r>
      <w:r w:rsidR="003479FD" w:rsidRPr="00287579">
        <w:t>r</w:t>
      </w:r>
      <w:r w:rsidR="005A1716" w:rsidRPr="00287579">
        <w:t xml:space="preserve"> </w:t>
      </w:r>
      <w:r w:rsidR="003024C7" w:rsidRPr="00287579">
        <w:t xml:space="preserve">e </w:t>
      </w:r>
      <w:r w:rsidR="00C13425" w:rsidRPr="00287579">
        <w:t xml:space="preserve">projektit </w:t>
      </w:r>
      <w:r w:rsidR="00C610B9" w:rsidRPr="00287579">
        <w:rPr>
          <w:spacing w:val="1"/>
        </w:rPr>
        <w:t xml:space="preserve">e </w:t>
      </w:r>
      <w:r w:rsidR="003479FD" w:rsidRPr="00287579">
        <w:rPr>
          <w:spacing w:val="1"/>
        </w:rPr>
        <w:t>s</w:t>
      </w:r>
      <w:r w:rsidR="003479FD" w:rsidRPr="00287579">
        <w:t>ë</w:t>
      </w:r>
      <w:r w:rsidR="003479FD" w:rsidRPr="00287579">
        <w:rPr>
          <w:spacing w:val="1"/>
        </w:rPr>
        <w:t xml:space="preserve"> c</w:t>
      </w:r>
      <w:r w:rsidR="003479FD" w:rsidRPr="00287579">
        <w:rPr>
          <w:spacing w:val="-1"/>
        </w:rPr>
        <w:t>il</w:t>
      </w:r>
      <w:r w:rsidR="003479FD" w:rsidRPr="00287579">
        <w:t>ës</w:t>
      </w:r>
      <w:r w:rsidR="00C610B9" w:rsidRPr="00287579">
        <w:t xml:space="preserve"> </w:t>
      </w:r>
      <w:r w:rsidR="003479FD" w:rsidRPr="00287579">
        <w:t>ë</w:t>
      </w:r>
      <w:r w:rsidR="003479FD" w:rsidRPr="00287579">
        <w:rPr>
          <w:spacing w:val="1"/>
        </w:rPr>
        <w:t>s</w:t>
      </w:r>
      <w:r w:rsidR="003479FD" w:rsidRPr="00287579">
        <w:t>htë e</w:t>
      </w:r>
      <w:r w:rsidR="00C610B9" w:rsidRPr="00287579">
        <w:t xml:space="preserve"> </w:t>
      </w:r>
      <w:r w:rsidR="003479FD" w:rsidRPr="00287579">
        <w:t>b</w:t>
      </w:r>
      <w:r w:rsidR="003479FD" w:rsidRPr="00287579">
        <w:rPr>
          <w:spacing w:val="-1"/>
        </w:rPr>
        <w:t>a</w:t>
      </w:r>
      <w:r w:rsidR="003479FD" w:rsidRPr="00287579">
        <w:rPr>
          <w:spacing w:val="1"/>
        </w:rPr>
        <w:t>r</w:t>
      </w:r>
      <w:r w:rsidR="003479FD" w:rsidRPr="00287579">
        <w:rPr>
          <w:spacing w:val="2"/>
        </w:rPr>
        <w:t>a</w:t>
      </w:r>
      <w:r w:rsidR="003479FD" w:rsidRPr="00287579">
        <w:t>b</w:t>
      </w:r>
      <w:r w:rsidR="003479FD" w:rsidRPr="00287579">
        <w:rPr>
          <w:spacing w:val="-1"/>
        </w:rPr>
        <w:t>a</w:t>
      </w:r>
      <w:r w:rsidR="003479FD" w:rsidRPr="00287579">
        <w:rPr>
          <w:spacing w:val="1"/>
        </w:rPr>
        <w:t>r</w:t>
      </w:r>
      <w:r w:rsidR="003479FD" w:rsidRPr="00287579">
        <w:t>të</w:t>
      </w:r>
      <w:r w:rsidR="00C610B9" w:rsidRPr="00287579">
        <w:t xml:space="preserve"> </w:t>
      </w:r>
      <w:r w:rsidR="003479FD" w:rsidRPr="00287579">
        <w:t>o</w:t>
      </w:r>
      <w:r w:rsidR="003479FD" w:rsidRPr="00287579">
        <w:rPr>
          <w:spacing w:val="1"/>
        </w:rPr>
        <w:t>s</w:t>
      </w:r>
      <w:r w:rsidR="003479FD" w:rsidRPr="00287579">
        <w:t>e</w:t>
      </w:r>
      <w:r w:rsidR="003479FD" w:rsidRPr="00287579">
        <w:rPr>
          <w:spacing w:val="4"/>
        </w:rPr>
        <w:t xml:space="preserve"> m</w:t>
      </w:r>
      <w:r w:rsidR="003479FD" w:rsidRPr="00287579">
        <w:t>ë</w:t>
      </w:r>
      <w:r w:rsidR="00C610B9" w:rsidRPr="00287579">
        <w:t xml:space="preserve"> </w:t>
      </w:r>
      <w:r w:rsidR="003479FD" w:rsidRPr="00287579">
        <w:t xml:space="preserve">e </w:t>
      </w:r>
      <w:r w:rsidR="00FC6727" w:rsidRPr="00287579">
        <w:rPr>
          <w:spacing w:val="4"/>
        </w:rPr>
        <w:t xml:space="preserve">madhe </w:t>
      </w:r>
      <w:r w:rsidR="00FC6727" w:rsidRPr="00287579">
        <w:t xml:space="preserve">se </w:t>
      </w:r>
      <w:r w:rsidR="00B4301D" w:rsidRPr="00287579">
        <w:t xml:space="preserve">pesë milion e </w:t>
      </w:r>
      <w:r w:rsidR="00B4301D">
        <w:t>tre</w:t>
      </w:r>
      <w:r w:rsidR="00B4301D" w:rsidRPr="00287579">
        <w:t xml:space="preserve">qind e </w:t>
      </w:r>
      <w:r w:rsidR="00B4301D">
        <w:t>pesëdhjetë</w:t>
      </w:r>
      <w:r w:rsidR="00B4301D" w:rsidRPr="00287579">
        <w:t xml:space="preserve"> mijë </w:t>
      </w:r>
      <w:r w:rsidR="00A900D8" w:rsidRPr="00287579">
        <w:t>(</w:t>
      </w:r>
      <w:r w:rsidR="00B4301D" w:rsidRPr="00287579">
        <w:t>5,</w:t>
      </w:r>
      <w:r w:rsidR="00B4301D">
        <w:t>350</w:t>
      </w:r>
      <w:r w:rsidR="00B4301D" w:rsidRPr="00287579">
        <w:t>,000.00 €)</w:t>
      </w:r>
      <w:r w:rsidR="00B4301D">
        <w:t>.</w:t>
      </w:r>
    </w:p>
    <w:p w:rsidR="005B7C6A" w:rsidRPr="00287579" w:rsidRDefault="00B91F63" w:rsidP="00893881">
      <w:pPr>
        <w:pStyle w:val="1"/>
      </w:pPr>
      <w:r w:rsidRPr="00287579">
        <w:rPr>
          <w:spacing w:val="1"/>
        </w:rPr>
        <w:t xml:space="preserve">3. </w:t>
      </w:r>
      <w:r w:rsidR="003479FD" w:rsidRPr="00287579">
        <w:rPr>
          <w:spacing w:val="1"/>
        </w:rPr>
        <w:t>A</w:t>
      </w:r>
      <w:r w:rsidR="003479FD" w:rsidRPr="00287579">
        <w:t>ut</w:t>
      </w:r>
      <w:r w:rsidR="003479FD" w:rsidRPr="00287579">
        <w:rPr>
          <w:spacing w:val="-1"/>
        </w:rPr>
        <w:t>o</w:t>
      </w:r>
      <w:r w:rsidR="003479FD" w:rsidRPr="00287579">
        <w:rPr>
          <w:spacing w:val="3"/>
        </w:rPr>
        <w:t>r</w:t>
      </w:r>
      <w:r w:rsidR="003479FD" w:rsidRPr="00287579">
        <w:rPr>
          <w:spacing w:val="-1"/>
        </w:rPr>
        <w:t>i</w:t>
      </w:r>
      <w:r w:rsidR="003479FD" w:rsidRPr="00287579">
        <w:t>te</w:t>
      </w:r>
      <w:r w:rsidR="003479FD" w:rsidRPr="00287579">
        <w:rPr>
          <w:spacing w:val="1"/>
        </w:rPr>
        <w:t>t</w:t>
      </w:r>
      <w:r w:rsidR="003479FD" w:rsidRPr="00287579">
        <w:t>i</w:t>
      </w:r>
      <w:r w:rsidR="00C610B9" w:rsidRPr="00287579">
        <w:t xml:space="preserve"> </w:t>
      </w:r>
      <w:r w:rsidR="00A82482" w:rsidRPr="00287579">
        <w:rPr>
          <w:spacing w:val="3"/>
        </w:rPr>
        <w:t xml:space="preserve">kontraktues </w:t>
      </w:r>
      <w:r w:rsidR="003C7BF5">
        <w:rPr>
          <w:spacing w:val="3"/>
        </w:rPr>
        <w:t xml:space="preserve">mund të </w:t>
      </w:r>
      <w:r w:rsidR="005109F2" w:rsidRPr="00287579">
        <w:rPr>
          <w:spacing w:val="2"/>
        </w:rPr>
        <w:t>përdor</w:t>
      </w:r>
      <w:r w:rsidR="00C610B9" w:rsidRPr="00287579">
        <w:t xml:space="preserve"> </w:t>
      </w:r>
      <w:r w:rsidR="003479FD" w:rsidRPr="00287579">
        <w:t xml:space="preserve">procedurën e </w:t>
      </w:r>
      <w:r w:rsidR="009270F5" w:rsidRPr="00287579">
        <w:t>hapur</w:t>
      </w:r>
      <w:r w:rsidR="003479FD" w:rsidRPr="00287579">
        <w:t xml:space="preserve"> g</w:t>
      </w:r>
      <w:r w:rsidR="003479FD" w:rsidRPr="00287579">
        <w:rPr>
          <w:spacing w:val="3"/>
        </w:rPr>
        <w:t>j</w:t>
      </w:r>
      <w:r w:rsidR="003479FD" w:rsidRPr="00287579">
        <w:t>atë</w:t>
      </w:r>
      <w:r w:rsidR="00C610B9" w:rsidRPr="00287579">
        <w:t xml:space="preserve"> </w:t>
      </w:r>
      <w:r w:rsidR="003479FD" w:rsidRPr="00287579">
        <w:rPr>
          <w:spacing w:val="-1"/>
        </w:rPr>
        <w:t>z</w:t>
      </w:r>
      <w:r w:rsidR="003479FD" w:rsidRPr="00287579">
        <w:t>b</w:t>
      </w:r>
      <w:r w:rsidR="003479FD" w:rsidRPr="00287579">
        <w:rPr>
          <w:spacing w:val="-1"/>
        </w:rPr>
        <w:t>a</w:t>
      </w:r>
      <w:r w:rsidR="003479FD" w:rsidRPr="00287579">
        <w:rPr>
          <w:spacing w:val="2"/>
        </w:rPr>
        <w:t>t</w:t>
      </w:r>
      <w:r w:rsidR="003479FD" w:rsidRPr="00287579">
        <w:rPr>
          <w:spacing w:val="-1"/>
        </w:rPr>
        <w:t>i</w:t>
      </w:r>
      <w:r w:rsidR="003479FD" w:rsidRPr="00287579">
        <w:rPr>
          <w:spacing w:val="4"/>
        </w:rPr>
        <w:t>m</w:t>
      </w:r>
      <w:r w:rsidR="003479FD" w:rsidRPr="00287579">
        <w:rPr>
          <w:spacing w:val="-1"/>
        </w:rPr>
        <w:t>i</w:t>
      </w:r>
      <w:r w:rsidR="003479FD" w:rsidRPr="00287579">
        <w:t>t</w:t>
      </w:r>
      <w:r w:rsidR="00C610B9" w:rsidRPr="00287579">
        <w:t xml:space="preserve"> </w:t>
      </w:r>
      <w:r w:rsidR="003479FD" w:rsidRPr="00287579">
        <w:t>të</w:t>
      </w:r>
      <w:r w:rsidR="00C610B9" w:rsidRPr="00287579">
        <w:t xml:space="preserve"> </w:t>
      </w:r>
      <w:r w:rsidR="003479FD" w:rsidRPr="00287579">
        <w:t>a</w:t>
      </w:r>
      <w:r w:rsidR="003479FD" w:rsidRPr="00287579">
        <w:rPr>
          <w:spacing w:val="3"/>
        </w:rPr>
        <w:t>k</w:t>
      </w:r>
      <w:r w:rsidR="003479FD" w:rsidRPr="00287579">
        <w:t>t</w:t>
      </w:r>
      <w:r w:rsidR="003479FD" w:rsidRPr="00287579">
        <w:rPr>
          <w:spacing w:val="-1"/>
        </w:rPr>
        <w:t>ivi</w:t>
      </w:r>
      <w:r w:rsidR="003479FD" w:rsidRPr="00287579">
        <w:t>t</w:t>
      </w:r>
      <w:r w:rsidR="003479FD" w:rsidRPr="00287579">
        <w:rPr>
          <w:spacing w:val="2"/>
        </w:rPr>
        <w:t>e</w:t>
      </w:r>
      <w:r w:rsidR="003479FD" w:rsidRPr="00287579">
        <w:t>t</w:t>
      </w:r>
      <w:r w:rsidR="003479FD" w:rsidRPr="00287579">
        <w:rPr>
          <w:spacing w:val="2"/>
        </w:rPr>
        <w:t>e</w:t>
      </w:r>
      <w:r w:rsidR="003479FD" w:rsidRPr="00287579">
        <w:rPr>
          <w:spacing w:val="-1"/>
        </w:rPr>
        <w:t>v</w:t>
      </w:r>
      <w:r w:rsidR="003479FD" w:rsidRPr="00287579">
        <w:t>e</w:t>
      </w:r>
      <w:r w:rsidR="00C610B9" w:rsidRPr="00287579">
        <w:t xml:space="preserve"> </w:t>
      </w:r>
      <w:r w:rsidR="003479FD" w:rsidRPr="00287579">
        <w:t xml:space="preserve">që </w:t>
      </w:r>
      <w:r w:rsidR="003479FD" w:rsidRPr="00287579">
        <w:rPr>
          <w:spacing w:val="3"/>
        </w:rPr>
        <w:t>k</w:t>
      </w:r>
      <w:r w:rsidR="003479FD" w:rsidRPr="00287579">
        <w:t>a</w:t>
      </w:r>
      <w:r w:rsidR="003479FD" w:rsidRPr="00287579">
        <w:rPr>
          <w:spacing w:val="-1"/>
        </w:rPr>
        <w:t>n</w:t>
      </w:r>
      <w:r w:rsidR="003479FD" w:rsidRPr="00287579">
        <w:t>ë</w:t>
      </w:r>
      <w:r w:rsidR="00C610B9" w:rsidRPr="00287579">
        <w:t xml:space="preserve"> </w:t>
      </w:r>
      <w:r w:rsidR="003479FD" w:rsidRPr="00287579">
        <w:t>p</w:t>
      </w:r>
      <w:r w:rsidR="003479FD" w:rsidRPr="00287579">
        <w:rPr>
          <w:spacing w:val="-1"/>
        </w:rPr>
        <w:t>ë</w:t>
      </w:r>
      <w:r w:rsidR="003479FD" w:rsidRPr="00287579">
        <w:t>r</w:t>
      </w:r>
      <w:r w:rsidR="00C610B9" w:rsidRPr="00287579">
        <w:t xml:space="preserve"> </w:t>
      </w:r>
      <w:r w:rsidR="003479FD" w:rsidRPr="00287579">
        <w:t>q</w:t>
      </w:r>
      <w:r w:rsidR="003479FD" w:rsidRPr="00287579">
        <w:rPr>
          <w:spacing w:val="1"/>
        </w:rPr>
        <w:t>ë</w:t>
      </w:r>
      <w:r w:rsidR="003479FD" w:rsidRPr="00287579">
        <w:rPr>
          <w:spacing w:val="-1"/>
        </w:rPr>
        <w:t>l</w:t>
      </w:r>
      <w:r w:rsidR="003479FD" w:rsidRPr="00287579">
        <w:rPr>
          <w:spacing w:val="1"/>
        </w:rPr>
        <w:t>l</w:t>
      </w:r>
      <w:r w:rsidR="003479FD" w:rsidRPr="00287579">
        <w:rPr>
          <w:spacing w:val="-1"/>
        </w:rPr>
        <w:t>i</w:t>
      </w:r>
      <w:r w:rsidR="003479FD" w:rsidRPr="00287579">
        <w:t>m</w:t>
      </w:r>
      <w:r w:rsidR="00C610B9" w:rsidRPr="00287579">
        <w:t xml:space="preserve"> </w:t>
      </w:r>
      <w:r w:rsidR="003479FD" w:rsidRPr="00287579">
        <w:t>d</w:t>
      </w:r>
      <w:r w:rsidR="003479FD" w:rsidRPr="00287579">
        <w:rPr>
          <w:spacing w:val="-1"/>
        </w:rPr>
        <w:t>h</w:t>
      </w:r>
      <w:r w:rsidR="003479FD" w:rsidRPr="00287579">
        <w:t>ë</w:t>
      </w:r>
      <w:r w:rsidR="003479FD" w:rsidRPr="00287579">
        <w:rPr>
          <w:spacing w:val="-1"/>
        </w:rPr>
        <w:t>ni</w:t>
      </w:r>
      <w:r w:rsidR="003479FD" w:rsidRPr="00287579">
        <w:rPr>
          <w:spacing w:val="2"/>
        </w:rPr>
        <w:t>e</w:t>
      </w:r>
      <w:r w:rsidR="003479FD" w:rsidRPr="00287579">
        <w:t>n</w:t>
      </w:r>
      <w:r w:rsidR="00C610B9" w:rsidRPr="00287579">
        <w:t xml:space="preserve"> </w:t>
      </w:r>
      <w:r w:rsidR="003479FD" w:rsidRPr="00287579">
        <w:t>e</w:t>
      </w:r>
      <w:r w:rsidR="00C610B9" w:rsidRPr="00287579">
        <w:t xml:space="preserve"> </w:t>
      </w:r>
      <w:r w:rsidR="003479FD" w:rsidRPr="00287579">
        <w:t>n</w:t>
      </w:r>
      <w:r w:rsidR="003479FD" w:rsidRPr="00287579">
        <w:rPr>
          <w:spacing w:val="1"/>
        </w:rPr>
        <w:t>j</w:t>
      </w:r>
      <w:r w:rsidR="003479FD" w:rsidRPr="00287579">
        <w:t>ë</w:t>
      </w:r>
      <w:r w:rsidR="00C610B9" w:rsidRPr="00287579">
        <w:t xml:space="preserve"> </w:t>
      </w:r>
      <w:r w:rsidR="003479FD" w:rsidRPr="00287579">
        <w:rPr>
          <w:spacing w:val="3"/>
        </w:rPr>
        <w:t>k</w:t>
      </w:r>
      <w:r w:rsidR="003479FD" w:rsidRPr="00287579">
        <w:t>o</w:t>
      </w:r>
      <w:r w:rsidR="003479FD" w:rsidRPr="00287579">
        <w:rPr>
          <w:spacing w:val="-1"/>
        </w:rPr>
        <w:t>n</w:t>
      </w:r>
      <w:r w:rsidR="003479FD" w:rsidRPr="00287579">
        <w:t xml:space="preserve">trate ku </w:t>
      </w:r>
      <w:r w:rsidR="00C13425" w:rsidRPr="00287579">
        <w:rPr>
          <w:spacing w:val="-1"/>
        </w:rPr>
        <w:t>v</w:t>
      </w:r>
      <w:r w:rsidR="00C13425" w:rsidRPr="00287579">
        <w:rPr>
          <w:spacing w:val="1"/>
        </w:rPr>
        <w:t>l</w:t>
      </w:r>
      <w:r w:rsidR="00C13425" w:rsidRPr="00287579">
        <w:t>era p</w:t>
      </w:r>
      <w:r w:rsidR="00C13425" w:rsidRPr="00287579">
        <w:rPr>
          <w:spacing w:val="-1"/>
        </w:rPr>
        <w:t>a</w:t>
      </w:r>
      <w:r w:rsidR="00C13425" w:rsidRPr="00287579">
        <w:rPr>
          <w:spacing w:val="1"/>
        </w:rPr>
        <w:t>r</w:t>
      </w:r>
      <w:r w:rsidR="00C13425" w:rsidRPr="00287579">
        <w:t>a</w:t>
      </w:r>
      <w:r w:rsidR="00C13425" w:rsidRPr="00287579">
        <w:rPr>
          <w:spacing w:val="1"/>
        </w:rPr>
        <w:t>s</w:t>
      </w:r>
      <w:r w:rsidR="00C13425" w:rsidRPr="00287579">
        <w:t>h</w:t>
      </w:r>
      <w:r w:rsidR="00C13425" w:rsidRPr="00287579">
        <w:rPr>
          <w:spacing w:val="-1"/>
        </w:rPr>
        <w:t>i</w:t>
      </w:r>
      <w:r w:rsidR="00C13425" w:rsidRPr="00287579">
        <w:rPr>
          <w:spacing w:val="3"/>
        </w:rPr>
        <w:t>k</w:t>
      </w:r>
      <w:r w:rsidR="00C13425" w:rsidRPr="00287579">
        <w:t>u</w:t>
      </w:r>
      <w:r w:rsidR="00C13425" w:rsidRPr="00287579">
        <w:rPr>
          <w:spacing w:val="-1"/>
        </w:rPr>
        <w:t>a</w:t>
      </w:r>
      <w:r w:rsidR="00C13425" w:rsidRPr="00287579">
        <w:t xml:space="preserve">r e projektit </w:t>
      </w:r>
      <w:r w:rsidR="003479FD" w:rsidRPr="00287579">
        <w:t>e</w:t>
      </w:r>
      <w:r w:rsidR="003479FD" w:rsidRPr="00287579">
        <w:rPr>
          <w:spacing w:val="1"/>
        </w:rPr>
        <w:t xml:space="preserve"> s</w:t>
      </w:r>
      <w:r w:rsidR="003479FD" w:rsidRPr="00287579">
        <w:t>ë</w:t>
      </w:r>
      <w:r w:rsidR="003479FD" w:rsidRPr="00287579">
        <w:rPr>
          <w:spacing w:val="1"/>
        </w:rPr>
        <w:t xml:space="preserve"> c</w:t>
      </w:r>
      <w:r w:rsidR="003479FD" w:rsidRPr="00287579">
        <w:rPr>
          <w:spacing w:val="-1"/>
        </w:rPr>
        <w:t>il</w:t>
      </w:r>
      <w:r w:rsidR="003479FD" w:rsidRPr="00287579">
        <w:t>ës</w:t>
      </w:r>
      <w:r w:rsidR="00C610B9" w:rsidRPr="00287579">
        <w:t xml:space="preserve"> </w:t>
      </w:r>
      <w:r w:rsidR="003479FD" w:rsidRPr="00287579">
        <w:t>ë</w:t>
      </w:r>
      <w:r w:rsidR="003479FD" w:rsidRPr="00287579">
        <w:rPr>
          <w:spacing w:val="1"/>
        </w:rPr>
        <w:t>s</w:t>
      </w:r>
      <w:r w:rsidR="003479FD" w:rsidRPr="00287579">
        <w:t xml:space="preserve">htë </w:t>
      </w:r>
      <w:r w:rsidR="00FC6727" w:rsidRPr="00287579">
        <w:t xml:space="preserve">më e vogël se </w:t>
      </w:r>
      <w:r w:rsidR="00B4301D" w:rsidRPr="00287579">
        <w:t xml:space="preserve">pesë milion e </w:t>
      </w:r>
      <w:r w:rsidR="00B4301D">
        <w:t>tre</w:t>
      </w:r>
      <w:r w:rsidR="00B4301D" w:rsidRPr="00287579">
        <w:t xml:space="preserve">qind e </w:t>
      </w:r>
      <w:r w:rsidR="00B4301D">
        <w:t>pesëdhjetë</w:t>
      </w:r>
      <w:r w:rsidR="00B4301D" w:rsidRPr="00287579">
        <w:t xml:space="preserve"> mijë </w:t>
      </w:r>
      <w:r w:rsidR="00A82482" w:rsidRPr="00287579">
        <w:t>(</w:t>
      </w:r>
      <w:r w:rsidR="00B4301D" w:rsidRPr="00287579">
        <w:t>5,</w:t>
      </w:r>
      <w:r w:rsidR="00B4301D">
        <w:t>350</w:t>
      </w:r>
      <w:r w:rsidR="00B4301D" w:rsidRPr="00287579">
        <w:t xml:space="preserve">,000.00 </w:t>
      </w:r>
      <w:r w:rsidR="00A82482" w:rsidRPr="00287579">
        <w:t>€).</w:t>
      </w:r>
    </w:p>
    <w:p w:rsidR="005B7C6A" w:rsidRPr="00287579" w:rsidRDefault="00844F4B" w:rsidP="00B521FC">
      <w:pPr>
        <w:pStyle w:val="Heading3"/>
      </w:pPr>
      <w:r w:rsidRPr="00287579">
        <w:rPr>
          <w:rFonts w:eastAsia="MS Mincho"/>
          <w:lang w:eastAsia="ar-SA"/>
        </w:rPr>
        <w:t>Neni 2</w:t>
      </w:r>
      <w:r w:rsidR="0060234F">
        <w:rPr>
          <w:rFonts w:eastAsia="MS Mincho"/>
          <w:lang w:eastAsia="ar-SA"/>
        </w:rPr>
        <w:t>6</w:t>
      </w:r>
      <w:r w:rsidR="00956EB6" w:rsidRPr="00287579">
        <w:br/>
      </w:r>
      <w:r w:rsidRPr="00287579">
        <w:rPr>
          <w:rFonts w:eastAsia="MS Mincho"/>
          <w:lang w:eastAsia="ar-SA"/>
        </w:rPr>
        <w:t xml:space="preserve">Procedura e </w:t>
      </w:r>
      <w:r w:rsidR="005109F2" w:rsidRPr="00287579">
        <w:rPr>
          <w:rFonts w:eastAsia="MS Mincho"/>
          <w:lang w:eastAsia="ar-SA"/>
        </w:rPr>
        <w:t>p</w:t>
      </w:r>
      <w:r w:rsidRPr="00287579">
        <w:rPr>
          <w:rFonts w:eastAsia="MS Mincho"/>
          <w:lang w:eastAsia="ar-SA"/>
        </w:rPr>
        <w:t>ara</w:t>
      </w:r>
      <w:r w:rsidR="00DB0223" w:rsidRPr="00287579">
        <w:rPr>
          <w:rFonts w:eastAsia="MS Mincho"/>
          <w:lang w:eastAsia="ar-SA"/>
        </w:rPr>
        <w:t xml:space="preserve"> </w:t>
      </w:r>
      <w:r w:rsidRPr="00287579">
        <w:rPr>
          <w:rFonts w:eastAsia="MS Mincho"/>
          <w:lang w:eastAsia="ar-SA"/>
        </w:rPr>
        <w:t>përzgjedhjes</w:t>
      </w:r>
    </w:p>
    <w:p w:rsidR="00844F4B" w:rsidRPr="00287579" w:rsidRDefault="00844F4B" w:rsidP="00893881">
      <w:pPr>
        <w:pStyle w:val="1"/>
      </w:pPr>
      <w:r w:rsidRPr="00287579">
        <w:t xml:space="preserve">1. Pasi që </w:t>
      </w:r>
      <w:r w:rsidR="005A5210" w:rsidRPr="00287579">
        <w:t xml:space="preserve">Komiteti </w:t>
      </w:r>
      <w:r w:rsidRPr="00287579">
        <w:t>aprov</w:t>
      </w:r>
      <w:r w:rsidR="005A5210" w:rsidRPr="00287579">
        <w:t>on</w:t>
      </w:r>
      <w:r w:rsidRPr="00287579">
        <w:t xml:space="preserve"> dhe autoriz</w:t>
      </w:r>
      <w:r w:rsidR="005A5210" w:rsidRPr="00287579">
        <w:t>on</w:t>
      </w:r>
      <w:r w:rsidRPr="00287579">
        <w:t xml:space="preserve"> </w:t>
      </w:r>
      <w:r w:rsidR="008D6BAB">
        <w:t xml:space="preserve">projektin </w:t>
      </w:r>
      <w:r w:rsidR="0078374E">
        <w:t>PPP</w:t>
      </w:r>
      <w:r w:rsidRPr="00287579">
        <w:t xml:space="preserve"> dhe fillimin e procedurës tenderuese, </w:t>
      </w:r>
      <w:r w:rsidR="00371724" w:rsidRPr="00287579">
        <w:t>sipas paragrafit 2 të nenit 2</w:t>
      </w:r>
      <w:r w:rsidR="00DD1B41">
        <w:t>5</w:t>
      </w:r>
      <w:r w:rsidR="00371724" w:rsidRPr="00287579">
        <w:t xml:space="preserve"> të këtij Ligji, </w:t>
      </w:r>
      <w:r w:rsidR="00C13425" w:rsidRPr="00287579">
        <w:t>a</w:t>
      </w:r>
      <w:r w:rsidRPr="00287579">
        <w:t xml:space="preserve">utoriteti </w:t>
      </w:r>
      <w:r w:rsidR="000675F6" w:rsidRPr="00287579">
        <w:t>kontraktues</w:t>
      </w:r>
      <w:r w:rsidR="00371724" w:rsidRPr="00287579">
        <w:t xml:space="preserve"> </w:t>
      </w:r>
      <w:r w:rsidRPr="00287579">
        <w:t>zhvillon procedurë</w:t>
      </w:r>
      <w:r w:rsidR="00C13425" w:rsidRPr="00287579">
        <w:t>n</w:t>
      </w:r>
      <w:r w:rsidRPr="00287579">
        <w:t xml:space="preserve"> </w:t>
      </w:r>
      <w:r w:rsidR="00C13425" w:rsidRPr="00287579">
        <w:t xml:space="preserve">e </w:t>
      </w:r>
      <w:r w:rsidRPr="00287579">
        <w:t>para</w:t>
      </w:r>
      <w:r w:rsidR="000675F6" w:rsidRPr="00287579">
        <w:t xml:space="preserve"> </w:t>
      </w:r>
      <w:r w:rsidRPr="00287579">
        <w:t xml:space="preserve">përzgjedhjes </w:t>
      </w:r>
      <w:r w:rsidR="000675F6" w:rsidRPr="00287579">
        <w:t xml:space="preserve">për të </w:t>
      </w:r>
      <w:r w:rsidRPr="00287579">
        <w:t>identifik</w:t>
      </w:r>
      <w:r w:rsidR="000675F6" w:rsidRPr="00287579">
        <w:t>uar</w:t>
      </w:r>
      <w:r w:rsidRPr="00287579">
        <w:t xml:space="preserve"> ofertues</w:t>
      </w:r>
      <w:r w:rsidR="000675F6" w:rsidRPr="00287579">
        <w:t>it</w:t>
      </w:r>
      <w:r w:rsidRPr="00287579">
        <w:t xml:space="preserve"> të cilët i posedojnë kualifikimet e përshtatshme për zbatimin e suksesshëm të </w:t>
      </w:r>
      <w:r w:rsidR="008D6BAB">
        <w:t>atij projekti</w:t>
      </w:r>
      <w:r w:rsidR="003E1022" w:rsidRPr="00287579">
        <w:t>.</w:t>
      </w:r>
    </w:p>
    <w:p w:rsidR="00844F4B" w:rsidRPr="00287579" w:rsidRDefault="00844F4B" w:rsidP="00893881">
      <w:pPr>
        <w:pStyle w:val="1"/>
      </w:pPr>
      <w:r w:rsidRPr="00287579">
        <w:lastRenderedPageBreak/>
        <w:t>2. Ftesa për pjesëmarrje në procedurën e par</w:t>
      </w:r>
      <w:r w:rsidR="003024C7" w:rsidRPr="00287579">
        <w:t>a</w:t>
      </w:r>
      <w:r w:rsidR="00371724" w:rsidRPr="00287579">
        <w:t xml:space="preserve"> </w:t>
      </w:r>
      <w:r w:rsidR="003024C7" w:rsidRPr="00287579">
        <w:t xml:space="preserve">përzgjedhjes publikohet </w:t>
      </w:r>
      <w:r w:rsidRPr="00287579">
        <w:t>në formë të kërkesës për kualifikim</w:t>
      </w:r>
      <w:r w:rsidR="00837078" w:rsidRPr="00287579">
        <w:t xml:space="preserve"> dhe mbetet e hapur për </w:t>
      </w:r>
      <w:r w:rsidR="003C7BF5">
        <w:t xml:space="preserve">të paktën </w:t>
      </w:r>
      <w:r w:rsidR="00837078" w:rsidRPr="00287579">
        <w:t>tridhjetë (30) ditë</w:t>
      </w:r>
      <w:r w:rsidRPr="00287579">
        <w:t>. Ofertuesit e interesuar përgatisin dhe dorëzojnë aplikacionet e tyre</w:t>
      </w:r>
      <w:r w:rsidR="00837078" w:rsidRPr="00287579">
        <w:t xml:space="preserve"> brenda këtij afati</w:t>
      </w:r>
      <w:r w:rsidRPr="00287579">
        <w:t>.</w:t>
      </w:r>
    </w:p>
    <w:p w:rsidR="00844F4B" w:rsidRPr="00287579" w:rsidRDefault="00960205" w:rsidP="00893881">
      <w:pPr>
        <w:pStyle w:val="1"/>
      </w:pPr>
      <w:r w:rsidRPr="00287579">
        <w:t xml:space="preserve">3. </w:t>
      </w:r>
      <w:r w:rsidR="00844F4B" w:rsidRPr="00287579">
        <w:t xml:space="preserve">Autoriteti </w:t>
      </w:r>
      <w:r w:rsidR="0061582B" w:rsidRPr="00287579">
        <w:t xml:space="preserve">kontraktues </w:t>
      </w:r>
      <w:r w:rsidR="00844F4B" w:rsidRPr="00287579">
        <w:t>kur zbaton procedurën e hapur cakto</w:t>
      </w:r>
      <w:r w:rsidR="0061582B" w:rsidRPr="00287579">
        <w:t>n</w:t>
      </w:r>
      <w:r w:rsidR="00844F4B" w:rsidRPr="00287579">
        <w:t xml:space="preserve"> një afat kohor për pranimin e tenderëve </w:t>
      </w:r>
      <w:r w:rsidR="009440B0" w:rsidRPr="00287579">
        <w:t xml:space="preserve">në përputhje me afatet e përcaktuara në </w:t>
      </w:r>
      <w:r w:rsidR="0061582B" w:rsidRPr="00287579">
        <w:t xml:space="preserve">legjislacionin </w:t>
      </w:r>
      <w:r w:rsidR="009440B0" w:rsidRPr="00287579">
        <w:t>për prokurim publik.</w:t>
      </w:r>
    </w:p>
    <w:p w:rsidR="00844F4B" w:rsidRPr="00287579" w:rsidRDefault="00844F4B" w:rsidP="00893881">
      <w:pPr>
        <w:pStyle w:val="1"/>
      </w:pPr>
      <w:r w:rsidRPr="00287579">
        <w:t>4. Kërkesa për kualifikim duhet të përfshi</w:t>
      </w:r>
      <w:r w:rsidR="00FE76FB" w:rsidRPr="00287579">
        <w:t xml:space="preserve">jë </w:t>
      </w:r>
      <w:r w:rsidR="003C7BF5">
        <w:t xml:space="preserve">të paktën </w:t>
      </w:r>
      <w:r w:rsidR="00FE76FB" w:rsidRPr="00287579">
        <w:t xml:space="preserve">informatat </w:t>
      </w:r>
      <w:r w:rsidR="00DD1B41">
        <w:t xml:space="preserve">si </w:t>
      </w:r>
      <w:r w:rsidR="00FE76FB" w:rsidRPr="00287579">
        <w:t>në vijim:</w:t>
      </w:r>
    </w:p>
    <w:p w:rsidR="00844F4B" w:rsidRPr="00287579" w:rsidRDefault="005B67D1" w:rsidP="001B6CE6">
      <w:pPr>
        <w:pStyle w:val="2"/>
      </w:pPr>
      <w:r w:rsidRPr="00287579">
        <w:t>4</w:t>
      </w:r>
      <w:r w:rsidR="00FE76FB" w:rsidRPr="00287579">
        <w:t xml:space="preserve">.1. </w:t>
      </w:r>
      <w:r w:rsidR="0061582B" w:rsidRPr="00287579">
        <w:t>n</w:t>
      </w:r>
      <w:r w:rsidR="00FE76FB" w:rsidRPr="00287579">
        <w:t xml:space="preserve">jë përshkrim të </w:t>
      </w:r>
      <w:r w:rsidR="00C13425" w:rsidRPr="00287579">
        <w:t>p</w:t>
      </w:r>
      <w:r w:rsidR="00FE76FB" w:rsidRPr="00287579">
        <w:t>rojektit;</w:t>
      </w:r>
    </w:p>
    <w:p w:rsidR="00844F4B" w:rsidRPr="00287579" w:rsidRDefault="005B67D1" w:rsidP="001B6CE6">
      <w:pPr>
        <w:pStyle w:val="2"/>
      </w:pPr>
      <w:r w:rsidRPr="00287579">
        <w:t>4</w:t>
      </w:r>
      <w:r w:rsidR="00844F4B" w:rsidRPr="00287579">
        <w:t xml:space="preserve">.2. </w:t>
      </w:r>
      <w:r w:rsidR="0061582B" w:rsidRPr="00287579">
        <w:t>t</w:t>
      </w:r>
      <w:r w:rsidR="00844F4B" w:rsidRPr="00287579">
        <w:t>ë dhënat mbi elementet e tjera thelbësore të projektit, siç shërbimet të cilat duhet të sigurohen nga partneri privat, masat themelore të performancës si dhe aranzhimet financiare të para</w:t>
      </w:r>
      <w:r w:rsidR="00FE76FB" w:rsidRPr="00287579">
        <w:t xml:space="preserve">shikuara nga </w:t>
      </w:r>
      <w:r w:rsidR="00C13425" w:rsidRPr="00287579">
        <w:t>a</w:t>
      </w:r>
      <w:r w:rsidR="00FE76FB" w:rsidRPr="00287579">
        <w:t xml:space="preserve">utoriteti </w:t>
      </w:r>
      <w:r w:rsidR="00714FF0" w:rsidRPr="00287579">
        <w:t>kontraktues</w:t>
      </w:r>
      <w:r w:rsidR="00FE76FB" w:rsidRPr="00287579">
        <w:t>;</w:t>
      </w:r>
    </w:p>
    <w:p w:rsidR="00844F4B" w:rsidRPr="00287579" w:rsidRDefault="005B67D1" w:rsidP="001B6CE6">
      <w:pPr>
        <w:pStyle w:val="2"/>
      </w:pPr>
      <w:r w:rsidRPr="00287579">
        <w:t>4</w:t>
      </w:r>
      <w:r w:rsidR="00844F4B" w:rsidRPr="00287579">
        <w:t xml:space="preserve">.3. </w:t>
      </w:r>
      <w:r w:rsidR="0061582B" w:rsidRPr="00287579">
        <w:t>n</w:t>
      </w:r>
      <w:r w:rsidR="00844F4B" w:rsidRPr="00287579">
        <w:t>jë përmbledhje të kushteve kryesore të marrëveshjes së</w:t>
      </w:r>
      <w:r w:rsidR="00FE76FB" w:rsidRPr="00287579">
        <w:t xml:space="preserve"> propozuar, nëse ato veç dihen;</w:t>
      </w:r>
    </w:p>
    <w:p w:rsidR="00844F4B" w:rsidRPr="00287579" w:rsidRDefault="005B67D1" w:rsidP="001B6CE6">
      <w:pPr>
        <w:pStyle w:val="2"/>
      </w:pPr>
      <w:r w:rsidRPr="00287579">
        <w:t>4</w:t>
      </w:r>
      <w:r w:rsidR="00844F4B" w:rsidRPr="00287579">
        <w:t xml:space="preserve">.4. </w:t>
      </w:r>
      <w:r w:rsidR="0061582B" w:rsidRPr="00287579">
        <w:t>m</w:t>
      </w:r>
      <w:r w:rsidR="00844F4B" w:rsidRPr="00287579">
        <w:t>ënyrën dhe kohën për dorëzimin e aplikacioneve për para</w:t>
      </w:r>
      <w:r w:rsidR="0061582B" w:rsidRPr="00287579">
        <w:t xml:space="preserve"> </w:t>
      </w:r>
      <w:r w:rsidR="00844F4B" w:rsidRPr="00287579">
        <w:t>përzgjedhje, duke përfshirë afatet e dorëzimit, të shpre</w:t>
      </w:r>
      <w:r w:rsidR="00FE76FB" w:rsidRPr="00287579">
        <w:t>hura në datë dhe kohë të saktë;</w:t>
      </w:r>
    </w:p>
    <w:p w:rsidR="00844F4B" w:rsidRPr="00287579" w:rsidRDefault="005B67D1" w:rsidP="001B6CE6">
      <w:pPr>
        <w:pStyle w:val="2"/>
      </w:pPr>
      <w:r w:rsidRPr="00287579">
        <w:t>4</w:t>
      </w:r>
      <w:r w:rsidR="00844F4B" w:rsidRPr="00287579">
        <w:t xml:space="preserve">.5. </w:t>
      </w:r>
      <w:r w:rsidR="0061582B" w:rsidRPr="00287579">
        <w:t>m</w:t>
      </w:r>
      <w:r w:rsidR="00844F4B" w:rsidRPr="00287579">
        <w:t>ënyrën dhe vendin për kërkimin e do</w:t>
      </w:r>
      <w:r w:rsidR="003E1022" w:rsidRPr="00287579">
        <w:t>kumenteve të para</w:t>
      </w:r>
      <w:r w:rsidR="0061582B" w:rsidRPr="00287579">
        <w:t xml:space="preserve"> </w:t>
      </w:r>
      <w:r w:rsidR="003E1022" w:rsidRPr="00287579">
        <w:t>përzgjedhjes;</w:t>
      </w:r>
    </w:p>
    <w:p w:rsidR="00844F4B" w:rsidRPr="00287579" w:rsidRDefault="005B67D1" w:rsidP="001B6CE6">
      <w:pPr>
        <w:pStyle w:val="2"/>
      </w:pPr>
      <w:r w:rsidRPr="00287579">
        <w:t>4</w:t>
      </w:r>
      <w:r w:rsidR="00844F4B" w:rsidRPr="00287579">
        <w:t xml:space="preserve">.6. </w:t>
      </w:r>
      <w:r w:rsidR="0061582B" w:rsidRPr="00287579">
        <w:t>k</w:t>
      </w:r>
      <w:r w:rsidR="00844F4B" w:rsidRPr="00287579">
        <w:t xml:space="preserve">riteret e para-përzgjedhjes sipas </w:t>
      </w:r>
      <w:r w:rsidR="00BA18F5" w:rsidRPr="00287579">
        <w:t xml:space="preserve">dispozitave </w:t>
      </w:r>
      <w:r w:rsidR="00FE76FB" w:rsidRPr="00287579">
        <w:t xml:space="preserve">të këtij </w:t>
      </w:r>
      <w:r w:rsidR="00BA18F5" w:rsidRPr="00287579">
        <w:t>L</w:t>
      </w:r>
      <w:r w:rsidR="00FE76FB" w:rsidRPr="00287579">
        <w:t>igji;</w:t>
      </w:r>
    </w:p>
    <w:p w:rsidR="00844F4B" w:rsidRPr="00287579" w:rsidRDefault="005B67D1" w:rsidP="001B6CE6">
      <w:pPr>
        <w:pStyle w:val="2"/>
      </w:pPr>
      <w:r w:rsidRPr="00287579">
        <w:t>4</w:t>
      </w:r>
      <w:r w:rsidR="00844F4B" w:rsidRPr="00287579">
        <w:t xml:space="preserve">.7. </w:t>
      </w:r>
      <w:r w:rsidR="00714FF0" w:rsidRPr="00287579">
        <w:t>p</w:t>
      </w:r>
      <w:r w:rsidR="00844F4B" w:rsidRPr="00287579">
        <w:t>eriudhën e propozuar kohore</w:t>
      </w:r>
      <w:r w:rsidR="00FE76FB" w:rsidRPr="00287579">
        <w:t xml:space="preserve"> për procesin e tenderimit; </w:t>
      </w:r>
    </w:p>
    <w:p w:rsidR="003C7BF5" w:rsidRDefault="005B67D1" w:rsidP="001B6CE6">
      <w:pPr>
        <w:pStyle w:val="2"/>
      </w:pPr>
      <w:r w:rsidRPr="00287579">
        <w:t>4</w:t>
      </w:r>
      <w:r w:rsidR="00844F4B" w:rsidRPr="00287579">
        <w:t xml:space="preserve">.8. </w:t>
      </w:r>
      <w:r w:rsidR="00714FF0" w:rsidRPr="00287579">
        <w:t>k</w:t>
      </w:r>
      <w:r w:rsidR="00844F4B" w:rsidRPr="00287579">
        <w:t xml:space="preserve">ërkesën për </w:t>
      </w:r>
      <w:r w:rsidR="00714FF0" w:rsidRPr="00287579">
        <w:t xml:space="preserve">përfshirjen </w:t>
      </w:r>
      <w:r w:rsidR="003C7BF5">
        <w:t>e ofertuesit të suksesshëm, si dhe</w:t>
      </w:r>
    </w:p>
    <w:p w:rsidR="003C7BF5" w:rsidRPr="00287579" w:rsidRDefault="003C7BF5" w:rsidP="001B6CE6">
      <w:pPr>
        <w:pStyle w:val="2"/>
      </w:pPr>
      <w:r>
        <w:t>4.9. informata të tjera të cilat konsiderohen të nevojshme nga Autoriteti Kontraktues.</w:t>
      </w:r>
    </w:p>
    <w:p w:rsidR="005B7C6A" w:rsidRPr="00287579" w:rsidRDefault="00844F4B" w:rsidP="00B521FC">
      <w:pPr>
        <w:pStyle w:val="Heading3"/>
      </w:pPr>
      <w:r w:rsidRPr="00287579">
        <w:rPr>
          <w:rFonts w:eastAsia="MS Mincho"/>
          <w:lang w:eastAsia="ar-SA"/>
        </w:rPr>
        <w:t xml:space="preserve">Neni </w:t>
      </w:r>
      <w:r w:rsidR="00A308F9" w:rsidRPr="00287579">
        <w:rPr>
          <w:rFonts w:eastAsia="MS Mincho"/>
          <w:lang w:eastAsia="ar-SA"/>
        </w:rPr>
        <w:t>2</w:t>
      </w:r>
      <w:r w:rsidR="0060234F">
        <w:rPr>
          <w:rFonts w:eastAsia="MS Mincho"/>
          <w:lang w:eastAsia="ar-SA"/>
        </w:rPr>
        <w:t>7</w:t>
      </w:r>
      <w:r w:rsidR="00956EB6" w:rsidRPr="00287579">
        <w:br/>
      </w:r>
      <w:r w:rsidRPr="00287579">
        <w:rPr>
          <w:rFonts w:eastAsia="MS Mincho"/>
          <w:lang w:eastAsia="ar-SA"/>
        </w:rPr>
        <w:t>Kriteret e para-përzgjedhjes</w:t>
      </w:r>
    </w:p>
    <w:p w:rsidR="005B7C6A" w:rsidRPr="00287579" w:rsidRDefault="00844F4B" w:rsidP="00893881">
      <w:pPr>
        <w:pStyle w:val="1"/>
      </w:pPr>
      <w:r w:rsidRPr="00287579">
        <w:t>Për t’u para</w:t>
      </w:r>
      <w:r w:rsidR="00714FF0" w:rsidRPr="00287579">
        <w:t xml:space="preserve"> </w:t>
      </w:r>
      <w:r w:rsidRPr="00287579">
        <w:t xml:space="preserve">përzgjedhur, ofertuesit e interesuar duhet t’i plotësojnë kriteret e pranueshmërisë të përcaktuara në </w:t>
      </w:r>
      <w:r w:rsidR="00714FF0" w:rsidRPr="00287579">
        <w:t xml:space="preserve">legjislacionin në fuqi </w:t>
      </w:r>
      <w:r w:rsidRPr="00287579">
        <w:t xml:space="preserve">për </w:t>
      </w:r>
      <w:r w:rsidR="00714FF0" w:rsidRPr="00287579">
        <w:t>p</w:t>
      </w:r>
      <w:r w:rsidRPr="00287579">
        <w:t xml:space="preserve">rokurim </w:t>
      </w:r>
      <w:r w:rsidR="00714FF0" w:rsidRPr="00287579">
        <w:t>p</w:t>
      </w:r>
      <w:r w:rsidRPr="00287579">
        <w:t>ublik dhe të plotësojnë kriteret e përshtatshmërisë profesionale, ekonomike dhe financiare si dhe kapacitetet teknike dhe profesionale të përcaktu</w:t>
      </w:r>
      <w:r w:rsidR="00FE76FB" w:rsidRPr="00287579">
        <w:t>ara në kërkesën për kualifikim.</w:t>
      </w:r>
    </w:p>
    <w:p w:rsidR="005B7C6A" w:rsidRPr="00287579" w:rsidRDefault="00961DB9" w:rsidP="00B521FC">
      <w:pPr>
        <w:pStyle w:val="Heading3"/>
        <w:rPr>
          <w:rFonts w:eastAsia="MS Mincho"/>
          <w:lang w:eastAsia="ar-SA"/>
        </w:rPr>
      </w:pPr>
      <w:r w:rsidRPr="00287579">
        <w:rPr>
          <w:rFonts w:eastAsia="MS Mincho"/>
          <w:lang w:eastAsia="ar-SA"/>
        </w:rPr>
        <w:t xml:space="preserve">Neni </w:t>
      </w:r>
      <w:r w:rsidR="00F665CE" w:rsidRPr="00287579">
        <w:rPr>
          <w:rFonts w:eastAsia="MS Mincho"/>
          <w:lang w:eastAsia="ar-SA"/>
        </w:rPr>
        <w:t>2</w:t>
      </w:r>
      <w:r w:rsidR="0060234F">
        <w:rPr>
          <w:rFonts w:eastAsia="MS Mincho"/>
          <w:lang w:eastAsia="ar-SA"/>
        </w:rPr>
        <w:t>8</w:t>
      </w:r>
      <w:r w:rsidR="00956EB6" w:rsidRPr="00287579">
        <w:rPr>
          <w:rFonts w:eastAsia="MS Mincho"/>
          <w:lang w:eastAsia="ar-SA"/>
        </w:rPr>
        <w:br/>
      </w:r>
      <w:r w:rsidRPr="00287579">
        <w:rPr>
          <w:rFonts w:eastAsia="MS Mincho"/>
          <w:lang w:eastAsia="ar-SA"/>
        </w:rPr>
        <w:t>Përzgjedhja dhe vlerësimi cilësor i kandidatëve</w:t>
      </w:r>
    </w:p>
    <w:p w:rsidR="003C7BF5" w:rsidRDefault="00FD7FF4" w:rsidP="00893881">
      <w:pPr>
        <w:pStyle w:val="1"/>
      </w:pPr>
      <w:r w:rsidRPr="00287579">
        <w:t xml:space="preserve">Autoritetet kontraktuese </w:t>
      </w:r>
      <w:r w:rsidR="003C7BF5">
        <w:t>bëjnë përzgjedhjen dhe vlerësimin cilësor të kandidatëve në</w:t>
      </w:r>
      <w:r w:rsidR="00B50A3C">
        <w:t xml:space="preserve"> përputhje me l</w:t>
      </w:r>
      <w:r w:rsidR="003C7BF5" w:rsidRPr="003C7BF5">
        <w:t>egjislacioni</w:t>
      </w:r>
      <w:r w:rsidR="00B50A3C">
        <w:t>n</w:t>
      </w:r>
      <w:r w:rsidR="003C7BF5" w:rsidRPr="003C7BF5">
        <w:t xml:space="preserve"> në fuqi për prokurimin publik</w:t>
      </w:r>
      <w:r w:rsidR="00B50A3C">
        <w:t xml:space="preserve">. </w:t>
      </w:r>
    </w:p>
    <w:p w:rsidR="005B7C6A" w:rsidRPr="00287579" w:rsidRDefault="00565D34" w:rsidP="00B521FC">
      <w:pPr>
        <w:pStyle w:val="Heading3"/>
        <w:rPr>
          <w:rFonts w:eastAsia="MS Mincho"/>
          <w:lang w:eastAsia="ar-SA"/>
        </w:rPr>
      </w:pPr>
      <w:r w:rsidRPr="00287579">
        <w:rPr>
          <w:rFonts w:eastAsia="MS Mincho"/>
          <w:lang w:eastAsia="ar-SA"/>
        </w:rPr>
        <w:t xml:space="preserve">Neni </w:t>
      </w:r>
      <w:r w:rsidR="00DC1050" w:rsidRPr="00287579">
        <w:rPr>
          <w:rFonts w:eastAsia="MS Mincho"/>
          <w:lang w:eastAsia="ar-SA"/>
        </w:rPr>
        <w:t>2</w:t>
      </w:r>
      <w:r w:rsidR="0060234F">
        <w:rPr>
          <w:rFonts w:eastAsia="MS Mincho"/>
          <w:lang w:eastAsia="ar-SA"/>
        </w:rPr>
        <w:t>9</w:t>
      </w:r>
      <w:r w:rsidR="00956EB6" w:rsidRPr="00287579">
        <w:rPr>
          <w:rFonts w:eastAsia="MS Mincho"/>
          <w:lang w:eastAsia="ar-SA"/>
        </w:rPr>
        <w:br/>
      </w:r>
      <w:r w:rsidR="00FE76FB" w:rsidRPr="00287579">
        <w:rPr>
          <w:rFonts w:eastAsia="MS Mincho"/>
          <w:lang w:eastAsia="ar-SA"/>
        </w:rPr>
        <w:t xml:space="preserve">Pjesëmarrja e </w:t>
      </w:r>
      <w:r w:rsidR="003E2323" w:rsidRPr="00287579">
        <w:rPr>
          <w:rFonts w:eastAsia="MS Mincho"/>
          <w:lang w:eastAsia="ar-SA"/>
        </w:rPr>
        <w:t>konsorciumeve</w:t>
      </w:r>
    </w:p>
    <w:p w:rsidR="00B91F63" w:rsidRPr="00287579" w:rsidRDefault="00565D34" w:rsidP="00893881">
      <w:pPr>
        <w:pStyle w:val="1"/>
      </w:pPr>
      <w:r w:rsidRPr="00287579">
        <w:t xml:space="preserve">1. Autoriteti </w:t>
      </w:r>
      <w:r w:rsidR="00DC1050" w:rsidRPr="00287579">
        <w:t>kontraktues</w:t>
      </w:r>
      <w:r w:rsidRPr="00287579">
        <w:t xml:space="preserve"> kur fton ofertuesit për pjesëmarrje në procedurën e para</w:t>
      </w:r>
      <w:r w:rsidR="00DC1050" w:rsidRPr="00287579">
        <w:t xml:space="preserve"> </w:t>
      </w:r>
      <w:r w:rsidRPr="00287579">
        <w:t>përzgjedhjes, u lejo</w:t>
      </w:r>
      <w:r w:rsidR="00DC1050" w:rsidRPr="00287579">
        <w:t>n</w:t>
      </w:r>
      <w:r w:rsidRPr="00287579">
        <w:t xml:space="preserve"> atyre formimin e </w:t>
      </w:r>
      <w:r w:rsidR="003E2323" w:rsidRPr="00287579">
        <w:t>konsorciumeve</w:t>
      </w:r>
      <w:r w:rsidRPr="00287579">
        <w:t xml:space="preserve"> ofertuese. Informatat që kërkohen nga anëtarët e </w:t>
      </w:r>
      <w:r w:rsidR="003E2323" w:rsidRPr="00287579">
        <w:t>konsorciumeve</w:t>
      </w:r>
      <w:r w:rsidRPr="00287579">
        <w:t xml:space="preserve"> ofertuese për ta dëshmuar kualifikimin e tyre paraqiten për </w:t>
      </w:r>
      <w:r w:rsidR="003E2323" w:rsidRPr="00287579">
        <w:t>konsorciumin</w:t>
      </w:r>
      <w:r w:rsidRPr="00287579">
        <w:t xml:space="preserve"> në tërësi dh</w:t>
      </w:r>
      <w:r w:rsidR="00FE76FB" w:rsidRPr="00287579">
        <w:t>e për pjesëmarrësit individual.</w:t>
      </w:r>
    </w:p>
    <w:p w:rsidR="00B91F63" w:rsidRPr="00287579" w:rsidRDefault="00565D34" w:rsidP="00893881">
      <w:pPr>
        <w:pStyle w:val="1"/>
      </w:pPr>
      <w:r w:rsidRPr="00287579">
        <w:lastRenderedPageBreak/>
        <w:t xml:space="preserve">2. Përveç nëse është përcaktuar ndryshe në kërkesën për kualifikim, secili anëtar i një </w:t>
      </w:r>
      <w:r w:rsidR="003E2323" w:rsidRPr="00287579">
        <w:t>konsorciumi</w:t>
      </w:r>
      <w:r w:rsidRPr="00287579">
        <w:t xml:space="preserve"> mund të marrë pjesë, në mënyrë të drejtpërdrejtë ose të tërthortë, vetëm në një </w:t>
      </w:r>
      <w:r w:rsidR="003E2323" w:rsidRPr="00287579">
        <w:t>konsorcium</w:t>
      </w:r>
      <w:r w:rsidRPr="00287579">
        <w:t xml:space="preserve"> në të njëjtën kohë. Shkelja e kësaj rregulle rezulton me përjashtimin e konzorciu</w:t>
      </w:r>
      <w:r w:rsidR="00FE76FB" w:rsidRPr="00287579">
        <w:t>mit dhe të anëtarit individual.</w:t>
      </w:r>
    </w:p>
    <w:p w:rsidR="00565D34" w:rsidRPr="00287579" w:rsidRDefault="00565D34" w:rsidP="00893881">
      <w:pPr>
        <w:pStyle w:val="1"/>
      </w:pPr>
      <w:r w:rsidRPr="00287579">
        <w:t xml:space="preserve">3. Gjatë shqyrtimit të kualifikimeve të </w:t>
      </w:r>
      <w:r w:rsidR="003E2323" w:rsidRPr="00287579">
        <w:t>konsorciumeve</w:t>
      </w:r>
      <w:r w:rsidRPr="00287579">
        <w:t xml:space="preserve"> ofertuese, </w:t>
      </w:r>
      <w:r w:rsidR="003E7AD2" w:rsidRPr="00287579">
        <w:t>a</w:t>
      </w:r>
      <w:r w:rsidRPr="00287579">
        <w:t xml:space="preserve">utoriteti </w:t>
      </w:r>
      <w:r w:rsidR="003E7AD2" w:rsidRPr="00287579">
        <w:t xml:space="preserve">kontraktues </w:t>
      </w:r>
      <w:r w:rsidRPr="00287579">
        <w:t xml:space="preserve">merr parasysh aftësinë dhe shkallën e pjesëmarrjes të secilit anëtar të konzorciumit dhe vlerëson nëse kualifikimet e kombinuara të anëtarëve të konzorciumit janë të përshtatshme për përmbushjen e nevojave të </w:t>
      </w:r>
      <w:proofErr w:type="spellStart"/>
      <w:r w:rsidRPr="00287579">
        <w:t>të</w:t>
      </w:r>
      <w:proofErr w:type="spellEnd"/>
      <w:r w:rsidRPr="00287579">
        <w:t xml:space="preserve"> gjitha fazave të projektit</w:t>
      </w:r>
      <w:r w:rsidR="003E7AD2" w:rsidRPr="00287579">
        <w:t xml:space="preserve"> PPP</w:t>
      </w:r>
      <w:r w:rsidRPr="00287579">
        <w:t xml:space="preserve">. Autoriteti </w:t>
      </w:r>
      <w:r w:rsidR="003E7AD2" w:rsidRPr="00287579">
        <w:t xml:space="preserve">kontraktues </w:t>
      </w:r>
      <w:r w:rsidRPr="00287579">
        <w:t>mund të specifikojë kriteret minimale për pjesëmarrje të anëtarëve kryesor të konzorciumit të cilat konsiderohen esenciale për plotësi</w:t>
      </w:r>
      <w:r w:rsidR="00FE76FB" w:rsidRPr="00287579">
        <w:t>min e kushteve të kualifikimit.</w:t>
      </w:r>
    </w:p>
    <w:p w:rsidR="00F37D6D" w:rsidRPr="00287579" w:rsidRDefault="00EE1714" w:rsidP="00893881">
      <w:pPr>
        <w:pStyle w:val="1"/>
      </w:pPr>
      <w:r w:rsidRPr="00287579">
        <w:t xml:space="preserve">4. </w:t>
      </w:r>
      <w:r w:rsidR="00F37D6D" w:rsidRPr="00287579">
        <w:t>Legjislacioni në fuqi për prokurimin publik është i</w:t>
      </w:r>
      <w:r w:rsidR="00EA1D44" w:rsidRPr="00287579">
        <w:t xml:space="preserve"> zbatueshëm</w:t>
      </w:r>
      <w:r w:rsidR="00F37D6D" w:rsidRPr="00287579">
        <w:t xml:space="preserve"> edhe për prokurimin e projektev</w:t>
      </w:r>
      <w:r w:rsidR="00EA1D44" w:rsidRPr="00287579">
        <w:t xml:space="preserve">e PPP nëpërmjet </w:t>
      </w:r>
      <w:r w:rsidR="003E2323" w:rsidRPr="00287579">
        <w:t>konsorciumeve</w:t>
      </w:r>
      <w:r w:rsidR="00F37D6D" w:rsidRPr="00287579">
        <w:t>.</w:t>
      </w:r>
    </w:p>
    <w:p w:rsidR="005B7C6A" w:rsidRPr="00287579" w:rsidRDefault="00565D34" w:rsidP="00B521FC">
      <w:pPr>
        <w:pStyle w:val="Heading3"/>
      </w:pPr>
      <w:r w:rsidRPr="00287579">
        <w:rPr>
          <w:rFonts w:eastAsia="MS Mincho"/>
          <w:lang w:eastAsia="ar-SA"/>
        </w:rPr>
        <w:t xml:space="preserve">Neni </w:t>
      </w:r>
      <w:r w:rsidR="0060234F">
        <w:rPr>
          <w:rFonts w:eastAsia="MS Mincho"/>
          <w:lang w:eastAsia="ar-SA"/>
        </w:rPr>
        <w:t>30</w:t>
      </w:r>
      <w:r w:rsidR="00956EB6" w:rsidRPr="00287579">
        <w:br/>
      </w:r>
      <w:r w:rsidR="00FE76FB" w:rsidRPr="00287579">
        <w:rPr>
          <w:rFonts w:eastAsia="MS Mincho"/>
          <w:lang w:eastAsia="ar-SA"/>
        </w:rPr>
        <w:t>Vendimi mbi para</w:t>
      </w:r>
      <w:r w:rsidR="00EA1D44" w:rsidRPr="00287579">
        <w:rPr>
          <w:rFonts w:eastAsia="MS Mincho"/>
          <w:lang w:eastAsia="ar-SA"/>
        </w:rPr>
        <w:t xml:space="preserve"> </w:t>
      </w:r>
      <w:r w:rsidR="00FE76FB" w:rsidRPr="00287579">
        <w:rPr>
          <w:rFonts w:eastAsia="MS Mincho"/>
          <w:lang w:eastAsia="ar-SA"/>
        </w:rPr>
        <w:t>përzgjedhjen</w:t>
      </w:r>
    </w:p>
    <w:p w:rsidR="00A05A0A" w:rsidRPr="00287579" w:rsidRDefault="00A05A0A" w:rsidP="00893881">
      <w:pPr>
        <w:pStyle w:val="1"/>
      </w:pPr>
      <w:r w:rsidRPr="00287579">
        <w:t xml:space="preserve">1. </w:t>
      </w:r>
      <w:r w:rsidR="00565D34" w:rsidRPr="00287579">
        <w:t xml:space="preserve">Autoriteti </w:t>
      </w:r>
      <w:r w:rsidRPr="00287579">
        <w:t xml:space="preserve">kontraktues </w:t>
      </w:r>
      <w:r w:rsidR="00565D34" w:rsidRPr="00287579">
        <w:t>merr vendim lidhur me kualifikimet e secilit ofertues i cili ka paraqitur aplikacionin për para</w:t>
      </w:r>
      <w:r w:rsidRPr="00287579">
        <w:t xml:space="preserve"> </w:t>
      </w:r>
      <w:r w:rsidR="00565D34" w:rsidRPr="00287579">
        <w:t xml:space="preserve">përzgjedhje. Gjatë marrjes së këtij vendimi, </w:t>
      </w:r>
      <w:r w:rsidR="00EE1714" w:rsidRPr="00287579">
        <w:t>a</w:t>
      </w:r>
      <w:r w:rsidR="00565D34" w:rsidRPr="00287579">
        <w:t xml:space="preserve">utoriteti </w:t>
      </w:r>
      <w:r w:rsidRPr="00287579">
        <w:t xml:space="preserve">kontraktues </w:t>
      </w:r>
      <w:r w:rsidR="00EE1714" w:rsidRPr="00287579">
        <w:t>përdor</w:t>
      </w:r>
      <w:r w:rsidR="00565D34" w:rsidRPr="00287579">
        <w:t xml:space="preserve"> vetëm kriteret e përcaktuara në kërkesën për kualifikim. </w:t>
      </w:r>
    </w:p>
    <w:p w:rsidR="005B7C6A" w:rsidRDefault="00A05A0A" w:rsidP="00893881">
      <w:pPr>
        <w:pStyle w:val="1"/>
      </w:pPr>
      <w:r w:rsidRPr="00287579">
        <w:t xml:space="preserve">2. </w:t>
      </w:r>
      <w:r w:rsidR="00565D34" w:rsidRPr="00287579">
        <w:t>Të gjithë ofertuesit e para</w:t>
      </w:r>
      <w:r w:rsidRPr="00287579">
        <w:t xml:space="preserve"> </w:t>
      </w:r>
      <w:r w:rsidR="00565D34" w:rsidRPr="00287579">
        <w:t xml:space="preserve">përzgjedhur më pas ftohen nga </w:t>
      </w:r>
      <w:r w:rsidR="00EE1714" w:rsidRPr="00287579">
        <w:t>a</w:t>
      </w:r>
      <w:r w:rsidR="00565D34" w:rsidRPr="00287579">
        <w:t xml:space="preserve">utoriteti </w:t>
      </w:r>
      <w:r w:rsidRPr="00287579">
        <w:t xml:space="preserve">kontraktues </w:t>
      </w:r>
      <w:r w:rsidR="00565D34" w:rsidRPr="00287579">
        <w:t>për paraqitjen e propozimeve të tyre në përputhje</w:t>
      </w:r>
      <w:r w:rsidRPr="00287579">
        <w:t xml:space="preserve"> me</w:t>
      </w:r>
      <w:r w:rsidR="00565D34" w:rsidRPr="00287579">
        <w:t xml:space="preserve"> </w:t>
      </w:r>
      <w:r w:rsidRPr="00287579">
        <w:t>dispozitat e</w:t>
      </w:r>
      <w:r w:rsidR="00FE76FB" w:rsidRPr="00287579">
        <w:t xml:space="preserve"> këtij </w:t>
      </w:r>
      <w:r w:rsidRPr="00287579">
        <w:t>L</w:t>
      </w:r>
      <w:r w:rsidR="00FE76FB" w:rsidRPr="00287579">
        <w:t>igji.</w:t>
      </w:r>
    </w:p>
    <w:p w:rsidR="00D04BC7" w:rsidRPr="00287579" w:rsidRDefault="00D04BC7" w:rsidP="00893881">
      <w:pPr>
        <w:pStyle w:val="1"/>
      </w:pPr>
    </w:p>
    <w:p w:rsidR="005B7C6A" w:rsidRDefault="00E92F87" w:rsidP="00741413">
      <w:pPr>
        <w:pStyle w:val="Heading1"/>
        <w:spacing w:before="0"/>
      </w:pPr>
      <w:r w:rsidRPr="00287579">
        <w:t>KAPITULLI VI</w:t>
      </w:r>
      <w:r w:rsidR="00956EB6" w:rsidRPr="00287579">
        <w:br/>
      </w:r>
      <w:r w:rsidR="00565D34" w:rsidRPr="00287579">
        <w:t>PROCEDURAT MBI KËRKESËN PËR PROPOZIME</w:t>
      </w:r>
    </w:p>
    <w:p w:rsidR="00EE38E3" w:rsidRPr="00EE38E3" w:rsidRDefault="00EE38E3" w:rsidP="00EE38E3">
      <w:pPr>
        <w:rPr>
          <w:lang w:val="sq-AL" w:eastAsia="ar-SA"/>
        </w:rPr>
      </w:pPr>
    </w:p>
    <w:p w:rsidR="005B7C6A" w:rsidRPr="00287579" w:rsidRDefault="00CC3E88" w:rsidP="00B521FC">
      <w:pPr>
        <w:pStyle w:val="Heading3"/>
      </w:pPr>
      <w:r w:rsidRPr="00287579">
        <w:rPr>
          <w:rFonts w:eastAsia="MS Mincho"/>
          <w:lang w:eastAsia="ar-SA"/>
        </w:rPr>
        <w:t>Neni 3</w:t>
      </w:r>
      <w:r w:rsidR="00DF5876" w:rsidRPr="00287579">
        <w:rPr>
          <w:rFonts w:eastAsia="MS Mincho"/>
          <w:lang w:eastAsia="ar-SA"/>
        </w:rPr>
        <w:t>1</w:t>
      </w:r>
      <w:r w:rsidR="00956EB6" w:rsidRPr="00287579">
        <w:br/>
      </w:r>
      <w:r w:rsidR="00565D34" w:rsidRPr="00287579">
        <w:rPr>
          <w:rFonts w:eastAsia="MS Mincho"/>
          <w:lang w:eastAsia="ar-SA"/>
        </w:rPr>
        <w:t xml:space="preserve">Procedurat </w:t>
      </w:r>
      <w:r w:rsidRPr="00287579">
        <w:rPr>
          <w:rFonts w:eastAsia="MS Mincho"/>
          <w:lang w:eastAsia="ar-SA"/>
        </w:rPr>
        <w:t>mbi kërkesën për propozime</w:t>
      </w:r>
    </w:p>
    <w:p w:rsidR="0031163E" w:rsidRPr="00287579" w:rsidRDefault="00565D34" w:rsidP="00893881">
      <w:pPr>
        <w:pStyle w:val="1"/>
      </w:pPr>
      <w:r w:rsidRPr="00287579">
        <w:t xml:space="preserve">1. Procedurat </w:t>
      </w:r>
      <w:r w:rsidR="00DF5876" w:rsidRPr="00287579">
        <w:t>mbi</w:t>
      </w:r>
      <w:r w:rsidRPr="00287579">
        <w:t xml:space="preserve"> kërk</w:t>
      </w:r>
      <w:r w:rsidR="00DF5876" w:rsidRPr="00287579">
        <w:t>esën</w:t>
      </w:r>
      <w:r w:rsidRPr="00287579">
        <w:t xml:space="preserve"> </w:t>
      </w:r>
      <w:r w:rsidR="00DF5876" w:rsidRPr="00287579">
        <w:t xml:space="preserve">për </w:t>
      </w:r>
      <w:r w:rsidRPr="00287579">
        <w:t>propozime mund</w:t>
      </w:r>
      <w:r w:rsidR="00CC3E88" w:rsidRPr="00287579">
        <w:t xml:space="preserve"> të zhvillohen në </w:t>
      </w:r>
      <w:r w:rsidR="00DF5876" w:rsidRPr="00287579">
        <w:t>një (</w:t>
      </w:r>
      <w:r w:rsidR="00CC3E88" w:rsidRPr="00287579">
        <w:t>1</w:t>
      </w:r>
      <w:r w:rsidR="00DF5876" w:rsidRPr="00287579">
        <w:t>) fazë</w:t>
      </w:r>
      <w:r w:rsidR="00CC3E88" w:rsidRPr="00287579">
        <w:t xml:space="preserve"> ose </w:t>
      </w:r>
      <w:r w:rsidR="00DF5876" w:rsidRPr="00287579">
        <w:t>në dy (</w:t>
      </w:r>
      <w:r w:rsidR="00CC3E88" w:rsidRPr="00287579">
        <w:t>2</w:t>
      </w:r>
      <w:r w:rsidR="00DF5876" w:rsidRPr="00287579">
        <w:t>)</w:t>
      </w:r>
      <w:r w:rsidR="00CC3E88" w:rsidRPr="00287579">
        <w:t xml:space="preserve"> faza.</w:t>
      </w:r>
    </w:p>
    <w:p w:rsidR="00642757" w:rsidRPr="00287579" w:rsidRDefault="00565D34" w:rsidP="00893881">
      <w:pPr>
        <w:pStyle w:val="1"/>
      </w:pPr>
      <w:r w:rsidRPr="00287579">
        <w:t xml:space="preserve">2. </w:t>
      </w:r>
      <w:r w:rsidR="0004306B" w:rsidRPr="00287579">
        <w:t>Në procedurën një (1) fazëshe, a</w:t>
      </w:r>
      <w:r w:rsidRPr="00287579">
        <w:t xml:space="preserve">utoriteti </w:t>
      </w:r>
      <w:r w:rsidR="007A11BE" w:rsidRPr="00287579">
        <w:t xml:space="preserve">kontraktues </w:t>
      </w:r>
      <w:r w:rsidRPr="00287579">
        <w:t xml:space="preserve">publikon kërkesën për propozime dhe </w:t>
      </w:r>
      <w:r w:rsidR="007A11BE" w:rsidRPr="00287579">
        <w:t>ia</w:t>
      </w:r>
      <w:r w:rsidRPr="00287579">
        <w:t xml:space="preserve"> siguro</w:t>
      </w:r>
      <w:r w:rsidR="007A11BE" w:rsidRPr="00287579">
        <w:t>n</w:t>
      </w:r>
      <w:r w:rsidRPr="00287579">
        <w:t xml:space="preserve"> ofertuesve të para përzgjedhur një kërkesë për propozime në paj</w:t>
      </w:r>
      <w:r w:rsidR="00CC3E88" w:rsidRPr="00287579">
        <w:t>tim me nenin 3</w:t>
      </w:r>
      <w:r w:rsidR="00642757" w:rsidRPr="00287579">
        <w:t>2</w:t>
      </w:r>
      <w:r w:rsidR="00CC3E88" w:rsidRPr="00287579">
        <w:t xml:space="preserve"> të këtij ligji.</w:t>
      </w:r>
      <w:r w:rsidR="00642757" w:rsidRPr="00287579">
        <w:t xml:space="preserve"> Autoriteti kontraktues mund të caktojë taksë për </w:t>
      </w:r>
      <w:r w:rsidR="00BB3AF2" w:rsidRPr="00287579">
        <w:t>pjesëmarrje në këtë procedurë.</w:t>
      </w:r>
    </w:p>
    <w:p w:rsidR="0031163E" w:rsidRPr="00287579" w:rsidRDefault="00565D34" w:rsidP="00893881">
      <w:pPr>
        <w:pStyle w:val="1"/>
      </w:pPr>
      <w:r w:rsidRPr="00287579">
        <w:t xml:space="preserve">3. </w:t>
      </w:r>
      <w:r w:rsidR="00DB062A" w:rsidRPr="00287579">
        <w:t>A</w:t>
      </w:r>
      <w:r w:rsidRPr="00287579">
        <w:t xml:space="preserve">utoriteti </w:t>
      </w:r>
      <w:r w:rsidR="00F90DD1" w:rsidRPr="00287579">
        <w:t xml:space="preserve">kontraktues </w:t>
      </w:r>
      <w:r w:rsidRPr="00287579">
        <w:t>mund të zhvillojë një procedurë dy</w:t>
      </w:r>
      <w:r w:rsidR="00DB062A" w:rsidRPr="00287579">
        <w:t xml:space="preserve"> (2) </w:t>
      </w:r>
      <w:r w:rsidRPr="00287579">
        <w:t>fazëshe mbi kërkesën për propozime nga ofertuesit e para</w:t>
      </w:r>
      <w:r w:rsidR="00DB062A" w:rsidRPr="00287579">
        <w:t xml:space="preserve"> </w:t>
      </w:r>
      <w:r w:rsidRPr="00287579">
        <w:t>përzgjedhur, nëse elementet e projektit si</w:t>
      </w:r>
      <w:r w:rsidR="00DB062A" w:rsidRPr="00287579">
        <w:t>ç</w:t>
      </w:r>
      <w:r w:rsidRPr="00287579">
        <w:t xml:space="preserve"> </w:t>
      </w:r>
      <w:r w:rsidR="00F90DD1" w:rsidRPr="00287579">
        <w:t xml:space="preserve">janë </w:t>
      </w:r>
      <w:r w:rsidRPr="00287579">
        <w:t>specifikimet e projektit, treguesit e performancës, aranzhimet financiare</w:t>
      </w:r>
      <w:r w:rsidR="00DB062A" w:rsidRPr="00287579">
        <w:t xml:space="preserve">, </w:t>
      </w:r>
      <w:r w:rsidRPr="00287579">
        <w:t>kushtet e kontratës</w:t>
      </w:r>
      <w:r w:rsidR="00DB062A" w:rsidRPr="00287579">
        <w:t xml:space="preserve"> dhe të ngjashme,</w:t>
      </w:r>
      <w:r w:rsidRPr="00287579">
        <w:t xml:space="preserve"> nuk mund të përshkruhen në kërkesën për propozime në mënyrë mjaft të hollësishme ose të saktë për t’u mundësuar ofertuesve</w:t>
      </w:r>
      <w:r w:rsidR="00F90DD1" w:rsidRPr="00287579">
        <w:t xml:space="preserve"> </w:t>
      </w:r>
      <w:r w:rsidRPr="00287579">
        <w:t>t’i përgatisin p</w:t>
      </w:r>
      <w:r w:rsidR="003E1022" w:rsidRPr="00287579">
        <w:t>ropozimet e tyre përfundimtare.</w:t>
      </w:r>
    </w:p>
    <w:p w:rsidR="00565D34" w:rsidRPr="00287579" w:rsidRDefault="00565D34" w:rsidP="00893881">
      <w:pPr>
        <w:pStyle w:val="1"/>
      </w:pPr>
      <w:r w:rsidRPr="00287579">
        <w:t xml:space="preserve">4. Kur </w:t>
      </w:r>
      <w:r w:rsidR="00F90DD1" w:rsidRPr="00287579">
        <w:t xml:space="preserve">autoriteti kontraktues </w:t>
      </w:r>
      <w:r w:rsidRPr="00287579">
        <w:t>përdor procedur</w:t>
      </w:r>
      <w:r w:rsidR="00F90DD1" w:rsidRPr="00287579">
        <w:t xml:space="preserve">ën </w:t>
      </w:r>
      <w:r w:rsidRPr="00287579">
        <w:t>dy</w:t>
      </w:r>
      <w:r w:rsidR="00F90DD1" w:rsidRPr="00287579">
        <w:t xml:space="preserve"> (2) </w:t>
      </w:r>
      <w:r w:rsidRPr="00287579">
        <w:t>fazëshe</w:t>
      </w:r>
      <w:r w:rsidR="003E1022" w:rsidRPr="00287579">
        <w:t>, zbatohen dispozitat në vijim:</w:t>
      </w:r>
    </w:p>
    <w:p w:rsidR="0031163E" w:rsidRPr="00287579" w:rsidRDefault="00CC3E88" w:rsidP="001B6CE6">
      <w:pPr>
        <w:pStyle w:val="2"/>
      </w:pPr>
      <w:r w:rsidRPr="00287579">
        <w:t xml:space="preserve">4.1. </w:t>
      </w:r>
      <w:r w:rsidR="00F90DD1" w:rsidRPr="00287579">
        <w:t>k</w:t>
      </w:r>
      <w:r w:rsidR="00565D34" w:rsidRPr="00287579">
        <w:t xml:space="preserve">ërkesa fillestare për propozime </w:t>
      </w:r>
      <w:r w:rsidR="00B86A60" w:rsidRPr="00287579">
        <w:t xml:space="preserve">përcakton që </w:t>
      </w:r>
      <w:r w:rsidR="00565D34" w:rsidRPr="00287579">
        <w:t xml:space="preserve">ofertuesit në fazën e parë të procedurës të dorëzojnë propozimet e tyre fillestare lidhur me specifikimet e projektit, </w:t>
      </w:r>
      <w:r w:rsidR="00565D34" w:rsidRPr="00287579">
        <w:lastRenderedPageBreak/>
        <w:t xml:space="preserve">treguesit e performancës, kushtet financiare dhe karakteristikat tjera të projektit në lidhje me kushtet kryesore të kontratës të </w:t>
      </w:r>
      <w:r w:rsidR="00B86A60" w:rsidRPr="00287579">
        <w:t xml:space="preserve">përcaktuara </w:t>
      </w:r>
      <w:r w:rsidRPr="00287579">
        <w:t xml:space="preserve">nga </w:t>
      </w:r>
      <w:r w:rsidR="00B86A60" w:rsidRPr="00287579">
        <w:t>a</w:t>
      </w:r>
      <w:r w:rsidRPr="00287579">
        <w:t xml:space="preserve">utoriteti </w:t>
      </w:r>
      <w:r w:rsidR="00B86A60" w:rsidRPr="00287579">
        <w:t>kontraktues;</w:t>
      </w:r>
    </w:p>
    <w:p w:rsidR="0031163E" w:rsidRPr="00287579" w:rsidRDefault="00565D34" w:rsidP="001B6CE6">
      <w:pPr>
        <w:pStyle w:val="2"/>
      </w:pPr>
      <w:r w:rsidRPr="00287579">
        <w:t xml:space="preserve">4.2. </w:t>
      </w:r>
      <w:r w:rsidR="00CD754B" w:rsidRPr="00287579">
        <w:t>a</w:t>
      </w:r>
      <w:r w:rsidRPr="00287579">
        <w:t xml:space="preserve">utoriteti </w:t>
      </w:r>
      <w:r w:rsidR="00CD754B" w:rsidRPr="00287579">
        <w:t xml:space="preserve">kontraktues </w:t>
      </w:r>
      <w:r w:rsidRPr="00287579">
        <w:t>mund të thërrasë mbledhje dhe të zhvillojë diskutime me cilindo ofertues për sqarimin e pyetjeve lidhur me kërkesën fillestare për propozim ose propozimet fillestare dhe dokumentet përcjellëse të dorëzuara nga ofertuesit. Autoriteti</w:t>
      </w:r>
      <w:r w:rsidR="00CD754B" w:rsidRPr="00287579">
        <w:t xml:space="preserve"> kontraktues</w:t>
      </w:r>
      <w:r w:rsidRPr="00287579">
        <w:t xml:space="preserve"> përgatitë procesverbalin e çdo mbledhje ose diskutimi të këtillë, i cili duhet të përmbajë pyetjet e parashtruara dhe sqarimet</w:t>
      </w:r>
      <w:r w:rsidR="00CC3E88" w:rsidRPr="00287579">
        <w:t xml:space="preserve"> e dhëna nga </w:t>
      </w:r>
      <w:r w:rsidR="00D85EBC" w:rsidRPr="00287579">
        <w:t>a</w:t>
      </w:r>
      <w:r w:rsidR="00CC3E88" w:rsidRPr="00287579">
        <w:t xml:space="preserve">utoriteti </w:t>
      </w:r>
      <w:r w:rsidR="00D85EBC" w:rsidRPr="00287579">
        <w:t>p</w:t>
      </w:r>
      <w:r w:rsidR="00CC3E88" w:rsidRPr="00287579">
        <w:t>ublik;</w:t>
      </w:r>
    </w:p>
    <w:p w:rsidR="0031163E" w:rsidRPr="00287579" w:rsidRDefault="00CC3E88" w:rsidP="001B6CE6">
      <w:pPr>
        <w:pStyle w:val="2"/>
      </w:pPr>
      <w:r w:rsidRPr="00287579">
        <w:t xml:space="preserve">4.3. </w:t>
      </w:r>
      <w:r w:rsidR="00CD754B" w:rsidRPr="00287579">
        <w:t>p</w:t>
      </w:r>
      <w:r w:rsidR="00565D34" w:rsidRPr="00287579">
        <w:t xml:space="preserve">as shqyrtimit të propozimeve të pranuara, </w:t>
      </w:r>
      <w:r w:rsidR="00D85EBC" w:rsidRPr="00287579">
        <w:t>a</w:t>
      </w:r>
      <w:r w:rsidR="00565D34" w:rsidRPr="00287579">
        <w:t xml:space="preserve">utoriteti </w:t>
      </w:r>
      <w:r w:rsidR="000F75B9" w:rsidRPr="00287579">
        <w:t xml:space="preserve">kontraktues </w:t>
      </w:r>
      <w:r w:rsidR="00565D34" w:rsidRPr="00287579">
        <w:t>mund të shqyrtojë dhe, sipas nevojës, të ndryshojë kërkesën fillestare për propozim përmes ndryshimit të cilitdo aspekt të specifikimeve fillestare të projektit, treguesve të performancës, kushteve të financimit ose karakteristikave tjera të projektit</w:t>
      </w:r>
      <w:r w:rsidR="00E61026" w:rsidRPr="00287579">
        <w:t>.</w:t>
      </w:r>
      <w:r w:rsidR="00565D34" w:rsidRPr="00287579">
        <w:t xml:space="preserve"> </w:t>
      </w:r>
      <w:r w:rsidR="00E61026" w:rsidRPr="00287579">
        <w:t xml:space="preserve">Këto ndryshime </w:t>
      </w:r>
      <w:r w:rsidR="00565D34" w:rsidRPr="00287579">
        <w:t>përfshi</w:t>
      </w:r>
      <w:r w:rsidR="00E61026" w:rsidRPr="00287579">
        <w:t>jnë</w:t>
      </w:r>
      <w:r w:rsidR="00565D34" w:rsidRPr="00287579">
        <w:t xml:space="preserve"> kushtet kryesore të kontratës</w:t>
      </w:r>
      <w:r w:rsidR="00A11D1F" w:rsidRPr="00287579">
        <w:t xml:space="preserve">, </w:t>
      </w:r>
      <w:r w:rsidR="00565D34" w:rsidRPr="00287579">
        <w:t xml:space="preserve">çdo kriter për vlerësimin dhe krahasimin e propozimeve dhe për përcaktimin e ofertuesit të suksesshëm të përcaktuar në kërkesën fillestare për propozime, si dhe të shtojë karakteristika ose kritere. Autoriteti </w:t>
      </w:r>
      <w:r w:rsidR="00E61026" w:rsidRPr="00287579">
        <w:t xml:space="preserve">kontraktues </w:t>
      </w:r>
      <w:r w:rsidR="00565D34" w:rsidRPr="00287579">
        <w:t>në procesverbalin e procedurës së zgjedhjes përfshi</w:t>
      </w:r>
      <w:r w:rsidR="00C42277" w:rsidRPr="00287579">
        <w:t>n</w:t>
      </w:r>
      <w:r w:rsidR="00565D34" w:rsidRPr="00287579">
        <w:t xml:space="preserve"> arsyetimet për çfarëdo ndryshimi të kërkesës për propozime</w:t>
      </w:r>
      <w:r w:rsidR="000B54A2" w:rsidRPr="00287579">
        <w:t xml:space="preserve"> dhe çdo ndryshim i tillë</w:t>
      </w:r>
      <w:r w:rsidR="00565D34" w:rsidRPr="00287579">
        <w:t xml:space="preserve"> duhet të theksohet në ftesën për dorëzim</w:t>
      </w:r>
      <w:r w:rsidRPr="00287579">
        <w:t>in e propozimeve përfundimtare;</w:t>
      </w:r>
    </w:p>
    <w:p w:rsidR="00565D34" w:rsidRPr="00287579" w:rsidRDefault="00CC3E88" w:rsidP="001B6CE6">
      <w:pPr>
        <w:pStyle w:val="2"/>
      </w:pPr>
      <w:r w:rsidRPr="00287579">
        <w:t>4.4.</w:t>
      </w:r>
      <w:r w:rsidR="00565D34" w:rsidRPr="00287579">
        <w:t xml:space="preserve"> </w:t>
      </w:r>
      <w:r w:rsidR="0015191C">
        <w:t>n</w:t>
      </w:r>
      <w:r w:rsidR="00565D34" w:rsidRPr="00287579">
        <w:t xml:space="preserve">ë fazën e dytë të procedurës, </w:t>
      </w:r>
      <w:r w:rsidR="00D85EBC" w:rsidRPr="00287579">
        <w:t>a</w:t>
      </w:r>
      <w:r w:rsidR="00565D34" w:rsidRPr="00287579">
        <w:t xml:space="preserve">utoriteti </w:t>
      </w:r>
      <w:r w:rsidR="000B54A2" w:rsidRPr="00287579">
        <w:t xml:space="preserve">kontraktues </w:t>
      </w:r>
      <w:r w:rsidR="00565D34" w:rsidRPr="00287579">
        <w:t xml:space="preserve">i fton ofertuesit që t’i dorëzojnë propozimet e tyre përfundimtare lidhur me një grup të vetëm të specifikimeve te projektit, treguesve të performancës ose kushteve të kontratës, sipas </w:t>
      </w:r>
      <w:r w:rsidR="000B54A2" w:rsidRPr="00287579">
        <w:t>dispozitave</w:t>
      </w:r>
      <w:r w:rsidRPr="00287579">
        <w:t xml:space="preserve"> të këtij </w:t>
      </w:r>
      <w:r w:rsidR="000B54A2" w:rsidRPr="00287579">
        <w:t>L</w:t>
      </w:r>
      <w:r w:rsidRPr="00287579">
        <w:t>igji.</w:t>
      </w:r>
    </w:p>
    <w:p w:rsidR="005B7C6A" w:rsidRPr="00287579" w:rsidRDefault="00CC3E88" w:rsidP="00B521FC">
      <w:pPr>
        <w:pStyle w:val="Heading3"/>
      </w:pPr>
      <w:r w:rsidRPr="00287579">
        <w:rPr>
          <w:rFonts w:eastAsia="MS Mincho"/>
          <w:lang w:eastAsia="ar-SA"/>
        </w:rPr>
        <w:t>Neni 3</w:t>
      </w:r>
      <w:r w:rsidR="000B54A2" w:rsidRPr="00287579">
        <w:rPr>
          <w:rFonts w:eastAsia="MS Mincho"/>
          <w:lang w:eastAsia="ar-SA"/>
        </w:rPr>
        <w:t>2</w:t>
      </w:r>
      <w:r w:rsidR="00956EB6" w:rsidRPr="00287579">
        <w:br/>
      </w:r>
      <w:r w:rsidR="00B24B62" w:rsidRPr="00287579">
        <w:rPr>
          <w:rFonts w:eastAsia="MS Mincho"/>
          <w:lang w:eastAsia="ar-SA"/>
        </w:rPr>
        <w:t>Përm</w:t>
      </w:r>
      <w:r w:rsidRPr="00287579">
        <w:rPr>
          <w:rFonts w:eastAsia="MS Mincho"/>
          <w:lang w:eastAsia="ar-SA"/>
        </w:rPr>
        <w:t>bajtja e kërkesës për propozime</w:t>
      </w:r>
    </w:p>
    <w:p w:rsidR="00B24B62" w:rsidRPr="00287579" w:rsidRDefault="00CE50A6" w:rsidP="00893881">
      <w:pPr>
        <w:pStyle w:val="1"/>
      </w:pPr>
      <w:r w:rsidRPr="00287579">
        <w:t xml:space="preserve">1. </w:t>
      </w:r>
      <w:r w:rsidR="00B24B62" w:rsidRPr="00287579">
        <w:t>Kërkesa për propozime</w:t>
      </w:r>
      <w:r w:rsidR="00EF1E8F" w:rsidRPr="00287579">
        <w:t xml:space="preserve"> e përgatitur nga </w:t>
      </w:r>
      <w:r w:rsidR="002C6EAC" w:rsidRPr="00287579">
        <w:t>autoriteti kontraktues</w:t>
      </w:r>
      <w:r w:rsidR="003326D3" w:rsidRPr="00287579">
        <w:t xml:space="preserve"> </w:t>
      </w:r>
      <w:r w:rsidR="00CC3E88" w:rsidRPr="00287579">
        <w:t>përmban së paku këto të dhëna:</w:t>
      </w:r>
    </w:p>
    <w:p w:rsidR="00B24B62" w:rsidRPr="00287579" w:rsidRDefault="00B24B62" w:rsidP="001B6CE6">
      <w:pPr>
        <w:pStyle w:val="2"/>
      </w:pPr>
      <w:r w:rsidRPr="00287579">
        <w:t xml:space="preserve">1.1. </w:t>
      </w:r>
      <w:r w:rsidR="003326D3" w:rsidRPr="00287579">
        <w:t>i</w:t>
      </w:r>
      <w:r w:rsidRPr="00287579">
        <w:t>nformatat e përgjithshme të cilat mund të kërkohen nga ofertuesit për përgatitjen dhe dorëzimin e propozimeve të tyre, përfshirë informatat mbi afat</w:t>
      </w:r>
      <w:r w:rsidR="00CC3E88" w:rsidRPr="00287579">
        <w:t>et për dorëzimin e propozimeve;</w:t>
      </w:r>
    </w:p>
    <w:p w:rsidR="00B24B62" w:rsidRPr="00287579" w:rsidRDefault="00B24B62" w:rsidP="001B6CE6">
      <w:pPr>
        <w:pStyle w:val="2"/>
      </w:pPr>
      <w:r w:rsidRPr="00287579">
        <w:t xml:space="preserve">1.2. </w:t>
      </w:r>
      <w:r w:rsidR="003326D3" w:rsidRPr="00287579">
        <w:t>s</w:t>
      </w:r>
      <w:r w:rsidRPr="00287579">
        <w:t xml:space="preserve">pecifikimet e projektit dhe treguesit e performancës, sipas rastit, duke përfshirë kushtet e </w:t>
      </w:r>
      <w:r w:rsidR="00D85EBC" w:rsidRPr="00287579">
        <w:t>a</w:t>
      </w:r>
      <w:r w:rsidRPr="00287579">
        <w:t xml:space="preserve">utoritetit </w:t>
      </w:r>
      <w:r w:rsidR="003326D3" w:rsidRPr="00287579">
        <w:t xml:space="preserve">kontraktues </w:t>
      </w:r>
      <w:r w:rsidRPr="00287579">
        <w:t>mbi standardet e sigurisë dhe sigurim</w:t>
      </w:r>
      <w:r w:rsidR="00CC3E88" w:rsidRPr="00287579">
        <w:t>it</w:t>
      </w:r>
      <w:r w:rsidR="003326D3" w:rsidRPr="00287579">
        <w:t>,</w:t>
      </w:r>
      <w:r w:rsidR="00CC3E88" w:rsidRPr="00287579">
        <w:t xml:space="preserve"> si dhe mbrojtjen e mjedisit;</w:t>
      </w:r>
    </w:p>
    <w:p w:rsidR="00B24B62" w:rsidRPr="00287579" w:rsidRDefault="00B24B62" w:rsidP="001B6CE6">
      <w:pPr>
        <w:pStyle w:val="2"/>
      </w:pPr>
      <w:r w:rsidRPr="00287579">
        <w:t xml:space="preserve">1.3. </w:t>
      </w:r>
      <w:r w:rsidR="003326D3" w:rsidRPr="00287579">
        <w:t>k</w:t>
      </w:r>
      <w:r w:rsidRPr="00287579">
        <w:t xml:space="preserve">ushtet e </w:t>
      </w:r>
      <w:r w:rsidR="00D85EBC" w:rsidRPr="00287579">
        <w:t>k</w:t>
      </w:r>
      <w:r w:rsidRPr="00287579">
        <w:t xml:space="preserve">ontratës të propozuara nga </w:t>
      </w:r>
      <w:r w:rsidR="00D85EBC" w:rsidRPr="00287579">
        <w:t>a</w:t>
      </w:r>
      <w:r w:rsidRPr="00287579">
        <w:t xml:space="preserve">utoriteti </w:t>
      </w:r>
      <w:r w:rsidR="003326D3" w:rsidRPr="00287579">
        <w:t>kontraktues</w:t>
      </w:r>
      <w:r w:rsidRPr="00287579">
        <w:t>, duke përfshirë një sqarim të kushteve të cilat k</w:t>
      </w:r>
      <w:r w:rsidR="009B7C3D" w:rsidRPr="00287579">
        <w:t>onsiderohen të pa</w:t>
      </w:r>
      <w:r w:rsidR="00CC3E88" w:rsidRPr="00287579">
        <w:t>negociueshme;</w:t>
      </w:r>
    </w:p>
    <w:p w:rsidR="00B24B62" w:rsidRPr="00287579" w:rsidRDefault="00B24B62" w:rsidP="001B6CE6">
      <w:pPr>
        <w:pStyle w:val="2"/>
      </w:pPr>
      <w:r w:rsidRPr="00287579">
        <w:t xml:space="preserve">1.4. </w:t>
      </w:r>
      <w:r w:rsidR="008F046B" w:rsidRPr="00287579">
        <w:t>k</w:t>
      </w:r>
      <w:r w:rsidRPr="00287579">
        <w:t>riteret për vlerësimin e propozimeve, të përcaktuar</w:t>
      </w:r>
      <w:r w:rsidR="008F046B" w:rsidRPr="00287579">
        <w:t>a</w:t>
      </w:r>
      <w:r w:rsidRPr="00287579">
        <w:t xml:space="preserve"> nga </w:t>
      </w:r>
      <w:r w:rsidR="002C6EAC" w:rsidRPr="00287579">
        <w:t>autoriteti kontraktues</w:t>
      </w:r>
      <w:r w:rsidRPr="00287579">
        <w:t xml:space="preserve"> për identifikimin e propozimeve të papërgjegjshme</w:t>
      </w:r>
      <w:r w:rsidR="008F046B" w:rsidRPr="00287579">
        <w:t>,</w:t>
      </w:r>
      <w:r w:rsidRPr="00287579">
        <w:t xml:space="preserve"> peshën </w:t>
      </w:r>
      <w:r w:rsidR="009B7C3D" w:rsidRPr="00287579">
        <w:t xml:space="preserve">përkatëse </w:t>
      </w:r>
      <w:r w:rsidRPr="00287579">
        <w:t xml:space="preserve">e cila i është dhënë secilit kriter të vlerësimit dhe mënyrën në të cilën kriteret </w:t>
      </w:r>
      <w:r w:rsidR="008F046B" w:rsidRPr="00287579">
        <w:t xml:space="preserve">zbatohen </w:t>
      </w:r>
      <w:r w:rsidRPr="00287579">
        <w:t>për vlerësim</w:t>
      </w:r>
      <w:r w:rsidR="00CC3E88" w:rsidRPr="00287579">
        <w:t>in dhe refuzimin e propozimeve</w:t>
      </w:r>
      <w:r w:rsidR="008F046B" w:rsidRPr="00287579">
        <w:t>; dhe</w:t>
      </w:r>
    </w:p>
    <w:p w:rsidR="005B7C6A" w:rsidRPr="00287579" w:rsidRDefault="009B7C3D" w:rsidP="001B6CE6">
      <w:pPr>
        <w:pStyle w:val="2"/>
      </w:pPr>
      <w:r w:rsidRPr="00287579">
        <w:t>1.5</w:t>
      </w:r>
      <w:r w:rsidR="008F046B" w:rsidRPr="00287579">
        <w:t>.</w:t>
      </w:r>
      <w:r w:rsidRPr="00287579">
        <w:t xml:space="preserve"> kërkesat për garancinë e ofertës.</w:t>
      </w:r>
    </w:p>
    <w:p w:rsidR="005B7C6A" w:rsidRPr="00287579" w:rsidRDefault="00CC3E88" w:rsidP="00B521FC">
      <w:pPr>
        <w:pStyle w:val="Heading3"/>
      </w:pPr>
      <w:r w:rsidRPr="00287579">
        <w:rPr>
          <w:rFonts w:eastAsia="MS Mincho"/>
          <w:lang w:eastAsia="ar-SA"/>
        </w:rPr>
        <w:lastRenderedPageBreak/>
        <w:t>Neni 3</w:t>
      </w:r>
      <w:r w:rsidR="008F046B" w:rsidRPr="00287579">
        <w:rPr>
          <w:rFonts w:eastAsia="MS Mincho"/>
          <w:lang w:eastAsia="ar-SA"/>
        </w:rPr>
        <w:t>3</w:t>
      </w:r>
      <w:r w:rsidR="00956EB6" w:rsidRPr="00287579">
        <w:br/>
      </w:r>
      <w:r w:rsidRPr="00287579">
        <w:rPr>
          <w:rFonts w:eastAsia="MS Mincho"/>
          <w:lang w:eastAsia="ar-SA"/>
        </w:rPr>
        <w:t xml:space="preserve">Sigurimi i </w:t>
      </w:r>
      <w:r w:rsidR="008F046B" w:rsidRPr="00287579">
        <w:rPr>
          <w:rFonts w:eastAsia="MS Mincho"/>
          <w:lang w:eastAsia="ar-SA"/>
        </w:rPr>
        <w:t>t</w:t>
      </w:r>
      <w:r w:rsidRPr="00287579">
        <w:rPr>
          <w:rFonts w:eastAsia="MS Mincho"/>
          <w:lang w:eastAsia="ar-SA"/>
        </w:rPr>
        <w:t>enderit</w:t>
      </w:r>
    </w:p>
    <w:p w:rsidR="0031163E" w:rsidRPr="00287579" w:rsidRDefault="00CC3E88" w:rsidP="00893881">
      <w:pPr>
        <w:pStyle w:val="1"/>
      </w:pPr>
      <w:r w:rsidRPr="00287579">
        <w:t xml:space="preserve">1. </w:t>
      </w:r>
      <w:r w:rsidR="00B24B62" w:rsidRPr="00287579">
        <w:t>Kërkesa për propozime përcakto</w:t>
      </w:r>
      <w:r w:rsidR="007533E4" w:rsidRPr="00287579">
        <w:t>n</w:t>
      </w:r>
      <w:r w:rsidR="00B24B62" w:rsidRPr="00287579">
        <w:t xml:space="preserve"> kushtet lidhur me lëshuesin e kërkesës dhe natyrën, formën, shumën dhe kushtet e tjera themelore për s</w:t>
      </w:r>
      <w:r w:rsidR="003E1022" w:rsidRPr="00287579">
        <w:t>igurimin e kërkuar të tenderit.</w:t>
      </w:r>
    </w:p>
    <w:p w:rsidR="00B24B62" w:rsidRPr="00287579" w:rsidRDefault="004A0CBD" w:rsidP="00893881">
      <w:pPr>
        <w:pStyle w:val="1"/>
      </w:pPr>
      <w:r w:rsidRPr="00287579">
        <w:t xml:space="preserve">2. Ofertuesit mund t’i ekzekutohet sigurimi i kërkuar i tenderit, vetëm </w:t>
      </w:r>
      <w:r w:rsidR="003E1022" w:rsidRPr="00287579">
        <w:t>në rast të:</w:t>
      </w:r>
    </w:p>
    <w:p w:rsidR="0031163E" w:rsidRPr="00287579" w:rsidRDefault="00B24B62" w:rsidP="001B6CE6">
      <w:pPr>
        <w:pStyle w:val="2"/>
      </w:pPr>
      <w:r w:rsidRPr="00287579">
        <w:t xml:space="preserve">2.1. </w:t>
      </w:r>
      <w:r w:rsidR="007601C3" w:rsidRPr="00287579">
        <w:t>t</w:t>
      </w:r>
      <w:r w:rsidRPr="00287579">
        <w:t>ërheqjes ose ndryshimit të propozimit pas skadimit të afat</w:t>
      </w:r>
      <w:r w:rsidR="00CC3E88" w:rsidRPr="00287579">
        <w:t>it për dorëzimin e propozimeve;</w:t>
      </w:r>
    </w:p>
    <w:p w:rsidR="0031163E" w:rsidRPr="00287579" w:rsidRDefault="004A0CBD" w:rsidP="001B6CE6">
      <w:pPr>
        <w:pStyle w:val="2"/>
      </w:pPr>
      <w:r w:rsidRPr="00287579">
        <w:t xml:space="preserve">2.2. </w:t>
      </w:r>
      <w:r w:rsidR="007601C3" w:rsidRPr="00287579">
        <w:t>m</w:t>
      </w:r>
      <w:r w:rsidR="00B24B62" w:rsidRPr="00287579">
        <w:t>os</w:t>
      </w:r>
      <w:r w:rsidR="007601C3" w:rsidRPr="00287579">
        <w:t xml:space="preserve"> </w:t>
      </w:r>
      <w:r w:rsidR="00B24B62" w:rsidRPr="00287579">
        <w:t xml:space="preserve">hyrjes në negociatat përfundimtare me </w:t>
      </w:r>
      <w:r w:rsidR="001754D4" w:rsidRPr="00287579">
        <w:t xml:space="preserve">autoritetin </w:t>
      </w:r>
      <w:r w:rsidR="007601C3" w:rsidRPr="00287579">
        <w:t>kontraktues;</w:t>
      </w:r>
    </w:p>
    <w:p w:rsidR="0031163E" w:rsidRPr="00287579" w:rsidRDefault="004A0CBD" w:rsidP="001B6CE6">
      <w:pPr>
        <w:pStyle w:val="2"/>
      </w:pPr>
      <w:r w:rsidRPr="00287579">
        <w:t xml:space="preserve">2.3. </w:t>
      </w:r>
      <w:r w:rsidR="007601C3" w:rsidRPr="00287579">
        <w:t>m</w:t>
      </w:r>
      <w:r w:rsidR="00B24B62" w:rsidRPr="00287579">
        <w:t>os</w:t>
      </w:r>
      <w:r w:rsidR="007601C3" w:rsidRPr="00287579">
        <w:t xml:space="preserve"> </w:t>
      </w:r>
      <w:r w:rsidR="00B24B62" w:rsidRPr="00287579">
        <w:t>paraqitjes së ofertës së tij brenda afatit kohor të pë</w:t>
      </w:r>
      <w:r w:rsidR="00CC3E88" w:rsidRPr="00287579">
        <w:t xml:space="preserve">rcaktuar nga </w:t>
      </w:r>
      <w:r w:rsidR="00D85EBC" w:rsidRPr="00287579">
        <w:t>a</w:t>
      </w:r>
      <w:r w:rsidR="00CC3E88" w:rsidRPr="00287579">
        <w:t xml:space="preserve">utoriteti </w:t>
      </w:r>
      <w:r w:rsidR="007601C3" w:rsidRPr="00287579">
        <w:t>kontraktues</w:t>
      </w:r>
      <w:r w:rsidR="003E1022" w:rsidRPr="00287579">
        <w:t>;</w:t>
      </w:r>
    </w:p>
    <w:p w:rsidR="0031163E" w:rsidRPr="00287579" w:rsidRDefault="004A0CBD" w:rsidP="001B6CE6">
      <w:pPr>
        <w:pStyle w:val="2"/>
      </w:pPr>
      <w:r w:rsidRPr="00287579">
        <w:t xml:space="preserve">2.4. </w:t>
      </w:r>
      <w:r w:rsidR="007601C3" w:rsidRPr="00287579">
        <w:t>m</w:t>
      </w:r>
      <w:r w:rsidR="00B24B62" w:rsidRPr="00287579">
        <w:t>os</w:t>
      </w:r>
      <w:r w:rsidR="007601C3" w:rsidRPr="00287579">
        <w:t xml:space="preserve"> </w:t>
      </w:r>
      <w:r w:rsidR="00B24B62" w:rsidRPr="00287579">
        <w:t xml:space="preserve">nënshkrimit të marrëveshjes, pasi që kjo të jetë kërkuar nga </w:t>
      </w:r>
      <w:r w:rsidR="00D85EBC" w:rsidRPr="00287579">
        <w:t>a</w:t>
      </w:r>
      <w:r w:rsidR="00B24B62" w:rsidRPr="00287579">
        <w:t xml:space="preserve">utoriteti </w:t>
      </w:r>
      <w:r w:rsidR="007601C3" w:rsidRPr="00287579">
        <w:t>kontraktues</w:t>
      </w:r>
      <w:r w:rsidR="00CC3E88" w:rsidRPr="00287579">
        <w:t>, pas pranimit të propozimit;</w:t>
      </w:r>
      <w:r w:rsidR="00C6376F" w:rsidRPr="00287579">
        <w:t xml:space="preserve"> apo</w:t>
      </w:r>
    </w:p>
    <w:p w:rsidR="00B24B62" w:rsidRPr="00287579" w:rsidRDefault="00B24B62" w:rsidP="001B6CE6">
      <w:pPr>
        <w:pStyle w:val="2"/>
      </w:pPr>
      <w:r w:rsidRPr="00287579">
        <w:t xml:space="preserve">2.5. </w:t>
      </w:r>
      <w:r w:rsidR="00C6376F" w:rsidRPr="00287579">
        <w:t>m</w:t>
      </w:r>
      <w:r w:rsidRPr="00287579">
        <w:t>os</w:t>
      </w:r>
      <w:r w:rsidR="00C6376F" w:rsidRPr="00287579">
        <w:t xml:space="preserve"> </w:t>
      </w:r>
      <w:r w:rsidRPr="00287579">
        <w:t>ofrimit të sigurisë së kërkuar për përmbushjen e marrëveshjes pas pranimit të propozimit ose mos plotësimit të cilitdo kusht tjetër të përcaktuar në kërkesën për propozime pa</w:t>
      </w:r>
      <w:r w:rsidR="00CC3E88" w:rsidRPr="00287579">
        <w:t>ra nënshkrimit të marrëveshjes.</w:t>
      </w:r>
    </w:p>
    <w:p w:rsidR="0031163E" w:rsidRPr="00287579" w:rsidRDefault="00E36B61" w:rsidP="00893881">
      <w:pPr>
        <w:pStyle w:val="1"/>
      </w:pPr>
      <w:r w:rsidRPr="00287579">
        <w:t xml:space="preserve">3. Nëse </w:t>
      </w:r>
      <w:r w:rsidR="002C6EAC" w:rsidRPr="00287579">
        <w:t>autoriteti kontraktues</w:t>
      </w:r>
      <w:r w:rsidRPr="00287579">
        <w:t xml:space="preserve"> vendos që të detyrojë depozitimin e sigurisë së tenderit, shuma e sigurisë së tillë duhet të jetë jo më pak se tr</w:t>
      </w:r>
      <w:r w:rsidR="00D85EBC" w:rsidRPr="00287579">
        <w:t>e</w:t>
      </w:r>
      <w:r w:rsidRPr="00287579">
        <w:t xml:space="preserve"> për</w:t>
      </w:r>
      <w:r w:rsidR="00C6376F" w:rsidRPr="00287579">
        <w:t xml:space="preserve"> </w:t>
      </w:r>
      <w:r w:rsidRPr="00287579">
        <w:t xml:space="preserve">qind </w:t>
      </w:r>
      <w:r w:rsidR="00C44833" w:rsidRPr="00287579">
        <w:t xml:space="preserve">(3%) </w:t>
      </w:r>
      <w:r w:rsidRPr="00287579">
        <w:t>dhe jo më shumë se pesë për</w:t>
      </w:r>
      <w:r w:rsidR="00C6376F" w:rsidRPr="00287579">
        <w:t xml:space="preserve"> </w:t>
      </w:r>
      <w:r w:rsidRPr="00287579">
        <w:t xml:space="preserve">qind </w:t>
      </w:r>
      <w:r w:rsidR="00C44833" w:rsidRPr="00287579">
        <w:t xml:space="preserve">(5%) </w:t>
      </w:r>
      <w:r w:rsidRPr="00287579">
        <w:t>e vlerës së parashikuar të kontratës publike</w:t>
      </w:r>
      <w:r w:rsidR="003E1022" w:rsidRPr="00287579">
        <w:t>.</w:t>
      </w:r>
    </w:p>
    <w:p w:rsidR="0031163E" w:rsidRPr="00287579" w:rsidRDefault="00E36B61" w:rsidP="00893881">
      <w:pPr>
        <w:pStyle w:val="1"/>
      </w:pPr>
      <w:r w:rsidRPr="00287579">
        <w:t>4</w:t>
      </w:r>
      <w:r w:rsidR="005B67D1" w:rsidRPr="00287579">
        <w:t xml:space="preserve">. Personave juridik mund të </w:t>
      </w:r>
      <w:r w:rsidR="009B73C2" w:rsidRPr="00287579">
        <w:t xml:space="preserve">iu </w:t>
      </w:r>
      <w:r w:rsidR="005B67D1" w:rsidRPr="00287579">
        <w:t>kërkohet që në tender ose në kërkesë të tregojnë emrat dhe kualifikimet përkatëse profesionale të personelit për të qenë përgjegjës për përmbushjen e kontratës në fjalë</w:t>
      </w:r>
      <w:r w:rsidR="006D3E06" w:rsidRPr="00287579">
        <w:t>.</w:t>
      </w:r>
    </w:p>
    <w:p w:rsidR="005B7C6A" w:rsidRPr="00287579" w:rsidRDefault="00E36B61" w:rsidP="00893881">
      <w:pPr>
        <w:pStyle w:val="1"/>
      </w:pPr>
      <w:r w:rsidRPr="00287579">
        <w:t>5</w:t>
      </w:r>
      <w:r w:rsidR="00217A56" w:rsidRPr="00287579">
        <w:t>. Nëse kërkohet në kohë të duhur, autoritet</w:t>
      </w:r>
      <w:r w:rsidR="00FD698F" w:rsidRPr="00287579">
        <w:t>i</w:t>
      </w:r>
      <w:r w:rsidR="00217A56" w:rsidRPr="00287579">
        <w:t xml:space="preserve"> kontraktues do t'</w:t>
      </w:r>
      <w:r w:rsidR="00FD698F" w:rsidRPr="00287579">
        <w:t>i</w:t>
      </w:r>
      <w:r w:rsidR="00217A56" w:rsidRPr="00287579">
        <w:t xml:space="preserve"> siguroj</w:t>
      </w:r>
      <w:r w:rsidR="00FD698F" w:rsidRPr="00287579">
        <w:t>ë</w:t>
      </w:r>
      <w:r w:rsidR="00217A56" w:rsidRPr="00287579">
        <w:t xml:space="preserve"> të gjithë aplikantëve ose tenderuesve pjesëmarrës në procedurë</w:t>
      </w:r>
      <w:r w:rsidR="00BF7CCB" w:rsidRPr="00287579">
        <w:t>,</w:t>
      </w:r>
      <w:r w:rsidR="00217A56" w:rsidRPr="00287579">
        <w:t xml:space="preserve"> informacione shtesë në lidhje me dokumentet e </w:t>
      </w:r>
      <w:r w:rsidR="00FD698F" w:rsidRPr="00287579">
        <w:t xml:space="preserve">projektit </w:t>
      </w:r>
      <w:r w:rsidR="00217A56" w:rsidRPr="00287579">
        <w:t xml:space="preserve">jo më vonë se gjashtë </w:t>
      </w:r>
      <w:r w:rsidR="00FD698F" w:rsidRPr="00287579">
        <w:t xml:space="preserve">(6) </w:t>
      </w:r>
      <w:r w:rsidR="00217A56" w:rsidRPr="00287579">
        <w:t xml:space="preserve">ditë përpara afatit të </w:t>
      </w:r>
      <w:r w:rsidR="00BF7CCB" w:rsidRPr="00287579">
        <w:t xml:space="preserve">përcaktuar </w:t>
      </w:r>
      <w:r w:rsidR="00217A56" w:rsidRPr="00287579">
        <w:t>për pranimin e tenderëve</w:t>
      </w:r>
      <w:r w:rsidR="006D3E06" w:rsidRPr="00287579">
        <w:t>.</w:t>
      </w:r>
    </w:p>
    <w:p w:rsidR="005B7C6A" w:rsidRPr="00287579" w:rsidRDefault="00CC3E88" w:rsidP="00B521FC">
      <w:pPr>
        <w:pStyle w:val="Heading3"/>
      </w:pPr>
      <w:r w:rsidRPr="00287579">
        <w:rPr>
          <w:rFonts w:eastAsia="MS Mincho"/>
          <w:lang w:eastAsia="ar-SA"/>
        </w:rPr>
        <w:t>Neni 3</w:t>
      </w:r>
      <w:r w:rsidR="00BF7CCB" w:rsidRPr="00287579">
        <w:rPr>
          <w:rFonts w:eastAsia="MS Mincho"/>
          <w:lang w:eastAsia="ar-SA"/>
        </w:rPr>
        <w:t>4</w:t>
      </w:r>
      <w:r w:rsidR="00956EB6" w:rsidRPr="00287579">
        <w:br/>
      </w:r>
      <w:r w:rsidRPr="00287579">
        <w:rPr>
          <w:rFonts w:eastAsia="MS Mincho"/>
          <w:lang w:eastAsia="ar-SA"/>
        </w:rPr>
        <w:t>Sqarimet dhe ndryshimet</w:t>
      </w:r>
    </w:p>
    <w:p w:rsidR="004A0CBD" w:rsidRPr="00287579" w:rsidRDefault="004A0CBD" w:rsidP="00893881">
      <w:pPr>
        <w:pStyle w:val="1"/>
      </w:pPr>
      <w:r w:rsidRPr="00287579">
        <w:t xml:space="preserve">1. Autoriteti </w:t>
      </w:r>
      <w:r w:rsidR="00BF7CCB" w:rsidRPr="00287579">
        <w:t xml:space="preserve">kontraktues </w:t>
      </w:r>
      <w:r w:rsidRPr="00287579">
        <w:t xml:space="preserve">mundet, me vetiniciativë ose pas kërkesës për sqarime nga një ofertues, </w:t>
      </w:r>
      <w:r w:rsidR="00BF7CCB" w:rsidRPr="00287579">
        <w:t xml:space="preserve">të </w:t>
      </w:r>
      <w:r w:rsidRPr="00287579">
        <w:t>shqyrtojë dhe</w:t>
      </w:r>
      <w:r w:rsidR="00BF7CCB" w:rsidRPr="00287579">
        <w:t>,</w:t>
      </w:r>
      <w:r w:rsidRPr="00287579">
        <w:t xml:space="preserve"> sipas rastit</w:t>
      </w:r>
      <w:r w:rsidR="00BF7CCB" w:rsidRPr="00287579">
        <w:t>,</w:t>
      </w:r>
      <w:r w:rsidRPr="00287579">
        <w:t xml:space="preserve"> </w:t>
      </w:r>
      <w:r w:rsidR="00BF7CCB" w:rsidRPr="00287579">
        <w:t xml:space="preserve">të </w:t>
      </w:r>
      <w:r w:rsidRPr="00287579">
        <w:t>ndryshojë cilindo ele</w:t>
      </w:r>
      <w:r w:rsidR="00CC3E88" w:rsidRPr="00287579">
        <w:t>ment të kërkesës për propozime.</w:t>
      </w:r>
    </w:p>
    <w:p w:rsidR="004A0CBD" w:rsidRPr="00287579" w:rsidRDefault="004A0CBD" w:rsidP="00893881">
      <w:pPr>
        <w:pStyle w:val="1"/>
      </w:pPr>
      <w:r w:rsidRPr="00287579">
        <w:t>2. Çdo ndryshim duhet t</w:t>
      </w:r>
      <w:r w:rsidR="00926756" w:rsidRPr="00287579">
        <w:t>ë iu</w:t>
      </w:r>
      <w:r w:rsidRPr="00287579">
        <w:t xml:space="preserve"> komunikohet menjëherë të gjithë kandidatëve të cilët kanë pranuar kërkesën për propozime. Nëse </w:t>
      </w:r>
      <w:r w:rsidR="00D85EBC" w:rsidRPr="00287579">
        <w:t>a</w:t>
      </w:r>
      <w:r w:rsidRPr="00287579">
        <w:t xml:space="preserve">utoriteti </w:t>
      </w:r>
      <w:r w:rsidR="00926756" w:rsidRPr="00287579">
        <w:t>kontraktues</w:t>
      </w:r>
      <w:r w:rsidRPr="00287579">
        <w:t xml:space="preserve"> e konsideron të nevojshme që t’i ndryshojë dokumentet dhe kur kjo bëhet pas skadimit të afatit prej </w:t>
      </w:r>
      <w:r w:rsidR="005E0E5B" w:rsidRPr="00287579">
        <w:t>njëzetepesë (</w:t>
      </w:r>
      <w:r w:rsidRPr="00287579">
        <w:t>25</w:t>
      </w:r>
      <w:r w:rsidR="005E0E5B" w:rsidRPr="00287579">
        <w:t>)</w:t>
      </w:r>
      <w:r w:rsidRPr="00287579">
        <w:t xml:space="preserve"> ditësh të periudhës kohore për përgatitjen e ofertave, </w:t>
      </w:r>
      <w:r w:rsidR="00D85EBC" w:rsidRPr="00287579">
        <w:t xml:space="preserve">autoriteti </w:t>
      </w:r>
      <w:r w:rsidR="00926756" w:rsidRPr="00287579">
        <w:t xml:space="preserve">kontraktues </w:t>
      </w:r>
      <w:r w:rsidRPr="00287579">
        <w:t>e shtyn afatin kohor për dorëzimin e ofertave edhe</w:t>
      </w:r>
      <w:r w:rsidR="00CB29D2" w:rsidRPr="00287579">
        <w:t xml:space="preserve"> </w:t>
      </w:r>
      <w:r w:rsidRPr="00287579">
        <w:t>për</w:t>
      </w:r>
      <w:r w:rsidR="00CB29D2" w:rsidRPr="00287579">
        <w:t xml:space="preserve"> </w:t>
      </w:r>
      <w:r w:rsidR="005E0E5B" w:rsidRPr="00287579">
        <w:t>pesëmbëdhjetë (</w:t>
      </w:r>
      <w:r w:rsidRPr="00287579">
        <w:t>15</w:t>
      </w:r>
      <w:r w:rsidR="005E0E5B" w:rsidRPr="00287579">
        <w:t>)</w:t>
      </w:r>
      <w:r w:rsidRPr="00287579">
        <w:t xml:space="preserve"> ditë të tjera</w:t>
      </w:r>
      <w:r w:rsidR="00CC3E88" w:rsidRPr="00287579">
        <w:t>.</w:t>
      </w:r>
    </w:p>
    <w:p w:rsidR="005B7C6A" w:rsidRPr="00287579" w:rsidRDefault="004A0CBD" w:rsidP="00893881">
      <w:pPr>
        <w:pStyle w:val="1"/>
      </w:pPr>
      <w:r w:rsidRPr="00287579">
        <w:t xml:space="preserve">3. Në procesverbalin e procedurës së përzgjedhjes, </w:t>
      </w:r>
      <w:r w:rsidR="00D85EBC" w:rsidRPr="00287579">
        <w:t xml:space="preserve">autoriteti </w:t>
      </w:r>
      <w:r w:rsidR="00DB286D" w:rsidRPr="00287579">
        <w:t xml:space="preserve">kontraktues </w:t>
      </w:r>
      <w:r w:rsidRPr="00287579">
        <w:t xml:space="preserve">duhet të paraqesë arsyetimet për çfarëdo ndryshimi të kërkesës për propozime. Të gjitha ndryshimet duhet </w:t>
      </w:r>
      <w:r w:rsidR="00DB286D" w:rsidRPr="00287579">
        <w:t xml:space="preserve">të iu </w:t>
      </w:r>
      <w:r w:rsidRPr="00287579">
        <w:t>komunikohen ofertuesve në të njëjtën m</w:t>
      </w:r>
      <w:r w:rsidR="00CC3E88" w:rsidRPr="00287579">
        <w:t>ënyrë si kërkesa për propozime.</w:t>
      </w:r>
    </w:p>
    <w:p w:rsidR="005B7C6A" w:rsidRPr="00287579" w:rsidRDefault="004A0CBD" w:rsidP="00B521FC">
      <w:pPr>
        <w:pStyle w:val="Heading3"/>
      </w:pPr>
      <w:r w:rsidRPr="00287579">
        <w:rPr>
          <w:rFonts w:eastAsia="MS Mincho"/>
          <w:lang w:eastAsia="ar-SA"/>
        </w:rPr>
        <w:lastRenderedPageBreak/>
        <w:t xml:space="preserve">Neni </w:t>
      </w:r>
      <w:r w:rsidR="004C7946" w:rsidRPr="00287579">
        <w:rPr>
          <w:rFonts w:eastAsia="MS Mincho"/>
          <w:lang w:eastAsia="ar-SA"/>
        </w:rPr>
        <w:t>35</w:t>
      </w:r>
      <w:r w:rsidR="00956EB6" w:rsidRPr="00287579">
        <w:br/>
      </w:r>
      <w:r w:rsidR="005B7C6A" w:rsidRPr="00287579">
        <w:rPr>
          <w:rFonts w:eastAsia="MS Mincho"/>
          <w:lang w:eastAsia="ar-SA"/>
        </w:rPr>
        <w:t>Dorëzimi i propozimeve</w:t>
      </w:r>
    </w:p>
    <w:p w:rsidR="004A0CBD" w:rsidRPr="00287579" w:rsidRDefault="004A0CBD" w:rsidP="00893881">
      <w:pPr>
        <w:pStyle w:val="1"/>
      </w:pPr>
      <w:r w:rsidRPr="00287579">
        <w:t>1. Ofertuesit e para</w:t>
      </w:r>
      <w:r w:rsidR="004C7946" w:rsidRPr="00287579">
        <w:t xml:space="preserve"> </w:t>
      </w:r>
      <w:r w:rsidRPr="00287579">
        <w:t xml:space="preserve">përzgjedhur i dorëzojnë propozimet e tyre në formë të shkruar, të nënshkruara, të vëna në zarfe dhe </w:t>
      </w:r>
      <w:r w:rsidR="003E1022" w:rsidRPr="00287579">
        <w:t>të vulosura</w:t>
      </w:r>
      <w:r w:rsidR="0036568E" w:rsidRPr="00287579">
        <w:t xml:space="preserve"> tek autoriteti kontraktues</w:t>
      </w:r>
      <w:r w:rsidR="00E6280E" w:rsidRPr="00287579">
        <w:t xml:space="preserve">, brenda gjashtëdhjetë (60) ditëve nga </w:t>
      </w:r>
      <w:r w:rsidR="00217D8C" w:rsidRPr="00287579">
        <w:t xml:space="preserve">pranimi i kërkesës për propozime për </w:t>
      </w:r>
      <w:r w:rsidR="0036568E" w:rsidRPr="00287579">
        <w:t>dorëzimin e propozimeve të tyre</w:t>
      </w:r>
      <w:r w:rsidR="003E1022" w:rsidRPr="00287579">
        <w:t>.</w:t>
      </w:r>
    </w:p>
    <w:p w:rsidR="005B7C6A" w:rsidRPr="00287579" w:rsidRDefault="004A0CBD" w:rsidP="00893881">
      <w:pPr>
        <w:pStyle w:val="1"/>
      </w:pPr>
      <w:r w:rsidRPr="00287579">
        <w:t xml:space="preserve">2. Propozimi i pranuar nga </w:t>
      </w:r>
      <w:r w:rsidR="0072479F" w:rsidRPr="00287579">
        <w:t>autoriteti publik</w:t>
      </w:r>
      <w:r w:rsidRPr="00287579">
        <w:t xml:space="preserve"> pas afatit të </w:t>
      </w:r>
      <w:r w:rsidR="0036568E" w:rsidRPr="00287579">
        <w:t>përcaktuar në paragrafin 1 të këtij neni</w:t>
      </w:r>
      <w:r w:rsidRPr="00287579">
        <w:t>, nuk hapet dhe i kthehet o</w:t>
      </w:r>
      <w:r w:rsidR="00CC3E88" w:rsidRPr="00287579">
        <w:t>fertuesit që e ka dorëzuar atë.</w:t>
      </w:r>
    </w:p>
    <w:p w:rsidR="005B7C6A" w:rsidRPr="00287579" w:rsidRDefault="00CC3E88" w:rsidP="00B521FC">
      <w:pPr>
        <w:pStyle w:val="Heading3"/>
      </w:pPr>
      <w:r w:rsidRPr="00287579">
        <w:rPr>
          <w:rFonts w:eastAsia="MS Mincho"/>
          <w:lang w:eastAsia="ar-SA"/>
        </w:rPr>
        <w:t xml:space="preserve">Neni </w:t>
      </w:r>
      <w:r w:rsidR="00A308F9" w:rsidRPr="00287579">
        <w:rPr>
          <w:rFonts w:eastAsia="MS Mincho"/>
          <w:lang w:eastAsia="ar-SA"/>
        </w:rPr>
        <w:t>3</w:t>
      </w:r>
      <w:r w:rsidR="00E1498A" w:rsidRPr="00287579">
        <w:rPr>
          <w:rFonts w:eastAsia="MS Mincho"/>
          <w:lang w:eastAsia="ar-SA"/>
        </w:rPr>
        <w:t>6</w:t>
      </w:r>
      <w:r w:rsidR="00956EB6" w:rsidRPr="00287579">
        <w:br/>
      </w:r>
      <w:r w:rsidRPr="00287579">
        <w:rPr>
          <w:rFonts w:eastAsia="MS Mincho"/>
          <w:lang w:eastAsia="ar-SA"/>
        </w:rPr>
        <w:t>Kriteret e vlerësimit</w:t>
      </w:r>
    </w:p>
    <w:p w:rsidR="00D7282D" w:rsidRPr="00287579" w:rsidRDefault="00D7282D" w:rsidP="00893881">
      <w:pPr>
        <w:pStyle w:val="1"/>
      </w:pPr>
      <w:r w:rsidRPr="00287579">
        <w:t xml:space="preserve">1. Kriteret e dhënies së kontratës duhet të </w:t>
      </w:r>
      <w:r w:rsidR="005732FC" w:rsidRPr="00287579">
        <w:t>përcaktojnë lejimin e verifikimit të informacion</w:t>
      </w:r>
      <w:r w:rsidR="003766B9" w:rsidRPr="00287579">
        <w:t xml:space="preserve">eve të ofruara nga tenderuesi. </w:t>
      </w:r>
      <w:r w:rsidR="00A95451" w:rsidRPr="00287579">
        <w:t>A</w:t>
      </w:r>
      <w:r w:rsidRPr="00287579">
        <w:t xml:space="preserve">utoriteti kontraktues </w:t>
      </w:r>
      <w:r w:rsidR="009B544E">
        <w:t>vërteton</w:t>
      </w:r>
      <w:r w:rsidRPr="00287579">
        <w:t xml:space="preserve"> nëse tenderët i përmbushin kriteret e dhënies së </w:t>
      </w:r>
      <w:r w:rsidR="00A95451" w:rsidRPr="00287579">
        <w:t>projektit PPP</w:t>
      </w:r>
      <w:r w:rsidRPr="00287579">
        <w:t xml:space="preserve">. </w:t>
      </w:r>
      <w:r w:rsidR="00A95451" w:rsidRPr="00287579">
        <w:t xml:space="preserve">Ndryshimi </w:t>
      </w:r>
      <w:r w:rsidRPr="00287579">
        <w:t>i renditjes</w:t>
      </w:r>
      <w:r w:rsidR="003766B9" w:rsidRPr="00287579">
        <w:t xml:space="preserve"> </w:t>
      </w:r>
      <w:r w:rsidRPr="00287579">
        <w:t>nuk rezulto</w:t>
      </w:r>
      <w:r w:rsidR="00A95451" w:rsidRPr="00287579">
        <w:t>n</w:t>
      </w:r>
      <w:r w:rsidRPr="00287579">
        <w:t xml:space="preserve"> në diskriminim.</w:t>
      </w:r>
    </w:p>
    <w:p w:rsidR="00D7282D" w:rsidRPr="00287579" w:rsidRDefault="003766B9" w:rsidP="00893881">
      <w:pPr>
        <w:pStyle w:val="1"/>
      </w:pPr>
      <w:r w:rsidRPr="00287579">
        <w:t xml:space="preserve">2. </w:t>
      </w:r>
      <w:r w:rsidR="00D7282D" w:rsidRPr="00287579">
        <w:t xml:space="preserve">Karakteristikat e punëve dhe shërbimeve </w:t>
      </w:r>
      <w:r w:rsidR="00292D9F" w:rsidRPr="00287579">
        <w:t>të cilat mund të përfshijnë</w:t>
      </w:r>
      <w:r w:rsidR="002808A8" w:rsidRPr="00287579">
        <w:t xml:space="preserve"> nivelet e cilësisë, nivelet e performancës mjedisore dhe klimatike, dizajnin për të gjitha kë</w:t>
      </w:r>
      <w:r w:rsidR="00292D9F" w:rsidRPr="00287579">
        <w:t xml:space="preserve">rkesat, </w:t>
      </w:r>
      <w:r w:rsidR="002808A8" w:rsidRPr="00287579">
        <w:t xml:space="preserve">përfshirë qasjen për </w:t>
      </w:r>
      <w:r w:rsidR="00292D9F" w:rsidRPr="00287579">
        <w:t xml:space="preserve">personat me aftësi të kufizuara, </w:t>
      </w:r>
      <w:r w:rsidR="002808A8" w:rsidRPr="00287579">
        <w:t>vlerësimin e konformitetit, performancën, sigurinë ose dimensionet, termino</w:t>
      </w:r>
      <w:r w:rsidR="00292D9F" w:rsidRPr="00287579">
        <w:t xml:space="preserve">logjinë, simbolet, testimin, </w:t>
      </w:r>
      <w:r w:rsidR="002808A8" w:rsidRPr="00287579">
        <w:t>metodat e testi</w:t>
      </w:r>
      <w:r w:rsidR="00292D9F" w:rsidRPr="00287579">
        <w:t xml:space="preserve">mit dhe udhëzimet e përdoruesit, duhet </w:t>
      </w:r>
      <w:r w:rsidR="00D7282D" w:rsidRPr="00287579">
        <w:t>të jenë të lidhura me objektin e kontratës dhe në proporcion me vlerën dhe objektivat e saj.</w:t>
      </w:r>
    </w:p>
    <w:p w:rsidR="004A0CBD" w:rsidRPr="00287579" w:rsidRDefault="00FD1AE4" w:rsidP="00893881">
      <w:pPr>
        <w:pStyle w:val="1"/>
      </w:pPr>
      <w:r w:rsidRPr="00287579">
        <w:t>3</w:t>
      </w:r>
      <w:r w:rsidR="004A0CBD" w:rsidRPr="00287579">
        <w:t xml:space="preserve">. Kriteret për vlerësimin dhe krahasimin e propozimeve teknike </w:t>
      </w:r>
      <w:r w:rsidR="0072479F" w:rsidRPr="00287579">
        <w:t xml:space="preserve">mund të </w:t>
      </w:r>
      <w:r w:rsidR="004A0CBD" w:rsidRPr="00287579">
        <w:t>përfshijnë, sipas nevojë</w:t>
      </w:r>
      <w:r w:rsidR="00CC3E88" w:rsidRPr="00287579">
        <w:t>s, të paktën elementet vijuese:</w:t>
      </w:r>
    </w:p>
    <w:p w:rsidR="004A0CBD" w:rsidRPr="00287579" w:rsidRDefault="00FD1AE4" w:rsidP="001B6CE6">
      <w:pPr>
        <w:pStyle w:val="2"/>
      </w:pPr>
      <w:r w:rsidRPr="00287579">
        <w:t>3</w:t>
      </w:r>
      <w:r w:rsidR="00D23B1C" w:rsidRPr="00287579">
        <w:t xml:space="preserve">.1. </w:t>
      </w:r>
      <w:r w:rsidRPr="00287579">
        <w:t>s</w:t>
      </w:r>
      <w:r w:rsidR="00CC3E88" w:rsidRPr="00287579">
        <w:t>aktësinë teknike;</w:t>
      </w:r>
    </w:p>
    <w:p w:rsidR="004A0CBD" w:rsidRPr="00287579" w:rsidRDefault="00FD1AE4" w:rsidP="001B6CE6">
      <w:pPr>
        <w:pStyle w:val="2"/>
      </w:pPr>
      <w:r w:rsidRPr="00287579">
        <w:t>3</w:t>
      </w:r>
      <w:r w:rsidR="00D23B1C" w:rsidRPr="00287579">
        <w:t xml:space="preserve">.2. </w:t>
      </w:r>
      <w:r w:rsidRPr="00287579">
        <w:t>p</w:t>
      </w:r>
      <w:r w:rsidR="004A0CBD" w:rsidRPr="00287579">
        <w:t>ajtuesh</w:t>
      </w:r>
      <w:r w:rsidR="00CC3E88" w:rsidRPr="00287579">
        <w:t>mërinë me standardet mjedisore;</w:t>
      </w:r>
    </w:p>
    <w:p w:rsidR="004A0CBD" w:rsidRPr="00287579" w:rsidRDefault="00FD1AE4" w:rsidP="001B6CE6">
      <w:pPr>
        <w:pStyle w:val="2"/>
      </w:pPr>
      <w:r w:rsidRPr="00287579">
        <w:t>3</w:t>
      </w:r>
      <w:r w:rsidR="00D23B1C" w:rsidRPr="00287579">
        <w:t xml:space="preserve">.3. </w:t>
      </w:r>
      <w:r w:rsidRPr="00287579">
        <w:t>r</w:t>
      </w:r>
      <w:r w:rsidR="004A0CBD" w:rsidRPr="00287579">
        <w:t>ealizueshmërinë</w:t>
      </w:r>
      <w:r w:rsidR="00CC3E88" w:rsidRPr="00287579">
        <w:t xml:space="preserve"> operacionale dhe efikasitetin;</w:t>
      </w:r>
    </w:p>
    <w:p w:rsidR="004A0CBD" w:rsidRPr="00287579" w:rsidRDefault="00FD1AE4" w:rsidP="001B6CE6">
      <w:pPr>
        <w:pStyle w:val="2"/>
      </w:pPr>
      <w:r w:rsidRPr="00287579">
        <w:t>3</w:t>
      </w:r>
      <w:r w:rsidR="004A0CBD" w:rsidRPr="00287579">
        <w:t xml:space="preserve">.4. </w:t>
      </w:r>
      <w:r w:rsidRPr="00287579">
        <w:t>c</w:t>
      </w:r>
      <w:r w:rsidR="004A0CBD" w:rsidRPr="00287579">
        <w:t>ilësinë e shërbimeve dhe masat për t</w:t>
      </w:r>
      <w:r w:rsidR="00CC3E88" w:rsidRPr="00287579">
        <w:t>ë siguruar vazhdimësinë e tyre;</w:t>
      </w:r>
      <w:r w:rsidRPr="00287579">
        <w:t xml:space="preserve"> dhe</w:t>
      </w:r>
    </w:p>
    <w:p w:rsidR="004A0CBD" w:rsidRPr="00287579" w:rsidRDefault="00FD1AE4" w:rsidP="001B6CE6">
      <w:pPr>
        <w:pStyle w:val="2"/>
      </w:pPr>
      <w:r w:rsidRPr="00287579">
        <w:t>3</w:t>
      </w:r>
      <w:r w:rsidR="00D23B1C" w:rsidRPr="00287579">
        <w:t xml:space="preserve">.5. </w:t>
      </w:r>
      <w:r w:rsidRPr="00287579">
        <w:t>p</w:t>
      </w:r>
      <w:r w:rsidR="004A0CBD" w:rsidRPr="00287579">
        <w:t xml:space="preserve">otencialin e zhvillimit ekonomik dhe </w:t>
      </w:r>
      <w:r w:rsidR="009B7C3D" w:rsidRPr="00287579">
        <w:t xml:space="preserve">shoqëror </w:t>
      </w:r>
      <w:r w:rsidR="00CC3E88" w:rsidRPr="00287579">
        <w:t>të ofruar nga propozimet.</w:t>
      </w:r>
    </w:p>
    <w:p w:rsidR="004A0CBD" w:rsidRPr="00287579" w:rsidRDefault="00FD1AE4" w:rsidP="00893881">
      <w:pPr>
        <w:pStyle w:val="1"/>
      </w:pPr>
      <w:r w:rsidRPr="00287579">
        <w:t>4</w:t>
      </w:r>
      <w:r w:rsidR="004A0CBD" w:rsidRPr="00287579">
        <w:t xml:space="preserve">. Kriteret për vlerësimin dhe krahasimin e propozimeve financiare dhe komerciale </w:t>
      </w:r>
      <w:r w:rsidR="00D7282D" w:rsidRPr="00287579">
        <w:t xml:space="preserve">mund të </w:t>
      </w:r>
      <w:r w:rsidR="004A0CBD" w:rsidRPr="00287579">
        <w:t xml:space="preserve">përfshijnë, kur është e </w:t>
      </w:r>
      <w:r w:rsidR="0072479F" w:rsidRPr="00287579">
        <w:t>mundshme</w:t>
      </w:r>
      <w:r w:rsidR="004A0CBD" w:rsidRPr="00287579">
        <w:t xml:space="preserve">: </w:t>
      </w:r>
    </w:p>
    <w:p w:rsidR="004A0CBD" w:rsidRPr="00287579" w:rsidRDefault="00FD1AE4" w:rsidP="001B6CE6">
      <w:pPr>
        <w:pStyle w:val="2"/>
      </w:pPr>
      <w:r w:rsidRPr="00287579">
        <w:t>4</w:t>
      </w:r>
      <w:r w:rsidR="00CC3E88" w:rsidRPr="00287579">
        <w:t xml:space="preserve">.1. </w:t>
      </w:r>
      <w:r w:rsidRPr="00287579">
        <w:t>v</w:t>
      </w:r>
      <w:r w:rsidR="004A0CBD" w:rsidRPr="00287579">
        <w:t xml:space="preserve">lerën </w:t>
      </w:r>
      <w:r w:rsidR="0072479F" w:rsidRPr="00287579">
        <w:t>e tanishme</w:t>
      </w:r>
      <w:r w:rsidR="009B7C3D" w:rsidRPr="00287579">
        <w:t xml:space="preserve"> </w:t>
      </w:r>
      <w:r w:rsidR="004A0CBD" w:rsidRPr="00287579">
        <w:t>të tarifave të propozuara, çmime</w:t>
      </w:r>
      <w:r w:rsidR="009B7C3D" w:rsidRPr="00287579">
        <w:t>ve</w:t>
      </w:r>
      <w:r w:rsidR="004A0CBD" w:rsidRPr="00287579">
        <w:t xml:space="preserve"> për njësi si dhe </w:t>
      </w:r>
      <w:r w:rsidR="009B7C3D" w:rsidRPr="00287579">
        <w:t xml:space="preserve">të </w:t>
      </w:r>
      <w:r w:rsidR="004A0CBD" w:rsidRPr="00287579">
        <w:t>ngarkesa</w:t>
      </w:r>
      <w:r w:rsidR="009B7C3D" w:rsidRPr="00287579">
        <w:t xml:space="preserve">ve </w:t>
      </w:r>
      <w:r w:rsidR="004A0CBD" w:rsidRPr="00287579">
        <w:t>tjera g</w:t>
      </w:r>
      <w:r w:rsidR="00CC3E88" w:rsidRPr="00287579">
        <w:t>jatë periudhës së marrëveshjes;</w:t>
      </w:r>
    </w:p>
    <w:p w:rsidR="004A0CBD" w:rsidRPr="00287579" w:rsidRDefault="00FD1AE4" w:rsidP="001B6CE6">
      <w:pPr>
        <w:pStyle w:val="2"/>
      </w:pPr>
      <w:r w:rsidRPr="00287579">
        <w:t>4</w:t>
      </w:r>
      <w:r w:rsidR="00CC3E88" w:rsidRPr="00287579">
        <w:t xml:space="preserve">.2. </w:t>
      </w:r>
      <w:r w:rsidRPr="00287579">
        <w:t>v</w:t>
      </w:r>
      <w:r w:rsidR="004A0CBD" w:rsidRPr="00287579">
        <w:t xml:space="preserve">lerën </w:t>
      </w:r>
      <w:r w:rsidR="0072479F" w:rsidRPr="00287579">
        <w:t>e tanishme</w:t>
      </w:r>
      <w:r w:rsidR="009B7C3D" w:rsidRPr="00287579">
        <w:t xml:space="preserve"> </w:t>
      </w:r>
      <w:r w:rsidR="004A0CBD" w:rsidRPr="00287579">
        <w:t xml:space="preserve">të pagesave të drejtpërdrejta të propozuara nga </w:t>
      </w:r>
      <w:r w:rsidR="0072479F" w:rsidRPr="00287579">
        <w:t>a</w:t>
      </w:r>
      <w:r w:rsidR="004A0CBD" w:rsidRPr="00287579">
        <w:t>utor</w:t>
      </w:r>
      <w:r w:rsidR="00CC3E88" w:rsidRPr="00287579">
        <w:t xml:space="preserve">iteti </w:t>
      </w:r>
      <w:r w:rsidR="00E04EE8" w:rsidRPr="00287579">
        <w:t>kontraktues</w:t>
      </w:r>
      <w:r w:rsidR="00CC3E88" w:rsidRPr="00287579">
        <w:t>, nëse ka të tilla;</w:t>
      </w:r>
    </w:p>
    <w:p w:rsidR="004A0CBD" w:rsidRPr="00287579" w:rsidRDefault="00FD1AE4" w:rsidP="001B6CE6">
      <w:pPr>
        <w:pStyle w:val="2"/>
      </w:pPr>
      <w:r w:rsidRPr="00287579">
        <w:t>4</w:t>
      </w:r>
      <w:r w:rsidR="004A0CBD" w:rsidRPr="00287579">
        <w:t>.3.</w:t>
      </w:r>
      <w:r w:rsidR="009B7C3D" w:rsidRPr="00287579">
        <w:t xml:space="preserve"> </w:t>
      </w:r>
      <w:r w:rsidRPr="00287579">
        <w:t>k</w:t>
      </w:r>
      <w:r w:rsidR="0072479F" w:rsidRPr="00287579">
        <w:t>oston</w:t>
      </w:r>
      <w:r w:rsidR="009B7C3D" w:rsidRPr="00287579">
        <w:t xml:space="preserve"> </w:t>
      </w:r>
      <w:r w:rsidR="004A0CBD" w:rsidRPr="00287579">
        <w:t>për aktivitetet e dizajnit dhe ndërtimit, koston e operimit dhe mirëmbajtjes vjetore, vlerën e tanishme të kostos kapitale dhe të kosto</w:t>
      </w:r>
      <w:r w:rsidR="00CC3E88" w:rsidRPr="00287579">
        <w:t>s së operimit dhe mirëmbajtjes;</w:t>
      </w:r>
    </w:p>
    <w:p w:rsidR="005D43EA" w:rsidRPr="00287579" w:rsidRDefault="00FD1AE4" w:rsidP="001B6CE6">
      <w:pPr>
        <w:pStyle w:val="2"/>
      </w:pPr>
      <w:r w:rsidRPr="00287579">
        <w:t>4</w:t>
      </w:r>
      <w:r w:rsidR="005D43EA" w:rsidRPr="00287579">
        <w:t xml:space="preserve">.4. </w:t>
      </w:r>
      <w:r w:rsidRPr="00287579">
        <w:t>k</w:t>
      </w:r>
      <w:r w:rsidR="005D43EA" w:rsidRPr="00287579">
        <w:t>ohëzgjatjen e kontratës;</w:t>
      </w:r>
    </w:p>
    <w:p w:rsidR="004A0CBD" w:rsidRPr="00287579" w:rsidRDefault="00FD1AE4" w:rsidP="001B6CE6">
      <w:pPr>
        <w:pStyle w:val="2"/>
      </w:pPr>
      <w:r w:rsidRPr="00287579">
        <w:t>4</w:t>
      </w:r>
      <w:r w:rsidR="00CC3E88" w:rsidRPr="00287579">
        <w:t>.</w:t>
      </w:r>
      <w:r w:rsidR="005D43EA" w:rsidRPr="00287579">
        <w:t>5</w:t>
      </w:r>
      <w:r w:rsidR="00CC3E88" w:rsidRPr="00287579">
        <w:t>.</w:t>
      </w:r>
      <w:r w:rsidR="004A0CBD" w:rsidRPr="00287579">
        <w:t xml:space="preserve"> </w:t>
      </w:r>
      <w:r w:rsidRPr="00287579">
        <w:t>m</w:t>
      </w:r>
      <w:r w:rsidR="004A0CBD" w:rsidRPr="00287579">
        <w:t xml:space="preserve">bështetjen ekonomike, nëse ka të tillë, që pritet nga </w:t>
      </w:r>
      <w:r w:rsidR="0072479F" w:rsidRPr="00287579">
        <w:t xml:space="preserve">autoriteti </w:t>
      </w:r>
      <w:r w:rsidR="00E04EE8" w:rsidRPr="00287579">
        <w:t>kontraktues</w:t>
      </w:r>
      <w:r w:rsidR="00CC3E88" w:rsidRPr="00287579">
        <w:t>;</w:t>
      </w:r>
    </w:p>
    <w:p w:rsidR="004A0CBD" w:rsidRPr="00287579" w:rsidRDefault="00FD1AE4" w:rsidP="001B6CE6">
      <w:pPr>
        <w:pStyle w:val="2"/>
      </w:pPr>
      <w:r w:rsidRPr="00287579">
        <w:lastRenderedPageBreak/>
        <w:t>4</w:t>
      </w:r>
      <w:r w:rsidR="005D43EA" w:rsidRPr="00287579">
        <w:t>.6</w:t>
      </w:r>
      <w:r w:rsidR="00CC3E88" w:rsidRPr="00287579">
        <w:t xml:space="preserve">. </w:t>
      </w:r>
      <w:r w:rsidRPr="00287579">
        <w:t>q</w:t>
      </w:r>
      <w:r w:rsidR="004A0CBD" w:rsidRPr="00287579">
        <w:t>ëndrueshmërinë dhe zbatueshmërinë e aranzh</w:t>
      </w:r>
      <w:r w:rsidR="00CC3E88" w:rsidRPr="00287579">
        <w:t>imeve financiare të propozuara;</w:t>
      </w:r>
    </w:p>
    <w:p w:rsidR="004A0CBD" w:rsidRPr="00287579" w:rsidRDefault="00FD1AE4" w:rsidP="001B6CE6">
      <w:pPr>
        <w:pStyle w:val="2"/>
      </w:pPr>
      <w:r w:rsidRPr="00287579">
        <w:t>4</w:t>
      </w:r>
      <w:r w:rsidR="005D43EA" w:rsidRPr="00287579">
        <w:t>.7</w:t>
      </w:r>
      <w:r w:rsidR="00CC3E88" w:rsidRPr="00287579">
        <w:t>.</w:t>
      </w:r>
      <w:r w:rsidR="004A0CBD" w:rsidRPr="00287579">
        <w:t xml:space="preserve"> </w:t>
      </w:r>
      <w:r w:rsidRPr="00287579">
        <w:t>v</w:t>
      </w:r>
      <w:r w:rsidR="004A0CBD" w:rsidRPr="00287579">
        <w:t>lerën aktuale të tarifës së koncesionit që do të pag</w:t>
      </w:r>
      <w:r w:rsidR="00CC3E88" w:rsidRPr="00287579">
        <w:t xml:space="preserve">uhet nga </w:t>
      </w:r>
      <w:r w:rsidR="00D7282D" w:rsidRPr="00287579">
        <w:t xml:space="preserve">autoriteti </w:t>
      </w:r>
      <w:r w:rsidR="00E04EE8" w:rsidRPr="00287579">
        <w:t>kontraktues</w:t>
      </w:r>
      <w:r w:rsidR="00CC3E88" w:rsidRPr="00287579">
        <w:t xml:space="preserve">; </w:t>
      </w:r>
    </w:p>
    <w:p w:rsidR="00E1498A" w:rsidRPr="00287579" w:rsidRDefault="00FD1AE4" w:rsidP="001B6CE6">
      <w:pPr>
        <w:pStyle w:val="2"/>
      </w:pPr>
      <w:r w:rsidRPr="00287579">
        <w:t>4</w:t>
      </w:r>
      <w:r w:rsidR="005D43EA" w:rsidRPr="00287579">
        <w:t>.8</w:t>
      </w:r>
      <w:r w:rsidR="00CC3E88" w:rsidRPr="00287579">
        <w:t xml:space="preserve">. </w:t>
      </w:r>
      <w:r w:rsidRPr="00287579">
        <w:t>p</w:t>
      </w:r>
      <w:r w:rsidR="004A0CBD" w:rsidRPr="00287579">
        <w:t>otencialin e zhvillimit ekonomik dhe social të ofruar nga propozi</w:t>
      </w:r>
      <w:r w:rsidR="00CC3E88" w:rsidRPr="00287579">
        <w:t>met.</w:t>
      </w:r>
    </w:p>
    <w:p w:rsidR="005B7C6A" w:rsidRPr="00287579" w:rsidRDefault="00CC3E88" w:rsidP="00B521FC">
      <w:pPr>
        <w:pStyle w:val="Heading3"/>
      </w:pPr>
      <w:r w:rsidRPr="00287579">
        <w:rPr>
          <w:rFonts w:eastAsia="MS Mincho"/>
          <w:lang w:eastAsia="ar-SA"/>
        </w:rPr>
        <w:t xml:space="preserve">Neni </w:t>
      </w:r>
      <w:r w:rsidR="00E04EE8" w:rsidRPr="00287579">
        <w:rPr>
          <w:rFonts w:eastAsia="MS Mincho"/>
          <w:lang w:eastAsia="ar-SA"/>
        </w:rPr>
        <w:t>37</w:t>
      </w:r>
      <w:r w:rsidR="00956EB6" w:rsidRPr="00287579">
        <w:br/>
      </w:r>
      <w:r w:rsidR="004A0CBD" w:rsidRPr="00287579">
        <w:rPr>
          <w:rFonts w:eastAsia="MS Mincho"/>
          <w:lang w:eastAsia="ar-SA"/>
        </w:rPr>
        <w:t>Krahas</w:t>
      </w:r>
      <w:r w:rsidRPr="00287579">
        <w:rPr>
          <w:rFonts w:eastAsia="MS Mincho"/>
          <w:lang w:eastAsia="ar-SA"/>
        </w:rPr>
        <w:t>imi dhe vlerësimi i propozimeve</w:t>
      </w:r>
    </w:p>
    <w:p w:rsidR="004A0CBD" w:rsidRPr="00287579" w:rsidRDefault="00670BAC" w:rsidP="00893881">
      <w:pPr>
        <w:pStyle w:val="1"/>
      </w:pPr>
      <w:r w:rsidRPr="00287579">
        <w:t xml:space="preserve">1. </w:t>
      </w:r>
      <w:r w:rsidR="004A0CBD" w:rsidRPr="00287579">
        <w:t xml:space="preserve">Autoriteti </w:t>
      </w:r>
      <w:r w:rsidR="00E04EE8" w:rsidRPr="00287579">
        <w:t xml:space="preserve">kontraktues </w:t>
      </w:r>
      <w:r w:rsidR="004A0CBD" w:rsidRPr="00287579">
        <w:t>krahason dhe vlerëson secilin propozim në përputhje me kriteret e vlerësimit, peshën relative të dhënë secilit prej atyre kritereve dhe procesin e vlerësimit të përshkruar në k</w:t>
      </w:r>
      <w:r w:rsidR="00CC3E88" w:rsidRPr="00287579">
        <w:t>ërkesën për propozime.</w:t>
      </w:r>
    </w:p>
    <w:p w:rsidR="004A0CBD" w:rsidRPr="00287579" w:rsidRDefault="004A0CBD" w:rsidP="00893881">
      <w:pPr>
        <w:pStyle w:val="1"/>
      </w:pPr>
      <w:r w:rsidRPr="00287579">
        <w:t xml:space="preserve">2. Për qëllimet e </w:t>
      </w:r>
      <w:r w:rsidR="00E04EE8" w:rsidRPr="00287579">
        <w:t>paragrafit 1 të këtij neni</w:t>
      </w:r>
      <w:r w:rsidRPr="00287579">
        <w:t xml:space="preserve">, </w:t>
      </w:r>
      <w:r w:rsidR="00D7282D" w:rsidRPr="00287579">
        <w:t>a</w:t>
      </w:r>
      <w:r w:rsidRPr="00287579">
        <w:t xml:space="preserve">utoriteti </w:t>
      </w:r>
      <w:r w:rsidR="007A5109" w:rsidRPr="00287579">
        <w:t xml:space="preserve">kontraktues </w:t>
      </w:r>
      <w:r w:rsidRPr="00287579">
        <w:t xml:space="preserve">mund të përcaktojë kufijtë minimal të cilësisë dhe aspekteve teknike, financiare e komerciale. Propozimet që nuk i arrijnë këta </w:t>
      </w:r>
      <w:proofErr w:type="spellStart"/>
      <w:r w:rsidRPr="00287579">
        <w:t>kufij</w:t>
      </w:r>
      <w:r w:rsidR="00D76A90">
        <w:t>ë</w:t>
      </w:r>
      <w:proofErr w:type="spellEnd"/>
      <w:r w:rsidRPr="00287579">
        <w:t xml:space="preserve"> minimal konsiderohen jo të përgjegjshme dhe </w:t>
      </w:r>
      <w:r w:rsidR="00CC3E88" w:rsidRPr="00287579">
        <w:t>diskualifikohen.</w:t>
      </w:r>
    </w:p>
    <w:p w:rsidR="005B7C6A" w:rsidRPr="00287579" w:rsidRDefault="004A0CBD" w:rsidP="00893881">
      <w:pPr>
        <w:pStyle w:val="1"/>
      </w:pPr>
      <w:r w:rsidRPr="00287579">
        <w:t xml:space="preserve">3. Kur kërkesa për propozime përfshin një konkurs të projektimit, të gjitha propozimet për këtë konkurs të projektimit vlerësohen në pajtim me </w:t>
      </w:r>
      <w:r w:rsidR="007A5109" w:rsidRPr="00287579">
        <w:t>legjislacionin në fuqi për p</w:t>
      </w:r>
      <w:r w:rsidR="00CC3E88" w:rsidRPr="00287579">
        <w:t xml:space="preserve">rokurimin </w:t>
      </w:r>
      <w:r w:rsidR="007A5109" w:rsidRPr="00287579">
        <w:t>p</w:t>
      </w:r>
      <w:r w:rsidR="00CC3E88" w:rsidRPr="00287579">
        <w:t>ublik.</w:t>
      </w:r>
    </w:p>
    <w:p w:rsidR="005B7C6A" w:rsidRPr="00287579" w:rsidRDefault="004A0CBD" w:rsidP="00B521FC">
      <w:pPr>
        <w:pStyle w:val="Heading3"/>
      </w:pPr>
      <w:r w:rsidRPr="00287579">
        <w:rPr>
          <w:rFonts w:eastAsia="MS Mincho"/>
          <w:lang w:eastAsia="ar-SA"/>
        </w:rPr>
        <w:t xml:space="preserve">Neni </w:t>
      </w:r>
      <w:r w:rsidR="007A5109" w:rsidRPr="00287579">
        <w:rPr>
          <w:rFonts w:eastAsia="MS Mincho"/>
          <w:lang w:eastAsia="ar-SA"/>
        </w:rPr>
        <w:t>38</w:t>
      </w:r>
      <w:r w:rsidR="00956EB6" w:rsidRPr="00287579">
        <w:br/>
      </w:r>
      <w:r w:rsidRPr="00287579">
        <w:rPr>
          <w:rFonts w:eastAsia="MS Mincho"/>
          <w:lang w:eastAsia="ar-SA"/>
        </w:rPr>
        <w:t>Vërtetimi i përmbushjes së kritereve për kualifikim</w:t>
      </w:r>
    </w:p>
    <w:p w:rsidR="00670BAC" w:rsidRPr="00287579" w:rsidRDefault="006D3E06" w:rsidP="00893881">
      <w:pPr>
        <w:pStyle w:val="1"/>
      </w:pPr>
      <w:r w:rsidRPr="00287579">
        <w:t xml:space="preserve">1. </w:t>
      </w:r>
      <w:r w:rsidR="004A0CBD" w:rsidRPr="00287579">
        <w:t xml:space="preserve">Autoriteti </w:t>
      </w:r>
      <w:r w:rsidR="007A5109" w:rsidRPr="00287579">
        <w:t xml:space="preserve">kontraktues </w:t>
      </w:r>
      <w:r w:rsidR="004A0CBD" w:rsidRPr="00287579">
        <w:t>mund të kërkojë nga cilido ofertues që është para</w:t>
      </w:r>
      <w:r w:rsidR="00C976B9" w:rsidRPr="00287579">
        <w:t xml:space="preserve"> </w:t>
      </w:r>
      <w:r w:rsidR="004A0CBD" w:rsidRPr="00287579">
        <w:t>përzgjedhur, për të vërtetuar sërish kualifikimet e tij në përputhje me kriteret e njëjta të përdorura gjatë para</w:t>
      </w:r>
      <w:r w:rsidR="00D76A90">
        <w:t xml:space="preserve"> </w:t>
      </w:r>
      <w:r w:rsidR="004A0CBD" w:rsidRPr="00287579">
        <w:t xml:space="preserve">përzgjedhjes. Autoriteti </w:t>
      </w:r>
      <w:r w:rsidR="00C976B9" w:rsidRPr="00287579">
        <w:t xml:space="preserve">kontraktues </w:t>
      </w:r>
      <w:r w:rsidR="004A0CBD" w:rsidRPr="00287579">
        <w:t xml:space="preserve">diskualifikon cilindo ofertues që nuk </w:t>
      </w:r>
      <w:r w:rsidR="00C976B9" w:rsidRPr="00287579">
        <w:t xml:space="preserve">ofron dëshmi mbi </w:t>
      </w:r>
      <w:r w:rsidR="004A0CBD" w:rsidRPr="00287579">
        <w:t>kualifikimet e</w:t>
      </w:r>
      <w:r w:rsidR="003E1022" w:rsidRPr="00287579">
        <w:t xml:space="preserve"> tij, nëse atij i kërkohet kjo.</w:t>
      </w:r>
    </w:p>
    <w:p w:rsidR="005B7C6A" w:rsidRPr="00287579" w:rsidRDefault="006D3E06" w:rsidP="00893881">
      <w:pPr>
        <w:pStyle w:val="1"/>
      </w:pPr>
      <w:r w:rsidRPr="00287579">
        <w:t xml:space="preserve">2. </w:t>
      </w:r>
      <w:r w:rsidR="00D7282D" w:rsidRPr="00287579">
        <w:t>Në çdo kohë gjatë procedurës, a</w:t>
      </w:r>
      <w:r w:rsidR="00EF4E92" w:rsidRPr="00287579">
        <w:t>utoritet</w:t>
      </w:r>
      <w:r w:rsidR="00B060B9" w:rsidRPr="00287579">
        <w:t>i</w:t>
      </w:r>
      <w:r w:rsidR="00EF4E92" w:rsidRPr="00287579">
        <w:t xml:space="preserve"> </w:t>
      </w:r>
      <w:r w:rsidR="00D7282D" w:rsidRPr="00287579">
        <w:t>k</w:t>
      </w:r>
      <w:r w:rsidR="00EF4E92" w:rsidRPr="00287579">
        <w:t>ontraktues mund të përjashtojë një</w:t>
      </w:r>
      <w:r w:rsidR="006A614A" w:rsidRPr="00287579">
        <w:t xml:space="preserve"> </w:t>
      </w:r>
      <w:r w:rsidR="00EF4E92" w:rsidRPr="00287579">
        <w:t xml:space="preserve">operator ekonomik kur rezulton se operatori ekonomik, në bazë të </w:t>
      </w:r>
      <w:r w:rsidR="006A614A" w:rsidRPr="00287579">
        <w:t>fakteve nuk ka kryer obligimet sipas legjislacionit tatimor në fuqi dhe cilido legjislacion tjetër.</w:t>
      </w:r>
    </w:p>
    <w:p w:rsidR="005B7C6A" w:rsidRPr="00287579" w:rsidRDefault="00D23B1C" w:rsidP="00B521FC">
      <w:pPr>
        <w:pStyle w:val="Heading3"/>
      </w:pPr>
      <w:r w:rsidRPr="00287579">
        <w:rPr>
          <w:rFonts w:eastAsia="MS Mincho"/>
          <w:lang w:eastAsia="ar-SA"/>
        </w:rPr>
        <w:t xml:space="preserve">Neni </w:t>
      </w:r>
      <w:r w:rsidR="006A614A" w:rsidRPr="00287579">
        <w:rPr>
          <w:rFonts w:eastAsia="MS Mincho"/>
          <w:lang w:eastAsia="ar-SA"/>
        </w:rPr>
        <w:t>39</w:t>
      </w:r>
      <w:r w:rsidR="00956EB6" w:rsidRPr="00287579">
        <w:br/>
      </w:r>
      <w:r w:rsidRPr="00287579">
        <w:rPr>
          <w:rFonts w:eastAsia="MS Mincho"/>
          <w:lang w:eastAsia="ar-SA"/>
        </w:rPr>
        <w:t>Negociatat për</w:t>
      </w:r>
      <w:r w:rsidR="00CC3E88" w:rsidRPr="00287579">
        <w:rPr>
          <w:rFonts w:eastAsia="MS Mincho"/>
          <w:lang w:eastAsia="ar-SA"/>
        </w:rPr>
        <w:t>fundimtare</w:t>
      </w:r>
    </w:p>
    <w:p w:rsidR="00D23B1C" w:rsidRPr="00287579" w:rsidRDefault="00CC3E88" w:rsidP="00893881">
      <w:pPr>
        <w:pStyle w:val="1"/>
      </w:pPr>
      <w:r w:rsidRPr="00287579">
        <w:t xml:space="preserve">1. </w:t>
      </w:r>
      <w:r w:rsidR="00D7282D" w:rsidRPr="00287579">
        <w:t>A</w:t>
      </w:r>
      <w:r w:rsidR="002C6EAC" w:rsidRPr="00287579">
        <w:t>utoriteti kontraktues</w:t>
      </w:r>
      <w:r w:rsidR="00D23B1C" w:rsidRPr="00287579">
        <w:t xml:space="preserve"> </w:t>
      </w:r>
      <w:r w:rsidR="00670BAC" w:rsidRPr="00287579">
        <w:t>liston</w:t>
      </w:r>
      <w:r w:rsidR="00D23B1C" w:rsidRPr="00287579">
        <w:t xml:space="preserve"> të gjitha propozimet e përgjegjshme në bazë të kritereve të vlerësimit, dhe fton për negocim </w:t>
      </w:r>
      <w:r w:rsidR="00B14EAB" w:rsidRPr="00287579">
        <w:t xml:space="preserve">përfundimtar </w:t>
      </w:r>
      <w:r w:rsidR="00D23B1C" w:rsidRPr="00287579">
        <w:t>të marrëveshjes</w:t>
      </w:r>
      <w:r w:rsidR="006144CB" w:rsidRPr="006144CB">
        <w:t xml:space="preserve"> brenda gjashtëdhjetë </w:t>
      </w:r>
      <w:r w:rsidR="006144CB">
        <w:t>(</w:t>
      </w:r>
      <w:r w:rsidR="006144CB" w:rsidRPr="006144CB">
        <w:t>60</w:t>
      </w:r>
      <w:r w:rsidR="006144CB">
        <w:t>)</w:t>
      </w:r>
      <w:r w:rsidR="006144CB" w:rsidRPr="006144CB">
        <w:t xml:space="preserve"> ditësh,</w:t>
      </w:r>
      <w:r w:rsidR="00D23B1C" w:rsidRPr="00287579">
        <w:t xml:space="preserve"> ofertuesin që ka a</w:t>
      </w:r>
      <w:r w:rsidRPr="00287579">
        <w:t>rritur klasifikimin më të mirë.</w:t>
      </w:r>
    </w:p>
    <w:p w:rsidR="00D23B1C" w:rsidRPr="00287579" w:rsidRDefault="00CC3E88" w:rsidP="00893881">
      <w:pPr>
        <w:pStyle w:val="1"/>
      </w:pPr>
      <w:r w:rsidRPr="00287579">
        <w:t>2.</w:t>
      </w:r>
      <w:r w:rsidR="00D23B1C" w:rsidRPr="00287579">
        <w:t xml:space="preserve"> Negociatat </w:t>
      </w:r>
      <w:r w:rsidR="00B14EAB" w:rsidRPr="00287579">
        <w:t xml:space="preserve">përfundimtare </w:t>
      </w:r>
      <w:r w:rsidR="00437DC0" w:rsidRPr="00287579">
        <w:t>zhvillohen</w:t>
      </w:r>
      <w:r w:rsidR="00D23B1C" w:rsidRPr="00287579">
        <w:t xml:space="preserve"> vetëm </w:t>
      </w:r>
      <w:r w:rsidR="00437DC0" w:rsidRPr="00287579">
        <w:t xml:space="preserve">për </w:t>
      </w:r>
      <w:r w:rsidR="00D23B1C" w:rsidRPr="00287579">
        <w:t>kushtet kontraktuese që janë përcaktuar si të negociueshme në kërkesën përfundimtare p</w:t>
      </w:r>
      <w:r w:rsidRPr="00287579">
        <w:t>ër propozime, nëse ka të tilla.</w:t>
      </w:r>
    </w:p>
    <w:p w:rsidR="00437DC0" w:rsidRPr="00287579" w:rsidRDefault="00CC3E88" w:rsidP="00893881">
      <w:pPr>
        <w:pStyle w:val="1"/>
      </w:pPr>
      <w:r w:rsidRPr="00287579">
        <w:t>3.</w:t>
      </w:r>
      <w:r w:rsidR="00D23B1C" w:rsidRPr="00287579">
        <w:t xml:space="preserve"> Nëse bëhet e qartë për </w:t>
      </w:r>
      <w:r w:rsidR="001754D4" w:rsidRPr="00287579">
        <w:t xml:space="preserve">autoritetin </w:t>
      </w:r>
      <w:r w:rsidR="00437DC0" w:rsidRPr="00287579">
        <w:t xml:space="preserve">kontraktues </w:t>
      </w:r>
      <w:r w:rsidR="00D23B1C" w:rsidRPr="00287579">
        <w:t>që negociatat me ofertuesin e ftuar nuk do të rezultojnë në marrëveshje brenda një afati të arsyeshëm kohor</w:t>
      </w:r>
      <w:r w:rsidR="00437DC0" w:rsidRPr="00287579">
        <w:t>,</w:t>
      </w:r>
      <w:r w:rsidR="00D23B1C" w:rsidRPr="00287579">
        <w:t xml:space="preserve"> </w:t>
      </w:r>
      <w:r w:rsidR="00D7282D" w:rsidRPr="00287579">
        <w:t xml:space="preserve">autoriteti </w:t>
      </w:r>
      <w:r w:rsidR="00437DC0" w:rsidRPr="00287579">
        <w:t xml:space="preserve">kontraktues </w:t>
      </w:r>
      <w:r w:rsidR="00D23B1C" w:rsidRPr="00287579">
        <w:t>informon ofertuesin për qëllimin e tij të dhënies fund negociatave dhe i j</w:t>
      </w:r>
      <w:r w:rsidR="00437DC0" w:rsidRPr="00287579">
        <w:t>ep</w:t>
      </w:r>
      <w:r w:rsidR="00D23B1C" w:rsidRPr="00287579">
        <w:t xml:space="preserve"> ofertuesit afat prej tridhjetë (30) ditësh për të formuluar ofertën e tij. </w:t>
      </w:r>
      <w:r w:rsidR="001B103E" w:rsidRPr="00287579">
        <w:t>Nëse autoriteti kontraktues nuk e konsideron të pranueshëm ofertën e bërë, i jep fund negociatave me ofertuesin dhe ekzekuton garancitë përkatëse.</w:t>
      </w:r>
    </w:p>
    <w:p w:rsidR="00D23B1C" w:rsidRPr="00287579" w:rsidRDefault="00C975E8" w:rsidP="00893881">
      <w:pPr>
        <w:pStyle w:val="1"/>
      </w:pPr>
      <w:r w:rsidRPr="00287579">
        <w:t xml:space="preserve">4. </w:t>
      </w:r>
      <w:r w:rsidR="001B103E" w:rsidRPr="00287579">
        <w:t>Pas mbylljes së negociatave sipas paragrafit 3 të këtij neni, a</w:t>
      </w:r>
      <w:r w:rsidR="00D23B1C" w:rsidRPr="00287579">
        <w:t xml:space="preserve">utoriteti </w:t>
      </w:r>
      <w:r w:rsidR="001B103E" w:rsidRPr="00287579">
        <w:t xml:space="preserve">kontraktues </w:t>
      </w:r>
      <w:r w:rsidR="00D23B1C" w:rsidRPr="00287579">
        <w:t>fto</w:t>
      </w:r>
      <w:r w:rsidR="001B103E" w:rsidRPr="00287579">
        <w:t>n</w:t>
      </w:r>
      <w:r w:rsidR="00D23B1C" w:rsidRPr="00287579">
        <w:t xml:space="preserve"> për negociata ofertuesit tjerë, sipas renditjes së klasifikimit të tyre, deri në arritjen e marrëveshjes </w:t>
      </w:r>
      <w:r w:rsidR="00D23B1C" w:rsidRPr="00287579">
        <w:lastRenderedPageBreak/>
        <w:t xml:space="preserve">apo deri në refuzimin e të gjitha propozimeve të mbetura. Autoriteti </w:t>
      </w:r>
      <w:r w:rsidR="000A092B" w:rsidRPr="00287579">
        <w:t>kontraktues</w:t>
      </w:r>
      <w:r w:rsidR="00D23B1C" w:rsidRPr="00287579">
        <w:t xml:space="preserve"> nuk rifillo</w:t>
      </w:r>
      <w:r w:rsidR="000A092B" w:rsidRPr="00287579">
        <w:t>n</w:t>
      </w:r>
      <w:r w:rsidR="00D23B1C" w:rsidRPr="00287579">
        <w:t xml:space="preserve"> negociatat me ofertuesin me të cilin negociatat janë ndër</w:t>
      </w:r>
      <w:r w:rsidR="00CC3E88" w:rsidRPr="00287579">
        <w:t>prerë në përputhje me këtë nen.</w:t>
      </w:r>
    </w:p>
    <w:p w:rsidR="00C950F6" w:rsidRPr="00287579" w:rsidRDefault="00704792" w:rsidP="00893881">
      <w:pPr>
        <w:pStyle w:val="1"/>
      </w:pPr>
      <w:r w:rsidRPr="00287579">
        <w:t>5</w:t>
      </w:r>
      <w:r w:rsidR="00CC3E88" w:rsidRPr="00287579">
        <w:t xml:space="preserve">. </w:t>
      </w:r>
      <w:r w:rsidR="00D23B1C" w:rsidRPr="00287579">
        <w:t xml:space="preserve">Pas përfundimit të negociatave dhe para lidhjes së marrëveshjes me ofertuesin, </w:t>
      </w:r>
      <w:r w:rsidR="00D7282D" w:rsidRPr="00287579">
        <w:t xml:space="preserve">autoriteti </w:t>
      </w:r>
      <w:r w:rsidR="00892A5A" w:rsidRPr="00287579">
        <w:t xml:space="preserve">kontraktues </w:t>
      </w:r>
      <w:r w:rsidR="00F375B2">
        <w:t xml:space="preserve">në afat prej dhjetë (10) ditësh </w:t>
      </w:r>
      <w:r w:rsidR="00D23B1C" w:rsidRPr="00287579">
        <w:t xml:space="preserve">dorëzon marrëveshjen përfundimtare në </w:t>
      </w:r>
      <w:r w:rsidR="00892A5A" w:rsidRPr="00287579">
        <w:t xml:space="preserve">Ministrinë e Financave </w:t>
      </w:r>
      <w:r w:rsidR="00D23B1C" w:rsidRPr="00287579">
        <w:t xml:space="preserve">për </w:t>
      </w:r>
      <w:r w:rsidR="005B2132" w:rsidRPr="00287579">
        <w:t>shqyrtim</w:t>
      </w:r>
      <w:r w:rsidR="00D23B1C" w:rsidRPr="00287579">
        <w:t>.</w:t>
      </w:r>
      <w:r w:rsidR="003674B9" w:rsidRPr="00287579">
        <w:t xml:space="preserve"> Ministria e Financave</w:t>
      </w:r>
      <w:r w:rsidR="00D76A90">
        <w:t xml:space="preserve"> përmes </w:t>
      </w:r>
      <w:r w:rsidR="004D74EF">
        <w:t>departamentit përkatës të PPP-së</w:t>
      </w:r>
      <w:r w:rsidR="003674B9" w:rsidRPr="00287579">
        <w:t xml:space="preserve"> ia dërgon Komitetit </w:t>
      </w:r>
      <w:r w:rsidR="00B92A63" w:rsidRPr="00287579">
        <w:t xml:space="preserve">rekomandimin </w:t>
      </w:r>
      <w:r w:rsidR="003674B9" w:rsidRPr="00287579">
        <w:t xml:space="preserve">me shkrim </w:t>
      </w:r>
      <w:r w:rsidR="00B92A63" w:rsidRPr="00287579">
        <w:t>për aprovimin ose jo të kontratës përfundimtare</w:t>
      </w:r>
      <w:r w:rsidR="003E4097" w:rsidRPr="00287579">
        <w:t xml:space="preserve"> brenda tridhjetë (30) ditëve nga data e pranimit. </w:t>
      </w:r>
      <w:r w:rsidR="00D23B1C" w:rsidRPr="00287579">
        <w:t xml:space="preserve"> </w:t>
      </w:r>
    </w:p>
    <w:p w:rsidR="003E4097" w:rsidRPr="00287579" w:rsidRDefault="003E4097" w:rsidP="00893881">
      <w:pPr>
        <w:pStyle w:val="1"/>
      </w:pPr>
      <w:r w:rsidRPr="00287579">
        <w:t xml:space="preserve">6. Komiteti shqyrton marrëveshjen me ofertuesin. </w:t>
      </w:r>
      <w:r w:rsidR="0022781C" w:rsidRPr="00287579">
        <w:t xml:space="preserve">Nëse marrëveshja dallon në masë të konsiderueshme nga projekti i miratuar nga Komiteti dhe nëse marrëveshja nuk i plotëson kërkesat e ekonomicitetit dhe vlerës për para, nëse është e aplikueshme, Komiteti mund ta refuzojë miratimin e marrëveshjes. </w:t>
      </w:r>
      <w:r w:rsidR="00515270" w:rsidRPr="00287579">
        <w:t>Marrëveshja mund të aprovohet edhe me kushte të cilat do të përcaktohen në kërkesën për propozim si të pa negociueshme.</w:t>
      </w:r>
    </w:p>
    <w:p w:rsidR="00D23B1C" w:rsidRPr="00287579" w:rsidRDefault="00995E3B" w:rsidP="00893881">
      <w:pPr>
        <w:pStyle w:val="1"/>
      </w:pPr>
      <w:r w:rsidRPr="00287579">
        <w:t xml:space="preserve">7. </w:t>
      </w:r>
      <w:r w:rsidR="006E1CCE" w:rsidRPr="00287579">
        <w:t xml:space="preserve"> </w:t>
      </w:r>
      <w:r w:rsidR="00D23B1C" w:rsidRPr="00287579">
        <w:t xml:space="preserve">Në rastet kur </w:t>
      </w:r>
      <w:r w:rsidRPr="00287579">
        <w:t xml:space="preserve">Komiteti </w:t>
      </w:r>
      <w:r w:rsidR="00D23B1C" w:rsidRPr="00287579">
        <w:t xml:space="preserve">refuzon miratimin e marrëveshjes, </w:t>
      </w:r>
      <w:r w:rsidR="00D7282D" w:rsidRPr="00287579">
        <w:t xml:space="preserve">autoriteti </w:t>
      </w:r>
      <w:r w:rsidR="00E27127" w:rsidRPr="00287579">
        <w:t xml:space="preserve">kontraktues </w:t>
      </w:r>
      <w:r w:rsidR="00D7282D" w:rsidRPr="00287579">
        <w:t>nuk e lidh</w:t>
      </w:r>
      <w:r w:rsidR="00D23B1C" w:rsidRPr="00287579">
        <w:t xml:space="preserve"> marrëveshjen përkatëse. Çdo marrëveshje e cila lidhet pa miratimin e </w:t>
      </w:r>
      <w:r w:rsidR="00E27127" w:rsidRPr="00287579">
        <w:t xml:space="preserve">Komitetit </w:t>
      </w:r>
      <w:r w:rsidR="00D23B1C" w:rsidRPr="00287579">
        <w:t>është ligjërisht e pavlefshme dhe nuk do të prodhoj</w:t>
      </w:r>
      <w:r w:rsidR="00E27127" w:rsidRPr="00287579">
        <w:t>ë</w:t>
      </w:r>
      <w:r w:rsidR="00D23B1C" w:rsidRPr="00287579">
        <w:t xml:space="preserve"> efe</w:t>
      </w:r>
      <w:r w:rsidR="00CC3E88" w:rsidRPr="00287579">
        <w:t>kte juridike.</w:t>
      </w:r>
    </w:p>
    <w:p w:rsidR="00F664FD" w:rsidRPr="00287579" w:rsidRDefault="00E27127" w:rsidP="00893881">
      <w:pPr>
        <w:pStyle w:val="1"/>
      </w:pPr>
      <w:r w:rsidRPr="00287579">
        <w:t>8</w:t>
      </w:r>
      <w:r w:rsidR="00B14EAB" w:rsidRPr="00287579">
        <w:t xml:space="preserve">. </w:t>
      </w:r>
      <w:r w:rsidRPr="00287579">
        <w:t xml:space="preserve">Komiteti </w:t>
      </w:r>
      <w:r w:rsidR="00B14EAB" w:rsidRPr="00287579">
        <w:t>publiko</w:t>
      </w:r>
      <w:r w:rsidRPr="00287579">
        <w:t>n</w:t>
      </w:r>
      <w:r w:rsidR="00B14EAB" w:rsidRPr="00287579">
        <w:t xml:space="preserve"> në regjistrin kombëtar emrin e koncesionarit dhe kushtet thelbësore të kontratës së koncesionit brenda </w:t>
      </w:r>
      <w:r w:rsidR="005E0E5B" w:rsidRPr="00287579">
        <w:t>tridhjetë (</w:t>
      </w:r>
      <w:r w:rsidR="00B14EAB" w:rsidRPr="00287579">
        <w:t>30</w:t>
      </w:r>
      <w:r w:rsidR="005E0E5B" w:rsidRPr="00287579">
        <w:t>)</w:t>
      </w:r>
      <w:r w:rsidR="00B14EAB" w:rsidRPr="00287579">
        <w:t xml:space="preserve"> ditëve pas miratimit të saj.</w:t>
      </w:r>
    </w:p>
    <w:p w:rsidR="005B7C6A" w:rsidRPr="00287579" w:rsidRDefault="00CC3E88" w:rsidP="00B521FC">
      <w:pPr>
        <w:pStyle w:val="Heading3"/>
      </w:pPr>
      <w:r w:rsidRPr="00287579">
        <w:rPr>
          <w:rFonts w:eastAsia="MS Mincho"/>
          <w:lang w:eastAsia="ar-SA"/>
        </w:rPr>
        <w:t xml:space="preserve">Neni </w:t>
      </w:r>
      <w:r w:rsidR="00B57E06" w:rsidRPr="00287579">
        <w:rPr>
          <w:rFonts w:eastAsia="MS Mincho"/>
          <w:lang w:eastAsia="ar-SA"/>
        </w:rPr>
        <w:t>4</w:t>
      </w:r>
      <w:r w:rsidR="00CA02C2" w:rsidRPr="00287579">
        <w:rPr>
          <w:rFonts w:eastAsia="MS Mincho"/>
          <w:lang w:eastAsia="ar-SA"/>
        </w:rPr>
        <w:t>0</w:t>
      </w:r>
      <w:r w:rsidR="00956EB6" w:rsidRPr="00287579">
        <w:br/>
      </w:r>
      <w:r w:rsidR="00AE7826" w:rsidRPr="00287579">
        <w:rPr>
          <w:rFonts w:eastAsia="MS Mincho"/>
          <w:lang w:eastAsia="ar-SA"/>
        </w:rPr>
        <w:t>Ndërpre</w:t>
      </w:r>
      <w:r w:rsidRPr="00287579">
        <w:rPr>
          <w:rFonts w:eastAsia="MS Mincho"/>
          <w:lang w:eastAsia="ar-SA"/>
        </w:rPr>
        <w:t xml:space="preserve">rja e </w:t>
      </w:r>
      <w:r w:rsidR="00CA02C2" w:rsidRPr="00287579">
        <w:rPr>
          <w:rFonts w:eastAsia="MS Mincho"/>
          <w:lang w:eastAsia="ar-SA"/>
        </w:rPr>
        <w:t>p</w:t>
      </w:r>
      <w:r w:rsidRPr="00287579">
        <w:rPr>
          <w:rFonts w:eastAsia="MS Mincho"/>
          <w:lang w:eastAsia="ar-SA"/>
        </w:rPr>
        <w:t xml:space="preserve">rocedurave të </w:t>
      </w:r>
      <w:r w:rsidR="00CA02C2" w:rsidRPr="00287579">
        <w:rPr>
          <w:rFonts w:eastAsia="MS Mincho"/>
          <w:lang w:eastAsia="ar-SA"/>
        </w:rPr>
        <w:t>p</w:t>
      </w:r>
      <w:r w:rsidRPr="00287579">
        <w:rPr>
          <w:rFonts w:eastAsia="MS Mincho"/>
          <w:lang w:eastAsia="ar-SA"/>
        </w:rPr>
        <w:t>rokurimit</w:t>
      </w:r>
    </w:p>
    <w:p w:rsidR="00AE7826" w:rsidRPr="00287579" w:rsidRDefault="00F52C44" w:rsidP="00893881">
      <w:pPr>
        <w:pStyle w:val="1"/>
      </w:pPr>
      <w:r w:rsidRPr="00287579">
        <w:t xml:space="preserve">1. </w:t>
      </w:r>
      <w:r w:rsidR="00D7282D" w:rsidRPr="00287579">
        <w:t>A</w:t>
      </w:r>
      <w:r w:rsidR="002C6EAC" w:rsidRPr="00287579">
        <w:t>utoriteti kontraktues</w:t>
      </w:r>
      <w:r w:rsidR="00670BAC" w:rsidRPr="00287579">
        <w:t xml:space="preserve"> </w:t>
      </w:r>
      <w:r w:rsidR="00AE7826" w:rsidRPr="00287579">
        <w:t>ndërprenë aktivitetin e prokurimit para lidhjes së ma</w:t>
      </w:r>
      <w:r w:rsidR="00CC3E88" w:rsidRPr="00287579">
        <w:t xml:space="preserve">rrëveshjes për </w:t>
      </w:r>
      <w:r w:rsidR="00CA02C2" w:rsidRPr="00287579">
        <w:t xml:space="preserve">shkaqet </w:t>
      </w:r>
      <w:r w:rsidR="00CC3E88" w:rsidRPr="00287579">
        <w:t>në vijim:</w:t>
      </w:r>
    </w:p>
    <w:p w:rsidR="00670BAC" w:rsidRPr="00287579" w:rsidRDefault="00F52C44" w:rsidP="001B6CE6">
      <w:pPr>
        <w:pStyle w:val="2"/>
      </w:pPr>
      <w:r w:rsidRPr="00287579">
        <w:t>1.</w:t>
      </w:r>
      <w:r w:rsidR="00E36B61" w:rsidRPr="00287579">
        <w:t>1</w:t>
      </w:r>
      <w:r w:rsidRPr="00287579">
        <w:t xml:space="preserve">. </w:t>
      </w:r>
      <w:r w:rsidR="00FB2CC6" w:rsidRPr="00287579">
        <w:t>n</w:t>
      </w:r>
      <w:r w:rsidR="00CA02C2" w:rsidRPr="00287579">
        <w:t>ëse t</w:t>
      </w:r>
      <w:r w:rsidR="00AE7826" w:rsidRPr="00287579">
        <w:t xml:space="preserve">ë gjithë tenderët e përgjegjshëm nuk janë në pajtim me parimin e vlerës për para dhe </w:t>
      </w:r>
      <w:r w:rsidR="00FB2CC6" w:rsidRPr="00287579">
        <w:t xml:space="preserve">me përballueshmërinë, </w:t>
      </w:r>
      <w:r w:rsidR="00AE7826" w:rsidRPr="00287579">
        <w:t xml:space="preserve">nëse është </w:t>
      </w:r>
      <w:r w:rsidR="00CC3E88" w:rsidRPr="00287579">
        <w:t>e aplikueshme;</w:t>
      </w:r>
    </w:p>
    <w:p w:rsidR="00670BAC" w:rsidRPr="00287579" w:rsidRDefault="00F52C44" w:rsidP="001B6CE6">
      <w:pPr>
        <w:pStyle w:val="2"/>
      </w:pPr>
      <w:r w:rsidRPr="00287579">
        <w:t>1.</w:t>
      </w:r>
      <w:r w:rsidR="00E36B61" w:rsidRPr="00287579">
        <w:t>2</w:t>
      </w:r>
      <w:r w:rsidRPr="00287579">
        <w:t xml:space="preserve">. </w:t>
      </w:r>
      <w:r w:rsidR="00FB2CC6" w:rsidRPr="00287579">
        <w:t>nëse p</w:t>
      </w:r>
      <w:r w:rsidR="00AE7826" w:rsidRPr="00287579">
        <w:t xml:space="preserve">ara hapjes së kërkesave për pjesëmarrje, ndërprerja e aktivitetit të prokurimit është bërë e nevojshme për shkak të ngjarjeve dhe/ose arsyeve objektive dhe të vërtetuara dhe/ose që janë jashtë kontrollit të </w:t>
      </w:r>
      <w:r w:rsidR="00D7282D" w:rsidRPr="00287579">
        <w:t>autoriteti</w:t>
      </w:r>
      <w:r w:rsidR="00B41854" w:rsidRPr="00287579">
        <w:t>t</w:t>
      </w:r>
      <w:r w:rsidR="00D7282D" w:rsidRPr="00287579">
        <w:t xml:space="preserve"> </w:t>
      </w:r>
      <w:r w:rsidR="00B41854" w:rsidRPr="00287579">
        <w:t xml:space="preserve">kontraktues </w:t>
      </w:r>
      <w:r w:rsidR="00AE7826" w:rsidRPr="00287579">
        <w:t xml:space="preserve">dhe që nuk kanë mundur të parashikohen në kohën e </w:t>
      </w:r>
      <w:r w:rsidR="00B41854" w:rsidRPr="00287579">
        <w:t xml:space="preserve">fillimit </w:t>
      </w:r>
      <w:r w:rsidR="00CC3E88" w:rsidRPr="00287579">
        <w:t>të aktivitet</w:t>
      </w:r>
      <w:r w:rsidR="00E36B61" w:rsidRPr="00287579">
        <w:t>it të prokurimit;</w:t>
      </w:r>
      <w:r w:rsidR="00E73BAE" w:rsidRPr="00287579">
        <w:t xml:space="preserve"> dhe</w:t>
      </w:r>
    </w:p>
    <w:p w:rsidR="00E36B61" w:rsidRPr="00287579" w:rsidRDefault="00E36B61" w:rsidP="001B6CE6">
      <w:pPr>
        <w:pStyle w:val="2"/>
      </w:pPr>
      <w:r w:rsidRPr="00287579">
        <w:t>1.3</w:t>
      </w:r>
      <w:r w:rsidR="00BD7AE2" w:rsidRPr="00287579">
        <w:t>.</w:t>
      </w:r>
      <w:r w:rsidRPr="00287579">
        <w:t xml:space="preserve"> </w:t>
      </w:r>
      <w:r w:rsidR="00E73BAE" w:rsidRPr="00287579">
        <w:t xml:space="preserve">nëse është konstatuar ndonjë </w:t>
      </w:r>
      <w:r w:rsidR="00B41854" w:rsidRPr="00287579">
        <w:t xml:space="preserve">shkelje </w:t>
      </w:r>
      <w:r w:rsidRPr="00287579">
        <w:t>ligj</w:t>
      </w:r>
      <w:r w:rsidR="00E73BAE" w:rsidRPr="00287579">
        <w:t>ore</w:t>
      </w:r>
      <w:r w:rsidRPr="00287579">
        <w:t>.</w:t>
      </w:r>
    </w:p>
    <w:p w:rsidR="005B7C6A" w:rsidRPr="00287579" w:rsidRDefault="00AE7826" w:rsidP="00893881">
      <w:pPr>
        <w:pStyle w:val="1"/>
      </w:pPr>
      <w:r w:rsidRPr="00287579">
        <w:t xml:space="preserve">2. </w:t>
      </w:r>
      <w:r w:rsidR="00E73BAE" w:rsidRPr="00287579">
        <w:t xml:space="preserve">Brenda dy (2) ditëve </w:t>
      </w:r>
      <w:r w:rsidRPr="00287579">
        <w:t xml:space="preserve">pas ndërprerjes së aktivitetit të prokurimit, </w:t>
      </w:r>
      <w:r w:rsidR="00D7282D" w:rsidRPr="00287579">
        <w:t xml:space="preserve">autoriteti </w:t>
      </w:r>
      <w:r w:rsidR="00E73BAE" w:rsidRPr="00287579">
        <w:t xml:space="preserve">kontraktues </w:t>
      </w:r>
      <w:r w:rsidRPr="00287579">
        <w:t>publiko</w:t>
      </w:r>
      <w:r w:rsidR="00E73BAE" w:rsidRPr="00287579">
        <w:t>n</w:t>
      </w:r>
      <w:r w:rsidRPr="00287579">
        <w:t xml:space="preserve"> njoftimin e anulimit</w:t>
      </w:r>
      <w:r w:rsidR="00A0549D" w:rsidRPr="00287579">
        <w:t>, ndërsa</w:t>
      </w:r>
      <w:r w:rsidRPr="00287579">
        <w:t xml:space="preserve"> në </w:t>
      </w:r>
      <w:r w:rsidR="00CE524A" w:rsidRPr="00287579">
        <w:t xml:space="preserve">dokumentet </w:t>
      </w:r>
      <w:r w:rsidRPr="00287579">
        <w:t xml:space="preserve">e prokurimit </w:t>
      </w:r>
      <w:r w:rsidR="001965A9">
        <w:t>ipet</w:t>
      </w:r>
      <w:r w:rsidR="006F1CA7" w:rsidRPr="00287579">
        <w:t xml:space="preserve"> </w:t>
      </w:r>
      <w:r w:rsidRPr="00287579">
        <w:t xml:space="preserve">një deklaratë me shkrim në të cilën </w:t>
      </w:r>
      <w:r w:rsidR="00CE524A" w:rsidRPr="00287579">
        <w:t xml:space="preserve">theksohen </w:t>
      </w:r>
      <w:r w:rsidRPr="00287579">
        <w:t>arsyet faktike dhe ligjore për ndërprerj</w:t>
      </w:r>
      <w:r w:rsidR="00CC3E88" w:rsidRPr="00287579">
        <w:t>en e aktivitetit të prokurimit.</w:t>
      </w:r>
    </w:p>
    <w:p w:rsidR="005B7C6A" w:rsidRDefault="00670BAC" w:rsidP="00741413">
      <w:pPr>
        <w:pStyle w:val="Heading1"/>
        <w:spacing w:before="0"/>
      </w:pPr>
      <w:r w:rsidRPr="00287579">
        <w:t>K</w:t>
      </w:r>
      <w:r w:rsidR="00CE524A" w:rsidRPr="00287579">
        <w:t xml:space="preserve">APITULLI </w:t>
      </w:r>
      <w:r w:rsidRPr="00287579">
        <w:t>V</w:t>
      </w:r>
      <w:r w:rsidR="00CE524A" w:rsidRPr="00287579">
        <w:t>II</w:t>
      </w:r>
      <w:r w:rsidR="00956EB6" w:rsidRPr="00287579">
        <w:br/>
      </w:r>
      <w:r w:rsidR="00F52C44" w:rsidRPr="00287579">
        <w:t>NEGOCIMI I MARRËVESHJEVE PA PROCEDURA KONKURRUESE</w:t>
      </w:r>
    </w:p>
    <w:p w:rsidR="001965A9" w:rsidRPr="001965A9" w:rsidRDefault="001965A9" w:rsidP="001965A9">
      <w:pPr>
        <w:spacing w:after="0"/>
        <w:rPr>
          <w:lang w:val="sq-AL" w:eastAsia="ar-SA"/>
        </w:rPr>
      </w:pPr>
    </w:p>
    <w:p w:rsidR="005B7C6A" w:rsidRPr="00287579" w:rsidRDefault="00CC3E88" w:rsidP="00B521FC">
      <w:pPr>
        <w:pStyle w:val="Heading3"/>
      </w:pPr>
      <w:r w:rsidRPr="00287579">
        <w:rPr>
          <w:rFonts w:eastAsia="MS Mincho"/>
        </w:rPr>
        <w:t>Neni 4</w:t>
      </w:r>
      <w:r w:rsidR="00CE524A" w:rsidRPr="00287579">
        <w:rPr>
          <w:rFonts w:eastAsia="MS Mincho"/>
        </w:rPr>
        <w:t>1</w:t>
      </w:r>
      <w:r w:rsidR="00956EB6" w:rsidRPr="00287579">
        <w:br/>
      </w:r>
      <w:r w:rsidR="00EA1FCF" w:rsidRPr="00287579">
        <w:rPr>
          <w:rFonts w:eastAsia="MS Mincho"/>
        </w:rPr>
        <w:t>D</w:t>
      </w:r>
      <w:r w:rsidR="00F52C44" w:rsidRPr="00287579">
        <w:rPr>
          <w:rFonts w:eastAsia="MS Mincho"/>
        </w:rPr>
        <w:t>hëni</w:t>
      </w:r>
      <w:r w:rsidR="00EA1FCF" w:rsidRPr="00287579">
        <w:rPr>
          <w:rFonts w:eastAsia="MS Mincho"/>
        </w:rPr>
        <w:t>a</w:t>
      </w:r>
      <w:r w:rsidR="00F52C44" w:rsidRPr="00287579">
        <w:rPr>
          <w:rFonts w:eastAsia="MS Mincho"/>
        </w:rPr>
        <w:t xml:space="preserve"> e kontratës pa p</w:t>
      </w:r>
      <w:r w:rsidRPr="00287579">
        <w:rPr>
          <w:rFonts w:eastAsia="MS Mincho"/>
        </w:rPr>
        <w:t>rocedura konkurruese</w:t>
      </w:r>
    </w:p>
    <w:p w:rsidR="00074C1C" w:rsidRPr="00287579" w:rsidRDefault="00F52C44" w:rsidP="00893881">
      <w:pPr>
        <w:pStyle w:val="1"/>
      </w:pPr>
      <w:r w:rsidRPr="00287579">
        <w:t xml:space="preserve">1. </w:t>
      </w:r>
      <w:r w:rsidR="00EA1FCF" w:rsidRPr="00287579">
        <w:t xml:space="preserve">Autoriteti kontraktues mund të </w:t>
      </w:r>
      <w:r w:rsidR="00BF4633" w:rsidRPr="00287579">
        <w:t>autorizohet</w:t>
      </w:r>
      <w:r w:rsidR="00EA1FCF" w:rsidRPr="00287579">
        <w:t xml:space="preserve"> </w:t>
      </w:r>
      <w:r w:rsidR="00074C1C" w:rsidRPr="00287579">
        <w:t xml:space="preserve">nga Komiteti </w:t>
      </w:r>
      <w:r w:rsidR="00BF4633" w:rsidRPr="00287579">
        <w:t xml:space="preserve">që </w:t>
      </w:r>
      <w:r w:rsidR="00EA1FCF" w:rsidRPr="00287579">
        <w:t>të negociojë një marrëveshje pa shfrytëzuar procedurat e përcaktuara</w:t>
      </w:r>
      <w:r w:rsidR="00074C1C" w:rsidRPr="00287579">
        <w:t xml:space="preserve"> negociu</w:t>
      </w:r>
      <w:r w:rsidR="00BF4633" w:rsidRPr="00287579">
        <w:t>e</w:t>
      </w:r>
      <w:r w:rsidR="00074C1C" w:rsidRPr="00287579">
        <w:t>se sipas dispozitave të këtij Ligji, në rastet si në vijim:</w:t>
      </w:r>
    </w:p>
    <w:p w:rsidR="00074C1C" w:rsidRPr="00287579" w:rsidRDefault="00F52C44" w:rsidP="00D67898">
      <w:pPr>
        <w:pStyle w:val="1"/>
        <w:ind w:left="720"/>
      </w:pPr>
      <w:r w:rsidRPr="00287579">
        <w:lastRenderedPageBreak/>
        <w:t xml:space="preserve">1.1. </w:t>
      </w:r>
      <w:r w:rsidR="00074C1C" w:rsidRPr="00287579">
        <w:t>k</w:t>
      </w:r>
      <w:r w:rsidRPr="00287579">
        <w:t xml:space="preserve">ur projekti përfshin çështje që kanë </w:t>
      </w:r>
      <w:r w:rsidR="00CC3E88" w:rsidRPr="00287579">
        <w:t xml:space="preserve">të bëjnë me </w:t>
      </w:r>
      <w:r w:rsidR="00F02A89">
        <w:t xml:space="preserve">mbrojtjen dhe </w:t>
      </w:r>
      <w:r w:rsidR="00CC3E88" w:rsidRPr="00287579">
        <w:t>sigurinë kombëtare</w:t>
      </w:r>
      <w:r w:rsidR="00F02A89">
        <w:t>, siç parashihen në legjislacionin përkatës të prokurimit publik</w:t>
      </w:r>
      <w:r w:rsidR="00CC3E88" w:rsidRPr="00287579">
        <w:t>;</w:t>
      </w:r>
      <w:r w:rsidR="00074C1C" w:rsidRPr="00287579">
        <w:t xml:space="preserve"> dhe</w:t>
      </w:r>
    </w:p>
    <w:p w:rsidR="00F52C44" w:rsidRPr="00287579" w:rsidRDefault="00F52C44" w:rsidP="00D67898">
      <w:pPr>
        <w:pStyle w:val="1"/>
        <w:ind w:left="720"/>
      </w:pPr>
      <w:r w:rsidRPr="00287579">
        <w:t xml:space="preserve">1.2. </w:t>
      </w:r>
      <w:r w:rsidR="00074C1C" w:rsidRPr="00287579">
        <w:t xml:space="preserve">kur </w:t>
      </w:r>
      <w:r w:rsidR="00BF4633" w:rsidRPr="00287579">
        <w:t xml:space="preserve">dhënia </w:t>
      </w:r>
      <w:r w:rsidRPr="00287579">
        <w:t xml:space="preserve">e punëve ose shërbimeve shtesë, të cilat nuk janë përfshirë në marrëveshjen fillestare, por të cilat për shkak të rrethanave të paparashikueshme bëhen të nevojshme për kryerjen e punëve ose shërbimeve të përcaktuara në marrëveshje, të cilën autoriteti </w:t>
      </w:r>
      <w:r w:rsidR="005E19DC" w:rsidRPr="00287579">
        <w:t xml:space="preserve">kontraktues </w:t>
      </w:r>
      <w:r w:rsidRPr="00287579">
        <w:t>e ka lidhur me partnerin privat, me kusht që marrëveshja është lidhur me partnerin privat, i cili do të kryej këto punë ose shërbime</w:t>
      </w:r>
      <w:r w:rsidR="00540858" w:rsidRPr="00287579">
        <w:t xml:space="preserve"> nuk do të tejkaloj vlerën e punimeve kapitale për më tepër se </w:t>
      </w:r>
      <w:r w:rsidR="005E19DC" w:rsidRPr="00287579">
        <w:t>tridhjetë për qind (</w:t>
      </w:r>
      <w:r w:rsidR="00540858" w:rsidRPr="00287579">
        <w:t>30%</w:t>
      </w:r>
      <w:r w:rsidR="005E19DC" w:rsidRPr="00287579">
        <w:t>)</w:t>
      </w:r>
      <w:r w:rsidR="00540858" w:rsidRPr="00287579">
        <w:t>.</w:t>
      </w:r>
    </w:p>
    <w:p w:rsidR="005B7C6A" w:rsidRPr="00287579" w:rsidRDefault="00670BAC" w:rsidP="00893881">
      <w:pPr>
        <w:pStyle w:val="1"/>
      </w:pPr>
      <w:r w:rsidRPr="00287579">
        <w:t xml:space="preserve">2. </w:t>
      </w:r>
      <w:r w:rsidR="004D7B69" w:rsidRPr="00287579">
        <w:t xml:space="preserve">Kohëzgjatja e marrëveshjes sipas </w:t>
      </w:r>
      <w:r w:rsidR="007F199B" w:rsidRPr="00287579">
        <w:t>paragrafit</w:t>
      </w:r>
      <w:r w:rsidR="004D7B69" w:rsidRPr="00287579">
        <w:t xml:space="preserve"> 1.2 </w:t>
      </w:r>
      <w:r w:rsidR="005E19DC" w:rsidRPr="00287579">
        <w:t xml:space="preserve">të këtij neni </w:t>
      </w:r>
      <w:r w:rsidR="004D7B69" w:rsidRPr="00287579">
        <w:t xml:space="preserve">nuk duhet të kalojë periudhën prej </w:t>
      </w:r>
      <w:r w:rsidR="005E19DC" w:rsidRPr="00287579">
        <w:t>njëzet e katër (</w:t>
      </w:r>
      <w:r w:rsidRPr="00287579">
        <w:t>24</w:t>
      </w:r>
      <w:r w:rsidR="005E19DC" w:rsidRPr="00287579">
        <w:t>)</w:t>
      </w:r>
      <w:r w:rsidR="004D7B69" w:rsidRPr="00287579">
        <w:t xml:space="preserve"> muajsh.</w:t>
      </w:r>
    </w:p>
    <w:p w:rsidR="005B7C6A" w:rsidRPr="00287579" w:rsidRDefault="00F52C44" w:rsidP="00B521FC">
      <w:pPr>
        <w:pStyle w:val="Heading3"/>
      </w:pPr>
      <w:r w:rsidRPr="00287579">
        <w:rPr>
          <w:rFonts w:eastAsia="MS Mincho"/>
        </w:rPr>
        <w:t>Neni 4</w:t>
      </w:r>
      <w:r w:rsidR="005E19DC" w:rsidRPr="00287579">
        <w:rPr>
          <w:rFonts w:eastAsia="MS Mincho"/>
        </w:rPr>
        <w:t>2</w:t>
      </w:r>
      <w:r w:rsidR="00956EB6" w:rsidRPr="00287579">
        <w:br/>
      </w:r>
      <w:r w:rsidRPr="00287579">
        <w:rPr>
          <w:rFonts w:eastAsia="MS Mincho"/>
        </w:rPr>
        <w:t>Procedurat për negocim të marrëveshjeve</w:t>
      </w:r>
    </w:p>
    <w:p w:rsidR="00F52C44" w:rsidRPr="00287579" w:rsidRDefault="00CC3E88" w:rsidP="00893881">
      <w:pPr>
        <w:pStyle w:val="1"/>
      </w:pPr>
      <w:r w:rsidRPr="00287579">
        <w:t xml:space="preserve">1. </w:t>
      </w:r>
      <w:r w:rsidR="00F52C44" w:rsidRPr="00287579">
        <w:t xml:space="preserve">Kur </w:t>
      </w:r>
      <w:r w:rsidR="00312ACA" w:rsidRPr="00287579">
        <w:t xml:space="preserve">autoriteti kontraktues </w:t>
      </w:r>
      <w:r w:rsidR="00F52C44" w:rsidRPr="00287579">
        <w:t>negocio</w:t>
      </w:r>
      <w:r w:rsidR="00312ACA" w:rsidRPr="00287579">
        <w:t>n</w:t>
      </w:r>
      <w:r w:rsidR="00F52C44" w:rsidRPr="00287579">
        <w:t xml:space="preserve"> </w:t>
      </w:r>
      <w:r w:rsidR="00312ACA" w:rsidRPr="00287579">
        <w:t xml:space="preserve">marrëveshje </w:t>
      </w:r>
      <w:r w:rsidR="00F52C44" w:rsidRPr="00287579">
        <w:t>pa procedura konkurruese të tenderit</w:t>
      </w:r>
      <w:r w:rsidR="00312ACA" w:rsidRPr="00287579">
        <w:t xml:space="preserve"> për çështje që kanë të bëjnë me sigurinë kombëtare</w:t>
      </w:r>
      <w:r w:rsidR="00F52C44" w:rsidRPr="00287579">
        <w:t>,</w:t>
      </w:r>
      <w:r w:rsidR="00312ACA" w:rsidRPr="00287579">
        <w:t xml:space="preserve"> ai </w:t>
      </w:r>
      <w:r w:rsidR="00F52C44" w:rsidRPr="00287579">
        <w:t>njofto</w:t>
      </w:r>
      <w:r w:rsidR="00606D5F" w:rsidRPr="00287579">
        <w:t>n</w:t>
      </w:r>
      <w:r w:rsidR="00F52C44" w:rsidRPr="00287579">
        <w:t xml:space="preserve"> qëllimin e tij për nisje të negociatave në lidhje me marrëveshjen</w:t>
      </w:r>
      <w:r w:rsidR="007A21CC" w:rsidRPr="00287579">
        <w:t xml:space="preserve"> dhe e </w:t>
      </w:r>
      <w:r w:rsidR="00F52C44" w:rsidRPr="00287579">
        <w:t xml:space="preserve">publikon </w:t>
      </w:r>
      <w:r w:rsidR="007A21CC" w:rsidRPr="00287579">
        <w:t xml:space="preserve">atë. </w:t>
      </w:r>
    </w:p>
    <w:p w:rsidR="00312ACA" w:rsidRDefault="007A21CC" w:rsidP="00D33685">
      <w:pPr>
        <w:pStyle w:val="2"/>
        <w:ind w:left="0"/>
      </w:pPr>
      <w:r w:rsidRPr="00287579">
        <w:t>2. Kur autoriteti kontraktues negocion marrëveshje pa procedura konkurruese të tenderit,</w:t>
      </w:r>
      <w:r w:rsidR="001002D9" w:rsidRPr="00287579">
        <w:t xml:space="preserve"> </w:t>
      </w:r>
      <w:r w:rsidR="00F64F67">
        <w:t xml:space="preserve">i njëjti </w:t>
      </w:r>
      <w:r w:rsidR="00F52C44" w:rsidRPr="00287579">
        <w:t>përcakto</w:t>
      </w:r>
      <w:r w:rsidR="001002D9" w:rsidRPr="00287579">
        <w:t>n</w:t>
      </w:r>
      <w:r w:rsidR="00F52C44" w:rsidRPr="00287579">
        <w:t xml:space="preserve"> kriteret e vlerësimit </w:t>
      </w:r>
      <w:r w:rsidR="00F64F67">
        <w:t>kundrejt të cilave do të vlerësohen dhe klasifikohen</w:t>
      </w:r>
      <w:r w:rsidR="007E6822" w:rsidRPr="00287579">
        <w:t xml:space="preserve"> propozime</w:t>
      </w:r>
      <w:r w:rsidR="00F64F67">
        <w:t>t</w:t>
      </w:r>
      <w:r w:rsidR="007E6822" w:rsidRPr="00287579">
        <w:t>.</w:t>
      </w:r>
    </w:p>
    <w:p w:rsidR="005B7C6A" w:rsidRDefault="00741413" w:rsidP="00741413">
      <w:pPr>
        <w:pStyle w:val="Heading1"/>
        <w:spacing w:before="0"/>
      </w:pPr>
      <w:r>
        <w:t>KAPITULLI VIII</w:t>
      </w:r>
      <w:r w:rsidR="00956EB6" w:rsidRPr="00287579">
        <w:br/>
      </w:r>
      <w:r w:rsidR="00F45EA5">
        <w:t>DISPOZITA TË NDRYSHME</w:t>
      </w:r>
    </w:p>
    <w:p w:rsidR="00F64F67" w:rsidRPr="00F64F67" w:rsidRDefault="00F64F67" w:rsidP="00F64F67">
      <w:pPr>
        <w:spacing w:after="0"/>
        <w:rPr>
          <w:lang w:val="sq-AL" w:eastAsia="ar-SA"/>
        </w:rPr>
      </w:pPr>
    </w:p>
    <w:p w:rsidR="005B7C6A" w:rsidRPr="00287579" w:rsidRDefault="00CC3E88" w:rsidP="00B521FC">
      <w:pPr>
        <w:pStyle w:val="Heading3"/>
      </w:pPr>
      <w:r w:rsidRPr="00287579">
        <w:rPr>
          <w:rFonts w:eastAsia="MS Mincho"/>
          <w:lang w:eastAsia="ar-SA"/>
        </w:rPr>
        <w:t>Neni 4</w:t>
      </w:r>
      <w:r w:rsidR="007C4F06" w:rsidRPr="00287579">
        <w:rPr>
          <w:rFonts w:eastAsia="MS Mincho"/>
          <w:lang w:eastAsia="ar-SA"/>
        </w:rPr>
        <w:t>3</w:t>
      </w:r>
      <w:r w:rsidR="00956EB6" w:rsidRPr="00287579">
        <w:br/>
      </w:r>
      <w:r w:rsidRPr="00287579">
        <w:rPr>
          <w:rFonts w:eastAsia="MS Mincho"/>
          <w:lang w:eastAsia="ar-SA"/>
        </w:rPr>
        <w:t>Konfidencialiteti</w:t>
      </w:r>
    </w:p>
    <w:p w:rsidR="00F36BD2" w:rsidRPr="00287579" w:rsidRDefault="00F52C44" w:rsidP="00893881">
      <w:pPr>
        <w:pStyle w:val="1"/>
      </w:pPr>
      <w:r w:rsidRPr="00287579">
        <w:t xml:space="preserve">1. Autoriteti </w:t>
      </w:r>
      <w:r w:rsidR="00F36BD2" w:rsidRPr="00287579">
        <w:t xml:space="preserve">kontraktues </w:t>
      </w:r>
      <w:r w:rsidRPr="00287579">
        <w:t>i trajto</w:t>
      </w:r>
      <w:r w:rsidR="00F36BD2" w:rsidRPr="00287579">
        <w:t>n</w:t>
      </w:r>
      <w:r w:rsidRPr="00287579">
        <w:t xml:space="preserve"> propozimet në atë mënyrë që të shmangë zbulimin e përmbajtjes së tyre për ofertuesit konkurrues. Të gjitha diskutimet, komunikimet dhe negociatat ndërmjet </w:t>
      </w:r>
      <w:r w:rsidR="003A34ED" w:rsidRPr="00287579">
        <w:t>a</w:t>
      </w:r>
      <w:r w:rsidRPr="00287579">
        <w:t xml:space="preserve">utoritetit </w:t>
      </w:r>
      <w:r w:rsidR="00F36BD2" w:rsidRPr="00287579">
        <w:t xml:space="preserve">kontraktues </w:t>
      </w:r>
      <w:r w:rsidRPr="00287579">
        <w:t>dhe ofertuesve janë konfidenciale</w:t>
      </w:r>
      <w:r w:rsidR="00341FD2" w:rsidRPr="00287579">
        <w:t xml:space="preserve"> sipas legjislacionit në fuqi</w:t>
      </w:r>
      <w:r w:rsidRPr="00287579">
        <w:t xml:space="preserve">. </w:t>
      </w:r>
    </w:p>
    <w:p w:rsidR="00D1152D" w:rsidRPr="00287579" w:rsidRDefault="00341FD2" w:rsidP="00893881">
      <w:pPr>
        <w:pStyle w:val="1"/>
      </w:pPr>
      <w:r w:rsidRPr="00287579">
        <w:t xml:space="preserve">2. </w:t>
      </w:r>
      <w:r w:rsidR="00F52C44" w:rsidRPr="00287579">
        <w:t xml:space="preserve">Përveç nëse kërkohet me </w:t>
      </w:r>
      <w:r w:rsidR="00D1152D" w:rsidRPr="00287579">
        <w:t xml:space="preserve">legjislacionin në fuqi </w:t>
      </w:r>
      <w:r w:rsidR="00F52C44" w:rsidRPr="00287579">
        <w:t xml:space="preserve">apo me </w:t>
      </w:r>
      <w:r w:rsidR="00D1152D" w:rsidRPr="00287579">
        <w:t xml:space="preserve">vendim </w:t>
      </w:r>
      <w:r w:rsidR="00F52C44" w:rsidRPr="00287579">
        <w:t>të gjykatës, apo nëse lejohet nga kërkesa për propozime, asnjë palë në negociata nuk</w:t>
      </w:r>
      <w:r w:rsidR="00340028" w:rsidRPr="00287579">
        <w:t xml:space="preserve"> </w:t>
      </w:r>
      <w:r w:rsidR="00F52C44" w:rsidRPr="00287579">
        <w:t>bë</w:t>
      </w:r>
      <w:r w:rsidR="00340028" w:rsidRPr="00287579">
        <w:t>n</w:t>
      </w:r>
      <w:r w:rsidR="00F52C44" w:rsidRPr="00287579">
        <w:t xml:space="preserve"> të ditur për cilindo person tjetër </w:t>
      </w:r>
      <w:r w:rsidR="00340028" w:rsidRPr="00287579">
        <w:t>çfarëdo</w:t>
      </w:r>
      <w:r w:rsidR="00F52C44" w:rsidRPr="00287579">
        <w:t xml:space="preserve"> informatë teknike, </w:t>
      </w:r>
      <w:r w:rsidR="004D7B69" w:rsidRPr="00287579">
        <w:t xml:space="preserve">të dhënat </w:t>
      </w:r>
      <w:r w:rsidR="00F52C44" w:rsidRPr="00287579">
        <w:t>për çmimet, apo informata të tjera në lidhje me diskutimet, komunikimet dhe negociatat në përputhje me dispozitat e sipërpërmend</w:t>
      </w:r>
      <w:r w:rsidR="00CC3E88" w:rsidRPr="00287579">
        <w:t>ura pa pëlqimin e palës tjetër.</w:t>
      </w:r>
      <w:r w:rsidR="00670BAC" w:rsidRPr="00287579">
        <w:t xml:space="preserve"> </w:t>
      </w:r>
    </w:p>
    <w:p w:rsidR="00670BAC" w:rsidRPr="00287579" w:rsidRDefault="0085242F" w:rsidP="00893881">
      <w:pPr>
        <w:pStyle w:val="1"/>
      </w:pPr>
      <w:r w:rsidRPr="00287579">
        <w:t xml:space="preserve">3. </w:t>
      </w:r>
      <w:r w:rsidR="00F52C44" w:rsidRPr="00287579">
        <w:t>Ky nen nuk parandalon zbulimin publik të pjesëve jo konfidenciale të kontratave të përfunduara, duke përfshirë çdo ndryshim pasues.</w:t>
      </w:r>
    </w:p>
    <w:p w:rsidR="00670BAC" w:rsidRPr="00287579" w:rsidRDefault="0085242F" w:rsidP="00893881">
      <w:pPr>
        <w:pStyle w:val="1"/>
      </w:pPr>
      <w:r w:rsidRPr="00287579">
        <w:t>4</w:t>
      </w:r>
      <w:r w:rsidR="00F52C44" w:rsidRPr="00287579">
        <w:t xml:space="preserve">. </w:t>
      </w:r>
      <w:r w:rsidR="007C4F06" w:rsidRPr="00287579">
        <w:t>O</w:t>
      </w:r>
      <w:r w:rsidR="00F52C44" w:rsidRPr="00287579">
        <w:t>peratorë</w:t>
      </w:r>
      <w:r w:rsidR="007C4F06" w:rsidRPr="00287579">
        <w:t>t</w:t>
      </w:r>
      <w:r w:rsidR="00F52C44" w:rsidRPr="00287579">
        <w:t xml:space="preserve"> ekonomik </w:t>
      </w:r>
      <w:r w:rsidR="007C4F06" w:rsidRPr="00287579">
        <w:t xml:space="preserve">obligohen të mbrojnë </w:t>
      </w:r>
      <w:r w:rsidR="00F52C44" w:rsidRPr="00287579">
        <w:t>natyrën konfidenciale të informaci</w:t>
      </w:r>
      <w:r w:rsidR="007C4F06" w:rsidRPr="00287579">
        <w:t>onit</w:t>
      </w:r>
      <w:r w:rsidR="00F52C44" w:rsidRPr="00287579">
        <w:t xml:space="preserve"> që </w:t>
      </w:r>
      <w:r w:rsidR="007C4F06" w:rsidRPr="00287579">
        <w:t>autoriteti kontraktues</w:t>
      </w:r>
      <w:r w:rsidR="00F52C44" w:rsidRPr="00287579">
        <w:t xml:space="preserve"> </w:t>
      </w:r>
      <w:r w:rsidR="007C4F06" w:rsidRPr="00287579">
        <w:t>i</w:t>
      </w:r>
      <w:r w:rsidR="00F52C44" w:rsidRPr="00287579">
        <w:t xml:space="preserve"> vë në dispozicion gjatë gjithë procedurës së dhënies së </w:t>
      </w:r>
      <w:r w:rsidR="007C4F06" w:rsidRPr="00287579">
        <w:t>një projekti PPP</w:t>
      </w:r>
      <w:r w:rsidR="00F52C44" w:rsidRPr="00287579">
        <w:t>.</w:t>
      </w:r>
    </w:p>
    <w:p w:rsidR="00D316A6" w:rsidRPr="00287579" w:rsidRDefault="0085242F" w:rsidP="00893881">
      <w:pPr>
        <w:pStyle w:val="1"/>
      </w:pPr>
      <w:r w:rsidRPr="00287579">
        <w:t>5</w:t>
      </w:r>
      <w:r w:rsidR="00D316A6" w:rsidRPr="00287579">
        <w:t xml:space="preserve">. Anëtarët e </w:t>
      </w:r>
      <w:r w:rsidR="007C4F06" w:rsidRPr="00287579">
        <w:t xml:space="preserve">Komitetit </w:t>
      </w:r>
      <w:r w:rsidR="00D316A6" w:rsidRPr="00287579">
        <w:t xml:space="preserve">dhe </w:t>
      </w:r>
      <w:r w:rsidR="00670BAC" w:rsidRPr="00287579">
        <w:t xml:space="preserve">punonjësit </w:t>
      </w:r>
      <w:r w:rsidR="00D316A6" w:rsidRPr="00287579">
        <w:t xml:space="preserve">e </w:t>
      </w:r>
      <w:r w:rsidR="007C4F06" w:rsidRPr="00287579">
        <w:t>Ministrisë së Financave</w:t>
      </w:r>
      <w:r w:rsidR="00D316A6" w:rsidRPr="00287579">
        <w:t xml:space="preserve"> ruajnë konfidencialitetin përkitazi me të gjitha informacionet që ata marrin gjatës punës së tyre, përveç nëse bërja publike e atij informacioni kërkohet me </w:t>
      </w:r>
      <w:r w:rsidR="007C4F06" w:rsidRPr="00287579">
        <w:t>legjislacionin në fuqi</w:t>
      </w:r>
      <w:r w:rsidR="00D316A6" w:rsidRPr="00287579">
        <w:t>.</w:t>
      </w:r>
    </w:p>
    <w:p w:rsidR="005B7C6A" w:rsidRPr="00287579" w:rsidRDefault="00F52C44" w:rsidP="00B521FC">
      <w:pPr>
        <w:pStyle w:val="Heading3"/>
        <w:rPr>
          <w:rFonts w:eastAsia="MS Mincho"/>
          <w:lang w:eastAsia="ar-SA"/>
        </w:rPr>
      </w:pPr>
      <w:r w:rsidRPr="00287579">
        <w:rPr>
          <w:rFonts w:eastAsia="MS Mincho"/>
          <w:lang w:eastAsia="ar-SA"/>
        </w:rPr>
        <w:lastRenderedPageBreak/>
        <w:t xml:space="preserve">Neni </w:t>
      </w:r>
      <w:r w:rsidR="00AA5C53" w:rsidRPr="00287579">
        <w:rPr>
          <w:rFonts w:eastAsia="MS Mincho"/>
          <w:lang w:eastAsia="ar-SA"/>
        </w:rPr>
        <w:t>44</w:t>
      </w:r>
      <w:r w:rsidR="00956EB6" w:rsidRPr="00287579">
        <w:rPr>
          <w:rFonts w:eastAsia="MS Mincho"/>
          <w:lang w:eastAsia="ar-SA"/>
        </w:rPr>
        <w:br/>
      </w:r>
      <w:r w:rsidRPr="00287579">
        <w:rPr>
          <w:rFonts w:eastAsia="MS Mincho"/>
          <w:lang w:eastAsia="ar-SA"/>
        </w:rPr>
        <w:t>Rregullat e aplikueshme për komunikim</w:t>
      </w:r>
    </w:p>
    <w:p w:rsidR="00F52C44" w:rsidRPr="00287579" w:rsidRDefault="00F52C44" w:rsidP="00893881">
      <w:pPr>
        <w:pStyle w:val="1"/>
      </w:pPr>
      <w:r w:rsidRPr="00287579">
        <w:t>1. Autoritet</w:t>
      </w:r>
      <w:r w:rsidR="00E57F28" w:rsidRPr="00287579">
        <w:t>i</w:t>
      </w:r>
      <w:r w:rsidRPr="00287579">
        <w:t xml:space="preserve"> </w:t>
      </w:r>
      <w:r w:rsidR="00E57F28" w:rsidRPr="00287579">
        <w:t>k</w:t>
      </w:r>
      <w:r w:rsidRPr="00287579">
        <w:t>ontraktues mund të zgjedh një ose më shumë mjete të komunikimit</w:t>
      </w:r>
      <w:r w:rsidR="00E57F28" w:rsidRPr="00287579">
        <w:t xml:space="preserve">, </w:t>
      </w:r>
      <w:r w:rsidRPr="00287579">
        <w:t xml:space="preserve">si </w:t>
      </w:r>
      <w:r w:rsidR="00E57F28" w:rsidRPr="00287579">
        <w:t>n</w:t>
      </w:r>
      <w:r w:rsidRPr="00287579">
        <w:t xml:space="preserve">ë </w:t>
      </w:r>
      <w:r w:rsidR="00E57F28" w:rsidRPr="00287579">
        <w:t>vijim</w:t>
      </w:r>
      <w:r w:rsidRPr="00287579">
        <w:t>:</w:t>
      </w:r>
    </w:p>
    <w:p w:rsidR="00953528" w:rsidRPr="00287579" w:rsidRDefault="00670BAC" w:rsidP="001B6CE6">
      <w:pPr>
        <w:pStyle w:val="2"/>
      </w:pPr>
      <w:r w:rsidRPr="00287579">
        <w:t xml:space="preserve">1.1. </w:t>
      </w:r>
      <w:r w:rsidR="00F52C44" w:rsidRPr="00287579">
        <w:t>mjetet elektronike;</w:t>
      </w:r>
    </w:p>
    <w:p w:rsidR="00953528" w:rsidRPr="00287579" w:rsidRDefault="00670BAC" w:rsidP="001B6CE6">
      <w:pPr>
        <w:pStyle w:val="2"/>
      </w:pPr>
      <w:r w:rsidRPr="00287579">
        <w:t xml:space="preserve">1.2. </w:t>
      </w:r>
      <w:r w:rsidR="007723F7" w:rsidRPr="00287579">
        <w:t>postë;</w:t>
      </w:r>
      <w:r w:rsidR="00E57F28" w:rsidRPr="00287579">
        <w:t xml:space="preserve"> dhe</w:t>
      </w:r>
    </w:p>
    <w:p w:rsidR="00F52C44" w:rsidRPr="00287579" w:rsidRDefault="00670BAC" w:rsidP="001B6CE6">
      <w:pPr>
        <w:pStyle w:val="2"/>
      </w:pPr>
      <w:r w:rsidRPr="00287579">
        <w:t xml:space="preserve">1.3. </w:t>
      </w:r>
      <w:r w:rsidR="00F52C44" w:rsidRPr="00287579">
        <w:t xml:space="preserve">“dorëzimi në dorë” i </w:t>
      </w:r>
      <w:r w:rsidR="00E57F28" w:rsidRPr="00287579">
        <w:t>certifikuar</w:t>
      </w:r>
      <w:r w:rsidR="00F52C44" w:rsidRPr="00287579">
        <w:t xml:space="preserve"> nga një vërtetim pranimi.</w:t>
      </w:r>
    </w:p>
    <w:p w:rsidR="00670BAC" w:rsidRPr="00287579" w:rsidRDefault="00F52C44" w:rsidP="00893881">
      <w:pPr>
        <w:pStyle w:val="1"/>
      </w:pPr>
      <w:r w:rsidRPr="00287579">
        <w:t>2. Autoritet</w:t>
      </w:r>
      <w:r w:rsidR="00E57F28" w:rsidRPr="00287579">
        <w:t>i</w:t>
      </w:r>
      <w:r w:rsidRPr="00287579">
        <w:t xml:space="preserve"> kontraktues me anë të mjeteve elektronike</w:t>
      </w:r>
      <w:r w:rsidR="00E57F28" w:rsidRPr="00287579">
        <w:t xml:space="preserve"> </w:t>
      </w:r>
      <w:r w:rsidRPr="00287579">
        <w:t>ofro</w:t>
      </w:r>
      <w:r w:rsidR="00E57F28" w:rsidRPr="00287579">
        <w:t>n</w:t>
      </w:r>
      <w:r w:rsidRPr="00287579">
        <w:t xml:space="preserve"> qasje të plotë</w:t>
      </w:r>
      <w:r w:rsidR="00E57F28" w:rsidRPr="00287579">
        <w:t xml:space="preserve">, të </w:t>
      </w:r>
      <w:r w:rsidRPr="00287579">
        <w:t xml:space="preserve">drejtpërdrejtë dhe pa pagesë në dokumentet e </w:t>
      </w:r>
      <w:r w:rsidR="00B8253D" w:rsidRPr="00287579">
        <w:t xml:space="preserve">projektit </w:t>
      </w:r>
      <w:r w:rsidRPr="00287579">
        <w:t xml:space="preserve">nga data e publikimit të njoftimit të </w:t>
      </w:r>
      <w:r w:rsidR="00B8253D" w:rsidRPr="00287579">
        <w:t xml:space="preserve">projektit PPP </w:t>
      </w:r>
      <w:r w:rsidRPr="00287579">
        <w:t xml:space="preserve">ose, kur njoftimi për </w:t>
      </w:r>
      <w:r w:rsidR="00B8253D" w:rsidRPr="00287579">
        <w:t xml:space="preserve">projekt </w:t>
      </w:r>
      <w:r w:rsidRPr="00287579">
        <w:t>nuk përfshin ftesën për të dorëzuar ofertat, nga</w:t>
      </w:r>
      <w:r w:rsidR="006D3E06" w:rsidRPr="00287579">
        <w:t xml:space="preserve"> </w:t>
      </w:r>
      <w:r w:rsidRPr="00287579">
        <w:t xml:space="preserve">data në të cilën është dërguar një ftesë për dorëzimin e ofertave. Teksti i njoftimit të </w:t>
      </w:r>
      <w:r w:rsidR="00B8253D" w:rsidRPr="00287579">
        <w:t xml:space="preserve">projektit </w:t>
      </w:r>
      <w:r w:rsidRPr="00287579">
        <w:t>ose i këtyre ftesave specifiko</w:t>
      </w:r>
      <w:r w:rsidR="00B8253D" w:rsidRPr="00287579">
        <w:t>n</w:t>
      </w:r>
      <w:r w:rsidRPr="00287579">
        <w:t xml:space="preserve"> adresën e internetit në të cilën dokumentet e </w:t>
      </w:r>
      <w:r w:rsidR="009330B6" w:rsidRPr="00287579">
        <w:t xml:space="preserve">projektit </w:t>
      </w:r>
      <w:r w:rsidRPr="00287579">
        <w:t xml:space="preserve">janë të </w:t>
      </w:r>
      <w:r w:rsidR="009330B6" w:rsidRPr="00287579">
        <w:t>qasshme</w:t>
      </w:r>
      <w:r w:rsidRPr="00287579">
        <w:t>.</w:t>
      </w:r>
    </w:p>
    <w:p w:rsidR="00F52C44" w:rsidRPr="00287579" w:rsidRDefault="00F52C44" w:rsidP="00893881">
      <w:pPr>
        <w:pStyle w:val="1"/>
      </w:pPr>
      <w:r w:rsidRPr="00287579">
        <w:t xml:space="preserve">3. </w:t>
      </w:r>
      <w:r w:rsidR="00A65DE1" w:rsidRPr="00287579">
        <w:t>Autoriteti kontraktues</w:t>
      </w:r>
      <w:r w:rsidR="00B209C4" w:rsidRPr="00287579">
        <w:t xml:space="preserve"> siguron që të ruhet integriteti i të dhënave dhe konfidencialiteti i aplikacioneve dhe tenderëve</w:t>
      </w:r>
      <w:r w:rsidR="00A65DE1" w:rsidRPr="00287579">
        <w:t xml:space="preserve"> </w:t>
      </w:r>
      <w:r w:rsidR="00B209C4" w:rsidRPr="00287579">
        <w:t xml:space="preserve">gjatë </w:t>
      </w:r>
      <w:r w:rsidR="00A65DE1" w:rsidRPr="00287579">
        <w:t>gjith</w:t>
      </w:r>
      <w:r w:rsidR="00CD7989" w:rsidRPr="00287579">
        <w:t>ë</w:t>
      </w:r>
      <w:r w:rsidR="00A65DE1" w:rsidRPr="00287579">
        <w:t xml:space="preserve"> komunikimit</w:t>
      </w:r>
      <w:r w:rsidR="00CD7989" w:rsidRPr="00287579">
        <w:t>,</w:t>
      </w:r>
      <w:r w:rsidR="00A65DE1" w:rsidRPr="00287579">
        <w:t xml:space="preserve"> shkëmbimi</w:t>
      </w:r>
      <w:r w:rsidR="00CD7989" w:rsidRPr="00287579">
        <w:t>t</w:t>
      </w:r>
      <w:r w:rsidR="00A65DE1" w:rsidRPr="00287579">
        <w:t xml:space="preserve"> dhe ruajtje</w:t>
      </w:r>
      <w:r w:rsidR="00CD7989" w:rsidRPr="00287579">
        <w:t>s</w:t>
      </w:r>
      <w:r w:rsidR="00A65DE1" w:rsidRPr="00287579">
        <w:t xml:space="preserve"> </w:t>
      </w:r>
      <w:r w:rsidR="00CD7989" w:rsidRPr="00287579">
        <w:t>së</w:t>
      </w:r>
      <w:r w:rsidR="00A65DE1" w:rsidRPr="00287579">
        <w:t xml:space="preserve"> informacionit</w:t>
      </w:r>
      <w:r w:rsidR="00CD7989" w:rsidRPr="00287579">
        <w:t>.</w:t>
      </w:r>
      <w:r w:rsidR="005944B3" w:rsidRPr="00287579">
        <w:t xml:space="preserve"> Autoriteti kontraktues shqyrton </w:t>
      </w:r>
      <w:r w:rsidRPr="00287579">
        <w:t>përmbajtjen e aplikacioneve dhe tenderëve vetëm pasi afati i caktuar për dorëzimin e tyre ka skaduar.</w:t>
      </w:r>
    </w:p>
    <w:p w:rsidR="00670BAC" w:rsidRPr="00287579" w:rsidRDefault="00CD6F27" w:rsidP="00893881">
      <w:pPr>
        <w:pStyle w:val="1"/>
      </w:pPr>
      <w:r w:rsidRPr="00287579">
        <w:t>4.</w:t>
      </w:r>
      <w:r w:rsidR="006D3E06" w:rsidRPr="00287579">
        <w:t xml:space="preserve"> </w:t>
      </w:r>
      <w:r w:rsidR="005944B3" w:rsidRPr="00287579">
        <w:t xml:space="preserve">Komiteti </w:t>
      </w:r>
      <w:r w:rsidRPr="00287579">
        <w:t xml:space="preserve">mund të </w:t>
      </w:r>
      <w:r w:rsidR="005944B3" w:rsidRPr="00287579">
        <w:t>obligojë</w:t>
      </w:r>
      <w:r w:rsidRPr="00287579">
        <w:t xml:space="preserve"> përdorimin e mjeteve elektronike të komunikimit për </w:t>
      </w:r>
      <w:r w:rsidR="005D43EA" w:rsidRPr="00287579">
        <w:t>projektet</w:t>
      </w:r>
      <w:r w:rsidR="005944B3" w:rsidRPr="00287579">
        <w:t xml:space="preserve"> e</w:t>
      </w:r>
      <w:r w:rsidR="005D43EA" w:rsidRPr="00287579">
        <w:t xml:space="preserve"> PPP</w:t>
      </w:r>
      <w:r w:rsidR="005944B3" w:rsidRPr="00287579">
        <w:t>-së</w:t>
      </w:r>
      <w:r w:rsidR="006D3E06" w:rsidRPr="00287579">
        <w:t>.</w:t>
      </w:r>
    </w:p>
    <w:p w:rsidR="005B7C6A" w:rsidRPr="00287579" w:rsidRDefault="00CD6F27" w:rsidP="00893881">
      <w:pPr>
        <w:pStyle w:val="1"/>
      </w:pPr>
      <w:r w:rsidRPr="00287579">
        <w:t>5</w:t>
      </w:r>
      <w:r w:rsidR="00083052" w:rsidRPr="00287579">
        <w:t xml:space="preserve">. Kur, në rrethana të </w:t>
      </w:r>
      <w:r w:rsidR="00AA5C53" w:rsidRPr="00287579">
        <w:t>arsyetuara</w:t>
      </w:r>
      <w:r w:rsidR="00083052" w:rsidRPr="00287579">
        <w:t>, për shkak të sigurisë së jashtëzakonshme ose arsyeve teknike ose për shkak të natyrës veçanërisht të ndjeshme të informacionit tregtar që kërkon një nivel shumë të lartë mbrojtjeje, qasje të pakufizuar</w:t>
      </w:r>
      <w:r w:rsidR="00A041F4" w:rsidRPr="00287579">
        <w:t xml:space="preserve">, </w:t>
      </w:r>
      <w:r w:rsidR="00083052" w:rsidRPr="00287579">
        <w:t>të plotë</w:t>
      </w:r>
      <w:r w:rsidR="00A041F4" w:rsidRPr="00287579">
        <w:t xml:space="preserve">, të </w:t>
      </w:r>
      <w:r w:rsidR="00083052" w:rsidRPr="00287579">
        <w:t xml:space="preserve">drejtpërdrejtë </w:t>
      </w:r>
      <w:r w:rsidR="00A041F4" w:rsidRPr="00287579">
        <w:t xml:space="preserve">dhe </w:t>
      </w:r>
      <w:r w:rsidR="00083052" w:rsidRPr="00287579">
        <w:t xml:space="preserve">falas me anë të mjeteve elektronike në dokumente </w:t>
      </w:r>
      <w:r w:rsidR="00A041F4" w:rsidRPr="00287579">
        <w:t>të caktuara të projektit</w:t>
      </w:r>
      <w:r w:rsidR="00F45EA5">
        <w:t>,</w:t>
      </w:r>
      <w:r w:rsidR="00A041F4" w:rsidRPr="00287579">
        <w:t xml:space="preserve"> </w:t>
      </w:r>
      <w:r w:rsidR="00083052" w:rsidRPr="00287579">
        <w:t>nuk mund të ofrohen, autoritet</w:t>
      </w:r>
      <w:r w:rsidR="002B4424" w:rsidRPr="00287579">
        <w:t>i</w:t>
      </w:r>
      <w:r w:rsidR="00083052" w:rsidRPr="00287579">
        <w:t xml:space="preserve"> kontraktues </w:t>
      </w:r>
      <w:r w:rsidR="002B4424" w:rsidRPr="00287579">
        <w:t>bën të ditur</w:t>
      </w:r>
      <w:r w:rsidR="00083052" w:rsidRPr="00287579">
        <w:t xml:space="preserve"> në njoftim ose</w:t>
      </w:r>
      <w:r w:rsidR="002B4424" w:rsidRPr="00287579">
        <w:t xml:space="preserve"> në</w:t>
      </w:r>
      <w:r w:rsidR="00083052" w:rsidRPr="00287579">
        <w:t xml:space="preserve"> ftesën për dorëz</w:t>
      </w:r>
      <w:r w:rsidR="002B4424" w:rsidRPr="00287579">
        <w:t>im të</w:t>
      </w:r>
      <w:r w:rsidR="00083052" w:rsidRPr="00287579">
        <w:t xml:space="preserve"> tenderi</w:t>
      </w:r>
      <w:r w:rsidR="002B4424" w:rsidRPr="00287579">
        <w:t>t,</w:t>
      </w:r>
      <w:r w:rsidR="00083052" w:rsidRPr="00287579">
        <w:t xml:space="preserve"> që dokumentet </w:t>
      </w:r>
      <w:r w:rsidR="002B4424" w:rsidRPr="00287579">
        <w:t xml:space="preserve">e projektit </w:t>
      </w:r>
      <w:r w:rsidR="00AA5C53" w:rsidRPr="00287579">
        <w:t xml:space="preserve">duhet </w:t>
      </w:r>
      <w:r w:rsidR="00083052" w:rsidRPr="00287579">
        <w:t xml:space="preserve">të transmetohen me mjete të tjera </w:t>
      </w:r>
      <w:r w:rsidR="00092D28" w:rsidRPr="00287579">
        <w:t xml:space="preserve">nga ato </w:t>
      </w:r>
      <w:r w:rsidR="00083052" w:rsidRPr="00287579">
        <w:t xml:space="preserve">elektronike dhe afati kohor për pranimin e tenderëve </w:t>
      </w:r>
      <w:r w:rsidR="00AA5C53" w:rsidRPr="00287579">
        <w:t xml:space="preserve">duhet të </w:t>
      </w:r>
      <w:r w:rsidR="00083052" w:rsidRPr="00287579">
        <w:t>zgjatet.</w:t>
      </w:r>
    </w:p>
    <w:p w:rsidR="005B7C6A" w:rsidRPr="00287579" w:rsidRDefault="00CC3E88" w:rsidP="00B521FC">
      <w:pPr>
        <w:pStyle w:val="Heading3"/>
        <w:rPr>
          <w:rFonts w:eastAsia="MS Mincho"/>
          <w:lang w:eastAsia="ar-SA"/>
        </w:rPr>
      </w:pPr>
      <w:r w:rsidRPr="00287579">
        <w:rPr>
          <w:rFonts w:eastAsia="MS Mincho"/>
          <w:lang w:eastAsia="ar-SA"/>
        </w:rPr>
        <w:t xml:space="preserve">Neni </w:t>
      </w:r>
      <w:r w:rsidR="00AA5C53" w:rsidRPr="00287579">
        <w:rPr>
          <w:rFonts w:eastAsia="MS Mincho"/>
          <w:lang w:eastAsia="ar-SA"/>
        </w:rPr>
        <w:t>45</w:t>
      </w:r>
      <w:r w:rsidR="00956EB6" w:rsidRPr="00287579">
        <w:rPr>
          <w:rFonts w:eastAsia="MS Mincho"/>
          <w:lang w:eastAsia="ar-SA"/>
        </w:rPr>
        <w:br/>
      </w:r>
      <w:r w:rsidRPr="00287579">
        <w:rPr>
          <w:rFonts w:eastAsia="MS Mincho"/>
          <w:lang w:eastAsia="ar-SA"/>
        </w:rPr>
        <w:t xml:space="preserve">Publikimi i </w:t>
      </w:r>
      <w:r w:rsidR="00036D48" w:rsidRPr="00287579">
        <w:rPr>
          <w:rFonts w:eastAsia="MS Mincho"/>
          <w:lang w:eastAsia="ar-SA"/>
        </w:rPr>
        <w:t>n</w:t>
      </w:r>
      <w:r w:rsidRPr="00287579">
        <w:rPr>
          <w:rFonts w:eastAsia="MS Mincho"/>
          <w:lang w:eastAsia="ar-SA"/>
        </w:rPr>
        <w:t>joftimit</w:t>
      </w:r>
    </w:p>
    <w:p w:rsidR="003E6DB9" w:rsidRPr="00287579" w:rsidRDefault="003A34ED" w:rsidP="00893881">
      <w:pPr>
        <w:pStyle w:val="1"/>
      </w:pPr>
      <w:r w:rsidRPr="00287579">
        <w:t>1. Çdo autoritet kontraktues bë</w:t>
      </w:r>
      <w:r w:rsidR="00C44833" w:rsidRPr="00287579">
        <w:t>n</w:t>
      </w:r>
      <w:r w:rsidRPr="00287579">
        <w:t xml:space="preserve"> publikimin e shpalljeve në përputhje me </w:t>
      </w:r>
      <w:r w:rsidR="00C44833" w:rsidRPr="00287579">
        <w:t>legjislacionin në fuqi</w:t>
      </w:r>
      <w:r w:rsidRPr="00287579">
        <w:t xml:space="preserve"> për prokurimin publik në faqen elektronike zyrtare të </w:t>
      </w:r>
      <w:r w:rsidR="00C44833" w:rsidRPr="00287579">
        <w:t xml:space="preserve">Komisionit </w:t>
      </w:r>
      <w:r w:rsidRPr="00287579">
        <w:t>R</w:t>
      </w:r>
      <w:r w:rsidR="00C44833" w:rsidRPr="00287579">
        <w:t xml:space="preserve">regullativ të </w:t>
      </w:r>
      <w:r w:rsidRPr="00287579">
        <w:t>P</w:t>
      </w:r>
      <w:r w:rsidR="00C44833" w:rsidRPr="00287579">
        <w:t xml:space="preserve">rokurimit </w:t>
      </w:r>
      <w:r w:rsidRPr="00287579">
        <w:t>P</w:t>
      </w:r>
      <w:r w:rsidR="00C44833" w:rsidRPr="00287579">
        <w:t>ublik</w:t>
      </w:r>
      <w:r w:rsidR="003E6DB9" w:rsidRPr="00287579">
        <w:t xml:space="preserve"> (këtu e tutje KRPP)</w:t>
      </w:r>
      <w:r w:rsidRPr="00287579">
        <w:t xml:space="preserve">. Përmbajtja e njoftimit </w:t>
      </w:r>
      <w:r w:rsidR="00E24A88" w:rsidRPr="00287579">
        <w:t xml:space="preserve">shqyrtohet dhe </w:t>
      </w:r>
      <w:r w:rsidR="00CE508B" w:rsidRPr="00287579">
        <w:t>aprovohet</w:t>
      </w:r>
      <w:r w:rsidR="00AB47B2" w:rsidRPr="00287579">
        <w:t xml:space="preserve"> nëse i plotëso</w:t>
      </w:r>
      <w:r w:rsidR="001007D1">
        <w:t>n kushtet ligjore</w:t>
      </w:r>
      <w:r w:rsidR="00E24A88" w:rsidRPr="00287579">
        <w:t xml:space="preserve"> </w:t>
      </w:r>
      <w:r w:rsidR="00CE508B" w:rsidRPr="00287579">
        <w:t>nga Ministria e Financave</w:t>
      </w:r>
      <w:r w:rsidR="004A7550" w:rsidRPr="00287579">
        <w:t xml:space="preserve"> </w:t>
      </w:r>
      <w:r w:rsidR="00E24A88" w:rsidRPr="00287579">
        <w:t xml:space="preserve">brenda </w:t>
      </w:r>
      <w:r w:rsidR="00AB47B2" w:rsidRPr="00287579">
        <w:t>pesë (5) ditëve nga datat e dorëzimit nga autoriteti kontraktues.</w:t>
      </w:r>
    </w:p>
    <w:p w:rsidR="006D3E06" w:rsidRPr="00287579" w:rsidRDefault="005E18C2" w:rsidP="00893881">
      <w:pPr>
        <w:pStyle w:val="1"/>
      </w:pPr>
      <w:r w:rsidRPr="00287579">
        <w:t>2</w:t>
      </w:r>
      <w:r w:rsidR="00D316A6" w:rsidRPr="00287579">
        <w:t xml:space="preserve">. Çdo njoftim i cili dërgohet sipas këtij </w:t>
      </w:r>
      <w:r w:rsidRPr="00287579">
        <w:t>L</w:t>
      </w:r>
      <w:r w:rsidR="00D316A6" w:rsidRPr="00287579">
        <w:t>igji</w:t>
      </w:r>
      <w:r w:rsidR="006B7389">
        <w:t>,</w:t>
      </w:r>
      <w:r w:rsidR="00D316A6" w:rsidRPr="00287579">
        <w:t xml:space="preserve"> dorëzohet në adresën zyrtare të anëtarit përkatës të K</w:t>
      </w:r>
      <w:r w:rsidR="00083052" w:rsidRPr="00287579">
        <w:t>R</w:t>
      </w:r>
      <w:r w:rsidR="00D316A6" w:rsidRPr="00287579">
        <w:t xml:space="preserve">PP-së </w:t>
      </w:r>
      <w:r w:rsidR="006B7389">
        <w:t>“në</w:t>
      </w:r>
      <w:r w:rsidR="00D316A6" w:rsidRPr="00287579">
        <w:t xml:space="preserve"> dorë</w:t>
      </w:r>
      <w:r w:rsidR="006B7389">
        <w:t>”</w:t>
      </w:r>
      <w:r w:rsidR="00D316A6" w:rsidRPr="00287579">
        <w:t xml:space="preserve"> ose me post</w:t>
      </w:r>
      <w:r w:rsidR="006B7389">
        <w:t>ë të regjistruar</w:t>
      </w:r>
      <w:r w:rsidR="00D316A6" w:rsidRPr="00287579">
        <w:t xml:space="preserve"> me një kopje paraprake të dërguar fizikisht apo me postë elektronike.</w:t>
      </w:r>
    </w:p>
    <w:p w:rsidR="006D3E06" w:rsidRPr="00287579" w:rsidRDefault="005E18C2" w:rsidP="00893881">
      <w:pPr>
        <w:pStyle w:val="1"/>
      </w:pPr>
      <w:r w:rsidRPr="00287579">
        <w:t>3</w:t>
      </w:r>
      <w:r w:rsidR="006D3E06" w:rsidRPr="00287579">
        <w:t xml:space="preserve">. </w:t>
      </w:r>
      <w:r w:rsidR="00D316A6" w:rsidRPr="00287579">
        <w:t>Njoftimi</w:t>
      </w:r>
      <w:r w:rsidRPr="00287579">
        <w:t xml:space="preserve"> </w:t>
      </w:r>
      <w:r w:rsidR="00D316A6" w:rsidRPr="00287579">
        <w:t>konsiderohet i dorëzuar</w:t>
      </w:r>
      <w:r w:rsidRPr="00287579">
        <w:t xml:space="preserve"> nëse</w:t>
      </w:r>
      <w:r w:rsidR="006D3E06" w:rsidRPr="00287579">
        <w:t>:</w:t>
      </w:r>
    </w:p>
    <w:p w:rsidR="00670BAC" w:rsidRPr="00287579" w:rsidRDefault="005E18C2" w:rsidP="001B6CE6">
      <w:pPr>
        <w:pStyle w:val="2"/>
      </w:pPr>
      <w:r w:rsidRPr="00287579">
        <w:t>3</w:t>
      </w:r>
      <w:r w:rsidR="00670BAC" w:rsidRPr="00287579">
        <w:t xml:space="preserve">.1. </w:t>
      </w:r>
      <w:r w:rsidR="00D316A6" w:rsidRPr="00287579">
        <w:t>në datën e dorëzimit, në rastin e dorëzimit me dorë</w:t>
      </w:r>
      <w:r w:rsidR="006D3E06" w:rsidRPr="00287579">
        <w:t>;</w:t>
      </w:r>
    </w:p>
    <w:p w:rsidR="00670BAC" w:rsidRPr="00287579" w:rsidRDefault="005E18C2" w:rsidP="001B6CE6">
      <w:pPr>
        <w:pStyle w:val="2"/>
      </w:pPr>
      <w:r w:rsidRPr="00287579">
        <w:t>3</w:t>
      </w:r>
      <w:r w:rsidR="00670BAC" w:rsidRPr="00287579">
        <w:t xml:space="preserve">.2. </w:t>
      </w:r>
      <w:r w:rsidR="00D316A6" w:rsidRPr="00287579">
        <w:t>në datën e pranimit të njoftimit në rastin e dërgimit për</w:t>
      </w:r>
      <w:r w:rsidR="006D3E06" w:rsidRPr="00287579">
        <w:t>mes postës së regjistruar</w:t>
      </w:r>
      <w:r w:rsidRPr="00287579">
        <w:t>;</w:t>
      </w:r>
      <w:r w:rsidR="006D3E06" w:rsidRPr="00287579">
        <w:t xml:space="preserve"> ose, </w:t>
      </w:r>
      <w:r w:rsidR="00D316A6" w:rsidRPr="00287579">
        <w:t>nëse më herët</w:t>
      </w:r>
      <w:r w:rsidR="006D3E06" w:rsidRPr="00287579">
        <w:t xml:space="preserve">; dhe </w:t>
      </w:r>
    </w:p>
    <w:p w:rsidR="005B7C6A" w:rsidRPr="00287579" w:rsidRDefault="005E18C2" w:rsidP="001B6CE6">
      <w:pPr>
        <w:pStyle w:val="2"/>
      </w:pPr>
      <w:r w:rsidRPr="00287579">
        <w:lastRenderedPageBreak/>
        <w:t>3</w:t>
      </w:r>
      <w:r w:rsidR="00DD0B2C" w:rsidRPr="00287579">
        <w:t xml:space="preserve">.3 </w:t>
      </w:r>
      <w:r w:rsidR="00D316A6" w:rsidRPr="00287579">
        <w:t>në datën e postës elek</w:t>
      </w:r>
      <w:r w:rsidR="00D622FA" w:rsidRPr="00287579">
        <w:t xml:space="preserve">tronike që konfirmon pranimin e </w:t>
      </w:r>
      <w:r w:rsidR="00D316A6" w:rsidRPr="00287579">
        <w:t>njoftimit.</w:t>
      </w:r>
    </w:p>
    <w:p w:rsidR="005E18C2" w:rsidRPr="00287579" w:rsidRDefault="00036D48" w:rsidP="00893881">
      <w:pPr>
        <w:pStyle w:val="1"/>
      </w:pPr>
      <w:r w:rsidRPr="00287579">
        <w:t>4. Ministria e Financave</w:t>
      </w:r>
      <w:r w:rsidR="006B7389">
        <w:t xml:space="preserve"> përmes </w:t>
      </w:r>
      <w:r w:rsidR="00D67898">
        <w:t>departamentit përkatës për PPP</w:t>
      </w:r>
      <w:r w:rsidRPr="00287579">
        <w:t xml:space="preserve"> rregullon</w:t>
      </w:r>
      <w:r w:rsidR="006B7389">
        <w:t xml:space="preserve"> dhe</w:t>
      </w:r>
      <w:r w:rsidRPr="00287579">
        <w:t xml:space="preserve"> përcakton format dhe standardet përkatëse për njoftime.</w:t>
      </w:r>
    </w:p>
    <w:p w:rsidR="005B7C6A" w:rsidRPr="00287579" w:rsidRDefault="00CC3E88" w:rsidP="00B521FC">
      <w:pPr>
        <w:pStyle w:val="Heading3"/>
      </w:pPr>
      <w:r w:rsidRPr="00287579">
        <w:rPr>
          <w:rFonts w:eastAsia="MS Mincho"/>
          <w:lang w:eastAsia="ar-SA"/>
        </w:rPr>
        <w:t xml:space="preserve">Neni </w:t>
      </w:r>
      <w:r w:rsidR="00154679" w:rsidRPr="00287579">
        <w:t>46</w:t>
      </w:r>
      <w:r w:rsidR="00956EB6" w:rsidRPr="00287579">
        <w:br/>
      </w:r>
      <w:r w:rsidR="0020367F" w:rsidRPr="00287579">
        <w:rPr>
          <w:rFonts w:eastAsia="MS Mincho"/>
          <w:lang w:eastAsia="ar-SA"/>
        </w:rPr>
        <w:t>Regjistrimi i procedurave të para</w:t>
      </w:r>
      <w:r w:rsidR="00154679" w:rsidRPr="00287579">
        <w:rPr>
          <w:rFonts w:eastAsia="MS Mincho"/>
          <w:lang w:eastAsia="ar-SA"/>
        </w:rPr>
        <w:t xml:space="preserve"> </w:t>
      </w:r>
      <w:r w:rsidR="0020367F" w:rsidRPr="00287579">
        <w:rPr>
          <w:rFonts w:eastAsia="MS Mincho"/>
          <w:lang w:eastAsia="ar-SA"/>
        </w:rPr>
        <w:t>përzgj</w:t>
      </w:r>
      <w:r w:rsidRPr="00287579">
        <w:rPr>
          <w:rFonts w:eastAsia="MS Mincho"/>
          <w:lang w:eastAsia="ar-SA"/>
        </w:rPr>
        <w:t>edhjes dhe dhënies së kontratës</w:t>
      </w:r>
    </w:p>
    <w:p w:rsidR="005B7C6A" w:rsidRPr="00287579" w:rsidRDefault="0020367F" w:rsidP="00893881">
      <w:pPr>
        <w:pStyle w:val="1"/>
      </w:pPr>
      <w:r w:rsidRPr="00287579">
        <w:t>A</w:t>
      </w:r>
      <w:r w:rsidR="00DD0B2C" w:rsidRPr="00287579">
        <w:t xml:space="preserve">utoriteti </w:t>
      </w:r>
      <w:r w:rsidR="00154679" w:rsidRPr="00287579">
        <w:t xml:space="preserve">kontraktues </w:t>
      </w:r>
      <w:r w:rsidR="00DD0B2C" w:rsidRPr="00287579">
        <w:t>mban</w:t>
      </w:r>
      <w:r w:rsidRPr="00287579">
        <w:t xml:space="preserve"> shënime lidhur me</w:t>
      </w:r>
      <w:r w:rsidR="00EE1856" w:rsidRPr="00287579">
        <w:t xml:space="preserve"> procedurat e para</w:t>
      </w:r>
      <w:r w:rsidR="00154679" w:rsidRPr="00287579">
        <w:t xml:space="preserve"> </w:t>
      </w:r>
      <w:r w:rsidR="00EE1856" w:rsidRPr="00287579">
        <w:t>përzgjedhjes</w:t>
      </w:r>
      <w:r w:rsidR="00154679" w:rsidRPr="00287579">
        <w:t xml:space="preserve"> dhe </w:t>
      </w:r>
      <w:r w:rsidRPr="00287579">
        <w:t xml:space="preserve">dhënien e kontratës, në pajtim me </w:t>
      </w:r>
      <w:r w:rsidR="00154679" w:rsidRPr="00287579">
        <w:t>legjislacionin në</w:t>
      </w:r>
      <w:r w:rsidR="00CC3E88" w:rsidRPr="00287579">
        <w:t xml:space="preserve"> </w:t>
      </w:r>
      <w:r w:rsidR="00154679" w:rsidRPr="00287579">
        <w:t>fuqi për p</w:t>
      </w:r>
      <w:r w:rsidR="00CC3E88" w:rsidRPr="00287579">
        <w:t xml:space="preserve">rokurim </w:t>
      </w:r>
      <w:r w:rsidR="00154679" w:rsidRPr="00287579">
        <w:t>p</w:t>
      </w:r>
      <w:r w:rsidR="00CC3E88" w:rsidRPr="00287579">
        <w:t>ublik.</w:t>
      </w:r>
    </w:p>
    <w:p w:rsidR="005B7C6A" w:rsidRPr="00287579" w:rsidRDefault="00CC3E88" w:rsidP="00B521FC">
      <w:pPr>
        <w:pStyle w:val="Heading3"/>
      </w:pPr>
      <w:r w:rsidRPr="00287579">
        <w:rPr>
          <w:rFonts w:eastAsia="MS Mincho"/>
          <w:lang w:eastAsia="ar-SA"/>
        </w:rPr>
        <w:t xml:space="preserve">Neni </w:t>
      </w:r>
      <w:r w:rsidR="00154679" w:rsidRPr="00287579">
        <w:t>47</w:t>
      </w:r>
      <w:r w:rsidR="00956EB6" w:rsidRPr="00287579">
        <w:br/>
      </w:r>
      <w:r w:rsidR="00674F1E" w:rsidRPr="00287579">
        <w:rPr>
          <w:rFonts w:eastAsia="MS Mincho"/>
          <w:lang w:eastAsia="ar-SA"/>
        </w:rPr>
        <w:t xml:space="preserve">Zbatueshmëria </w:t>
      </w:r>
      <w:r w:rsidR="005D43EA" w:rsidRPr="00287579">
        <w:rPr>
          <w:rFonts w:eastAsia="MS Mincho"/>
          <w:lang w:eastAsia="ar-SA"/>
        </w:rPr>
        <w:t>p</w:t>
      </w:r>
      <w:r w:rsidR="00674F1E" w:rsidRPr="00287579">
        <w:rPr>
          <w:rFonts w:eastAsia="MS Mincho"/>
          <w:lang w:eastAsia="ar-SA"/>
        </w:rPr>
        <w:t xml:space="preserve">lotësuese e </w:t>
      </w:r>
      <w:r w:rsidR="00A30AE3" w:rsidRPr="00287579">
        <w:rPr>
          <w:rFonts w:eastAsia="MS Mincho"/>
          <w:lang w:eastAsia="ar-SA"/>
        </w:rPr>
        <w:t>legjislacionit në fuqi për</w:t>
      </w:r>
      <w:r w:rsidR="00674F1E" w:rsidRPr="00287579">
        <w:rPr>
          <w:rFonts w:eastAsia="MS Mincho"/>
          <w:lang w:eastAsia="ar-SA"/>
        </w:rPr>
        <w:t xml:space="preserve"> </w:t>
      </w:r>
      <w:r w:rsidR="00A30AE3" w:rsidRPr="00287579">
        <w:rPr>
          <w:rFonts w:eastAsia="MS Mincho"/>
          <w:lang w:eastAsia="ar-SA"/>
        </w:rPr>
        <w:t>p</w:t>
      </w:r>
      <w:r w:rsidR="00674F1E" w:rsidRPr="00287579">
        <w:rPr>
          <w:rFonts w:eastAsia="MS Mincho"/>
          <w:lang w:eastAsia="ar-SA"/>
        </w:rPr>
        <w:t>rokur</w:t>
      </w:r>
      <w:r w:rsidRPr="00287579">
        <w:rPr>
          <w:rFonts w:eastAsia="MS Mincho"/>
          <w:lang w:eastAsia="ar-SA"/>
        </w:rPr>
        <w:t>im</w:t>
      </w:r>
      <w:r w:rsidR="00A30AE3" w:rsidRPr="00287579">
        <w:rPr>
          <w:rFonts w:eastAsia="MS Mincho"/>
          <w:lang w:eastAsia="ar-SA"/>
        </w:rPr>
        <w:t>in</w:t>
      </w:r>
      <w:r w:rsidRPr="00287579">
        <w:rPr>
          <w:rFonts w:eastAsia="MS Mincho"/>
          <w:lang w:eastAsia="ar-SA"/>
        </w:rPr>
        <w:t xml:space="preserve"> </w:t>
      </w:r>
      <w:r w:rsidR="00A30AE3" w:rsidRPr="00287579">
        <w:rPr>
          <w:rFonts w:eastAsia="MS Mincho"/>
          <w:lang w:eastAsia="ar-SA"/>
        </w:rPr>
        <w:t>p</w:t>
      </w:r>
      <w:r w:rsidRPr="00287579">
        <w:rPr>
          <w:rFonts w:eastAsia="MS Mincho"/>
          <w:lang w:eastAsia="ar-SA"/>
        </w:rPr>
        <w:t>ublik</w:t>
      </w:r>
    </w:p>
    <w:p w:rsidR="00A30AE3" w:rsidRPr="00287579" w:rsidRDefault="00A30AE3" w:rsidP="00893881">
      <w:pPr>
        <w:pStyle w:val="1"/>
      </w:pPr>
      <w:r w:rsidRPr="00287579">
        <w:t xml:space="preserve">1. </w:t>
      </w:r>
      <w:r w:rsidR="00674F1E" w:rsidRPr="00287579">
        <w:t xml:space="preserve">Kur një çështje e natyrës procedurale që ndërlidhet me dhënien e një </w:t>
      </w:r>
      <w:r w:rsidRPr="00287579">
        <w:t>projekti PPP</w:t>
      </w:r>
      <w:r w:rsidR="00674F1E" w:rsidRPr="00287579">
        <w:t xml:space="preserve"> nuk është e rregulluar me këtë </w:t>
      </w:r>
      <w:r w:rsidRPr="00287579">
        <w:t>L</w:t>
      </w:r>
      <w:r w:rsidR="00674F1E" w:rsidRPr="00287579">
        <w:t>igj atëherë zbatohen dispozitat</w:t>
      </w:r>
      <w:r w:rsidR="002757C8" w:rsidRPr="00287579">
        <w:t xml:space="preserve"> e</w:t>
      </w:r>
      <w:r w:rsidR="00674F1E" w:rsidRPr="00287579">
        <w:t xml:space="preserve"> </w:t>
      </w:r>
      <w:r w:rsidRPr="00287579">
        <w:t>legjislacionit në fuqi për prokurimin publik</w:t>
      </w:r>
      <w:r w:rsidR="00674F1E" w:rsidRPr="00287579">
        <w:t xml:space="preserve">. </w:t>
      </w:r>
    </w:p>
    <w:p w:rsidR="006670A8" w:rsidRDefault="00A30AE3" w:rsidP="00893881">
      <w:pPr>
        <w:pStyle w:val="1"/>
      </w:pPr>
      <w:r w:rsidRPr="00287579">
        <w:t xml:space="preserve">2. </w:t>
      </w:r>
      <w:r w:rsidR="00674F1E" w:rsidRPr="00287579">
        <w:t xml:space="preserve">Nëse për zbatimin e </w:t>
      </w:r>
      <w:r w:rsidR="002757C8" w:rsidRPr="00287579">
        <w:t xml:space="preserve"> dispozitave të legjislacionit në fuqi për prokurimin publik </w:t>
      </w:r>
      <w:r w:rsidR="00674F1E" w:rsidRPr="00287579">
        <w:t xml:space="preserve">kërkohet ndonjë aprovim ose vendim i </w:t>
      </w:r>
      <w:r w:rsidR="002757C8" w:rsidRPr="00287579">
        <w:t xml:space="preserve">KRPP-së </w:t>
      </w:r>
      <w:r w:rsidR="00674F1E" w:rsidRPr="00287579">
        <w:t xml:space="preserve">ose Agjencisë Qendrore të Prokurimit, </w:t>
      </w:r>
      <w:r w:rsidR="00716727" w:rsidRPr="00287579">
        <w:t>këtë miratim e jep Komiteti.</w:t>
      </w:r>
    </w:p>
    <w:p w:rsidR="00644FA8" w:rsidRDefault="00DA20B8" w:rsidP="00644FA8">
      <w:pPr>
        <w:pStyle w:val="Heading1"/>
        <w:spacing w:before="0"/>
      </w:pPr>
      <w:r w:rsidRPr="00287579">
        <w:t xml:space="preserve">KAPITULLI </w:t>
      </w:r>
      <w:r w:rsidR="00741413">
        <w:t>I</w:t>
      </w:r>
      <w:r w:rsidR="00741413" w:rsidRPr="00287579">
        <w:t>X</w:t>
      </w:r>
      <w:r w:rsidR="00644FA8">
        <w:br/>
      </w:r>
      <w:r w:rsidR="00644FA8" w:rsidRPr="00287579">
        <w:t>MARRËVESHJA PËR PPP</w:t>
      </w:r>
    </w:p>
    <w:p w:rsidR="001007D1" w:rsidRPr="001007D1" w:rsidRDefault="001007D1" w:rsidP="001007D1">
      <w:pPr>
        <w:spacing w:after="0"/>
        <w:rPr>
          <w:lang w:val="sq-AL" w:eastAsia="ar-SA"/>
        </w:rPr>
      </w:pPr>
    </w:p>
    <w:p w:rsidR="00DA20B8" w:rsidRPr="00287579" w:rsidRDefault="00DA20B8" w:rsidP="00DA20B8">
      <w:pPr>
        <w:pStyle w:val="Heading3"/>
      </w:pPr>
      <w:r w:rsidRPr="00287579">
        <w:rPr>
          <w:rFonts w:eastAsia="MS Mincho"/>
          <w:lang w:eastAsia="ar-SA"/>
        </w:rPr>
        <w:t xml:space="preserve">Neni </w:t>
      </w:r>
      <w:r w:rsidR="00644FA8">
        <w:rPr>
          <w:rFonts w:eastAsia="MS Mincho"/>
          <w:lang w:eastAsia="ar-SA"/>
        </w:rPr>
        <w:t>48</w:t>
      </w:r>
      <w:r w:rsidRPr="00287579">
        <w:br/>
      </w:r>
      <w:r w:rsidRPr="00287579">
        <w:rPr>
          <w:rFonts w:eastAsia="MS Mincho"/>
          <w:lang w:eastAsia="ar-SA"/>
        </w:rPr>
        <w:t>Ligji i zbatueshëm për marrëveshjen PPP</w:t>
      </w:r>
    </w:p>
    <w:p w:rsidR="00DA20B8" w:rsidRPr="00287579" w:rsidRDefault="00DA20B8" w:rsidP="00893881">
      <w:pPr>
        <w:pStyle w:val="1"/>
      </w:pPr>
      <w:r w:rsidRPr="00287579">
        <w:t>1. Marrëveshja PPP zbatohet në bazë të legjislacionit në fuqi të Republikës së Kosovës.</w:t>
      </w:r>
    </w:p>
    <w:p w:rsidR="00DA20B8" w:rsidRPr="00287579" w:rsidRDefault="00DA20B8" w:rsidP="00893881">
      <w:pPr>
        <w:pStyle w:val="1"/>
      </w:pPr>
      <w:r w:rsidRPr="00287579">
        <w:t xml:space="preserve">2. Partneri privat, aksionarët e tij, dhe partnerët tjerë të biznesit, </w:t>
      </w:r>
      <w:r w:rsidR="00424E9E">
        <w:t xml:space="preserve">do të </w:t>
      </w:r>
      <w:r w:rsidRPr="00287579">
        <w:t>rregullo</w:t>
      </w:r>
      <w:r w:rsidR="00424E9E">
        <w:t>jnë</w:t>
      </w:r>
      <w:r w:rsidRPr="00287579">
        <w:t xml:space="preserve"> raportet e tyre, sipas legjislacionit në fuqi.</w:t>
      </w:r>
    </w:p>
    <w:p w:rsidR="00DA20B8" w:rsidRPr="00287579" w:rsidRDefault="00DA20B8" w:rsidP="00DA20B8">
      <w:pPr>
        <w:pStyle w:val="Heading3"/>
        <w:rPr>
          <w:rFonts w:eastAsia="MS Mincho"/>
          <w:lang w:eastAsia="ar-SA"/>
        </w:rPr>
      </w:pPr>
      <w:r w:rsidRPr="00287579">
        <w:rPr>
          <w:rFonts w:eastAsia="MS Mincho"/>
          <w:lang w:eastAsia="ar-SA"/>
        </w:rPr>
        <w:t xml:space="preserve">Neni </w:t>
      </w:r>
      <w:r w:rsidR="00644FA8">
        <w:rPr>
          <w:rFonts w:eastAsia="MS Mincho"/>
          <w:lang w:eastAsia="ar-SA"/>
        </w:rPr>
        <w:t>49</w:t>
      </w:r>
      <w:r w:rsidRPr="00287579">
        <w:rPr>
          <w:rFonts w:eastAsia="MS Mincho"/>
          <w:lang w:eastAsia="ar-SA"/>
        </w:rPr>
        <w:br/>
        <w:t>Përmbajtja e marrëveshjes</w:t>
      </w:r>
    </w:p>
    <w:p w:rsidR="00DA20B8" w:rsidRPr="00287579" w:rsidRDefault="00DA20B8" w:rsidP="00893881">
      <w:pPr>
        <w:pStyle w:val="1"/>
      </w:pPr>
      <w:r w:rsidRPr="00287579">
        <w:t>1. Marrëveshja lidhet ndërmjet autoritetit kontraktues dhe partnerit privat i themeluar si shoqëri tregtare, sipas dispozitave të këtij Ligji.</w:t>
      </w:r>
    </w:p>
    <w:p w:rsidR="00DA20B8" w:rsidRPr="00287579" w:rsidRDefault="00DA20B8" w:rsidP="00893881">
      <w:pPr>
        <w:pStyle w:val="1"/>
      </w:pPr>
      <w:r w:rsidRPr="00287579">
        <w:t>2. Marrëveshja përcakton çështjet që konsiderohen të përshtatshme nga palët, duke përfshirë por pa u kufizuar në elementet si në vijim:</w:t>
      </w:r>
    </w:p>
    <w:p w:rsidR="00DA20B8" w:rsidRPr="00287579" w:rsidRDefault="00DA20B8" w:rsidP="001B6CE6">
      <w:pPr>
        <w:pStyle w:val="2"/>
      </w:pPr>
      <w:r w:rsidRPr="00287579">
        <w:t>2.1. natyra dhe shtrirja e punëve që duhet të kryhen dhe shërbimet që do të ofrohen nga partneri privat;</w:t>
      </w:r>
    </w:p>
    <w:p w:rsidR="00DA20B8" w:rsidRPr="00287579" w:rsidRDefault="00DA20B8" w:rsidP="001B6CE6">
      <w:pPr>
        <w:pStyle w:val="2"/>
      </w:pPr>
      <w:r w:rsidRPr="00287579">
        <w:t>2.2. kushtet për ofrimin e atyre shërbimeve dhe ekskluzivitetin e të drejtave të partnerit privat sipas kontratës, nëse ka të tillë;</w:t>
      </w:r>
    </w:p>
    <w:p w:rsidR="00DA20B8" w:rsidRPr="00287579" w:rsidRDefault="00DA20B8" w:rsidP="001B6CE6">
      <w:pPr>
        <w:pStyle w:val="2"/>
      </w:pPr>
      <w:r w:rsidRPr="00287579">
        <w:t>2.3. asistenca që autoriteti kontraktues mund ta sigurojë për partnerin privat në marrjen e licencave dhe lejeve të nevojshme për zbatimin e projektit;</w:t>
      </w:r>
    </w:p>
    <w:p w:rsidR="00DA20B8" w:rsidRPr="00287579" w:rsidRDefault="00DA20B8" w:rsidP="001B6CE6">
      <w:pPr>
        <w:pStyle w:val="2"/>
      </w:pPr>
      <w:r w:rsidRPr="00287579">
        <w:lastRenderedPageBreak/>
        <w:t>2.4. masa deri në të cilën partneri privat është i autorizuar të bëjë nën-kontraktimin e shërbimeve që duhet t’i ofrojë sipas marrëveshjes;</w:t>
      </w:r>
    </w:p>
    <w:p w:rsidR="00DA20B8" w:rsidRPr="00287579" w:rsidRDefault="00DA20B8" w:rsidP="001B6CE6">
      <w:pPr>
        <w:pStyle w:val="2"/>
      </w:pPr>
      <w:r w:rsidRPr="00287579">
        <w:t>2.5. kërkesat eventuale që lidhen me themelimin dhe kapitalin minimal të shoqërisë tregtare të themeluar sipas dispozitave të këtij Ligji;</w:t>
      </w:r>
    </w:p>
    <w:p w:rsidR="00DA20B8" w:rsidRPr="00287579" w:rsidRDefault="00DA20B8" w:rsidP="001B6CE6">
      <w:pPr>
        <w:pStyle w:val="2"/>
      </w:pPr>
      <w:r w:rsidRPr="00287579">
        <w:t>2.6. pronësia mbi pronën e paluajtshme dhe asetet tjera që lidhen me projektin dhe obligimet e palëve, lidhur me përvetësimin e lokacionit të projektit dhe lehtësimet e nevojshme;</w:t>
      </w:r>
    </w:p>
    <w:p w:rsidR="00DA20B8" w:rsidRPr="00287579" w:rsidRDefault="00DA20B8" w:rsidP="001B6CE6">
      <w:pPr>
        <w:pStyle w:val="2"/>
      </w:pPr>
      <w:r w:rsidRPr="00287579">
        <w:t>2.7. mekanizmat e pagesave për partnerin privat, qoftë në formë të tarifave apo ngarkesave të përdoruesve për shfrytëzim të objektit të infrastrukturës apo për ofrim të shërbimeve; metodat dhe formulat për caktimin dhe përshtatjen e këtyre tarifave apo ngarkesave;</w:t>
      </w:r>
    </w:p>
    <w:p w:rsidR="00DA20B8" w:rsidRPr="00287579" w:rsidRDefault="00DA20B8" w:rsidP="001B6CE6">
      <w:pPr>
        <w:pStyle w:val="2"/>
      </w:pPr>
      <w:r w:rsidRPr="00287579">
        <w:t>2.8. pagesat ose shpërblimet, që mund të bëhen nga autoriteti kontraktues, përfshirë edhe gjobat, nëse ka të tilla;</w:t>
      </w:r>
    </w:p>
    <w:p w:rsidR="00DA20B8" w:rsidRPr="00287579" w:rsidRDefault="00DA20B8" w:rsidP="001B6CE6">
      <w:pPr>
        <w:pStyle w:val="2"/>
      </w:pPr>
      <w:r w:rsidRPr="00287579">
        <w:t xml:space="preserve">2.9. procedurat për rishikimin dhe aprovimin e projekteve inxhinierike, planeve të ndërtimit dhe specifikimeve nga autoriteti kontraktues, dhe procedurat për testimin dhe inspektimin final, aprovimin dhe pranimin e objektit të infrastrukturës, rregullat dhe standardet në bazë të </w:t>
      </w:r>
      <w:proofErr w:type="spellStart"/>
      <w:r w:rsidRPr="00287579">
        <w:t>të</w:t>
      </w:r>
      <w:proofErr w:type="spellEnd"/>
      <w:r w:rsidRPr="00287579">
        <w:t xml:space="preserve"> cilave janë projektuar këto projekte;</w:t>
      </w:r>
    </w:p>
    <w:p w:rsidR="00DA20B8" w:rsidRPr="00287579" w:rsidRDefault="00DA20B8" w:rsidP="001B6CE6">
      <w:pPr>
        <w:pStyle w:val="2"/>
      </w:pPr>
      <w:r w:rsidRPr="00287579">
        <w:t>2.10. masa deri në të cilën partneri privat është i detyruar të sigurojë sipas rastit ndryshimin e shërbimit për të plotësuar kërkesën reale për shërbime, vazhdimësinë e shërbimit dhe ofrimin e shërbimit nën të njëjtat kushte për të gjithë shfrytëzuesit;</w:t>
      </w:r>
    </w:p>
    <w:p w:rsidR="00DA20B8" w:rsidRPr="00287579" w:rsidRDefault="00DA20B8" w:rsidP="001B6CE6">
      <w:pPr>
        <w:pStyle w:val="2"/>
      </w:pPr>
      <w:r w:rsidRPr="00287579">
        <w:t>2.11. e drejta e autoritetit kontraktues apo e një autoriteti tjetër për mbikëqyrjen e punëve dhe shërbimeve që ofrohen nga partneri privat, kushtet dhe masat deri në të cilën autoriteti kontraktues apo autoriteti tjetër i autorizuar mund të kërkojë ndryshime sa i përket punëve dhe kushteve të shërbimit apo të ndërmarrë veprime të tjera të arsyeshme që konsiderohen të përshtatshme për të siguruar që objekti i infrastrukturës është duke u operuar si duhet dhe që shërbimet janë duke u ofruar në përputhje me kërkesat e zbatueshme ligjore dhe kontraktuese;</w:t>
      </w:r>
    </w:p>
    <w:p w:rsidR="00DA20B8" w:rsidRPr="00287579" w:rsidRDefault="00DA20B8" w:rsidP="001B6CE6">
      <w:pPr>
        <w:pStyle w:val="2"/>
      </w:pPr>
      <w:r w:rsidRPr="00287579">
        <w:t>2.12. detyrimi i partnerit privat për të siguruar raporte dhe informata të tjera për veprimtarinë e tij për autoritetin kontraktues apo autoritetin tjetër;</w:t>
      </w:r>
    </w:p>
    <w:p w:rsidR="00DA20B8" w:rsidRPr="00287579" w:rsidRDefault="00DA20B8" w:rsidP="001B6CE6">
      <w:pPr>
        <w:pStyle w:val="2"/>
      </w:pPr>
      <w:r w:rsidRPr="00287579">
        <w:t>2.13. mekanizmat për mbulimin e kostos shtesë dhe pasojave të tjera që mund të rezultojnë nga cilado kërkesë e lëshuar nga autoriteti kontraktues apo ndonjë autoriteti tjetër në lidhje me nën-paragrafët 2.10. dhe 2.11. të këtij paragrafi;</w:t>
      </w:r>
    </w:p>
    <w:p w:rsidR="00DA20B8" w:rsidRPr="00287579" w:rsidRDefault="00DA20B8" w:rsidP="001B6CE6">
      <w:pPr>
        <w:pStyle w:val="2"/>
      </w:pPr>
      <w:r w:rsidRPr="00287579">
        <w:t>2.14. të gjitha të drejtat e autoritetit kontraktues, në masën që konsiderohet e nevojshme, për rishikim dhe aprovim të kontratave të mëdha që lidhen nga partneri privat, në veçanti me aksionarët e partnerit privat apo personat tjerë të ndërlidhur, duke përfshirë por pa u kufizuar në transferimin e interesave kontrolluese në partnerin privat;</w:t>
      </w:r>
    </w:p>
    <w:p w:rsidR="00DA20B8" w:rsidRPr="00287579" w:rsidRDefault="00DA20B8" w:rsidP="001B6CE6">
      <w:pPr>
        <w:pStyle w:val="2"/>
      </w:pPr>
      <w:r w:rsidRPr="00287579">
        <w:t>2.15. krijimin e sigurimeve në asetet e partnerit privat, të drejtat ose interesat sipas marrëveshjes që mund të nevojiten për sigurimin e financimit të nevojshëm për projektin;</w:t>
      </w:r>
    </w:p>
    <w:p w:rsidR="00DA20B8" w:rsidRPr="00287579" w:rsidRDefault="00DA20B8" w:rsidP="001B6CE6">
      <w:pPr>
        <w:pStyle w:val="2"/>
      </w:pPr>
      <w:r w:rsidRPr="00287579">
        <w:lastRenderedPageBreak/>
        <w:t>2.16. garancitë e ndërtimit dhe performancës që ofrohen dhe polisat e sigurimit që mbahen nga partneri privat në lidhje me zbatimin e projektit;</w:t>
      </w:r>
    </w:p>
    <w:p w:rsidR="00DA20B8" w:rsidRPr="00287579" w:rsidRDefault="00DA20B8" w:rsidP="001B6CE6">
      <w:pPr>
        <w:pStyle w:val="2"/>
      </w:pPr>
      <w:r w:rsidRPr="00287579">
        <w:t>2.17. mjetet në dispozicion në rast të mos përmbushjes së obligimeve nga cilado palë;</w:t>
      </w:r>
    </w:p>
    <w:p w:rsidR="00DA20B8" w:rsidRPr="00287579" w:rsidRDefault="00DA20B8" w:rsidP="001B6CE6">
      <w:pPr>
        <w:pStyle w:val="2"/>
      </w:pPr>
      <w:r w:rsidRPr="00287579">
        <w:t>2.18. masa deri në të cilën palët mund të përjashtohen nga përgjegjësia për dështim apo vonesë në plotësimin e cilitdo detyrim sipas kontratës për shkak të rrethanave që janë jashtë kontrollit të arsyeshëm të tyre;</w:t>
      </w:r>
    </w:p>
    <w:p w:rsidR="00DA20B8" w:rsidRPr="00287579" w:rsidRDefault="00DA20B8" w:rsidP="001B6CE6">
      <w:pPr>
        <w:pStyle w:val="2"/>
      </w:pPr>
      <w:r w:rsidRPr="00287579">
        <w:t>2.19. kohëzgjatja e kontratës dhe të drejtat e detyrimet e palëve pas skadimit ose ndërprerjes duke përfshirë masat përmbyllëse dhe transferuese;</w:t>
      </w:r>
    </w:p>
    <w:p w:rsidR="00DA20B8" w:rsidRPr="00287579" w:rsidRDefault="00DA20B8" w:rsidP="001B6CE6">
      <w:pPr>
        <w:pStyle w:val="2"/>
      </w:pPr>
      <w:r w:rsidRPr="00287579">
        <w:t>2.20. mënyra për llogaritje të kompensimit në rast të përfundimit të parakohshëm të marrëveshjes;</w:t>
      </w:r>
    </w:p>
    <w:p w:rsidR="00DA20B8" w:rsidRPr="00287579" w:rsidRDefault="00DA20B8" w:rsidP="001B6CE6">
      <w:pPr>
        <w:pStyle w:val="2"/>
      </w:pPr>
      <w:r w:rsidRPr="00287579">
        <w:t>2.21. mekanizmat për zgjidhjen e kontesteve që mund të shfaqen ndërmjet autoritetit kontraktues dhe partnerit privat;</w:t>
      </w:r>
    </w:p>
    <w:p w:rsidR="00DA20B8" w:rsidRPr="00287579" w:rsidRDefault="00DA20B8" w:rsidP="001B6CE6">
      <w:pPr>
        <w:pStyle w:val="2"/>
      </w:pPr>
      <w:r w:rsidRPr="00287579">
        <w:t>2.22. të drejtat dhe detyrimet e palëve në lidhje me informatat konfidenciale;</w:t>
      </w:r>
    </w:p>
    <w:p w:rsidR="00DA20B8" w:rsidRPr="00287579" w:rsidRDefault="00DA20B8" w:rsidP="001B6CE6">
      <w:pPr>
        <w:pStyle w:val="2"/>
      </w:pPr>
      <w:r w:rsidRPr="00287579">
        <w:t>2.23. kushtet dhe procedurat për ushtrimin e të drejtave të ndërhyrjes nga autoriteti kontraktues ose për zëvendësimin e partnerit privat nga subjektet që ofrojnë financim për projektin;</w:t>
      </w:r>
    </w:p>
    <w:p w:rsidR="00DA20B8" w:rsidRPr="00287579" w:rsidRDefault="00DA20B8" w:rsidP="001B6CE6">
      <w:pPr>
        <w:pStyle w:val="2"/>
      </w:pPr>
      <w:r w:rsidRPr="00287579">
        <w:t>2.24. identifikimi i institucioneve dhe/apo personelit me përgjegjësi të drejtpërdrejtë për mbikëqyrje të kontratës;</w:t>
      </w:r>
    </w:p>
    <w:p w:rsidR="00DA20B8" w:rsidRPr="00287579" w:rsidRDefault="00DA20B8" w:rsidP="001B6CE6">
      <w:pPr>
        <w:pStyle w:val="2"/>
      </w:pPr>
      <w:r w:rsidRPr="00287579">
        <w:t>2.25. kushtet dhe procedurat për bartjen e detyrimeve të marrëveshjes nga partneri privat;</w:t>
      </w:r>
    </w:p>
    <w:p w:rsidR="00DA20B8" w:rsidRPr="00287579" w:rsidRDefault="00DA20B8" w:rsidP="001B6CE6">
      <w:pPr>
        <w:pStyle w:val="2"/>
      </w:pPr>
      <w:r w:rsidRPr="00287579">
        <w:t>2.26. procedurat për ndryshimin e kushteve të marrëveshjes; dhe</w:t>
      </w:r>
    </w:p>
    <w:p w:rsidR="00DA20B8" w:rsidRPr="00287579" w:rsidRDefault="00DA20B8" w:rsidP="001B6CE6">
      <w:pPr>
        <w:pStyle w:val="2"/>
      </w:pPr>
      <w:r w:rsidRPr="00287579">
        <w:t>2.27. dispozitat e përfundimit të marrëveshjes, dispozitat e dorëzimit, rrethanat dhe pasojat e përfundimit të parakohshëm.</w:t>
      </w:r>
    </w:p>
    <w:p w:rsidR="00DA20B8" w:rsidRPr="00287579" w:rsidRDefault="00DA20B8" w:rsidP="00893881">
      <w:pPr>
        <w:pStyle w:val="1"/>
      </w:pPr>
      <w:r w:rsidRPr="00287579">
        <w:t xml:space="preserve">3. Ministria e Financave </w:t>
      </w:r>
      <w:r w:rsidR="00335F1F">
        <w:t xml:space="preserve">përmes </w:t>
      </w:r>
      <w:r w:rsidR="004D74EF">
        <w:t>departamentit përkatës të PPP-së</w:t>
      </w:r>
      <w:r w:rsidR="00335F1F">
        <w:t xml:space="preserve"> </w:t>
      </w:r>
      <w:r w:rsidRPr="00287579">
        <w:t>mund të përcaktojë elemente shtesë që duhet të përfshihen në një marrëveshje dhe mund të nxjerrë dispozita standarde dhe udhëzime për hartimin e një marrëveshje.</w:t>
      </w:r>
    </w:p>
    <w:p w:rsidR="00DA20B8" w:rsidRPr="00287579" w:rsidRDefault="00DA20B8" w:rsidP="00DA20B8">
      <w:pPr>
        <w:pStyle w:val="Heading3"/>
      </w:pPr>
      <w:r w:rsidRPr="00287579">
        <w:t xml:space="preserve">Neni </w:t>
      </w:r>
      <w:r w:rsidR="00644FA8" w:rsidRPr="00287579">
        <w:t>5</w:t>
      </w:r>
      <w:r w:rsidR="00644FA8">
        <w:t>0</w:t>
      </w:r>
      <w:r w:rsidRPr="00287579">
        <w:br/>
        <w:t>Nënshkrimi i marrëveshjes</w:t>
      </w:r>
    </w:p>
    <w:p w:rsidR="00DA20B8" w:rsidRPr="00287579" w:rsidRDefault="00DA20B8" w:rsidP="00893881">
      <w:pPr>
        <w:pStyle w:val="1"/>
      </w:pPr>
      <w:r w:rsidRPr="00287579">
        <w:t>Marrëveshja PPP nënshkruhet nga përfaqësuesi i autorizuar i partne</w:t>
      </w:r>
      <w:r w:rsidR="002F662C">
        <w:t>rit privat dhe nga përfaqësuesi i</w:t>
      </w:r>
      <w:r w:rsidRPr="00287579">
        <w:t xml:space="preserve"> autorizuar </w:t>
      </w:r>
      <w:r w:rsidR="002F662C">
        <w:t>i</w:t>
      </w:r>
      <w:r w:rsidRPr="00287579">
        <w:t xml:space="preserve"> autoritetit kontraktues</w:t>
      </w:r>
      <w:r w:rsidR="002F662C">
        <w:t>,</w:t>
      </w:r>
      <w:r w:rsidRPr="00287579">
        <w:t xml:space="preserve"> të përcaktuar sipas legjislacionit në fuqi. </w:t>
      </w:r>
    </w:p>
    <w:p w:rsidR="00DA20B8" w:rsidRPr="00287579" w:rsidRDefault="00DA20B8" w:rsidP="00DA20B8">
      <w:pPr>
        <w:pStyle w:val="Heading3"/>
      </w:pPr>
      <w:r w:rsidRPr="00287579">
        <w:t xml:space="preserve">Neni </w:t>
      </w:r>
      <w:r w:rsidR="00644FA8">
        <w:t>51</w:t>
      </w:r>
      <w:r w:rsidRPr="00287579">
        <w:br/>
        <w:t>Siguria e ekzekutimit të Marrëveshjes</w:t>
      </w:r>
    </w:p>
    <w:p w:rsidR="00DA20B8" w:rsidRPr="00287579" w:rsidRDefault="00DA20B8" w:rsidP="00893881">
      <w:pPr>
        <w:pStyle w:val="1"/>
      </w:pPr>
      <w:r w:rsidRPr="00287579">
        <w:t xml:space="preserve">1. Shuma e sigurimit të ekzekutimit duhet të jetë e barabartë me të paktën dhjetë për qind (10%) të vlerës së marrëveshjes PPP. </w:t>
      </w:r>
    </w:p>
    <w:p w:rsidR="00DA20B8" w:rsidRPr="00287579" w:rsidRDefault="00DA20B8" w:rsidP="00893881">
      <w:pPr>
        <w:pStyle w:val="1"/>
      </w:pPr>
      <w:r w:rsidRPr="00287579">
        <w:lastRenderedPageBreak/>
        <w:t xml:space="preserve">2. Kur përcaktohet përqindja e sigurimit të ekzekutimit, në rast të kontratave me vlerë të mesme ose të madhe, autoriteti kontraktues siguron që përqindja mjafton për mbulim të dëmeve dhe shpenzimeve që autoriteti kontraktues mund të parasheh që do të ndodhin nëse shkëputet kontrata. </w:t>
      </w:r>
    </w:p>
    <w:p w:rsidR="00DA20B8" w:rsidRPr="00287579" w:rsidRDefault="00DA20B8" w:rsidP="00893881">
      <w:pPr>
        <w:pStyle w:val="1"/>
      </w:pPr>
      <w:r w:rsidRPr="00287579">
        <w:t>3. Kur me marrëveshje të PPP-së nuk mund të parashikohet vlera e projektit, shuma e sigurimit të ekzekutimit të marrëveshjes PPP përcaktohet si shumë fikse.</w:t>
      </w:r>
    </w:p>
    <w:p w:rsidR="00DA20B8" w:rsidRDefault="00DA20B8" w:rsidP="002D0785">
      <w:pPr>
        <w:pStyle w:val="Heading3"/>
        <w:spacing w:before="240" w:after="240"/>
        <w:rPr>
          <w:rFonts w:eastAsia="MS Mincho"/>
          <w:lang w:eastAsia="ar-SA"/>
        </w:rPr>
      </w:pPr>
      <w:r w:rsidRPr="00287579">
        <w:rPr>
          <w:rFonts w:eastAsia="MS Mincho"/>
          <w:lang w:eastAsia="ar-SA"/>
        </w:rPr>
        <w:t xml:space="preserve">Neni </w:t>
      </w:r>
      <w:r w:rsidR="00644FA8" w:rsidRPr="00287579">
        <w:rPr>
          <w:rFonts w:eastAsia="MS Mincho"/>
          <w:lang w:eastAsia="ar-SA"/>
        </w:rPr>
        <w:t>5</w:t>
      </w:r>
      <w:r w:rsidR="00644FA8">
        <w:rPr>
          <w:rFonts w:eastAsia="MS Mincho"/>
          <w:lang w:eastAsia="ar-SA"/>
        </w:rPr>
        <w:t>2</w:t>
      </w:r>
      <w:r w:rsidRPr="00287579">
        <w:rPr>
          <w:rFonts w:eastAsia="MS Mincho"/>
          <w:lang w:eastAsia="ar-SA"/>
        </w:rPr>
        <w:br/>
        <w:t>Ndryshimi i marrëveshjes</w:t>
      </w:r>
    </w:p>
    <w:p w:rsidR="002D0785" w:rsidRPr="00B86317" w:rsidRDefault="002D0785" w:rsidP="002D0785">
      <w:pPr>
        <w:spacing w:after="0" w:line="240" w:lineRule="auto"/>
        <w:jc w:val="both"/>
        <w:rPr>
          <w:szCs w:val="24"/>
          <w:lang w:val="sq-AL"/>
        </w:rPr>
      </w:pPr>
      <w:r w:rsidRPr="004D1088">
        <w:rPr>
          <w:rFonts w:ascii="Times New Roman" w:hAnsi="Times New Roman"/>
          <w:sz w:val="24"/>
          <w:szCs w:val="24"/>
          <w:lang w:val="sq-AL"/>
        </w:rPr>
        <w:t>1. Marrëveshja PPP mund të ndryshohet pa një procedurë të përcaktuar me këtë Ligj, në rastet si në vijim:</w:t>
      </w:r>
    </w:p>
    <w:p w:rsidR="002D0785" w:rsidRPr="00B86317" w:rsidRDefault="002D0785" w:rsidP="002D0785">
      <w:pPr>
        <w:spacing w:after="0" w:line="240" w:lineRule="auto"/>
        <w:jc w:val="both"/>
        <w:rPr>
          <w:szCs w:val="24"/>
          <w:lang w:val="sq-AL"/>
        </w:rPr>
      </w:pPr>
    </w:p>
    <w:p w:rsidR="002D0785" w:rsidRPr="00BD0C45" w:rsidRDefault="002D0785" w:rsidP="00D33685">
      <w:pPr>
        <w:spacing w:after="0" w:line="240" w:lineRule="auto"/>
        <w:ind w:left="709"/>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1.1. kur ndryshimet, pavarësisht nga vlera e tyre monetare, janë parashikuar në dokumentet fillestare të projektit në dispozita të sakta dhe të qarta të shqyrtimit, të cilat mund të përfshijnë dispozitat e rishikimit të vlerës ose opsionet. Dispozita të tilla duhet të tregojnë qëllimin dhe natyrën e ndryshimeve ose mundësive të mundshme, si dhe kushtet nën të cilat ato mund të përdoren. Ato nuk do të parashikojnë ndryshime ose mundësi që do të ndryshonin natyrën e përgjithshme të projekt;</w:t>
      </w:r>
    </w:p>
    <w:p w:rsidR="002D0785" w:rsidRPr="00BD0C45" w:rsidRDefault="002D0785" w:rsidP="002D0785">
      <w:pPr>
        <w:spacing w:after="0" w:line="240" w:lineRule="auto"/>
        <w:ind w:left="288"/>
        <w:jc w:val="both"/>
        <w:rPr>
          <w:rFonts w:ascii="Times New Roman" w:eastAsia="MS Mincho" w:hAnsi="Times New Roman"/>
          <w:sz w:val="24"/>
          <w:szCs w:val="24"/>
          <w:lang w:val="sq-AL" w:eastAsia="ar-SA"/>
        </w:rPr>
      </w:pPr>
    </w:p>
    <w:p w:rsidR="002D0785" w:rsidRPr="00BD0C45" w:rsidRDefault="002D0785" w:rsidP="00D33685">
      <w:pPr>
        <w:spacing w:after="0" w:line="240" w:lineRule="auto"/>
        <w:ind w:left="709"/>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1.2. për punë ose shërbime shtesë nga partneri privat që janë bërë të nevojshme dhe që nuk janë përfshirë në projektin fillestar, kur një ndryshim i partnerit privat:</w:t>
      </w:r>
    </w:p>
    <w:p w:rsidR="002D0785" w:rsidRPr="00BD0C45" w:rsidRDefault="002D0785" w:rsidP="002D0785">
      <w:pPr>
        <w:spacing w:after="0" w:line="240" w:lineRule="auto"/>
        <w:ind w:left="288"/>
        <w:jc w:val="both"/>
        <w:rPr>
          <w:rFonts w:ascii="Times New Roman" w:eastAsia="MS Mincho" w:hAnsi="Times New Roman"/>
          <w:sz w:val="24"/>
          <w:szCs w:val="24"/>
          <w:lang w:val="sq-AL" w:eastAsia="ar-SA"/>
        </w:rPr>
      </w:pPr>
    </w:p>
    <w:p w:rsidR="002D0785" w:rsidRPr="00BD0C45" w:rsidRDefault="002D0785" w:rsidP="002825FC">
      <w:pPr>
        <w:spacing w:after="0" w:line="240" w:lineRule="auto"/>
        <w:ind w:left="144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1.2.1 nuk mund të bëhet për arsye ekonomike ose teknike të tilla si kërkesat e ndërgjerësisë ose ndërveprueshmërisë me pajisjet ekzistuese, shërbimet ose instalimet e prokuruara sipas projektit fillestar;</w:t>
      </w:r>
    </w:p>
    <w:p w:rsidR="002D0785" w:rsidRPr="00BD0C45" w:rsidRDefault="002D0785" w:rsidP="002D0785">
      <w:pPr>
        <w:spacing w:after="0" w:line="240" w:lineRule="auto"/>
        <w:ind w:left="576"/>
        <w:jc w:val="both"/>
        <w:rPr>
          <w:rFonts w:ascii="Times New Roman" w:eastAsia="MS Mincho" w:hAnsi="Times New Roman"/>
          <w:sz w:val="24"/>
          <w:szCs w:val="24"/>
          <w:lang w:val="sq-AL" w:eastAsia="ar-SA"/>
        </w:rPr>
      </w:pPr>
    </w:p>
    <w:p w:rsidR="002D0785" w:rsidRPr="00BD0C45" w:rsidRDefault="002D0785" w:rsidP="002825FC">
      <w:pPr>
        <w:spacing w:after="0" w:line="240" w:lineRule="auto"/>
        <w:ind w:left="144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1.2.2. do të shkaktonte shqetësim të madh ose rritje të konsiderueshme të shpenzimeve për autoritetin kontraktues; dhe</w:t>
      </w:r>
    </w:p>
    <w:p w:rsidR="002D0785" w:rsidRPr="00BD0C45" w:rsidRDefault="002D0785" w:rsidP="002D0785">
      <w:pPr>
        <w:spacing w:after="0" w:line="240" w:lineRule="auto"/>
        <w:ind w:left="576"/>
        <w:jc w:val="both"/>
        <w:rPr>
          <w:rFonts w:ascii="Times New Roman" w:eastAsia="MS Mincho" w:hAnsi="Times New Roman"/>
          <w:sz w:val="24"/>
          <w:szCs w:val="24"/>
          <w:lang w:val="sq-AL" w:eastAsia="ar-SA"/>
        </w:rPr>
      </w:pPr>
    </w:p>
    <w:p w:rsidR="002D0785" w:rsidRPr="00BD0C45" w:rsidRDefault="002D0785" w:rsidP="002825FC">
      <w:pPr>
        <w:spacing w:after="0" w:line="240" w:lineRule="auto"/>
        <w:ind w:left="144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 xml:space="preserve">1.2.3. nuk tejkalon pesëdhjetë për qind (50%) të vlerës së marrëveshjes fillestare. </w:t>
      </w:r>
    </w:p>
    <w:p w:rsidR="002D0785" w:rsidRPr="00BD0C45" w:rsidRDefault="002D0785" w:rsidP="002D0785">
      <w:pPr>
        <w:spacing w:after="0" w:line="240" w:lineRule="auto"/>
        <w:jc w:val="both"/>
        <w:rPr>
          <w:rFonts w:ascii="Times New Roman" w:eastAsia="MS Mincho" w:hAnsi="Times New Roman"/>
          <w:sz w:val="24"/>
          <w:szCs w:val="24"/>
          <w:lang w:val="sq-AL" w:eastAsia="ar-SA"/>
        </w:rPr>
      </w:pPr>
    </w:p>
    <w:p w:rsidR="002D0785" w:rsidRPr="00BD0C45" w:rsidRDefault="002D0785" w:rsidP="00D33685">
      <w:pPr>
        <w:spacing w:after="0" w:line="240" w:lineRule="auto"/>
        <w:ind w:left="288" w:firstLine="432"/>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1.3. kur plotësohen të gjitha kushtet e mëposhtme:</w:t>
      </w:r>
    </w:p>
    <w:p w:rsidR="002D0785" w:rsidRPr="00BD0C45" w:rsidRDefault="002D0785" w:rsidP="002D0785">
      <w:pPr>
        <w:spacing w:after="0" w:line="240" w:lineRule="auto"/>
        <w:jc w:val="both"/>
        <w:rPr>
          <w:rFonts w:ascii="Times New Roman" w:eastAsia="MS Mincho" w:hAnsi="Times New Roman"/>
          <w:sz w:val="24"/>
          <w:szCs w:val="24"/>
          <w:lang w:val="sq-AL" w:eastAsia="ar-SA"/>
        </w:rPr>
      </w:pPr>
    </w:p>
    <w:p w:rsidR="002D0785" w:rsidRPr="00BD0C45" w:rsidRDefault="002D0785" w:rsidP="002825FC">
      <w:pPr>
        <w:spacing w:after="0" w:line="240" w:lineRule="auto"/>
        <w:ind w:left="144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1.3.1. nevoja për ndryshim ka lindur si pasojë e rrethanave të jasht</w:t>
      </w:r>
      <w:r w:rsidR="002A5BF1">
        <w:rPr>
          <w:rFonts w:ascii="Times New Roman" w:eastAsia="MS Mincho" w:hAnsi="Times New Roman"/>
          <w:sz w:val="24"/>
          <w:szCs w:val="24"/>
          <w:lang w:val="sq-AL" w:eastAsia="ar-SA"/>
        </w:rPr>
        <w:t>me</w:t>
      </w:r>
      <w:r w:rsidRPr="00BD0C45">
        <w:rPr>
          <w:rFonts w:ascii="Times New Roman" w:eastAsia="MS Mincho" w:hAnsi="Times New Roman"/>
          <w:sz w:val="24"/>
          <w:szCs w:val="24"/>
          <w:lang w:val="sq-AL" w:eastAsia="ar-SA"/>
        </w:rPr>
        <w:t xml:space="preserve"> që autoriteti kontraktues nuk ka mundur të parashikonte;</w:t>
      </w:r>
    </w:p>
    <w:p w:rsidR="002D0785" w:rsidRPr="00BD0C45" w:rsidRDefault="002D0785" w:rsidP="002D0785">
      <w:pPr>
        <w:spacing w:after="0" w:line="240" w:lineRule="auto"/>
        <w:jc w:val="both"/>
        <w:rPr>
          <w:rFonts w:ascii="Times New Roman" w:eastAsia="MS Mincho" w:hAnsi="Times New Roman"/>
          <w:sz w:val="24"/>
          <w:szCs w:val="24"/>
          <w:lang w:val="sq-AL" w:eastAsia="ar-SA"/>
        </w:rPr>
      </w:pPr>
    </w:p>
    <w:p w:rsidR="002D0785" w:rsidRPr="00BD0C45" w:rsidRDefault="002D0785" w:rsidP="002825FC">
      <w:pPr>
        <w:spacing w:after="0" w:line="240" w:lineRule="auto"/>
        <w:ind w:left="1296" w:firstLine="144"/>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1.3.2. ndryshimi nuk e ndryshon natyrën e përgjithshme të marrëveshjes; dhe</w:t>
      </w:r>
    </w:p>
    <w:p w:rsidR="002D0785" w:rsidRPr="00BD0C45" w:rsidRDefault="002D0785" w:rsidP="002D0785">
      <w:pPr>
        <w:spacing w:after="0" w:line="240" w:lineRule="auto"/>
        <w:ind w:left="576"/>
        <w:jc w:val="both"/>
        <w:rPr>
          <w:rFonts w:ascii="Times New Roman" w:eastAsia="MS Mincho" w:hAnsi="Times New Roman"/>
          <w:sz w:val="24"/>
          <w:szCs w:val="24"/>
          <w:lang w:val="sq-AL" w:eastAsia="ar-SA"/>
        </w:rPr>
      </w:pPr>
    </w:p>
    <w:p w:rsidR="002D0785" w:rsidRPr="00BD0C45" w:rsidRDefault="002D0785" w:rsidP="002825FC">
      <w:pPr>
        <w:spacing w:after="0" w:line="240" w:lineRule="auto"/>
        <w:ind w:left="144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1.3.3. nuk tejkalon pesëdhjetë për qind (50%) të vlerës së marrëveshjes fillestare.</w:t>
      </w:r>
    </w:p>
    <w:p w:rsidR="002D0785" w:rsidRPr="00BD0C45" w:rsidRDefault="002D0785" w:rsidP="002D0785">
      <w:pPr>
        <w:spacing w:after="0" w:line="240" w:lineRule="auto"/>
        <w:jc w:val="both"/>
        <w:rPr>
          <w:rFonts w:ascii="Times New Roman" w:eastAsia="MS Mincho" w:hAnsi="Times New Roman"/>
          <w:sz w:val="24"/>
          <w:szCs w:val="24"/>
          <w:lang w:val="sq-AL" w:eastAsia="ar-SA"/>
        </w:rPr>
      </w:pPr>
    </w:p>
    <w:p w:rsidR="002D0785" w:rsidRPr="00BD0C45" w:rsidRDefault="002D0785" w:rsidP="00D33685">
      <w:pPr>
        <w:spacing w:after="0" w:line="240" w:lineRule="auto"/>
        <w:ind w:left="72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1.4. kur një partner privat i ri e zëvendëson atë në të cilën autoriteti kontraktues fillimisht ka lidhur marrëveshje, si pasojë e:</w:t>
      </w:r>
    </w:p>
    <w:p w:rsidR="002D0785" w:rsidRPr="00BD0C45" w:rsidRDefault="002D0785" w:rsidP="002D0785">
      <w:pPr>
        <w:spacing w:after="0" w:line="240" w:lineRule="auto"/>
        <w:jc w:val="both"/>
        <w:rPr>
          <w:rFonts w:ascii="Times New Roman" w:eastAsia="MS Mincho" w:hAnsi="Times New Roman"/>
          <w:sz w:val="24"/>
          <w:szCs w:val="24"/>
          <w:lang w:val="sq-AL" w:eastAsia="ar-SA"/>
        </w:rPr>
      </w:pPr>
    </w:p>
    <w:p w:rsidR="002D0785" w:rsidRPr="00BD0C45" w:rsidRDefault="002D0785" w:rsidP="002825FC">
      <w:pPr>
        <w:spacing w:after="0" w:line="240" w:lineRule="auto"/>
        <w:ind w:left="144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1.4.1. një dispozite ose opsioni të pashqyrtuar të rishikimit në përputhje me paragrafin 1.1. të këtij neni</w:t>
      </w:r>
    </w:p>
    <w:p w:rsidR="002D0785" w:rsidRPr="00BD0C45" w:rsidRDefault="002D0785" w:rsidP="002D0785">
      <w:pPr>
        <w:spacing w:after="0" w:line="240" w:lineRule="auto"/>
        <w:ind w:left="576"/>
        <w:jc w:val="both"/>
        <w:rPr>
          <w:rFonts w:ascii="Times New Roman" w:eastAsia="MS Mincho" w:hAnsi="Times New Roman"/>
          <w:sz w:val="24"/>
          <w:szCs w:val="24"/>
          <w:lang w:val="sq-AL" w:eastAsia="ar-SA"/>
        </w:rPr>
      </w:pPr>
    </w:p>
    <w:p w:rsidR="002D0785" w:rsidRPr="00BD0C45" w:rsidRDefault="002D0785" w:rsidP="002825FC">
      <w:pPr>
        <w:spacing w:after="0" w:line="240" w:lineRule="auto"/>
        <w:ind w:left="144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lastRenderedPageBreak/>
        <w:t>1.4.2. partneri privat pasardhës i përgjithshëm ose të pjesshëm zëvendëson partnerin privat paraprak, pas ristrukturimit të shoqërisë tregtare, duke përfshirë marrjen, bashkimin, blerjen ose paaftësinë paguese të një operatori tjetër ekonomik që plotëson kriteret për përzgjedhjen cilësore të krijuar fillimisht me kusht që kjo të mos sjellë ndryshime të tjera substanciale në marrëveshje dhe nuk ka për qëllim shmangien e zbatimit e dispozitave të këtij Ligji; ose</w:t>
      </w:r>
    </w:p>
    <w:p w:rsidR="002D0785" w:rsidRPr="00BD0C45" w:rsidRDefault="002D0785" w:rsidP="002D0785">
      <w:pPr>
        <w:spacing w:after="0" w:line="240" w:lineRule="auto"/>
        <w:ind w:left="576"/>
        <w:jc w:val="both"/>
        <w:rPr>
          <w:rFonts w:ascii="Times New Roman" w:eastAsia="MS Mincho" w:hAnsi="Times New Roman"/>
          <w:sz w:val="24"/>
          <w:szCs w:val="24"/>
          <w:lang w:val="sq-AL" w:eastAsia="ar-SA"/>
        </w:rPr>
      </w:pPr>
    </w:p>
    <w:p w:rsidR="002D0785" w:rsidRPr="00BD0C45" w:rsidRDefault="002D0785" w:rsidP="002825FC">
      <w:pPr>
        <w:spacing w:after="0" w:line="240" w:lineRule="auto"/>
        <w:ind w:left="144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1.4.3. në rast se autoriteti kontraktues merr obligimet kryesore të partnerit privat ndaj nën kontraktorëve të tij, nëse kjo mundësi është parashikuar sipas legjislacionit në fuqi; apo</w:t>
      </w:r>
    </w:p>
    <w:p w:rsidR="002D0785" w:rsidRPr="00BD0C45" w:rsidRDefault="002D0785" w:rsidP="002D0785">
      <w:pPr>
        <w:spacing w:after="0" w:line="240" w:lineRule="auto"/>
        <w:jc w:val="both"/>
        <w:rPr>
          <w:rFonts w:ascii="Times New Roman" w:eastAsia="MS Mincho" w:hAnsi="Times New Roman"/>
          <w:sz w:val="24"/>
          <w:szCs w:val="24"/>
          <w:lang w:val="sq-AL" w:eastAsia="ar-SA"/>
        </w:rPr>
      </w:pPr>
    </w:p>
    <w:p w:rsidR="002D0785" w:rsidRPr="00BD0C45" w:rsidRDefault="002D0785" w:rsidP="00D33685">
      <w:pPr>
        <w:spacing w:after="0" w:line="240" w:lineRule="auto"/>
        <w:ind w:left="720"/>
        <w:jc w:val="both"/>
        <w:rPr>
          <w:rFonts w:ascii="Times New Roman" w:eastAsia="MS Mincho" w:hAnsi="Times New Roman"/>
          <w:sz w:val="24"/>
          <w:szCs w:val="24"/>
          <w:lang w:val="sq-AL" w:eastAsia="ar-SA"/>
        </w:rPr>
      </w:pPr>
      <w:r w:rsidRPr="00BD0C45">
        <w:rPr>
          <w:rFonts w:ascii="Times New Roman" w:eastAsia="MS Mincho" w:hAnsi="Times New Roman"/>
          <w:sz w:val="24"/>
          <w:szCs w:val="24"/>
          <w:lang w:val="sq-AL" w:eastAsia="ar-SA"/>
        </w:rPr>
        <w:t>1.5. kur ndryshimet, pavarësisht nga vlera e tyre, nuk janë substanciale në kuptim të paragrafit 5 të këtij neni.</w:t>
      </w:r>
    </w:p>
    <w:p w:rsidR="002D0785" w:rsidRPr="00BD0C45" w:rsidRDefault="002D0785" w:rsidP="002D0785">
      <w:pPr>
        <w:spacing w:after="0" w:line="240" w:lineRule="auto"/>
        <w:jc w:val="both"/>
        <w:rPr>
          <w:rFonts w:ascii="Times New Roman" w:eastAsia="MS Mincho" w:hAnsi="Times New Roman"/>
          <w:sz w:val="24"/>
          <w:szCs w:val="24"/>
          <w:lang w:val="sq-AL" w:eastAsia="ar-SA"/>
        </w:rPr>
      </w:pPr>
    </w:p>
    <w:p w:rsidR="002D0785" w:rsidRPr="004D1088" w:rsidRDefault="002D0785" w:rsidP="002D0785">
      <w:pPr>
        <w:spacing w:after="0" w:line="240" w:lineRule="auto"/>
        <w:jc w:val="both"/>
        <w:rPr>
          <w:rFonts w:ascii="Times New Roman" w:hAnsi="Times New Roman"/>
          <w:sz w:val="24"/>
          <w:szCs w:val="24"/>
          <w:lang w:val="sq-AL"/>
        </w:rPr>
      </w:pPr>
      <w:r w:rsidRPr="00BD0C45">
        <w:rPr>
          <w:rFonts w:ascii="Times New Roman" w:hAnsi="Times New Roman"/>
          <w:sz w:val="24"/>
          <w:szCs w:val="24"/>
          <w:lang w:val="sq-AL"/>
        </w:rPr>
        <w:t xml:space="preserve">2. Autoritetet kontraktuese që kanë ndryshuar një marrëveshje sipas nën paragrafit 1.2. dhe 1.3. të këtij neni publikojnë një njoftim për këtë qëllim, sipas nenit </w:t>
      </w:r>
      <w:r w:rsidR="00BE7DFB">
        <w:rPr>
          <w:rFonts w:ascii="Times New Roman" w:hAnsi="Times New Roman"/>
          <w:sz w:val="24"/>
          <w:szCs w:val="24"/>
          <w:lang w:val="sq-AL"/>
        </w:rPr>
        <w:t>45</w:t>
      </w:r>
      <w:r w:rsidRPr="00BD0C45">
        <w:rPr>
          <w:rFonts w:ascii="Times New Roman" w:hAnsi="Times New Roman"/>
          <w:color w:val="FF0000"/>
          <w:sz w:val="24"/>
          <w:szCs w:val="24"/>
          <w:lang w:val="sq-AL"/>
        </w:rPr>
        <w:t xml:space="preserve"> </w:t>
      </w:r>
      <w:r w:rsidRPr="00BD0C45">
        <w:rPr>
          <w:rFonts w:ascii="Times New Roman" w:hAnsi="Times New Roman"/>
          <w:sz w:val="24"/>
          <w:szCs w:val="24"/>
          <w:lang w:val="sq-AL"/>
        </w:rPr>
        <w:t>të këtij Ligji.</w:t>
      </w:r>
    </w:p>
    <w:p w:rsidR="002D0785" w:rsidRPr="004D1088" w:rsidRDefault="002D0785" w:rsidP="002D0785">
      <w:pPr>
        <w:spacing w:after="0" w:line="240" w:lineRule="auto"/>
        <w:jc w:val="both"/>
        <w:rPr>
          <w:rFonts w:ascii="Times New Roman" w:hAnsi="Times New Roman"/>
          <w:sz w:val="24"/>
          <w:szCs w:val="24"/>
          <w:lang w:val="sq-AL"/>
        </w:rPr>
      </w:pPr>
    </w:p>
    <w:p w:rsidR="002D0785" w:rsidRPr="004D1088" w:rsidRDefault="002D0785" w:rsidP="002D0785">
      <w:pPr>
        <w:spacing w:after="0" w:line="240" w:lineRule="auto"/>
        <w:jc w:val="both"/>
        <w:rPr>
          <w:rFonts w:ascii="Times New Roman" w:hAnsi="Times New Roman"/>
          <w:sz w:val="24"/>
          <w:szCs w:val="24"/>
          <w:lang w:val="sq-AL"/>
        </w:rPr>
      </w:pPr>
      <w:r w:rsidRPr="00BD0C45">
        <w:rPr>
          <w:rFonts w:ascii="Times New Roman" w:hAnsi="Times New Roman"/>
          <w:sz w:val="24"/>
          <w:szCs w:val="24"/>
          <w:lang w:val="sq-AL"/>
        </w:rPr>
        <w:t>3.  Përveç rasteve të parapara në paragrafin 1 të këtij neni, marrëveshja PPP mund të ndryshohet  edhe nëse vlera e ndryshuar e marrëveshjes është nën dy vlerat e mëposhtme, me kusht që natyra e përgjithshme e marrëveshjes të mos ndryshojë:</w:t>
      </w:r>
    </w:p>
    <w:p w:rsidR="002D0785" w:rsidRPr="004D1088" w:rsidRDefault="002D0785" w:rsidP="002D0785">
      <w:pPr>
        <w:spacing w:after="0" w:line="240" w:lineRule="auto"/>
        <w:jc w:val="both"/>
        <w:rPr>
          <w:rFonts w:ascii="Times New Roman" w:hAnsi="Times New Roman"/>
          <w:sz w:val="24"/>
          <w:szCs w:val="24"/>
          <w:lang w:val="sq-AL"/>
        </w:rPr>
      </w:pPr>
    </w:p>
    <w:p w:rsidR="002D0785" w:rsidRPr="004D1088" w:rsidRDefault="002D0785" w:rsidP="00D33685">
      <w:pPr>
        <w:spacing w:after="0" w:line="240" w:lineRule="auto"/>
        <w:ind w:left="288" w:firstLine="432"/>
        <w:jc w:val="both"/>
        <w:rPr>
          <w:rFonts w:ascii="Times New Roman" w:hAnsi="Times New Roman"/>
          <w:sz w:val="24"/>
          <w:szCs w:val="24"/>
          <w:lang w:val="sq-AL"/>
        </w:rPr>
      </w:pPr>
      <w:r w:rsidRPr="00BD0C45">
        <w:rPr>
          <w:rFonts w:ascii="Times New Roman" w:hAnsi="Times New Roman"/>
          <w:sz w:val="24"/>
          <w:szCs w:val="24"/>
          <w:lang w:val="sq-AL"/>
        </w:rPr>
        <w:t>3.1. nën pragun e përcaktuar në paragrafin 1 të nenit 11; dhe</w:t>
      </w:r>
    </w:p>
    <w:p w:rsidR="002D0785" w:rsidRPr="004D1088" w:rsidRDefault="002D0785" w:rsidP="002D0785">
      <w:pPr>
        <w:spacing w:after="0" w:line="240" w:lineRule="auto"/>
        <w:ind w:left="288"/>
        <w:jc w:val="both"/>
        <w:rPr>
          <w:rFonts w:ascii="Times New Roman" w:hAnsi="Times New Roman"/>
          <w:sz w:val="24"/>
          <w:szCs w:val="24"/>
          <w:lang w:val="sq-AL"/>
        </w:rPr>
      </w:pPr>
    </w:p>
    <w:p w:rsidR="002D0785" w:rsidRPr="004D1088" w:rsidRDefault="002D0785" w:rsidP="00D33685">
      <w:pPr>
        <w:spacing w:after="0" w:line="240" w:lineRule="auto"/>
        <w:ind w:left="288" w:firstLine="432"/>
        <w:jc w:val="both"/>
        <w:rPr>
          <w:rFonts w:ascii="Times New Roman" w:hAnsi="Times New Roman"/>
          <w:sz w:val="24"/>
          <w:szCs w:val="24"/>
          <w:lang w:val="sq-AL"/>
        </w:rPr>
      </w:pPr>
      <w:r w:rsidRPr="00BD0C45">
        <w:rPr>
          <w:rFonts w:ascii="Times New Roman" w:hAnsi="Times New Roman"/>
          <w:sz w:val="24"/>
          <w:szCs w:val="24"/>
          <w:lang w:val="sq-AL"/>
        </w:rPr>
        <w:t xml:space="preserve">3.2. nuk tejkalohet vlera prej dhjetë për qind (10%) të marrëveshjes. </w:t>
      </w:r>
    </w:p>
    <w:p w:rsidR="002D0785" w:rsidRPr="004D1088" w:rsidRDefault="002D0785" w:rsidP="002D0785">
      <w:pPr>
        <w:spacing w:after="0" w:line="240" w:lineRule="auto"/>
        <w:jc w:val="both"/>
        <w:rPr>
          <w:rFonts w:ascii="Times New Roman" w:hAnsi="Times New Roman"/>
          <w:sz w:val="24"/>
          <w:szCs w:val="24"/>
          <w:lang w:val="sq-AL"/>
        </w:rPr>
      </w:pPr>
    </w:p>
    <w:p w:rsidR="002D0785" w:rsidRPr="004D1088" w:rsidRDefault="002D0785" w:rsidP="002D0785">
      <w:pPr>
        <w:spacing w:after="0" w:line="240" w:lineRule="auto"/>
        <w:jc w:val="both"/>
        <w:rPr>
          <w:rFonts w:ascii="Times New Roman" w:hAnsi="Times New Roman"/>
          <w:sz w:val="24"/>
          <w:szCs w:val="24"/>
          <w:lang w:val="sq-AL"/>
        </w:rPr>
      </w:pPr>
      <w:r w:rsidRPr="00BD0C45">
        <w:rPr>
          <w:rFonts w:ascii="Times New Roman" w:hAnsi="Times New Roman"/>
          <w:sz w:val="24"/>
          <w:szCs w:val="24"/>
          <w:lang w:val="sq-AL"/>
        </w:rPr>
        <w:t>4. Me qëllim të llogaritjes së vlerave të përcaktuara në nën paragrafin 1.2 dhe 1.3 dhe</w:t>
      </w:r>
      <w:r w:rsidR="00B3281D">
        <w:rPr>
          <w:rFonts w:ascii="Times New Roman" w:hAnsi="Times New Roman"/>
          <w:sz w:val="24"/>
          <w:szCs w:val="24"/>
          <w:lang w:val="sq-AL"/>
        </w:rPr>
        <w:t xml:space="preserve"> të paragrafit 3 të këtij neni, </w:t>
      </w:r>
      <w:r w:rsidRPr="00BD0C45">
        <w:rPr>
          <w:rFonts w:ascii="Times New Roman" w:hAnsi="Times New Roman"/>
          <w:sz w:val="24"/>
          <w:szCs w:val="24"/>
          <w:lang w:val="sq-AL"/>
        </w:rPr>
        <w:t>vlera e përditësuar paraqet vlerën e referencës kur marrëveshja përfshin një klauzolë indeksimi. Nëse marrëveshja nuk përfshin klauzolën e indeksimit, vlera e përditësuar llogaritet duke marrë parasysh inflacionin mesatar në Republikën e Kosovës.</w:t>
      </w:r>
    </w:p>
    <w:p w:rsidR="002D0785" w:rsidRPr="004D1088" w:rsidRDefault="002D0785" w:rsidP="002D0785">
      <w:pPr>
        <w:spacing w:after="0" w:line="240" w:lineRule="auto"/>
        <w:jc w:val="both"/>
        <w:rPr>
          <w:rFonts w:ascii="Times New Roman" w:hAnsi="Times New Roman"/>
          <w:sz w:val="24"/>
          <w:szCs w:val="24"/>
          <w:lang w:val="sq-AL"/>
        </w:rPr>
      </w:pPr>
    </w:p>
    <w:p w:rsidR="002D0785" w:rsidRPr="004D1088" w:rsidRDefault="002D0785" w:rsidP="002D0785">
      <w:pPr>
        <w:spacing w:after="0" w:line="240" w:lineRule="auto"/>
        <w:jc w:val="both"/>
        <w:rPr>
          <w:rFonts w:ascii="Times New Roman" w:hAnsi="Times New Roman"/>
          <w:sz w:val="24"/>
          <w:szCs w:val="24"/>
          <w:lang w:val="sq-AL"/>
        </w:rPr>
      </w:pPr>
      <w:r w:rsidRPr="00BD0C45">
        <w:rPr>
          <w:rFonts w:ascii="Times New Roman" w:hAnsi="Times New Roman"/>
          <w:sz w:val="24"/>
          <w:szCs w:val="24"/>
          <w:lang w:val="sq-AL"/>
        </w:rPr>
        <w:t>5. Ndryshimi i një marrëveshjeje do të konsiderohet ndryshim thelbësor kur projekti PPP ndryshon materialisht nga ai i përfunduar fillimisht. Në çdo rast, pa paragjykuar paragrafët 1 dhe 3 të këtij neni, ndryshimi do të konsiderohet thelbësor kur një ose më shumë nga kushtet e mëposhtme janë plotësuar:</w:t>
      </w:r>
    </w:p>
    <w:p w:rsidR="002D0785" w:rsidRPr="004D1088" w:rsidRDefault="002D0785" w:rsidP="002D0785">
      <w:pPr>
        <w:spacing w:after="0" w:line="240" w:lineRule="auto"/>
        <w:jc w:val="both"/>
        <w:rPr>
          <w:rFonts w:ascii="Times New Roman" w:hAnsi="Times New Roman"/>
          <w:sz w:val="24"/>
          <w:szCs w:val="24"/>
          <w:lang w:val="sq-AL"/>
        </w:rPr>
      </w:pPr>
    </w:p>
    <w:p w:rsidR="002D0785" w:rsidRPr="00BD0C45" w:rsidRDefault="002D0785" w:rsidP="00D33685">
      <w:pPr>
        <w:spacing w:after="0" w:line="240" w:lineRule="auto"/>
        <w:ind w:left="720"/>
        <w:jc w:val="both"/>
        <w:rPr>
          <w:rFonts w:ascii="Times New Roman" w:hAnsi="Times New Roman"/>
          <w:sz w:val="24"/>
          <w:szCs w:val="24"/>
          <w:lang w:val="sq-AL"/>
        </w:rPr>
      </w:pPr>
      <w:r w:rsidRPr="00BD0C45">
        <w:rPr>
          <w:rFonts w:ascii="Times New Roman" w:hAnsi="Times New Roman"/>
          <w:sz w:val="24"/>
          <w:szCs w:val="24"/>
          <w:lang w:val="sq-AL"/>
        </w:rPr>
        <w:t>5.1. ndryshimi i marrëveshjes paraqet kushte të cilat, po të ishin pjesë e procedurës fillestare të dhënies së projektit PPP, do të kishin lejuar pranimin e aplikuesve përveç atyre të përzgjedhur fillimisht ose për pranimin e një oferte tjetër nga ajo që pranoi fillimisht ose do të kishte tërhequr shtesë pjesëmarrësit në procedurën e dhënies së koncesionit;</w:t>
      </w:r>
    </w:p>
    <w:p w:rsidR="002D0785" w:rsidRPr="00BD0C45" w:rsidRDefault="002D0785" w:rsidP="002D0785">
      <w:pPr>
        <w:spacing w:after="0" w:line="240" w:lineRule="auto"/>
        <w:ind w:left="288"/>
        <w:jc w:val="both"/>
        <w:rPr>
          <w:rFonts w:ascii="Times New Roman" w:hAnsi="Times New Roman"/>
          <w:sz w:val="24"/>
          <w:szCs w:val="24"/>
          <w:lang w:val="sq-AL"/>
        </w:rPr>
      </w:pPr>
    </w:p>
    <w:p w:rsidR="002D0785" w:rsidRPr="00BD0C45" w:rsidRDefault="002D0785" w:rsidP="00D33685">
      <w:pPr>
        <w:spacing w:after="0" w:line="240" w:lineRule="auto"/>
        <w:ind w:left="720"/>
        <w:jc w:val="both"/>
        <w:rPr>
          <w:rFonts w:ascii="Times New Roman" w:hAnsi="Times New Roman"/>
          <w:sz w:val="24"/>
          <w:szCs w:val="24"/>
          <w:lang w:val="sq-AL"/>
        </w:rPr>
      </w:pPr>
      <w:r w:rsidRPr="00BD0C45">
        <w:rPr>
          <w:rFonts w:ascii="Times New Roman" w:hAnsi="Times New Roman"/>
          <w:sz w:val="24"/>
          <w:szCs w:val="24"/>
          <w:lang w:val="sq-AL"/>
        </w:rPr>
        <w:t>5.2 ndryshimi i marrëveshjes ndryshon bilancin ekonomik të projektit PPP në favor të partnerit privat në një mënyrë që nuk ishte parashikuar në projektin PPP fillestar;</w:t>
      </w:r>
    </w:p>
    <w:p w:rsidR="002D0785" w:rsidRPr="00BD0C45" w:rsidRDefault="002D0785" w:rsidP="002D0785">
      <w:pPr>
        <w:spacing w:after="0" w:line="240" w:lineRule="auto"/>
        <w:ind w:left="288"/>
        <w:jc w:val="both"/>
        <w:rPr>
          <w:rFonts w:ascii="Times New Roman" w:hAnsi="Times New Roman"/>
          <w:sz w:val="24"/>
          <w:szCs w:val="24"/>
          <w:lang w:val="sq-AL"/>
        </w:rPr>
      </w:pPr>
    </w:p>
    <w:p w:rsidR="002D0785" w:rsidRPr="004D1088" w:rsidRDefault="002D0785" w:rsidP="00D33685">
      <w:pPr>
        <w:spacing w:after="0" w:line="240" w:lineRule="auto"/>
        <w:ind w:left="720"/>
        <w:jc w:val="both"/>
        <w:rPr>
          <w:rFonts w:ascii="Times New Roman" w:hAnsi="Times New Roman"/>
          <w:sz w:val="24"/>
          <w:szCs w:val="24"/>
          <w:lang w:val="sq-AL"/>
        </w:rPr>
      </w:pPr>
      <w:r w:rsidRPr="00BD0C45">
        <w:rPr>
          <w:rFonts w:ascii="Times New Roman" w:hAnsi="Times New Roman"/>
          <w:sz w:val="24"/>
          <w:szCs w:val="24"/>
          <w:lang w:val="sq-AL"/>
        </w:rPr>
        <w:t>5.3. ndryshimi i marrëveshjes zgjeron në mënyrë të konsiderueshme fushëveprimin e projektit PPP; apo</w:t>
      </w:r>
    </w:p>
    <w:p w:rsidR="002D0785" w:rsidRPr="004D1088" w:rsidRDefault="002D0785" w:rsidP="002D0785">
      <w:pPr>
        <w:spacing w:after="0" w:line="240" w:lineRule="auto"/>
        <w:ind w:left="288"/>
        <w:jc w:val="both"/>
        <w:rPr>
          <w:rFonts w:ascii="Times New Roman" w:hAnsi="Times New Roman"/>
          <w:sz w:val="24"/>
          <w:szCs w:val="24"/>
          <w:lang w:val="sq-AL"/>
        </w:rPr>
      </w:pPr>
    </w:p>
    <w:p w:rsidR="002D0785" w:rsidRPr="004D1088" w:rsidRDefault="002D0785" w:rsidP="00D33685">
      <w:pPr>
        <w:spacing w:after="0" w:line="240" w:lineRule="auto"/>
        <w:ind w:left="720"/>
        <w:jc w:val="both"/>
        <w:rPr>
          <w:rFonts w:ascii="Times New Roman" w:hAnsi="Times New Roman"/>
          <w:sz w:val="24"/>
          <w:szCs w:val="24"/>
          <w:lang w:val="sq-AL"/>
        </w:rPr>
      </w:pPr>
      <w:r w:rsidRPr="00BD0C45">
        <w:rPr>
          <w:rFonts w:ascii="Times New Roman" w:hAnsi="Times New Roman"/>
          <w:sz w:val="24"/>
          <w:szCs w:val="24"/>
          <w:lang w:val="sq-AL"/>
        </w:rPr>
        <w:t>5.4. kur një partner privat i ri e zëvendëson atë në të cilën autoriteti kontraktues fillimisht ka lidhur marrëveshje, në raste të tjera nga ato të parashikuara nën paragrafin 1.4.2. të këtij neni.</w:t>
      </w:r>
    </w:p>
    <w:p w:rsidR="00DA20B8" w:rsidRPr="00287579" w:rsidRDefault="00D9738A" w:rsidP="00893881">
      <w:pPr>
        <w:pStyle w:val="1"/>
      </w:pPr>
      <w:r>
        <w:lastRenderedPageBreak/>
        <w:t xml:space="preserve">6. </w:t>
      </w:r>
      <w:r w:rsidR="00DA20B8" w:rsidRPr="00287579">
        <w:t>Procedurat dhe kriteret për ndryshim të marrëveshjeve të PPP-së përcaktohen me akt nënligjor</w:t>
      </w:r>
      <w:r w:rsidR="00CE2018">
        <w:t xml:space="preserve"> që do të nxirret pas hyrjes në fuqi të këtij ligji</w:t>
      </w:r>
      <w:r w:rsidR="00DA20B8" w:rsidRPr="00287579">
        <w:t>.</w:t>
      </w:r>
    </w:p>
    <w:p w:rsidR="00DA20B8" w:rsidRPr="00287579" w:rsidRDefault="00DA20B8" w:rsidP="00DA20B8">
      <w:pPr>
        <w:pStyle w:val="Heading3"/>
        <w:rPr>
          <w:rFonts w:eastAsia="MS Mincho"/>
          <w:lang w:eastAsia="ar-SA"/>
        </w:rPr>
      </w:pPr>
      <w:r w:rsidRPr="00287579">
        <w:rPr>
          <w:rFonts w:eastAsia="MS Mincho"/>
          <w:lang w:eastAsia="ar-SA"/>
        </w:rPr>
        <w:t xml:space="preserve">Neni </w:t>
      </w:r>
      <w:r w:rsidR="00C845E7">
        <w:rPr>
          <w:rFonts w:eastAsia="MS Mincho"/>
          <w:lang w:eastAsia="ar-SA"/>
        </w:rPr>
        <w:t>53</w:t>
      </w:r>
      <w:r w:rsidRPr="00287579">
        <w:rPr>
          <w:rFonts w:eastAsia="MS Mincho"/>
          <w:lang w:eastAsia="ar-SA"/>
        </w:rPr>
        <w:br/>
        <w:t>Mosmarrëveshjet lidhur me zbatimin e Marrëveshjes</w:t>
      </w:r>
    </w:p>
    <w:p w:rsidR="00DA20B8" w:rsidRPr="00287579" w:rsidRDefault="00DA20B8" w:rsidP="00893881">
      <w:pPr>
        <w:pStyle w:val="1"/>
      </w:pPr>
      <w:r w:rsidRPr="00287579">
        <w:t>1. Palët kanë për detyrë të bëjnë përpjekje për të zgjidhur me marrëveshje çfarëdo kontesti që mund të rezultojë në lidhje me marrëveshjen PPP. Një marrëveshje e tillë është e vlefshme vetëm nëse bëhet me shkrim dhe nënshkruhet në emër të palëve të autorizuara.</w:t>
      </w:r>
    </w:p>
    <w:p w:rsidR="00DA20B8" w:rsidRPr="00287579" w:rsidRDefault="00DA20B8" w:rsidP="00893881">
      <w:pPr>
        <w:pStyle w:val="1"/>
      </w:pPr>
      <w:r w:rsidRPr="00287579">
        <w:t xml:space="preserve">2. Çdo mosmarrëveshje mes autoritetit kontraktues dhe partnerit privat zgjidhet me mekanizmat e përcaktuar në marrëveshjen PPP për të cilat palët janë pajtuar, përfshirë edhe procedurat e arbitrazhit ndërkombëtar </w:t>
      </w:r>
      <w:r w:rsidR="00D9738A" w:rsidRPr="004D1088">
        <w:rPr>
          <w:szCs w:val="24"/>
        </w:rPr>
        <w:t>sipas legjislacionit në fuqi</w:t>
      </w:r>
      <w:r w:rsidR="001C4DB0">
        <w:rPr>
          <w:color w:val="000000"/>
          <w:szCs w:val="24"/>
        </w:rPr>
        <w:t>.</w:t>
      </w:r>
    </w:p>
    <w:p w:rsidR="00DA20B8" w:rsidRPr="00287579" w:rsidRDefault="00DA20B8" w:rsidP="00893881">
      <w:pPr>
        <w:pStyle w:val="1"/>
      </w:pPr>
      <w:r w:rsidRPr="00287579">
        <w:t>3. Procedura e arbitrazhit zhvillohet në Republikën e Kosovës, dhe vendimi i tribunalit të arbitrazhit është ligjërisht i detyrueshëm dhe i ekzekutueshëm për të dyja palët sipas legjislacionit në fuqi.</w:t>
      </w:r>
    </w:p>
    <w:p w:rsidR="00DA20B8" w:rsidRPr="00287579" w:rsidRDefault="00DA20B8" w:rsidP="00DA20B8">
      <w:pPr>
        <w:pStyle w:val="Heading3"/>
        <w:rPr>
          <w:rFonts w:eastAsia="MS Mincho"/>
          <w:lang w:eastAsia="ar-SA"/>
        </w:rPr>
      </w:pPr>
      <w:r w:rsidRPr="00287579">
        <w:rPr>
          <w:rFonts w:eastAsia="MS Mincho"/>
          <w:lang w:eastAsia="ar-SA"/>
        </w:rPr>
        <w:t xml:space="preserve">Neni </w:t>
      </w:r>
      <w:r w:rsidR="00C845E7" w:rsidRPr="00287579">
        <w:rPr>
          <w:rFonts w:eastAsia="MS Mincho"/>
          <w:lang w:eastAsia="ar-SA"/>
        </w:rPr>
        <w:t>5</w:t>
      </w:r>
      <w:r w:rsidR="00C845E7">
        <w:rPr>
          <w:rFonts w:eastAsia="MS Mincho"/>
          <w:lang w:eastAsia="ar-SA"/>
        </w:rPr>
        <w:t>4</w:t>
      </w:r>
      <w:r w:rsidRPr="00287579">
        <w:rPr>
          <w:rFonts w:eastAsia="MS Mincho"/>
          <w:lang w:eastAsia="ar-SA"/>
        </w:rPr>
        <w:br/>
        <w:t>Shkaqet e shkëputjes së marrëveshjes PPP</w:t>
      </w:r>
    </w:p>
    <w:p w:rsidR="00DA20B8" w:rsidRPr="00287579" w:rsidRDefault="00DA20B8" w:rsidP="00893881">
      <w:pPr>
        <w:pStyle w:val="1"/>
      </w:pPr>
      <w:r w:rsidRPr="00287579">
        <w:t>1. Autoriteti kontraktues mund të shkëputë kontratën në rastet kur partneri privat:</w:t>
      </w:r>
    </w:p>
    <w:p w:rsidR="00DA20B8" w:rsidRPr="00287579" w:rsidRDefault="00DA20B8" w:rsidP="001B6CE6">
      <w:pPr>
        <w:pStyle w:val="2"/>
      </w:pPr>
      <w:r w:rsidRPr="00287579">
        <w:t>1.1. nuk është në gjendje të përmbushë detyrimet;</w:t>
      </w:r>
    </w:p>
    <w:p w:rsidR="00DA20B8" w:rsidRPr="00287579" w:rsidRDefault="00DA20B8" w:rsidP="001B6CE6">
      <w:pPr>
        <w:pStyle w:val="2"/>
      </w:pPr>
      <w:r w:rsidRPr="00287579">
        <w:t>1.2. bën shkelje serioze që pa mundësojnë vazhdimin e kontratës; apo</w:t>
      </w:r>
    </w:p>
    <w:p w:rsidR="00DA20B8" w:rsidRPr="00287579" w:rsidRDefault="00DA20B8" w:rsidP="001B6CE6">
      <w:pPr>
        <w:pStyle w:val="2"/>
      </w:pPr>
      <w:r w:rsidRPr="00287579">
        <w:t>1.3. dështon në sigurimin e financimit të projektit brenda dymbëdhjetë (12) muajve nga data e nënshkrimit të marrëveshjes PPP.</w:t>
      </w:r>
    </w:p>
    <w:p w:rsidR="00DA20B8" w:rsidRPr="00287579" w:rsidRDefault="00DA20B8" w:rsidP="00893881">
      <w:pPr>
        <w:pStyle w:val="1"/>
      </w:pPr>
      <w:r w:rsidRPr="00287579">
        <w:t>2. Në rastet kur nuk parashihet ndryshe në marrëveshjen e PPP-së, secila palë ka të drejtë të shkëput kontratën për arsyet si në vijim:</w:t>
      </w:r>
    </w:p>
    <w:p w:rsidR="00DA20B8" w:rsidRPr="00287579" w:rsidRDefault="00DA20B8" w:rsidP="001B6CE6">
      <w:pPr>
        <w:pStyle w:val="2"/>
      </w:pPr>
      <w:r w:rsidRPr="00287579">
        <w:t>2.1. përmbushja e detyrimeve bëhet e pamundur për shkak të rrethanave që kanë qenë jashtë kontrollit të arsyeshëm të secilës palë; apo</w:t>
      </w:r>
    </w:p>
    <w:p w:rsidR="00DA20B8" w:rsidRPr="00287579" w:rsidRDefault="00DA20B8" w:rsidP="001B6CE6">
      <w:pPr>
        <w:pStyle w:val="2"/>
      </w:pPr>
      <w:r w:rsidRPr="00287579">
        <w:t>2.2. në rastin e shkeljeve serioze nga njëra palë dhe ajo palë nuk mund ta korrigjojë këtë shkelje brenda afatit kohor dhe mënyrës së paraparë në kontratë.</w:t>
      </w:r>
    </w:p>
    <w:p w:rsidR="00DA20B8" w:rsidRPr="00287579" w:rsidRDefault="00DA20B8" w:rsidP="00893881">
      <w:pPr>
        <w:pStyle w:val="1"/>
      </w:pPr>
      <w:r w:rsidRPr="00287579">
        <w:t>3. Palët mund të shkëpusin marrëveshjen</w:t>
      </w:r>
      <w:r w:rsidR="008749BE">
        <w:t xml:space="preserve"> e PPP-së </w:t>
      </w:r>
      <w:r w:rsidR="002A0994">
        <w:t xml:space="preserve">edhe </w:t>
      </w:r>
      <w:r w:rsidR="008749BE">
        <w:t xml:space="preserve">me pëlqim të dyanshëm, vetëm pas miratimit nga Komiteti dhe pas realizimit të pagesave </w:t>
      </w:r>
      <w:r w:rsidR="002A0994">
        <w:t>dhe obligimeve</w:t>
      </w:r>
      <w:r w:rsidR="008749BE">
        <w:t xml:space="preserve"> tje</w:t>
      </w:r>
      <w:r w:rsidR="002A0994">
        <w:t xml:space="preserve">ra </w:t>
      </w:r>
      <w:r w:rsidR="008749BE">
        <w:t>financiar</w:t>
      </w:r>
      <w:r w:rsidR="002A0994">
        <w:t>e.</w:t>
      </w:r>
    </w:p>
    <w:p w:rsidR="00DA20B8" w:rsidRPr="00287579" w:rsidRDefault="00DA20B8" w:rsidP="00DA20B8">
      <w:pPr>
        <w:pStyle w:val="Heading3"/>
        <w:rPr>
          <w:rFonts w:eastAsia="MS Mincho"/>
          <w:lang w:eastAsia="ar-SA"/>
        </w:rPr>
      </w:pPr>
      <w:r w:rsidRPr="00287579">
        <w:rPr>
          <w:rFonts w:eastAsia="MS Mincho"/>
          <w:lang w:eastAsia="ar-SA"/>
        </w:rPr>
        <w:t xml:space="preserve">Neni </w:t>
      </w:r>
      <w:r w:rsidR="00C845E7">
        <w:rPr>
          <w:rFonts w:eastAsia="MS Mincho"/>
          <w:lang w:eastAsia="ar-SA"/>
        </w:rPr>
        <w:t>55</w:t>
      </w:r>
      <w:r w:rsidRPr="00287579">
        <w:rPr>
          <w:rFonts w:eastAsia="MS Mincho"/>
          <w:lang w:eastAsia="ar-SA"/>
        </w:rPr>
        <w:br/>
        <w:t>Procedura e shkëputjes së parakohshme të marrëveshjes PPP nga autoriteti kontraktues</w:t>
      </w:r>
    </w:p>
    <w:p w:rsidR="00DA20B8" w:rsidRPr="00287579" w:rsidRDefault="00DA20B8" w:rsidP="00893881">
      <w:pPr>
        <w:pStyle w:val="1"/>
      </w:pPr>
      <w:r w:rsidRPr="00287579">
        <w:t xml:space="preserve">1. Shkëputja e parakohshme e marrëveshjes nga autoriteti kontraktues e cila obligon atë apo ndonjë autoritet tjetër në kompensimin e partnerit privat dhe/apo krijimin e çfarëdo obligimi tjetër financiar, bëhet vetëm pas miratimit </w:t>
      </w:r>
      <w:r w:rsidR="008749BE">
        <w:t xml:space="preserve">paraprak </w:t>
      </w:r>
      <w:r w:rsidRPr="00287579">
        <w:t xml:space="preserve">të Komitetit. </w:t>
      </w:r>
    </w:p>
    <w:p w:rsidR="008749BE" w:rsidRDefault="00DA20B8" w:rsidP="00893881">
      <w:pPr>
        <w:pStyle w:val="1"/>
      </w:pPr>
      <w:r w:rsidRPr="00287579">
        <w:t>2. Autoriteti kontraktues paraqet pranë Komitetit arsyeshmërinë e kërkesës për shkëputje të parakohshme të Marrëveshjes PPP.</w:t>
      </w:r>
    </w:p>
    <w:p w:rsidR="00741413" w:rsidRDefault="00DA20B8" w:rsidP="00893881">
      <w:pPr>
        <w:pStyle w:val="1"/>
      </w:pPr>
      <w:r w:rsidRPr="00287579">
        <w:lastRenderedPageBreak/>
        <w:t xml:space="preserve">3. Shkëputja e parakohshme e marrëveshjes nga autoriteti kontraktues e cila nuk prodhon efekt e parapara në paragrafin 1 të këtij neni, bëhet nga autoriteti kontraktues dhe për këtë njoftohet Komiteti brenda tridhjetë (30) </w:t>
      </w:r>
      <w:r w:rsidRPr="00741413">
        <w:t>ditëve.</w:t>
      </w:r>
    </w:p>
    <w:p w:rsidR="006C0CA9" w:rsidRPr="00287579" w:rsidRDefault="006C0CA9" w:rsidP="006A5005">
      <w:pPr>
        <w:pStyle w:val="Heading1"/>
        <w:spacing w:before="0"/>
      </w:pPr>
      <w:r w:rsidRPr="00741413">
        <w:t>KAPITULLI X</w:t>
      </w:r>
      <w:r w:rsidRPr="00741413">
        <w:br/>
      </w:r>
      <w:r w:rsidRPr="00287579">
        <w:t>KORNIZA INSTITUCIONALE DHE PËRGJEGJËSITË</w:t>
      </w:r>
      <w:r w:rsidR="00304339">
        <w:br/>
      </w:r>
    </w:p>
    <w:p w:rsidR="00741413" w:rsidRPr="00287579" w:rsidRDefault="00B6275D" w:rsidP="006A5005">
      <w:pPr>
        <w:pStyle w:val="Heading3"/>
      </w:pPr>
      <w:r w:rsidRPr="00287579">
        <w:t xml:space="preserve">Neni </w:t>
      </w:r>
      <w:r w:rsidR="00741413">
        <w:t>56</w:t>
      </w:r>
      <w:r w:rsidR="00741413">
        <w:br/>
      </w:r>
      <w:r w:rsidR="00741413" w:rsidRPr="00287579">
        <w:t>Përbërja e Komitetit</w:t>
      </w:r>
    </w:p>
    <w:p w:rsidR="00B6275D" w:rsidRPr="00287579" w:rsidRDefault="00B6275D" w:rsidP="00893881">
      <w:pPr>
        <w:pStyle w:val="1"/>
      </w:pPr>
      <w:r w:rsidRPr="00287579">
        <w:t xml:space="preserve">1. Komiteti përbëhet nga pesë (5) anëtarë. </w:t>
      </w:r>
    </w:p>
    <w:p w:rsidR="00B6275D" w:rsidRPr="00287579" w:rsidRDefault="00B6275D" w:rsidP="00893881">
      <w:pPr>
        <w:pStyle w:val="1"/>
      </w:pPr>
      <w:r w:rsidRPr="00287579">
        <w:t xml:space="preserve">2. Komiteti udhëhiqet nga Ministri i Financave. </w:t>
      </w:r>
    </w:p>
    <w:p w:rsidR="00B6275D" w:rsidRPr="00287579" w:rsidRDefault="00B6275D" w:rsidP="00893881">
      <w:pPr>
        <w:pStyle w:val="1"/>
      </w:pPr>
      <w:r w:rsidRPr="00287579">
        <w:t>3. Katër (4) anëtarët tjerë të Komitetit emërohen nga Qeveria e Republikës së Kosovës nga rangu i zëvendës</w:t>
      </w:r>
      <w:r w:rsidR="004F2940">
        <w:t>-</w:t>
      </w:r>
      <w:r w:rsidRPr="00287579">
        <w:t>kryeministr</w:t>
      </w:r>
      <w:r w:rsidR="004F2940">
        <w:t>it</w:t>
      </w:r>
      <w:r w:rsidRPr="00287579">
        <w:t xml:space="preserve"> apo ministrave.</w:t>
      </w:r>
    </w:p>
    <w:p w:rsidR="00B6275D" w:rsidRPr="00287579" w:rsidRDefault="00B6275D" w:rsidP="00893881">
      <w:pPr>
        <w:pStyle w:val="1"/>
      </w:pPr>
      <w:r w:rsidRPr="00287579">
        <w:t>4. Në rast të shqyrtimit të projekteve të PPP-së në Komitet, në punimet e Komitetit si anëtar i përkohshëm me të drejtë vote, merr pjesë edhe përfaqësuesi i autoritetit kontraktues i cili ka filluar projektin e PPP-së.</w:t>
      </w:r>
    </w:p>
    <w:p w:rsidR="00B6275D" w:rsidRPr="00287579" w:rsidRDefault="00B6275D" w:rsidP="00893881">
      <w:pPr>
        <w:pStyle w:val="1"/>
      </w:pPr>
      <w:r w:rsidRPr="00287579">
        <w:t xml:space="preserve">5. Në rastet kur Komiteti shqyrton projekte të propozuara nga komunat e Republikës së Kosovës, një përfaqësues i shoqërisë civile që në fushëveprim ka çështjet komunale mund të merr pjesë në mbledhjen e Komitetit, në cilësinë e vëzhguesit dhe pa të drejtë vote. </w:t>
      </w:r>
    </w:p>
    <w:p w:rsidR="00B6275D" w:rsidRPr="00287579" w:rsidRDefault="00F03976" w:rsidP="00335F1F">
      <w:pPr>
        <w:pStyle w:val="Heading3"/>
        <w:spacing w:after="240"/>
      </w:pPr>
      <w:r w:rsidRPr="00287579">
        <w:t xml:space="preserve">Neni </w:t>
      </w:r>
      <w:r w:rsidR="00741413">
        <w:t>57</w:t>
      </w:r>
      <w:r w:rsidR="00741413">
        <w:rPr>
          <w:b w:val="0"/>
        </w:rPr>
        <w:br/>
      </w:r>
      <w:r w:rsidR="00335F1F">
        <w:t xml:space="preserve">Detyrat </w:t>
      </w:r>
      <w:r w:rsidR="00741413" w:rsidRPr="00741413">
        <w:t>e Komitetit</w:t>
      </w:r>
    </w:p>
    <w:p w:rsidR="00AF5637" w:rsidRPr="00741413" w:rsidRDefault="00F03976" w:rsidP="008A1006">
      <w:pPr>
        <w:jc w:val="both"/>
        <w:rPr>
          <w:lang w:val="sq-AL"/>
        </w:rPr>
      </w:pPr>
      <w:r w:rsidRPr="00287579">
        <w:rPr>
          <w:rFonts w:ascii="Times New Roman" w:eastAsiaTheme="majorEastAsia" w:hAnsi="Times New Roman"/>
          <w:sz w:val="24"/>
          <w:szCs w:val="24"/>
          <w:lang w:val="sq-AL"/>
        </w:rPr>
        <w:t>1. Komiteti mban takime të rregullta</w:t>
      </w:r>
      <w:r w:rsidR="007C7E45" w:rsidRPr="00287579">
        <w:rPr>
          <w:rFonts w:ascii="Times New Roman" w:eastAsiaTheme="majorEastAsia" w:hAnsi="Times New Roman"/>
          <w:sz w:val="24"/>
          <w:szCs w:val="24"/>
          <w:lang w:val="sq-AL"/>
        </w:rPr>
        <w:t xml:space="preserve"> sipas nevojës, por jo më pak se katër (4) takime brenda vitit</w:t>
      </w:r>
      <w:r w:rsidRPr="00287579">
        <w:rPr>
          <w:rFonts w:ascii="Times New Roman" w:eastAsiaTheme="majorEastAsia" w:hAnsi="Times New Roman"/>
          <w:sz w:val="24"/>
          <w:szCs w:val="24"/>
          <w:lang w:val="sq-AL"/>
        </w:rPr>
        <w:t>.</w:t>
      </w:r>
    </w:p>
    <w:p w:rsidR="00F03976" w:rsidRPr="00741413" w:rsidRDefault="00AF5637" w:rsidP="00287579">
      <w:pPr>
        <w:jc w:val="both"/>
        <w:rPr>
          <w:lang w:val="sq-AL"/>
        </w:rPr>
      </w:pPr>
      <w:r w:rsidRPr="00287579">
        <w:rPr>
          <w:rFonts w:ascii="Times New Roman" w:eastAsiaTheme="majorEastAsia" w:hAnsi="Times New Roman"/>
          <w:sz w:val="24"/>
          <w:szCs w:val="24"/>
          <w:lang w:val="sq-AL"/>
        </w:rPr>
        <w:t xml:space="preserve">2. </w:t>
      </w:r>
      <w:r w:rsidR="00925007" w:rsidRPr="00287579">
        <w:rPr>
          <w:rFonts w:ascii="Times New Roman" w:eastAsiaTheme="majorEastAsia" w:hAnsi="Times New Roman"/>
          <w:sz w:val="24"/>
          <w:szCs w:val="24"/>
          <w:lang w:val="sq-AL"/>
        </w:rPr>
        <w:t>Anëtarët e Komitetit marrin pjesë personalisht në takimet e komitetit ose mund të autorizojnë vartësit e tyre, me kusht që për këtë e njoftojnë dhe marrin miratimin e udhëheqësit të Komitetit.</w:t>
      </w:r>
      <w:r w:rsidR="00F03976" w:rsidRPr="00287579">
        <w:rPr>
          <w:rFonts w:ascii="Times New Roman" w:eastAsiaTheme="majorEastAsia" w:hAnsi="Times New Roman"/>
          <w:sz w:val="24"/>
          <w:szCs w:val="24"/>
          <w:lang w:val="sq-AL"/>
        </w:rPr>
        <w:t xml:space="preserve"> </w:t>
      </w:r>
    </w:p>
    <w:p w:rsidR="00336B00" w:rsidRPr="00287579" w:rsidRDefault="00925007" w:rsidP="00893881">
      <w:pPr>
        <w:pStyle w:val="1"/>
      </w:pPr>
      <w:r w:rsidRPr="00287579">
        <w:t>3</w:t>
      </w:r>
      <w:r w:rsidR="00F03976" w:rsidRPr="00287579">
        <w:t xml:space="preserve">. Komiteti </w:t>
      </w:r>
      <w:r w:rsidR="008A1006">
        <w:t xml:space="preserve">i </w:t>
      </w:r>
      <w:r w:rsidR="00F03976" w:rsidRPr="00287579">
        <w:t>merr vendimet për miratimin e projekteve</w:t>
      </w:r>
      <w:r w:rsidR="00D040B8">
        <w:t xml:space="preserve"> PPP</w:t>
      </w:r>
      <w:r w:rsidR="00F03976" w:rsidRPr="00287579">
        <w:t xml:space="preserve"> dhe marrëveshjeve</w:t>
      </w:r>
      <w:r w:rsidR="00730C01" w:rsidRPr="00287579">
        <w:t xml:space="preserve">, si dhe kur </w:t>
      </w:r>
      <w:r w:rsidR="008A1006">
        <w:t>vepron në cilësinë e autoritetit</w:t>
      </w:r>
      <w:r w:rsidR="00730C01" w:rsidRPr="00287579">
        <w:t xml:space="preserve"> kontraktues,</w:t>
      </w:r>
      <w:r w:rsidR="00F03976" w:rsidRPr="00287579">
        <w:t xml:space="preserve"> me shumicë të</w:t>
      </w:r>
      <w:r w:rsidR="00336B00" w:rsidRPr="00287579">
        <w:t xml:space="preserve"> thjeshtë</w:t>
      </w:r>
      <w:r w:rsidR="00F03976" w:rsidRPr="00287579">
        <w:t xml:space="preserve"> </w:t>
      </w:r>
      <w:r w:rsidR="00336B00" w:rsidRPr="00287579">
        <w:t xml:space="preserve">të votave. Në rast të numrit të barabartë të votave, vota e Kryesuesit të Komitetit </w:t>
      </w:r>
      <w:r w:rsidR="00AF5637" w:rsidRPr="00287579">
        <w:t>ka vlerën e votës së dyfishtë.</w:t>
      </w:r>
    </w:p>
    <w:p w:rsidR="00F03976" w:rsidRPr="00287579" w:rsidRDefault="00E25599" w:rsidP="00893881">
      <w:pPr>
        <w:pStyle w:val="1"/>
      </w:pPr>
      <w:r w:rsidRPr="00287579">
        <w:t xml:space="preserve">4. Anëtarët e Komitetit mund të votojnë edhe në formë elektronike, me </w:t>
      </w:r>
      <w:r w:rsidR="00F03976" w:rsidRPr="00287579">
        <w:t>kërkesë dhe autorizim të Kryesuesit.</w:t>
      </w:r>
    </w:p>
    <w:p w:rsidR="00F03976" w:rsidRPr="00287579" w:rsidRDefault="00730C01" w:rsidP="00893881">
      <w:pPr>
        <w:pStyle w:val="1"/>
      </w:pPr>
      <w:r w:rsidRPr="00287579">
        <w:t>5</w:t>
      </w:r>
      <w:r w:rsidR="00F03976" w:rsidRPr="00287579">
        <w:t xml:space="preserve">. </w:t>
      </w:r>
      <w:r w:rsidR="00A93EF1" w:rsidRPr="00287579">
        <w:t>Procedurat dhe kriteret tjera të punës së Komitetit përcaktohen me rregulloren e punës së këtij organi.</w:t>
      </w:r>
    </w:p>
    <w:p w:rsidR="006C0CA9" w:rsidRPr="00287579" w:rsidRDefault="00430D0C" w:rsidP="006C0CA9">
      <w:pPr>
        <w:pStyle w:val="Heading3"/>
      </w:pPr>
      <w:r w:rsidRPr="00287579">
        <w:t>N</w:t>
      </w:r>
      <w:r w:rsidR="00A93EF1" w:rsidRPr="00287579">
        <w:t xml:space="preserve">eni </w:t>
      </w:r>
      <w:r w:rsidR="00741413" w:rsidRPr="00287579">
        <w:t>5</w:t>
      </w:r>
      <w:r w:rsidR="00741413">
        <w:t>8</w:t>
      </w:r>
      <w:r w:rsidR="006C0CA9" w:rsidRPr="00287579">
        <w:br/>
      </w:r>
      <w:r w:rsidR="001F56E9" w:rsidRPr="00287579">
        <w:t>Përgjegjësit</w:t>
      </w:r>
      <w:r w:rsidR="00D531E9" w:rsidRPr="00287579">
        <w:t xml:space="preserve">ë e </w:t>
      </w:r>
      <w:r w:rsidR="006C0CA9" w:rsidRPr="00287579">
        <w:t>Komitet</w:t>
      </w:r>
      <w:r w:rsidR="00C337D1" w:rsidRPr="00287579">
        <w:t>it</w:t>
      </w:r>
    </w:p>
    <w:p w:rsidR="007C7E45" w:rsidRPr="00287579" w:rsidRDefault="007C7E45" w:rsidP="00893881">
      <w:pPr>
        <w:pStyle w:val="1"/>
      </w:pPr>
      <w:r w:rsidRPr="00287579">
        <w:t>1. Komiteti mbikëqyr dhe bashkërendon projektet e PPP-së në të gjithë sektorët ekonomik dhe shoqëror në Republikën e Kosovës.</w:t>
      </w:r>
    </w:p>
    <w:p w:rsidR="006C0CA9" w:rsidRPr="00287579" w:rsidRDefault="00BB09BF" w:rsidP="00893881">
      <w:pPr>
        <w:pStyle w:val="1"/>
      </w:pPr>
      <w:r w:rsidRPr="00287579">
        <w:t>2</w:t>
      </w:r>
      <w:r w:rsidR="006C0CA9" w:rsidRPr="00287579">
        <w:t xml:space="preserve">. </w:t>
      </w:r>
      <w:r w:rsidR="000446E3" w:rsidRPr="00287579">
        <w:t xml:space="preserve">Komiteti </w:t>
      </w:r>
      <w:r w:rsidR="006C0CA9" w:rsidRPr="00287579">
        <w:t>ka këto përgjegjësi:</w:t>
      </w:r>
    </w:p>
    <w:p w:rsidR="006C0CA9" w:rsidRPr="00287579" w:rsidRDefault="00BB09BF" w:rsidP="001B6CE6">
      <w:pPr>
        <w:pStyle w:val="2"/>
      </w:pPr>
      <w:r w:rsidRPr="00287579">
        <w:lastRenderedPageBreak/>
        <w:t>2</w:t>
      </w:r>
      <w:r w:rsidR="006C0CA9" w:rsidRPr="00287579">
        <w:t>.1. zhvillimin dhe menaxhimin e programit kombëtar të PPP</w:t>
      </w:r>
      <w:r w:rsidR="000446E3" w:rsidRPr="00287579">
        <w:t>-së</w:t>
      </w:r>
      <w:r w:rsidR="006C0CA9" w:rsidRPr="00287579">
        <w:t>;</w:t>
      </w:r>
    </w:p>
    <w:p w:rsidR="006C0CA9" w:rsidRPr="00287579" w:rsidRDefault="006C0CA9" w:rsidP="001B6CE6">
      <w:pPr>
        <w:pStyle w:val="2"/>
      </w:pPr>
      <w:r w:rsidRPr="00287579">
        <w:t>2.2. zhvillimin e politikave të përgjithshme të PPP</w:t>
      </w:r>
      <w:r w:rsidR="000446E3" w:rsidRPr="00287579">
        <w:t>-së</w:t>
      </w:r>
      <w:r w:rsidRPr="00287579">
        <w:t xml:space="preserve"> dhe sigurimin e zbatimit të tyre;</w:t>
      </w:r>
    </w:p>
    <w:p w:rsidR="006C0CA9" w:rsidRPr="00287579" w:rsidRDefault="006C0CA9" w:rsidP="001B6CE6">
      <w:pPr>
        <w:pStyle w:val="2"/>
      </w:pPr>
      <w:r w:rsidRPr="00287579">
        <w:t xml:space="preserve">2.3. nxjerrjen e </w:t>
      </w:r>
      <w:r w:rsidR="00B1335E" w:rsidRPr="00287579">
        <w:t>procedurave dhe standardeve</w:t>
      </w:r>
      <w:r w:rsidRPr="00287579">
        <w:t xml:space="preserve"> për projektet PPP si dhe dokumentet e projektit që janë të detyrueshme për të gjitha autoritetet publike;</w:t>
      </w:r>
    </w:p>
    <w:p w:rsidR="006C0CA9" w:rsidRPr="00287579" w:rsidRDefault="006C0CA9" w:rsidP="001B6CE6">
      <w:pPr>
        <w:pStyle w:val="2"/>
      </w:pPr>
      <w:r w:rsidRPr="00287579">
        <w:t xml:space="preserve">2.4. nxjerrjen e vendimeve për autoritetet publike </w:t>
      </w:r>
      <w:r w:rsidR="00BB09BF" w:rsidRPr="00287579">
        <w:t>lidhur me projektet e PPP-së;</w:t>
      </w:r>
    </w:p>
    <w:p w:rsidR="006C0CA9" w:rsidRPr="00287579" w:rsidRDefault="006C0CA9" w:rsidP="001B6CE6">
      <w:pPr>
        <w:pStyle w:val="2"/>
      </w:pPr>
      <w:r w:rsidRPr="00287579">
        <w:t xml:space="preserve">2.5. shqyrtimin </w:t>
      </w:r>
      <w:r w:rsidR="008775ED" w:rsidRPr="00287579">
        <w:t xml:space="preserve">e </w:t>
      </w:r>
      <w:r w:rsidR="005A1DDE">
        <w:t>propozim-projekt</w:t>
      </w:r>
      <w:r w:rsidRPr="00287579">
        <w:t>eve në bazë të parimit të</w:t>
      </w:r>
      <w:r w:rsidR="008775ED" w:rsidRPr="00287579">
        <w:t xml:space="preserve"> vlerës për p</w:t>
      </w:r>
      <w:r w:rsidRPr="00287579">
        <w:t>ara si dhe faktorëve të tjerë në interesin publik;</w:t>
      </w:r>
    </w:p>
    <w:p w:rsidR="006C0CA9" w:rsidRPr="00287579" w:rsidRDefault="006C0CA9" w:rsidP="001B6CE6">
      <w:pPr>
        <w:pStyle w:val="2"/>
      </w:pPr>
      <w:r w:rsidRPr="00287579">
        <w:t>2.6. identifikimin e autoriteteve kontraktuese për projektet e caktuara;</w:t>
      </w:r>
    </w:p>
    <w:p w:rsidR="006C0CA9" w:rsidRPr="00287579" w:rsidRDefault="006C0CA9" w:rsidP="001B6CE6">
      <w:pPr>
        <w:pStyle w:val="2"/>
      </w:pPr>
      <w:r w:rsidRPr="00287579">
        <w:t>2.7. veprimin në cilësinë e autoritetit kontraktues, përmes Ministrisë së Financave, për projekte të caktuara;</w:t>
      </w:r>
    </w:p>
    <w:p w:rsidR="006C0CA9" w:rsidRPr="00287579" w:rsidRDefault="00A6466B" w:rsidP="001B6CE6">
      <w:pPr>
        <w:pStyle w:val="2"/>
      </w:pPr>
      <w:r w:rsidRPr="00287579">
        <w:t>2.8</w:t>
      </w:r>
      <w:r w:rsidR="006C0CA9" w:rsidRPr="00287579">
        <w:t>. mbikëqyrjen dhe shqyrtimin e performancës së përputhshmërisë dhe ekzekutimit të projektit</w:t>
      </w:r>
      <w:r w:rsidR="00D040B8">
        <w:t xml:space="preserve"> PPP</w:t>
      </w:r>
      <w:r w:rsidR="006C0CA9" w:rsidRPr="00287579">
        <w:t>;</w:t>
      </w:r>
    </w:p>
    <w:p w:rsidR="006C0CA9" w:rsidRPr="00287579" w:rsidRDefault="00A6466B" w:rsidP="001B6CE6">
      <w:pPr>
        <w:pStyle w:val="2"/>
      </w:pPr>
      <w:r w:rsidRPr="00287579">
        <w:t>2.9</w:t>
      </w:r>
      <w:r w:rsidR="006C0CA9" w:rsidRPr="00287579">
        <w:t>. shqyrtimin dhe miratimin e propozim ndryshimeve dhe plotësimeve e modifikimeve në mar</w:t>
      </w:r>
      <w:r w:rsidRPr="00287579">
        <w:t>rëveshje në bazë të parimit të vlerës për p</w:t>
      </w:r>
      <w:r w:rsidR="006C0CA9" w:rsidRPr="00287579">
        <w:t>aranë dhe faktorëve të ngjashëm;</w:t>
      </w:r>
    </w:p>
    <w:p w:rsidR="006C0CA9" w:rsidRPr="00287579" w:rsidRDefault="009235AB" w:rsidP="001B6CE6">
      <w:pPr>
        <w:pStyle w:val="2"/>
      </w:pPr>
      <w:r w:rsidRPr="00287579">
        <w:t>2.10</w:t>
      </w:r>
      <w:r w:rsidR="006C0CA9" w:rsidRPr="00287579">
        <w:t>. mbajtjen e regjistrit kombëtar të PPP</w:t>
      </w:r>
      <w:r w:rsidRPr="00287579">
        <w:t>-së</w:t>
      </w:r>
      <w:r w:rsidR="006C0CA9" w:rsidRPr="00287579">
        <w:t>;</w:t>
      </w:r>
    </w:p>
    <w:p w:rsidR="006C0CA9" w:rsidRPr="00287579" w:rsidRDefault="009235AB" w:rsidP="001B6CE6">
      <w:pPr>
        <w:pStyle w:val="2"/>
      </w:pPr>
      <w:r w:rsidRPr="00287579">
        <w:t>2.11.</w:t>
      </w:r>
      <w:r w:rsidR="006C0CA9" w:rsidRPr="00287579">
        <w:t xml:space="preserve"> kryerjen e përgjegjësi</w:t>
      </w:r>
      <w:r w:rsidRPr="00287579">
        <w:t>ve të tjera që rrjedhin nga ky L</w:t>
      </w:r>
      <w:r w:rsidR="006C0CA9" w:rsidRPr="00287579">
        <w:t>igj si dhe ligjet tjera përkatëse të ndërlidhura me PPP</w:t>
      </w:r>
      <w:r w:rsidRPr="00287579">
        <w:t>-së</w:t>
      </w:r>
      <w:r w:rsidR="006C0CA9" w:rsidRPr="00287579">
        <w:t>;</w:t>
      </w:r>
    </w:p>
    <w:p w:rsidR="006C0CA9" w:rsidRPr="00287579" w:rsidRDefault="009235AB" w:rsidP="001B6CE6">
      <w:pPr>
        <w:pStyle w:val="2"/>
      </w:pPr>
      <w:r w:rsidRPr="00287579">
        <w:t>2.12</w:t>
      </w:r>
      <w:r w:rsidR="006C0CA9" w:rsidRPr="00287579">
        <w:t xml:space="preserve">. marrjen e vendimeve tjera përkatëse </w:t>
      </w:r>
      <w:r w:rsidRPr="00287579">
        <w:t>lidhur me PPP; dhe</w:t>
      </w:r>
    </w:p>
    <w:p w:rsidR="00F67F6B" w:rsidRPr="00287579" w:rsidRDefault="009235AB" w:rsidP="001B6CE6">
      <w:pPr>
        <w:pStyle w:val="2"/>
      </w:pPr>
      <w:r w:rsidRPr="00287579">
        <w:t xml:space="preserve">2.13. përgatitjen e rekomandimeve për </w:t>
      </w:r>
      <w:r w:rsidR="00F67F6B" w:rsidRPr="00287579">
        <w:t xml:space="preserve">Qeverinë e Republikës së Kosovës </w:t>
      </w:r>
      <w:r w:rsidRPr="00287579">
        <w:t>në lidhje me fushën e PPP-së</w:t>
      </w:r>
      <w:r w:rsidR="00053CFE">
        <w:t>.</w:t>
      </w:r>
    </w:p>
    <w:p w:rsidR="006C0CA9" w:rsidRPr="00287579" w:rsidRDefault="006C0CA9" w:rsidP="00893881">
      <w:pPr>
        <w:pStyle w:val="1"/>
      </w:pPr>
      <w:r w:rsidRPr="00287579">
        <w:t xml:space="preserve">3. Të gjitha autoritetet </w:t>
      </w:r>
      <w:r w:rsidR="00992DE7" w:rsidRPr="00287579">
        <w:t>kontraktuese</w:t>
      </w:r>
      <w:r w:rsidRPr="00287579">
        <w:t xml:space="preserve"> </w:t>
      </w:r>
      <w:r w:rsidR="00992DE7" w:rsidRPr="00287579">
        <w:t xml:space="preserve">mund t’i bëjnë </w:t>
      </w:r>
      <w:r w:rsidRPr="00287579">
        <w:t xml:space="preserve">rekomandime </w:t>
      </w:r>
      <w:r w:rsidR="00992DE7" w:rsidRPr="00287579">
        <w:t>Komitetit</w:t>
      </w:r>
      <w:r w:rsidRPr="00287579">
        <w:t xml:space="preserve"> lidhur me zhvillimin e politikave</w:t>
      </w:r>
      <w:r w:rsidR="000C28EC" w:rsidRPr="00287579">
        <w:t>.</w:t>
      </w:r>
    </w:p>
    <w:p w:rsidR="006C0CA9" w:rsidRPr="00287579" w:rsidRDefault="006C0CA9" w:rsidP="00893881">
      <w:pPr>
        <w:pStyle w:val="1"/>
      </w:pPr>
      <w:r w:rsidRPr="00287579">
        <w:t xml:space="preserve">4. Në rast se një projekt </w:t>
      </w:r>
      <w:r w:rsidR="00D040B8">
        <w:t xml:space="preserve">PPP </w:t>
      </w:r>
      <w:r w:rsidRPr="00287579">
        <w:t>është në kompetencën e m</w:t>
      </w:r>
      <w:r w:rsidR="000C28EC" w:rsidRPr="00287579">
        <w:t>ë shumë se një autoriteti kontraktues</w:t>
      </w:r>
      <w:r w:rsidRPr="00287579">
        <w:t>, K</w:t>
      </w:r>
      <w:r w:rsidR="000C28EC" w:rsidRPr="00287579">
        <w:t>omiteti</w:t>
      </w:r>
      <w:r w:rsidRPr="00287579">
        <w:t xml:space="preserve"> </w:t>
      </w:r>
      <w:r w:rsidR="00F9478B">
        <w:t xml:space="preserve">në afat prej tridhjetë (30) ditësh </w:t>
      </w:r>
      <w:r w:rsidRPr="00287579">
        <w:t xml:space="preserve">cakton autoritetin ose autoritetet kontraktuese për marrëveshjen përkatëse dhe të vendosë procedurat </w:t>
      </w:r>
      <w:r w:rsidR="000C28EC" w:rsidRPr="00287579">
        <w:t xml:space="preserve">dhe afatet </w:t>
      </w:r>
      <w:r w:rsidRPr="00287579">
        <w:t>për koordinimin e përgjegjësive.</w:t>
      </w:r>
    </w:p>
    <w:p w:rsidR="006C0CA9" w:rsidRPr="00287579" w:rsidRDefault="000C28EC" w:rsidP="006C0CA9">
      <w:pPr>
        <w:pStyle w:val="Heading3"/>
      </w:pPr>
      <w:r w:rsidRPr="00287579">
        <w:t xml:space="preserve">Neni </w:t>
      </w:r>
      <w:r w:rsidR="00741413" w:rsidRPr="00287579">
        <w:t>5</w:t>
      </w:r>
      <w:r w:rsidR="00741413">
        <w:t>9</w:t>
      </w:r>
      <w:r w:rsidR="006C0CA9" w:rsidRPr="00287579">
        <w:br/>
      </w:r>
      <w:r w:rsidRPr="00287579">
        <w:t>Ministria e Financave</w:t>
      </w:r>
    </w:p>
    <w:p w:rsidR="00694995" w:rsidRPr="00287579" w:rsidRDefault="00694995" w:rsidP="00893881">
      <w:pPr>
        <w:pStyle w:val="1"/>
      </w:pPr>
      <w:r w:rsidRPr="00287579">
        <w:t xml:space="preserve">1. Ministria e Financave, nëpërmjet departamentit përkatës për partneritetin publiko privat, </w:t>
      </w:r>
      <w:r w:rsidR="003F15D2" w:rsidRPr="00287579">
        <w:t>ofron mbështetje profesionale, administrative dhe teknike për Komitetin</w:t>
      </w:r>
      <w:r w:rsidR="009124D3" w:rsidRPr="00287579">
        <w:t xml:space="preserve"> dhe </w:t>
      </w:r>
      <w:r w:rsidR="00950CB9" w:rsidRPr="00287579">
        <w:t xml:space="preserve">për autoritetet tjera kontraktuese sipas nevojës, dhe </w:t>
      </w:r>
      <w:r w:rsidR="009124D3" w:rsidRPr="00287579">
        <w:t>ka përgjegjësitë si në vijim:</w:t>
      </w:r>
    </w:p>
    <w:p w:rsidR="009124D3" w:rsidRPr="00287579" w:rsidRDefault="009124D3" w:rsidP="004D74EF">
      <w:pPr>
        <w:pStyle w:val="1"/>
        <w:ind w:left="720"/>
      </w:pPr>
      <w:r w:rsidRPr="00287579">
        <w:t xml:space="preserve">1.1. </w:t>
      </w:r>
      <w:r w:rsidR="00503979" w:rsidRPr="00287579">
        <w:t>shqyrton propozim</w:t>
      </w:r>
      <w:r w:rsidR="005A1DDE">
        <w:t>-</w:t>
      </w:r>
      <w:r w:rsidR="005A1DDE" w:rsidRPr="00287579">
        <w:t>projekt</w:t>
      </w:r>
      <w:r w:rsidR="005A1DDE">
        <w:t>et</w:t>
      </w:r>
      <w:r w:rsidR="005A1DDE" w:rsidRPr="00287579">
        <w:t xml:space="preserve"> </w:t>
      </w:r>
      <w:r w:rsidR="00503979" w:rsidRPr="00287579">
        <w:t>e dhëna nga autoriteti kontraktues për projekt të PPP-së</w:t>
      </w:r>
      <w:r w:rsidRPr="00287579">
        <w:t>;</w:t>
      </w:r>
      <w:r w:rsidR="00503979" w:rsidRPr="00287579">
        <w:t xml:space="preserve"> </w:t>
      </w:r>
    </w:p>
    <w:p w:rsidR="009124D3" w:rsidRPr="00287579" w:rsidRDefault="00B60070" w:rsidP="004D74EF">
      <w:pPr>
        <w:pStyle w:val="1"/>
        <w:ind w:firstLine="720"/>
      </w:pPr>
      <w:r w:rsidRPr="00287579">
        <w:t xml:space="preserve">1.2. jep rekomandim Komitetit për aprovimin ose jo të një </w:t>
      </w:r>
      <w:r w:rsidR="005A1DDE">
        <w:t>propozim-</w:t>
      </w:r>
      <w:r w:rsidRPr="00287579">
        <w:t>projekt</w:t>
      </w:r>
      <w:r w:rsidR="005A1DDE">
        <w:t>i</w:t>
      </w:r>
      <w:r w:rsidRPr="00287579">
        <w:t>;</w:t>
      </w:r>
    </w:p>
    <w:p w:rsidR="00256D9F" w:rsidRPr="00287579" w:rsidRDefault="00256D9F" w:rsidP="004D74EF">
      <w:pPr>
        <w:pStyle w:val="1"/>
        <w:ind w:firstLine="720"/>
      </w:pPr>
      <w:r w:rsidRPr="00287579">
        <w:lastRenderedPageBreak/>
        <w:t>1.3</w:t>
      </w:r>
      <w:r w:rsidR="00111D7F" w:rsidRPr="00287579">
        <w:t>.</w:t>
      </w:r>
      <w:r w:rsidRPr="00287579">
        <w:t xml:space="preserve"> mbikëqyr zbatimin e projekteve të PPP-së;</w:t>
      </w:r>
    </w:p>
    <w:p w:rsidR="00674288" w:rsidRPr="00287579" w:rsidRDefault="00111D7F" w:rsidP="004D74EF">
      <w:pPr>
        <w:pStyle w:val="1"/>
        <w:ind w:left="720"/>
      </w:pPr>
      <w:r w:rsidRPr="00287579">
        <w:t xml:space="preserve">1.4. ofrimi i asistencës së duhur </w:t>
      </w:r>
      <w:r w:rsidR="00DC65B7" w:rsidRPr="00287579">
        <w:t xml:space="preserve">nëpërmjet trajnimeve dhe metodave tjera </w:t>
      </w:r>
      <w:r w:rsidRPr="00287579">
        <w:t>për ngritjen e kapaciteteve të autoriteteve kontraktuese në fushën e PPP-së;</w:t>
      </w:r>
    </w:p>
    <w:p w:rsidR="006C0CA9" w:rsidRPr="00287579" w:rsidRDefault="002E1ED6" w:rsidP="00893881">
      <w:pPr>
        <w:pStyle w:val="1"/>
      </w:pPr>
      <w:r w:rsidRPr="00287579">
        <w:t>2</w:t>
      </w:r>
      <w:r w:rsidR="006C0CA9" w:rsidRPr="00287579">
        <w:t>. Për zbatimin e përgjegjësive të tij,</w:t>
      </w:r>
      <w:r w:rsidRPr="00287579">
        <w:t xml:space="preserve"> Ministria e Financave</w:t>
      </w:r>
      <w:r w:rsidR="006C0CA9" w:rsidRPr="00287579">
        <w:t xml:space="preserve"> </w:t>
      </w:r>
      <w:r w:rsidR="00304A19">
        <w:t xml:space="preserve">përmes </w:t>
      </w:r>
      <w:r w:rsidR="004D74EF">
        <w:t>departamentit përkatës të PPP-së</w:t>
      </w:r>
      <w:r w:rsidR="00304A19">
        <w:t xml:space="preserve"> </w:t>
      </w:r>
      <w:r w:rsidR="006C0CA9" w:rsidRPr="00287579">
        <w:t>mund të:</w:t>
      </w:r>
    </w:p>
    <w:p w:rsidR="006C0CA9" w:rsidRPr="00287579" w:rsidRDefault="002E1ED6" w:rsidP="001B6CE6">
      <w:pPr>
        <w:pStyle w:val="2"/>
      </w:pPr>
      <w:r w:rsidRPr="00287579">
        <w:t>2.1. k</w:t>
      </w:r>
      <w:r w:rsidR="006C0CA9" w:rsidRPr="00287579">
        <w:t xml:space="preserve">ërkojë nga autoritetet </w:t>
      </w:r>
      <w:r w:rsidRPr="00287579">
        <w:t>kontraktuese që të sigurojnë detaje</w:t>
      </w:r>
      <w:r w:rsidR="006C0CA9" w:rsidRPr="00287579">
        <w:t xml:space="preserve"> në lidhje me projektet </w:t>
      </w:r>
      <w:r w:rsidR="00D040B8">
        <w:t xml:space="preserve">PPP </w:t>
      </w:r>
      <w:r w:rsidR="006C0CA9" w:rsidRPr="00287579">
        <w:t>që propozohen, që përgatiten për tenderim, që dalin në tenderim apo që negociohen, apo që janë në proces të zbatimit;</w:t>
      </w:r>
    </w:p>
    <w:p w:rsidR="006C0CA9" w:rsidRPr="00287579" w:rsidRDefault="00D17E30" w:rsidP="001B6CE6">
      <w:pPr>
        <w:pStyle w:val="2"/>
      </w:pPr>
      <w:r w:rsidRPr="00287579">
        <w:t>2</w:t>
      </w:r>
      <w:r w:rsidR="002E1ED6" w:rsidRPr="00287579">
        <w:t>.2. p</w:t>
      </w:r>
      <w:r w:rsidR="006C0CA9" w:rsidRPr="00287579">
        <w:t>ërpiloj</w:t>
      </w:r>
      <w:r w:rsidR="002E1ED6" w:rsidRPr="00287579">
        <w:t>ë</w:t>
      </w:r>
      <w:r w:rsidR="006C0CA9" w:rsidRPr="00287579">
        <w:t xml:space="preserve"> dhe publikoj</w:t>
      </w:r>
      <w:r w:rsidRPr="00287579">
        <w:t>ë standarde dhe praktika të</w:t>
      </w:r>
      <w:r w:rsidR="006C0CA9" w:rsidRPr="00287579">
        <w:t xml:space="preserve"> procedurave të rekomanduara për PPP;</w:t>
      </w:r>
    </w:p>
    <w:p w:rsidR="006C0CA9" w:rsidRPr="00287579" w:rsidRDefault="00D17E30" w:rsidP="001B6CE6">
      <w:pPr>
        <w:pStyle w:val="2"/>
      </w:pPr>
      <w:r w:rsidRPr="00287579">
        <w:t>2.3. përgatitë</w:t>
      </w:r>
      <w:r w:rsidR="006C0CA9" w:rsidRPr="00287579">
        <w:t xml:space="preserve"> dhe sh</w:t>
      </w:r>
      <w:r w:rsidRPr="00287579">
        <w:t>përndan informata dhe udhëzime</w:t>
      </w:r>
      <w:r w:rsidR="006C0CA9" w:rsidRPr="00287579">
        <w:t xml:space="preserve"> për PPP;</w:t>
      </w:r>
    </w:p>
    <w:p w:rsidR="006C0CA9" w:rsidRPr="00287579" w:rsidRDefault="003D51B7" w:rsidP="001B6CE6">
      <w:pPr>
        <w:pStyle w:val="2"/>
      </w:pPr>
      <w:r w:rsidRPr="00287579">
        <w:t>2.4. koordinojë asistencën</w:t>
      </w:r>
      <w:r w:rsidR="006C0CA9" w:rsidRPr="00287579">
        <w:t xml:space="preserve"> teknike për PPP dhe për projektet specifike të PPP</w:t>
      </w:r>
      <w:r w:rsidRPr="00287579">
        <w:t>-së</w:t>
      </w:r>
      <w:r w:rsidR="006C0CA9" w:rsidRPr="00287579">
        <w:t xml:space="preserve"> që i ofrohet autoriteteve kontraktuese;</w:t>
      </w:r>
    </w:p>
    <w:p w:rsidR="006C0CA9" w:rsidRPr="00287579" w:rsidRDefault="00C37ECB" w:rsidP="001B6CE6">
      <w:pPr>
        <w:pStyle w:val="2"/>
      </w:pPr>
      <w:r w:rsidRPr="00287579">
        <w:t>2.5</w:t>
      </w:r>
      <w:r w:rsidR="003D51B7" w:rsidRPr="00287579">
        <w:t>. b</w:t>
      </w:r>
      <w:r w:rsidR="006C0CA9" w:rsidRPr="00287579">
        <w:t>ëj</w:t>
      </w:r>
      <w:r w:rsidR="003D51B7" w:rsidRPr="00287579">
        <w:t>ë</w:t>
      </w:r>
      <w:r w:rsidR="006711E9" w:rsidRPr="00287579">
        <w:t xml:space="preserve"> shqyrtimin </w:t>
      </w:r>
      <w:r w:rsidRPr="00287579">
        <w:t xml:space="preserve">e kontratave </w:t>
      </w:r>
      <w:r w:rsidR="006C0CA9" w:rsidRPr="00287579">
        <w:t>dhe sistemeve të menaxhimit të kontratës;</w:t>
      </w:r>
    </w:p>
    <w:p w:rsidR="006C0CA9" w:rsidRPr="00287579" w:rsidRDefault="00332E38" w:rsidP="001B6CE6">
      <w:pPr>
        <w:pStyle w:val="2"/>
      </w:pPr>
      <w:r w:rsidRPr="00287579">
        <w:t>2.6</w:t>
      </w:r>
      <w:r w:rsidR="00C37ECB" w:rsidRPr="00287579">
        <w:t xml:space="preserve">. </w:t>
      </w:r>
      <w:r w:rsidR="00741047" w:rsidRPr="00287579">
        <w:t>lëshojë mendim</w:t>
      </w:r>
      <w:r w:rsidR="006C0CA9" w:rsidRPr="00287579">
        <w:t xml:space="preserve"> lidhur me nivelin e përputhshmërisë së autoritetit kontraktues dhe partnerit privat me kushtet e marrëveshjes</w:t>
      </w:r>
      <w:r w:rsidR="00741047" w:rsidRPr="00287579">
        <w:t xml:space="preserve"> PPP</w:t>
      </w:r>
      <w:r w:rsidR="006C0CA9" w:rsidRPr="00287579">
        <w:t>;</w:t>
      </w:r>
    </w:p>
    <w:p w:rsidR="006C0CA9" w:rsidRPr="00287579" w:rsidRDefault="00332E38" w:rsidP="001B6CE6">
      <w:pPr>
        <w:pStyle w:val="2"/>
      </w:pPr>
      <w:r w:rsidRPr="00287579">
        <w:t>2.7</w:t>
      </w:r>
      <w:r w:rsidR="00304A19">
        <w:t>. lëshoj</w:t>
      </w:r>
      <w:r w:rsidR="00914576" w:rsidRPr="00287579">
        <w:t xml:space="preserve"> mendim</w:t>
      </w:r>
      <w:r w:rsidR="00741047" w:rsidRPr="00287579">
        <w:t xml:space="preserve"> </w:t>
      </w:r>
      <w:r w:rsidR="006C0CA9" w:rsidRPr="00287579">
        <w:t xml:space="preserve">për </w:t>
      </w:r>
      <w:r w:rsidR="00914576" w:rsidRPr="00287579">
        <w:t>Komitetin</w:t>
      </w:r>
      <w:r w:rsidR="006C0CA9" w:rsidRPr="00287579">
        <w:t xml:space="preserve"> dhe autoritetet kontraktuese;</w:t>
      </w:r>
    </w:p>
    <w:p w:rsidR="006C0CA9" w:rsidRPr="00287579" w:rsidRDefault="00332E38" w:rsidP="001B6CE6">
      <w:pPr>
        <w:pStyle w:val="2"/>
      </w:pPr>
      <w:r w:rsidRPr="00287579">
        <w:t>2.8</w:t>
      </w:r>
      <w:r w:rsidR="00914576" w:rsidRPr="00287579">
        <w:t>. k</w:t>
      </w:r>
      <w:r w:rsidR="006C0CA9" w:rsidRPr="00287579">
        <w:t>ryej</w:t>
      </w:r>
      <w:r w:rsidR="00914576" w:rsidRPr="00287579">
        <w:t>ë</w:t>
      </w:r>
      <w:r w:rsidR="006C0CA9" w:rsidRPr="00287579">
        <w:t xml:space="preserve"> vlerësimin e rregullt të rezultateve dhe ndikimit të sistemit të PPP</w:t>
      </w:r>
      <w:r w:rsidRPr="00287579">
        <w:t>-së</w:t>
      </w:r>
      <w:r w:rsidR="006C0CA9" w:rsidRPr="00287579">
        <w:t>;</w:t>
      </w:r>
    </w:p>
    <w:p w:rsidR="006C0CA9" w:rsidRPr="00287579" w:rsidRDefault="00304A19" w:rsidP="001B6CE6">
      <w:pPr>
        <w:pStyle w:val="2"/>
      </w:pPr>
      <w:r>
        <w:t xml:space="preserve">2.9. </w:t>
      </w:r>
      <w:r w:rsidR="00913E15" w:rsidRPr="00287579">
        <w:t>v</w:t>
      </w:r>
      <w:r w:rsidR="006C0CA9" w:rsidRPr="00287579">
        <w:t>lerësoj nëse një projekt i PPP</w:t>
      </w:r>
      <w:r w:rsidR="00913E15" w:rsidRPr="00287579">
        <w:t>-së</w:t>
      </w:r>
      <w:r w:rsidR="006C0CA9" w:rsidRPr="00287579">
        <w:t xml:space="preserve"> arsyeton shpenzimin e burimeve shtesë të Ministrisë së Financave ose burimeve tjera jashtë autoritetit kontraktues;</w:t>
      </w:r>
    </w:p>
    <w:p w:rsidR="006C0CA9" w:rsidRPr="00287579" w:rsidRDefault="00913E15" w:rsidP="001B6CE6">
      <w:pPr>
        <w:pStyle w:val="2"/>
      </w:pPr>
      <w:r w:rsidRPr="00287579">
        <w:t>2.10</w:t>
      </w:r>
      <w:r w:rsidR="006C0CA9" w:rsidRPr="00287579">
        <w:t xml:space="preserve">. </w:t>
      </w:r>
      <w:r w:rsidRPr="00287579">
        <w:t>m</w:t>
      </w:r>
      <w:r w:rsidR="006C0CA9" w:rsidRPr="00287579">
        <w:t>err pjesë në zhvillimin, zbatimin dhe menaxhimin e cilitdo fond ose instrumenti tjetër të ngjashëm të krijuar për sigurimin e financimit të kapaciteteve që lidhen me zhvillimin dhe zbatimin e një projekti PPP;</w:t>
      </w:r>
      <w:r w:rsidRPr="00287579">
        <w:t xml:space="preserve"> dhe</w:t>
      </w:r>
    </w:p>
    <w:p w:rsidR="006C0CA9" w:rsidRPr="00287579" w:rsidRDefault="00913E15" w:rsidP="001B6CE6">
      <w:pPr>
        <w:pStyle w:val="2"/>
      </w:pPr>
      <w:r w:rsidRPr="00287579">
        <w:t>2.11</w:t>
      </w:r>
      <w:r w:rsidR="006C0CA9" w:rsidRPr="00287579">
        <w:t xml:space="preserve"> </w:t>
      </w:r>
      <w:r w:rsidRPr="00287579">
        <w:t>o</w:t>
      </w:r>
      <w:r w:rsidR="006C0CA9" w:rsidRPr="00287579">
        <w:t>froj</w:t>
      </w:r>
      <w:r w:rsidRPr="00287579">
        <w:t>ë</w:t>
      </w:r>
      <w:r w:rsidR="006C0CA9" w:rsidRPr="00287579">
        <w:t xml:space="preserve"> ndihmë gjatë kryerjes së studimeve të </w:t>
      </w:r>
      <w:r w:rsidRPr="00287579">
        <w:t>arsyeshmërisë</w:t>
      </w:r>
      <w:r w:rsidR="006C0CA9" w:rsidRPr="00287579">
        <w:t>, përgatitjen e dokumenteve të nevojshme për zbatimin e projekteve ekonomike zhvillimore të ci</w:t>
      </w:r>
      <w:r w:rsidR="00DC23B4" w:rsidRPr="00287579">
        <w:t>lat zbatohen nga autoritetet kontraktuese</w:t>
      </w:r>
      <w:r w:rsidR="006C0CA9" w:rsidRPr="00287579">
        <w:t xml:space="preserve">, </w:t>
      </w:r>
      <w:r w:rsidR="00DC23B4" w:rsidRPr="00287579">
        <w:t>mbikëqyrjen</w:t>
      </w:r>
      <w:r w:rsidR="006C0CA9" w:rsidRPr="00287579">
        <w:t xml:space="preserve"> e autoriteteve kontraktuese të projekteve aktuale, dhe promovimin e modeleve PPP</w:t>
      </w:r>
      <w:r w:rsidRPr="00287579">
        <w:t>-së</w:t>
      </w:r>
      <w:r w:rsidR="00696025" w:rsidRPr="00287579">
        <w:t>.</w:t>
      </w:r>
    </w:p>
    <w:p w:rsidR="00934AA7" w:rsidRPr="00287579" w:rsidRDefault="00AC310A" w:rsidP="004179E0">
      <w:pPr>
        <w:pStyle w:val="Heading1"/>
      </w:pPr>
      <w:r w:rsidRPr="00741413">
        <w:t xml:space="preserve">KAPITULLI </w:t>
      </w:r>
      <w:r w:rsidR="004C1188">
        <w:t>XI</w:t>
      </w:r>
      <w:r w:rsidR="00C01F23" w:rsidRPr="00287579">
        <w:br/>
      </w:r>
      <w:r w:rsidR="00934AA7" w:rsidRPr="00287579">
        <w:t xml:space="preserve">DISPOZITAT </w:t>
      </w:r>
      <w:r w:rsidR="007B7A4B">
        <w:t xml:space="preserve">KALIMTARE DHE </w:t>
      </w:r>
      <w:r w:rsidR="00934AA7" w:rsidRPr="00287579">
        <w:t>PËRFUNDIMTARE</w:t>
      </w:r>
      <w:r w:rsidR="00304339">
        <w:br/>
      </w:r>
    </w:p>
    <w:p w:rsidR="00934AA7" w:rsidRPr="00287579" w:rsidRDefault="00934AA7" w:rsidP="00B521FC">
      <w:pPr>
        <w:pStyle w:val="Heading3"/>
      </w:pPr>
      <w:r w:rsidRPr="00287579">
        <w:rPr>
          <w:rFonts w:eastAsia="MS Mincho"/>
          <w:lang w:eastAsia="ar-SA"/>
        </w:rPr>
        <w:t xml:space="preserve">Neni </w:t>
      </w:r>
      <w:r w:rsidR="00E366D3" w:rsidRPr="00287579">
        <w:rPr>
          <w:rFonts w:eastAsia="MS Mincho"/>
          <w:lang w:eastAsia="ar-SA"/>
        </w:rPr>
        <w:t>6</w:t>
      </w:r>
      <w:r w:rsidR="007B7A4B">
        <w:rPr>
          <w:rFonts w:eastAsia="MS Mincho"/>
          <w:lang w:eastAsia="ar-SA"/>
        </w:rPr>
        <w:t>0</w:t>
      </w:r>
      <w:r w:rsidR="00E366D3">
        <w:rPr>
          <w:rFonts w:eastAsia="MS Mincho"/>
          <w:lang w:eastAsia="ar-SA"/>
        </w:rPr>
        <w:br/>
      </w:r>
      <w:r w:rsidR="00E366D3" w:rsidRPr="00287579">
        <w:rPr>
          <w:rFonts w:eastAsia="MS Mincho"/>
          <w:lang w:eastAsia="ar-SA"/>
        </w:rPr>
        <w:t>Dispozitat Kalimtare</w:t>
      </w:r>
    </w:p>
    <w:p w:rsidR="00934AA7" w:rsidRPr="00287579" w:rsidRDefault="00934AA7" w:rsidP="00893881">
      <w:pPr>
        <w:pStyle w:val="1"/>
      </w:pPr>
      <w:r w:rsidRPr="00287579">
        <w:t>1. Dispozitat e këtij ligji që kanë të bëjnë me procedurat e prokurimit dhe autorizimet paraprake nga K</w:t>
      </w:r>
      <w:r w:rsidR="00275575">
        <w:t>omiteti</w:t>
      </w:r>
      <w:r w:rsidRPr="00287579">
        <w:t xml:space="preserve"> nuk vlejnë për procedurat e tenderimit për Par</w:t>
      </w:r>
      <w:r w:rsidR="00104AF3">
        <w:t>tneritet</w:t>
      </w:r>
      <w:r w:rsidR="00CC3E88" w:rsidRPr="00287579">
        <w:t xml:space="preserve"> Publiko</w:t>
      </w:r>
      <w:r w:rsidR="00104AF3">
        <w:t>-</w:t>
      </w:r>
      <w:r w:rsidR="00CC3E88" w:rsidRPr="00287579">
        <w:t>Privat kur:</w:t>
      </w:r>
    </w:p>
    <w:p w:rsidR="00164A11" w:rsidRPr="00287579" w:rsidRDefault="00934AA7" w:rsidP="001B6CE6">
      <w:pPr>
        <w:pStyle w:val="2"/>
      </w:pPr>
      <w:r w:rsidRPr="00287579">
        <w:lastRenderedPageBreak/>
        <w:t xml:space="preserve">1.1. ofertuesit potencial tashmë janë para-kualifikuar në pajtim me procedurat e caktuara në </w:t>
      </w:r>
      <w:r w:rsidR="00104AF3" w:rsidRPr="00287579">
        <w:t xml:space="preserve">legjislacionin në fuqi për prokurimin publik </w:t>
      </w:r>
      <w:r w:rsidRPr="00287579">
        <w:t>ose në udhëzimet e prokurimit të caktuara nga ndonjë instituci</w:t>
      </w:r>
      <w:r w:rsidR="00CF6138" w:rsidRPr="00287579">
        <w:t xml:space="preserve">on ndërkombëtar financiar; ose </w:t>
      </w:r>
    </w:p>
    <w:p w:rsidR="00934AA7" w:rsidRPr="00287579" w:rsidRDefault="00CC3E88" w:rsidP="001B6CE6">
      <w:pPr>
        <w:pStyle w:val="2"/>
      </w:pPr>
      <w:r w:rsidRPr="00287579">
        <w:t>1.2.</w:t>
      </w:r>
      <w:r w:rsidR="00934AA7" w:rsidRPr="00287579">
        <w:t xml:space="preserve"> një kërkesë zyrtare për dokumentet e propozimeve është publikua</w:t>
      </w:r>
      <w:r w:rsidR="00CF6138" w:rsidRPr="00287579">
        <w:t>r në pajtim me ligjin në fuqi.</w:t>
      </w:r>
    </w:p>
    <w:p w:rsidR="00164A11" w:rsidRPr="00287579" w:rsidRDefault="00CC3E88" w:rsidP="00893881">
      <w:pPr>
        <w:pStyle w:val="1"/>
      </w:pPr>
      <w:r w:rsidRPr="00287579">
        <w:t xml:space="preserve">2. </w:t>
      </w:r>
      <w:r w:rsidR="00934AA7" w:rsidRPr="00287579">
        <w:t xml:space="preserve">Në rast se në kohën e shpalljes së këtij ligji, një </w:t>
      </w:r>
      <w:r w:rsidR="005A01DE" w:rsidRPr="00287579">
        <w:t>p</w:t>
      </w:r>
      <w:r w:rsidR="00934AA7" w:rsidRPr="00287579">
        <w:t>rojekt PPP është duke u implementuar në mënyrë aktive nën mbikëqyrjen e një komiteti drejtues të projektit të caktuar nga qeveria dhe nëse komiteti drejtues i projektit në fjalë ka finalizuar një prokurim të hapur publik për angazhimin e një këshilltari të kualifikuar të transaksionit në ditën e shpalljes së këtij ligji, komiteti ekzistues drejtues do të veproj</w:t>
      </w:r>
      <w:r w:rsidR="00D039B0" w:rsidRPr="00287579">
        <w:t>ë</w:t>
      </w:r>
      <w:r w:rsidR="00934AA7" w:rsidRPr="00287579">
        <w:t xml:space="preserve"> si </w:t>
      </w:r>
      <w:r w:rsidR="00104AF3">
        <w:t>Komitet</w:t>
      </w:r>
      <w:r w:rsidR="00934AA7" w:rsidRPr="00287579">
        <w:t xml:space="preserve"> për të gjitha qëllimet që kanë të bëjnë me </w:t>
      </w:r>
      <w:r w:rsidR="0015191C">
        <w:t>zbatimin</w:t>
      </w:r>
      <w:r w:rsidR="00934AA7" w:rsidRPr="00287579">
        <w:t xml:space="preserve"> e </w:t>
      </w:r>
      <w:r w:rsidR="0015191C">
        <w:t>p</w:t>
      </w:r>
      <w:r w:rsidR="00934AA7" w:rsidRPr="00287579">
        <w:t xml:space="preserve">rojektit </w:t>
      </w:r>
      <w:r w:rsidR="0015191C">
        <w:t xml:space="preserve">PPP </w:t>
      </w:r>
      <w:r w:rsidR="00934AA7" w:rsidRPr="00287579">
        <w:t>deri sa të jepet kontrata në pajt</w:t>
      </w:r>
      <w:r w:rsidRPr="00287579">
        <w:t>im me këtë ligj.</w:t>
      </w:r>
    </w:p>
    <w:p w:rsidR="00934AA7" w:rsidRPr="00287579" w:rsidRDefault="00CC3E88" w:rsidP="00893881">
      <w:pPr>
        <w:pStyle w:val="1"/>
      </w:pPr>
      <w:r w:rsidRPr="00287579">
        <w:t xml:space="preserve">3. </w:t>
      </w:r>
      <w:r w:rsidR="00934AA7" w:rsidRPr="00287579">
        <w:t xml:space="preserve">Ky ligj nuk do të zbatohet për kontratat </w:t>
      </w:r>
      <w:r w:rsidR="008E7055">
        <w:t>PPP</w:t>
      </w:r>
      <w:r w:rsidR="00934AA7" w:rsidRPr="00287579">
        <w:t xml:space="preserve"> që tanimë janë nënshkruar para hyrjes në fuqi të këtij ligji</w:t>
      </w:r>
      <w:r w:rsidR="00A65A70">
        <w:t xml:space="preserve">, përveç dispozitave </w:t>
      </w:r>
      <w:r w:rsidR="009876A5">
        <w:t>të</w:t>
      </w:r>
      <w:r w:rsidR="00A65A70">
        <w:t xml:space="preserve"> më</w:t>
      </w:r>
      <w:r w:rsidR="008E7055">
        <w:t>sipërme</w:t>
      </w:r>
      <w:r w:rsidR="00A65A70">
        <w:t xml:space="preserve"> në lidhje me kohëzgjatjen e statusit të projektit të aprovuar.</w:t>
      </w:r>
      <w:r w:rsidR="00934AA7" w:rsidRPr="00287579">
        <w:t xml:space="preserve"> Kontratat në fjalë ripërtërihen, ndryshohen apo zgjerohen</w:t>
      </w:r>
      <w:r w:rsidR="00093C3D" w:rsidRPr="00287579">
        <w:t xml:space="preserve"> vet</w:t>
      </w:r>
      <w:r w:rsidR="00CF6138" w:rsidRPr="00287579">
        <w:t>ëm në pajtim me këtë ligj.</w:t>
      </w:r>
    </w:p>
    <w:p w:rsidR="004330C8" w:rsidRPr="00287579" w:rsidRDefault="004330C8" w:rsidP="004330C8">
      <w:pPr>
        <w:pStyle w:val="Heading3"/>
      </w:pPr>
      <w:r w:rsidRPr="00287579">
        <w:t xml:space="preserve">Neni </w:t>
      </w:r>
      <w:r>
        <w:t>6</w:t>
      </w:r>
      <w:r>
        <w:t>1</w:t>
      </w:r>
      <w:r w:rsidRPr="00287579">
        <w:br/>
        <w:t>Kërkesat për Transparencë dhe Shpallje</w:t>
      </w:r>
    </w:p>
    <w:p w:rsidR="004330C8" w:rsidRPr="00287579" w:rsidRDefault="004330C8" w:rsidP="004330C8">
      <w:pPr>
        <w:pStyle w:val="1"/>
      </w:pPr>
      <w:r w:rsidRPr="00287579">
        <w:t>Në rast të mospërputhjes së dispozitave në lidhje me transparencë dhe shpallje, të këtij ligji dhe ligjit aktual për prokurim publik, mbizotëro</w:t>
      </w:r>
      <w:r>
        <w:t>j</w:t>
      </w:r>
      <w:r w:rsidRPr="00287579">
        <w:t>n</w:t>
      </w:r>
      <w:r>
        <w:t>ë</w:t>
      </w:r>
      <w:r w:rsidRPr="00287579">
        <w:t xml:space="preserve"> rregullat e përcaktuara</w:t>
      </w:r>
      <w:r>
        <w:t xml:space="preserve"> në ligjin për prokurim publik.</w:t>
      </w:r>
    </w:p>
    <w:p w:rsidR="00F91060" w:rsidRPr="00F91060" w:rsidRDefault="00F91060" w:rsidP="00F91060">
      <w:pPr>
        <w:pStyle w:val="Heading3"/>
      </w:pPr>
      <w:r w:rsidRPr="004D1088">
        <w:t>Neni 6</w:t>
      </w:r>
      <w:r w:rsidR="004330C8">
        <w:t>2</w:t>
      </w:r>
      <w:r>
        <w:br/>
      </w:r>
      <w:r w:rsidRPr="004D1088">
        <w:t>Aktet nënligjore</w:t>
      </w:r>
    </w:p>
    <w:p w:rsidR="00F91060" w:rsidRPr="00B86317" w:rsidRDefault="00F91060" w:rsidP="00F91060">
      <w:pPr>
        <w:spacing w:after="0" w:line="240" w:lineRule="auto"/>
        <w:jc w:val="both"/>
        <w:rPr>
          <w:szCs w:val="24"/>
          <w:lang w:val="sq-AL"/>
        </w:rPr>
      </w:pPr>
    </w:p>
    <w:p w:rsidR="00F91060" w:rsidRPr="00B86317" w:rsidRDefault="00F91060" w:rsidP="00F91060">
      <w:pPr>
        <w:spacing w:after="0" w:line="240" w:lineRule="auto"/>
        <w:jc w:val="both"/>
        <w:rPr>
          <w:szCs w:val="24"/>
          <w:lang w:val="sq-AL"/>
        </w:rPr>
      </w:pPr>
      <w:r w:rsidRPr="004D1088">
        <w:rPr>
          <w:rFonts w:ascii="Times New Roman" w:hAnsi="Times New Roman"/>
          <w:sz w:val="24"/>
          <w:szCs w:val="24"/>
          <w:lang w:val="sq-AL"/>
        </w:rPr>
        <w:t>1. Brenda një (1) viti nga data e hyrjes në fuqi të këtij Ligji, Ministria e Financave nxjerr aktet nënligjore për zbatimin e këtij Ligji, si në vijim:</w:t>
      </w:r>
    </w:p>
    <w:p w:rsidR="00F91060" w:rsidRPr="00B86317" w:rsidRDefault="00F91060" w:rsidP="00F91060">
      <w:pPr>
        <w:spacing w:after="0" w:line="240" w:lineRule="auto"/>
        <w:jc w:val="both"/>
        <w:rPr>
          <w:szCs w:val="24"/>
          <w:lang w:val="sq-AL"/>
        </w:rPr>
      </w:pPr>
    </w:p>
    <w:p w:rsidR="00F91060" w:rsidRPr="00B86317" w:rsidRDefault="00F91060" w:rsidP="0064788C">
      <w:pPr>
        <w:spacing w:after="0" w:line="240" w:lineRule="auto"/>
        <w:ind w:left="720"/>
        <w:jc w:val="both"/>
        <w:rPr>
          <w:szCs w:val="24"/>
          <w:lang w:val="sq-AL"/>
        </w:rPr>
      </w:pPr>
      <w:r w:rsidRPr="004D1088">
        <w:rPr>
          <w:rFonts w:ascii="Times New Roman" w:hAnsi="Times New Roman"/>
          <w:sz w:val="24"/>
          <w:szCs w:val="24"/>
          <w:lang w:val="sq-AL"/>
        </w:rPr>
        <w:t>1.1. Akt nënligjor për procedurat e thjeshtë</w:t>
      </w:r>
      <w:r w:rsidR="00B07490">
        <w:rPr>
          <w:rFonts w:ascii="Times New Roman" w:hAnsi="Times New Roman"/>
          <w:sz w:val="24"/>
          <w:szCs w:val="24"/>
          <w:lang w:val="sq-AL"/>
        </w:rPr>
        <w:t>z</w:t>
      </w:r>
      <w:r w:rsidRPr="004D1088">
        <w:rPr>
          <w:rFonts w:ascii="Times New Roman" w:hAnsi="Times New Roman"/>
          <w:sz w:val="24"/>
          <w:szCs w:val="24"/>
          <w:lang w:val="sq-AL"/>
        </w:rPr>
        <w:t xml:space="preserve">uara për PPP-të me vlerë më të vogël se </w:t>
      </w:r>
      <w:r w:rsidR="00B07490" w:rsidRPr="00B07490">
        <w:rPr>
          <w:rFonts w:ascii="Times New Roman" w:hAnsi="Times New Roman"/>
          <w:sz w:val="24"/>
          <w:szCs w:val="24"/>
          <w:lang w:val="sq-AL"/>
        </w:rPr>
        <w:t>pesë milion e treqind e pesëdhjetë mijë (5,350,000.00 €)</w:t>
      </w:r>
      <w:r w:rsidR="00B07490">
        <w:rPr>
          <w:rFonts w:ascii="Times New Roman" w:hAnsi="Times New Roman"/>
          <w:sz w:val="24"/>
          <w:szCs w:val="24"/>
          <w:lang w:val="sq-AL"/>
        </w:rPr>
        <w:t xml:space="preserve"> </w:t>
      </w:r>
      <w:r w:rsidRPr="004D1088">
        <w:rPr>
          <w:rFonts w:ascii="Times New Roman" w:hAnsi="Times New Roman"/>
          <w:sz w:val="24"/>
          <w:szCs w:val="24"/>
          <w:lang w:val="sq-AL"/>
        </w:rPr>
        <w:t xml:space="preserve">euro apo ndonjë vlerë tjetër të përcaktuar nga Ministria e Financave; </w:t>
      </w:r>
    </w:p>
    <w:p w:rsidR="00F91060" w:rsidRPr="00B86317" w:rsidRDefault="00F91060" w:rsidP="00F91060">
      <w:pPr>
        <w:spacing w:after="0" w:line="240" w:lineRule="auto"/>
        <w:ind w:left="288"/>
        <w:jc w:val="both"/>
        <w:rPr>
          <w:szCs w:val="24"/>
          <w:lang w:val="sq-AL"/>
        </w:rPr>
      </w:pPr>
    </w:p>
    <w:p w:rsidR="00F91060" w:rsidRPr="00B86317" w:rsidRDefault="00F91060" w:rsidP="0064788C">
      <w:pPr>
        <w:spacing w:after="0" w:line="240" w:lineRule="auto"/>
        <w:ind w:left="720"/>
        <w:jc w:val="both"/>
        <w:rPr>
          <w:szCs w:val="24"/>
          <w:lang w:val="sq-AL"/>
        </w:rPr>
      </w:pPr>
      <w:r w:rsidRPr="004D1088">
        <w:rPr>
          <w:rFonts w:ascii="Times New Roman" w:hAnsi="Times New Roman"/>
          <w:sz w:val="24"/>
          <w:szCs w:val="24"/>
          <w:lang w:val="sq-AL"/>
        </w:rPr>
        <w:t>1.2. Akt nënligjor për përcaktimin e metodologjisë së llogaritjes së vlerës së parashikuar të projekteve nga autoritetet kontraktuese;</w:t>
      </w:r>
    </w:p>
    <w:p w:rsidR="00F91060" w:rsidRDefault="00F91060" w:rsidP="00F91060">
      <w:pPr>
        <w:spacing w:after="0" w:line="240" w:lineRule="auto"/>
        <w:ind w:left="288"/>
        <w:jc w:val="both"/>
        <w:rPr>
          <w:szCs w:val="24"/>
          <w:lang w:val="sq-AL"/>
        </w:rPr>
      </w:pPr>
    </w:p>
    <w:p w:rsidR="00F91060" w:rsidRPr="00B86317" w:rsidRDefault="00F91060" w:rsidP="0064788C">
      <w:pPr>
        <w:spacing w:after="0" w:line="240" w:lineRule="auto"/>
        <w:ind w:left="720"/>
        <w:jc w:val="both"/>
        <w:rPr>
          <w:szCs w:val="24"/>
          <w:lang w:val="sq-AL"/>
        </w:rPr>
      </w:pPr>
      <w:r w:rsidRPr="004D1088">
        <w:rPr>
          <w:rFonts w:ascii="Times New Roman" w:hAnsi="Times New Roman"/>
          <w:sz w:val="24"/>
          <w:szCs w:val="24"/>
          <w:lang w:val="sq-AL"/>
        </w:rPr>
        <w:t>1.</w:t>
      </w:r>
      <w:r w:rsidR="0074518F">
        <w:rPr>
          <w:rFonts w:ascii="Times New Roman" w:hAnsi="Times New Roman"/>
          <w:sz w:val="24"/>
          <w:szCs w:val="24"/>
          <w:lang w:val="sq-AL"/>
        </w:rPr>
        <w:t>3</w:t>
      </w:r>
      <w:r w:rsidRPr="004D1088">
        <w:rPr>
          <w:rFonts w:ascii="Times New Roman" w:hAnsi="Times New Roman"/>
          <w:sz w:val="24"/>
          <w:szCs w:val="24"/>
          <w:lang w:val="sq-AL"/>
        </w:rPr>
        <w:t>. Akt nënligjor për kriteret dhe  procedurat për raportimin e autoriteteve kontraktuese gjatë gjitha fazave të zbatimit të projektit PPP;</w:t>
      </w:r>
    </w:p>
    <w:p w:rsidR="00F91060" w:rsidRPr="00B86317" w:rsidRDefault="00F91060" w:rsidP="00F91060">
      <w:pPr>
        <w:spacing w:after="0" w:line="240" w:lineRule="auto"/>
        <w:ind w:left="288"/>
        <w:jc w:val="both"/>
        <w:rPr>
          <w:szCs w:val="24"/>
          <w:lang w:val="sq-AL"/>
        </w:rPr>
      </w:pPr>
    </w:p>
    <w:p w:rsidR="00F91060" w:rsidRPr="00B86317" w:rsidRDefault="00F91060" w:rsidP="0064788C">
      <w:pPr>
        <w:spacing w:after="0" w:line="240" w:lineRule="auto"/>
        <w:ind w:left="720"/>
        <w:jc w:val="both"/>
        <w:rPr>
          <w:szCs w:val="24"/>
          <w:lang w:val="sq-AL"/>
        </w:rPr>
      </w:pPr>
      <w:r w:rsidRPr="004D1088">
        <w:rPr>
          <w:rFonts w:ascii="Times New Roman" w:hAnsi="Times New Roman"/>
          <w:sz w:val="24"/>
          <w:szCs w:val="24"/>
          <w:lang w:val="sq-AL"/>
        </w:rPr>
        <w:t>1.</w:t>
      </w:r>
      <w:r w:rsidR="0074518F">
        <w:rPr>
          <w:rFonts w:ascii="Times New Roman" w:hAnsi="Times New Roman"/>
          <w:sz w:val="24"/>
          <w:szCs w:val="24"/>
          <w:lang w:val="sq-AL"/>
        </w:rPr>
        <w:t>4</w:t>
      </w:r>
      <w:r w:rsidRPr="004D1088">
        <w:rPr>
          <w:rFonts w:ascii="Times New Roman" w:hAnsi="Times New Roman"/>
          <w:sz w:val="24"/>
          <w:szCs w:val="24"/>
          <w:lang w:val="sq-AL"/>
        </w:rPr>
        <w:t>. Akt nënligjor për përcaktimin e metodologjisë dhe kritereve bazë për të vlerësuar vlerën për paratë për projektet PPP që duhet të zbatohen nga të gjitha autoritetet kontraktuese gjatë përgatitjes së studimit të arsyeshmërisë;</w:t>
      </w:r>
    </w:p>
    <w:p w:rsidR="00F91060" w:rsidRPr="00B86317" w:rsidRDefault="00F91060" w:rsidP="00F91060">
      <w:pPr>
        <w:spacing w:after="0" w:line="240" w:lineRule="auto"/>
        <w:ind w:left="288"/>
        <w:jc w:val="both"/>
        <w:rPr>
          <w:szCs w:val="24"/>
          <w:lang w:val="sq-AL"/>
        </w:rPr>
      </w:pPr>
    </w:p>
    <w:p w:rsidR="00F91060" w:rsidRPr="00B86317" w:rsidRDefault="00F91060" w:rsidP="0064788C">
      <w:pPr>
        <w:spacing w:after="0" w:line="240" w:lineRule="auto"/>
        <w:ind w:left="288" w:firstLine="432"/>
        <w:jc w:val="both"/>
        <w:rPr>
          <w:szCs w:val="24"/>
          <w:lang w:val="sq-AL"/>
        </w:rPr>
      </w:pPr>
      <w:r w:rsidRPr="004D1088">
        <w:rPr>
          <w:rFonts w:ascii="Times New Roman" w:hAnsi="Times New Roman"/>
          <w:sz w:val="24"/>
          <w:szCs w:val="24"/>
          <w:lang w:val="sq-AL"/>
        </w:rPr>
        <w:t>1.</w:t>
      </w:r>
      <w:r w:rsidR="0074518F">
        <w:rPr>
          <w:rFonts w:ascii="Times New Roman" w:hAnsi="Times New Roman"/>
          <w:sz w:val="24"/>
          <w:szCs w:val="24"/>
          <w:lang w:val="sq-AL"/>
        </w:rPr>
        <w:t>5</w:t>
      </w:r>
      <w:r w:rsidRPr="004D1088">
        <w:rPr>
          <w:rFonts w:ascii="Times New Roman" w:hAnsi="Times New Roman"/>
          <w:sz w:val="24"/>
          <w:szCs w:val="24"/>
          <w:lang w:val="sq-AL"/>
        </w:rPr>
        <w:t>. Akt nënligjor për përcaktimin e formave dhe standardeve për njoftime.</w:t>
      </w:r>
    </w:p>
    <w:p w:rsidR="00F91060" w:rsidRPr="00F91060" w:rsidRDefault="00F91060" w:rsidP="00F91060">
      <w:pPr>
        <w:rPr>
          <w:lang w:val="sq-AL"/>
        </w:rPr>
      </w:pPr>
    </w:p>
    <w:p w:rsidR="007B7A4B" w:rsidRPr="00287579" w:rsidRDefault="007B7A4B" w:rsidP="007B7A4B">
      <w:pPr>
        <w:pStyle w:val="Heading3"/>
      </w:pPr>
      <w:r w:rsidRPr="00287579">
        <w:rPr>
          <w:rFonts w:eastAsia="MS Mincho"/>
          <w:lang w:eastAsia="ar-SA"/>
        </w:rPr>
        <w:lastRenderedPageBreak/>
        <w:t xml:space="preserve">Neni </w:t>
      </w:r>
      <w:r w:rsidRPr="00287579">
        <w:t>6</w:t>
      </w:r>
      <w:r>
        <w:t>3</w:t>
      </w:r>
      <w:r>
        <w:rPr>
          <w:rFonts w:eastAsia="MS Mincho"/>
          <w:lang w:eastAsia="ar-SA"/>
        </w:rPr>
        <w:br/>
        <w:t>Ligji në fuqi</w:t>
      </w:r>
    </w:p>
    <w:p w:rsidR="007B7A4B" w:rsidRDefault="007B7A4B" w:rsidP="007B7A4B">
      <w:pPr>
        <w:pStyle w:val="1"/>
      </w:pPr>
      <w:r w:rsidRPr="00287579">
        <w:t>1. Me hyrjen në fuqi të këtij Ligji</w:t>
      </w:r>
      <w:r>
        <w:t xml:space="preserve"> shfuqizohet: </w:t>
      </w:r>
    </w:p>
    <w:p w:rsidR="007B7A4B" w:rsidRDefault="007B7A4B" w:rsidP="007B7A4B">
      <w:pPr>
        <w:pStyle w:val="1"/>
        <w:ind w:firstLine="720"/>
      </w:pPr>
      <w:r>
        <w:t xml:space="preserve">1.1. </w:t>
      </w:r>
      <w:r w:rsidRPr="00287579">
        <w:t>Ligji Nr. 04/L-045 për</w:t>
      </w:r>
      <w:r>
        <w:t xml:space="preserve"> Partneritet</w:t>
      </w:r>
      <w:r w:rsidRPr="00287579">
        <w:t xml:space="preserve"> Publiko</w:t>
      </w:r>
      <w:r>
        <w:t>-</w:t>
      </w:r>
      <w:r w:rsidRPr="00287579">
        <w:t>Privat;</w:t>
      </w:r>
      <w:r>
        <w:t xml:space="preserve"> dhe</w:t>
      </w:r>
    </w:p>
    <w:p w:rsidR="007B7A4B" w:rsidRPr="00287579" w:rsidRDefault="007B7A4B" w:rsidP="007B7A4B">
      <w:pPr>
        <w:pStyle w:val="1"/>
        <w:ind w:left="720"/>
      </w:pPr>
      <w:r>
        <w:t xml:space="preserve">1.2. </w:t>
      </w:r>
      <w:r w:rsidRPr="004D1088">
        <w:t>Neni 54</w:t>
      </w:r>
      <w:r>
        <w:t xml:space="preserve"> i</w:t>
      </w:r>
      <w:r w:rsidRPr="004D1088">
        <w:t xml:space="preserve"> Ligjit Nr. 03/L-048 për Menaxhimin e Financave Publike dhe Përgjegjësitë, i Plotësuar dhe Ndryshuar me Ligjin Nr. 03/L-221, Ligjin Nr. 04/L-116, me Ligjin Nr. 04/L-194, me Ligjin Nr. 05/L-063, </w:t>
      </w:r>
      <w:bookmarkStart w:id="0" w:name="_GoBack"/>
      <w:bookmarkEnd w:id="0"/>
      <w:r w:rsidR="004330C8">
        <w:t xml:space="preserve">dhe </w:t>
      </w:r>
      <w:r w:rsidRPr="004D1088">
        <w:t>me Ligjin Nr. 05/L-007</w:t>
      </w:r>
      <w:r>
        <w:t>.</w:t>
      </w:r>
    </w:p>
    <w:p w:rsidR="00F13A14" w:rsidRPr="00287579" w:rsidRDefault="00F13A14" w:rsidP="00304A19">
      <w:pPr>
        <w:pStyle w:val="Heading3"/>
        <w:spacing w:after="240"/>
      </w:pPr>
      <w:r w:rsidRPr="00287579">
        <w:rPr>
          <w:rFonts w:eastAsia="MS Mincho"/>
          <w:lang w:eastAsia="ar-SA"/>
        </w:rPr>
        <w:t xml:space="preserve">Neni </w:t>
      </w:r>
      <w:r w:rsidR="00E366D3" w:rsidRPr="00287579">
        <w:rPr>
          <w:rFonts w:eastAsia="MS Mincho"/>
          <w:lang w:eastAsia="ar-SA"/>
        </w:rPr>
        <w:t>6</w:t>
      </w:r>
      <w:r w:rsidR="0064788C">
        <w:rPr>
          <w:rFonts w:eastAsia="MS Mincho"/>
          <w:lang w:eastAsia="ar-SA"/>
        </w:rPr>
        <w:t>4</w:t>
      </w:r>
      <w:r w:rsidR="00956EB6" w:rsidRPr="00287579">
        <w:br/>
      </w:r>
      <w:r w:rsidRPr="00287579">
        <w:rPr>
          <w:rFonts w:eastAsia="MS Mincho"/>
          <w:lang w:eastAsia="ar-SA"/>
        </w:rPr>
        <w:t>Hyrja në fuqi</w:t>
      </w:r>
    </w:p>
    <w:p w:rsidR="00B71D54" w:rsidRDefault="00934AA7" w:rsidP="001B3AD4">
      <w:pPr>
        <w:suppressAutoHyphens/>
        <w:spacing w:after="0" w:line="240" w:lineRule="auto"/>
        <w:jc w:val="both"/>
        <w:rPr>
          <w:rFonts w:ascii="Times New Roman" w:eastAsia="MS Mincho" w:hAnsi="Times New Roman"/>
          <w:sz w:val="24"/>
          <w:szCs w:val="24"/>
          <w:lang w:val="sq-AL" w:eastAsia="ar-SA"/>
        </w:rPr>
      </w:pPr>
      <w:r w:rsidRPr="00287579">
        <w:rPr>
          <w:rFonts w:ascii="Times New Roman" w:eastAsia="MS Mincho" w:hAnsi="Times New Roman"/>
          <w:sz w:val="24"/>
          <w:szCs w:val="24"/>
          <w:lang w:val="sq-AL" w:eastAsia="ar-SA"/>
        </w:rPr>
        <w:t>Ky ligj hyn në fuqi pesëmbëdhjetë (15) ditë pas publikimit në Gazetën Zy</w:t>
      </w:r>
      <w:r w:rsidR="00CF6138" w:rsidRPr="00287579">
        <w:rPr>
          <w:rFonts w:ascii="Times New Roman" w:eastAsia="MS Mincho" w:hAnsi="Times New Roman"/>
          <w:sz w:val="24"/>
          <w:szCs w:val="24"/>
          <w:lang w:val="sq-AL" w:eastAsia="ar-SA"/>
        </w:rPr>
        <w:t>rtare të Republikës së Kosovës.</w:t>
      </w:r>
    </w:p>
    <w:p w:rsidR="008E7055" w:rsidRDefault="008E7055" w:rsidP="001B3AD4">
      <w:pPr>
        <w:suppressAutoHyphens/>
        <w:spacing w:after="0" w:line="240" w:lineRule="auto"/>
        <w:jc w:val="both"/>
        <w:rPr>
          <w:rFonts w:ascii="Times New Roman" w:eastAsia="MS Mincho" w:hAnsi="Times New Roman"/>
          <w:sz w:val="24"/>
          <w:szCs w:val="24"/>
          <w:lang w:val="sq-AL" w:eastAsia="ar-SA"/>
        </w:rPr>
      </w:pPr>
    </w:p>
    <w:p w:rsidR="008E7055" w:rsidRPr="008E7055" w:rsidRDefault="008E7055" w:rsidP="008E7055">
      <w:pPr>
        <w:suppressAutoHyphens/>
        <w:spacing w:after="0" w:line="240" w:lineRule="auto"/>
        <w:jc w:val="both"/>
        <w:rPr>
          <w:rFonts w:ascii="Times New Roman" w:eastAsia="MS Mincho" w:hAnsi="Times New Roman"/>
          <w:sz w:val="24"/>
          <w:szCs w:val="20"/>
          <w:lang w:val="sq-AL"/>
        </w:rPr>
      </w:pPr>
      <w:r w:rsidRPr="008E7055">
        <w:rPr>
          <w:rFonts w:ascii="Times New Roman" w:hAnsi="Times New Roman"/>
          <w:sz w:val="24"/>
          <w:szCs w:val="20"/>
          <w:lang w:val="sq-AL"/>
        </w:rPr>
        <w:t>Ligji nr. 0x / L-</w:t>
      </w:r>
      <w:proofErr w:type="spellStart"/>
      <w:r w:rsidRPr="008E7055">
        <w:rPr>
          <w:rFonts w:ascii="Times New Roman" w:hAnsi="Times New Roman"/>
          <w:sz w:val="24"/>
          <w:szCs w:val="20"/>
          <w:lang w:val="sq-AL"/>
        </w:rPr>
        <w:t>xxx</w:t>
      </w:r>
      <w:proofErr w:type="spellEnd"/>
      <w:r w:rsidRPr="008E7055">
        <w:rPr>
          <w:rFonts w:ascii="Times New Roman" w:hAnsi="Times New Roman"/>
          <w:sz w:val="24"/>
          <w:szCs w:val="20"/>
          <w:lang w:val="sq-AL"/>
        </w:rPr>
        <w:t xml:space="preserve"> 20</w:t>
      </w:r>
      <w:r>
        <w:rPr>
          <w:rFonts w:ascii="Times New Roman" w:hAnsi="Times New Roman"/>
          <w:sz w:val="24"/>
          <w:szCs w:val="20"/>
          <w:lang w:val="sq-AL"/>
        </w:rPr>
        <w:t>20</w:t>
      </w:r>
      <w:r w:rsidRPr="008E7055">
        <w:rPr>
          <w:rFonts w:ascii="Times New Roman" w:hAnsi="Times New Roman"/>
          <w:sz w:val="24"/>
          <w:szCs w:val="20"/>
          <w:lang w:val="sq-AL"/>
        </w:rPr>
        <w:t xml:space="preserve"> </w:t>
      </w:r>
    </w:p>
    <w:p w:rsidR="008E7055" w:rsidRPr="008E7055" w:rsidRDefault="008E7055" w:rsidP="008E7055">
      <w:pPr>
        <w:suppressAutoHyphens/>
        <w:spacing w:after="0" w:line="240" w:lineRule="auto"/>
        <w:jc w:val="both"/>
        <w:rPr>
          <w:lang w:val="sq-AL"/>
        </w:rPr>
      </w:pPr>
      <w:r w:rsidRPr="008E7055">
        <w:rPr>
          <w:rFonts w:ascii="Times New Roman" w:hAnsi="Times New Roman"/>
          <w:sz w:val="24"/>
          <w:szCs w:val="20"/>
          <w:lang w:val="sq-AL"/>
        </w:rPr>
        <w:t>Shpallur me dekretin Nr. DL-</w:t>
      </w:r>
      <w:proofErr w:type="spellStart"/>
      <w:r w:rsidRPr="008E7055">
        <w:rPr>
          <w:rFonts w:ascii="Times New Roman" w:hAnsi="Times New Roman"/>
          <w:sz w:val="24"/>
          <w:szCs w:val="20"/>
          <w:lang w:val="sq-AL"/>
        </w:rPr>
        <w:t>xxxx</w:t>
      </w:r>
      <w:proofErr w:type="spellEnd"/>
      <w:r w:rsidRPr="008E7055">
        <w:rPr>
          <w:rFonts w:ascii="Times New Roman" w:hAnsi="Times New Roman"/>
          <w:sz w:val="24"/>
          <w:szCs w:val="20"/>
          <w:lang w:val="sq-AL"/>
        </w:rPr>
        <w:t xml:space="preserve">, datë </w:t>
      </w:r>
      <w:proofErr w:type="spellStart"/>
      <w:r w:rsidRPr="008E7055">
        <w:rPr>
          <w:rFonts w:ascii="Times New Roman" w:hAnsi="Times New Roman"/>
          <w:sz w:val="24"/>
          <w:szCs w:val="20"/>
          <w:lang w:val="sq-AL"/>
        </w:rPr>
        <w:t>xxxxx</w:t>
      </w:r>
      <w:proofErr w:type="spellEnd"/>
      <w:r w:rsidRPr="008E7055">
        <w:rPr>
          <w:rFonts w:ascii="Times New Roman" w:hAnsi="Times New Roman"/>
          <w:sz w:val="24"/>
          <w:szCs w:val="20"/>
          <w:lang w:val="sq-AL"/>
        </w:rPr>
        <w:t xml:space="preserve"> nga Presidenti i Republikës së Kosovës </w:t>
      </w:r>
      <w:proofErr w:type="spellStart"/>
      <w:r w:rsidRPr="008E7055">
        <w:rPr>
          <w:rFonts w:ascii="Times New Roman" w:hAnsi="Times New Roman"/>
          <w:sz w:val="24"/>
          <w:szCs w:val="20"/>
          <w:lang w:val="sq-AL"/>
        </w:rPr>
        <w:t>xx</w:t>
      </w:r>
      <w:proofErr w:type="spellEnd"/>
      <w:r w:rsidRPr="008E7055">
        <w:rPr>
          <w:rFonts w:ascii="Times New Roman" w:hAnsi="Times New Roman"/>
          <w:sz w:val="24"/>
          <w:szCs w:val="20"/>
          <w:lang w:val="sq-AL"/>
        </w:rPr>
        <w:t>.</w:t>
      </w:r>
    </w:p>
    <w:p w:rsidR="008E7055" w:rsidRPr="006A5005" w:rsidRDefault="008E7055" w:rsidP="001B3AD4">
      <w:pPr>
        <w:suppressAutoHyphens/>
        <w:spacing w:after="0" w:line="240" w:lineRule="auto"/>
        <w:jc w:val="both"/>
        <w:rPr>
          <w:rFonts w:ascii="Times New Roman" w:eastAsia="MS Mincho" w:hAnsi="Times New Roman"/>
          <w:sz w:val="24"/>
          <w:szCs w:val="24"/>
          <w:lang w:val="sq-AL" w:eastAsia="ar-SA"/>
        </w:rPr>
      </w:pPr>
    </w:p>
    <w:sectPr w:rsidR="008E7055" w:rsidRPr="006A5005" w:rsidSect="00F44A1D">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4A" w:rsidRDefault="00804B4A" w:rsidP="00F334CA">
      <w:pPr>
        <w:spacing w:after="0" w:line="240" w:lineRule="auto"/>
      </w:pPr>
      <w:r>
        <w:separator/>
      </w:r>
    </w:p>
  </w:endnote>
  <w:endnote w:type="continuationSeparator" w:id="0">
    <w:p w:rsidR="00804B4A" w:rsidRDefault="00804B4A" w:rsidP="00F3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E6" w:rsidRDefault="001B6CE6">
    <w:pPr>
      <w:pStyle w:val="Footer"/>
      <w:jc w:val="right"/>
    </w:pPr>
  </w:p>
  <w:p w:rsidR="001B6CE6" w:rsidRDefault="001B6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4A" w:rsidRDefault="00804B4A" w:rsidP="00F334CA">
      <w:pPr>
        <w:spacing w:after="0" w:line="240" w:lineRule="auto"/>
      </w:pPr>
      <w:r>
        <w:separator/>
      </w:r>
    </w:p>
  </w:footnote>
  <w:footnote w:type="continuationSeparator" w:id="0">
    <w:p w:rsidR="00804B4A" w:rsidRDefault="00804B4A" w:rsidP="00F33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6EBE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87A5B"/>
    <w:multiLevelType w:val="hybridMultilevel"/>
    <w:tmpl w:val="84808EC0"/>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05313A"/>
    <w:multiLevelType w:val="multilevel"/>
    <w:tmpl w:val="53DEC286"/>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70032B6"/>
    <w:multiLevelType w:val="multilevel"/>
    <w:tmpl w:val="0A047C8E"/>
    <w:lvl w:ilvl="0">
      <w:start w:val="1"/>
      <w:numFmt w:val="decimal"/>
      <w:lvlText w:val="%1."/>
      <w:lvlJc w:val="left"/>
      <w:pPr>
        <w:ind w:left="360" w:hanging="360"/>
      </w:pPr>
      <w:rPr>
        <w:rFonts w:hint="default"/>
      </w:rPr>
    </w:lvl>
    <w:lvl w:ilvl="1">
      <w:start w:val="1"/>
      <w:numFmt w:val="decimal"/>
      <w:pStyle w:val="11"/>
      <w:lvlText w:val="%1.%2."/>
      <w:lvlJc w:val="left"/>
      <w:pPr>
        <w:ind w:left="1800" w:hanging="360"/>
      </w:pPr>
      <w:rPr>
        <w:rFonts w:hint="default"/>
      </w:rPr>
    </w:lvl>
    <w:lvl w:ilvl="2">
      <w:start w:val="1"/>
      <w:numFmt w:val="decimal"/>
      <w:pStyle w:val="111"/>
      <w:lvlText w:val="%1.%2.%3."/>
      <w:lvlJc w:val="left"/>
      <w:pPr>
        <w:ind w:left="3600" w:hanging="720"/>
      </w:pPr>
      <w:rPr>
        <w:rFonts w:hint="default"/>
      </w:rPr>
    </w:lvl>
    <w:lvl w:ilvl="3">
      <w:start w:val="1"/>
      <w:numFmt w:val="decimal"/>
      <w:pStyle w:val="1111"/>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083042AB"/>
    <w:multiLevelType w:val="hybridMultilevel"/>
    <w:tmpl w:val="AE72016C"/>
    <w:lvl w:ilvl="0" w:tplc="1DE8B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B35928"/>
    <w:multiLevelType w:val="hybridMultilevel"/>
    <w:tmpl w:val="F10E411C"/>
    <w:lvl w:ilvl="0" w:tplc="BF6E5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C2A567E"/>
    <w:multiLevelType w:val="hybridMultilevel"/>
    <w:tmpl w:val="EB8CDFB6"/>
    <w:lvl w:ilvl="0" w:tplc="BC524F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D54EAD"/>
    <w:multiLevelType w:val="multilevel"/>
    <w:tmpl w:val="3CC49152"/>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
    <w:nsid w:val="172B7ACF"/>
    <w:multiLevelType w:val="hybridMultilevel"/>
    <w:tmpl w:val="44D4C5B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5E78CA"/>
    <w:multiLevelType w:val="multilevel"/>
    <w:tmpl w:val="D654F7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EE41C6"/>
    <w:multiLevelType w:val="hybridMultilevel"/>
    <w:tmpl w:val="0298D150"/>
    <w:lvl w:ilvl="0" w:tplc="5510BE3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04D88"/>
    <w:multiLevelType w:val="hybridMultilevel"/>
    <w:tmpl w:val="B25A9A2E"/>
    <w:lvl w:ilvl="0" w:tplc="CDF487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575CB3"/>
    <w:multiLevelType w:val="hybridMultilevel"/>
    <w:tmpl w:val="FC36411A"/>
    <w:lvl w:ilvl="0" w:tplc="5510BE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903EB"/>
    <w:multiLevelType w:val="hybridMultilevel"/>
    <w:tmpl w:val="E6D656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F15E96"/>
    <w:multiLevelType w:val="multilevel"/>
    <w:tmpl w:val="B8AC38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27E46D8"/>
    <w:multiLevelType w:val="multilevel"/>
    <w:tmpl w:val="38C67D3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3E94239"/>
    <w:multiLevelType w:val="hybridMultilevel"/>
    <w:tmpl w:val="B6B6FF3C"/>
    <w:lvl w:ilvl="0" w:tplc="536A6F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25D2B"/>
    <w:multiLevelType w:val="hybridMultilevel"/>
    <w:tmpl w:val="5360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3329AD"/>
    <w:multiLevelType w:val="multilevel"/>
    <w:tmpl w:val="09D808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0D61748"/>
    <w:multiLevelType w:val="hybridMultilevel"/>
    <w:tmpl w:val="AF001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E95C28"/>
    <w:multiLevelType w:val="hybridMultilevel"/>
    <w:tmpl w:val="27AC50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37265"/>
    <w:multiLevelType w:val="hybridMultilevel"/>
    <w:tmpl w:val="39D298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015FC8"/>
    <w:multiLevelType w:val="hybridMultilevel"/>
    <w:tmpl w:val="792880B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1D0FFA"/>
    <w:multiLevelType w:val="hybridMultilevel"/>
    <w:tmpl w:val="ADA2A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A442BE"/>
    <w:multiLevelType w:val="hybridMultilevel"/>
    <w:tmpl w:val="0EA2E2F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8960E5"/>
    <w:multiLevelType w:val="hybridMultilevel"/>
    <w:tmpl w:val="E326A872"/>
    <w:lvl w:ilvl="0" w:tplc="04090017">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nsid w:val="4ABB30BF"/>
    <w:multiLevelType w:val="hybridMultilevel"/>
    <w:tmpl w:val="EB3E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597750"/>
    <w:multiLevelType w:val="hybridMultilevel"/>
    <w:tmpl w:val="F092D50A"/>
    <w:lvl w:ilvl="0" w:tplc="3A38D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241F69"/>
    <w:multiLevelType w:val="multilevel"/>
    <w:tmpl w:val="5F8A9536"/>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555864CC"/>
    <w:multiLevelType w:val="multilevel"/>
    <w:tmpl w:val="48CE9E2C"/>
    <w:lvl w:ilvl="0">
      <w:start w:val="1"/>
      <w:numFmt w:val="decimal"/>
      <w:lvlText w:val="%1."/>
      <w:lvlJc w:val="left"/>
      <w:pPr>
        <w:ind w:left="720" w:hanging="720"/>
      </w:pPr>
      <w:rPr>
        <w:rFonts w:hint="default"/>
      </w:rPr>
    </w:lvl>
    <w:lvl w:ilvl="1">
      <w:start w:val="2"/>
      <w:numFmt w:val="decimal"/>
      <w:lvlText w:val="%1.%2."/>
      <w:lvlJc w:val="left"/>
      <w:pPr>
        <w:ind w:left="1560" w:hanging="720"/>
      </w:pPr>
      <w:rPr>
        <w:rFonts w:hint="default"/>
      </w:rPr>
    </w:lvl>
    <w:lvl w:ilvl="2">
      <w:start w:val="3"/>
      <w:numFmt w:val="decimal"/>
      <w:lvlText w:val="%1.%2.%3."/>
      <w:lvlJc w:val="left"/>
      <w:pPr>
        <w:ind w:left="2400" w:hanging="720"/>
      </w:pPr>
      <w:rPr>
        <w:rFonts w:hint="default"/>
      </w:rPr>
    </w:lvl>
    <w:lvl w:ilvl="3">
      <w:start w:val="1"/>
      <w:numFmt w:val="decimal"/>
      <w:pStyle w:val="ListParagraph"/>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0">
    <w:nsid w:val="5C1D2015"/>
    <w:multiLevelType w:val="hybridMultilevel"/>
    <w:tmpl w:val="2E62C4A6"/>
    <w:lvl w:ilvl="0" w:tplc="B16CEE4A">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245CA"/>
    <w:multiLevelType w:val="multilevel"/>
    <w:tmpl w:val="1C8EC8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18E56B8"/>
    <w:multiLevelType w:val="multilevel"/>
    <w:tmpl w:val="92D6BC52"/>
    <w:lvl w:ilvl="0">
      <w:start w:val="1"/>
      <w:numFmt w:val="decimal"/>
      <w:lvlText w:val="%1."/>
      <w:lvlJc w:val="left"/>
      <w:pPr>
        <w:ind w:left="475" w:hanging="375"/>
      </w:pPr>
      <w:rPr>
        <w:rFonts w:hint="default"/>
      </w:rPr>
    </w:lvl>
    <w:lvl w:ilvl="1">
      <w:start w:val="1"/>
      <w:numFmt w:val="decimal"/>
      <w:isLgl/>
      <w:lvlText w:val="%1.%2"/>
      <w:lvlJc w:val="left"/>
      <w:pPr>
        <w:ind w:left="460" w:hanging="360"/>
      </w:pPr>
      <w:rPr>
        <w:rFonts w:eastAsia="MS Mincho" w:hint="default"/>
      </w:rPr>
    </w:lvl>
    <w:lvl w:ilvl="2">
      <w:start w:val="1"/>
      <w:numFmt w:val="decimal"/>
      <w:isLgl/>
      <w:lvlText w:val="%1.%2.%3"/>
      <w:lvlJc w:val="left"/>
      <w:pPr>
        <w:ind w:left="820" w:hanging="720"/>
      </w:pPr>
      <w:rPr>
        <w:rFonts w:eastAsia="MS Mincho" w:hint="default"/>
      </w:rPr>
    </w:lvl>
    <w:lvl w:ilvl="3">
      <w:start w:val="1"/>
      <w:numFmt w:val="decimal"/>
      <w:isLgl/>
      <w:lvlText w:val="%1.%2.%3.%4"/>
      <w:lvlJc w:val="left"/>
      <w:pPr>
        <w:ind w:left="1180" w:hanging="1080"/>
      </w:pPr>
      <w:rPr>
        <w:rFonts w:eastAsia="MS Mincho" w:hint="default"/>
      </w:rPr>
    </w:lvl>
    <w:lvl w:ilvl="4">
      <w:start w:val="1"/>
      <w:numFmt w:val="decimal"/>
      <w:isLgl/>
      <w:lvlText w:val="%1.%2.%3.%4.%5"/>
      <w:lvlJc w:val="left"/>
      <w:pPr>
        <w:ind w:left="1180" w:hanging="1080"/>
      </w:pPr>
      <w:rPr>
        <w:rFonts w:eastAsia="MS Mincho" w:hint="default"/>
      </w:rPr>
    </w:lvl>
    <w:lvl w:ilvl="5">
      <w:start w:val="1"/>
      <w:numFmt w:val="decimal"/>
      <w:isLgl/>
      <w:lvlText w:val="%1.%2.%3.%4.%5.%6"/>
      <w:lvlJc w:val="left"/>
      <w:pPr>
        <w:ind w:left="1540" w:hanging="1440"/>
      </w:pPr>
      <w:rPr>
        <w:rFonts w:eastAsia="MS Mincho" w:hint="default"/>
      </w:rPr>
    </w:lvl>
    <w:lvl w:ilvl="6">
      <w:start w:val="1"/>
      <w:numFmt w:val="decimal"/>
      <w:isLgl/>
      <w:lvlText w:val="%1.%2.%3.%4.%5.%6.%7"/>
      <w:lvlJc w:val="left"/>
      <w:pPr>
        <w:ind w:left="1540" w:hanging="1440"/>
      </w:pPr>
      <w:rPr>
        <w:rFonts w:eastAsia="MS Mincho" w:hint="default"/>
      </w:rPr>
    </w:lvl>
    <w:lvl w:ilvl="7">
      <w:start w:val="1"/>
      <w:numFmt w:val="decimal"/>
      <w:isLgl/>
      <w:lvlText w:val="%1.%2.%3.%4.%5.%6.%7.%8"/>
      <w:lvlJc w:val="left"/>
      <w:pPr>
        <w:ind w:left="1900" w:hanging="1800"/>
      </w:pPr>
      <w:rPr>
        <w:rFonts w:eastAsia="MS Mincho" w:hint="default"/>
      </w:rPr>
    </w:lvl>
    <w:lvl w:ilvl="8">
      <w:start w:val="1"/>
      <w:numFmt w:val="decimal"/>
      <w:isLgl/>
      <w:lvlText w:val="%1.%2.%3.%4.%5.%6.%7.%8.%9"/>
      <w:lvlJc w:val="left"/>
      <w:pPr>
        <w:ind w:left="1900" w:hanging="1800"/>
      </w:pPr>
      <w:rPr>
        <w:rFonts w:eastAsia="MS Mincho" w:hint="default"/>
      </w:rPr>
    </w:lvl>
  </w:abstractNum>
  <w:abstractNum w:abstractNumId="33">
    <w:nsid w:val="61B6420F"/>
    <w:multiLevelType w:val="multilevel"/>
    <w:tmpl w:val="F52C4C2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3B3F89"/>
    <w:multiLevelType w:val="hybridMultilevel"/>
    <w:tmpl w:val="4EBC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9A40CE"/>
    <w:multiLevelType w:val="hybridMultilevel"/>
    <w:tmpl w:val="6566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42779"/>
    <w:multiLevelType w:val="multilevel"/>
    <w:tmpl w:val="93F24A62"/>
    <w:lvl w:ilvl="0">
      <w:start w:val="4"/>
      <w:numFmt w:val="decimal"/>
      <w:lvlText w:val="%1."/>
      <w:lvlJc w:val="left"/>
      <w:pPr>
        <w:ind w:left="72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AB44379"/>
    <w:multiLevelType w:val="hybridMultilevel"/>
    <w:tmpl w:val="415273B8"/>
    <w:lvl w:ilvl="0" w:tplc="D6E80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D6FEA"/>
    <w:multiLevelType w:val="hybridMultilevel"/>
    <w:tmpl w:val="0D5C05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16CEE4A">
      <w:numFmt w:val="bullet"/>
      <w:lvlText w:val="-"/>
      <w:lvlJc w:val="left"/>
      <w:pPr>
        <w:ind w:left="2520" w:hanging="360"/>
      </w:pPr>
      <w:rPr>
        <w:rFonts w:ascii="Bookman Old Style" w:eastAsia="Times New Roman" w:hAnsi="Bookman Old Style" w:cs="Bookman Old Style"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9B145B"/>
    <w:multiLevelType w:val="multilevel"/>
    <w:tmpl w:val="46FE1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1D25C6"/>
    <w:multiLevelType w:val="multilevel"/>
    <w:tmpl w:val="AF6A15F2"/>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66670F5"/>
    <w:multiLevelType w:val="hybridMultilevel"/>
    <w:tmpl w:val="C5469FC8"/>
    <w:lvl w:ilvl="0" w:tplc="5510B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77689"/>
    <w:multiLevelType w:val="hybridMultilevel"/>
    <w:tmpl w:val="8488D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CC611B5"/>
    <w:multiLevelType w:val="hybridMultilevel"/>
    <w:tmpl w:val="6FF4826E"/>
    <w:lvl w:ilvl="0" w:tplc="26224B0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nsid w:val="7DF9031C"/>
    <w:multiLevelType w:val="hybridMultilevel"/>
    <w:tmpl w:val="22DCC4C4"/>
    <w:lvl w:ilvl="0" w:tplc="86F4E454">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4"/>
  </w:num>
  <w:num w:numId="3">
    <w:abstractNumId w:val="39"/>
  </w:num>
  <w:num w:numId="4">
    <w:abstractNumId w:val="14"/>
  </w:num>
  <w:num w:numId="5">
    <w:abstractNumId w:val="31"/>
  </w:num>
  <w:num w:numId="6">
    <w:abstractNumId w:val="36"/>
  </w:num>
  <w:num w:numId="7">
    <w:abstractNumId w:val="32"/>
  </w:num>
  <w:num w:numId="8">
    <w:abstractNumId w:val="13"/>
  </w:num>
  <w:num w:numId="9">
    <w:abstractNumId w:val="15"/>
  </w:num>
  <w:num w:numId="10">
    <w:abstractNumId w:val="43"/>
  </w:num>
  <w:num w:numId="11">
    <w:abstractNumId w:val="35"/>
  </w:num>
  <w:num w:numId="12">
    <w:abstractNumId w:val="24"/>
  </w:num>
  <w:num w:numId="13">
    <w:abstractNumId w:val="25"/>
  </w:num>
  <w:num w:numId="14">
    <w:abstractNumId w:val="5"/>
  </w:num>
  <w:num w:numId="15">
    <w:abstractNumId w:val="1"/>
  </w:num>
  <w:num w:numId="16">
    <w:abstractNumId w:val="6"/>
  </w:num>
  <w:num w:numId="17">
    <w:abstractNumId w:val="11"/>
  </w:num>
  <w:num w:numId="18">
    <w:abstractNumId w:val="41"/>
  </w:num>
  <w:num w:numId="19">
    <w:abstractNumId w:val="21"/>
  </w:num>
  <w:num w:numId="20">
    <w:abstractNumId w:val="4"/>
  </w:num>
  <w:num w:numId="21">
    <w:abstractNumId w:val="27"/>
  </w:num>
  <w:num w:numId="22">
    <w:abstractNumId w:val="22"/>
  </w:num>
  <w:num w:numId="23">
    <w:abstractNumId w:val="8"/>
  </w:num>
  <w:num w:numId="24">
    <w:abstractNumId w:val="16"/>
  </w:num>
  <w:num w:numId="25">
    <w:abstractNumId w:val="0"/>
  </w:num>
  <w:num w:numId="26">
    <w:abstractNumId w:val="37"/>
  </w:num>
  <w:num w:numId="27">
    <w:abstractNumId w:val="12"/>
  </w:num>
  <w:num w:numId="28">
    <w:abstractNumId w:val="20"/>
  </w:num>
  <w:num w:numId="29">
    <w:abstractNumId w:val="10"/>
  </w:num>
  <w:num w:numId="30">
    <w:abstractNumId w:val="29"/>
  </w:num>
  <w:num w:numId="31">
    <w:abstractNumId w:val="17"/>
  </w:num>
  <w:num w:numId="32">
    <w:abstractNumId w:val="19"/>
  </w:num>
  <w:num w:numId="33">
    <w:abstractNumId w:val="9"/>
  </w:num>
  <w:num w:numId="34">
    <w:abstractNumId w:val="23"/>
  </w:num>
  <w:num w:numId="35">
    <w:abstractNumId w:val="33"/>
  </w:num>
  <w:num w:numId="36">
    <w:abstractNumId w:val="33"/>
    <w:lvlOverride w:ilvl="0">
      <w:startOverride w:val="26"/>
    </w:lvlOverride>
    <w:lvlOverride w:ilvl="1">
      <w:startOverride w:val="1"/>
    </w:lvlOverride>
  </w:num>
  <w:num w:numId="37">
    <w:abstractNumId w:val="33"/>
    <w:lvlOverride w:ilvl="0">
      <w:startOverride w:val="1"/>
    </w:lvlOverride>
  </w:num>
  <w:num w:numId="38">
    <w:abstractNumId w:val="40"/>
  </w:num>
  <w:num w:numId="39">
    <w:abstractNumId w:val="28"/>
  </w:num>
  <w:num w:numId="40">
    <w:abstractNumId w:val="7"/>
  </w:num>
  <w:num w:numId="41">
    <w:abstractNumId w:val="2"/>
  </w:num>
  <w:num w:numId="42">
    <w:abstractNumId w:val="26"/>
  </w:num>
  <w:num w:numId="43">
    <w:abstractNumId w:val="42"/>
  </w:num>
  <w:num w:numId="44">
    <w:abstractNumId w:val="34"/>
  </w:num>
  <w:num w:numId="45">
    <w:abstractNumId w:val="2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AB"/>
    <w:rsid w:val="00000AAA"/>
    <w:rsid w:val="00003290"/>
    <w:rsid w:val="000047BF"/>
    <w:rsid w:val="00007EF7"/>
    <w:rsid w:val="0001184F"/>
    <w:rsid w:val="00012677"/>
    <w:rsid w:val="000145D2"/>
    <w:rsid w:val="00014E01"/>
    <w:rsid w:val="0002023E"/>
    <w:rsid w:val="00023C26"/>
    <w:rsid w:val="00025007"/>
    <w:rsid w:val="00025A71"/>
    <w:rsid w:val="00025AE9"/>
    <w:rsid w:val="0003454E"/>
    <w:rsid w:val="00035707"/>
    <w:rsid w:val="00035BC2"/>
    <w:rsid w:val="00036D48"/>
    <w:rsid w:val="00040930"/>
    <w:rsid w:val="00041214"/>
    <w:rsid w:val="0004306B"/>
    <w:rsid w:val="0004430C"/>
    <w:rsid w:val="000446E3"/>
    <w:rsid w:val="000455A7"/>
    <w:rsid w:val="000525A9"/>
    <w:rsid w:val="00053CFE"/>
    <w:rsid w:val="000546F9"/>
    <w:rsid w:val="00057A15"/>
    <w:rsid w:val="00062CF5"/>
    <w:rsid w:val="00062EAA"/>
    <w:rsid w:val="000633E3"/>
    <w:rsid w:val="00065260"/>
    <w:rsid w:val="0006527B"/>
    <w:rsid w:val="00065A35"/>
    <w:rsid w:val="000675F6"/>
    <w:rsid w:val="00074C1C"/>
    <w:rsid w:val="000751FB"/>
    <w:rsid w:val="00075391"/>
    <w:rsid w:val="00075F33"/>
    <w:rsid w:val="0007602B"/>
    <w:rsid w:val="0007623B"/>
    <w:rsid w:val="00082034"/>
    <w:rsid w:val="0008241C"/>
    <w:rsid w:val="00083052"/>
    <w:rsid w:val="0008511C"/>
    <w:rsid w:val="00090C87"/>
    <w:rsid w:val="00092D28"/>
    <w:rsid w:val="00093C3D"/>
    <w:rsid w:val="00095200"/>
    <w:rsid w:val="00095775"/>
    <w:rsid w:val="00097121"/>
    <w:rsid w:val="000979C0"/>
    <w:rsid w:val="00097C11"/>
    <w:rsid w:val="000A092B"/>
    <w:rsid w:val="000A1487"/>
    <w:rsid w:val="000A4356"/>
    <w:rsid w:val="000A64A2"/>
    <w:rsid w:val="000A64C0"/>
    <w:rsid w:val="000A7040"/>
    <w:rsid w:val="000B0F9A"/>
    <w:rsid w:val="000B3314"/>
    <w:rsid w:val="000B3DF4"/>
    <w:rsid w:val="000B54A2"/>
    <w:rsid w:val="000B6EEE"/>
    <w:rsid w:val="000C12AD"/>
    <w:rsid w:val="000C28EC"/>
    <w:rsid w:val="000C3BB9"/>
    <w:rsid w:val="000C5430"/>
    <w:rsid w:val="000D4500"/>
    <w:rsid w:val="000D5861"/>
    <w:rsid w:val="000D69EC"/>
    <w:rsid w:val="000D7698"/>
    <w:rsid w:val="000D795A"/>
    <w:rsid w:val="000E24B0"/>
    <w:rsid w:val="000E4C68"/>
    <w:rsid w:val="000E7DFF"/>
    <w:rsid w:val="000F3172"/>
    <w:rsid w:val="000F40BA"/>
    <w:rsid w:val="000F61E4"/>
    <w:rsid w:val="000F685B"/>
    <w:rsid w:val="000F75B9"/>
    <w:rsid w:val="000F7D30"/>
    <w:rsid w:val="001002D9"/>
    <w:rsid w:val="001007D1"/>
    <w:rsid w:val="001042A1"/>
    <w:rsid w:val="00104490"/>
    <w:rsid w:val="0010454D"/>
    <w:rsid w:val="00104AF3"/>
    <w:rsid w:val="00104E73"/>
    <w:rsid w:val="001061AB"/>
    <w:rsid w:val="00106CC3"/>
    <w:rsid w:val="00111D7F"/>
    <w:rsid w:val="00120D98"/>
    <w:rsid w:val="0012135D"/>
    <w:rsid w:val="00121C5A"/>
    <w:rsid w:val="00122483"/>
    <w:rsid w:val="00126840"/>
    <w:rsid w:val="00127E00"/>
    <w:rsid w:val="00132DA4"/>
    <w:rsid w:val="00136537"/>
    <w:rsid w:val="00136692"/>
    <w:rsid w:val="00137474"/>
    <w:rsid w:val="00137830"/>
    <w:rsid w:val="00137C2A"/>
    <w:rsid w:val="0014071D"/>
    <w:rsid w:val="0014225C"/>
    <w:rsid w:val="00142CA4"/>
    <w:rsid w:val="0014561A"/>
    <w:rsid w:val="00145848"/>
    <w:rsid w:val="001466A9"/>
    <w:rsid w:val="0014712C"/>
    <w:rsid w:val="0015191C"/>
    <w:rsid w:val="00152B13"/>
    <w:rsid w:val="001537F9"/>
    <w:rsid w:val="001544A2"/>
    <w:rsid w:val="00154679"/>
    <w:rsid w:val="00155165"/>
    <w:rsid w:val="00156568"/>
    <w:rsid w:val="00157684"/>
    <w:rsid w:val="00164007"/>
    <w:rsid w:val="00164A11"/>
    <w:rsid w:val="00165838"/>
    <w:rsid w:val="001670E0"/>
    <w:rsid w:val="00170E7B"/>
    <w:rsid w:val="00171FC0"/>
    <w:rsid w:val="00174A9E"/>
    <w:rsid w:val="001754D4"/>
    <w:rsid w:val="0017609D"/>
    <w:rsid w:val="00177931"/>
    <w:rsid w:val="00180B20"/>
    <w:rsid w:val="00185AD0"/>
    <w:rsid w:val="00186327"/>
    <w:rsid w:val="00187C7C"/>
    <w:rsid w:val="001965A9"/>
    <w:rsid w:val="0019666B"/>
    <w:rsid w:val="001979F1"/>
    <w:rsid w:val="00197F0F"/>
    <w:rsid w:val="001A198A"/>
    <w:rsid w:val="001A1A78"/>
    <w:rsid w:val="001A7FD2"/>
    <w:rsid w:val="001B0064"/>
    <w:rsid w:val="001B103E"/>
    <w:rsid w:val="001B1A84"/>
    <w:rsid w:val="001B34B0"/>
    <w:rsid w:val="001B3AD4"/>
    <w:rsid w:val="001B5EFA"/>
    <w:rsid w:val="001B654A"/>
    <w:rsid w:val="001B6637"/>
    <w:rsid w:val="001B6CE6"/>
    <w:rsid w:val="001C0DCF"/>
    <w:rsid w:val="001C25D1"/>
    <w:rsid w:val="001C4DB0"/>
    <w:rsid w:val="001C5A09"/>
    <w:rsid w:val="001C74B6"/>
    <w:rsid w:val="001D499A"/>
    <w:rsid w:val="001E32D8"/>
    <w:rsid w:val="001E63C6"/>
    <w:rsid w:val="001F05E9"/>
    <w:rsid w:val="001F1CE0"/>
    <w:rsid w:val="001F56E9"/>
    <w:rsid w:val="001F5FDC"/>
    <w:rsid w:val="00202715"/>
    <w:rsid w:val="0020367F"/>
    <w:rsid w:val="00204708"/>
    <w:rsid w:val="002069E8"/>
    <w:rsid w:val="00207005"/>
    <w:rsid w:val="00211234"/>
    <w:rsid w:val="00211491"/>
    <w:rsid w:val="0021217B"/>
    <w:rsid w:val="0021394B"/>
    <w:rsid w:val="00213E81"/>
    <w:rsid w:val="002143CB"/>
    <w:rsid w:val="00216F82"/>
    <w:rsid w:val="00217A56"/>
    <w:rsid w:val="00217D8C"/>
    <w:rsid w:val="00222FDB"/>
    <w:rsid w:val="0022781C"/>
    <w:rsid w:val="00231160"/>
    <w:rsid w:val="002341D3"/>
    <w:rsid w:val="00234D64"/>
    <w:rsid w:val="0023575E"/>
    <w:rsid w:val="00241276"/>
    <w:rsid w:val="00245C43"/>
    <w:rsid w:val="00245F3F"/>
    <w:rsid w:val="00246EC7"/>
    <w:rsid w:val="00256D9F"/>
    <w:rsid w:val="002572AC"/>
    <w:rsid w:val="00260831"/>
    <w:rsid w:val="00265431"/>
    <w:rsid w:val="002706A9"/>
    <w:rsid w:val="00272158"/>
    <w:rsid w:val="00272ABF"/>
    <w:rsid w:val="00274A4C"/>
    <w:rsid w:val="00274B6C"/>
    <w:rsid w:val="00275575"/>
    <w:rsid w:val="002757C8"/>
    <w:rsid w:val="0027779A"/>
    <w:rsid w:val="002808A8"/>
    <w:rsid w:val="0028212D"/>
    <w:rsid w:val="002825FC"/>
    <w:rsid w:val="00284A20"/>
    <w:rsid w:val="00286134"/>
    <w:rsid w:val="00287579"/>
    <w:rsid w:val="00292D9F"/>
    <w:rsid w:val="00293AFD"/>
    <w:rsid w:val="0029735B"/>
    <w:rsid w:val="002A0994"/>
    <w:rsid w:val="002A4575"/>
    <w:rsid w:val="002A4921"/>
    <w:rsid w:val="002A5BF1"/>
    <w:rsid w:val="002B4424"/>
    <w:rsid w:val="002B5E6D"/>
    <w:rsid w:val="002B762D"/>
    <w:rsid w:val="002C3CDB"/>
    <w:rsid w:val="002C5616"/>
    <w:rsid w:val="002C59AC"/>
    <w:rsid w:val="002C6EAC"/>
    <w:rsid w:val="002C72B2"/>
    <w:rsid w:val="002D0785"/>
    <w:rsid w:val="002D6A14"/>
    <w:rsid w:val="002E0E0A"/>
    <w:rsid w:val="002E1ED6"/>
    <w:rsid w:val="002E1ED8"/>
    <w:rsid w:val="002E22F0"/>
    <w:rsid w:val="002E44EA"/>
    <w:rsid w:val="002E575E"/>
    <w:rsid w:val="002F6212"/>
    <w:rsid w:val="002F6285"/>
    <w:rsid w:val="002F662C"/>
    <w:rsid w:val="003024C7"/>
    <w:rsid w:val="00302CE5"/>
    <w:rsid w:val="00302FE5"/>
    <w:rsid w:val="00304339"/>
    <w:rsid w:val="0030498C"/>
    <w:rsid w:val="00304A19"/>
    <w:rsid w:val="00307587"/>
    <w:rsid w:val="0030797B"/>
    <w:rsid w:val="0031163E"/>
    <w:rsid w:val="00312ACA"/>
    <w:rsid w:val="00314F85"/>
    <w:rsid w:val="00315BDD"/>
    <w:rsid w:val="00323DB9"/>
    <w:rsid w:val="003326D3"/>
    <w:rsid w:val="00332E38"/>
    <w:rsid w:val="003334EC"/>
    <w:rsid w:val="003356B2"/>
    <w:rsid w:val="00335F1F"/>
    <w:rsid w:val="003364FE"/>
    <w:rsid w:val="003369A8"/>
    <w:rsid w:val="00336B00"/>
    <w:rsid w:val="00340028"/>
    <w:rsid w:val="00341C31"/>
    <w:rsid w:val="00341FD2"/>
    <w:rsid w:val="0034465C"/>
    <w:rsid w:val="003473FA"/>
    <w:rsid w:val="003479FD"/>
    <w:rsid w:val="0035040C"/>
    <w:rsid w:val="003509D6"/>
    <w:rsid w:val="00354BD4"/>
    <w:rsid w:val="00354C61"/>
    <w:rsid w:val="00360E6C"/>
    <w:rsid w:val="0036366F"/>
    <w:rsid w:val="00364F2A"/>
    <w:rsid w:val="00365504"/>
    <w:rsid w:val="0036568E"/>
    <w:rsid w:val="003674B9"/>
    <w:rsid w:val="00371724"/>
    <w:rsid w:val="0037365A"/>
    <w:rsid w:val="00375642"/>
    <w:rsid w:val="0037612C"/>
    <w:rsid w:val="003766B9"/>
    <w:rsid w:val="00381C6F"/>
    <w:rsid w:val="00383AF4"/>
    <w:rsid w:val="003936F9"/>
    <w:rsid w:val="00395960"/>
    <w:rsid w:val="0039637D"/>
    <w:rsid w:val="00396798"/>
    <w:rsid w:val="003A0B01"/>
    <w:rsid w:val="003A17B1"/>
    <w:rsid w:val="003A2532"/>
    <w:rsid w:val="003A2E5E"/>
    <w:rsid w:val="003A34ED"/>
    <w:rsid w:val="003A5925"/>
    <w:rsid w:val="003A59EE"/>
    <w:rsid w:val="003A603B"/>
    <w:rsid w:val="003B0806"/>
    <w:rsid w:val="003B082A"/>
    <w:rsid w:val="003B0EDC"/>
    <w:rsid w:val="003B3704"/>
    <w:rsid w:val="003B754E"/>
    <w:rsid w:val="003C0B0F"/>
    <w:rsid w:val="003C1405"/>
    <w:rsid w:val="003C34ED"/>
    <w:rsid w:val="003C7BF5"/>
    <w:rsid w:val="003D03FD"/>
    <w:rsid w:val="003D21BE"/>
    <w:rsid w:val="003D25E4"/>
    <w:rsid w:val="003D4870"/>
    <w:rsid w:val="003D5149"/>
    <w:rsid w:val="003D51B7"/>
    <w:rsid w:val="003D68A7"/>
    <w:rsid w:val="003E1022"/>
    <w:rsid w:val="003E16AC"/>
    <w:rsid w:val="003E2323"/>
    <w:rsid w:val="003E4097"/>
    <w:rsid w:val="003E48E1"/>
    <w:rsid w:val="003E6DB9"/>
    <w:rsid w:val="003E7AD2"/>
    <w:rsid w:val="003F15D2"/>
    <w:rsid w:val="003F5649"/>
    <w:rsid w:val="003F728F"/>
    <w:rsid w:val="004025DD"/>
    <w:rsid w:val="0040279A"/>
    <w:rsid w:val="004038F1"/>
    <w:rsid w:val="004070F5"/>
    <w:rsid w:val="00407335"/>
    <w:rsid w:val="00411A11"/>
    <w:rsid w:val="004125AC"/>
    <w:rsid w:val="0041353B"/>
    <w:rsid w:val="004137C9"/>
    <w:rsid w:val="00416A62"/>
    <w:rsid w:val="004179E0"/>
    <w:rsid w:val="00423ADF"/>
    <w:rsid w:val="00424E9E"/>
    <w:rsid w:val="004252FA"/>
    <w:rsid w:val="00426DFA"/>
    <w:rsid w:val="00430D0C"/>
    <w:rsid w:val="004325F3"/>
    <w:rsid w:val="004330C8"/>
    <w:rsid w:val="0043362F"/>
    <w:rsid w:val="00437912"/>
    <w:rsid w:val="00437DC0"/>
    <w:rsid w:val="00442F24"/>
    <w:rsid w:val="0044726F"/>
    <w:rsid w:val="00447406"/>
    <w:rsid w:val="00452F66"/>
    <w:rsid w:val="00455FA4"/>
    <w:rsid w:val="00456493"/>
    <w:rsid w:val="00465F1D"/>
    <w:rsid w:val="0046679B"/>
    <w:rsid w:val="0046759F"/>
    <w:rsid w:val="0046763E"/>
    <w:rsid w:val="0047060D"/>
    <w:rsid w:val="004723B8"/>
    <w:rsid w:val="00472F90"/>
    <w:rsid w:val="00474BBE"/>
    <w:rsid w:val="004754DF"/>
    <w:rsid w:val="004755DB"/>
    <w:rsid w:val="004779D7"/>
    <w:rsid w:val="00477A61"/>
    <w:rsid w:val="004A0CBD"/>
    <w:rsid w:val="004A63A6"/>
    <w:rsid w:val="004A7550"/>
    <w:rsid w:val="004B197A"/>
    <w:rsid w:val="004B1AAB"/>
    <w:rsid w:val="004B29FB"/>
    <w:rsid w:val="004B2D4A"/>
    <w:rsid w:val="004B3413"/>
    <w:rsid w:val="004B4045"/>
    <w:rsid w:val="004B4723"/>
    <w:rsid w:val="004C1188"/>
    <w:rsid w:val="004C2B34"/>
    <w:rsid w:val="004C3F81"/>
    <w:rsid w:val="004C6017"/>
    <w:rsid w:val="004C7946"/>
    <w:rsid w:val="004C7E25"/>
    <w:rsid w:val="004D1025"/>
    <w:rsid w:val="004D3399"/>
    <w:rsid w:val="004D74EF"/>
    <w:rsid w:val="004D7B69"/>
    <w:rsid w:val="004E02E1"/>
    <w:rsid w:val="004E0768"/>
    <w:rsid w:val="004E231B"/>
    <w:rsid w:val="004E2ECB"/>
    <w:rsid w:val="004E3ED4"/>
    <w:rsid w:val="004E4F06"/>
    <w:rsid w:val="004F2940"/>
    <w:rsid w:val="004F417E"/>
    <w:rsid w:val="004F50CA"/>
    <w:rsid w:val="00503979"/>
    <w:rsid w:val="00504F1F"/>
    <w:rsid w:val="00510111"/>
    <w:rsid w:val="005109F2"/>
    <w:rsid w:val="00511E65"/>
    <w:rsid w:val="0051335A"/>
    <w:rsid w:val="00514CFC"/>
    <w:rsid w:val="00515270"/>
    <w:rsid w:val="00515DF4"/>
    <w:rsid w:val="005263AC"/>
    <w:rsid w:val="0053062D"/>
    <w:rsid w:val="00531CD0"/>
    <w:rsid w:val="00532193"/>
    <w:rsid w:val="005339BA"/>
    <w:rsid w:val="00536311"/>
    <w:rsid w:val="00540858"/>
    <w:rsid w:val="00543EF6"/>
    <w:rsid w:val="00544A8D"/>
    <w:rsid w:val="0054645C"/>
    <w:rsid w:val="00546694"/>
    <w:rsid w:val="0054684C"/>
    <w:rsid w:val="00550BEC"/>
    <w:rsid w:val="00552F6D"/>
    <w:rsid w:val="0055444D"/>
    <w:rsid w:val="00554964"/>
    <w:rsid w:val="00554B88"/>
    <w:rsid w:val="00560206"/>
    <w:rsid w:val="00563D78"/>
    <w:rsid w:val="00565D34"/>
    <w:rsid w:val="00570601"/>
    <w:rsid w:val="0057077C"/>
    <w:rsid w:val="0057315B"/>
    <w:rsid w:val="005732FC"/>
    <w:rsid w:val="005776C0"/>
    <w:rsid w:val="00577E32"/>
    <w:rsid w:val="005823DE"/>
    <w:rsid w:val="00583F0A"/>
    <w:rsid w:val="005851E2"/>
    <w:rsid w:val="005872B9"/>
    <w:rsid w:val="005927BE"/>
    <w:rsid w:val="00592D54"/>
    <w:rsid w:val="005944B3"/>
    <w:rsid w:val="005948F2"/>
    <w:rsid w:val="005A01DE"/>
    <w:rsid w:val="005A1716"/>
    <w:rsid w:val="005A1DDE"/>
    <w:rsid w:val="005A333F"/>
    <w:rsid w:val="005A5210"/>
    <w:rsid w:val="005A5CBD"/>
    <w:rsid w:val="005A6C9E"/>
    <w:rsid w:val="005A7541"/>
    <w:rsid w:val="005B03DA"/>
    <w:rsid w:val="005B2132"/>
    <w:rsid w:val="005B49BE"/>
    <w:rsid w:val="005B626E"/>
    <w:rsid w:val="005B67D1"/>
    <w:rsid w:val="005B7C6A"/>
    <w:rsid w:val="005C0150"/>
    <w:rsid w:val="005D0DFD"/>
    <w:rsid w:val="005D2221"/>
    <w:rsid w:val="005D2D9A"/>
    <w:rsid w:val="005D43EA"/>
    <w:rsid w:val="005D7A5B"/>
    <w:rsid w:val="005E0130"/>
    <w:rsid w:val="005E0E5B"/>
    <w:rsid w:val="005E18C2"/>
    <w:rsid w:val="005E19DC"/>
    <w:rsid w:val="005E1A31"/>
    <w:rsid w:val="005E1E62"/>
    <w:rsid w:val="005E332E"/>
    <w:rsid w:val="005E3B70"/>
    <w:rsid w:val="005E41C9"/>
    <w:rsid w:val="005E48AD"/>
    <w:rsid w:val="005E5E36"/>
    <w:rsid w:val="005F1061"/>
    <w:rsid w:val="005F2155"/>
    <w:rsid w:val="005F294E"/>
    <w:rsid w:val="005F4D23"/>
    <w:rsid w:val="005F6919"/>
    <w:rsid w:val="005F78C4"/>
    <w:rsid w:val="005F7CA5"/>
    <w:rsid w:val="00601C5E"/>
    <w:rsid w:val="0060234F"/>
    <w:rsid w:val="0060457C"/>
    <w:rsid w:val="00606D5F"/>
    <w:rsid w:val="006119C7"/>
    <w:rsid w:val="006133D4"/>
    <w:rsid w:val="006144CB"/>
    <w:rsid w:val="0061582B"/>
    <w:rsid w:val="00615BA4"/>
    <w:rsid w:val="00623F16"/>
    <w:rsid w:val="006243BF"/>
    <w:rsid w:val="0063081A"/>
    <w:rsid w:val="0063375C"/>
    <w:rsid w:val="0063678A"/>
    <w:rsid w:val="00637340"/>
    <w:rsid w:val="00637CE8"/>
    <w:rsid w:val="006410F0"/>
    <w:rsid w:val="00642757"/>
    <w:rsid w:val="00642A64"/>
    <w:rsid w:val="00642B1F"/>
    <w:rsid w:val="00644FA8"/>
    <w:rsid w:val="0064788C"/>
    <w:rsid w:val="00651E8E"/>
    <w:rsid w:val="00652B45"/>
    <w:rsid w:val="0065419B"/>
    <w:rsid w:val="006545CA"/>
    <w:rsid w:val="00655654"/>
    <w:rsid w:val="00656A0D"/>
    <w:rsid w:val="00660EEE"/>
    <w:rsid w:val="0066129F"/>
    <w:rsid w:val="006670A8"/>
    <w:rsid w:val="00670BAC"/>
    <w:rsid w:val="00670F80"/>
    <w:rsid w:val="006711E9"/>
    <w:rsid w:val="006716AC"/>
    <w:rsid w:val="0067296A"/>
    <w:rsid w:val="00672A86"/>
    <w:rsid w:val="00674288"/>
    <w:rsid w:val="00674F1E"/>
    <w:rsid w:val="00675EB7"/>
    <w:rsid w:val="00683440"/>
    <w:rsid w:val="00692C5E"/>
    <w:rsid w:val="006941E9"/>
    <w:rsid w:val="006948AA"/>
    <w:rsid w:val="00694995"/>
    <w:rsid w:val="006954E1"/>
    <w:rsid w:val="00696025"/>
    <w:rsid w:val="0069664F"/>
    <w:rsid w:val="006A084C"/>
    <w:rsid w:val="006A0B8A"/>
    <w:rsid w:val="006A126D"/>
    <w:rsid w:val="006A1F92"/>
    <w:rsid w:val="006A36C8"/>
    <w:rsid w:val="006A3988"/>
    <w:rsid w:val="006A3D15"/>
    <w:rsid w:val="006A5005"/>
    <w:rsid w:val="006A614A"/>
    <w:rsid w:val="006A78B5"/>
    <w:rsid w:val="006A7A2A"/>
    <w:rsid w:val="006B02BF"/>
    <w:rsid w:val="006B1FB5"/>
    <w:rsid w:val="006B2185"/>
    <w:rsid w:val="006B2A5A"/>
    <w:rsid w:val="006B3CE5"/>
    <w:rsid w:val="006B69C9"/>
    <w:rsid w:val="006B7389"/>
    <w:rsid w:val="006C0361"/>
    <w:rsid w:val="006C0CA9"/>
    <w:rsid w:val="006C2B0D"/>
    <w:rsid w:val="006C694F"/>
    <w:rsid w:val="006D0C21"/>
    <w:rsid w:val="006D0CFA"/>
    <w:rsid w:val="006D301D"/>
    <w:rsid w:val="006D3E06"/>
    <w:rsid w:val="006D5CD5"/>
    <w:rsid w:val="006E1CCE"/>
    <w:rsid w:val="006E7773"/>
    <w:rsid w:val="006F0C81"/>
    <w:rsid w:val="006F0F6D"/>
    <w:rsid w:val="006F1CA7"/>
    <w:rsid w:val="006F7B9B"/>
    <w:rsid w:val="006F7EC1"/>
    <w:rsid w:val="00700B61"/>
    <w:rsid w:val="007027A3"/>
    <w:rsid w:val="0070400B"/>
    <w:rsid w:val="007045A3"/>
    <w:rsid w:val="00704792"/>
    <w:rsid w:val="00705CC1"/>
    <w:rsid w:val="00706B16"/>
    <w:rsid w:val="00707F2F"/>
    <w:rsid w:val="00713F6D"/>
    <w:rsid w:val="00714FF0"/>
    <w:rsid w:val="00716727"/>
    <w:rsid w:val="00717F73"/>
    <w:rsid w:val="00724293"/>
    <w:rsid w:val="0072479F"/>
    <w:rsid w:val="00725796"/>
    <w:rsid w:val="00725DAC"/>
    <w:rsid w:val="007267DF"/>
    <w:rsid w:val="0072738E"/>
    <w:rsid w:val="00730C01"/>
    <w:rsid w:val="007317DC"/>
    <w:rsid w:val="00733BDD"/>
    <w:rsid w:val="00734B98"/>
    <w:rsid w:val="007374A9"/>
    <w:rsid w:val="00741047"/>
    <w:rsid w:val="00741050"/>
    <w:rsid w:val="00741413"/>
    <w:rsid w:val="00742AA4"/>
    <w:rsid w:val="00744C7A"/>
    <w:rsid w:val="0074518F"/>
    <w:rsid w:val="00746BD8"/>
    <w:rsid w:val="007533E4"/>
    <w:rsid w:val="007538A9"/>
    <w:rsid w:val="007558F8"/>
    <w:rsid w:val="00757DFA"/>
    <w:rsid w:val="007601C3"/>
    <w:rsid w:val="00761C1C"/>
    <w:rsid w:val="00765158"/>
    <w:rsid w:val="00766A4A"/>
    <w:rsid w:val="00766B0F"/>
    <w:rsid w:val="00770A6A"/>
    <w:rsid w:val="007723F7"/>
    <w:rsid w:val="007743F7"/>
    <w:rsid w:val="00776150"/>
    <w:rsid w:val="00776C7B"/>
    <w:rsid w:val="0078235A"/>
    <w:rsid w:val="0078374E"/>
    <w:rsid w:val="00784DD5"/>
    <w:rsid w:val="0078721E"/>
    <w:rsid w:val="00791847"/>
    <w:rsid w:val="007929F4"/>
    <w:rsid w:val="007A0B5B"/>
    <w:rsid w:val="007A11BE"/>
    <w:rsid w:val="007A1D35"/>
    <w:rsid w:val="007A1E71"/>
    <w:rsid w:val="007A21CC"/>
    <w:rsid w:val="007A3E8B"/>
    <w:rsid w:val="007A4B51"/>
    <w:rsid w:val="007A5109"/>
    <w:rsid w:val="007B0323"/>
    <w:rsid w:val="007B746B"/>
    <w:rsid w:val="007B7A4B"/>
    <w:rsid w:val="007C0135"/>
    <w:rsid w:val="007C01DA"/>
    <w:rsid w:val="007C24E5"/>
    <w:rsid w:val="007C49DF"/>
    <w:rsid w:val="007C4F06"/>
    <w:rsid w:val="007C7E45"/>
    <w:rsid w:val="007D2BD4"/>
    <w:rsid w:val="007D302C"/>
    <w:rsid w:val="007D49E1"/>
    <w:rsid w:val="007D53C7"/>
    <w:rsid w:val="007D5EBD"/>
    <w:rsid w:val="007D6AAA"/>
    <w:rsid w:val="007D6D70"/>
    <w:rsid w:val="007E0D12"/>
    <w:rsid w:val="007E1A14"/>
    <w:rsid w:val="007E5526"/>
    <w:rsid w:val="007E6822"/>
    <w:rsid w:val="007F199B"/>
    <w:rsid w:val="007F34EA"/>
    <w:rsid w:val="007F3925"/>
    <w:rsid w:val="0080322C"/>
    <w:rsid w:val="0080412A"/>
    <w:rsid w:val="00804B4A"/>
    <w:rsid w:val="0080558A"/>
    <w:rsid w:val="00806781"/>
    <w:rsid w:val="00810E9B"/>
    <w:rsid w:val="00814623"/>
    <w:rsid w:val="00816A94"/>
    <w:rsid w:val="00821BFC"/>
    <w:rsid w:val="00823634"/>
    <w:rsid w:val="00823F0B"/>
    <w:rsid w:val="00831067"/>
    <w:rsid w:val="00832DE7"/>
    <w:rsid w:val="00835808"/>
    <w:rsid w:val="00835AEE"/>
    <w:rsid w:val="00835E98"/>
    <w:rsid w:val="00836A01"/>
    <w:rsid w:val="00837078"/>
    <w:rsid w:val="00842E9B"/>
    <w:rsid w:val="00844A02"/>
    <w:rsid w:val="00844F4B"/>
    <w:rsid w:val="0084614B"/>
    <w:rsid w:val="0085011B"/>
    <w:rsid w:val="0085242F"/>
    <w:rsid w:val="00855DE8"/>
    <w:rsid w:val="008571C0"/>
    <w:rsid w:val="008574B5"/>
    <w:rsid w:val="00860ABD"/>
    <w:rsid w:val="00861735"/>
    <w:rsid w:val="008654B7"/>
    <w:rsid w:val="00866C16"/>
    <w:rsid w:val="00867616"/>
    <w:rsid w:val="008749BE"/>
    <w:rsid w:val="00876CC0"/>
    <w:rsid w:val="008775ED"/>
    <w:rsid w:val="008800ED"/>
    <w:rsid w:val="0088050E"/>
    <w:rsid w:val="00881436"/>
    <w:rsid w:val="00881DF2"/>
    <w:rsid w:val="00883676"/>
    <w:rsid w:val="00887347"/>
    <w:rsid w:val="00890699"/>
    <w:rsid w:val="00892A5A"/>
    <w:rsid w:val="00893881"/>
    <w:rsid w:val="00894303"/>
    <w:rsid w:val="0089567D"/>
    <w:rsid w:val="008A1006"/>
    <w:rsid w:val="008A11B0"/>
    <w:rsid w:val="008A2467"/>
    <w:rsid w:val="008A2FA7"/>
    <w:rsid w:val="008A3E90"/>
    <w:rsid w:val="008B46F3"/>
    <w:rsid w:val="008B621F"/>
    <w:rsid w:val="008C16E8"/>
    <w:rsid w:val="008C77C2"/>
    <w:rsid w:val="008D0340"/>
    <w:rsid w:val="008D2CAA"/>
    <w:rsid w:val="008D67B3"/>
    <w:rsid w:val="008D6948"/>
    <w:rsid w:val="008D6BAB"/>
    <w:rsid w:val="008E6759"/>
    <w:rsid w:val="008E7055"/>
    <w:rsid w:val="008E742D"/>
    <w:rsid w:val="008F046B"/>
    <w:rsid w:val="008F0C91"/>
    <w:rsid w:val="008F3944"/>
    <w:rsid w:val="008F5C6A"/>
    <w:rsid w:val="008F7553"/>
    <w:rsid w:val="008F7989"/>
    <w:rsid w:val="0090567B"/>
    <w:rsid w:val="00906CF7"/>
    <w:rsid w:val="009124D3"/>
    <w:rsid w:val="009132C9"/>
    <w:rsid w:val="00913C01"/>
    <w:rsid w:val="00913E15"/>
    <w:rsid w:val="00914576"/>
    <w:rsid w:val="0091746F"/>
    <w:rsid w:val="00917E0A"/>
    <w:rsid w:val="00917ECB"/>
    <w:rsid w:val="00922993"/>
    <w:rsid w:val="009235AB"/>
    <w:rsid w:val="00925007"/>
    <w:rsid w:val="00926756"/>
    <w:rsid w:val="009270AC"/>
    <w:rsid w:val="009270F5"/>
    <w:rsid w:val="0092736C"/>
    <w:rsid w:val="0092748C"/>
    <w:rsid w:val="009277B9"/>
    <w:rsid w:val="009330B6"/>
    <w:rsid w:val="00933B12"/>
    <w:rsid w:val="00934AA7"/>
    <w:rsid w:val="009352AB"/>
    <w:rsid w:val="00935F44"/>
    <w:rsid w:val="00943656"/>
    <w:rsid w:val="009440B0"/>
    <w:rsid w:val="00944349"/>
    <w:rsid w:val="009447D4"/>
    <w:rsid w:val="00944952"/>
    <w:rsid w:val="009466DE"/>
    <w:rsid w:val="00947173"/>
    <w:rsid w:val="00950CB9"/>
    <w:rsid w:val="00952363"/>
    <w:rsid w:val="009532DE"/>
    <w:rsid w:val="00953528"/>
    <w:rsid w:val="00954310"/>
    <w:rsid w:val="009546F8"/>
    <w:rsid w:val="00956B04"/>
    <w:rsid w:val="00956EB6"/>
    <w:rsid w:val="00960205"/>
    <w:rsid w:val="00960921"/>
    <w:rsid w:val="00961DB9"/>
    <w:rsid w:val="00962B77"/>
    <w:rsid w:val="009648D6"/>
    <w:rsid w:val="00964ED1"/>
    <w:rsid w:val="0096535D"/>
    <w:rsid w:val="00971701"/>
    <w:rsid w:val="009721B0"/>
    <w:rsid w:val="009724E0"/>
    <w:rsid w:val="00973B7B"/>
    <w:rsid w:val="00980075"/>
    <w:rsid w:val="0098019D"/>
    <w:rsid w:val="009837FC"/>
    <w:rsid w:val="00984622"/>
    <w:rsid w:val="009858BC"/>
    <w:rsid w:val="00986C42"/>
    <w:rsid w:val="009872F7"/>
    <w:rsid w:val="009876A5"/>
    <w:rsid w:val="0098786A"/>
    <w:rsid w:val="00987B4A"/>
    <w:rsid w:val="00990DF0"/>
    <w:rsid w:val="00991220"/>
    <w:rsid w:val="00991F54"/>
    <w:rsid w:val="00991FBF"/>
    <w:rsid w:val="00992DE7"/>
    <w:rsid w:val="00993715"/>
    <w:rsid w:val="009946E9"/>
    <w:rsid w:val="00995CED"/>
    <w:rsid w:val="00995E3B"/>
    <w:rsid w:val="00995EE2"/>
    <w:rsid w:val="009969F8"/>
    <w:rsid w:val="00996A0E"/>
    <w:rsid w:val="009A3108"/>
    <w:rsid w:val="009A50CB"/>
    <w:rsid w:val="009A525D"/>
    <w:rsid w:val="009A5CC7"/>
    <w:rsid w:val="009B03FA"/>
    <w:rsid w:val="009B14E4"/>
    <w:rsid w:val="009B3E8E"/>
    <w:rsid w:val="009B544E"/>
    <w:rsid w:val="009B73C2"/>
    <w:rsid w:val="009B7C3D"/>
    <w:rsid w:val="009B7FA6"/>
    <w:rsid w:val="009C13CD"/>
    <w:rsid w:val="009D17B7"/>
    <w:rsid w:val="009D1833"/>
    <w:rsid w:val="009D37E2"/>
    <w:rsid w:val="009E1414"/>
    <w:rsid w:val="009E4665"/>
    <w:rsid w:val="009E5037"/>
    <w:rsid w:val="009E5E55"/>
    <w:rsid w:val="009E641D"/>
    <w:rsid w:val="009E665F"/>
    <w:rsid w:val="009F1B7D"/>
    <w:rsid w:val="009F6E06"/>
    <w:rsid w:val="009F6E90"/>
    <w:rsid w:val="009F7BB5"/>
    <w:rsid w:val="00A0233D"/>
    <w:rsid w:val="00A041F4"/>
    <w:rsid w:val="00A0549D"/>
    <w:rsid w:val="00A05A0A"/>
    <w:rsid w:val="00A11D1F"/>
    <w:rsid w:val="00A15603"/>
    <w:rsid w:val="00A16800"/>
    <w:rsid w:val="00A22F33"/>
    <w:rsid w:val="00A231B0"/>
    <w:rsid w:val="00A26617"/>
    <w:rsid w:val="00A30840"/>
    <w:rsid w:val="00A308F9"/>
    <w:rsid w:val="00A30AE3"/>
    <w:rsid w:val="00A31481"/>
    <w:rsid w:val="00A33404"/>
    <w:rsid w:val="00A343CC"/>
    <w:rsid w:val="00A36795"/>
    <w:rsid w:val="00A507B4"/>
    <w:rsid w:val="00A527AE"/>
    <w:rsid w:val="00A53038"/>
    <w:rsid w:val="00A531E5"/>
    <w:rsid w:val="00A5326F"/>
    <w:rsid w:val="00A54585"/>
    <w:rsid w:val="00A57339"/>
    <w:rsid w:val="00A61843"/>
    <w:rsid w:val="00A62D0A"/>
    <w:rsid w:val="00A62E99"/>
    <w:rsid w:val="00A639E6"/>
    <w:rsid w:val="00A6466B"/>
    <w:rsid w:val="00A646A1"/>
    <w:rsid w:val="00A65A70"/>
    <w:rsid w:val="00A65DE1"/>
    <w:rsid w:val="00A7005F"/>
    <w:rsid w:val="00A709F0"/>
    <w:rsid w:val="00A741D1"/>
    <w:rsid w:val="00A75F32"/>
    <w:rsid w:val="00A76AB0"/>
    <w:rsid w:val="00A812F3"/>
    <w:rsid w:val="00A8167C"/>
    <w:rsid w:val="00A82482"/>
    <w:rsid w:val="00A82DE6"/>
    <w:rsid w:val="00A85575"/>
    <w:rsid w:val="00A8652A"/>
    <w:rsid w:val="00A87733"/>
    <w:rsid w:val="00A900D8"/>
    <w:rsid w:val="00A916B5"/>
    <w:rsid w:val="00A92D02"/>
    <w:rsid w:val="00A93EF1"/>
    <w:rsid w:val="00A94814"/>
    <w:rsid w:val="00A94E18"/>
    <w:rsid w:val="00A95451"/>
    <w:rsid w:val="00A96836"/>
    <w:rsid w:val="00AA506C"/>
    <w:rsid w:val="00AA582C"/>
    <w:rsid w:val="00AA5C53"/>
    <w:rsid w:val="00AB0082"/>
    <w:rsid w:val="00AB07DB"/>
    <w:rsid w:val="00AB285D"/>
    <w:rsid w:val="00AB2D36"/>
    <w:rsid w:val="00AB47B2"/>
    <w:rsid w:val="00AB537C"/>
    <w:rsid w:val="00AB6058"/>
    <w:rsid w:val="00AB61D4"/>
    <w:rsid w:val="00AB75E2"/>
    <w:rsid w:val="00AC310A"/>
    <w:rsid w:val="00AC5210"/>
    <w:rsid w:val="00AD1665"/>
    <w:rsid w:val="00AD405C"/>
    <w:rsid w:val="00AD43F3"/>
    <w:rsid w:val="00AD4B0C"/>
    <w:rsid w:val="00AD4EE9"/>
    <w:rsid w:val="00AD733A"/>
    <w:rsid w:val="00AD77A4"/>
    <w:rsid w:val="00AE2406"/>
    <w:rsid w:val="00AE2463"/>
    <w:rsid w:val="00AE2620"/>
    <w:rsid w:val="00AE475F"/>
    <w:rsid w:val="00AE7826"/>
    <w:rsid w:val="00AF47C2"/>
    <w:rsid w:val="00AF5637"/>
    <w:rsid w:val="00AF5E42"/>
    <w:rsid w:val="00AF667E"/>
    <w:rsid w:val="00B00722"/>
    <w:rsid w:val="00B03319"/>
    <w:rsid w:val="00B060B9"/>
    <w:rsid w:val="00B0724D"/>
    <w:rsid w:val="00B07490"/>
    <w:rsid w:val="00B1335E"/>
    <w:rsid w:val="00B14EAB"/>
    <w:rsid w:val="00B15C54"/>
    <w:rsid w:val="00B160F9"/>
    <w:rsid w:val="00B17C6C"/>
    <w:rsid w:val="00B17CE0"/>
    <w:rsid w:val="00B17FB9"/>
    <w:rsid w:val="00B209C4"/>
    <w:rsid w:val="00B212D7"/>
    <w:rsid w:val="00B213B7"/>
    <w:rsid w:val="00B21955"/>
    <w:rsid w:val="00B229E4"/>
    <w:rsid w:val="00B231BC"/>
    <w:rsid w:val="00B24B0A"/>
    <w:rsid w:val="00B24B62"/>
    <w:rsid w:val="00B2509B"/>
    <w:rsid w:val="00B3281D"/>
    <w:rsid w:val="00B3560F"/>
    <w:rsid w:val="00B3721A"/>
    <w:rsid w:val="00B37411"/>
    <w:rsid w:val="00B4052C"/>
    <w:rsid w:val="00B41854"/>
    <w:rsid w:val="00B41C6F"/>
    <w:rsid w:val="00B4301D"/>
    <w:rsid w:val="00B43CCD"/>
    <w:rsid w:val="00B44D0C"/>
    <w:rsid w:val="00B457F7"/>
    <w:rsid w:val="00B46247"/>
    <w:rsid w:val="00B463E1"/>
    <w:rsid w:val="00B50A3C"/>
    <w:rsid w:val="00B51B71"/>
    <w:rsid w:val="00B521FC"/>
    <w:rsid w:val="00B52AAF"/>
    <w:rsid w:val="00B53BD3"/>
    <w:rsid w:val="00B5693F"/>
    <w:rsid w:val="00B57E06"/>
    <w:rsid w:val="00B60070"/>
    <w:rsid w:val="00B6275D"/>
    <w:rsid w:val="00B7188E"/>
    <w:rsid w:val="00B71D54"/>
    <w:rsid w:val="00B73267"/>
    <w:rsid w:val="00B7581F"/>
    <w:rsid w:val="00B80D5D"/>
    <w:rsid w:val="00B81272"/>
    <w:rsid w:val="00B8253D"/>
    <w:rsid w:val="00B84496"/>
    <w:rsid w:val="00B86A60"/>
    <w:rsid w:val="00B86BE6"/>
    <w:rsid w:val="00B874C7"/>
    <w:rsid w:val="00B8755B"/>
    <w:rsid w:val="00B91F63"/>
    <w:rsid w:val="00B92A63"/>
    <w:rsid w:val="00B940F6"/>
    <w:rsid w:val="00B9593D"/>
    <w:rsid w:val="00BA151B"/>
    <w:rsid w:val="00BA18F5"/>
    <w:rsid w:val="00BA24BB"/>
    <w:rsid w:val="00BA58E9"/>
    <w:rsid w:val="00BB09BF"/>
    <w:rsid w:val="00BB0F33"/>
    <w:rsid w:val="00BB1664"/>
    <w:rsid w:val="00BB318A"/>
    <w:rsid w:val="00BB3AF2"/>
    <w:rsid w:val="00BB479B"/>
    <w:rsid w:val="00BB51A8"/>
    <w:rsid w:val="00BB7AC0"/>
    <w:rsid w:val="00BD1870"/>
    <w:rsid w:val="00BD270F"/>
    <w:rsid w:val="00BD2C16"/>
    <w:rsid w:val="00BD61E7"/>
    <w:rsid w:val="00BD7AE2"/>
    <w:rsid w:val="00BE0548"/>
    <w:rsid w:val="00BE774E"/>
    <w:rsid w:val="00BE7DFB"/>
    <w:rsid w:val="00BF03B3"/>
    <w:rsid w:val="00BF25A1"/>
    <w:rsid w:val="00BF2F3D"/>
    <w:rsid w:val="00BF4633"/>
    <w:rsid w:val="00BF4892"/>
    <w:rsid w:val="00BF5642"/>
    <w:rsid w:val="00BF6D1C"/>
    <w:rsid w:val="00BF7CCB"/>
    <w:rsid w:val="00C01937"/>
    <w:rsid w:val="00C01F23"/>
    <w:rsid w:val="00C04082"/>
    <w:rsid w:val="00C05216"/>
    <w:rsid w:val="00C0608C"/>
    <w:rsid w:val="00C07559"/>
    <w:rsid w:val="00C105E0"/>
    <w:rsid w:val="00C12F77"/>
    <w:rsid w:val="00C13425"/>
    <w:rsid w:val="00C20089"/>
    <w:rsid w:val="00C23699"/>
    <w:rsid w:val="00C2681A"/>
    <w:rsid w:val="00C2775F"/>
    <w:rsid w:val="00C30E90"/>
    <w:rsid w:val="00C30F4A"/>
    <w:rsid w:val="00C337D1"/>
    <w:rsid w:val="00C35A55"/>
    <w:rsid w:val="00C36D78"/>
    <w:rsid w:val="00C37ECB"/>
    <w:rsid w:val="00C42277"/>
    <w:rsid w:val="00C44833"/>
    <w:rsid w:val="00C4576B"/>
    <w:rsid w:val="00C4598A"/>
    <w:rsid w:val="00C46CD2"/>
    <w:rsid w:val="00C50A43"/>
    <w:rsid w:val="00C529D1"/>
    <w:rsid w:val="00C53B51"/>
    <w:rsid w:val="00C54924"/>
    <w:rsid w:val="00C5731B"/>
    <w:rsid w:val="00C60078"/>
    <w:rsid w:val="00C609E8"/>
    <w:rsid w:val="00C610B9"/>
    <w:rsid w:val="00C6376F"/>
    <w:rsid w:val="00C64A45"/>
    <w:rsid w:val="00C654DA"/>
    <w:rsid w:val="00C65BD4"/>
    <w:rsid w:val="00C66F06"/>
    <w:rsid w:val="00C71C0D"/>
    <w:rsid w:val="00C7299E"/>
    <w:rsid w:val="00C76F4E"/>
    <w:rsid w:val="00C7767E"/>
    <w:rsid w:val="00C845E7"/>
    <w:rsid w:val="00C847FF"/>
    <w:rsid w:val="00C86A78"/>
    <w:rsid w:val="00C870AA"/>
    <w:rsid w:val="00C9002E"/>
    <w:rsid w:val="00C90DC2"/>
    <w:rsid w:val="00C913E3"/>
    <w:rsid w:val="00C91D70"/>
    <w:rsid w:val="00C950F6"/>
    <w:rsid w:val="00C9520C"/>
    <w:rsid w:val="00C975E8"/>
    <w:rsid w:val="00C976B9"/>
    <w:rsid w:val="00CA02C2"/>
    <w:rsid w:val="00CA0764"/>
    <w:rsid w:val="00CA0D6C"/>
    <w:rsid w:val="00CA1DB2"/>
    <w:rsid w:val="00CA596B"/>
    <w:rsid w:val="00CB29D2"/>
    <w:rsid w:val="00CB31DA"/>
    <w:rsid w:val="00CB32D5"/>
    <w:rsid w:val="00CB3567"/>
    <w:rsid w:val="00CB5245"/>
    <w:rsid w:val="00CB5E94"/>
    <w:rsid w:val="00CB65D9"/>
    <w:rsid w:val="00CC3E88"/>
    <w:rsid w:val="00CC6CF6"/>
    <w:rsid w:val="00CC6FE3"/>
    <w:rsid w:val="00CD0762"/>
    <w:rsid w:val="00CD5311"/>
    <w:rsid w:val="00CD6F27"/>
    <w:rsid w:val="00CD754B"/>
    <w:rsid w:val="00CD7989"/>
    <w:rsid w:val="00CD7C39"/>
    <w:rsid w:val="00CD7C5F"/>
    <w:rsid w:val="00CE09D8"/>
    <w:rsid w:val="00CE2018"/>
    <w:rsid w:val="00CE45C1"/>
    <w:rsid w:val="00CE508B"/>
    <w:rsid w:val="00CE50A6"/>
    <w:rsid w:val="00CE524A"/>
    <w:rsid w:val="00CE6246"/>
    <w:rsid w:val="00CE709A"/>
    <w:rsid w:val="00CF0D42"/>
    <w:rsid w:val="00CF43CE"/>
    <w:rsid w:val="00CF6138"/>
    <w:rsid w:val="00CF71B0"/>
    <w:rsid w:val="00D030BA"/>
    <w:rsid w:val="00D039B0"/>
    <w:rsid w:val="00D03E78"/>
    <w:rsid w:val="00D040B0"/>
    <w:rsid w:val="00D040B8"/>
    <w:rsid w:val="00D04BC7"/>
    <w:rsid w:val="00D052F8"/>
    <w:rsid w:val="00D06AC4"/>
    <w:rsid w:val="00D108C2"/>
    <w:rsid w:val="00D11272"/>
    <w:rsid w:val="00D1152D"/>
    <w:rsid w:val="00D13A01"/>
    <w:rsid w:val="00D15350"/>
    <w:rsid w:val="00D174AE"/>
    <w:rsid w:val="00D17E30"/>
    <w:rsid w:val="00D20C18"/>
    <w:rsid w:val="00D21F32"/>
    <w:rsid w:val="00D23190"/>
    <w:rsid w:val="00D238AC"/>
    <w:rsid w:val="00D23B1C"/>
    <w:rsid w:val="00D24436"/>
    <w:rsid w:val="00D270C8"/>
    <w:rsid w:val="00D316A6"/>
    <w:rsid w:val="00D317A8"/>
    <w:rsid w:val="00D31D7E"/>
    <w:rsid w:val="00D335FE"/>
    <w:rsid w:val="00D33685"/>
    <w:rsid w:val="00D36AAB"/>
    <w:rsid w:val="00D36AD8"/>
    <w:rsid w:val="00D411EA"/>
    <w:rsid w:val="00D45ED6"/>
    <w:rsid w:val="00D46099"/>
    <w:rsid w:val="00D46FAF"/>
    <w:rsid w:val="00D5099E"/>
    <w:rsid w:val="00D531E9"/>
    <w:rsid w:val="00D547C7"/>
    <w:rsid w:val="00D5553E"/>
    <w:rsid w:val="00D558F7"/>
    <w:rsid w:val="00D55C2F"/>
    <w:rsid w:val="00D61075"/>
    <w:rsid w:val="00D622FA"/>
    <w:rsid w:val="00D62A18"/>
    <w:rsid w:val="00D62B3A"/>
    <w:rsid w:val="00D637E2"/>
    <w:rsid w:val="00D639B7"/>
    <w:rsid w:val="00D67898"/>
    <w:rsid w:val="00D71D16"/>
    <w:rsid w:val="00D7282D"/>
    <w:rsid w:val="00D75FD5"/>
    <w:rsid w:val="00D76743"/>
    <w:rsid w:val="00D76A90"/>
    <w:rsid w:val="00D76ABD"/>
    <w:rsid w:val="00D7747E"/>
    <w:rsid w:val="00D77C80"/>
    <w:rsid w:val="00D8169A"/>
    <w:rsid w:val="00D85EBC"/>
    <w:rsid w:val="00D91FD4"/>
    <w:rsid w:val="00D92B71"/>
    <w:rsid w:val="00D92BE7"/>
    <w:rsid w:val="00D94401"/>
    <w:rsid w:val="00D967D1"/>
    <w:rsid w:val="00D9738A"/>
    <w:rsid w:val="00DA1EF3"/>
    <w:rsid w:val="00DA20B8"/>
    <w:rsid w:val="00DB0223"/>
    <w:rsid w:val="00DB062A"/>
    <w:rsid w:val="00DB286D"/>
    <w:rsid w:val="00DB3188"/>
    <w:rsid w:val="00DB5033"/>
    <w:rsid w:val="00DB6BEB"/>
    <w:rsid w:val="00DC0D56"/>
    <w:rsid w:val="00DC1050"/>
    <w:rsid w:val="00DC1927"/>
    <w:rsid w:val="00DC23B4"/>
    <w:rsid w:val="00DC456E"/>
    <w:rsid w:val="00DC4B19"/>
    <w:rsid w:val="00DC4FE6"/>
    <w:rsid w:val="00DC5A1A"/>
    <w:rsid w:val="00DC65B7"/>
    <w:rsid w:val="00DC6BA0"/>
    <w:rsid w:val="00DC6C89"/>
    <w:rsid w:val="00DD0B2C"/>
    <w:rsid w:val="00DD1B41"/>
    <w:rsid w:val="00DD2309"/>
    <w:rsid w:val="00DD4A25"/>
    <w:rsid w:val="00DD4FF8"/>
    <w:rsid w:val="00DD56DF"/>
    <w:rsid w:val="00DD7E92"/>
    <w:rsid w:val="00DE4233"/>
    <w:rsid w:val="00DE61DC"/>
    <w:rsid w:val="00DF03A5"/>
    <w:rsid w:val="00DF0C8B"/>
    <w:rsid w:val="00DF2B24"/>
    <w:rsid w:val="00DF5876"/>
    <w:rsid w:val="00E0013E"/>
    <w:rsid w:val="00E04EE8"/>
    <w:rsid w:val="00E05638"/>
    <w:rsid w:val="00E107B6"/>
    <w:rsid w:val="00E12812"/>
    <w:rsid w:val="00E1498A"/>
    <w:rsid w:val="00E21E27"/>
    <w:rsid w:val="00E231A4"/>
    <w:rsid w:val="00E24A88"/>
    <w:rsid w:val="00E25599"/>
    <w:rsid w:val="00E269F7"/>
    <w:rsid w:val="00E270DC"/>
    <w:rsid w:val="00E27127"/>
    <w:rsid w:val="00E321D3"/>
    <w:rsid w:val="00E32B0B"/>
    <w:rsid w:val="00E33498"/>
    <w:rsid w:val="00E3457B"/>
    <w:rsid w:val="00E34A55"/>
    <w:rsid w:val="00E366D3"/>
    <w:rsid w:val="00E36B61"/>
    <w:rsid w:val="00E40A3E"/>
    <w:rsid w:val="00E41C9B"/>
    <w:rsid w:val="00E44783"/>
    <w:rsid w:val="00E46141"/>
    <w:rsid w:val="00E50D6E"/>
    <w:rsid w:val="00E51898"/>
    <w:rsid w:val="00E5443E"/>
    <w:rsid w:val="00E54764"/>
    <w:rsid w:val="00E57F28"/>
    <w:rsid w:val="00E60878"/>
    <w:rsid w:val="00E61026"/>
    <w:rsid w:val="00E623E7"/>
    <w:rsid w:val="00E6280E"/>
    <w:rsid w:val="00E62906"/>
    <w:rsid w:val="00E6427C"/>
    <w:rsid w:val="00E65A04"/>
    <w:rsid w:val="00E67B4E"/>
    <w:rsid w:val="00E7013C"/>
    <w:rsid w:val="00E70493"/>
    <w:rsid w:val="00E70613"/>
    <w:rsid w:val="00E70A26"/>
    <w:rsid w:val="00E70D1F"/>
    <w:rsid w:val="00E71614"/>
    <w:rsid w:val="00E7241B"/>
    <w:rsid w:val="00E735C5"/>
    <w:rsid w:val="00E73BAE"/>
    <w:rsid w:val="00E76639"/>
    <w:rsid w:val="00E8520F"/>
    <w:rsid w:val="00E855BD"/>
    <w:rsid w:val="00E863AA"/>
    <w:rsid w:val="00E86986"/>
    <w:rsid w:val="00E8744A"/>
    <w:rsid w:val="00E877EC"/>
    <w:rsid w:val="00E90532"/>
    <w:rsid w:val="00E920F5"/>
    <w:rsid w:val="00E92392"/>
    <w:rsid w:val="00E92F87"/>
    <w:rsid w:val="00E950B2"/>
    <w:rsid w:val="00E9673A"/>
    <w:rsid w:val="00EA0C68"/>
    <w:rsid w:val="00EA17BE"/>
    <w:rsid w:val="00EA1D44"/>
    <w:rsid w:val="00EA1FCF"/>
    <w:rsid w:val="00EA5475"/>
    <w:rsid w:val="00EA6CB0"/>
    <w:rsid w:val="00EB5157"/>
    <w:rsid w:val="00EB5516"/>
    <w:rsid w:val="00EC08EE"/>
    <w:rsid w:val="00EC42F3"/>
    <w:rsid w:val="00EC44C8"/>
    <w:rsid w:val="00EC513A"/>
    <w:rsid w:val="00EC5202"/>
    <w:rsid w:val="00EC784D"/>
    <w:rsid w:val="00ED1A38"/>
    <w:rsid w:val="00ED777E"/>
    <w:rsid w:val="00EE0386"/>
    <w:rsid w:val="00EE1714"/>
    <w:rsid w:val="00EE1856"/>
    <w:rsid w:val="00EE1A40"/>
    <w:rsid w:val="00EE3285"/>
    <w:rsid w:val="00EE38E3"/>
    <w:rsid w:val="00EE6076"/>
    <w:rsid w:val="00EF1E8F"/>
    <w:rsid w:val="00EF2936"/>
    <w:rsid w:val="00EF3157"/>
    <w:rsid w:val="00EF4E92"/>
    <w:rsid w:val="00F01280"/>
    <w:rsid w:val="00F02577"/>
    <w:rsid w:val="00F02A89"/>
    <w:rsid w:val="00F035CC"/>
    <w:rsid w:val="00F03976"/>
    <w:rsid w:val="00F061AC"/>
    <w:rsid w:val="00F11C83"/>
    <w:rsid w:val="00F12DF6"/>
    <w:rsid w:val="00F13A14"/>
    <w:rsid w:val="00F152C8"/>
    <w:rsid w:val="00F17BAE"/>
    <w:rsid w:val="00F227A6"/>
    <w:rsid w:val="00F25065"/>
    <w:rsid w:val="00F2779C"/>
    <w:rsid w:val="00F32401"/>
    <w:rsid w:val="00F334CA"/>
    <w:rsid w:val="00F34B22"/>
    <w:rsid w:val="00F36AD6"/>
    <w:rsid w:val="00F36BD2"/>
    <w:rsid w:val="00F375B2"/>
    <w:rsid w:val="00F37D6D"/>
    <w:rsid w:val="00F416DA"/>
    <w:rsid w:val="00F42319"/>
    <w:rsid w:val="00F42DB7"/>
    <w:rsid w:val="00F44A1D"/>
    <w:rsid w:val="00F45EA5"/>
    <w:rsid w:val="00F52C44"/>
    <w:rsid w:val="00F52E06"/>
    <w:rsid w:val="00F544B7"/>
    <w:rsid w:val="00F54E9E"/>
    <w:rsid w:val="00F5679B"/>
    <w:rsid w:val="00F613CE"/>
    <w:rsid w:val="00F62C91"/>
    <w:rsid w:val="00F64F67"/>
    <w:rsid w:val="00F664FD"/>
    <w:rsid w:val="00F665CE"/>
    <w:rsid w:val="00F67F6B"/>
    <w:rsid w:val="00F72AD9"/>
    <w:rsid w:val="00F72F64"/>
    <w:rsid w:val="00F73BBB"/>
    <w:rsid w:val="00F75EA8"/>
    <w:rsid w:val="00F803C6"/>
    <w:rsid w:val="00F816EA"/>
    <w:rsid w:val="00F829AB"/>
    <w:rsid w:val="00F849CB"/>
    <w:rsid w:val="00F851AB"/>
    <w:rsid w:val="00F90DD1"/>
    <w:rsid w:val="00F91060"/>
    <w:rsid w:val="00F92113"/>
    <w:rsid w:val="00F92152"/>
    <w:rsid w:val="00F92D25"/>
    <w:rsid w:val="00F9478B"/>
    <w:rsid w:val="00F96569"/>
    <w:rsid w:val="00FA3A21"/>
    <w:rsid w:val="00FA5AF1"/>
    <w:rsid w:val="00FA6023"/>
    <w:rsid w:val="00FA61AC"/>
    <w:rsid w:val="00FB2B44"/>
    <w:rsid w:val="00FB2CC6"/>
    <w:rsid w:val="00FB518B"/>
    <w:rsid w:val="00FC051E"/>
    <w:rsid w:val="00FC072E"/>
    <w:rsid w:val="00FC33D6"/>
    <w:rsid w:val="00FC34F3"/>
    <w:rsid w:val="00FC404E"/>
    <w:rsid w:val="00FC4FEB"/>
    <w:rsid w:val="00FC593F"/>
    <w:rsid w:val="00FC6727"/>
    <w:rsid w:val="00FD19C2"/>
    <w:rsid w:val="00FD1AE4"/>
    <w:rsid w:val="00FD3250"/>
    <w:rsid w:val="00FD5466"/>
    <w:rsid w:val="00FD59D6"/>
    <w:rsid w:val="00FD698F"/>
    <w:rsid w:val="00FD7804"/>
    <w:rsid w:val="00FD7FF4"/>
    <w:rsid w:val="00FE4680"/>
    <w:rsid w:val="00FE76FB"/>
    <w:rsid w:val="00FF4E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2E2DB-85A8-41B8-A43B-2D01E11D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1AB"/>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4179E0"/>
    <w:pPr>
      <w:keepNext/>
      <w:keepLines/>
      <w:spacing w:before="600" w:after="0" w:line="240" w:lineRule="auto"/>
      <w:jc w:val="center"/>
      <w:outlineLvl w:val="0"/>
    </w:pPr>
    <w:rPr>
      <w:rFonts w:ascii="Times New Roman" w:eastAsia="MS Mincho" w:hAnsi="Times New Roman" w:cstheme="majorBidi"/>
      <w:b/>
      <w:color w:val="000000" w:themeColor="text1"/>
      <w:sz w:val="24"/>
      <w:szCs w:val="24"/>
      <w:lang w:val="sq-AL" w:eastAsia="ar-SA"/>
    </w:rPr>
  </w:style>
  <w:style w:type="paragraph" w:styleId="Heading2">
    <w:name w:val="heading 2"/>
    <w:basedOn w:val="Normal"/>
    <w:next w:val="Normal"/>
    <w:link w:val="Heading2Char"/>
    <w:autoRedefine/>
    <w:uiPriority w:val="9"/>
    <w:unhideWhenUsed/>
    <w:qFormat/>
    <w:rsid w:val="0046759F"/>
    <w:pPr>
      <w:keepNext/>
      <w:keepLines/>
      <w:spacing w:before="240" w:after="0" w:line="240" w:lineRule="auto"/>
      <w:jc w:val="center"/>
      <w:outlineLvl w:val="1"/>
    </w:pPr>
    <w:rPr>
      <w:rFonts w:ascii="Times New Roman" w:eastAsia="MS Mincho" w:hAnsi="Times New Roman" w:cstheme="majorBidi"/>
      <w:b/>
      <w:sz w:val="24"/>
      <w:szCs w:val="26"/>
      <w:lang w:val="sq-AL" w:eastAsia="ar-SA"/>
    </w:rPr>
  </w:style>
  <w:style w:type="paragraph" w:styleId="Heading3">
    <w:name w:val="heading 3"/>
    <w:basedOn w:val="Normal"/>
    <w:next w:val="Normal"/>
    <w:link w:val="Heading3Char"/>
    <w:autoRedefine/>
    <w:uiPriority w:val="9"/>
    <w:unhideWhenUsed/>
    <w:qFormat/>
    <w:rsid w:val="00A36795"/>
    <w:pPr>
      <w:keepNext/>
      <w:keepLines/>
      <w:spacing w:after="0" w:line="240" w:lineRule="auto"/>
      <w:jc w:val="center"/>
      <w:outlineLvl w:val="2"/>
    </w:pPr>
    <w:rPr>
      <w:rFonts w:ascii="Times New Roman" w:eastAsiaTheme="majorEastAsia" w:hAnsi="Times New Roman"/>
      <w:b/>
      <w:sz w:val="24"/>
      <w:szCs w:val="24"/>
      <w:lang w:val="sq-AL"/>
    </w:rPr>
  </w:style>
  <w:style w:type="paragraph" w:styleId="Heading4">
    <w:name w:val="heading 4"/>
    <w:basedOn w:val="Normal"/>
    <w:next w:val="Normal"/>
    <w:link w:val="Heading4Char"/>
    <w:uiPriority w:val="9"/>
    <w:unhideWhenUsed/>
    <w:qFormat/>
    <w:rsid w:val="00164A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rsid w:val="005927BE"/>
    <w:pPr>
      <w:numPr>
        <w:ilvl w:val="3"/>
        <w:numId w:val="30"/>
      </w:numPr>
      <w:suppressAutoHyphens/>
      <w:spacing w:before="240" w:after="240"/>
      <w:contextualSpacing/>
      <w:jc w:val="both"/>
    </w:pPr>
    <w:rPr>
      <w:rFonts w:ascii="Times New Roman" w:hAnsi="Times New Roman"/>
      <w:sz w:val="24"/>
    </w:rPr>
  </w:style>
  <w:style w:type="paragraph" w:styleId="Header">
    <w:name w:val="header"/>
    <w:basedOn w:val="Normal"/>
    <w:link w:val="HeaderChar"/>
    <w:uiPriority w:val="99"/>
    <w:unhideWhenUsed/>
    <w:rsid w:val="00F3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CA"/>
    <w:rPr>
      <w:rFonts w:ascii="Calibri" w:eastAsia="Times New Roman" w:hAnsi="Calibri" w:cs="Times New Roman"/>
    </w:rPr>
  </w:style>
  <w:style w:type="paragraph" w:styleId="Footer">
    <w:name w:val="footer"/>
    <w:basedOn w:val="Normal"/>
    <w:link w:val="FooterChar"/>
    <w:uiPriority w:val="99"/>
    <w:unhideWhenUsed/>
    <w:rsid w:val="00F3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CA"/>
    <w:rPr>
      <w:rFonts w:ascii="Calibri" w:eastAsia="Times New Roman" w:hAnsi="Calibri" w:cs="Times New Roman"/>
    </w:rPr>
  </w:style>
  <w:style w:type="character" w:styleId="CommentReference">
    <w:name w:val="annotation reference"/>
    <w:basedOn w:val="DefaultParagraphFont"/>
    <w:uiPriority w:val="99"/>
    <w:semiHidden/>
    <w:unhideWhenUsed/>
    <w:rsid w:val="005E48AD"/>
    <w:rPr>
      <w:sz w:val="16"/>
      <w:szCs w:val="16"/>
    </w:rPr>
  </w:style>
  <w:style w:type="paragraph" w:styleId="CommentText">
    <w:name w:val="annotation text"/>
    <w:basedOn w:val="Normal"/>
    <w:link w:val="CommentTextChar"/>
    <w:uiPriority w:val="99"/>
    <w:unhideWhenUsed/>
    <w:rsid w:val="005E48AD"/>
    <w:pPr>
      <w:spacing w:line="240" w:lineRule="auto"/>
    </w:pPr>
    <w:rPr>
      <w:sz w:val="20"/>
      <w:szCs w:val="20"/>
    </w:rPr>
  </w:style>
  <w:style w:type="character" w:customStyle="1" w:styleId="CommentTextChar">
    <w:name w:val="Comment Text Char"/>
    <w:basedOn w:val="DefaultParagraphFont"/>
    <w:link w:val="CommentText"/>
    <w:uiPriority w:val="99"/>
    <w:rsid w:val="005E48A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E4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A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B32D5"/>
    <w:rPr>
      <w:b/>
      <w:bCs/>
    </w:rPr>
  </w:style>
  <w:style w:type="character" w:customStyle="1" w:styleId="CommentSubjectChar">
    <w:name w:val="Comment Subject Char"/>
    <w:basedOn w:val="CommentTextChar"/>
    <w:link w:val="CommentSubject"/>
    <w:uiPriority w:val="99"/>
    <w:semiHidden/>
    <w:rsid w:val="00CB32D5"/>
    <w:rPr>
      <w:rFonts w:ascii="Calibri" w:eastAsia="Times New Roman" w:hAnsi="Calibri" w:cs="Times New Roman"/>
      <w:b/>
      <w:bCs/>
      <w:sz w:val="20"/>
      <w:szCs w:val="20"/>
    </w:rPr>
  </w:style>
  <w:style w:type="paragraph" w:styleId="ListBullet">
    <w:name w:val="List Bullet"/>
    <w:basedOn w:val="Normal"/>
    <w:uiPriority w:val="99"/>
    <w:unhideWhenUsed/>
    <w:rsid w:val="00956B04"/>
    <w:pPr>
      <w:numPr>
        <w:numId w:val="25"/>
      </w:numPr>
      <w:contextualSpacing/>
    </w:pPr>
  </w:style>
  <w:style w:type="paragraph" w:styleId="Revision">
    <w:name w:val="Revision"/>
    <w:hidden/>
    <w:uiPriority w:val="99"/>
    <w:semiHidden/>
    <w:rsid w:val="005851E2"/>
    <w:pPr>
      <w:spacing w:after="0" w:line="240" w:lineRule="auto"/>
    </w:pPr>
    <w:rPr>
      <w:rFonts w:ascii="Calibri" w:eastAsia="Times New Roman" w:hAnsi="Calibri" w:cs="Times New Roman"/>
    </w:rPr>
  </w:style>
  <w:style w:type="paragraph" w:customStyle="1" w:styleId="1">
    <w:name w:val="1"/>
    <w:basedOn w:val="Normal"/>
    <w:autoRedefine/>
    <w:qFormat/>
    <w:rsid w:val="00893881"/>
    <w:pPr>
      <w:suppressAutoHyphens/>
      <w:spacing w:before="240" w:after="240" w:line="240" w:lineRule="auto"/>
      <w:jc w:val="both"/>
    </w:pPr>
    <w:rPr>
      <w:rFonts w:ascii="Times New Roman" w:eastAsia="MS Mincho" w:hAnsi="Times New Roman"/>
      <w:color w:val="000000" w:themeColor="text1"/>
      <w:sz w:val="24"/>
      <w:szCs w:val="20"/>
      <w:lang w:val="sq-AL" w:eastAsia="ar-SA"/>
    </w:rPr>
  </w:style>
  <w:style w:type="paragraph" w:customStyle="1" w:styleId="2">
    <w:name w:val="2"/>
    <w:basedOn w:val="Normal"/>
    <w:autoRedefine/>
    <w:qFormat/>
    <w:rsid w:val="001B6CE6"/>
    <w:pPr>
      <w:suppressAutoHyphens/>
      <w:spacing w:after="240" w:line="240" w:lineRule="auto"/>
      <w:ind w:left="709"/>
      <w:jc w:val="both"/>
    </w:pPr>
    <w:rPr>
      <w:rFonts w:ascii="Times New Roman" w:eastAsia="MS Mincho" w:hAnsi="Times New Roman"/>
      <w:sz w:val="24"/>
      <w:szCs w:val="24"/>
      <w:lang w:val="sq-AL" w:eastAsia="ar-SA"/>
    </w:rPr>
  </w:style>
  <w:style w:type="character" w:customStyle="1" w:styleId="Heading1Char">
    <w:name w:val="Heading 1 Char"/>
    <w:basedOn w:val="DefaultParagraphFont"/>
    <w:link w:val="Heading1"/>
    <w:uiPriority w:val="9"/>
    <w:rsid w:val="004179E0"/>
    <w:rPr>
      <w:rFonts w:ascii="Times New Roman" w:eastAsia="MS Mincho" w:hAnsi="Times New Roman" w:cstheme="majorBidi"/>
      <w:b/>
      <w:color w:val="000000" w:themeColor="text1"/>
      <w:sz w:val="24"/>
      <w:szCs w:val="24"/>
      <w:lang w:val="sq-AL" w:eastAsia="ar-SA"/>
    </w:rPr>
  </w:style>
  <w:style w:type="character" w:customStyle="1" w:styleId="Heading2Char">
    <w:name w:val="Heading 2 Char"/>
    <w:basedOn w:val="DefaultParagraphFont"/>
    <w:link w:val="Heading2"/>
    <w:uiPriority w:val="9"/>
    <w:rsid w:val="0046759F"/>
    <w:rPr>
      <w:rFonts w:ascii="Times New Roman" w:eastAsia="MS Mincho" w:hAnsi="Times New Roman" w:cstheme="majorBidi"/>
      <w:b/>
      <w:sz w:val="24"/>
      <w:szCs w:val="26"/>
      <w:lang w:val="sq-AL" w:eastAsia="ar-SA"/>
    </w:rPr>
  </w:style>
  <w:style w:type="paragraph" w:customStyle="1" w:styleId="3">
    <w:name w:val="3"/>
    <w:basedOn w:val="2"/>
    <w:qFormat/>
    <w:rsid w:val="008A2467"/>
    <w:pPr>
      <w:ind w:left="1440"/>
    </w:pPr>
  </w:style>
  <w:style w:type="paragraph" w:customStyle="1" w:styleId="15">
    <w:name w:val="1.5"/>
    <w:basedOn w:val="Normal"/>
    <w:rsid w:val="00040930"/>
    <w:pPr>
      <w:suppressAutoHyphens/>
      <w:spacing w:after="0" w:line="240" w:lineRule="auto"/>
      <w:jc w:val="center"/>
    </w:pPr>
    <w:rPr>
      <w:rFonts w:ascii="Times New Roman" w:eastAsia="MS Mincho" w:hAnsi="Times New Roman"/>
      <w:b/>
      <w:sz w:val="32"/>
      <w:szCs w:val="32"/>
      <w:lang w:val="sq-AL" w:eastAsia="ar-SA"/>
    </w:rPr>
  </w:style>
  <w:style w:type="paragraph" w:customStyle="1" w:styleId="Heading25">
    <w:name w:val="Heading 2.5"/>
    <w:basedOn w:val="Heading2"/>
    <w:autoRedefine/>
    <w:rsid w:val="00040930"/>
    <w:pPr>
      <w:outlineLvl w:val="0"/>
    </w:pPr>
  </w:style>
  <w:style w:type="character" w:customStyle="1" w:styleId="Heading3Char">
    <w:name w:val="Heading 3 Char"/>
    <w:basedOn w:val="DefaultParagraphFont"/>
    <w:link w:val="Heading3"/>
    <w:uiPriority w:val="9"/>
    <w:rsid w:val="00A36795"/>
    <w:rPr>
      <w:rFonts w:ascii="Times New Roman" w:eastAsiaTheme="majorEastAsia" w:hAnsi="Times New Roman" w:cs="Times New Roman"/>
      <w:b/>
      <w:sz w:val="24"/>
      <w:szCs w:val="24"/>
      <w:lang w:val="sq-AL"/>
    </w:rPr>
  </w:style>
  <w:style w:type="character" w:customStyle="1" w:styleId="Heading4Char">
    <w:name w:val="Heading 4 Char"/>
    <w:basedOn w:val="DefaultParagraphFont"/>
    <w:link w:val="Heading4"/>
    <w:uiPriority w:val="9"/>
    <w:rsid w:val="00164A1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554964"/>
    <w:rPr>
      <w:color w:val="0000FF"/>
      <w:u w:val="single"/>
    </w:rPr>
  </w:style>
  <w:style w:type="paragraph" w:styleId="Caption">
    <w:name w:val="caption"/>
    <w:basedOn w:val="Normal"/>
    <w:next w:val="Normal"/>
    <w:qFormat/>
    <w:pPr>
      <w:spacing w:after="0" w:line="240" w:lineRule="auto"/>
      <w:jc w:val="center"/>
    </w:pPr>
    <w:rPr>
      <w:rFonts w:ascii="Times New Roman" w:eastAsia="MS Mincho" w:hAnsi="Times New Roman"/>
      <w:b/>
      <w:bCs/>
      <w:sz w:val="24"/>
      <w:szCs w:val="20"/>
      <w:lang w:val="sq-AL"/>
    </w:rPr>
  </w:style>
  <w:style w:type="paragraph" w:styleId="Title">
    <w:name w:val="Title"/>
    <w:basedOn w:val="Normal"/>
    <w:link w:val="TitleChar"/>
    <w:qFormat/>
    <w:rsid w:val="005B49BE"/>
    <w:pPr>
      <w:spacing w:after="0" w:line="240" w:lineRule="auto"/>
      <w:jc w:val="center"/>
    </w:pPr>
    <w:rPr>
      <w:rFonts w:ascii="Times New Roman" w:eastAsia="MS Mincho" w:hAnsi="Times New Roman"/>
      <w:b/>
      <w:bCs/>
      <w:sz w:val="24"/>
      <w:szCs w:val="20"/>
      <w:lang w:val="sq-AL"/>
    </w:rPr>
  </w:style>
  <w:style w:type="character" w:customStyle="1" w:styleId="TitleChar">
    <w:name w:val="Title Char"/>
    <w:basedOn w:val="DefaultParagraphFont"/>
    <w:link w:val="Title"/>
    <w:rsid w:val="005B49BE"/>
    <w:rPr>
      <w:rFonts w:ascii="Times New Roman" w:eastAsia="MS Mincho" w:hAnsi="Times New Roman" w:cs="Times New Roman"/>
      <w:b/>
      <w:bCs/>
      <w:sz w:val="24"/>
      <w:szCs w:val="20"/>
      <w:lang w:val="sq-AL"/>
    </w:rPr>
  </w:style>
  <w:style w:type="paragraph" w:customStyle="1" w:styleId="11">
    <w:name w:val="1.1."/>
    <w:basedOn w:val="1"/>
    <w:rsid w:val="000B3314"/>
    <w:pPr>
      <w:numPr>
        <w:ilvl w:val="1"/>
        <w:numId w:val="48"/>
      </w:numPr>
      <w:spacing w:before="0" w:after="0"/>
    </w:pPr>
  </w:style>
  <w:style w:type="paragraph" w:customStyle="1" w:styleId="111">
    <w:name w:val="1.1.1"/>
    <w:basedOn w:val="1"/>
    <w:rsid w:val="000B3314"/>
    <w:pPr>
      <w:numPr>
        <w:ilvl w:val="2"/>
        <w:numId w:val="48"/>
      </w:numPr>
      <w:spacing w:before="0" w:after="0"/>
      <w:ind w:left="2127"/>
    </w:pPr>
  </w:style>
  <w:style w:type="paragraph" w:customStyle="1" w:styleId="1111">
    <w:name w:val="1.1.1.1"/>
    <w:basedOn w:val="1"/>
    <w:rsid w:val="000B3314"/>
    <w:pPr>
      <w:numPr>
        <w:ilvl w:val="3"/>
        <w:numId w:val="48"/>
      </w:numPr>
      <w:spacing w:before="0" w:after="0"/>
      <w:ind w:left="25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74358">
      <w:bodyDiv w:val="1"/>
      <w:marLeft w:val="0"/>
      <w:marRight w:val="0"/>
      <w:marTop w:val="0"/>
      <w:marBottom w:val="0"/>
      <w:divBdr>
        <w:top w:val="none" w:sz="0" w:space="0" w:color="auto"/>
        <w:left w:val="none" w:sz="0" w:space="0" w:color="auto"/>
        <w:bottom w:val="none" w:sz="0" w:space="0" w:color="auto"/>
        <w:right w:val="none" w:sz="0" w:space="0" w:color="auto"/>
      </w:divBdr>
    </w:div>
    <w:div w:id="1960523558">
      <w:bodyDiv w:val="1"/>
      <w:marLeft w:val="0"/>
      <w:marRight w:val="0"/>
      <w:marTop w:val="0"/>
      <w:marBottom w:val="0"/>
      <w:divBdr>
        <w:top w:val="none" w:sz="0" w:space="0" w:color="auto"/>
        <w:left w:val="none" w:sz="0" w:space="0" w:color="auto"/>
        <w:bottom w:val="none" w:sz="0" w:space="0" w:color="auto"/>
        <w:right w:val="none" w:sz="0" w:space="0" w:color="auto"/>
      </w:divBdr>
      <w:divsChild>
        <w:div w:id="287858814">
          <w:marLeft w:val="225"/>
          <w:marRight w:val="0"/>
          <w:marTop w:val="0"/>
          <w:marBottom w:val="0"/>
          <w:divBdr>
            <w:top w:val="none" w:sz="0" w:space="0" w:color="auto"/>
            <w:left w:val="none" w:sz="0" w:space="0" w:color="auto"/>
            <w:bottom w:val="none" w:sz="0" w:space="0" w:color="auto"/>
            <w:right w:val="none" w:sz="0" w:space="0" w:color="auto"/>
          </w:divBdr>
          <w:divsChild>
            <w:div w:id="23902239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C506-67C9-4ABC-9C24-0C0DCA99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39</Pages>
  <Words>13739</Words>
  <Characters>78315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Kreshnik Oseku</dc:creator>
  <cp:keywords/>
  <dc:description/>
  <cp:lastModifiedBy>Kreshnik Oseku</cp:lastModifiedBy>
  <cp:revision>11</cp:revision>
  <cp:lastPrinted>2020-10-14T13:17:00Z</cp:lastPrinted>
  <dcterms:created xsi:type="dcterms:W3CDTF">2020-09-29T10:39:00Z</dcterms:created>
  <dcterms:modified xsi:type="dcterms:W3CDTF">2020-10-14T13:33:00Z</dcterms:modified>
</cp:coreProperties>
</file>