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456" w:rsidRPr="00C45772" w:rsidRDefault="001B7456" w:rsidP="001B7456">
      <w:pPr>
        <w:spacing w:after="0" w:line="20" w:lineRule="atLeast"/>
        <w:jc w:val="center"/>
        <w:rPr>
          <w:rFonts w:ascii="Times New Roman" w:eastAsia="Times New Roman" w:hAnsi="Times New Roman" w:cs="Times New Roman"/>
          <w:b/>
          <w:sz w:val="24"/>
          <w:szCs w:val="24"/>
          <w:lang w:val="sr-Latn-CS"/>
        </w:rPr>
      </w:pPr>
      <w:r w:rsidRPr="00C45772">
        <w:rPr>
          <w:rFonts w:ascii="Times New Roman" w:eastAsia="Times New Roman" w:hAnsi="Times New Roman" w:cs="Times New Roman"/>
          <w:noProof/>
          <w:sz w:val="24"/>
          <w:szCs w:val="24"/>
          <w:lang w:eastAsia="sq-AL"/>
        </w:rPr>
        <w:drawing>
          <wp:inline distT="0" distB="0" distL="0" distR="0" wp14:anchorId="5CD031E4" wp14:editId="3A16D7E3">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bookmarkStart w:id="0" w:name="OLE_LINK3"/>
    </w:p>
    <w:bookmarkEnd w:id="0"/>
    <w:p w:rsidR="001B7456" w:rsidRPr="00C45772" w:rsidRDefault="001B7456" w:rsidP="001B7456">
      <w:pPr>
        <w:spacing w:after="0" w:line="240" w:lineRule="auto"/>
        <w:jc w:val="center"/>
        <w:rPr>
          <w:rFonts w:ascii="Times New Roman" w:eastAsia="Batang" w:hAnsi="Times New Roman" w:cs="Times New Roman"/>
          <w:b/>
          <w:bCs/>
          <w:sz w:val="24"/>
          <w:szCs w:val="24"/>
          <w:lang w:val="sr-Latn-CS"/>
        </w:rPr>
      </w:pPr>
      <w:r w:rsidRPr="00C45772">
        <w:rPr>
          <w:rFonts w:ascii="Times New Roman" w:eastAsia="Times New Roman" w:hAnsi="Times New Roman" w:cs="Times New Roman"/>
          <w:b/>
          <w:bCs/>
          <w:sz w:val="24"/>
          <w:szCs w:val="24"/>
          <w:lang w:val="sr-Latn-CS"/>
        </w:rPr>
        <w:t>Republika e Kosovës</w:t>
      </w:r>
    </w:p>
    <w:p w:rsidR="001B7456" w:rsidRPr="00C45772" w:rsidRDefault="001B7456" w:rsidP="001B7456">
      <w:pPr>
        <w:spacing w:after="0" w:line="240" w:lineRule="auto"/>
        <w:jc w:val="center"/>
        <w:rPr>
          <w:rFonts w:ascii="Times New Roman" w:eastAsia="Times New Roman" w:hAnsi="Times New Roman" w:cs="Times New Roman"/>
          <w:b/>
          <w:bCs/>
          <w:sz w:val="24"/>
          <w:szCs w:val="24"/>
          <w:lang w:val="sr-Latn-CS"/>
        </w:rPr>
      </w:pPr>
      <w:r w:rsidRPr="00C45772">
        <w:rPr>
          <w:rFonts w:ascii="Times New Roman" w:eastAsia="Batang" w:hAnsi="Times New Roman" w:cs="Times New Roman"/>
          <w:b/>
          <w:bCs/>
          <w:sz w:val="24"/>
          <w:szCs w:val="24"/>
          <w:lang w:val="sr-Latn-CS"/>
        </w:rPr>
        <w:t>Republika Kosova-</w:t>
      </w:r>
      <w:r w:rsidRPr="00C45772">
        <w:rPr>
          <w:rFonts w:ascii="Times New Roman" w:eastAsia="Times New Roman" w:hAnsi="Times New Roman" w:cs="Times New Roman"/>
          <w:b/>
          <w:bCs/>
          <w:sz w:val="24"/>
          <w:szCs w:val="24"/>
          <w:lang w:val="sr-Latn-CS"/>
        </w:rPr>
        <w:t>Republic of Kosovo</w:t>
      </w:r>
    </w:p>
    <w:p w:rsidR="001B7456" w:rsidRPr="00C45772" w:rsidRDefault="001B7456" w:rsidP="001B7456">
      <w:pPr>
        <w:spacing w:after="0" w:line="240" w:lineRule="auto"/>
        <w:jc w:val="center"/>
        <w:rPr>
          <w:rFonts w:ascii="Times New Roman" w:eastAsia="Times New Roman" w:hAnsi="Times New Roman" w:cs="Times New Roman"/>
          <w:b/>
          <w:bCs/>
          <w:i/>
          <w:iCs/>
          <w:sz w:val="24"/>
          <w:szCs w:val="24"/>
          <w:lang w:val="sr-Latn-CS"/>
        </w:rPr>
      </w:pPr>
      <w:r w:rsidRPr="00C45772">
        <w:rPr>
          <w:rFonts w:ascii="Times New Roman" w:eastAsia="Times New Roman" w:hAnsi="Times New Roman" w:cs="Times New Roman"/>
          <w:b/>
          <w:bCs/>
          <w:i/>
          <w:iCs/>
          <w:sz w:val="24"/>
          <w:szCs w:val="24"/>
          <w:lang w:val="sr-Latn-CS"/>
        </w:rPr>
        <w:t xml:space="preserve">Qeveria-Vlada-Government </w:t>
      </w:r>
    </w:p>
    <w:p w:rsidR="001B7456" w:rsidRPr="00C45772" w:rsidRDefault="001B7456" w:rsidP="001B7456">
      <w:pPr>
        <w:tabs>
          <w:tab w:val="left" w:pos="3834"/>
        </w:tabs>
        <w:spacing w:after="0" w:line="240" w:lineRule="auto"/>
        <w:jc w:val="center"/>
        <w:rPr>
          <w:rFonts w:ascii="Times New Roman" w:eastAsia="Times New Roman" w:hAnsi="Times New Roman" w:cs="Times New Roman"/>
          <w:b/>
          <w:i/>
          <w:iCs/>
          <w:sz w:val="24"/>
          <w:szCs w:val="24"/>
          <w:lang w:val="sr-Latn-CS"/>
        </w:rPr>
      </w:pPr>
    </w:p>
    <w:p w:rsidR="00893733" w:rsidRPr="00C45772" w:rsidRDefault="001B7456" w:rsidP="001B7456">
      <w:pPr>
        <w:tabs>
          <w:tab w:val="left" w:pos="3834"/>
        </w:tabs>
        <w:spacing w:after="0" w:line="240" w:lineRule="auto"/>
        <w:jc w:val="center"/>
        <w:rPr>
          <w:rFonts w:ascii="Times New Roman" w:eastAsia="Times New Roman" w:hAnsi="Times New Roman" w:cs="Times New Roman"/>
          <w:b/>
          <w:i/>
          <w:iCs/>
          <w:sz w:val="24"/>
          <w:szCs w:val="24"/>
          <w:lang w:val="sr-Latn-CS"/>
        </w:rPr>
      </w:pPr>
      <w:r w:rsidRPr="00C45772">
        <w:rPr>
          <w:rFonts w:ascii="Times New Roman" w:eastAsia="Times New Roman" w:hAnsi="Times New Roman" w:cs="Times New Roman"/>
          <w:b/>
          <w:i/>
          <w:iCs/>
          <w:sz w:val="24"/>
          <w:szCs w:val="24"/>
          <w:lang w:val="sr-Latn-CS"/>
        </w:rPr>
        <w:t xml:space="preserve">Ministria e </w:t>
      </w:r>
      <w:r w:rsidR="00BB6E55" w:rsidRPr="00C45772">
        <w:rPr>
          <w:rFonts w:ascii="Times New Roman" w:eastAsia="Times New Roman" w:hAnsi="Times New Roman" w:cs="Times New Roman"/>
          <w:b/>
          <w:i/>
          <w:iCs/>
          <w:sz w:val="24"/>
          <w:szCs w:val="24"/>
          <w:lang w:val="sr-Latn-CS"/>
        </w:rPr>
        <w:t>Tregtisë</w:t>
      </w:r>
      <w:r w:rsidR="00893733" w:rsidRPr="00C45772">
        <w:rPr>
          <w:rFonts w:ascii="Times New Roman" w:eastAsia="Times New Roman" w:hAnsi="Times New Roman" w:cs="Times New Roman"/>
          <w:b/>
          <w:i/>
          <w:iCs/>
          <w:sz w:val="24"/>
          <w:szCs w:val="24"/>
          <w:lang w:val="sr-Latn-CS"/>
        </w:rPr>
        <w:t xml:space="preserve"> dhe </w:t>
      </w:r>
      <w:r w:rsidR="00BB6E55" w:rsidRPr="00C45772">
        <w:rPr>
          <w:rFonts w:ascii="Times New Roman" w:eastAsia="Times New Roman" w:hAnsi="Times New Roman" w:cs="Times New Roman"/>
          <w:b/>
          <w:i/>
          <w:iCs/>
          <w:sz w:val="24"/>
          <w:szCs w:val="24"/>
          <w:lang w:val="sr-Latn-CS"/>
        </w:rPr>
        <w:t xml:space="preserve"> Industrisë, </w:t>
      </w:r>
    </w:p>
    <w:p w:rsidR="00893733" w:rsidRPr="00C45772" w:rsidRDefault="001B7456" w:rsidP="001B7456">
      <w:pPr>
        <w:tabs>
          <w:tab w:val="left" w:pos="3834"/>
        </w:tabs>
        <w:spacing w:after="0" w:line="240" w:lineRule="auto"/>
        <w:jc w:val="center"/>
        <w:rPr>
          <w:rFonts w:ascii="Times New Roman" w:eastAsia="Times New Roman" w:hAnsi="Times New Roman" w:cs="Times New Roman"/>
          <w:b/>
          <w:i/>
          <w:iCs/>
          <w:sz w:val="24"/>
          <w:szCs w:val="24"/>
          <w:lang w:val="sr-Latn-CS"/>
        </w:rPr>
      </w:pPr>
      <w:r w:rsidRPr="00C45772">
        <w:rPr>
          <w:rFonts w:ascii="Times New Roman" w:eastAsia="Times New Roman" w:hAnsi="Times New Roman" w:cs="Times New Roman"/>
          <w:b/>
          <w:i/>
          <w:iCs/>
          <w:sz w:val="24"/>
          <w:szCs w:val="24"/>
          <w:lang w:val="sr-Latn-CS"/>
        </w:rPr>
        <w:t xml:space="preserve">Ministarstvo </w:t>
      </w:r>
      <w:r w:rsidR="00893733" w:rsidRPr="00C45772">
        <w:rPr>
          <w:rFonts w:ascii="Times New Roman" w:eastAsia="Times New Roman" w:hAnsi="Times New Roman" w:cs="Times New Roman"/>
          <w:b/>
          <w:i/>
          <w:iCs/>
          <w:sz w:val="24"/>
          <w:szCs w:val="24"/>
          <w:lang w:val="sr-Latn-CS"/>
        </w:rPr>
        <w:t>Trgovine i Industrije</w:t>
      </w:r>
    </w:p>
    <w:p w:rsidR="001B7456" w:rsidRPr="00C45772" w:rsidRDefault="001B7456" w:rsidP="001B7456">
      <w:pPr>
        <w:tabs>
          <w:tab w:val="left" w:pos="3834"/>
        </w:tabs>
        <w:spacing w:after="0" w:line="240" w:lineRule="auto"/>
        <w:jc w:val="center"/>
        <w:rPr>
          <w:rFonts w:ascii="Times New Roman" w:eastAsia="Times New Roman" w:hAnsi="Times New Roman" w:cs="Times New Roman"/>
          <w:b/>
          <w:sz w:val="24"/>
          <w:szCs w:val="24"/>
          <w:lang w:val="sr-Latn-CS"/>
        </w:rPr>
      </w:pPr>
      <w:r w:rsidRPr="00C45772">
        <w:rPr>
          <w:rFonts w:ascii="Times New Roman" w:eastAsia="Times New Roman" w:hAnsi="Times New Roman" w:cs="Times New Roman"/>
          <w:b/>
          <w:i/>
          <w:iCs/>
          <w:sz w:val="24"/>
          <w:szCs w:val="24"/>
          <w:lang w:val="sr-Latn-CS"/>
        </w:rPr>
        <w:t xml:space="preserve"> Ministry of Trade</w:t>
      </w:r>
      <w:r w:rsidR="00893733" w:rsidRPr="00C45772">
        <w:rPr>
          <w:rFonts w:ascii="Times New Roman" w:eastAsia="Times New Roman" w:hAnsi="Times New Roman" w:cs="Times New Roman"/>
          <w:b/>
          <w:i/>
          <w:iCs/>
          <w:sz w:val="24"/>
          <w:szCs w:val="24"/>
          <w:lang w:val="sr-Latn-CS"/>
        </w:rPr>
        <w:t xml:space="preserve"> and</w:t>
      </w:r>
      <w:r w:rsidRPr="00C45772">
        <w:rPr>
          <w:rFonts w:ascii="Times New Roman" w:eastAsia="Times New Roman" w:hAnsi="Times New Roman" w:cs="Times New Roman"/>
          <w:b/>
          <w:i/>
          <w:iCs/>
          <w:sz w:val="24"/>
          <w:szCs w:val="24"/>
          <w:lang w:val="sr-Latn-CS"/>
        </w:rPr>
        <w:t xml:space="preserve"> Industry, </w:t>
      </w:r>
    </w:p>
    <w:p w:rsidR="001B7456" w:rsidRPr="00C45772" w:rsidRDefault="001B7456" w:rsidP="001B7456">
      <w:pPr>
        <w:spacing w:after="0" w:line="240" w:lineRule="auto"/>
        <w:jc w:val="center"/>
        <w:rPr>
          <w:rFonts w:ascii="Times New Roman" w:eastAsia="Times New Roman" w:hAnsi="Times New Roman" w:cs="Times New Roman"/>
          <w:b/>
          <w:smallCaps/>
          <w:color w:val="FF0000"/>
          <w:sz w:val="24"/>
          <w:szCs w:val="24"/>
          <w:lang w:val="sr-Latn-CS"/>
        </w:rPr>
      </w:pPr>
      <w:r w:rsidRPr="00C45772">
        <w:rPr>
          <w:rFonts w:ascii="Times New Roman" w:eastAsia="Times New Roman" w:hAnsi="Times New Roman" w:cs="Times New Roman"/>
          <w:color w:val="FF0000"/>
          <w:sz w:val="24"/>
          <w:szCs w:val="24"/>
          <w:lang w:val="sr-Latn-CS"/>
        </w:rPr>
        <w:t xml:space="preserve">         </w:t>
      </w:r>
    </w:p>
    <w:p w:rsidR="001B7456" w:rsidRPr="00C45772" w:rsidRDefault="001B7456" w:rsidP="001B7456">
      <w:pPr>
        <w:pBdr>
          <w:bottom w:val="single" w:sz="12" w:space="1" w:color="auto"/>
        </w:pBdr>
        <w:tabs>
          <w:tab w:val="left" w:pos="3834"/>
        </w:tabs>
        <w:spacing w:after="0" w:line="20" w:lineRule="atLeast"/>
        <w:rPr>
          <w:rFonts w:ascii="Times New Roman" w:eastAsia="Times New Roman" w:hAnsi="Times New Roman" w:cs="Times New Roman"/>
          <w:b/>
          <w:sz w:val="24"/>
          <w:szCs w:val="24"/>
          <w:lang w:val="sr-Latn-CS"/>
        </w:rPr>
      </w:pPr>
    </w:p>
    <w:p w:rsidR="001B7456" w:rsidRPr="00C45772" w:rsidRDefault="001B7456" w:rsidP="001B7456">
      <w:pPr>
        <w:tabs>
          <w:tab w:val="left" w:pos="5730"/>
        </w:tabs>
        <w:spacing w:after="0" w:line="20" w:lineRule="atLeast"/>
        <w:rPr>
          <w:rFonts w:ascii="Times New Roman" w:eastAsia="Times New Roman" w:hAnsi="Times New Roman" w:cs="Times New Roman"/>
          <w:sz w:val="24"/>
          <w:szCs w:val="24"/>
          <w:lang w:val="sr-Latn-CS"/>
        </w:rPr>
      </w:pPr>
    </w:p>
    <w:p w:rsidR="009D7802" w:rsidRPr="00C45772" w:rsidRDefault="009D7802" w:rsidP="009D7802">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b/>
          <w:bCs/>
          <w:color w:val="000000"/>
          <w:sz w:val="24"/>
          <w:szCs w:val="24"/>
          <w:lang w:val="sr-Latn-CS" w:eastAsia="en-GB"/>
        </w:rPr>
        <w:t>UDHËZIM ADMINISTRATIV (M</w:t>
      </w:r>
      <w:r w:rsidR="00F009C2" w:rsidRPr="00C45772">
        <w:rPr>
          <w:rFonts w:ascii="Times New Roman" w:eastAsia="Malgun Gothic" w:hAnsi="Times New Roman" w:cs="Times New Roman"/>
          <w:b/>
          <w:bCs/>
          <w:color w:val="000000"/>
          <w:sz w:val="24"/>
          <w:szCs w:val="24"/>
          <w:lang w:val="sr-Latn-CS" w:eastAsia="en-GB"/>
        </w:rPr>
        <w:t>TI</w:t>
      </w:r>
      <w:r w:rsidRPr="00C45772">
        <w:rPr>
          <w:rFonts w:ascii="Times New Roman" w:eastAsia="Malgun Gothic" w:hAnsi="Times New Roman" w:cs="Times New Roman"/>
          <w:b/>
          <w:bCs/>
          <w:color w:val="000000"/>
          <w:sz w:val="24"/>
          <w:szCs w:val="24"/>
          <w:lang w:val="sr-Latn-CS" w:eastAsia="en-GB"/>
        </w:rPr>
        <w:t>) NR.</w:t>
      </w:r>
      <w:r w:rsidRPr="00C45772">
        <w:rPr>
          <w:rFonts w:ascii="Times New Roman" w:eastAsia="Malgun Gothic" w:hAnsi="Times New Roman" w:cs="Times New Roman"/>
          <w:b/>
          <w:bCs/>
          <w:color w:val="000000"/>
          <w:sz w:val="24"/>
          <w:szCs w:val="24"/>
          <w:highlight w:val="yellow"/>
          <w:lang w:val="sr-Latn-CS" w:eastAsia="en-GB"/>
        </w:rPr>
        <w:t>00</w:t>
      </w:r>
      <w:r w:rsidRPr="00C45772">
        <w:rPr>
          <w:rFonts w:ascii="Times New Roman" w:eastAsia="Malgun Gothic" w:hAnsi="Times New Roman" w:cs="Times New Roman"/>
          <w:b/>
          <w:bCs/>
          <w:color w:val="000000"/>
          <w:sz w:val="24"/>
          <w:szCs w:val="24"/>
          <w:lang w:val="sr-Latn-CS" w:eastAsia="en-GB"/>
        </w:rPr>
        <w:t>/2020</w:t>
      </w:r>
    </w:p>
    <w:p w:rsidR="009D7802" w:rsidRPr="00C45772" w:rsidRDefault="009D7802" w:rsidP="009D7802">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CS" w:eastAsia="en-GB"/>
        </w:rPr>
      </w:pPr>
      <w:r w:rsidRPr="00C45772">
        <w:rPr>
          <w:rFonts w:ascii="Times New Roman" w:eastAsia="Malgun Gothic" w:hAnsi="Times New Roman" w:cs="Times New Roman"/>
          <w:b/>
          <w:bCs/>
          <w:sz w:val="24"/>
          <w:szCs w:val="24"/>
          <w:lang w:val="sr-Latn-CS" w:eastAsia="en-GB"/>
        </w:rPr>
        <w:t>P</w:t>
      </w:r>
      <w:r w:rsidR="00290DBE" w:rsidRPr="00C45772">
        <w:rPr>
          <w:rFonts w:ascii="Times New Roman" w:eastAsia="Malgun Gothic" w:hAnsi="Times New Roman" w:cs="Times New Roman"/>
          <w:b/>
          <w:bCs/>
          <w:sz w:val="24"/>
          <w:szCs w:val="24"/>
          <w:lang w:val="sr-Latn-CS" w:eastAsia="en-GB"/>
        </w:rPr>
        <w:t>Ë</w:t>
      </w:r>
      <w:r w:rsidRPr="00C45772">
        <w:rPr>
          <w:rFonts w:ascii="Times New Roman" w:eastAsia="Malgun Gothic" w:hAnsi="Times New Roman" w:cs="Times New Roman"/>
          <w:b/>
          <w:bCs/>
          <w:sz w:val="24"/>
          <w:szCs w:val="24"/>
          <w:lang w:val="sr-Latn-CS" w:eastAsia="en-GB"/>
        </w:rPr>
        <w:t>R P</w:t>
      </w:r>
      <w:r w:rsidR="00290DBE" w:rsidRPr="00C45772">
        <w:rPr>
          <w:rFonts w:ascii="Times New Roman" w:eastAsia="Malgun Gothic" w:hAnsi="Times New Roman" w:cs="Times New Roman"/>
          <w:b/>
          <w:bCs/>
          <w:sz w:val="24"/>
          <w:szCs w:val="24"/>
          <w:lang w:val="sr-Latn-CS" w:eastAsia="en-GB"/>
        </w:rPr>
        <w:t>Ë</w:t>
      </w:r>
      <w:r w:rsidRPr="00C45772">
        <w:rPr>
          <w:rFonts w:ascii="Times New Roman" w:eastAsia="Malgun Gothic" w:hAnsi="Times New Roman" w:cs="Times New Roman"/>
          <w:b/>
          <w:bCs/>
          <w:sz w:val="24"/>
          <w:szCs w:val="24"/>
          <w:lang w:val="sr-Latn-CS" w:eastAsia="en-GB"/>
        </w:rPr>
        <w:t xml:space="preserve">RCAKTIMIN E KUSHTEVE PËR VENDOSJEN E </w:t>
      </w:r>
      <w:r w:rsidR="00096B4C" w:rsidRPr="00C45772">
        <w:rPr>
          <w:rFonts w:ascii="Times New Roman" w:eastAsia="Malgun Gothic" w:hAnsi="Times New Roman" w:cs="Times New Roman"/>
          <w:b/>
          <w:bCs/>
          <w:sz w:val="24"/>
          <w:szCs w:val="24"/>
          <w:lang w:val="sr-Latn-CS" w:eastAsia="en-GB"/>
        </w:rPr>
        <w:t xml:space="preserve">BETONIT TË LËNGSHËM/GATSHËM </w:t>
      </w:r>
      <w:r w:rsidRPr="00C45772">
        <w:rPr>
          <w:rFonts w:ascii="Times New Roman" w:eastAsia="Malgun Gothic" w:hAnsi="Times New Roman" w:cs="Times New Roman"/>
          <w:b/>
          <w:bCs/>
          <w:sz w:val="24"/>
          <w:szCs w:val="24"/>
          <w:lang w:val="sr-Latn-CS" w:eastAsia="en-GB"/>
        </w:rPr>
        <w:t>NË TREG</w:t>
      </w:r>
    </w:p>
    <w:p w:rsidR="009D7802" w:rsidRPr="00C45772" w:rsidRDefault="009D7802" w:rsidP="00DC3102">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CS" w:eastAsia="en-GB"/>
        </w:rPr>
      </w:pPr>
    </w:p>
    <w:p w:rsidR="009D7802" w:rsidRPr="00C45772" w:rsidRDefault="009D7802" w:rsidP="00DC3102">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CS" w:eastAsia="en-GB"/>
        </w:rPr>
      </w:pPr>
    </w:p>
    <w:p w:rsidR="00DC3102" w:rsidRPr="00C45772" w:rsidRDefault="00DC3102" w:rsidP="00DC3102">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b/>
          <w:bCs/>
          <w:color w:val="000000"/>
          <w:sz w:val="24"/>
          <w:szCs w:val="24"/>
          <w:lang w:val="sr-Latn-CS" w:eastAsia="en-GB"/>
        </w:rPr>
        <w:t>ADMINISTRAT</w:t>
      </w:r>
      <w:r w:rsidR="009D7802" w:rsidRPr="00C45772">
        <w:rPr>
          <w:rFonts w:ascii="Times New Roman" w:eastAsia="Malgun Gothic" w:hAnsi="Times New Roman" w:cs="Times New Roman"/>
          <w:b/>
          <w:bCs/>
          <w:color w:val="000000"/>
          <w:sz w:val="24"/>
          <w:szCs w:val="24"/>
          <w:lang w:val="sr-Latn-CS" w:eastAsia="en-GB"/>
        </w:rPr>
        <w:t>IVE INSTRUCTION (M</w:t>
      </w:r>
      <w:r w:rsidR="00F009C2" w:rsidRPr="00C45772">
        <w:rPr>
          <w:rFonts w:ascii="Times New Roman" w:eastAsia="Malgun Gothic" w:hAnsi="Times New Roman" w:cs="Times New Roman"/>
          <w:b/>
          <w:bCs/>
          <w:color w:val="000000"/>
          <w:sz w:val="24"/>
          <w:szCs w:val="24"/>
          <w:lang w:val="sr-Latn-CS" w:eastAsia="en-GB"/>
        </w:rPr>
        <w:t>T</w:t>
      </w:r>
      <w:r w:rsidR="001102E6" w:rsidRPr="00C45772">
        <w:rPr>
          <w:rFonts w:ascii="Times New Roman" w:eastAsia="Malgun Gothic" w:hAnsi="Times New Roman" w:cs="Times New Roman"/>
          <w:b/>
          <w:bCs/>
          <w:color w:val="000000"/>
          <w:sz w:val="24"/>
          <w:szCs w:val="24"/>
          <w:lang w:val="sr-Latn-CS" w:eastAsia="en-GB"/>
        </w:rPr>
        <w:t>I</w:t>
      </w:r>
      <w:r w:rsidR="009D7802" w:rsidRPr="00C45772">
        <w:rPr>
          <w:rFonts w:ascii="Times New Roman" w:eastAsia="Malgun Gothic" w:hAnsi="Times New Roman" w:cs="Times New Roman"/>
          <w:b/>
          <w:bCs/>
          <w:color w:val="000000"/>
          <w:sz w:val="24"/>
          <w:szCs w:val="24"/>
          <w:lang w:val="sr-Latn-CS" w:eastAsia="en-GB"/>
        </w:rPr>
        <w:t xml:space="preserve">) No. </w:t>
      </w:r>
      <w:r w:rsidR="009D7802" w:rsidRPr="00C45772">
        <w:rPr>
          <w:rFonts w:ascii="Times New Roman" w:eastAsia="Malgun Gothic" w:hAnsi="Times New Roman" w:cs="Times New Roman"/>
          <w:b/>
          <w:bCs/>
          <w:color w:val="000000"/>
          <w:sz w:val="24"/>
          <w:szCs w:val="24"/>
          <w:highlight w:val="yellow"/>
          <w:lang w:val="sr-Latn-CS" w:eastAsia="en-GB"/>
        </w:rPr>
        <w:t>00</w:t>
      </w:r>
      <w:r w:rsidR="009D7802" w:rsidRPr="00C45772">
        <w:rPr>
          <w:rFonts w:ascii="Times New Roman" w:eastAsia="Malgun Gothic" w:hAnsi="Times New Roman" w:cs="Times New Roman"/>
          <w:b/>
          <w:bCs/>
          <w:color w:val="000000"/>
          <w:sz w:val="24"/>
          <w:szCs w:val="24"/>
          <w:lang w:val="sr-Latn-CS" w:eastAsia="en-GB"/>
        </w:rPr>
        <w:t>/2020</w:t>
      </w:r>
    </w:p>
    <w:p w:rsidR="00DC3102" w:rsidRPr="00C45772" w:rsidRDefault="00DC3102" w:rsidP="00DC3102">
      <w:pPr>
        <w:autoSpaceDE w:val="0"/>
        <w:autoSpaceDN w:val="0"/>
        <w:adjustRightInd w:val="0"/>
        <w:spacing w:after="0" w:line="240" w:lineRule="auto"/>
        <w:jc w:val="center"/>
        <w:rPr>
          <w:rFonts w:ascii="Times New Roman" w:eastAsia="Malgun Gothic" w:hAnsi="Times New Roman" w:cs="Times New Roman"/>
          <w:b/>
          <w:bCs/>
          <w:color w:val="000000"/>
          <w:lang w:val="sr-Latn-CS" w:eastAsia="en-GB"/>
        </w:rPr>
      </w:pPr>
      <w:r w:rsidRPr="00C45772">
        <w:rPr>
          <w:rFonts w:ascii="Times New Roman" w:eastAsia="Malgun Gothic" w:hAnsi="Times New Roman" w:cs="Times New Roman"/>
          <w:b/>
          <w:bCs/>
          <w:sz w:val="24"/>
          <w:szCs w:val="24"/>
          <w:lang w:val="sr-Latn-CS" w:eastAsia="en-GB"/>
        </w:rPr>
        <w:t xml:space="preserve">SETTING THE CONDITIONS FOR PLACING </w:t>
      </w:r>
      <w:r w:rsidR="00096B4C" w:rsidRPr="00C45772">
        <w:rPr>
          <w:rFonts w:ascii="Times New Roman" w:eastAsia="Malgun Gothic" w:hAnsi="Times New Roman" w:cs="Times New Roman"/>
          <w:b/>
          <w:bCs/>
          <w:sz w:val="24"/>
          <w:szCs w:val="24"/>
          <w:lang w:val="sr-Latn-CS" w:eastAsia="en-GB"/>
        </w:rPr>
        <w:t xml:space="preserve">READY-MIXED CONCRETE </w:t>
      </w:r>
      <w:r w:rsidRPr="00C45772">
        <w:rPr>
          <w:rFonts w:ascii="Times New Roman" w:eastAsia="Malgun Gothic" w:hAnsi="Times New Roman" w:cs="Times New Roman"/>
          <w:b/>
          <w:bCs/>
          <w:sz w:val="24"/>
          <w:szCs w:val="24"/>
          <w:lang w:val="sr-Latn-CS" w:eastAsia="en-GB"/>
        </w:rPr>
        <w:t>ON THE MARKET</w:t>
      </w:r>
    </w:p>
    <w:p w:rsidR="001B7456" w:rsidRPr="00C45772" w:rsidRDefault="001B7456">
      <w:pPr>
        <w:rPr>
          <w:lang w:val="sr-Latn-CS"/>
        </w:rPr>
      </w:pPr>
    </w:p>
    <w:p w:rsidR="00C454BA" w:rsidRPr="00C45772" w:rsidRDefault="00C454BA" w:rsidP="00C454BA">
      <w:pPr>
        <w:autoSpaceDE w:val="0"/>
        <w:autoSpaceDN w:val="0"/>
        <w:adjustRightInd w:val="0"/>
        <w:spacing w:after="0" w:line="240" w:lineRule="auto"/>
        <w:jc w:val="center"/>
        <w:rPr>
          <w:rFonts w:ascii="Times New Roman" w:eastAsia="Malgun Gothic" w:hAnsi="Times New Roman" w:cs="Times New Roman"/>
          <w:caps/>
          <w:color w:val="000000"/>
          <w:sz w:val="24"/>
          <w:szCs w:val="24"/>
          <w:lang w:val="sr-Latn-CS" w:eastAsia="en-GB"/>
        </w:rPr>
      </w:pPr>
      <w:r w:rsidRPr="00C45772">
        <w:rPr>
          <w:rFonts w:ascii="Times New Roman" w:eastAsia="Malgun Gothic" w:hAnsi="Times New Roman" w:cs="Times New Roman"/>
          <w:b/>
          <w:bCs/>
          <w:caps/>
          <w:color w:val="000000"/>
          <w:sz w:val="24"/>
          <w:szCs w:val="24"/>
          <w:lang w:val="sr-Latn-CS" w:eastAsia="en-GB"/>
        </w:rPr>
        <w:t>Administrativno uputstvo (M</w:t>
      </w:r>
      <w:r w:rsidR="00F009C2" w:rsidRPr="00C45772">
        <w:rPr>
          <w:rFonts w:ascii="Times New Roman" w:eastAsia="Malgun Gothic" w:hAnsi="Times New Roman" w:cs="Times New Roman"/>
          <w:b/>
          <w:bCs/>
          <w:caps/>
          <w:color w:val="000000"/>
          <w:sz w:val="24"/>
          <w:szCs w:val="24"/>
          <w:lang w:val="sr-Latn-CS" w:eastAsia="en-GB"/>
        </w:rPr>
        <w:t>T</w:t>
      </w:r>
      <w:r w:rsidRPr="00C45772">
        <w:rPr>
          <w:rFonts w:ascii="Times New Roman" w:eastAsia="Malgun Gothic" w:hAnsi="Times New Roman" w:cs="Times New Roman"/>
          <w:b/>
          <w:bCs/>
          <w:caps/>
          <w:color w:val="000000"/>
          <w:sz w:val="24"/>
          <w:szCs w:val="24"/>
          <w:lang w:val="sr-Latn-CS" w:eastAsia="en-GB"/>
        </w:rPr>
        <w:t xml:space="preserve">I) BR. </w:t>
      </w:r>
      <w:r w:rsidRPr="00C45772">
        <w:rPr>
          <w:rFonts w:ascii="Times New Roman" w:eastAsia="Malgun Gothic" w:hAnsi="Times New Roman" w:cs="Times New Roman"/>
          <w:b/>
          <w:bCs/>
          <w:caps/>
          <w:color w:val="000000"/>
          <w:sz w:val="24"/>
          <w:szCs w:val="24"/>
          <w:highlight w:val="yellow"/>
          <w:lang w:val="sr-Latn-CS" w:eastAsia="en-GB"/>
        </w:rPr>
        <w:t>00</w:t>
      </w:r>
      <w:r w:rsidRPr="00C45772">
        <w:rPr>
          <w:rFonts w:ascii="Times New Roman" w:eastAsia="Malgun Gothic" w:hAnsi="Times New Roman" w:cs="Times New Roman"/>
          <w:b/>
          <w:bCs/>
          <w:caps/>
          <w:color w:val="000000"/>
          <w:sz w:val="24"/>
          <w:szCs w:val="24"/>
          <w:lang w:val="sr-Latn-CS" w:eastAsia="en-GB"/>
        </w:rPr>
        <w:t>/2020</w:t>
      </w:r>
    </w:p>
    <w:p w:rsidR="00C454BA" w:rsidRPr="00C45772" w:rsidRDefault="00C454BA" w:rsidP="00C454BA">
      <w:pPr>
        <w:jc w:val="center"/>
        <w:rPr>
          <w:caps/>
          <w:lang w:val="sr-Latn-CS"/>
        </w:rPr>
      </w:pPr>
      <w:r w:rsidRPr="00C45772">
        <w:rPr>
          <w:rFonts w:ascii="Times New Roman" w:eastAsia="Malgun Gothic" w:hAnsi="Times New Roman" w:cs="Times New Roman"/>
          <w:b/>
          <w:bCs/>
          <w:caps/>
          <w:sz w:val="24"/>
          <w:szCs w:val="24"/>
          <w:lang w:val="sr-Latn-CS" w:eastAsia="en-GB"/>
        </w:rPr>
        <w:t>O određivanju uslova za stavljanj</w:t>
      </w:r>
      <w:r w:rsidRPr="002B0FF3">
        <w:rPr>
          <w:rFonts w:ascii="Times New Roman" w:eastAsia="Malgun Gothic" w:hAnsi="Times New Roman" w:cs="Times New Roman"/>
          <w:b/>
          <w:bCs/>
          <w:caps/>
          <w:sz w:val="24"/>
          <w:szCs w:val="24"/>
          <w:lang w:val="sr-Latn-CS" w:eastAsia="en-GB"/>
        </w:rPr>
        <w:t xml:space="preserve">e običnog </w:t>
      </w:r>
      <w:r w:rsidR="00412242">
        <w:rPr>
          <w:rFonts w:ascii="Times New Roman" w:eastAsia="Malgun Gothic" w:hAnsi="Times New Roman" w:cs="Times New Roman"/>
          <w:b/>
          <w:bCs/>
          <w:caps/>
          <w:sz w:val="24"/>
          <w:szCs w:val="24"/>
          <w:lang w:val="sr-Latn-CS" w:eastAsia="en-GB"/>
        </w:rPr>
        <w:t>beton</w:t>
      </w:r>
      <w:r w:rsidRPr="002B0FF3">
        <w:rPr>
          <w:rFonts w:ascii="Times New Roman" w:eastAsia="Malgun Gothic" w:hAnsi="Times New Roman" w:cs="Times New Roman"/>
          <w:b/>
          <w:bCs/>
          <w:caps/>
          <w:sz w:val="24"/>
          <w:szCs w:val="24"/>
          <w:lang w:val="sr-Latn-CS" w:eastAsia="en-GB"/>
        </w:rPr>
        <w:t>a</w:t>
      </w:r>
      <w:r w:rsidRPr="00C45772">
        <w:rPr>
          <w:rFonts w:ascii="Times New Roman" w:eastAsia="Malgun Gothic" w:hAnsi="Times New Roman" w:cs="Times New Roman"/>
          <w:b/>
          <w:bCs/>
          <w:caps/>
          <w:sz w:val="24"/>
          <w:szCs w:val="24"/>
          <w:lang w:val="sr-Latn-CS" w:eastAsia="en-GB"/>
        </w:rPr>
        <w:t xml:space="preserve"> na tržište </w:t>
      </w:r>
    </w:p>
    <w:p w:rsidR="00DC3102" w:rsidRPr="00C45772" w:rsidRDefault="00DC3102" w:rsidP="009D7802">
      <w:pPr>
        <w:rPr>
          <w:lang w:val="sr-Latn-CS"/>
        </w:rPr>
      </w:pPr>
    </w:p>
    <w:p w:rsidR="009D7802" w:rsidRPr="00C45772" w:rsidRDefault="009D7802" w:rsidP="009D7802">
      <w:pPr>
        <w:rPr>
          <w:lang w:val="sr-Latn-CS"/>
        </w:rPr>
      </w:pPr>
    </w:p>
    <w:p w:rsidR="009D7802" w:rsidRPr="00C45772" w:rsidRDefault="009D7802" w:rsidP="009D7802">
      <w:pPr>
        <w:rPr>
          <w:lang w:val="sr-Latn-CS"/>
        </w:rPr>
      </w:pPr>
    </w:p>
    <w:p w:rsidR="009D7802" w:rsidRPr="00C45772" w:rsidRDefault="009D7802" w:rsidP="009D7802">
      <w:pPr>
        <w:rPr>
          <w:rFonts w:ascii="Calibri" w:eastAsia="Malgun Gothic" w:hAnsi="Calibri" w:cs="Calibri"/>
          <w:b/>
          <w:bCs/>
          <w:color w:val="000000"/>
          <w:lang w:val="sr-Latn-CS" w:eastAsia="en-GB"/>
        </w:rPr>
      </w:pPr>
    </w:p>
    <w:p w:rsidR="001B7456" w:rsidRPr="00C45772" w:rsidRDefault="001B7456">
      <w:pPr>
        <w:rPr>
          <w:lang w:val="sr-Latn-CS"/>
        </w:rPr>
      </w:pPr>
    </w:p>
    <w:tbl>
      <w:tblPr>
        <w:tblW w:w="141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4680"/>
        <w:gridCol w:w="4680"/>
      </w:tblGrid>
      <w:tr w:rsidR="001B7456" w:rsidRPr="00C45772" w:rsidTr="0013514F">
        <w:trPr>
          <w:trHeight w:val="5930"/>
        </w:trPr>
        <w:tc>
          <w:tcPr>
            <w:tcW w:w="4752" w:type="dxa"/>
          </w:tcPr>
          <w:p w:rsidR="001B7456" w:rsidRPr="00C45772" w:rsidRDefault="001B7456" w:rsidP="001B7456">
            <w:pPr>
              <w:spacing w:after="0" w:line="240" w:lineRule="auto"/>
              <w:jc w:val="both"/>
              <w:rPr>
                <w:rFonts w:ascii="Times New Roman" w:eastAsia="Times New Roman" w:hAnsi="Times New Roman" w:cs="Times New Roman"/>
                <w:b/>
                <w:iCs/>
                <w:sz w:val="24"/>
                <w:szCs w:val="24"/>
                <w:lang w:val="sr-Latn-CS"/>
              </w:rPr>
            </w:pPr>
            <w:r w:rsidRPr="00C45772">
              <w:rPr>
                <w:rFonts w:ascii="Times New Roman" w:eastAsia="Times New Roman" w:hAnsi="Times New Roman" w:cs="Times New Roman"/>
                <w:b/>
                <w:iCs/>
                <w:sz w:val="24"/>
                <w:szCs w:val="24"/>
                <w:lang w:val="sr-Latn-CS"/>
              </w:rPr>
              <w:t>Ministr</w:t>
            </w:r>
            <w:r w:rsidR="00893733" w:rsidRPr="00C45772">
              <w:rPr>
                <w:rFonts w:ascii="Times New Roman" w:eastAsia="Times New Roman" w:hAnsi="Times New Roman" w:cs="Times New Roman"/>
                <w:b/>
                <w:iCs/>
                <w:sz w:val="24"/>
                <w:szCs w:val="24"/>
                <w:lang w:val="sr-Latn-CS"/>
              </w:rPr>
              <w:t xml:space="preserve">i i </w:t>
            </w:r>
            <w:r w:rsidRPr="00C45772">
              <w:rPr>
                <w:rFonts w:ascii="Times New Roman" w:eastAsia="Times New Roman" w:hAnsi="Times New Roman" w:cs="Times New Roman"/>
                <w:b/>
                <w:iCs/>
                <w:sz w:val="24"/>
                <w:szCs w:val="24"/>
                <w:lang w:val="sr-Latn-CS"/>
              </w:rPr>
              <w:t>Ministrisë së Tregtisë</w:t>
            </w:r>
            <w:r w:rsidR="00893733" w:rsidRPr="00C45772">
              <w:rPr>
                <w:rFonts w:ascii="Times New Roman" w:eastAsia="Times New Roman" w:hAnsi="Times New Roman" w:cs="Times New Roman"/>
                <w:b/>
                <w:iCs/>
                <w:sz w:val="24"/>
                <w:szCs w:val="24"/>
                <w:lang w:val="sr-Latn-CS"/>
              </w:rPr>
              <w:t xml:space="preserve"> dhe</w:t>
            </w:r>
            <w:r w:rsidRPr="00C45772">
              <w:rPr>
                <w:rFonts w:ascii="Times New Roman" w:eastAsia="Times New Roman" w:hAnsi="Times New Roman" w:cs="Times New Roman"/>
                <w:b/>
                <w:iCs/>
                <w:sz w:val="24"/>
                <w:szCs w:val="24"/>
                <w:lang w:val="sr-Latn-CS"/>
              </w:rPr>
              <w:t xml:space="preserve"> Industrisë, </w:t>
            </w:r>
          </w:p>
          <w:p w:rsidR="00893733" w:rsidRPr="00C45772" w:rsidRDefault="00893733" w:rsidP="001B7456">
            <w:pPr>
              <w:spacing w:after="0" w:line="240" w:lineRule="auto"/>
              <w:jc w:val="both"/>
              <w:rPr>
                <w:rFonts w:ascii="Times New Roman" w:eastAsia="Times New Roman" w:hAnsi="Times New Roman" w:cs="Times New Roman"/>
                <w:iCs/>
                <w:sz w:val="24"/>
                <w:szCs w:val="24"/>
                <w:lang w:val="sr-Latn-CS"/>
              </w:rPr>
            </w:pPr>
          </w:p>
          <w:p w:rsidR="001B7456" w:rsidRPr="00C45772"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C45772">
              <w:rPr>
                <w:rFonts w:ascii="Times New Roman" w:eastAsia="Times New Roman" w:hAnsi="Times New Roman" w:cs="Times New Roman"/>
                <w:sz w:val="24"/>
                <w:szCs w:val="24"/>
                <w:lang w:val="sr-Latn-CS"/>
              </w:rPr>
              <w:t xml:space="preserve">Në mbështetje të </w:t>
            </w:r>
            <w:r w:rsidRPr="00C45772">
              <w:rPr>
                <w:rFonts w:ascii="Times New Roman" w:eastAsia="Times New Roman" w:hAnsi="Times New Roman" w:cs="Times New Roman"/>
                <w:iCs/>
                <w:sz w:val="24"/>
                <w:szCs w:val="24"/>
                <w:lang w:val="sr-Latn-CS"/>
              </w:rPr>
              <w:t xml:space="preserve">nenit </w:t>
            </w:r>
            <w:r w:rsidR="00C454BA" w:rsidRPr="00C45772">
              <w:rPr>
                <w:rFonts w:ascii="Times New Roman" w:eastAsia="Times New Roman" w:hAnsi="Times New Roman" w:cs="Times New Roman"/>
                <w:sz w:val="24"/>
                <w:szCs w:val="24"/>
                <w:lang w:val="sr-Latn-CS"/>
              </w:rPr>
              <w:t>50</w:t>
            </w:r>
            <w:r w:rsidR="008C0594" w:rsidRPr="00C45772">
              <w:rPr>
                <w:rFonts w:ascii="Times New Roman" w:eastAsia="Times New Roman" w:hAnsi="Times New Roman" w:cs="Times New Roman"/>
                <w:sz w:val="24"/>
                <w:szCs w:val="24"/>
                <w:lang w:val="sr-Latn-CS"/>
              </w:rPr>
              <w:t xml:space="preserve"> </w:t>
            </w:r>
            <w:r w:rsidR="008C0594" w:rsidRPr="00C45772">
              <w:rPr>
                <w:rFonts w:ascii="Times New Roman" w:eastAsia="Malgun Gothic" w:hAnsi="Times New Roman" w:cs="Times New Roman"/>
                <w:color w:val="000000"/>
                <w:sz w:val="24"/>
                <w:szCs w:val="24"/>
                <w:lang w:val="sr-Latn-CS" w:eastAsia="en-GB"/>
              </w:rPr>
              <w:t>të Ligjit nr. 06/L-033 për Produkte të Ndërtimit</w:t>
            </w:r>
            <w:r w:rsidRPr="00C45772">
              <w:rPr>
                <w:rFonts w:ascii="Times New Roman" w:eastAsia="Times New Roman" w:hAnsi="Times New Roman" w:cs="Times New Roman"/>
                <w:sz w:val="24"/>
                <w:szCs w:val="24"/>
                <w:lang w:val="sr-Latn-CS"/>
              </w:rPr>
              <w:t xml:space="preserve"> (Gazeta Zyrtare e Republikës së Kosovës / Nr. </w:t>
            </w:r>
            <w:r w:rsidR="008C0594" w:rsidRPr="00C45772">
              <w:rPr>
                <w:rFonts w:ascii="Times New Roman" w:eastAsia="Times New Roman" w:hAnsi="Times New Roman" w:cs="Times New Roman"/>
                <w:sz w:val="24"/>
                <w:szCs w:val="24"/>
                <w:lang w:val="sr-Latn-CS"/>
              </w:rPr>
              <w:t>21</w:t>
            </w:r>
            <w:r w:rsidRPr="00C45772">
              <w:rPr>
                <w:rFonts w:ascii="Times New Roman" w:eastAsia="Times New Roman" w:hAnsi="Times New Roman" w:cs="Times New Roman"/>
                <w:sz w:val="24"/>
                <w:szCs w:val="24"/>
                <w:lang w:val="sr-Latn-CS"/>
              </w:rPr>
              <w:t xml:space="preserve"> / </w:t>
            </w:r>
            <w:r w:rsidR="008C0594" w:rsidRPr="00C45772">
              <w:rPr>
                <w:rFonts w:ascii="Times New Roman" w:eastAsia="Times New Roman" w:hAnsi="Times New Roman" w:cs="Times New Roman"/>
                <w:sz w:val="24"/>
                <w:szCs w:val="24"/>
                <w:lang w:val="sr-Latn-CS"/>
              </w:rPr>
              <w:t>05 Dhjetor</w:t>
            </w:r>
            <w:r w:rsidRPr="00C45772">
              <w:rPr>
                <w:rFonts w:ascii="Times New Roman" w:eastAsia="Times New Roman" w:hAnsi="Times New Roman" w:cs="Times New Roman"/>
                <w:sz w:val="24"/>
                <w:szCs w:val="24"/>
                <w:lang w:val="sr-Latn-CS"/>
              </w:rPr>
              <w:t xml:space="preserve"> 2018), nenit 8 paragrafi 1 nën-paragrafi 1.4,  Shtojca </w:t>
            </w:r>
            <w:r w:rsidR="00893733" w:rsidRPr="00C45772">
              <w:rPr>
                <w:rFonts w:ascii="Times New Roman" w:eastAsia="Times New Roman" w:hAnsi="Times New Roman" w:cs="Times New Roman"/>
                <w:sz w:val="24"/>
                <w:szCs w:val="24"/>
                <w:lang w:val="sr-Latn-CS"/>
              </w:rPr>
              <w:t>13</w:t>
            </w:r>
            <w:r w:rsidRPr="00C45772">
              <w:rPr>
                <w:rFonts w:ascii="Times New Roman" w:eastAsia="Times New Roman" w:hAnsi="Times New Roman" w:cs="Times New Roman"/>
                <w:sz w:val="24"/>
                <w:szCs w:val="24"/>
                <w:lang w:val="sr-Latn-CS"/>
              </w:rPr>
              <w:t xml:space="preserve"> e Rregullores Nr. 0</w:t>
            </w:r>
            <w:r w:rsidR="00893733" w:rsidRPr="00C45772">
              <w:rPr>
                <w:rFonts w:ascii="Times New Roman" w:eastAsia="Times New Roman" w:hAnsi="Times New Roman" w:cs="Times New Roman"/>
                <w:sz w:val="24"/>
                <w:szCs w:val="24"/>
                <w:lang w:val="sr-Latn-CS"/>
              </w:rPr>
              <w:t>6</w:t>
            </w:r>
            <w:r w:rsidRPr="00C45772">
              <w:rPr>
                <w:rFonts w:ascii="Times New Roman" w:eastAsia="Times New Roman" w:hAnsi="Times New Roman" w:cs="Times New Roman"/>
                <w:sz w:val="24"/>
                <w:szCs w:val="24"/>
                <w:lang w:val="sr-Latn-CS"/>
              </w:rPr>
              <w:t>/2020 për Fushat e Përgjegjësisë Administrative të Zyrës së Kryeministrit dhe Ministrive, si dhe nenit 38</w:t>
            </w:r>
            <w:r w:rsidR="00F754C3">
              <w:rPr>
                <w:rFonts w:ascii="Times New Roman" w:eastAsia="Times New Roman" w:hAnsi="Times New Roman" w:cs="Times New Roman"/>
                <w:sz w:val="24"/>
                <w:szCs w:val="24"/>
                <w:lang w:val="sr-Latn-CS"/>
              </w:rPr>
              <w:t xml:space="preserve"> </w:t>
            </w:r>
            <w:r w:rsidRPr="00C45772">
              <w:rPr>
                <w:rFonts w:ascii="Times New Roman" w:eastAsia="Times New Roman" w:hAnsi="Times New Roman" w:cs="Times New Roman"/>
                <w:sz w:val="24"/>
                <w:szCs w:val="24"/>
                <w:lang w:val="sr-Latn-CS"/>
              </w:rPr>
              <w:t>paragrafit 6 të Rregullores së Punës së Qeverisë</w:t>
            </w:r>
            <w:r w:rsidR="00F754C3">
              <w:rPr>
                <w:rFonts w:ascii="Times New Roman" w:eastAsia="Times New Roman" w:hAnsi="Times New Roman" w:cs="Times New Roman"/>
                <w:sz w:val="24"/>
                <w:szCs w:val="24"/>
                <w:lang w:val="sr-Latn-CS"/>
              </w:rPr>
              <w:t xml:space="preserve"> </w:t>
            </w:r>
            <w:r w:rsidRPr="00C45772">
              <w:rPr>
                <w:rFonts w:ascii="Times New Roman" w:eastAsia="Times New Roman" w:hAnsi="Times New Roman" w:cs="Times New Roman"/>
                <w:sz w:val="24"/>
                <w:szCs w:val="24"/>
                <w:lang w:val="sr-Latn-CS"/>
              </w:rPr>
              <w:t>Nr. 09/2011 (Gazeta Zyrtare nr.15, 12.09.2011),</w:t>
            </w:r>
          </w:p>
          <w:p w:rsidR="001B7456"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sr-Latn-CS"/>
              </w:rPr>
            </w:pPr>
          </w:p>
          <w:p w:rsidR="00F754C3" w:rsidRPr="00C45772" w:rsidRDefault="00F754C3" w:rsidP="001B7456">
            <w:pPr>
              <w:autoSpaceDE w:val="0"/>
              <w:autoSpaceDN w:val="0"/>
              <w:adjustRightInd w:val="0"/>
              <w:spacing w:after="0" w:line="240" w:lineRule="auto"/>
              <w:jc w:val="both"/>
              <w:rPr>
                <w:rFonts w:ascii="Times New Roman" w:eastAsia="Times New Roman" w:hAnsi="Times New Roman" w:cs="Times New Roman"/>
                <w:sz w:val="24"/>
                <w:szCs w:val="24"/>
                <w:lang w:val="sr-Latn-CS"/>
              </w:rPr>
            </w:pPr>
          </w:p>
          <w:p w:rsidR="001B7456" w:rsidRPr="00C45772"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C45772">
              <w:rPr>
                <w:rFonts w:ascii="Times New Roman" w:eastAsia="Times New Roman" w:hAnsi="Times New Roman" w:cs="Times New Roman"/>
                <w:iCs/>
                <w:sz w:val="24"/>
                <w:szCs w:val="24"/>
                <w:lang w:val="sr-Latn-CS"/>
              </w:rPr>
              <w:t xml:space="preserve">Nxjerr: </w:t>
            </w:r>
          </w:p>
          <w:p w:rsidR="001B7456" w:rsidRPr="00C45772" w:rsidRDefault="001B7456" w:rsidP="00290DBE">
            <w:pPr>
              <w:spacing w:after="0" w:line="240" w:lineRule="auto"/>
              <w:rPr>
                <w:rFonts w:ascii="Times New Roman" w:eastAsia="Times New Roman" w:hAnsi="Times New Roman" w:cs="Times New Roman"/>
                <w:iCs/>
                <w:sz w:val="24"/>
                <w:szCs w:val="24"/>
                <w:lang w:val="sr-Latn-CS"/>
              </w:rPr>
            </w:pPr>
          </w:p>
          <w:p w:rsidR="008C0594" w:rsidRPr="00C45772"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b/>
                <w:bCs/>
                <w:color w:val="000000"/>
                <w:sz w:val="24"/>
                <w:szCs w:val="24"/>
                <w:lang w:val="sr-Latn-CS" w:eastAsia="en-GB"/>
              </w:rPr>
              <w:t>UDHËZIM ADMINISTRATIV (M</w:t>
            </w:r>
            <w:r w:rsidR="00893733" w:rsidRPr="00C45772">
              <w:rPr>
                <w:rFonts w:ascii="Times New Roman" w:eastAsia="Malgun Gothic" w:hAnsi="Times New Roman" w:cs="Times New Roman"/>
                <w:b/>
                <w:bCs/>
                <w:color w:val="000000"/>
                <w:sz w:val="24"/>
                <w:szCs w:val="24"/>
                <w:lang w:val="sr-Latn-CS" w:eastAsia="en-GB"/>
              </w:rPr>
              <w:t>TI</w:t>
            </w:r>
            <w:r w:rsidRPr="00C45772">
              <w:rPr>
                <w:rFonts w:ascii="Times New Roman" w:eastAsia="Malgun Gothic" w:hAnsi="Times New Roman" w:cs="Times New Roman"/>
                <w:b/>
                <w:bCs/>
                <w:color w:val="000000"/>
                <w:sz w:val="24"/>
                <w:szCs w:val="24"/>
                <w:lang w:val="sr-Latn-CS" w:eastAsia="en-GB"/>
              </w:rPr>
              <w:t>) NR. xx/2020</w:t>
            </w:r>
          </w:p>
          <w:p w:rsidR="008C0594" w:rsidRPr="00C45772" w:rsidRDefault="008C0594" w:rsidP="008C0594">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CS" w:eastAsia="en-GB"/>
              </w:rPr>
            </w:pPr>
            <w:r w:rsidRPr="00C45772">
              <w:rPr>
                <w:rFonts w:ascii="Times New Roman" w:eastAsia="Malgun Gothic" w:hAnsi="Times New Roman" w:cs="Times New Roman"/>
                <w:b/>
                <w:bCs/>
                <w:sz w:val="24"/>
                <w:szCs w:val="24"/>
                <w:lang w:val="sr-Latn-CS" w:eastAsia="en-GB"/>
              </w:rPr>
              <w:t>P</w:t>
            </w:r>
            <w:r w:rsidR="00290DBE" w:rsidRPr="00C45772">
              <w:rPr>
                <w:rFonts w:ascii="Times New Roman" w:eastAsia="Malgun Gothic" w:hAnsi="Times New Roman" w:cs="Times New Roman"/>
                <w:b/>
                <w:bCs/>
                <w:sz w:val="24"/>
                <w:szCs w:val="24"/>
                <w:lang w:val="sr-Latn-CS" w:eastAsia="en-GB"/>
              </w:rPr>
              <w:t>Ë</w:t>
            </w:r>
            <w:r w:rsidRPr="00C45772">
              <w:rPr>
                <w:rFonts w:ascii="Times New Roman" w:eastAsia="Malgun Gothic" w:hAnsi="Times New Roman" w:cs="Times New Roman"/>
                <w:b/>
                <w:bCs/>
                <w:sz w:val="24"/>
                <w:szCs w:val="24"/>
                <w:lang w:val="sr-Latn-CS" w:eastAsia="en-GB"/>
              </w:rPr>
              <w:t>R P</w:t>
            </w:r>
            <w:r w:rsidR="00290DBE" w:rsidRPr="00C45772">
              <w:rPr>
                <w:rFonts w:ascii="Times New Roman" w:eastAsia="Malgun Gothic" w:hAnsi="Times New Roman" w:cs="Times New Roman"/>
                <w:b/>
                <w:bCs/>
                <w:sz w:val="24"/>
                <w:szCs w:val="24"/>
                <w:lang w:val="sr-Latn-CS" w:eastAsia="en-GB"/>
              </w:rPr>
              <w:t>Ë</w:t>
            </w:r>
            <w:r w:rsidRPr="00C45772">
              <w:rPr>
                <w:rFonts w:ascii="Times New Roman" w:eastAsia="Malgun Gothic" w:hAnsi="Times New Roman" w:cs="Times New Roman"/>
                <w:b/>
                <w:bCs/>
                <w:sz w:val="24"/>
                <w:szCs w:val="24"/>
                <w:lang w:val="sr-Latn-CS" w:eastAsia="en-GB"/>
              </w:rPr>
              <w:t xml:space="preserve">RCAKTIMIN E KUSHTEVE PËR VENDOSJEN E </w:t>
            </w:r>
            <w:r w:rsidR="00096B4C" w:rsidRPr="00C45772">
              <w:rPr>
                <w:rFonts w:ascii="Times New Roman" w:eastAsia="Malgun Gothic" w:hAnsi="Times New Roman" w:cs="Times New Roman"/>
                <w:b/>
                <w:bCs/>
                <w:sz w:val="24"/>
                <w:szCs w:val="24"/>
                <w:lang w:val="sr-Latn-CS" w:eastAsia="en-GB"/>
              </w:rPr>
              <w:t xml:space="preserve">BETONIT TË LËNGSHËM/GATSHËM </w:t>
            </w:r>
            <w:r w:rsidRPr="00C45772">
              <w:rPr>
                <w:rFonts w:ascii="Times New Roman" w:eastAsia="Malgun Gothic" w:hAnsi="Times New Roman" w:cs="Times New Roman"/>
                <w:b/>
                <w:bCs/>
                <w:sz w:val="24"/>
                <w:szCs w:val="24"/>
                <w:lang w:val="sr-Latn-CS" w:eastAsia="en-GB"/>
              </w:rPr>
              <w:t>NË TREG</w:t>
            </w:r>
          </w:p>
          <w:p w:rsidR="001B7456" w:rsidRPr="00C45772" w:rsidRDefault="001B7456" w:rsidP="00DC3102">
            <w:pPr>
              <w:spacing w:after="0" w:line="240" w:lineRule="auto"/>
              <w:rPr>
                <w:rFonts w:ascii="Times New Roman" w:eastAsia="Cambria" w:hAnsi="Times New Roman" w:cs="Times New Roman"/>
                <w:b/>
                <w:sz w:val="24"/>
                <w:szCs w:val="24"/>
                <w:lang w:val="sr-Latn-CS" w:bidi="en-US"/>
              </w:rPr>
            </w:pPr>
          </w:p>
          <w:p w:rsidR="008C0594" w:rsidRPr="00C45772"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b/>
                <w:bCs/>
                <w:color w:val="000000"/>
                <w:sz w:val="24"/>
                <w:szCs w:val="24"/>
                <w:lang w:val="sr-Latn-CS" w:eastAsia="en-GB"/>
              </w:rPr>
              <w:t>Neni 1</w:t>
            </w:r>
          </w:p>
          <w:p w:rsidR="008C0594" w:rsidRPr="00C45772"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b/>
                <w:bCs/>
                <w:color w:val="000000"/>
                <w:sz w:val="24"/>
                <w:szCs w:val="24"/>
                <w:lang w:val="sr-Latn-CS" w:eastAsia="en-GB"/>
              </w:rPr>
              <w:t>Qëllimi</w:t>
            </w:r>
          </w:p>
          <w:p w:rsidR="008C0594" w:rsidRPr="00C45772"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8C0594" w:rsidRPr="00C45772"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t xml:space="preserve">Me këtë Udhëzim Administrativ përcaktohen kërkesat teknike specifike për vendosjen e </w:t>
            </w:r>
            <w:r w:rsidR="00096B4C" w:rsidRPr="00C45772">
              <w:rPr>
                <w:rFonts w:ascii="Times New Roman" w:eastAsia="Malgun Gothic" w:hAnsi="Times New Roman" w:cs="Times New Roman"/>
                <w:color w:val="000000"/>
                <w:sz w:val="24"/>
                <w:szCs w:val="24"/>
                <w:lang w:val="sr-Latn-CS" w:eastAsia="en-GB"/>
              </w:rPr>
              <w:t xml:space="preserve"> </w:t>
            </w:r>
            <w:r w:rsidR="00096B4C" w:rsidRPr="00C45772">
              <w:rPr>
                <w:rFonts w:ascii="Times New Roman" w:eastAsia="Malgun Gothic" w:hAnsi="Times New Roman" w:cs="Times New Roman"/>
                <w:color w:val="000000"/>
                <w:sz w:val="24"/>
                <w:szCs w:val="24"/>
                <w:lang w:val="sr-Latn-CS" w:eastAsia="en-GB"/>
              </w:rPr>
              <w:lastRenderedPageBreak/>
              <w:t xml:space="preserve">betonit  të lëngshëm/gatshëm </w:t>
            </w:r>
            <w:r w:rsidRPr="00C45772">
              <w:rPr>
                <w:rFonts w:ascii="Times New Roman" w:eastAsia="Malgun Gothic" w:hAnsi="Times New Roman" w:cs="Times New Roman"/>
                <w:color w:val="000000"/>
                <w:sz w:val="24"/>
                <w:szCs w:val="24"/>
                <w:lang w:val="sr-Latn-CS" w:eastAsia="en-GB"/>
              </w:rPr>
              <w:t xml:space="preserve">në tregun e Republikës se Kosovës. </w:t>
            </w:r>
          </w:p>
          <w:p w:rsidR="008C0594" w:rsidRPr="00C45772"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8C0594" w:rsidRPr="00C45772"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b/>
                <w:bCs/>
                <w:color w:val="000000"/>
                <w:sz w:val="24"/>
                <w:szCs w:val="24"/>
                <w:lang w:val="sr-Latn-CS" w:eastAsia="en-GB"/>
              </w:rPr>
              <w:t>Neni 2</w:t>
            </w:r>
          </w:p>
          <w:p w:rsidR="008C0594" w:rsidRPr="00C45772"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b/>
                <w:bCs/>
                <w:color w:val="000000"/>
                <w:sz w:val="24"/>
                <w:szCs w:val="24"/>
                <w:lang w:val="sr-Latn-CS" w:eastAsia="en-GB"/>
              </w:rPr>
              <w:t>Fushëveprimi</w:t>
            </w:r>
          </w:p>
          <w:p w:rsidR="008C0594" w:rsidRPr="00C45772"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8C0594" w:rsidRPr="00C45772" w:rsidRDefault="00F73DC8"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t xml:space="preserve">1. </w:t>
            </w:r>
            <w:r w:rsidR="008C0594" w:rsidRPr="00C45772">
              <w:rPr>
                <w:rFonts w:ascii="Times New Roman" w:eastAsia="Malgun Gothic" w:hAnsi="Times New Roman" w:cs="Times New Roman"/>
                <w:color w:val="000000"/>
                <w:sz w:val="24"/>
                <w:szCs w:val="24"/>
                <w:lang w:val="sr-Latn-CS" w:eastAsia="en-GB"/>
              </w:rPr>
              <w:t xml:space="preserve">Ky Udhëzim Administrativ rregullon kushtet për vendosjen e </w:t>
            </w:r>
            <w:r w:rsidR="00F85E64" w:rsidRPr="00C45772">
              <w:rPr>
                <w:rFonts w:ascii="Times New Roman" w:eastAsia="Malgun Gothic" w:hAnsi="Times New Roman" w:cs="Times New Roman"/>
                <w:color w:val="000000"/>
                <w:sz w:val="24"/>
                <w:szCs w:val="24"/>
                <w:lang w:val="sr-Latn-CS" w:eastAsia="en-GB"/>
              </w:rPr>
              <w:t xml:space="preserve">betonit i lëngshëm/gatshëm </w:t>
            </w:r>
            <w:r w:rsidR="008C0594" w:rsidRPr="00C45772">
              <w:rPr>
                <w:rFonts w:ascii="Times New Roman" w:eastAsia="Malgun Gothic" w:hAnsi="Times New Roman" w:cs="Times New Roman"/>
                <w:color w:val="000000"/>
                <w:sz w:val="24"/>
                <w:szCs w:val="24"/>
                <w:lang w:val="sr-Latn-CS" w:eastAsia="en-GB"/>
              </w:rPr>
              <w:t>në treg</w:t>
            </w:r>
            <w:r w:rsidR="001102E6" w:rsidRPr="00C45772">
              <w:rPr>
                <w:rFonts w:ascii="Times New Roman" w:eastAsia="Malgun Gothic" w:hAnsi="Times New Roman" w:cs="Times New Roman"/>
                <w:color w:val="000000"/>
                <w:sz w:val="24"/>
                <w:szCs w:val="24"/>
                <w:lang w:val="sr-Latn-CS" w:eastAsia="en-GB"/>
              </w:rPr>
              <w:t>un e Republikës së Kosovës</w:t>
            </w:r>
            <w:r w:rsidR="008C0594" w:rsidRPr="00C45772">
              <w:rPr>
                <w:rFonts w:ascii="Times New Roman" w:eastAsia="Malgun Gothic" w:hAnsi="Times New Roman" w:cs="Times New Roman"/>
                <w:color w:val="000000"/>
                <w:sz w:val="24"/>
                <w:szCs w:val="24"/>
                <w:lang w:val="sr-Latn-CS" w:eastAsia="en-GB"/>
              </w:rPr>
              <w:t>, specifikimet teknike dhe sistemin që aplikohet për vlerësimin dhe verifikimin e qëndrueshmërisë së performancës (AVCP) të këtyre produkteve, procedurën me të cilën deklarohet performanca si dhe kërkesat për shënjimin  këtyre produkteve me shenjen e konformitetit.</w:t>
            </w:r>
          </w:p>
          <w:p w:rsidR="00F73DC8" w:rsidRPr="00C45772" w:rsidRDefault="00F73DC8"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F73DC8" w:rsidRPr="00C45772" w:rsidRDefault="00B82DC1" w:rsidP="00F73DC8">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t xml:space="preserve">2. </w:t>
            </w:r>
            <w:r w:rsidR="00F73DC8" w:rsidRPr="00C45772">
              <w:rPr>
                <w:rFonts w:ascii="Times New Roman" w:eastAsia="Malgun Gothic" w:hAnsi="Times New Roman" w:cs="Times New Roman"/>
                <w:color w:val="000000"/>
                <w:sz w:val="24"/>
                <w:szCs w:val="24"/>
                <w:lang w:val="sr-Latn-CS" w:eastAsia="en-GB"/>
              </w:rPr>
              <w:t>Ky Udhëzim Administrativ zbatohet për betonin e gatshëm/lëngshëm që vendoset në treg (respektivisht transportohet, me ose pa pagesë nga prodhuesi tek përdoruesi) ose i cili është i përzier në grumbuj me vëllime prej 0.5 m3 ose më shumë përnjëherë, ku prodhuesi dorëzon më shumë se një grumbull ose më shumë se një grumbull është i kërkuar.</w:t>
            </w:r>
          </w:p>
          <w:p w:rsidR="00F73DC8" w:rsidRPr="00C45772" w:rsidRDefault="00F73DC8" w:rsidP="00F73DC8">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F73DC8" w:rsidRDefault="00F73DC8" w:rsidP="00F73DC8">
            <w:pPr>
              <w:autoSpaceDE w:val="0"/>
              <w:autoSpaceDN w:val="0"/>
              <w:adjustRightInd w:val="0"/>
              <w:spacing w:after="0" w:line="240" w:lineRule="auto"/>
              <w:jc w:val="both"/>
              <w:rPr>
                <w:rFonts w:ascii="Times New Roman" w:eastAsia="Malgun Gothic" w:hAnsi="Times New Roman" w:cs="Times New Roman"/>
                <w:i/>
                <w:color w:val="000000"/>
                <w:sz w:val="24"/>
                <w:szCs w:val="24"/>
                <w:lang w:val="sr-Latn-CS" w:eastAsia="en-GB"/>
              </w:rPr>
            </w:pPr>
            <w:r w:rsidRPr="00C45772">
              <w:rPr>
                <w:rFonts w:ascii="Times New Roman" w:eastAsia="Malgun Gothic" w:hAnsi="Times New Roman" w:cs="Times New Roman"/>
                <w:i/>
                <w:color w:val="000000"/>
                <w:sz w:val="24"/>
                <w:szCs w:val="24"/>
                <w:highlight w:val="lightGray"/>
                <w:lang w:val="sr-Latn-CS" w:eastAsia="en-GB"/>
              </w:rPr>
              <w:t>Shënim: Kjo nënkupton që betoni i gatshëm/lëngshëm i përdorur në sasi të vogla, jo-komerciale përjashtohet. Sidoqoftë, betoni nuk mund të grumbullohet ose prodhohet në mënyrë jo-normale për të shmangur dispozitat e këtij Udhëzimi Administrativ.</w:t>
            </w:r>
          </w:p>
          <w:p w:rsidR="00F754C3" w:rsidRPr="00C45772" w:rsidRDefault="00F754C3" w:rsidP="00F73DC8">
            <w:pPr>
              <w:autoSpaceDE w:val="0"/>
              <w:autoSpaceDN w:val="0"/>
              <w:adjustRightInd w:val="0"/>
              <w:spacing w:after="0" w:line="240" w:lineRule="auto"/>
              <w:jc w:val="both"/>
              <w:rPr>
                <w:rFonts w:ascii="Times New Roman" w:eastAsia="Malgun Gothic" w:hAnsi="Times New Roman" w:cs="Times New Roman"/>
                <w:i/>
                <w:color w:val="000000"/>
                <w:sz w:val="24"/>
                <w:szCs w:val="24"/>
                <w:lang w:val="sr-Latn-CS" w:eastAsia="en-GB"/>
              </w:rPr>
            </w:pPr>
          </w:p>
          <w:p w:rsidR="008C0594" w:rsidRPr="00C45772" w:rsidRDefault="00B82DC1"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lastRenderedPageBreak/>
              <w:t>3.</w:t>
            </w:r>
            <w:r w:rsidR="00F73DC8" w:rsidRPr="00C45772">
              <w:rPr>
                <w:rFonts w:ascii="Times New Roman" w:eastAsia="Malgun Gothic" w:hAnsi="Times New Roman" w:cs="Times New Roman"/>
                <w:color w:val="000000"/>
                <w:sz w:val="24"/>
                <w:szCs w:val="24"/>
                <w:lang w:val="sr-Latn-CS" w:eastAsia="en-GB"/>
              </w:rPr>
              <w:tab/>
              <w:t>Ky udhëzim administrativ nuk zbatohet për betonin e gatshëm/lëngshëm vetë-kompaktues.</w:t>
            </w:r>
          </w:p>
          <w:p w:rsidR="008C0594" w:rsidRPr="00C45772" w:rsidRDefault="008C0594" w:rsidP="008C0594">
            <w:pPr>
              <w:spacing w:after="0" w:line="240" w:lineRule="auto"/>
              <w:rPr>
                <w:rFonts w:ascii="Times New Roman" w:eastAsia="Malgun Gothic" w:hAnsi="Times New Roman" w:cs="Times New Roman"/>
                <w:b/>
                <w:bCs/>
                <w:color w:val="000000"/>
                <w:sz w:val="24"/>
                <w:szCs w:val="24"/>
                <w:lang w:val="sr-Latn-CS" w:eastAsia="en-GB"/>
              </w:rPr>
            </w:pPr>
          </w:p>
          <w:p w:rsidR="008C0594" w:rsidRPr="00C45772"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b/>
                <w:bCs/>
                <w:color w:val="000000"/>
                <w:sz w:val="24"/>
                <w:szCs w:val="24"/>
                <w:lang w:val="sr-Latn-CS" w:eastAsia="en-GB"/>
              </w:rPr>
              <w:t>Neni 3</w:t>
            </w:r>
          </w:p>
          <w:p w:rsidR="008C0594" w:rsidRPr="00C45772"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b/>
                <w:bCs/>
                <w:color w:val="000000"/>
                <w:sz w:val="24"/>
                <w:szCs w:val="24"/>
                <w:lang w:val="sr-Latn-CS" w:eastAsia="en-GB"/>
              </w:rPr>
              <w:t>Kërkesat</w:t>
            </w:r>
            <w:r w:rsidRPr="00C45772">
              <w:rPr>
                <w:rFonts w:ascii="Times New Roman" w:eastAsia="Malgun Gothic" w:hAnsi="Times New Roman" w:cs="Times New Roman"/>
                <w:b/>
                <w:color w:val="000000"/>
                <w:sz w:val="24"/>
                <w:szCs w:val="24"/>
                <w:lang w:val="sr-Latn-CS" w:eastAsia="en-GB"/>
              </w:rPr>
              <w:t xml:space="preserve"> p</w:t>
            </w:r>
            <w:r w:rsidRPr="00C45772">
              <w:rPr>
                <w:rFonts w:ascii="Times New Roman" w:eastAsia="Malgun Gothic" w:hAnsi="Times New Roman" w:cs="Times New Roman"/>
                <w:b/>
                <w:color w:val="000000"/>
                <w:sz w:val="24"/>
                <w:szCs w:val="24"/>
                <w:lang w:val="sr-Latn-CS" w:eastAsia="ja-JP"/>
              </w:rPr>
              <w:t>ër</w:t>
            </w:r>
            <w:r w:rsidRPr="00C45772">
              <w:rPr>
                <w:rFonts w:ascii="Times New Roman" w:eastAsia="Malgun Gothic" w:hAnsi="Times New Roman" w:cs="Times New Roman"/>
                <w:color w:val="000000"/>
                <w:sz w:val="24"/>
                <w:szCs w:val="24"/>
                <w:lang w:val="sr-Latn-CS" w:eastAsia="ja-JP"/>
              </w:rPr>
              <w:t xml:space="preserve"> </w:t>
            </w:r>
            <w:r w:rsidR="00C34568" w:rsidRPr="00C45772">
              <w:rPr>
                <w:rFonts w:ascii="Times New Roman" w:eastAsia="Malgun Gothic" w:hAnsi="Times New Roman" w:cs="Times New Roman"/>
                <w:b/>
                <w:color w:val="000000"/>
                <w:sz w:val="24"/>
                <w:szCs w:val="24"/>
                <w:lang w:val="sr-Latn-CS" w:eastAsia="en-GB"/>
              </w:rPr>
              <w:t>beton të lëngshëm/gatshëm</w:t>
            </w:r>
          </w:p>
          <w:p w:rsidR="008C0594" w:rsidRPr="00C45772"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8C0594" w:rsidRPr="00C45772" w:rsidRDefault="008C0594" w:rsidP="007A5E04">
            <w:pPr>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ja-JP"/>
              </w:rPr>
              <w:t xml:space="preserve">1. </w:t>
            </w:r>
            <w:r w:rsidR="00EA4FCA" w:rsidRPr="00C45772">
              <w:rPr>
                <w:rFonts w:ascii="Times New Roman" w:eastAsia="Malgun Gothic" w:hAnsi="Times New Roman" w:cs="Times New Roman"/>
                <w:color w:val="000000"/>
                <w:sz w:val="24"/>
                <w:szCs w:val="24"/>
                <w:lang w:val="sr-Latn-CS" w:eastAsia="ja-JP"/>
              </w:rPr>
              <w:t>Betoni i gatshëm/lëngshëm</w:t>
            </w:r>
            <w:r w:rsidRPr="00C45772">
              <w:rPr>
                <w:rFonts w:ascii="Times New Roman" w:eastAsia="Malgun Gothic" w:hAnsi="Times New Roman" w:cs="Times New Roman"/>
                <w:color w:val="000000"/>
                <w:sz w:val="24"/>
                <w:szCs w:val="24"/>
                <w:lang w:val="sr-Latn-CS" w:eastAsia="ja-JP"/>
              </w:rPr>
              <w:t xml:space="preserve"> do</w:t>
            </w:r>
            <w:r w:rsidRPr="00C45772">
              <w:rPr>
                <w:rFonts w:ascii="Times New Roman" w:eastAsia="Malgun Gothic" w:hAnsi="Times New Roman" w:cs="Times New Roman"/>
                <w:color w:val="000000"/>
                <w:sz w:val="24"/>
                <w:szCs w:val="24"/>
                <w:lang w:val="sr-Latn-CS" w:eastAsia="en-GB"/>
              </w:rPr>
              <w:t xml:space="preserve"> t'i nënshtrohet k</w:t>
            </w:r>
            <w:r w:rsidRPr="00C45772">
              <w:rPr>
                <w:rFonts w:ascii="Times New Roman" w:eastAsia="Malgun Gothic" w:hAnsi="Times New Roman" w:cs="Times New Roman"/>
                <w:color w:val="000000"/>
                <w:sz w:val="24"/>
                <w:szCs w:val="24"/>
                <w:lang w:val="sr-Latn-CS" w:eastAsia="ja-JP"/>
              </w:rPr>
              <w:t>ë</w:t>
            </w:r>
            <w:r w:rsidRPr="00C45772">
              <w:rPr>
                <w:rFonts w:ascii="Times New Roman" w:eastAsia="Malgun Gothic" w:hAnsi="Times New Roman" w:cs="Times New Roman"/>
                <w:color w:val="000000"/>
                <w:sz w:val="24"/>
                <w:szCs w:val="24"/>
                <w:lang w:val="sr-Latn-CS" w:eastAsia="en-GB"/>
              </w:rPr>
              <w:t>rkesave të mëposhtme:</w:t>
            </w:r>
          </w:p>
          <w:p w:rsidR="00C06700" w:rsidRPr="00C45772"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t xml:space="preserve">1.1. </w:t>
            </w:r>
            <w:r w:rsidR="00C06700" w:rsidRPr="00C45772">
              <w:rPr>
                <w:rFonts w:ascii="Times New Roman" w:eastAsia="Malgun Gothic" w:hAnsi="Times New Roman" w:cs="Times New Roman"/>
                <w:color w:val="000000"/>
                <w:sz w:val="24"/>
                <w:szCs w:val="24"/>
                <w:lang w:val="sr-Latn-CS" w:eastAsia="en-GB"/>
              </w:rPr>
              <w:t>Produktet duhet të jenë në përputhje me</w:t>
            </w:r>
            <w:r w:rsidR="00C06700" w:rsidRPr="00C45772">
              <w:rPr>
                <w:lang w:val="sr-Latn-CS"/>
              </w:rPr>
              <w:t xml:space="preserve"> </w:t>
            </w:r>
            <w:r w:rsidR="00C06700" w:rsidRPr="00C45772">
              <w:rPr>
                <w:rFonts w:ascii="Times New Roman" w:eastAsia="Malgun Gothic" w:hAnsi="Times New Roman" w:cs="Times New Roman"/>
                <w:color w:val="000000"/>
                <w:sz w:val="24"/>
                <w:szCs w:val="24"/>
                <w:lang w:val="sr-Latn-CS" w:eastAsia="en-GB"/>
              </w:rPr>
              <w:t>kërkesat e standardit SK EN 206: Betoni-Specifikimet, performanca, prodhimi dhe konformitetit (</w:t>
            </w:r>
            <w:r w:rsidR="00C06700" w:rsidRPr="00C45772">
              <w:rPr>
                <w:rFonts w:ascii="Times New Roman" w:eastAsia="Malgun Gothic" w:hAnsi="Times New Roman" w:cs="Times New Roman"/>
                <w:i/>
                <w:color w:val="000000"/>
                <w:sz w:val="24"/>
                <w:szCs w:val="24"/>
                <w:lang w:val="sr-Latn-CS" w:eastAsia="en-GB"/>
              </w:rPr>
              <w:t>versioni i fundit duke përfshirë amendamentet ose korrigjimet</w:t>
            </w:r>
            <w:r w:rsidR="00C06700" w:rsidRPr="00C45772">
              <w:rPr>
                <w:rFonts w:ascii="Times New Roman" w:eastAsia="Malgun Gothic" w:hAnsi="Times New Roman" w:cs="Times New Roman"/>
                <w:color w:val="000000"/>
                <w:sz w:val="24"/>
                <w:szCs w:val="24"/>
                <w:lang w:val="sr-Latn-CS" w:eastAsia="en-GB"/>
              </w:rPr>
              <w:t xml:space="preserve">),  ose standardet nacionale të cilat janë teknikisht ekuivalente transpozim i EN 206 konsiderohen të pranueshme. </w:t>
            </w:r>
          </w:p>
          <w:p w:rsidR="008C0594" w:rsidRPr="00C45772" w:rsidRDefault="008C0594" w:rsidP="000E7E1C">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8C0594" w:rsidRPr="00C45772"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t xml:space="preserve">1.2. </w:t>
            </w:r>
            <w:r w:rsidR="00940853" w:rsidRPr="00C45772">
              <w:rPr>
                <w:rFonts w:ascii="Times New Roman" w:eastAsia="Malgun Gothic" w:hAnsi="Times New Roman" w:cs="Times New Roman"/>
                <w:color w:val="000000"/>
                <w:sz w:val="24"/>
                <w:szCs w:val="24"/>
                <w:lang w:val="sr-Latn-CS" w:eastAsia="en-GB"/>
              </w:rPr>
              <w:t xml:space="preserve">Prodhuesi siguron nivele të performancës për të paktën një prej karakteristikave themelore të paraqitura më poshtë, megjithëse formati i Deklaratës së Performancës nuk është i përcaktuar.   </w:t>
            </w:r>
          </w:p>
          <w:p w:rsidR="008C0594" w:rsidRPr="00C45772" w:rsidRDefault="008C0594" w:rsidP="008C0594">
            <w:pPr>
              <w:spacing w:after="0" w:line="240" w:lineRule="auto"/>
              <w:ind w:left="450"/>
              <w:rPr>
                <w:rFonts w:ascii="Times New Roman" w:eastAsia="Malgun Gothic" w:hAnsi="Times New Roman" w:cs="Times New Roman"/>
                <w:color w:val="000000"/>
                <w:sz w:val="24"/>
                <w:szCs w:val="24"/>
                <w:lang w:val="sr-Latn-CS" w:eastAsia="en-GB"/>
              </w:rPr>
            </w:pPr>
          </w:p>
          <w:p w:rsidR="007A5E04" w:rsidRPr="00C45772"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t xml:space="preserve">1.3. </w:t>
            </w:r>
            <w:r w:rsidR="007A5E04" w:rsidRPr="00C45772">
              <w:rPr>
                <w:rFonts w:ascii="Times New Roman" w:eastAsia="Malgun Gothic" w:hAnsi="Times New Roman" w:cs="Times New Roman"/>
                <w:color w:val="000000"/>
                <w:sz w:val="24"/>
                <w:szCs w:val="24"/>
                <w:lang w:val="sr-Latn-CS" w:eastAsia="en-GB"/>
              </w:rPr>
              <w:t>Betoni i gatshëm/lëngshëm nuk duhet të mbartë shenjën CE. Përdorimi i shenjës së konformitetit të Kosovës është në diskrecion të prodhuesit.</w:t>
            </w:r>
          </w:p>
          <w:p w:rsidR="007A5E04" w:rsidRDefault="007A5E0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6C649B" w:rsidRPr="00C45772" w:rsidRDefault="006C649B"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8C0594" w:rsidRPr="00C45772" w:rsidRDefault="007A5E0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lastRenderedPageBreak/>
              <w:t>1.4.</w:t>
            </w:r>
            <w:r w:rsidR="002271C3" w:rsidRPr="00C45772">
              <w:rPr>
                <w:rFonts w:ascii="Times New Roman" w:eastAsia="Malgun Gothic" w:hAnsi="Times New Roman" w:cs="Times New Roman"/>
                <w:color w:val="000000"/>
                <w:sz w:val="24"/>
                <w:szCs w:val="24"/>
                <w:lang w:val="sr-Latn-CS" w:eastAsia="en-GB"/>
              </w:rPr>
              <w:tab/>
              <w:t>Karakteristikat dhe nivelet/klasat e performancës do të deklarohen nga prodhuesi, në varësi të faktit se a është produkti beton i projektuar apo beton i përshkruar në pajtim me Shtojcën 1 të këtij Udhëzimi Administrativ. Karakteristikat e detyrueshme do të deklarohen në të gjitha rastet, ndërkohë që karakteristika tjera do të deklarohen nëse kërkohen nga specifikimi në pajtim me Shtojcën 1 të këtij Udhëzimi Administrativ.</w:t>
            </w:r>
          </w:p>
          <w:p w:rsidR="002271C3" w:rsidRPr="00C45772" w:rsidRDefault="002271C3"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66722A" w:rsidRPr="00C45772" w:rsidRDefault="0066722A"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p>
          <w:p w:rsidR="002271C3" w:rsidRPr="00C45772" w:rsidRDefault="002271C3"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t>1.5. Në të gjitha rastet, së paku një nga karakteristikat e përcaktuara në nën paragrafin 1.4 duhet të deklarohen me një vlerë ose klasë të performancës, përveç reagimit ndaj zjarrit, nëse deklarohet reagimi ndaj zjarrit. Reagimi ndaj zjarrit nuk mund të jetë karakteristika e vetme e deklaruar.</w:t>
            </w:r>
          </w:p>
          <w:p w:rsidR="008C0594" w:rsidRPr="00C45772" w:rsidRDefault="008C0594" w:rsidP="008C0594">
            <w:pPr>
              <w:autoSpaceDE w:val="0"/>
              <w:autoSpaceDN w:val="0"/>
              <w:adjustRightInd w:val="0"/>
              <w:spacing w:after="0" w:line="240" w:lineRule="auto"/>
              <w:ind w:left="915"/>
              <w:contextualSpacing/>
              <w:jc w:val="both"/>
              <w:rPr>
                <w:rFonts w:ascii="Times New Roman" w:eastAsia="Malgun Gothic" w:hAnsi="Times New Roman" w:cs="Times New Roman"/>
                <w:color w:val="000000"/>
                <w:sz w:val="24"/>
                <w:szCs w:val="24"/>
                <w:lang w:val="sr-Latn-CS" w:eastAsia="en-GB"/>
              </w:rPr>
            </w:pPr>
          </w:p>
          <w:p w:rsidR="008C0594" w:rsidRPr="00C45772" w:rsidRDefault="002271C3"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t>1.6</w:t>
            </w:r>
            <w:r w:rsidR="008C0594" w:rsidRPr="00C45772">
              <w:rPr>
                <w:rFonts w:ascii="Times New Roman" w:eastAsia="Malgun Gothic" w:hAnsi="Times New Roman" w:cs="Times New Roman"/>
                <w:color w:val="000000"/>
                <w:sz w:val="24"/>
                <w:szCs w:val="24"/>
                <w:lang w:val="sr-Latn-CS" w:eastAsia="en-GB"/>
              </w:rPr>
              <w:t>. Sistemi ose sistemet për vlerësimin dhe verifikimin e qëndrueshmërisë së performancës janë këto:</w:t>
            </w:r>
          </w:p>
          <w:tbl>
            <w:tblPr>
              <w:tblStyle w:val="TableGrid2"/>
              <w:tblpPr w:leftFromText="180" w:rightFromText="180" w:vertAnchor="text" w:horzAnchor="margin" w:tblpY="86"/>
              <w:tblW w:w="4495" w:type="dxa"/>
              <w:tblLayout w:type="fixed"/>
              <w:tblLook w:val="04A0" w:firstRow="1" w:lastRow="0" w:firstColumn="1" w:lastColumn="0" w:noHBand="0" w:noVBand="1"/>
            </w:tblPr>
            <w:tblGrid>
              <w:gridCol w:w="2054"/>
              <w:gridCol w:w="2441"/>
            </w:tblGrid>
            <w:tr w:rsidR="00A75EA0" w:rsidRPr="00C45772" w:rsidTr="002271C3">
              <w:tc>
                <w:tcPr>
                  <w:tcW w:w="2054" w:type="dxa"/>
                  <w:tcBorders>
                    <w:top w:val="nil"/>
                    <w:left w:val="nil"/>
                  </w:tcBorders>
                </w:tcPr>
                <w:p w:rsidR="00A75EA0" w:rsidRPr="00C45772" w:rsidRDefault="00A75EA0" w:rsidP="00A75EA0">
                  <w:pPr>
                    <w:rPr>
                      <w:rFonts w:ascii="Times New Roman" w:hAnsi="Times New Roman"/>
                      <w:b/>
                      <w:color w:val="000000"/>
                      <w:sz w:val="24"/>
                      <w:szCs w:val="24"/>
                      <w:lang w:val="sr-Latn-CS"/>
                    </w:rPr>
                  </w:pPr>
                </w:p>
              </w:tc>
              <w:tc>
                <w:tcPr>
                  <w:tcW w:w="2441" w:type="dxa"/>
                </w:tcPr>
                <w:p w:rsidR="00A75EA0" w:rsidRPr="00C45772" w:rsidRDefault="00A75EA0" w:rsidP="00A75EA0">
                  <w:pPr>
                    <w:rPr>
                      <w:rFonts w:ascii="Times New Roman" w:hAnsi="Times New Roman"/>
                      <w:b/>
                      <w:color w:val="000000"/>
                      <w:sz w:val="24"/>
                      <w:szCs w:val="24"/>
                      <w:lang w:val="sr-Latn-CS"/>
                    </w:rPr>
                  </w:pPr>
                  <w:r w:rsidRPr="00C45772">
                    <w:rPr>
                      <w:rFonts w:ascii="Times New Roman" w:hAnsi="Times New Roman"/>
                      <w:b/>
                      <w:i/>
                      <w:color w:val="000000"/>
                      <w:sz w:val="24"/>
                      <w:szCs w:val="24"/>
                      <w:lang w:val="sr-Latn-CS"/>
                    </w:rPr>
                    <w:t>Karakteristika(t)</w:t>
                  </w:r>
                </w:p>
              </w:tc>
            </w:tr>
            <w:tr w:rsidR="00A75EA0" w:rsidRPr="00C45772" w:rsidTr="002271C3">
              <w:tc>
                <w:tcPr>
                  <w:tcW w:w="2054" w:type="dxa"/>
                </w:tcPr>
                <w:p w:rsidR="00A75EA0" w:rsidRPr="00C45772" w:rsidRDefault="002271C3" w:rsidP="00A75EA0">
                  <w:pPr>
                    <w:rPr>
                      <w:rFonts w:ascii="Times New Roman" w:hAnsi="Times New Roman"/>
                      <w:color w:val="000000"/>
                      <w:sz w:val="24"/>
                      <w:szCs w:val="24"/>
                      <w:lang w:val="sr-Latn-CS"/>
                    </w:rPr>
                  </w:pPr>
                  <w:r w:rsidRPr="00C45772">
                    <w:rPr>
                      <w:rFonts w:ascii="Times New Roman" w:hAnsi="Times New Roman"/>
                      <w:b/>
                      <w:color w:val="000000"/>
                      <w:sz w:val="24"/>
                      <w:szCs w:val="24"/>
                      <w:lang w:val="sr-Latn-CS"/>
                    </w:rPr>
                    <w:t>Sistemi AVCP 3 - Testimi nga trupi i emëruar</w:t>
                  </w:r>
                </w:p>
              </w:tc>
              <w:tc>
                <w:tcPr>
                  <w:tcW w:w="2441" w:type="dxa"/>
                </w:tcPr>
                <w:p w:rsidR="00A75EA0" w:rsidRPr="00C45772" w:rsidRDefault="00A75EA0" w:rsidP="00BB6E55">
                  <w:pPr>
                    <w:rPr>
                      <w:rFonts w:ascii="Times New Roman" w:hAnsi="Times New Roman"/>
                      <w:color w:val="000000"/>
                      <w:sz w:val="24"/>
                      <w:szCs w:val="24"/>
                      <w:lang w:val="sr-Latn-CS"/>
                    </w:rPr>
                  </w:pPr>
                  <w:r w:rsidRPr="00C45772">
                    <w:rPr>
                      <w:rFonts w:ascii="Times New Roman" w:hAnsi="Times New Roman"/>
                      <w:color w:val="000000"/>
                      <w:sz w:val="24"/>
                      <w:szCs w:val="24"/>
                      <w:lang w:val="sr-Latn-CS"/>
                    </w:rPr>
                    <w:t>T</w:t>
                  </w:r>
                  <w:r w:rsidR="00BB6E55" w:rsidRPr="00C45772">
                    <w:rPr>
                      <w:rFonts w:ascii="Times New Roman" w:hAnsi="Times New Roman"/>
                      <w:color w:val="000000"/>
                      <w:sz w:val="24"/>
                      <w:szCs w:val="24"/>
                      <w:lang w:val="sr-Latn-CS"/>
                    </w:rPr>
                    <w:t>ë</w:t>
                  </w:r>
                  <w:r w:rsidRPr="00C45772">
                    <w:rPr>
                      <w:rFonts w:ascii="Times New Roman" w:hAnsi="Times New Roman"/>
                      <w:color w:val="000000"/>
                      <w:sz w:val="24"/>
                      <w:szCs w:val="24"/>
                      <w:lang w:val="sr-Latn-CS"/>
                    </w:rPr>
                    <w:t xml:space="preserve"> gjitha</w:t>
                  </w:r>
                  <w:r w:rsidR="002271C3" w:rsidRPr="00C45772">
                    <w:rPr>
                      <w:rFonts w:ascii="Times New Roman" w:hAnsi="Times New Roman"/>
                      <w:color w:val="000000"/>
                      <w:sz w:val="24"/>
                      <w:szCs w:val="24"/>
                      <w:lang w:val="sr-Latn-CS"/>
                    </w:rPr>
                    <w:t>,</w:t>
                  </w:r>
                  <w:r w:rsidR="002271C3" w:rsidRPr="00C45772">
                    <w:rPr>
                      <w:lang w:val="sr-Latn-CS"/>
                    </w:rPr>
                    <w:t xml:space="preserve"> </w:t>
                  </w:r>
                  <w:r w:rsidR="002271C3" w:rsidRPr="00C45772">
                    <w:rPr>
                      <w:rFonts w:ascii="Times New Roman" w:hAnsi="Times New Roman"/>
                      <w:color w:val="000000"/>
                      <w:sz w:val="24"/>
                      <w:szCs w:val="24"/>
                      <w:lang w:val="sr-Latn-CS"/>
                    </w:rPr>
                    <w:t>përveç reagimit ndaj zjarrit</w:t>
                  </w:r>
                </w:p>
              </w:tc>
            </w:tr>
            <w:tr w:rsidR="002271C3" w:rsidRPr="00C45772" w:rsidTr="002271C3">
              <w:tc>
                <w:tcPr>
                  <w:tcW w:w="2054" w:type="dxa"/>
                  <w:tcBorders>
                    <w:bottom w:val="single" w:sz="4" w:space="0" w:color="auto"/>
                  </w:tcBorders>
                </w:tcPr>
                <w:p w:rsidR="002271C3" w:rsidRPr="00C45772" w:rsidRDefault="002271C3" w:rsidP="00A75EA0">
                  <w:pPr>
                    <w:rPr>
                      <w:rFonts w:ascii="Times New Roman" w:hAnsi="Times New Roman"/>
                      <w:b/>
                      <w:color w:val="000000"/>
                      <w:sz w:val="24"/>
                      <w:szCs w:val="24"/>
                      <w:lang w:val="sr-Latn-CS"/>
                    </w:rPr>
                  </w:pPr>
                  <w:r w:rsidRPr="00C45772">
                    <w:rPr>
                      <w:rFonts w:ascii="Times New Roman" w:hAnsi="Times New Roman"/>
                      <w:b/>
                      <w:color w:val="000000"/>
                      <w:sz w:val="24"/>
                      <w:szCs w:val="24"/>
                      <w:lang w:val="sr-Latn-CS"/>
                    </w:rPr>
                    <w:t>Sistemi AVCP 4 -  Deklarata e performancës së prodhuesit</w:t>
                  </w:r>
                </w:p>
              </w:tc>
              <w:tc>
                <w:tcPr>
                  <w:tcW w:w="2441" w:type="dxa"/>
                  <w:tcBorders>
                    <w:bottom w:val="single" w:sz="4" w:space="0" w:color="auto"/>
                  </w:tcBorders>
                </w:tcPr>
                <w:p w:rsidR="002271C3" w:rsidRPr="00C45772" w:rsidRDefault="002271C3" w:rsidP="00BB6E55">
                  <w:pPr>
                    <w:rPr>
                      <w:rFonts w:ascii="Times New Roman" w:hAnsi="Times New Roman"/>
                      <w:color w:val="000000"/>
                      <w:sz w:val="24"/>
                      <w:szCs w:val="24"/>
                      <w:lang w:val="sr-Latn-CS"/>
                    </w:rPr>
                  </w:pPr>
                  <w:r w:rsidRPr="00C45772">
                    <w:rPr>
                      <w:rFonts w:ascii="Times New Roman" w:hAnsi="Times New Roman"/>
                      <w:color w:val="000000"/>
                      <w:sz w:val="24"/>
                      <w:szCs w:val="24"/>
                      <w:lang w:val="sr-Latn-CS"/>
                    </w:rPr>
                    <w:t>Reagimi ndaj zjarrit</w:t>
                  </w:r>
                </w:p>
              </w:tc>
            </w:tr>
          </w:tbl>
          <w:p w:rsidR="001B7456" w:rsidRPr="00C45772" w:rsidRDefault="001B7456" w:rsidP="00136CA8">
            <w:pPr>
              <w:spacing w:after="0" w:line="240" w:lineRule="auto"/>
              <w:jc w:val="both"/>
              <w:rPr>
                <w:rFonts w:ascii="Times New Roman" w:eastAsia="Times New Roman" w:hAnsi="Times New Roman" w:cs="Times New Roman"/>
                <w:b/>
                <w:iCs/>
                <w:sz w:val="24"/>
                <w:szCs w:val="24"/>
                <w:lang w:val="sr-Latn-CS"/>
              </w:rPr>
            </w:pPr>
          </w:p>
          <w:p w:rsidR="005F2B80" w:rsidRPr="00C45772" w:rsidRDefault="005F2B80" w:rsidP="00182B45">
            <w:pPr>
              <w:autoSpaceDE w:val="0"/>
              <w:autoSpaceDN w:val="0"/>
              <w:adjustRightInd w:val="0"/>
              <w:spacing w:after="0" w:line="240" w:lineRule="auto"/>
              <w:jc w:val="both"/>
              <w:rPr>
                <w:rFonts w:ascii="Times New Roman" w:eastAsia="Malgun Gothic" w:hAnsi="Times New Roman" w:cs="Times New Roman"/>
                <w:color w:val="000000"/>
                <w:sz w:val="24"/>
                <w:szCs w:val="24"/>
                <w:lang w:val="sr-Latn-CS" w:eastAsia="en-GB"/>
              </w:rPr>
            </w:pPr>
            <w:r w:rsidRPr="00C45772">
              <w:rPr>
                <w:rFonts w:ascii="Times New Roman" w:eastAsia="Malgun Gothic" w:hAnsi="Times New Roman" w:cs="Times New Roman"/>
                <w:color w:val="000000"/>
                <w:sz w:val="24"/>
                <w:szCs w:val="24"/>
                <w:lang w:val="sr-Latn-CS" w:eastAsia="en-GB"/>
              </w:rPr>
              <w:lastRenderedPageBreak/>
              <w:t>1.</w:t>
            </w:r>
            <w:r w:rsidR="00940853" w:rsidRPr="00C45772">
              <w:rPr>
                <w:rFonts w:ascii="Times New Roman" w:eastAsia="Malgun Gothic" w:hAnsi="Times New Roman" w:cs="Times New Roman"/>
                <w:color w:val="000000"/>
                <w:sz w:val="24"/>
                <w:szCs w:val="24"/>
                <w:lang w:val="sr-Latn-CS" w:eastAsia="en-GB"/>
              </w:rPr>
              <w:t>7</w:t>
            </w:r>
            <w:r w:rsidRPr="00C45772">
              <w:rPr>
                <w:rFonts w:ascii="Times New Roman" w:eastAsia="Malgun Gothic" w:hAnsi="Times New Roman" w:cs="Times New Roman"/>
                <w:color w:val="000000"/>
                <w:sz w:val="24"/>
                <w:szCs w:val="24"/>
                <w:lang w:val="sr-Latn-CS" w:eastAsia="en-GB"/>
              </w:rPr>
              <w:t xml:space="preserve">. </w:t>
            </w:r>
            <w:r w:rsidR="00940853" w:rsidRPr="00C45772">
              <w:rPr>
                <w:rFonts w:ascii="Times New Roman" w:eastAsia="Malgun Gothic" w:hAnsi="Times New Roman" w:cs="Times New Roman"/>
                <w:color w:val="000000"/>
                <w:sz w:val="24"/>
                <w:szCs w:val="24"/>
                <w:lang w:val="sr-Latn-CS" w:eastAsia="en-GB"/>
              </w:rPr>
              <w:t>Nëse betoni i gatshëm/lëngshëm vendoset në tregun e Kosovës nga një shtet në të cilin nuk funksionon sistemi i trupave të emëruara,  betoni i gatshëm/lëngshëm i testuar nga një palë e tretë e pavarur dhe e akredituar do të konsiderohet i pranueshëm.</w:t>
            </w:r>
          </w:p>
          <w:p w:rsidR="00C874D5" w:rsidRPr="00C45772" w:rsidRDefault="00C874D5" w:rsidP="00940853">
            <w:pPr>
              <w:spacing w:after="0" w:line="240" w:lineRule="auto"/>
              <w:rPr>
                <w:rFonts w:ascii="Times New Roman" w:eastAsia="Times New Roman" w:hAnsi="Times New Roman" w:cs="Times New Roman"/>
                <w:b/>
                <w:sz w:val="24"/>
                <w:szCs w:val="24"/>
                <w:lang w:val="sr-Latn-CS"/>
              </w:rPr>
            </w:pPr>
          </w:p>
          <w:p w:rsidR="001B7456" w:rsidRPr="00C45772" w:rsidRDefault="001B7456" w:rsidP="001B7456">
            <w:pPr>
              <w:spacing w:after="0" w:line="240" w:lineRule="auto"/>
              <w:jc w:val="center"/>
              <w:rPr>
                <w:rFonts w:ascii="Times New Roman" w:eastAsia="Times New Roman" w:hAnsi="Times New Roman" w:cs="Times New Roman"/>
                <w:b/>
                <w:sz w:val="24"/>
                <w:szCs w:val="24"/>
                <w:lang w:val="sr-Latn-CS"/>
              </w:rPr>
            </w:pPr>
            <w:r w:rsidRPr="00C45772">
              <w:rPr>
                <w:rFonts w:ascii="Times New Roman" w:eastAsia="Times New Roman" w:hAnsi="Times New Roman" w:cs="Times New Roman"/>
                <w:b/>
                <w:sz w:val="24"/>
                <w:szCs w:val="24"/>
                <w:lang w:val="sr-Latn-CS"/>
              </w:rPr>
              <w:t>Neni 4</w:t>
            </w:r>
          </w:p>
          <w:p w:rsidR="001B7456" w:rsidRPr="00C45772" w:rsidRDefault="001B7456" w:rsidP="001B7456">
            <w:pPr>
              <w:spacing w:after="0" w:line="240" w:lineRule="auto"/>
              <w:jc w:val="center"/>
              <w:rPr>
                <w:rFonts w:ascii="Times New Roman" w:eastAsia="Times New Roman" w:hAnsi="Times New Roman" w:cs="Times New Roman"/>
                <w:b/>
                <w:sz w:val="24"/>
                <w:szCs w:val="24"/>
                <w:lang w:val="sr-Latn-CS"/>
              </w:rPr>
            </w:pPr>
            <w:r w:rsidRPr="00C45772">
              <w:rPr>
                <w:rFonts w:ascii="Times New Roman" w:eastAsia="Times New Roman" w:hAnsi="Times New Roman" w:cs="Times New Roman"/>
                <w:b/>
                <w:sz w:val="24"/>
                <w:szCs w:val="24"/>
                <w:lang w:val="sr-Latn-CS"/>
              </w:rPr>
              <w:t xml:space="preserve"> Shtojcat </w:t>
            </w:r>
          </w:p>
          <w:p w:rsidR="001B7456" w:rsidRPr="00C45772" w:rsidRDefault="001B7456" w:rsidP="001B7456">
            <w:pPr>
              <w:spacing w:after="0" w:line="240" w:lineRule="auto"/>
              <w:jc w:val="both"/>
              <w:rPr>
                <w:rFonts w:ascii="Times New Roman" w:eastAsia="Times New Roman" w:hAnsi="Times New Roman" w:cs="Times New Roman"/>
                <w:b/>
                <w:sz w:val="24"/>
                <w:szCs w:val="24"/>
                <w:lang w:val="sr-Latn-CS"/>
              </w:rPr>
            </w:pPr>
          </w:p>
          <w:p w:rsidR="001B7456" w:rsidRPr="00C45772" w:rsidRDefault="001B7456" w:rsidP="001B7456">
            <w:pPr>
              <w:spacing w:after="0" w:line="240" w:lineRule="auto"/>
              <w:jc w:val="both"/>
              <w:rPr>
                <w:rFonts w:ascii="Times New Roman" w:eastAsia="Times New Roman" w:hAnsi="Times New Roman" w:cs="Times New Roman"/>
                <w:sz w:val="24"/>
                <w:szCs w:val="24"/>
                <w:lang w:val="sr-Latn-CS" w:eastAsia="hr-HR"/>
              </w:rPr>
            </w:pPr>
            <w:r w:rsidRPr="00C45772">
              <w:rPr>
                <w:rFonts w:ascii="Times New Roman" w:eastAsia="Times New Roman" w:hAnsi="Times New Roman" w:cs="Times New Roman"/>
                <w:sz w:val="24"/>
                <w:szCs w:val="24"/>
                <w:lang w:val="sr-Latn-CS"/>
              </w:rPr>
              <w:t xml:space="preserve">1. </w:t>
            </w:r>
            <w:r w:rsidRPr="00C45772">
              <w:rPr>
                <w:rFonts w:ascii="Times New Roman" w:eastAsia="Times New Roman" w:hAnsi="Times New Roman" w:cs="Times New Roman"/>
                <w:sz w:val="24"/>
                <w:szCs w:val="24"/>
                <w:lang w:val="sr-Latn-CS" w:eastAsia="hr-HR"/>
              </w:rPr>
              <w:t>Shtojca</w:t>
            </w:r>
            <w:r w:rsidR="00BB6E55" w:rsidRPr="00C45772">
              <w:rPr>
                <w:rFonts w:ascii="Times New Roman" w:eastAsia="Times New Roman" w:hAnsi="Times New Roman" w:cs="Times New Roman"/>
                <w:sz w:val="24"/>
                <w:szCs w:val="24"/>
                <w:lang w:val="sr-Latn-CS" w:eastAsia="hr-HR"/>
              </w:rPr>
              <w:t xml:space="preserve"> 1</w:t>
            </w:r>
            <w:r w:rsidRPr="00C45772">
              <w:rPr>
                <w:rFonts w:ascii="Times New Roman" w:eastAsia="Times New Roman" w:hAnsi="Times New Roman" w:cs="Times New Roman"/>
                <w:sz w:val="24"/>
                <w:szCs w:val="24"/>
                <w:lang w:val="sr-Latn-CS" w:eastAsia="hr-HR"/>
              </w:rPr>
              <w:t xml:space="preserve"> që i </w:t>
            </w:r>
            <w:r w:rsidR="00BB6E55" w:rsidRPr="00C45772">
              <w:rPr>
                <w:rFonts w:ascii="Times New Roman" w:eastAsia="Times New Roman" w:hAnsi="Times New Roman" w:cs="Times New Roman"/>
                <w:sz w:val="24"/>
                <w:szCs w:val="24"/>
                <w:lang w:val="sr-Latn-CS" w:eastAsia="hr-HR"/>
              </w:rPr>
              <w:t>ësht</w:t>
            </w:r>
            <w:r w:rsidRPr="00C45772">
              <w:rPr>
                <w:rFonts w:ascii="Times New Roman" w:eastAsia="Times New Roman" w:hAnsi="Times New Roman" w:cs="Times New Roman"/>
                <w:sz w:val="24"/>
                <w:szCs w:val="24"/>
                <w:lang w:val="sr-Latn-CS" w:eastAsia="hr-HR"/>
              </w:rPr>
              <w:t>ë bashkëngjitur kë</w:t>
            </w:r>
            <w:r w:rsidR="00BB6E55" w:rsidRPr="00C45772">
              <w:rPr>
                <w:rFonts w:ascii="Times New Roman" w:eastAsia="Times New Roman" w:hAnsi="Times New Roman" w:cs="Times New Roman"/>
                <w:sz w:val="24"/>
                <w:szCs w:val="24"/>
                <w:lang w:val="sr-Latn-CS" w:eastAsia="hr-HR"/>
              </w:rPr>
              <w:t>it</w:t>
            </w:r>
            <w:r w:rsidRPr="00C45772">
              <w:rPr>
                <w:rFonts w:ascii="Times New Roman" w:eastAsia="Times New Roman" w:hAnsi="Times New Roman" w:cs="Times New Roman"/>
                <w:sz w:val="24"/>
                <w:szCs w:val="24"/>
                <w:lang w:val="sr-Latn-CS" w:eastAsia="hr-HR"/>
              </w:rPr>
              <w:t xml:space="preserve">j </w:t>
            </w:r>
            <w:r w:rsidR="00BB6E55" w:rsidRPr="00C45772">
              <w:rPr>
                <w:rFonts w:ascii="Times New Roman" w:eastAsia="Times New Roman" w:hAnsi="Times New Roman" w:cs="Times New Roman"/>
                <w:sz w:val="24"/>
                <w:szCs w:val="24"/>
                <w:lang w:val="sr-Latn-CS" w:eastAsia="hr-HR"/>
              </w:rPr>
              <w:t xml:space="preserve">Udhëzimi Administrativ, </w:t>
            </w:r>
            <w:r w:rsidRPr="00C45772">
              <w:rPr>
                <w:rFonts w:ascii="Times New Roman" w:eastAsia="Times New Roman" w:hAnsi="Times New Roman" w:cs="Times New Roman"/>
                <w:sz w:val="24"/>
                <w:szCs w:val="24"/>
                <w:lang w:val="sr-Latn-CS" w:eastAsia="hr-HR"/>
              </w:rPr>
              <w:t>ë</w:t>
            </w:r>
            <w:r w:rsidR="00BB6E55" w:rsidRPr="00C45772">
              <w:rPr>
                <w:rFonts w:ascii="Times New Roman" w:eastAsia="Times New Roman" w:hAnsi="Times New Roman" w:cs="Times New Roman"/>
                <w:sz w:val="24"/>
                <w:szCs w:val="24"/>
                <w:lang w:val="sr-Latn-CS" w:eastAsia="hr-HR"/>
              </w:rPr>
              <w:t>shtë</w:t>
            </w:r>
            <w:r w:rsidRPr="00C45772">
              <w:rPr>
                <w:rFonts w:ascii="Times New Roman" w:eastAsia="Times New Roman" w:hAnsi="Times New Roman" w:cs="Times New Roman"/>
                <w:sz w:val="24"/>
                <w:szCs w:val="24"/>
                <w:lang w:val="sr-Latn-CS" w:eastAsia="hr-HR"/>
              </w:rPr>
              <w:t xml:space="preserve"> pjesë përbërëse e </w:t>
            </w:r>
            <w:r w:rsidR="00BB6E55" w:rsidRPr="00C45772">
              <w:rPr>
                <w:rFonts w:ascii="Times New Roman" w:eastAsia="Times New Roman" w:hAnsi="Times New Roman" w:cs="Times New Roman"/>
                <w:sz w:val="24"/>
                <w:szCs w:val="24"/>
                <w:lang w:val="sr-Latn-CS" w:eastAsia="hr-HR"/>
              </w:rPr>
              <w:t>ti</w:t>
            </w:r>
            <w:r w:rsidRPr="00C45772">
              <w:rPr>
                <w:rFonts w:ascii="Times New Roman" w:eastAsia="Times New Roman" w:hAnsi="Times New Roman" w:cs="Times New Roman"/>
                <w:sz w:val="24"/>
                <w:szCs w:val="24"/>
                <w:lang w:val="sr-Latn-CS" w:eastAsia="hr-HR"/>
              </w:rPr>
              <w:t>j:</w:t>
            </w:r>
          </w:p>
          <w:p w:rsidR="001B7456" w:rsidRPr="00C45772" w:rsidRDefault="001B7456" w:rsidP="001B7456">
            <w:pPr>
              <w:spacing w:after="0" w:line="240" w:lineRule="auto"/>
              <w:jc w:val="both"/>
              <w:rPr>
                <w:rFonts w:ascii="Times New Roman" w:eastAsia="Times New Roman" w:hAnsi="Times New Roman" w:cs="Times New Roman"/>
                <w:sz w:val="24"/>
                <w:szCs w:val="24"/>
                <w:lang w:val="sr-Latn-CS" w:eastAsia="hr-HR"/>
              </w:rPr>
            </w:pPr>
          </w:p>
          <w:p w:rsidR="001B7456" w:rsidRPr="00C45772" w:rsidRDefault="001B7456" w:rsidP="001B7456">
            <w:pPr>
              <w:spacing w:after="0" w:line="240" w:lineRule="auto"/>
              <w:ind w:left="139"/>
              <w:jc w:val="both"/>
              <w:rPr>
                <w:rFonts w:ascii="Times New Roman" w:eastAsia="Times New Roman" w:hAnsi="Times New Roman" w:cs="Times New Roman"/>
                <w:sz w:val="24"/>
                <w:szCs w:val="24"/>
                <w:lang w:val="sr-Latn-CS" w:eastAsia="hr-HR"/>
              </w:rPr>
            </w:pPr>
            <w:r w:rsidRPr="00C45772">
              <w:rPr>
                <w:rFonts w:ascii="Times New Roman" w:eastAsia="Times New Roman" w:hAnsi="Times New Roman" w:cs="Times New Roman"/>
                <w:sz w:val="24"/>
                <w:szCs w:val="24"/>
                <w:lang w:val="sr-Latn-CS" w:eastAsia="hr-HR"/>
              </w:rPr>
              <w:t>1.1.</w:t>
            </w:r>
            <w:r w:rsidRPr="00C45772">
              <w:rPr>
                <w:rFonts w:ascii="Times New Roman" w:eastAsia="Times New Roman" w:hAnsi="Times New Roman" w:cs="Times New Roman"/>
                <w:sz w:val="24"/>
                <w:szCs w:val="24"/>
                <w:lang w:val="sr-Latn-CS"/>
              </w:rPr>
              <w:t xml:space="preserve"> Shtojca 1: </w:t>
            </w:r>
            <w:r w:rsidR="00BB6E55" w:rsidRPr="00C45772">
              <w:rPr>
                <w:rFonts w:ascii="Times New Roman" w:eastAsia="Times New Roman" w:hAnsi="Times New Roman" w:cs="Times New Roman"/>
                <w:sz w:val="24"/>
                <w:szCs w:val="24"/>
                <w:lang w:val="sr-Latn-CS" w:eastAsia="hr-HR"/>
              </w:rPr>
              <w:t>Karakteristikat dhe nivelet/klasat e performancës</w:t>
            </w:r>
            <w:r w:rsidRPr="00C45772">
              <w:rPr>
                <w:rFonts w:ascii="Times New Roman" w:eastAsia="Times New Roman" w:hAnsi="Times New Roman" w:cs="Times New Roman"/>
                <w:sz w:val="24"/>
                <w:szCs w:val="24"/>
                <w:lang w:val="sr-Latn-CS" w:eastAsia="hr-HR"/>
              </w:rPr>
              <w:t>;</w:t>
            </w:r>
          </w:p>
          <w:p w:rsidR="001B7456" w:rsidRPr="00C45772" w:rsidRDefault="001B7456" w:rsidP="001B7456">
            <w:pPr>
              <w:spacing w:after="0" w:line="240" w:lineRule="auto"/>
              <w:jc w:val="both"/>
              <w:rPr>
                <w:rFonts w:ascii="Times New Roman" w:eastAsia="Times New Roman" w:hAnsi="Times New Roman" w:cs="Times New Roman"/>
                <w:sz w:val="24"/>
                <w:szCs w:val="24"/>
                <w:lang w:val="sr-Latn-CS"/>
              </w:rPr>
            </w:pPr>
          </w:p>
          <w:p w:rsidR="001B7456" w:rsidRPr="00C45772" w:rsidRDefault="001B7456" w:rsidP="001B7456">
            <w:pPr>
              <w:spacing w:after="0" w:line="240" w:lineRule="auto"/>
              <w:jc w:val="center"/>
              <w:rPr>
                <w:rFonts w:ascii="Times New Roman" w:eastAsia="Times New Roman" w:hAnsi="Times New Roman" w:cs="Times New Roman"/>
                <w:b/>
                <w:iCs/>
                <w:sz w:val="24"/>
                <w:szCs w:val="24"/>
                <w:lang w:val="sr-Latn-CS"/>
              </w:rPr>
            </w:pPr>
          </w:p>
          <w:p w:rsidR="00F754C3" w:rsidRDefault="00F754C3" w:rsidP="001B7456">
            <w:pPr>
              <w:spacing w:after="0" w:line="240" w:lineRule="auto"/>
              <w:jc w:val="center"/>
              <w:rPr>
                <w:rFonts w:ascii="Times New Roman" w:eastAsia="Times New Roman" w:hAnsi="Times New Roman" w:cs="Times New Roman"/>
                <w:b/>
                <w:iCs/>
                <w:sz w:val="24"/>
                <w:szCs w:val="24"/>
                <w:lang w:val="sr-Latn-CS"/>
              </w:rPr>
            </w:pPr>
          </w:p>
          <w:p w:rsidR="00182B45" w:rsidRDefault="00182B45" w:rsidP="001B7456">
            <w:pPr>
              <w:spacing w:after="0" w:line="240" w:lineRule="auto"/>
              <w:jc w:val="center"/>
              <w:rPr>
                <w:rFonts w:ascii="Times New Roman" w:eastAsia="Times New Roman" w:hAnsi="Times New Roman" w:cs="Times New Roman"/>
                <w:b/>
                <w:iCs/>
                <w:sz w:val="24"/>
                <w:szCs w:val="24"/>
                <w:lang w:val="sr-Latn-CS"/>
              </w:rPr>
            </w:pPr>
          </w:p>
          <w:p w:rsidR="00F754C3" w:rsidRDefault="00F754C3" w:rsidP="001B7456">
            <w:pPr>
              <w:spacing w:after="0" w:line="240" w:lineRule="auto"/>
              <w:jc w:val="center"/>
              <w:rPr>
                <w:rFonts w:ascii="Times New Roman" w:eastAsia="Times New Roman" w:hAnsi="Times New Roman" w:cs="Times New Roman"/>
                <w:b/>
                <w:iCs/>
                <w:sz w:val="24"/>
                <w:szCs w:val="24"/>
                <w:lang w:val="sr-Latn-CS"/>
              </w:rPr>
            </w:pPr>
          </w:p>
          <w:p w:rsidR="001B7456" w:rsidRPr="00C45772" w:rsidRDefault="001B7456" w:rsidP="001B7456">
            <w:pPr>
              <w:spacing w:after="0" w:line="240" w:lineRule="auto"/>
              <w:jc w:val="center"/>
              <w:rPr>
                <w:rFonts w:ascii="Times New Roman" w:eastAsia="Times New Roman" w:hAnsi="Times New Roman" w:cs="Times New Roman"/>
                <w:b/>
                <w:iCs/>
                <w:sz w:val="24"/>
                <w:szCs w:val="24"/>
                <w:lang w:val="sr-Latn-CS"/>
              </w:rPr>
            </w:pPr>
            <w:r w:rsidRPr="00C45772">
              <w:rPr>
                <w:rFonts w:ascii="Times New Roman" w:eastAsia="Times New Roman" w:hAnsi="Times New Roman" w:cs="Times New Roman"/>
                <w:b/>
                <w:iCs/>
                <w:sz w:val="24"/>
                <w:szCs w:val="24"/>
                <w:lang w:val="sr-Latn-CS"/>
              </w:rPr>
              <w:t xml:space="preserve">Neni </w:t>
            </w:r>
            <w:r w:rsidR="00DC3102" w:rsidRPr="00C45772">
              <w:rPr>
                <w:rFonts w:ascii="Times New Roman" w:eastAsia="Times New Roman" w:hAnsi="Times New Roman" w:cs="Times New Roman"/>
                <w:b/>
                <w:iCs/>
                <w:sz w:val="24"/>
                <w:szCs w:val="24"/>
                <w:lang w:val="sr-Latn-CS"/>
              </w:rPr>
              <w:t>5</w:t>
            </w:r>
          </w:p>
          <w:p w:rsidR="001B7456" w:rsidRPr="00C45772" w:rsidRDefault="001B7456" w:rsidP="001B7456">
            <w:pPr>
              <w:spacing w:after="0" w:line="240" w:lineRule="auto"/>
              <w:jc w:val="center"/>
              <w:rPr>
                <w:rFonts w:ascii="Times New Roman" w:eastAsia="Times New Roman" w:hAnsi="Times New Roman" w:cs="Times New Roman"/>
                <w:b/>
                <w:iCs/>
                <w:sz w:val="24"/>
                <w:szCs w:val="24"/>
                <w:lang w:val="sr-Latn-CS"/>
              </w:rPr>
            </w:pPr>
            <w:r w:rsidRPr="00C45772">
              <w:rPr>
                <w:rFonts w:ascii="Times New Roman" w:eastAsia="Times New Roman" w:hAnsi="Times New Roman" w:cs="Times New Roman"/>
                <w:b/>
                <w:iCs/>
                <w:sz w:val="24"/>
                <w:szCs w:val="24"/>
                <w:lang w:val="sr-Latn-CS"/>
              </w:rPr>
              <w:t>Hyrja në fuqi</w:t>
            </w:r>
          </w:p>
          <w:p w:rsidR="001B7456" w:rsidRPr="00C45772" w:rsidRDefault="001B7456" w:rsidP="001B7456">
            <w:pPr>
              <w:spacing w:after="0" w:line="240" w:lineRule="auto"/>
              <w:jc w:val="both"/>
              <w:rPr>
                <w:rFonts w:ascii="Times New Roman" w:eastAsia="Times New Roman" w:hAnsi="Times New Roman" w:cs="Times New Roman"/>
                <w:iCs/>
                <w:sz w:val="24"/>
                <w:szCs w:val="24"/>
                <w:lang w:val="sr-Latn-CS"/>
              </w:rPr>
            </w:pPr>
          </w:p>
          <w:p w:rsidR="001B7456" w:rsidRPr="00C45772" w:rsidRDefault="001B7456" w:rsidP="001B7456">
            <w:pPr>
              <w:spacing w:after="0" w:line="240" w:lineRule="auto"/>
              <w:jc w:val="both"/>
              <w:rPr>
                <w:rFonts w:ascii="Times New Roman" w:eastAsia="Times New Roman" w:hAnsi="Times New Roman" w:cs="Times New Roman"/>
                <w:iCs/>
                <w:sz w:val="24"/>
                <w:szCs w:val="24"/>
                <w:lang w:val="sr-Latn-CS"/>
              </w:rPr>
            </w:pPr>
            <w:r w:rsidRPr="00C45772">
              <w:rPr>
                <w:rFonts w:ascii="Times New Roman" w:eastAsia="Times New Roman" w:hAnsi="Times New Roman" w:cs="Times New Roman"/>
                <w:iCs/>
                <w:sz w:val="24"/>
                <w:szCs w:val="24"/>
                <w:lang w:val="sr-Latn-CS"/>
              </w:rPr>
              <w:t>Ky Udhëzim Administrativ hyn në fuqi shtatë (7) ditë pas nënshkrimit nga Ministr</w:t>
            </w:r>
            <w:r w:rsidR="00893733" w:rsidRPr="00C45772">
              <w:rPr>
                <w:rFonts w:ascii="Times New Roman" w:eastAsia="Times New Roman" w:hAnsi="Times New Roman" w:cs="Times New Roman"/>
                <w:iCs/>
                <w:sz w:val="24"/>
                <w:szCs w:val="24"/>
                <w:lang w:val="sr-Latn-CS"/>
              </w:rPr>
              <w:t xml:space="preserve">i i Ministrisë së </w:t>
            </w:r>
            <w:r w:rsidRPr="00C45772">
              <w:rPr>
                <w:rFonts w:ascii="Times New Roman" w:eastAsia="Times New Roman" w:hAnsi="Times New Roman" w:cs="Times New Roman"/>
                <w:iCs/>
                <w:sz w:val="24"/>
                <w:szCs w:val="24"/>
                <w:lang w:val="sr-Latn-CS"/>
              </w:rPr>
              <w:t>Treg</w:t>
            </w:r>
            <w:r w:rsidR="00893733" w:rsidRPr="00C45772">
              <w:rPr>
                <w:rFonts w:ascii="Times New Roman" w:eastAsia="Times New Roman" w:hAnsi="Times New Roman" w:cs="Times New Roman"/>
                <w:iCs/>
                <w:sz w:val="24"/>
                <w:szCs w:val="24"/>
                <w:lang w:val="sr-Latn-CS"/>
              </w:rPr>
              <w:t xml:space="preserve">tisë dhe Industrisë </w:t>
            </w:r>
            <w:r w:rsidRPr="00C45772">
              <w:rPr>
                <w:rFonts w:ascii="Times New Roman" w:eastAsia="Times New Roman" w:hAnsi="Times New Roman" w:cs="Times New Roman"/>
                <w:iCs/>
                <w:sz w:val="24"/>
                <w:szCs w:val="24"/>
                <w:lang w:val="sr-Latn-CS"/>
              </w:rPr>
              <w:t>dhe publikimit në “Gazetën Zyrtare” të Republikës së Kosovës.</w:t>
            </w:r>
          </w:p>
          <w:p w:rsidR="00182B45" w:rsidRPr="00C45772" w:rsidRDefault="00182B45" w:rsidP="001B7456">
            <w:pPr>
              <w:spacing w:after="0" w:line="240" w:lineRule="auto"/>
              <w:rPr>
                <w:rFonts w:ascii="Times New Roman" w:eastAsia="Times New Roman" w:hAnsi="Times New Roman" w:cs="Times New Roman"/>
                <w:b/>
                <w:bCs/>
                <w:iCs/>
                <w:sz w:val="24"/>
                <w:szCs w:val="24"/>
                <w:lang w:val="sr-Latn-CS"/>
              </w:rPr>
            </w:pPr>
          </w:p>
          <w:p w:rsidR="001B7456" w:rsidRPr="00C45772" w:rsidRDefault="00893733" w:rsidP="001B7456">
            <w:pPr>
              <w:spacing w:after="0" w:line="240" w:lineRule="auto"/>
              <w:rPr>
                <w:rFonts w:ascii="Times New Roman" w:eastAsia="Times New Roman" w:hAnsi="Times New Roman" w:cs="Times New Roman"/>
                <w:b/>
                <w:bCs/>
                <w:iCs/>
                <w:sz w:val="24"/>
                <w:szCs w:val="24"/>
                <w:lang w:val="sr-Latn-CS"/>
              </w:rPr>
            </w:pPr>
            <w:r w:rsidRPr="00C45772">
              <w:rPr>
                <w:rFonts w:ascii="Times New Roman" w:eastAsia="Times New Roman" w:hAnsi="Times New Roman" w:cs="Times New Roman"/>
                <w:b/>
                <w:bCs/>
                <w:iCs/>
                <w:sz w:val="24"/>
                <w:szCs w:val="24"/>
                <w:lang w:val="sr-Latn-CS"/>
              </w:rPr>
              <w:t>Vesel KRASNIQ</w:t>
            </w:r>
            <w:r w:rsidR="001B7456" w:rsidRPr="00C45772">
              <w:rPr>
                <w:rFonts w:ascii="Times New Roman" w:eastAsia="Times New Roman" w:hAnsi="Times New Roman" w:cs="Times New Roman"/>
                <w:b/>
                <w:bCs/>
                <w:iCs/>
                <w:sz w:val="24"/>
                <w:szCs w:val="24"/>
                <w:lang w:val="sr-Latn-CS"/>
              </w:rPr>
              <w:t>I</w:t>
            </w:r>
          </w:p>
          <w:p w:rsidR="001B7456" w:rsidRPr="00C45772" w:rsidRDefault="001B7456" w:rsidP="001B7456">
            <w:pPr>
              <w:spacing w:after="0" w:line="240" w:lineRule="auto"/>
              <w:rPr>
                <w:rFonts w:ascii="Times New Roman" w:eastAsia="Times New Roman" w:hAnsi="Times New Roman" w:cs="Times New Roman"/>
                <w:b/>
                <w:bCs/>
                <w:iCs/>
                <w:sz w:val="24"/>
                <w:szCs w:val="24"/>
                <w:lang w:val="sr-Latn-CS"/>
              </w:rPr>
            </w:pPr>
            <w:r w:rsidRPr="00C45772">
              <w:rPr>
                <w:rFonts w:ascii="Times New Roman" w:eastAsia="Times New Roman" w:hAnsi="Times New Roman" w:cs="Times New Roman"/>
                <w:b/>
                <w:bCs/>
                <w:iCs/>
                <w:sz w:val="24"/>
                <w:szCs w:val="24"/>
                <w:lang w:val="sr-Latn-CS"/>
              </w:rPr>
              <w:t>________________</w:t>
            </w:r>
          </w:p>
          <w:p w:rsidR="001B7456" w:rsidRPr="00C45772" w:rsidRDefault="001B7456" w:rsidP="001B7456">
            <w:pPr>
              <w:spacing w:after="0" w:line="240" w:lineRule="auto"/>
              <w:rPr>
                <w:rFonts w:ascii="Times New Roman" w:eastAsia="Times New Roman" w:hAnsi="Times New Roman" w:cs="Times New Roman"/>
                <w:b/>
                <w:bCs/>
                <w:iCs/>
                <w:sz w:val="24"/>
                <w:szCs w:val="24"/>
                <w:lang w:val="sr-Latn-CS"/>
              </w:rPr>
            </w:pPr>
            <w:r w:rsidRPr="00C45772">
              <w:rPr>
                <w:rFonts w:ascii="Times New Roman" w:eastAsia="Times New Roman" w:hAnsi="Times New Roman" w:cs="Times New Roman"/>
                <w:b/>
                <w:bCs/>
                <w:iCs/>
                <w:sz w:val="24"/>
                <w:szCs w:val="24"/>
                <w:lang w:val="sr-Latn-CS"/>
              </w:rPr>
              <w:lastRenderedPageBreak/>
              <w:t>Minist</w:t>
            </w:r>
            <w:r w:rsidR="00893733" w:rsidRPr="00C45772">
              <w:rPr>
                <w:rFonts w:ascii="Times New Roman" w:eastAsia="Times New Roman" w:hAnsi="Times New Roman" w:cs="Times New Roman"/>
                <w:b/>
                <w:bCs/>
                <w:iCs/>
                <w:sz w:val="24"/>
                <w:szCs w:val="24"/>
                <w:lang w:val="sr-Latn-CS"/>
              </w:rPr>
              <w:t>er</w:t>
            </w:r>
          </w:p>
          <w:p w:rsidR="001B7456" w:rsidRPr="00C45772" w:rsidRDefault="001B7456" w:rsidP="001B7456">
            <w:pPr>
              <w:spacing w:after="0" w:line="240" w:lineRule="auto"/>
              <w:rPr>
                <w:rFonts w:ascii="Times New Roman" w:eastAsia="Times New Roman" w:hAnsi="Times New Roman" w:cs="Times New Roman"/>
                <w:b/>
                <w:bCs/>
                <w:iCs/>
                <w:sz w:val="24"/>
                <w:szCs w:val="24"/>
                <w:lang w:val="sr-Latn-CS"/>
              </w:rPr>
            </w:pPr>
          </w:p>
          <w:p w:rsidR="001B7456" w:rsidRPr="00C45772" w:rsidRDefault="001B7456" w:rsidP="001B7456">
            <w:pPr>
              <w:spacing w:after="0" w:line="240" w:lineRule="auto"/>
              <w:rPr>
                <w:rFonts w:ascii="Times New Roman" w:eastAsia="Times New Roman" w:hAnsi="Times New Roman" w:cs="Times New Roman"/>
                <w:b/>
                <w:iCs/>
                <w:sz w:val="24"/>
                <w:szCs w:val="24"/>
                <w:lang w:val="sr-Latn-CS"/>
              </w:rPr>
            </w:pPr>
            <w:r w:rsidRPr="00C45772">
              <w:rPr>
                <w:rFonts w:ascii="Times New Roman" w:eastAsia="Times New Roman" w:hAnsi="Times New Roman" w:cs="Times New Roman"/>
                <w:b/>
                <w:iCs/>
                <w:sz w:val="24"/>
                <w:szCs w:val="24"/>
                <w:lang w:val="sr-Latn-CS"/>
              </w:rPr>
              <w:t xml:space="preserve">Prishtinë, </w:t>
            </w:r>
            <w:r w:rsidRPr="00C45772">
              <w:rPr>
                <w:rFonts w:ascii="Times New Roman" w:eastAsia="Times New Roman" w:hAnsi="Times New Roman" w:cs="Times New Roman"/>
                <w:b/>
                <w:iCs/>
                <w:sz w:val="24"/>
                <w:szCs w:val="24"/>
                <w:highlight w:val="yellow"/>
                <w:lang w:val="sr-Latn-CS"/>
              </w:rPr>
              <w:t>00.0</w:t>
            </w:r>
            <w:r w:rsidR="00940853" w:rsidRPr="00C45772">
              <w:rPr>
                <w:rFonts w:ascii="Times New Roman" w:eastAsia="Times New Roman" w:hAnsi="Times New Roman" w:cs="Times New Roman"/>
                <w:b/>
                <w:iCs/>
                <w:sz w:val="24"/>
                <w:szCs w:val="24"/>
                <w:highlight w:val="yellow"/>
                <w:lang w:val="sr-Latn-CS"/>
              </w:rPr>
              <w:t>7</w:t>
            </w:r>
            <w:r w:rsidRPr="00C45772">
              <w:rPr>
                <w:rFonts w:ascii="Times New Roman" w:eastAsia="Times New Roman" w:hAnsi="Times New Roman" w:cs="Times New Roman"/>
                <w:b/>
                <w:iCs/>
                <w:sz w:val="24"/>
                <w:szCs w:val="24"/>
                <w:highlight w:val="yellow"/>
                <w:lang w:val="sr-Latn-CS"/>
              </w:rPr>
              <w:t>.2020</w:t>
            </w:r>
          </w:p>
          <w:p w:rsidR="001B7456" w:rsidRPr="00C45772" w:rsidRDefault="001B7456" w:rsidP="001B7456">
            <w:pPr>
              <w:spacing w:after="0" w:line="240" w:lineRule="auto"/>
              <w:jc w:val="center"/>
              <w:rPr>
                <w:rFonts w:ascii="Times New Roman" w:eastAsia="Times New Roman" w:hAnsi="Times New Roman" w:cs="Times New Roman"/>
                <w:sz w:val="24"/>
                <w:szCs w:val="24"/>
                <w:lang w:val="sr-Latn-CS"/>
              </w:rPr>
            </w:pPr>
          </w:p>
        </w:tc>
        <w:tc>
          <w:tcPr>
            <w:tcW w:w="4680" w:type="dxa"/>
          </w:tcPr>
          <w:p w:rsidR="001B7456" w:rsidRPr="00F754C3" w:rsidRDefault="001B7456" w:rsidP="001B7456">
            <w:pPr>
              <w:spacing w:after="0" w:line="240" w:lineRule="auto"/>
              <w:contextualSpacing/>
              <w:jc w:val="both"/>
              <w:rPr>
                <w:rFonts w:ascii="Times New Roman" w:eastAsia="Times New Roman" w:hAnsi="Times New Roman" w:cs="Times New Roman"/>
                <w:b/>
                <w:sz w:val="24"/>
                <w:szCs w:val="24"/>
                <w:lang w:val="sr-Latn-CS" w:eastAsia="hr-HR"/>
              </w:rPr>
            </w:pPr>
            <w:r w:rsidRPr="00F754C3">
              <w:rPr>
                <w:rFonts w:ascii="Times New Roman" w:eastAsia="Times New Roman" w:hAnsi="Times New Roman" w:cs="Times New Roman"/>
                <w:b/>
                <w:sz w:val="24"/>
                <w:szCs w:val="24"/>
                <w:lang w:val="sr-Latn-CS" w:eastAsia="hr-HR"/>
              </w:rPr>
              <w:lastRenderedPageBreak/>
              <w:t>Minister of the Ministry of Trade</w:t>
            </w:r>
            <w:r w:rsidR="00893733" w:rsidRPr="00F754C3">
              <w:rPr>
                <w:rFonts w:ascii="Times New Roman" w:eastAsia="Times New Roman" w:hAnsi="Times New Roman" w:cs="Times New Roman"/>
                <w:b/>
                <w:sz w:val="24"/>
                <w:szCs w:val="24"/>
                <w:lang w:val="sr-Latn-CS" w:eastAsia="hr-HR"/>
              </w:rPr>
              <w:t xml:space="preserve"> and </w:t>
            </w:r>
            <w:r w:rsidRPr="00F754C3">
              <w:rPr>
                <w:rFonts w:ascii="Times New Roman" w:eastAsia="Times New Roman" w:hAnsi="Times New Roman" w:cs="Times New Roman"/>
                <w:b/>
                <w:sz w:val="24"/>
                <w:szCs w:val="24"/>
                <w:lang w:val="sr-Latn-CS" w:eastAsia="hr-HR"/>
              </w:rPr>
              <w:t xml:space="preserve"> Industry, </w:t>
            </w:r>
          </w:p>
          <w:p w:rsidR="001B7456" w:rsidRPr="00F754C3" w:rsidRDefault="001B7456" w:rsidP="001B7456">
            <w:pPr>
              <w:spacing w:after="0" w:line="240" w:lineRule="auto"/>
              <w:contextualSpacing/>
              <w:jc w:val="both"/>
              <w:rPr>
                <w:rFonts w:ascii="Times New Roman" w:eastAsia="Times New Roman" w:hAnsi="Times New Roman" w:cs="Times New Roman"/>
                <w:b/>
                <w:sz w:val="24"/>
                <w:szCs w:val="24"/>
                <w:lang w:val="sr-Latn-CS" w:eastAsia="hr-HR"/>
              </w:rPr>
            </w:pPr>
          </w:p>
          <w:p w:rsidR="001B7456" w:rsidRPr="00F754C3" w:rsidRDefault="003F0050" w:rsidP="001B7456">
            <w:pPr>
              <w:spacing w:after="0" w:line="240" w:lineRule="auto"/>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On the basis</w:t>
            </w:r>
            <w:r w:rsidR="001B7456" w:rsidRPr="00F754C3">
              <w:rPr>
                <w:rFonts w:ascii="Times New Roman" w:eastAsia="Times New Roman" w:hAnsi="Times New Roman" w:cs="Times New Roman"/>
                <w:sz w:val="24"/>
                <w:szCs w:val="24"/>
                <w:lang w:val="sr-Latn-CS"/>
              </w:rPr>
              <w:t xml:space="preserve"> </w:t>
            </w:r>
            <w:r w:rsidRPr="00F754C3">
              <w:rPr>
                <w:rFonts w:ascii="Times New Roman" w:eastAsia="Times New Roman" w:hAnsi="Times New Roman" w:cs="Times New Roman"/>
                <w:sz w:val="24"/>
                <w:szCs w:val="24"/>
                <w:lang w:val="sr-Latn-CS"/>
              </w:rPr>
              <w:t>of</w:t>
            </w:r>
            <w:r w:rsidR="001B7456" w:rsidRPr="00F754C3">
              <w:rPr>
                <w:rFonts w:ascii="Times New Roman" w:eastAsia="Times New Roman" w:hAnsi="Times New Roman" w:cs="Times New Roman"/>
                <w:sz w:val="24"/>
                <w:szCs w:val="24"/>
                <w:lang w:val="sr-Latn-CS"/>
              </w:rPr>
              <w:t xml:space="preserve"> Article </w:t>
            </w:r>
            <w:r w:rsidRPr="00F754C3">
              <w:rPr>
                <w:rFonts w:ascii="Times New Roman" w:eastAsia="Times New Roman" w:hAnsi="Times New Roman" w:cs="Times New Roman"/>
                <w:sz w:val="24"/>
                <w:szCs w:val="24"/>
                <w:lang w:val="sr-Latn-CS"/>
              </w:rPr>
              <w:t>50</w:t>
            </w:r>
            <w:r w:rsidR="008C0594" w:rsidRPr="00F754C3">
              <w:rPr>
                <w:rFonts w:ascii="Times New Roman" w:eastAsia="Times New Roman" w:hAnsi="Times New Roman" w:cs="Times New Roman"/>
                <w:sz w:val="24"/>
                <w:szCs w:val="24"/>
                <w:lang w:val="sr-Latn-CS"/>
              </w:rPr>
              <w:t xml:space="preserve"> </w:t>
            </w:r>
            <w:r w:rsidRPr="00F754C3">
              <w:rPr>
                <w:rFonts w:ascii="Times New Roman" w:eastAsia="Times New Roman" w:hAnsi="Times New Roman" w:cs="Times New Roman"/>
                <w:sz w:val="24"/>
                <w:szCs w:val="24"/>
                <w:lang w:val="sr-Latn-CS"/>
              </w:rPr>
              <w:t xml:space="preserve"> of </w:t>
            </w:r>
            <w:r w:rsidR="00290DBE" w:rsidRPr="00F754C3">
              <w:rPr>
                <w:rFonts w:ascii="Times New Roman" w:eastAsia="Times New Roman" w:hAnsi="Times New Roman" w:cs="Times New Roman"/>
                <w:sz w:val="24"/>
                <w:szCs w:val="24"/>
                <w:lang w:val="sr-Latn-CS"/>
              </w:rPr>
              <w:t xml:space="preserve">the </w:t>
            </w:r>
            <w:r w:rsidR="009D7802" w:rsidRPr="00F754C3">
              <w:rPr>
                <w:rFonts w:ascii="Times New Roman" w:eastAsia="Times New Roman" w:hAnsi="Times New Roman" w:cs="Times New Roman"/>
                <w:sz w:val="24"/>
                <w:szCs w:val="24"/>
                <w:lang w:val="sr-Latn-CS"/>
              </w:rPr>
              <w:t>Law no. 06/L-033 on Construction Products</w:t>
            </w:r>
            <w:r w:rsidR="008C0594" w:rsidRPr="00F754C3">
              <w:rPr>
                <w:rFonts w:ascii="Times New Roman" w:eastAsia="Times New Roman" w:hAnsi="Times New Roman" w:cs="Times New Roman"/>
                <w:sz w:val="24"/>
                <w:szCs w:val="24"/>
                <w:lang w:val="sr-Latn-CS"/>
              </w:rPr>
              <w:t xml:space="preserve"> </w:t>
            </w:r>
            <w:r w:rsidR="001B7456" w:rsidRPr="00F754C3">
              <w:rPr>
                <w:rFonts w:ascii="Times New Roman" w:eastAsia="Times New Roman" w:hAnsi="Times New Roman" w:cs="Times New Roman"/>
                <w:sz w:val="24"/>
                <w:szCs w:val="24"/>
                <w:lang w:val="sr-Latn-CS"/>
              </w:rPr>
              <w:t>(Official Gazette of the Republic of Kosov</w:t>
            </w:r>
            <w:r w:rsidR="001102E6" w:rsidRPr="00F754C3">
              <w:rPr>
                <w:rFonts w:ascii="Times New Roman" w:eastAsia="Times New Roman" w:hAnsi="Times New Roman" w:cs="Times New Roman"/>
                <w:sz w:val="24"/>
                <w:szCs w:val="24"/>
                <w:lang w:val="sr-Latn-CS"/>
              </w:rPr>
              <w:t>o</w:t>
            </w:r>
            <w:r w:rsidR="001B7456" w:rsidRPr="00F754C3">
              <w:rPr>
                <w:rFonts w:ascii="Times New Roman" w:eastAsia="Times New Roman" w:hAnsi="Times New Roman" w:cs="Times New Roman"/>
                <w:sz w:val="24"/>
                <w:szCs w:val="24"/>
                <w:lang w:val="sr-Latn-CS"/>
              </w:rPr>
              <w:t xml:space="preserve"> / No. </w:t>
            </w:r>
            <w:r w:rsidR="008C0594" w:rsidRPr="00F754C3">
              <w:rPr>
                <w:rFonts w:ascii="Times New Roman" w:eastAsia="Times New Roman" w:hAnsi="Times New Roman" w:cs="Times New Roman"/>
                <w:sz w:val="24"/>
                <w:szCs w:val="24"/>
                <w:lang w:val="sr-Latn-CS"/>
              </w:rPr>
              <w:t>21</w:t>
            </w:r>
            <w:r w:rsidR="001B7456" w:rsidRPr="00F754C3">
              <w:rPr>
                <w:rFonts w:ascii="Times New Roman" w:eastAsia="Times New Roman" w:hAnsi="Times New Roman" w:cs="Times New Roman"/>
                <w:sz w:val="24"/>
                <w:szCs w:val="24"/>
                <w:lang w:val="sr-Latn-CS"/>
              </w:rPr>
              <w:t xml:space="preserve"> / </w:t>
            </w:r>
            <w:r w:rsidR="008C0594" w:rsidRPr="00F754C3">
              <w:rPr>
                <w:rFonts w:ascii="Times New Roman" w:eastAsia="Times New Roman" w:hAnsi="Times New Roman" w:cs="Times New Roman"/>
                <w:sz w:val="24"/>
                <w:szCs w:val="24"/>
                <w:lang w:val="sr-Latn-CS"/>
              </w:rPr>
              <w:t>05 December</w:t>
            </w:r>
            <w:r w:rsidR="001B7456" w:rsidRPr="00F754C3">
              <w:rPr>
                <w:rFonts w:ascii="Times New Roman" w:eastAsia="Times New Roman" w:hAnsi="Times New Roman" w:cs="Times New Roman"/>
                <w:sz w:val="24"/>
                <w:szCs w:val="24"/>
                <w:lang w:val="sr-Latn-CS"/>
              </w:rPr>
              <w:t xml:space="preserve"> May 2018), article 8, sub-paragraph 1.4, Appendix </w:t>
            </w:r>
            <w:r w:rsidR="00893733" w:rsidRPr="00F754C3">
              <w:rPr>
                <w:rFonts w:ascii="Times New Roman" w:eastAsia="Times New Roman" w:hAnsi="Times New Roman" w:cs="Times New Roman"/>
                <w:sz w:val="24"/>
                <w:szCs w:val="24"/>
                <w:lang w:val="sr-Latn-CS"/>
              </w:rPr>
              <w:t>13</w:t>
            </w:r>
            <w:r w:rsidR="001B7456" w:rsidRPr="00F754C3">
              <w:rPr>
                <w:rFonts w:ascii="Times New Roman" w:eastAsia="Times New Roman" w:hAnsi="Times New Roman" w:cs="Times New Roman"/>
                <w:sz w:val="24"/>
                <w:szCs w:val="24"/>
                <w:lang w:val="sr-Latn-CS"/>
              </w:rPr>
              <w:t xml:space="preserve">  of Regulation Nr.0</w:t>
            </w:r>
            <w:r w:rsidR="00893733" w:rsidRPr="00F754C3">
              <w:rPr>
                <w:rFonts w:ascii="Times New Roman" w:eastAsia="Times New Roman" w:hAnsi="Times New Roman" w:cs="Times New Roman"/>
                <w:sz w:val="24"/>
                <w:szCs w:val="24"/>
                <w:lang w:val="sr-Latn-CS"/>
              </w:rPr>
              <w:t>6</w:t>
            </w:r>
            <w:r w:rsidR="001B7456" w:rsidRPr="00F754C3">
              <w:rPr>
                <w:rFonts w:ascii="Times New Roman" w:eastAsia="Times New Roman" w:hAnsi="Times New Roman" w:cs="Times New Roman"/>
                <w:sz w:val="24"/>
                <w:szCs w:val="24"/>
                <w:lang w:val="sr-Latn-CS"/>
              </w:rPr>
              <w:t>/2020 for the areas of administrative responsibility of the Office of the Prime Minister and Ministries and Article 38, paragraph 6 of the Rules of Procedure of the Government no. 09/2011 (Official Gazette No. 15, 12.09.2011),</w:t>
            </w:r>
          </w:p>
          <w:p w:rsidR="00290DBE" w:rsidRPr="00F754C3" w:rsidRDefault="00290DBE" w:rsidP="001B7456">
            <w:pPr>
              <w:spacing w:after="0" w:line="240" w:lineRule="auto"/>
              <w:jc w:val="both"/>
              <w:rPr>
                <w:rFonts w:ascii="Times New Roman" w:eastAsia="Times New Roman" w:hAnsi="Times New Roman" w:cs="Times New Roman"/>
                <w:sz w:val="24"/>
                <w:szCs w:val="24"/>
                <w:lang w:val="sr-Latn-CS"/>
              </w:rPr>
            </w:pPr>
          </w:p>
          <w:p w:rsidR="001B7456" w:rsidRPr="00F754C3" w:rsidRDefault="001B7456" w:rsidP="001B7456">
            <w:pPr>
              <w:spacing w:after="0" w:line="240" w:lineRule="auto"/>
              <w:contextualSpacing/>
              <w:jc w:val="both"/>
              <w:rPr>
                <w:rFonts w:ascii="Times New Roman" w:eastAsia="Times New Roman" w:hAnsi="Times New Roman" w:cs="Times New Roman"/>
                <w:sz w:val="24"/>
                <w:szCs w:val="24"/>
                <w:lang w:val="sr-Latn-CS" w:eastAsia="hr-HR"/>
              </w:rPr>
            </w:pPr>
            <w:r w:rsidRPr="00F754C3">
              <w:rPr>
                <w:rFonts w:ascii="Times New Roman" w:eastAsia="Times New Roman" w:hAnsi="Times New Roman" w:cs="Times New Roman"/>
                <w:sz w:val="24"/>
                <w:szCs w:val="24"/>
                <w:lang w:val="sr-Latn-CS" w:eastAsia="hr-HR"/>
              </w:rPr>
              <w:t>Issues:</w:t>
            </w:r>
          </w:p>
          <w:p w:rsidR="001B7456" w:rsidRPr="00F754C3" w:rsidRDefault="001B7456" w:rsidP="001B7456">
            <w:pPr>
              <w:autoSpaceDE w:val="0"/>
              <w:autoSpaceDN w:val="0"/>
              <w:adjustRightInd w:val="0"/>
              <w:spacing w:after="0" w:line="240" w:lineRule="auto"/>
              <w:jc w:val="center"/>
              <w:rPr>
                <w:rFonts w:ascii="Times New Roman" w:eastAsia="Times New Roman" w:hAnsi="Times New Roman" w:cs="Times New Roman"/>
                <w:b/>
                <w:sz w:val="24"/>
                <w:szCs w:val="24"/>
                <w:lang w:val="sr-Latn-CS"/>
              </w:rPr>
            </w:pPr>
          </w:p>
          <w:p w:rsidR="00C454BA" w:rsidRPr="00F754C3" w:rsidRDefault="00C454BA" w:rsidP="00C454BA">
            <w:pPr>
              <w:autoSpaceDE w:val="0"/>
              <w:autoSpaceDN w:val="0"/>
              <w:adjustRightInd w:val="0"/>
              <w:spacing w:after="0" w:line="240" w:lineRule="auto"/>
              <w:jc w:val="center"/>
              <w:rPr>
                <w:rFonts w:ascii="Times New Roman" w:eastAsia="Malgun Gothic" w:hAnsi="Times New Roman" w:cs="Times New Roman"/>
                <w:color w:val="000000"/>
                <w:sz w:val="24"/>
                <w:szCs w:val="24"/>
                <w:lang w:val="sr-Latn-CS" w:eastAsia="en-GB"/>
              </w:rPr>
            </w:pPr>
            <w:r w:rsidRPr="00F754C3">
              <w:rPr>
                <w:rFonts w:ascii="Times New Roman" w:eastAsia="Malgun Gothic" w:hAnsi="Times New Roman" w:cs="Times New Roman"/>
                <w:b/>
                <w:bCs/>
                <w:color w:val="000000"/>
                <w:sz w:val="24"/>
                <w:szCs w:val="24"/>
                <w:lang w:val="sr-Latn-CS" w:eastAsia="en-GB"/>
              </w:rPr>
              <w:t>ADMINISTRATIVE INSTRUCTION (M</w:t>
            </w:r>
            <w:r w:rsidR="00893733" w:rsidRPr="00F754C3">
              <w:rPr>
                <w:rFonts w:ascii="Times New Roman" w:eastAsia="Malgun Gothic" w:hAnsi="Times New Roman" w:cs="Times New Roman"/>
                <w:b/>
                <w:bCs/>
                <w:color w:val="000000"/>
                <w:sz w:val="24"/>
                <w:szCs w:val="24"/>
                <w:lang w:val="sr-Latn-CS" w:eastAsia="en-GB"/>
              </w:rPr>
              <w:t>T</w:t>
            </w:r>
            <w:r w:rsidRPr="00F754C3">
              <w:rPr>
                <w:rFonts w:ascii="Times New Roman" w:eastAsia="Malgun Gothic" w:hAnsi="Times New Roman" w:cs="Times New Roman"/>
                <w:b/>
                <w:bCs/>
                <w:color w:val="000000"/>
                <w:sz w:val="24"/>
                <w:szCs w:val="24"/>
                <w:lang w:val="sr-Latn-CS" w:eastAsia="en-GB"/>
              </w:rPr>
              <w:t>I) No. xx/2020</w:t>
            </w:r>
          </w:p>
          <w:p w:rsidR="00C454BA" w:rsidRPr="00F754C3" w:rsidRDefault="00C454BA"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CS" w:eastAsia="en-GB"/>
              </w:rPr>
            </w:pPr>
            <w:r w:rsidRPr="00F754C3">
              <w:rPr>
                <w:rFonts w:ascii="Times New Roman" w:eastAsia="Malgun Gothic" w:hAnsi="Times New Roman" w:cs="Times New Roman"/>
                <w:b/>
                <w:bCs/>
                <w:sz w:val="24"/>
                <w:szCs w:val="24"/>
                <w:lang w:val="sr-Latn-CS" w:eastAsia="en-GB"/>
              </w:rPr>
              <w:t xml:space="preserve">SETTING THE CONDITIONS FOR PLACING </w:t>
            </w:r>
            <w:r w:rsidR="00096B4C" w:rsidRPr="00F754C3">
              <w:rPr>
                <w:rFonts w:ascii="Times New Roman" w:eastAsia="Malgun Gothic" w:hAnsi="Times New Roman" w:cs="Times New Roman"/>
                <w:b/>
                <w:bCs/>
                <w:sz w:val="24"/>
                <w:szCs w:val="24"/>
                <w:lang w:val="sr-Latn-CS" w:eastAsia="en-GB"/>
              </w:rPr>
              <w:t xml:space="preserve">READY-MIXED CONCRETE </w:t>
            </w:r>
            <w:r w:rsidRPr="00F754C3">
              <w:rPr>
                <w:rFonts w:ascii="Times New Roman" w:eastAsia="Malgun Gothic" w:hAnsi="Times New Roman" w:cs="Times New Roman"/>
                <w:b/>
                <w:bCs/>
                <w:sz w:val="24"/>
                <w:szCs w:val="24"/>
                <w:lang w:val="sr-Latn-CS" w:eastAsia="en-GB"/>
              </w:rPr>
              <w:t>ON THE MARKET</w:t>
            </w:r>
          </w:p>
          <w:p w:rsidR="00C454BA" w:rsidRPr="00F754C3" w:rsidRDefault="00C454BA" w:rsidP="00C454BA">
            <w:pPr>
              <w:autoSpaceDE w:val="0"/>
              <w:autoSpaceDN w:val="0"/>
              <w:adjustRightInd w:val="0"/>
              <w:spacing w:after="0" w:line="240" w:lineRule="auto"/>
              <w:jc w:val="center"/>
              <w:rPr>
                <w:rFonts w:ascii="Times New Roman" w:eastAsia="Times New Roman" w:hAnsi="Times New Roman" w:cs="Times New Roman"/>
                <w:b/>
                <w:sz w:val="24"/>
                <w:szCs w:val="24"/>
                <w:lang w:val="sr-Latn-CS"/>
              </w:rPr>
            </w:pPr>
          </w:p>
          <w:p w:rsidR="00C454BA" w:rsidRPr="00F754C3"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r w:rsidRPr="00F754C3">
              <w:rPr>
                <w:rFonts w:ascii="Times New Roman" w:eastAsia="Times New Roman" w:hAnsi="Times New Roman" w:cs="Times New Roman"/>
                <w:b/>
                <w:sz w:val="24"/>
                <w:szCs w:val="24"/>
                <w:lang w:val="sr-Latn-CS"/>
              </w:rPr>
              <w:t>Article 1</w:t>
            </w:r>
          </w:p>
          <w:p w:rsidR="00C454BA" w:rsidRPr="00F754C3"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r w:rsidRPr="00F754C3">
              <w:rPr>
                <w:rFonts w:ascii="Times New Roman" w:eastAsia="Times New Roman" w:hAnsi="Times New Roman" w:cs="Times New Roman"/>
                <w:b/>
                <w:sz w:val="24"/>
                <w:szCs w:val="24"/>
                <w:lang w:val="sr-Latn-CS"/>
              </w:rPr>
              <w:t>Purpose</w:t>
            </w:r>
          </w:p>
          <w:p w:rsidR="00C454BA" w:rsidRPr="00F754C3"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p>
          <w:p w:rsidR="00C454BA" w:rsidRPr="00F754C3" w:rsidRDefault="00C454BA" w:rsidP="00C454BA">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 xml:space="preserve">This Administrative Instruction sets out the specific technical requirements for </w:t>
            </w:r>
            <w:r w:rsidR="00096B4C" w:rsidRPr="00F754C3">
              <w:rPr>
                <w:rFonts w:ascii="Times New Roman" w:eastAsia="Times New Roman" w:hAnsi="Times New Roman" w:cs="Times New Roman"/>
                <w:sz w:val="24"/>
                <w:szCs w:val="24"/>
                <w:lang w:val="sr-Latn-CS"/>
              </w:rPr>
              <w:t xml:space="preserve">placing </w:t>
            </w:r>
            <w:r w:rsidR="00096B4C" w:rsidRPr="00F754C3">
              <w:rPr>
                <w:rFonts w:ascii="Times New Roman" w:hAnsi="Times New Roman" w:cs="Times New Roman"/>
                <w:sz w:val="24"/>
                <w:szCs w:val="24"/>
                <w:lang w:val="sr-Latn-CS"/>
              </w:rPr>
              <w:t>of</w:t>
            </w:r>
            <w:r w:rsidR="00096B4C" w:rsidRPr="00F754C3">
              <w:rPr>
                <w:rFonts w:ascii="Times New Roman" w:eastAsia="Times New Roman" w:hAnsi="Times New Roman" w:cs="Times New Roman"/>
                <w:sz w:val="24"/>
                <w:szCs w:val="24"/>
                <w:lang w:val="sr-Latn-CS"/>
              </w:rPr>
              <w:t xml:space="preserve"> ready-mixed concrete </w:t>
            </w:r>
            <w:r w:rsidR="001102E6" w:rsidRPr="00F754C3">
              <w:rPr>
                <w:rFonts w:ascii="Times New Roman" w:eastAsia="Times New Roman" w:hAnsi="Times New Roman" w:cs="Times New Roman"/>
                <w:sz w:val="24"/>
                <w:szCs w:val="24"/>
                <w:lang w:val="sr-Latn-CS"/>
              </w:rPr>
              <w:t>o</w:t>
            </w:r>
            <w:r w:rsidRPr="00F754C3">
              <w:rPr>
                <w:rFonts w:ascii="Times New Roman" w:eastAsia="Times New Roman" w:hAnsi="Times New Roman" w:cs="Times New Roman"/>
                <w:sz w:val="24"/>
                <w:szCs w:val="24"/>
                <w:lang w:val="sr-Latn-CS"/>
              </w:rPr>
              <w:t>n the market of the Republic of Kosovo.</w:t>
            </w:r>
          </w:p>
          <w:p w:rsidR="00C454BA" w:rsidRPr="00F754C3" w:rsidRDefault="00C454BA" w:rsidP="00155282">
            <w:pPr>
              <w:framePr w:hSpace="180" w:wrap="around" w:vAnchor="text" w:hAnchor="text" w:x="-522" w:y="1"/>
              <w:spacing w:after="0" w:line="240" w:lineRule="auto"/>
              <w:suppressOverlap/>
              <w:rPr>
                <w:rFonts w:ascii="Times New Roman" w:eastAsia="Times New Roman" w:hAnsi="Times New Roman" w:cs="Times New Roman"/>
                <w:b/>
                <w:sz w:val="24"/>
                <w:szCs w:val="24"/>
                <w:lang w:val="sr-Latn-CS"/>
              </w:rPr>
            </w:pPr>
          </w:p>
          <w:p w:rsidR="006C649B" w:rsidRDefault="006C649B"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p>
          <w:p w:rsidR="006C649B" w:rsidRDefault="006C649B"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p>
          <w:p w:rsidR="00C454BA" w:rsidRPr="00F754C3"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r w:rsidRPr="00F754C3">
              <w:rPr>
                <w:rFonts w:ascii="Times New Roman" w:eastAsia="Times New Roman" w:hAnsi="Times New Roman" w:cs="Times New Roman"/>
                <w:b/>
                <w:sz w:val="24"/>
                <w:szCs w:val="24"/>
                <w:lang w:val="sr-Latn-CS"/>
              </w:rPr>
              <w:t>Article 2</w:t>
            </w:r>
          </w:p>
          <w:p w:rsidR="00C454BA" w:rsidRPr="00F754C3"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r w:rsidRPr="00F754C3">
              <w:rPr>
                <w:rFonts w:ascii="Times New Roman" w:eastAsia="Times New Roman" w:hAnsi="Times New Roman" w:cs="Times New Roman"/>
                <w:b/>
                <w:sz w:val="24"/>
                <w:szCs w:val="24"/>
                <w:lang w:val="sr-Latn-CS"/>
              </w:rPr>
              <w:t>Scope</w:t>
            </w:r>
          </w:p>
          <w:p w:rsidR="00155282" w:rsidRPr="00F754C3" w:rsidRDefault="00155282"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p>
          <w:p w:rsidR="00C454BA" w:rsidRPr="00F754C3" w:rsidRDefault="00F73DC8" w:rsidP="00C454BA">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 xml:space="preserve">1. </w:t>
            </w:r>
            <w:r w:rsidR="00C454BA" w:rsidRPr="00F754C3">
              <w:rPr>
                <w:rFonts w:ascii="Times New Roman" w:eastAsia="Times New Roman" w:hAnsi="Times New Roman" w:cs="Times New Roman"/>
                <w:sz w:val="24"/>
                <w:szCs w:val="24"/>
                <w:lang w:val="sr-Latn-CS"/>
              </w:rPr>
              <w:t xml:space="preserve">This Administrative Instruction regulates the conditions for </w:t>
            </w:r>
            <w:r w:rsidR="00F85E64" w:rsidRPr="00F754C3">
              <w:rPr>
                <w:rFonts w:ascii="Times New Roman" w:eastAsia="Times New Roman" w:hAnsi="Times New Roman" w:cs="Times New Roman"/>
                <w:sz w:val="24"/>
                <w:szCs w:val="24"/>
                <w:lang w:val="sr-Latn-CS"/>
              </w:rPr>
              <w:t xml:space="preserve">placing ready-mixed concrete </w:t>
            </w:r>
            <w:r w:rsidR="001102E6" w:rsidRPr="00F754C3">
              <w:rPr>
                <w:rFonts w:ascii="Times New Roman" w:eastAsia="Times New Roman" w:hAnsi="Times New Roman" w:cs="Times New Roman"/>
                <w:sz w:val="24"/>
                <w:szCs w:val="24"/>
                <w:lang w:val="sr-Latn-CS"/>
              </w:rPr>
              <w:t>o</w:t>
            </w:r>
            <w:r w:rsidR="00C454BA" w:rsidRPr="00F754C3">
              <w:rPr>
                <w:rFonts w:ascii="Times New Roman" w:eastAsia="Times New Roman" w:hAnsi="Times New Roman" w:cs="Times New Roman"/>
                <w:sz w:val="24"/>
                <w:szCs w:val="24"/>
                <w:lang w:val="sr-Latn-CS"/>
              </w:rPr>
              <w:t>n the market</w:t>
            </w:r>
            <w:r w:rsidR="001102E6" w:rsidRPr="00F754C3">
              <w:rPr>
                <w:rFonts w:ascii="Times New Roman" w:eastAsia="Times New Roman" w:hAnsi="Times New Roman" w:cs="Times New Roman"/>
                <w:sz w:val="24"/>
                <w:szCs w:val="24"/>
                <w:lang w:val="sr-Latn-CS"/>
              </w:rPr>
              <w:t xml:space="preserve"> of Republic of Kosovo</w:t>
            </w:r>
            <w:r w:rsidR="00C454BA" w:rsidRPr="00F754C3">
              <w:rPr>
                <w:rFonts w:ascii="Times New Roman" w:eastAsia="Times New Roman" w:hAnsi="Times New Roman" w:cs="Times New Roman"/>
                <w:sz w:val="24"/>
                <w:szCs w:val="24"/>
                <w:lang w:val="sr-Latn-CS"/>
              </w:rPr>
              <w:t xml:space="preserve">, the technical specifications and the applicable system </w:t>
            </w:r>
            <w:r w:rsidR="001102E6" w:rsidRPr="00F754C3">
              <w:rPr>
                <w:rFonts w:ascii="Times New Roman" w:eastAsia="Times New Roman" w:hAnsi="Times New Roman" w:cs="Times New Roman"/>
                <w:sz w:val="24"/>
                <w:szCs w:val="24"/>
                <w:lang w:val="sr-Latn-CS"/>
              </w:rPr>
              <w:t>for</w:t>
            </w:r>
            <w:r w:rsidR="00C454BA" w:rsidRPr="00F754C3">
              <w:rPr>
                <w:rFonts w:ascii="Times New Roman" w:eastAsia="Times New Roman" w:hAnsi="Times New Roman" w:cs="Times New Roman"/>
                <w:sz w:val="24"/>
                <w:szCs w:val="24"/>
                <w:lang w:val="sr-Latn-CS"/>
              </w:rPr>
              <w:t xml:space="preserve"> the assessment and verification of constancy performance (AVCP) of these products, the procedure by which performance is declared and the requirements for marking these products with the conformity marking.</w:t>
            </w:r>
          </w:p>
          <w:p w:rsidR="00F73DC8" w:rsidRPr="00F754C3" w:rsidRDefault="00F73DC8" w:rsidP="00C454BA">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r-Latn-CS"/>
              </w:rPr>
            </w:pPr>
          </w:p>
          <w:p w:rsidR="00F73DC8" w:rsidRPr="00F754C3" w:rsidRDefault="00B82DC1" w:rsidP="00F73DC8">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 xml:space="preserve">2. </w:t>
            </w:r>
            <w:r w:rsidR="00F73DC8" w:rsidRPr="00F754C3">
              <w:rPr>
                <w:rFonts w:ascii="Times New Roman" w:eastAsia="Times New Roman" w:hAnsi="Times New Roman" w:cs="Times New Roman"/>
                <w:sz w:val="24"/>
                <w:szCs w:val="24"/>
                <w:lang w:val="sr-Latn-CS"/>
              </w:rPr>
              <w:t>This Administrative Instruction shall apply only to ready-mixed concrete placed on the market (i.e. transferred, with or without payment, from producer to user) or which is mixed in batches of 0,5 m3 or more at a time, where the producer delivers more than one batch or more than one batch is required.</w:t>
            </w:r>
          </w:p>
          <w:p w:rsidR="00F73DC8" w:rsidRPr="00F754C3" w:rsidRDefault="00F73DC8" w:rsidP="00F73DC8">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r-Latn-CS"/>
              </w:rPr>
            </w:pPr>
          </w:p>
          <w:p w:rsidR="00F73DC8" w:rsidRPr="00F754C3" w:rsidRDefault="00F73DC8" w:rsidP="00F73DC8">
            <w:pPr>
              <w:framePr w:hSpace="180" w:wrap="around" w:vAnchor="text" w:hAnchor="text" w:x="-522" w:y="1"/>
              <w:spacing w:after="0" w:line="240" w:lineRule="auto"/>
              <w:suppressOverlap/>
              <w:jc w:val="both"/>
              <w:rPr>
                <w:rFonts w:ascii="Times New Roman" w:eastAsia="Times New Roman" w:hAnsi="Times New Roman" w:cs="Times New Roman"/>
                <w:sz w:val="24"/>
                <w:szCs w:val="24"/>
                <w:highlight w:val="lightGray"/>
                <w:lang w:val="sr-Latn-CS"/>
              </w:rPr>
            </w:pPr>
          </w:p>
          <w:p w:rsidR="00F73DC8" w:rsidRPr="00F754C3" w:rsidRDefault="00F73DC8" w:rsidP="00F73DC8">
            <w:pPr>
              <w:framePr w:hSpace="180" w:wrap="around" w:vAnchor="text" w:hAnchor="text" w:x="-522" w:y="1"/>
              <w:spacing w:after="0" w:line="240" w:lineRule="auto"/>
              <w:suppressOverlap/>
              <w:jc w:val="both"/>
              <w:rPr>
                <w:rFonts w:ascii="Times New Roman" w:eastAsia="Times New Roman" w:hAnsi="Times New Roman" w:cs="Times New Roman"/>
                <w:i/>
                <w:sz w:val="24"/>
                <w:szCs w:val="24"/>
                <w:lang w:val="sr-Latn-CS"/>
              </w:rPr>
            </w:pPr>
            <w:r w:rsidRPr="00F754C3">
              <w:rPr>
                <w:rFonts w:ascii="Times New Roman" w:eastAsia="Times New Roman" w:hAnsi="Times New Roman" w:cs="Times New Roman"/>
                <w:i/>
                <w:sz w:val="24"/>
                <w:szCs w:val="24"/>
                <w:highlight w:val="lightGray"/>
                <w:lang w:val="sr-Latn-CS"/>
              </w:rPr>
              <w:t>NOTE: This means that ready-mixed concrete used in small, non-commercial, quantities is exempt. Concrete may not, however, be abnormally batched or produced to avoid the provisions of this Administrative Instruction.</w:t>
            </w:r>
            <w:r w:rsidR="00F754C3" w:rsidRPr="00F754C3">
              <w:rPr>
                <w:rFonts w:ascii="Times New Roman" w:eastAsia="Times New Roman" w:hAnsi="Times New Roman" w:cs="Times New Roman"/>
                <w:i/>
                <w:sz w:val="24"/>
                <w:szCs w:val="24"/>
                <w:lang w:val="sr-Latn-CS"/>
              </w:rPr>
              <w:t xml:space="preserve">     </w:t>
            </w:r>
          </w:p>
          <w:p w:rsidR="00F754C3" w:rsidRPr="00F754C3" w:rsidRDefault="00F754C3" w:rsidP="00F73DC8">
            <w:pPr>
              <w:framePr w:hSpace="180" w:wrap="around" w:vAnchor="text" w:hAnchor="text" w:x="-522" w:y="1"/>
              <w:spacing w:after="0" w:line="240" w:lineRule="auto"/>
              <w:suppressOverlap/>
              <w:jc w:val="both"/>
              <w:rPr>
                <w:rFonts w:ascii="Times New Roman" w:eastAsia="Times New Roman" w:hAnsi="Times New Roman" w:cs="Times New Roman"/>
                <w:i/>
                <w:sz w:val="24"/>
                <w:szCs w:val="24"/>
                <w:lang w:val="sr-Latn-CS"/>
              </w:rPr>
            </w:pPr>
          </w:p>
          <w:p w:rsidR="00F73DC8" w:rsidRPr="00F754C3" w:rsidRDefault="00F73DC8" w:rsidP="00F73DC8">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r-Latn-CS"/>
              </w:rPr>
            </w:pPr>
          </w:p>
          <w:p w:rsidR="00C454BA" w:rsidRPr="00F754C3" w:rsidRDefault="00B82DC1" w:rsidP="00F73DC8">
            <w:pPr>
              <w:framePr w:hSpace="180" w:wrap="around" w:vAnchor="text" w:hAnchor="text" w:x="-522" w:y="1"/>
              <w:spacing w:after="0" w:line="240" w:lineRule="auto"/>
              <w:suppressOverlap/>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lastRenderedPageBreak/>
              <w:t>3.</w:t>
            </w:r>
            <w:r w:rsidR="00F73DC8" w:rsidRPr="00F754C3">
              <w:rPr>
                <w:rFonts w:ascii="Times New Roman" w:eastAsia="Times New Roman" w:hAnsi="Times New Roman" w:cs="Times New Roman"/>
                <w:sz w:val="24"/>
                <w:szCs w:val="24"/>
                <w:lang w:val="sr-Latn-CS"/>
              </w:rPr>
              <w:tab/>
              <w:t>This Administrative Instruction shall not apply to self-compacting ready-mixed concrete.</w:t>
            </w:r>
          </w:p>
          <w:p w:rsidR="00C454BA" w:rsidRPr="00F754C3"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sr-Latn-CS"/>
              </w:rPr>
            </w:pPr>
          </w:p>
          <w:p w:rsidR="00C454BA" w:rsidRPr="00F754C3"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iCs/>
                <w:sz w:val="24"/>
                <w:szCs w:val="24"/>
                <w:lang w:val="sr-Latn-CS"/>
              </w:rPr>
            </w:pPr>
            <w:r w:rsidRPr="00F754C3">
              <w:rPr>
                <w:rFonts w:ascii="Times New Roman" w:eastAsia="Times New Roman" w:hAnsi="Times New Roman" w:cs="Times New Roman"/>
                <w:b/>
                <w:iCs/>
                <w:sz w:val="24"/>
                <w:szCs w:val="24"/>
                <w:lang w:val="sr-Latn-CS"/>
              </w:rPr>
              <w:t>Article 3</w:t>
            </w:r>
          </w:p>
          <w:p w:rsidR="00C454BA" w:rsidRPr="00F754C3"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iCs/>
                <w:sz w:val="24"/>
                <w:szCs w:val="24"/>
                <w:lang w:val="sr-Latn-CS"/>
              </w:rPr>
            </w:pPr>
            <w:r w:rsidRPr="00F754C3">
              <w:rPr>
                <w:rFonts w:ascii="Times New Roman" w:eastAsia="Times New Roman" w:hAnsi="Times New Roman" w:cs="Times New Roman"/>
                <w:b/>
                <w:iCs/>
                <w:sz w:val="24"/>
                <w:szCs w:val="24"/>
                <w:lang w:val="sr-Latn-CS"/>
              </w:rPr>
              <w:t xml:space="preserve">Requirements for </w:t>
            </w:r>
            <w:r w:rsidR="00C34568" w:rsidRPr="00F754C3">
              <w:rPr>
                <w:rFonts w:ascii="Times New Roman" w:eastAsia="Times New Roman" w:hAnsi="Times New Roman" w:cs="Times New Roman"/>
                <w:sz w:val="24"/>
                <w:szCs w:val="24"/>
                <w:lang w:val="sr-Latn-CS"/>
              </w:rPr>
              <w:t xml:space="preserve"> </w:t>
            </w:r>
            <w:r w:rsidR="00C34568" w:rsidRPr="00F754C3">
              <w:rPr>
                <w:rFonts w:ascii="Times New Roman" w:eastAsia="Times New Roman" w:hAnsi="Times New Roman" w:cs="Times New Roman"/>
                <w:b/>
                <w:sz w:val="24"/>
                <w:szCs w:val="24"/>
                <w:lang w:val="sr-Latn-CS"/>
              </w:rPr>
              <w:t>ready-mixed concrete</w:t>
            </w:r>
          </w:p>
          <w:p w:rsidR="00C454BA" w:rsidRPr="00F754C3" w:rsidRDefault="00C454BA" w:rsidP="00C454BA">
            <w:pPr>
              <w:spacing w:after="0" w:line="240" w:lineRule="auto"/>
              <w:jc w:val="right"/>
              <w:rPr>
                <w:rFonts w:ascii="Times New Roman" w:eastAsia="Times New Roman" w:hAnsi="Times New Roman" w:cs="Times New Roman"/>
                <w:b/>
                <w:sz w:val="24"/>
                <w:szCs w:val="24"/>
                <w:lang w:val="sr-Latn-CS"/>
              </w:rPr>
            </w:pPr>
          </w:p>
          <w:p w:rsidR="00C454BA" w:rsidRPr="00F754C3" w:rsidRDefault="00C454BA" w:rsidP="00C454BA">
            <w:pPr>
              <w:pStyle w:val="ListParagraph"/>
              <w:ind w:left="-23"/>
              <w:jc w:val="both"/>
              <w:rPr>
                <w:color w:val="000000"/>
                <w:lang w:val="sr-Latn-CS" w:eastAsia="en-GB"/>
              </w:rPr>
            </w:pPr>
            <w:r w:rsidRPr="00F754C3">
              <w:rPr>
                <w:color w:val="000000"/>
                <w:lang w:val="sr-Latn-CS" w:eastAsia="en-GB"/>
              </w:rPr>
              <w:t xml:space="preserve">1. </w:t>
            </w:r>
            <w:r w:rsidR="007A5E04" w:rsidRPr="00F754C3">
              <w:rPr>
                <w:color w:val="000000"/>
                <w:lang w:val="sr-Latn-CS" w:eastAsia="en-GB"/>
              </w:rPr>
              <w:t>Ready-mixed concrete</w:t>
            </w:r>
            <w:r w:rsidRPr="00F754C3">
              <w:rPr>
                <w:color w:val="000000"/>
                <w:lang w:val="sr-Latn-CS" w:eastAsia="en-GB"/>
              </w:rPr>
              <w:t xml:space="preserve"> shall be subject to the following requirements:</w:t>
            </w:r>
          </w:p>
          <w:p w:rsidR="00C454BA" w:rsidRPr="00F754C3" w:rsidRDefault="00C454BA" w:rsidP="00C454BA">
            <w:pPr>
              <w:pStyle w:val="ListParagraph"/>
              <w:ind w:left="-23"/>
              <w:rPr>
                <w:color w:val="000000"/>
                <w:lang w:val="sr-Latn-CS" w:eastAsia="en-GB"/>
              </w:rPr>
            </w:pPr>
          </w:p>
          <w:p w:rsidR="00C454BA" w:rsidRPr="00F754C3" w:rsidRDefault="00C454BA" w:rsidP="00C454BA">
            <w:pPr>
              <w:pStyle w:val="ListParagraph"/>
              <w:numPr>
                <w:ilvl w:val="1"/>
                <w:numId w:val="42"/>
              </w:numPr>
              <w:ind w:left="0" w:hanging="23"/>
              <w:jc w:val="both"/>
              <w:rPr>
                <w:color w:val="000000"/>
                <w:lang w:val="sr-Latn-CS" w:eastAsia="en-GB"/>
              </w:rPr>
            </w:pPr>
            <w:r w:rsidRPr="00F754C3">
              <w:rPr>
                <w:color w:val="000000"/>
                <w:lang w:val="sr-Latn-CS" w:eastAsia="en-GB"/>
              </w:rPr>
              <w:t xml:space="preserve">The products shall comply with the standard requirements SK EN </w:t>
            </w:r>
            <w:r w:rsidR="00EA4FCA" w:rsidRPr="00F754C3">
              <w:rPr>
                <w:color w:val="000000"/>
                <w:lang w:val="sr-Latn-CS" w:eastAsia="en-GB"/>
              </w:rPr>
              <w:t>206</w:t>
            </w:r>
            <w:r w:rsidRPr="00F754C3">
              <w:rPr>
                <w:color w:val="000000"/>
                <w:lang w:val="sr-Latn-CS" w:eastAsia="en-GB"/>
              </w:rPr>
              <w:t xml:space="preserve">: </w:t>
            </w:r>
            <w:r w:rsidR="00EA4FCA" w:rsidRPr="00F754C3">
              <w:rPr>
                <w:color w:val="000000"/>
                <w:lang w:val="sr-Latn-CS" w:eastAsia="en-GB"/>
              </w:rPr>
              <w:t xml:space="preserve">Concrete – Specifications, performance, production and conformity </w:t>
            </w:r>
            <w:r w:rsidR="009A7D8B" w:rsidRPr="00F754C3">
              <w:rPr>
                <w:color w:val="000000"/>
                <w:lang w:val="sr-Latn-CS" w:eastAsia="en-GB"/>
              </w:rPr>
              <w:t>(latest version including any amendments or correction)</w:t>
            </w:r>
            <w:r w:rsidRPr="00F754C3">
              <w:rPr>
                <w:color w:val="000000"/>
                <w:lang w:val="sr-Latn-CS" w:eastAsia="en-GB"/>
              </w:rPr>
              <w:t xml:space="preserve">, or national standards which are technically equivalent transposition of EN </w:t>
            </w:r>
            <w:r w:rsidR="00EA4FCA" w:rsidRPr="00F754C3">
              <w:rPr>
                <w:color w:val="000000"/>
                <w:lang w:val="sr-Latn-CS" w:eastAsia="en-GB"/>
              </w:rPr>
              <w:t>206</w:t>
            </w:r>
            <w:r w:rsidRPr="00F754C3">
              <w:rPr>
                <w:color w:val="000000"/>
                <w:lang w:val="sr-Latn-CS" w:eastAsia="en-GB"/>
              </w:rPr>
              <w:t xml:space="preserve"> shall be considered acceptable.</w:t>
            </w:r>
          </w:p>
          <w:p w:rsidR="00C454BA" w:rsidRPr="00F754C3" w:rsidRDefault="00C454BA" w:rsidP="00C454BA">
            <w:pPr>
              <w:pStyle w:val="ListParagraph"/>
              <w:ind w:left="0"/>
              <w:jc w:val="both"/>
              <w:rPr>
                <w:color w:val="000000"/>
                <w:lang w:val="sr-Latn-CS" w:eastAsia="en-GB"/>
              </w:rPr>
            </w:pPr>
          </w:p>
          <w:p w:rsidR="00C454BA" w:rsidRPr="00F754C3" w:rsidRDefault="00C454BA" w:rsidP="00C454BA">
            <w:pPr>
              <w:pStyle w:val="ListParagraph"/>
              <w:ind w:left="0"/>
              <w:jc w:val="both"/>
              <w:rPr>
                <w:color w:val="000000"/>
                <w:lang w:val="sr-Latn-CS" w:eastAsia="en-GB"/>
              </w:rPr>
            </w:pPr>
            <w:r w:rsidRPr="00F754C3">
              <w:rPr>
                <w:color w:val="000000"/>
                <w:lang w:val="sr-Latn-CS" w:eastAsia="en-GB"/>
              </w:rPr>
              <w:t xml:space="preserve">1.2. </w:t>
            </w:r>
            <w:r w:rsidR="009770BD" w:rsidRPr="00F754C3">
              <w:rPr>
                <w:color w:val="000000"/>
                <w:lang w:val="sr-Latn-CS" w:eastAsia="en-GB"/>
              </w:rPr>
              <w:t>The manufacturer shall provide performance levels against at least one of the essential characteristics shown below, although the format of the Declaration of Performance is not fixed.</w:t>
            </w:r>
          </w:p>
          <w:p w:rsidR="00C454BA" w:rsidRPr="00F754C3" w:rsidRDefault="00C454BA" w:rsidP="00C454BA">
            <w:pPr>
              <w:pStyle w:val="ListParagraph"/>
              <w:ind w:left="0"/>
              <w:jc w:val="both"/>
              <w:rPr>
                <w:color w:val="000000"/>
                <w:lang w:val="sr-Latn-CS" w:eastAsia="en-GB"/>
              </w:rPr>
            </w:pPr>
          </w:p>
          <w:p w:rsidR="007A5E04" w:rsidRPr="00F754C3" w:rsidRDefault="007A5E04" w:rsidP="007A5E04">
            <w:pPr>
              <w:pStyle w:val="ListParagraph"/>
              <w:ind w:left="-23"/>
              <w:jc w:val="both"/>
              <w:rPr>
                <w:color w:val="000000"/>
                <w:lang w:val="sr-Latn-CS" w:eastAsia="en-GB"/>
              </w:rPr>
            </w:pPr>
            <w:r w:rsidRPr="00F754C3">
              <w:rPr>
                <w:color w:val="000000"/>
                <w:lang w:val="sr-Latn-CS" w:eastAsia="en-GB"/>
              </w:rPr>
              <w:t>1.3. Ready-mixed concrete shall not bear the CE marking. The Kosovo conformity marking may be used, at the discretion of the manufacturer.</w:t>
            </w:r>
          </w:p>
          <w:p w:rsidR="0066722A" w:rsidRDefault="0066722A" w:rsidP="007A5E04">
            <w:pPr>
              <w:pStyle w:val="ListParagraph"/>
              <w:ind w:left="-23"/>
              <w:jc w:val="both"/>
              <w:rPr>
                <w:color w:val="000000"/>
                <w:lang w:val="sr-Latn-CS" w:eastAsia="en-GB"/>
              </w:rPr>
            </w:pPr>
          </w:p>
          <w:p w:rsidR="006C649B" w:rsidRPr="00F754C3" w:rsidRDefault="006C649B" w:rsidP="007A5E04">
            <w:pPr>
              <w:pStyle w:val="ListParagraph"/>
              <w:ind w:left="-23"/>
              <w:jc w:val="both"/>
              <w:rPr>
                <w:color w:val="000000"/>
                <w:lang w:val="sr-Latn-CS" w:eastAsia="en-GB"/>
              </w:rPr>
            </w:pPr>
          </w:p>
          <w:p w:rsidR="002271C3" w:rsidRPr="00F754C3" w:rsidRDefault="002271C3" w:rsidP="007A5E04">
            <w:pPr>
              <w:pStyle w:val="ListParagraph"/>
              <w:ind w:left="-23"/>
              <w:jc w:val="both"/>
              <w:rPr>
                <w:color w:val="000000"/>
                <w:lang w:val="sr-Latn-CS" w:eastAsia="en-GB"/>
              </w:rPr>
            </w:pPr>
            <w:r w:rsidRPr="00F754C3">
              <w:rPr>
                <w:color w:val="000000"/>
                <w:lang w:val="sr-Latn-CS" w:eastAsia="en-GB"/>
              </w:rPr>
              <w:lastRenderedPageBreak/>
              <w:t>1.4. Characteristic and performance levels/classes shall be declared by the manufacturer, depending upon whether the product is designed concrete or prescribed concrete in accordance with Annex 1 of this Administrative Instruction. Compulsory characteristics shall be declared in all cases, other characteristics shall be declared if required by the specification in accordance with Annex 1 of this Administrative Instruction.</w:t>
            </w:r>
          </w:p>
          <w:p w:rsidR="00C454BA" w:rsidRPr="00F754C3" w:rsidRDefault="00C454BA" w:rsidP="00C454BA">
            <w:pPr>
              <w:pStyle w:val="ListParagraph"/>
              <w:ind w:left="-23"/>
              <w:jc w:val="both"/>
              <w:rPr>
                <w:color w:val="000000"/>
                <w:lang w:val="sr-Latn-CS" w:eastAsia="en-GB"/>
              </w:rPr>
            </w:pPr>
          </w:p>
          <w:p w:rsidR="002271C3" w:rsidRPr="00F754C3" w:rsidRDefault="002271C3" w:rsidP="00C454BA">
            <w:pPr>
              <w:pStyle w:val="ListParagraph"/>
              <w:ind w:left="-23"/>
              <w:jc w:val="both"/>
              <w:rPr>
                <w:color w:val="000000"/>
                <w:lang w:val="sr-Latn-CS" w:eastAsia="en-GB"/>
              </w:rPr>
            </w:pPr>
            <w:r w:rsidRPr="00F754C3">
              <w:rPr>
                <w:color w:val="000000"/>
                <w:lang w:val="sr-Latn-CS" w:eastAsia="en-GB"/>
              </w:rPr>
              <w:t>1.5. In all cases, at least one of the characteristics listed in sub paragraph 1.4 shall be declared with a performance value or class, in addition to reaction to fire, if reaction to fire is declared. Reaction to fire alone may not be the only characteristic declared.</w:t>
            </w:r>
          </w:p>
          <w:p w:rsidR="002271C3" w:rsidRPr="00F754C3" w:rsidRDefault="002271C3" w:rsidP="00C454BA">
            <w:pPr>
              <w:pStyle w:val="ListParagraph"/>
              <w:ind w:left="-23"/>
              <w:jc w:val="both"/>
              <w:rPr>
                <w:color w:val="000000"/>
                <w:lang w:val="sr-Latn-CS" w:eastAsia="en-GB"/>
              </w:rPr>
            </w:pPr>
          </w:p>
          <w:p w:rsidR="00CF1ED1" w:rsidRPr="00F754C3" w:rsidRDefault="00CF1ED1" w:rsidP="002271C3">
            <w:pPr>
              <w:pStyle w:val="ListParagraph"/>
              <w:ind w:left="-23"/>
              <w:jc w:val="both"/>
              <w:rPr>
                <w:color w:val="000000"/>
                <w:lang w:val="sr-Latn-CS" w:eastAsia="en-GB"/>
              </w:rPr>
            </w:pPr>
          </w:p>
          <w:p w:rsidR="00C454BA" w:rsidRPr="00F754C3" w:rsidRDefault="002271C3" w:rsidP="002271C3">
            <w:pPr>
              <w:pStyle w:val="ListParagraph"/>
              <w:ind w:left="-23"/>
              <w:jc w:val="both"/>
              <w:rPr>
                <w:color w:val="000000"/>
                <w:lang w:val="sr-Latn-CS" w:eastAsia="en-GB"/>
              </w:rPr>
            </w:pPr>
            <w:r w:rsidRPr="00F754C3">
              <w:rPr>
                <w:color w:val="000000"/>
                <w:lang w:val="sr-Latn-CS" w:eastAsia="en-GB"/>
              </w:rPr>
              <w:t xml:space="preserve">1.6. </w:t>
            </w:r>
            <w:r w:rsidR="00C454BA" w:rsidRPr="00F754C3">
              <w:rPr>
                <w:color w:val="000000"/>
                <w:lang w:val="sr-Latn-CS" w:eastAsia="en-GB"/>
              </w:rPr>
              <w:t>The system or systems for the Assessment and Verification of Constancy of Performance are:</w:t>
            </w:r>
          </w:p>
          <w:tbl>
            <w:tblPr>
              <w:tblStyle w:val="TableGrid2"/>
              <w:tblpPr w:leftFromText="180" w:rightFromText="180" w:vertAnchor="text" w:horzAnchor="margin" w:tblpY="86"/>
              <w:tblW w:w="4495" w:type="dxa"/>
              <w:tblLayout w:type="fixed"/>
              <w:tblLook w:val="04A0" w:firstRow="1" w:lastRow="0" w:firstColumn="1" w:lastColumn="0" w:noHBand="0" w:noVBand="1"/>
            </w:tblPr>
            <w:tblGrid>
              <w:gridCol w:w="2054"/>
              <w:gridCol w:w="2441"/>
            </w:tblGrid>
            <w:tr w:rsidR="00C454BA" w:rsidRPr="00F754C3" w:rsidTr="002271C3">
              <w:tc>
                <w:tcPr>
                  <w:tcW w:w="2054" w:type="dxa"/>
                  <w:tcBorders>
                    <w:top w:val="nil"/>
                    <w:left w:val="nil"/>
                  </w:tcBorders>
                </w:tcPr>
                <w:p w:rsidR="00C454BA" w:rsidRPr="00F754C3" w:rsidRDefault="00C454BA" w:rsidP="00C454BA">
                  <w:pPr>
                    <w:rPr>
                      <w:rFonts w:ascii="Times New Roman" w:hAnsi="Times New Roman"/>
                      <w:b/>
                      <w:color w:val="000000"/>
                      <w:sz w:val="24"/>
                      <w:szCs w:val="24"/>
                      <w:lang w:val="sr-Latn-CS"/>
                    </w:rPr>
                  </w:pPr>
                </w:p>
              </w:tc>
              <w:tc>
                <w:tcPr>
                  <w:tcW w:w="2441" w:type="dxa"/>
                </w:tcPr>
                <w:p w:rsidR="00C454BA" w:rsidRPr="00F754C3" w:rsidRDefault="00C454BA" w:rsidP="00C454BA">
                  <w:pPr>
                    <w:rPr>
                      <w:rFonts w:ascii="Times New Roman" w:hAnsi="Times New Roman"/>
                      <w:b/>
                      <w:color w:val="000000"/>
                      <w:sz w:val="24"/>
                      <w:szCs w:val="24"/>
                      <w:lang w:val="sr-Latn-CS"/>
                    </w:rPr>
                  </w:pPr>
                  <w:r w:rsidRPr="00F754C3">
                    <w:rPr>
                      <w:rFonts w:ascii="Times New Roman" w:hAnsi="Times New Roman"/>
                      <w:b/>
                      <w:i/>
                      <w:color w:val="000000"/>
                      <w:sz w:val="24"/>
                      <w:szCs w:val="24"/>
                      <w:lang w:val="sr-Latn-CS"/>
                    </w:rPr>
                    <w:t>Characteristic/s</w:t>
                  </w:r>
                </w:p>
              </w:tc>
            </w:tr>
            <w:tr w:rsidR="00C454BA" w:rsidRPr="00F754C3" w:rsidTr="002271C3">
              <w:tc>
                <w:tcPr>
                  <w:tcW w:w="2054" w:type="dxa"/>
                </w:tcPr>
                <w:p w:rsidR="00C454BA" w:rsidRPr="00F754C3" w:rsidRDefault="002271C3" w:rsidP="00C454BA">
                  <w:pPr>
                    <w:rPr>
                      <w:rFonts w:ascii="Times New Roman" w:hAnsi="Times New Roman"/>
                      <w:color w:val="000000"/>
                      <w:sz w:val="24"/>
                      <w:szCs w:val="24"/>
                      <w:lang w:val="sr-Latn-CS"/>
                    </w:rPr>
                  </w:pPr>
                  <w:r w:rsidRPr="00F754C3">
                    <w:rPr>
                      <w:rFonts w:ascii="Times New Roman" w:hAnsi="Times New Roman"/>
                      <w:b/>
                      <w:color w:val="000000"/>
                      <w:sz w:val="24"/>
                      <w:szCs w:val="24"/>
                      <w:lang w:val="sr-Latn-CS"/>
                    </w:rPr>
                    <w:t>AVCP System 3, Designated body testing</w:t>
                  </w:r>
                </w:p>
              </w:tc>
              <w:tc>
                <w:tcPr>
                  <w:tcW w:w="2441" w:type="dxa"/>
                </w:tcPr>
                <w:p w:rsidR="00C454BA" w:rsidRPr="00F754C3" w:rsidRDefault="00C454BA" w:rsidP="00C454BA">
                  <w:pPr>
                    <w:rPr>
                      <w:rFonts w:ascii="Times New Roman" w:hAnsi="Times New Roman"/>
                      <w:color w:val="000000"/>
                      <w:sz w:val="24"/>
                      <w:szCs w:val="24"/>
                      <w:lang w:val="sr-Latn-CS"/>
                    </w:rPr>
                  </w:pPr>
                  <w:r w:rsidRPr="00F754C3">
                    <w:rPr>
                      <w:rFonts w:ascii="Times New Roman" w:hAnsi="Times New Roman"/>
                      <w:color w:val="000000"/>
                      <w:sz w:val="24"/>
                      <w:szCs w:val="24"/>
                      <w:lang w:val="sr-Latn-CS"/>
                    </w:rPr>
                    <w:t>All</w:t>
                  </w:r>
                  <w:r w:rsidR="002271C3" w:rsidRPr="00F754C3">
                    <w:rPr>
                      <w:rFonts w:ascii="Times New Roman" w:hAnsi="Times New Roman"/>
                      <w:sz w:val="24"/>
                      <w:szCs w:val="24"/>
                      <w:lang w:val="sr-Latn-CS"/>
                    </w:rPr>
                    <w:t xml:space="preserve"> </w:t>
                  </w:r>
                  <w:r w:rsidR="002271C3" w:rsidRPr="00F754C3">
                    <w:rPr>
                      <w:rFonts w:ascii="Times New Roman" w:hAnsi="Times New Roman"/>
                      <w:color w:val="000000"/>
                      <w:sz w:val="24"/>
                      <w:szCs w:val="24"/>
                      <w:lang w:val="sr-Latn-CS"/>
                    </w:rPr>
                    <w:t>except reaction to fire</w:t>
                  </w:r>
                </w:p>
              </w:tc>
            </w:tr>
            <w:tr w:rsidR="002271C3" w:rsidRPr="00F754C3" w:rsidTr="002271C3">
              <w:tc>
                <w:tcPr>
                  <w:tcW w:w="2054" w:type="dxa"/>
                  <w:tcBorders>
                    <w:bottom w:val="single" w:sz="4" w:space="0" w:color="auto"/>
                  </w:tcBorders>
                </w:tcPr>
                <w:p w:rsidR="002271C3" w:rsidRPr="00F754C3" w:rsidRDefault="002271C3" w:rsidP="00C454BA">
                  <w:pPr>
                    <w:rPr>
                      <w:rFonts w:ascii="Times New Roman" w:hAnsi="Times New Roman"/>
                      <w:b/>
                      <w:color w:val="000000"/>
                      <w:sz w:val="24"/>
                      <w:szCs w:val="24"/>
                      <w:lang w:val="sr-Latn-CS"/>
                    </w:rPr>
                  </w:pPr>
                  <w:r w:rsidRPr="00F754C3">
                    <w:rPr>
                      <w:rFonts w:ascii="Times New Roman" w:hAnsi="Times New Roman"/>
                      <w:b/>
                      <w:color w:val="000000"/>
                      <w:sz w:val="24"/>
                      <w:szCs w:val="24"/>
                      <w:lang w:val="sr-Latn-CS"/>
                    </w:rPr>
                    <w:t>AVCP System 4, Manufacturer’s declaration of performance</w:t>
                  </w:r>
                </w:p>
              </w:tc>
              <w:tc>
                <w:tcPr>
                  <w:tcW w:w="2441" w:type="dxa"/>
                  <w:tcBorders>
                    <w:bottom w:val="single" w:sz="4" w:space="0" w:color="auto"/>
                  </w:tcBorders>
                </w:tcPr>
                <w:p w:rsidR="002271C3" w:rsidRPr="00F754C3" w:rsidRDefault="002271C3" w:rsidP="00C454BA">
                  <w:pPr>
                    <w:rPr>
                      <w:rFonts w:ascii="Times New Roman" w:hAnsi="Times New Roman"/>
                      <w:color w:val="000000"/>
                      <w:sz w:val="24"/>
                      <w:szCs w:val="24"/>
                      <w:lang w:val="sr-Latn-CS"/>
                    </w:rPr>
                  </w:pPr>
                  <w:r w:rsidRPr="00F754C3">
                    <w:rPr>
                      <w:rFonts w:ascii="Times New Roman" w:hAnsi="Times New Roman"/>
                      <w:color w:val="000000"/>
                      <w:sz w:val="24"/>
                      <w:szCs w:val="24"/>
                      <w:lang w:val="sr-Latn-CS"/>
                    </w:rPr>
                    <w:t>Reaction to fire</w:t>
                  </w:r>
                </w:p>
              </w:tc>
            </w:tr>
          </w:tbl>
          <w:p w:rsidR="00CF1ED1" w:rsidRPr="00F754C3" w:rsidRDefault="00CF1ED1" w:rsidP="00C454BA">
            <w:pPr>
              <w:pStyle w:val="ListParagraph"/>
              <w:autoSpaceDE w:val="0"/>
              <w:autoSpaceDN w:val="0"/>
              <w:ind w:left="-23"/>
              <w:jc w:val="both"/>
              <w:rPr>
                <w:lang w:val="sr-Latn-CS"/>
              </w:rPr>
            </w:pPr>
          </w:p>
          <w:p w:rsidR="00C454BA" w:rsidRPr="00F754C3" w:rsidRDefault="00C454BA" w:rsidP="00C454BA">
            <w:pPr>
              <w:pStyle w:val="ListParagraph"/>
              <w:autoSpaceDE w:val="0"/>
              <w:autoSpaceDN w:val="0"/>
              <w:ind w:left="-23"/>
              <w:jc w:val="both"/>
              <w:rPr>
                <w:color w:val="000000"/>
                <w:lang w:val="sr-Latn-CS" w:eastAsia="en-GB"/>
              </w:rPr>
            </w:pPr>
            <w:r w:rsidRPr="00F754C3">
              <w:rPr>
                <w:lang w:val="sr-Latn-CS"/>
              </w:rPr>
              <w:lastRenderedPageBreak/>
              <w:t>1.</w:t>
            </w:r>
            <w:r w:rsidR="00940853" w:rsidRPr="00F754C3">
              <w:rPr>
                <w:lang w:val="sr-Latn-CS"/>
              </w:rPr>
              <w:t>7</w:t>
            </w:r>
            <w:r w:rsidRPr="00F754C3">
              <w:rPr>
                <w:lang w:val="sr-Latn-CS"/>
              </w:rPr>
              <w:t>.</w:t>
            </w:r>
            <w:r w:rsidRPr="00F754C3">
              <w:rPr>
                <w:b/>
                <w:lang w:val="sr-Latn-CS"/>
              </w:rPr>
              <w:t xml:space="preserve"> </w:t>
            </w:r>
            <w:r w:rsidR="00940853" w:rsidRPr="00F754C3">
              <w:rPr>
                <w:color w:val="000000"/>
                <w:lang w:val="sr-Latn-CS" w:eastAsia="en-GB"/>
              </w:rPr>
              <w:t>If ready-mixed concrete is placed on the Kosovo from a country which does not operate a designated body system, ready-mixed concrete tested by an independent, accredited, third party shall be considered acceptable.</w:t>
            </w:r>
          </w:p>
          <w:p w:rsidR="009770BD" w:rsidRPr="00F754C3" w:rsidRDefault="009770BD" w:rsidP="00CF1ED1">
            <w:pPr>
              <w:spacing w:after="0" w:line="240" w:lineRule="auto"/>
              <w:rPr>
                <w:rFonts w:ascii="Times New Roman" w:eastAsia="Times New Roman" w:hAnsi="Times New Roman" w:cs="Times New Roman"/>
                <w:b/>
                <w:sz w:val="24"/>
                <w:szCs w:val="24"/>
                <w:lang w:val="sr-Latn-CS"/>
              </w:rPr>
            </w:pPr>
          </w:p>
          <w:p w:rsidR="0066722A" w:rsidRPr="00F754C3" w:rsidRDefault="0066722A" w:rsidP="00CF1ED1">
            <w:pPr>
              <w:spacing w:after="0" w:line="240" w:lineRule="auto"/>
              <w:rPr>
                <w:rFonts w:ascii="Times New Roman" w:eastAsia="Times New Roman" w:hAnsi="Times New Roman" w:cs="Times New Roman"/>
                <w:b/>
                <w:sz w:val="24"/>
                <w:szCs w:val="24"/>
                <w:lang w:val="sr-Latn-CS"/>
              </w:rPr>
            </w:pP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r w:rsidRPr="00F754C3">
              <w:rPr>
                <w:rFonts w:ascii="Times New Roman" w:eastAsia="Times New Roman" w:hAnsi="Times New Roman" w:cs="Times New Roman"/>
                <w:b/>
                <w:sz w:val="24"/>
                <w:szCs w:val="24"/>
                <w:lang w:val="sr-Latn-CS"/>
              </w:rPr>
              <w:t>Article 4</w:t>
            </w: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r w:rsidRPr="00F754C3">
              <w:rPr>
                <w:rFonts w:ascii="Times New Roman" w:eastAsia="Times New Roman" w:hAnsi="Times New Roman" w:cs="Times New Roman"/>
                <w:b/>
                <w:sz w:val="24"/>
                <w:szCs w:val="24"/>
                <w:lang w:val="sr-Latn-CS"/>
              </w:rPr>
              <w:t>Annexes</w:t>
            </w: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p>
          <w:p w:rsidR="00C454BA" w:rsidRPr="00F754C3" w:rsidRDefault="00C454BA" w:rsidP="00C454BA">
            <w:pPr>
              <w:spacing w:after="0" w:line="240" w:lineRule="auto"/>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1. The Annex 1 attached to this Administrative Instruction, is an integral part thereof:</w:t>
            </w: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p>
          <w:p w:rsidR="00C454BA" w:rsidRPr="00F754C3" w:rsidRDefault="00C454BA" w:rsidP="00C454BA">
            <w:pPr>
              <w:spacing w:after="0" w:line="240" w:lineRule="auto"/>
              <w:ind w:left="247"/>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1.1. A</w:t>
            </w:r>
            <w:r w:rsidR="009A7D8B" w:rsidRPr="00F754C3">
              <w:rPr>
                <w:rFonts w:ascii="Times New Roman" w:eastAsia="Times New Roman" w:hAnsi="Times New Roman" w:cs="Times New Roman"/>
                <w:sz w:val="24"/>
                <w:szCs w:val="24"/>
                <w:lang w:val="sr-Latn-CS"/>
              </w:rPr>
              <w:t>nnex</w:t>
            </w:r>
            <w:r w:rsidRPr="00F754C3">
              <w:rPr>
                <w:rFonts w:ascii="Times New Roman" w:eastAsia="Times New Roman" w:hAnsi="Times New Roman" w:cs="Times New Roman"/>
                <w:sz w:val="24"/>
                <w:szCs w:val="24"/>
                <w:lang w:val="sr-Latn-CS"/>
              </w:rPr>
              <w:t xml:space="preserve"> 1: Characteristics and performance levels / classes;</w:t>
            </w: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p>
          <w:p w:rsidR="00F754C3" w:rsidRDefault="00F754C3" w:rsidP="00C454BA">
            <w:pPr>
              <w:spacing w:after="0" w:line="240" w:lineRule="auto"/>
              <w:jc w:val="center"/>
              <w:rPr>
                <w:rFonts w:ascii="Times New Roman" w:eastAsia="Times New Roman" w:hAnsi="Times New Roman" w:cs="Times New Roman"/>
                <w:b/>
                <w:sz w:val="24"/>
                <w:szCs w:val="24"/>
                <w:lang w:val="sr-Latn-CS"/>
              </w:rPr>
            </w:pPr>
          </w:p>
          <w:p w:rsidR="00F754C3" w:rsidRDefault="00F754C3" w:rsidP="00C454BA">
            <w:pPr>
              <w:spacing w:after="0" w:line="240" w:lineRule="auto"/>
              <w:jc w:val="center"/>
              <w:rPr>
                <w:rFonts w:ascii="Times New Roman" w:eastAsia="Times New Roman" w:hAnsi="Times New Roman" w:cs="Times New Roman"/>
                <w:b/>
                <w:sz w:val="24"/>
                <w:szCs w:val="24"/>
                <w:lang w:val="sr-Latn-CS"/>
              </w:rPr>
            </w:pPr>
          </w:p>
          <w:p w:rsidR="00F754C3" w:rsidRDefault="00F754C3" w:rsidP="00C454BA">
            <w:pPr>
              <w:spacing w:after="0" w:line="240" w:lineRule="auto"/>
              <w:jc w:val="center"/>
              <w:rPr>
                <w:rFonts w:ascii="Times New Roman" w:eastAsia="Times New Roman" w:hAnsi="Times New Roman" w:cs="Times New Roman"/>
                <w:b/>
                <w:sz w:val="24"/>
                <w:szCs w:val="24"/>
                <w:lang w:val="sr-Latn-CS"/>
              </w:rPr>
            </w:pP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r w:rsidRPr="00F754C3">
              <w:rPr>
                <w:rFonts w:ascii="Times New Roman" w:eastAsia="Times New Roman" w:hAnsi="Times New Roman" w:cs="Times New Roman"/>
                <w:b/>
                <w:sz w:val="24"/>
                <w:szCs w:val="24"/>
                <w:lang w:val="sr-Latn-CS"/>
              </w:rPr>
              <w:t>Article 5</w:t>
            </w: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r w:rsidRPr="00F754C3">
              <w:rPr>
                <w:rFonts w:ascii="Times New Roman" w:eastAsia="Times New Roman" w:hAnsi="Times New Roman" w:cs="Times New Roman"/>
                <w:b/>
                <w:sz w:val="24"/>
                <w:szCs w:val="24"/>
                <w:lang w:val="sr-Latn-CS"/>
              </w:rPr>
              <w:t>Entry into force</w:t>
            </w: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p>
          <w:p w:rsidR="00C454BA" w:rsidRPr="00F754C3" w:rsidRDefault="00C454BA" w:rsidP="00F754C3">
            <w:pPr>
              <w:spacing w:after="0" w:line="240" w:lineRule="auto"/>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 xml:space="preserve">This Administrative Instruction shall enter into force seven (7) days after being signed by the Minister of </w:t>
            </w:r>
            <w:r w:rsidR="00893733" w:rsidRPr="00F754C3">
              <w:rPr>
                <w:rFonts w:ascii="Times New Roman" w:eastAsia="Times New Roman" w:hAnsi="Times New Roman" w:cs="Times New Roman"/>
                <w:sz w:val="24"/>
                <w:szCs w:val="24"/>
                <w:lang w:val="sr-Latn-CS"/>
              </w:rPr>
              <w:t xml:space="preserve">Ministry of </w:t>
            </w:r>
            <w:r w:rsidRPr="00F754C3">
              <w:rPr>
                <w:rFonts w:ascii="Times New Roman" w:eastAsia="Times New Roman" w:hAnsi="Times New Roman" w:cs="Times New Roman"/>
                <w:sz w:val="24"/>
                <w:szCs w:val="24"/>
                <w:lang w:val="sr-Latn-CS"/>
              </w:rPr>
              <w:t>Trade</w:t>
            </w:r>
            <w:r w:rsidR="00893733" w:rsidRPr="00F754C3">
              <w:rPr>
                <w:rFonts w:ascii="Times New Roman" w:eastAsia="Times New Roman" w:hAnsi="Times New Roman" w:cs="Times New Roman"/>
                <w:sz w:val="24"/>
                <w:szCs w:val="24"/>
                <w:lang w:val="sr-Latn-CS"/>
              </w:rPr>
              <w:t xml:space="preserve"> and </w:t>
            </w:r>
            <w:r w:rsidRPr="00F754C3">
              <w:rPr>
                <w:rFonts w:ascii="Times New Roman" w:eastAsia="Times New Roman" w:hAnsi="Times New Roman" w:cs="Times New Roman"/>
                <w:sz w:val="24"/>
                <w:szCs w:val="24"/>
                <w:lang w:val="sr-Latn-CS"/>
              </w:rPr>
              <w:t>Industry, and publication in the “Official Gazette” of the Republic of Kosovo.</w:t>
            </w:r>
          </w:p>
          <w:p w:rsidR="00C454BA" w:rsidRPr="00F754C3" w:rsidRDefault="00C454BA" w:rsidP="00C454BA">
            <w:pPr>
              <w:spacing w:after="0" w:line="240" w:lineRule="auto"/>
              <w:jc w:val="center"/>
              <w:rPr>
                <w:rFonts w:ascii="Times New Roman" w:eastAsia="Times New Roman" w:hAnsi="Times New Roman" w:cs="Times New Roman"/>
                <w:b/>
                <w:sz w:val="24"/>
                <w:szCs w:val="24"/>
                <w:lang w:val="sr-Latn-CS"/>
              </w:rPr>
            </w:pPr>
          </w:p>
          <w:p w:rsidR="00893733" w:rsidRPr="00F754C3" w:rsidRDefault="00893733" w:rsidP="00893733">
            <w:pPr>
              <w:spacing w:after="0" w:line="240" w:lineRule="auto"/>
              <w:rPr>
                <w:rFonts w:ascii="Times New Roman" w:eastAsia="Times New Roman" w:hAnsi="Times New Roman" w:cs="Times New Roman"/>
                <w:b/>
                <w:bCs/>
                <w:iCs/>
                <w:sz w:val="24"/>
                <w:szCs w:val="24"/>
                <w:lang w:val="sr-Latn-CS"/>
              </w:rPr>
            </w:pPr>
            <w:r w:rsidRPr="00F754C3">
              <w:rPr>
                <w:rFonts w:ascii="Times New Roman" w:eastAsia="Times New Roman" w:hAnsi="Times New Roman" w:cs="Times New Roman"/>
                <w:b/>
                <w:bCs/>
                <w:iCs/>
                <w:sz w:val="24"/>
                <w:szCs w:val="24"/>
                <w:lang w:val="sr-Latn-CS"/>
              </w:rPr>
              <w:t>Vesel KRASNIQI</w:t>
            </w:r>
          </w:p>
          <w:p w:rsidR="00C454BA" w:rsidRPr="00F754C3" w:rsidRDefault="00C454BA" w:rsidP="00C454BA">
            <w:pPr>
              <w:spacing w:after="0" w:line="240" w:lineRule="auto"/>
              <w:rPr>
                <w:rFonts w:ascii="Times New Roman" w:eastAsia="Times New Roman" w:hAnsi="Times New Roman" w:cs="Times New Roman"/>
                <w:b/>
                <w:bCs/>
                <w:iCs/>
                <w:sz w:val="24"/>
                <w:szCs w:val="24"/>
                <w:lang w:val="sr-Latn-CS"/>
              </w:rPr>
            </w:pPr>
            <w:r w:rsidRPr="00F754C3">
              <w:rPr>
                <w:rFonts w:ascii="Times New Roman" w:eastAsia="Times New Roman" w:hAnsi="Times New Roman" w:cs="Times New Roman"/>
                <w:b/>
                <w:bCs/>
                <w:iCs/>
                <w:sz w:val="24"/>
                <w:szCs w:val="24"/>
                <w:lang w:val="sr-Latn-CS"/>
              </w:rPr>
              <w:t>________________</w:t>
            </w:r>
          </w:p>
          <w:p w:rsidR="00C454BA" w:rsidRPr="00F754C3" w:rsidRDefault="00C454BA" w:rsidP="00C454BA">
            <w:pPr>
              <w:spacing w:after="0" w:line="240" w:lineRule="auto"/>
              <w:rPr>
                <w:rFonts w:ascii="Times New Roman" w:eastAsia="Times New Roman" w:hAnsi="Times New Roman" w:cs="Times New Roman"/>
                <w:b/>
                <w:bCs/>
                <w:iCs/>
                <w:sz w:val="24"/>
                <w:szCs w:val="24"/>
                <w:lang w:val="sr-Latn-CS"/>
              </w:rPr>
            </w:pPr>
            <w:r w:rsidRPr="00F754C3">
              <w:rPr>
                <w:rFonts w:ascii="Times New Roman" w:eastAsia="Times New Roman" w:hAnsi="Times New Roman" w:cs="Times New Roman"/>
                <w:b/>
                <w:bCs/>
                <w:iCs/>
                <w:sz w:val="24"/>
                <w:szCs w:val="24"/>
                <w:lang w:val="sr-Latn-CS"/>
              </w:rPr>
              <w:lastRenderedPageBreak/>
              <w:t>Minister</w:t>
            </w:r>
          </w:p>
          <w:p w:rsidR="00C454BA" w:rsidRPr="00F754C3" w:rsidRDefault="00C454BA" w:rsidP="00C454BA">
            <w:pPr>
              <w:spacing w:after="0" w:line="240" w:lineRule="auto"/>
              <w:rPr>
                <w:rFonts w:ascii="Times New Roman" w:eastAsia="Times New Roman" w:hAnsi="Times New Roman" w:cs="Times New Roman"/>
                <w:b/>
                <w:bCs/>
                <w:iCs/>
                <w:sz w:val="24"/>
                <w:szCs w:val="24"/>
                <w:lang w:val="sr-Latn-CS"/>
              </w:rPr>
            </w:pPr>
          </w:p>
          <w:p w:rsidR="001B7456" w:rsidRPr="00F754C3" w:rsidRDefault="00C454BA" w:rsidP="00C454BA">
            <w:pPr>
              <w:autoSpaceDE w:val="0"/>
              <w:autoSpaceDN w:val="0"/>
              <w:adjustRightInd w:val="0"/>
              <w:spacing w:after="0" w:line="240" w:lineRule="auto"/>
              <w:rPr>
                <w:rFonts w:ascii="Times New Roman" w:eastAsia="Times New Roman" w:hAnsi="Times New Roman" w:cs="Times New Roman"/>
                <w:b/>
                <w:sz w:val="24"/>
                <w:szCs w:val="24"/>
                <w:lang w:val="sr-Latn-CS"/>
              </w:rPr>
            </w:pPr>
            <w:r w:rsidRPr="00F754C3">
              <w:rPr>
                <w:rFonts w:ascii="Times New Roman" w:eastAsia="Times New Roman" w:hAnsi="Times New Roman" w:cs="Times New Roman"/>
                <w:b/>
                <w:iCs/>
                <w:sz w:val="24"/>
                <w:szCs w:val="24"/>
                <w:lang w:val="sr-Latn-CS"/>
              </w:rPr>
              <w:t xml:space="preserve">Prishtina, </w:t>
            </w:r>
            <w:r w:rsidRPr="00F754C3">
              <w:rPr>
                <w:rFonts w:ascii="Times New Roman" w:eastAsia="Times New Roman" w:hAnsi="Times New Roman" w:cs="Times New Roman"/>
                <w:b/>
                <w:iCs/>
                <w:sz w:val="24"/>
                <w:szCs w:val="24"/>
                <w:highlight w:val="yellow"/>
                <w:lang w:val="sr-Latn-CS"/>
              </w:rPr>
              <w:t>00.0</w:t>
            </w:r>
            <w:r w:rsidR="00940853" w:rsidRPr="00F754C3">
              <w:rPr>
                <w:rFonts w:ascii="Times New Roman" w:eastAsia="Times New Roman" w:hAnsi="Times New Roman" w:cs="Times New Roman"/>
                <w:b/>
                <w:iCs/>
                <w:sz w:val="24"/>
                <w:szCs w:val="24"/>
                <w:highlight w:val="yellow"/>
                <w:lang w:val="sr-Latn-CS"/>
              </w:rPr>
              <w:t>7</w:t>
            </w:r>
            <w:r w:rsidRPr="00F754C3">
              <w:rPr>
                <w:rFonts w:ascii="Times New Roman" w:eastAsia="Times New Roman" w:hAnsi="Times New Roman" w:cs="Times New Roman"/>
                <w:b/>
                <w:iCs/>
                <w:sz w:val="24"/>
                <w:szCs w:val="24"/>
                <w:highlight w:val="yellow"/>
                <w:lang w:val="sr-Latn-CS"/>
              </w:rPr>
              <w:t>.2020</w:t>
            </w:r>
          </w:p>
          <w:p w:rsidR="001B7456" w:rsidRPr="00F754C3" w:rsidRDefault="001B7456" w:rsidP="00C454BA">
            <w:pPr>
              <w:spacing w:after="0" w:line="240" w:lineRule="auto"/>
              <w:jc w:val="both"/>
              <w:rPr>
                <w:rFonts w:ascii="Times New Roman" w:eastAsia="Times New Roman" w:hAnsi="Times New Roman" w:cs="Times New Roman"/>
                <w:sz w:val="24"/>
                <w:szCs w:val="24"/>
                <w:lang w:val="sr-Latn-CS" w:eastAsia="hr-HR"/>
              </w:rPr>
            </w:pPr>
          </w:p>
        </w:tc>
        <w:tc>
          <w:tcPr>
            <w:tcW w:w="4680" w:type="dxa"/>
          </w:tcPr>
          <w:p w:rsidR="00F754C3" w:rsidRPr="00F754C3" w:rsidRDefault="00F754C3" w:rsidP="00F754C3">
            <w:pPr>
              <w:spacing w:after="0" w:line="240" w:lineRule="auto"/>
              <w:jc w:val="both"/>
              <w:rPr>
                <w:rFonts w:ascii="Times New Roman" w:eastAsia="Times New Roman" w:hAnsi="Times New Roman" w:cs="Times New Roman"/>
                <w:sz w:val="24"/>
                <w:szCs w:val="24"/>
                <w:lang w:val="en-GB"/>
              </w:rPr>
            </w:pPr>
            <w:proofErr w:type="spellStart"/>
            <w:r w:rsidRPr="00F754C3">
              <w:rPr>
                <w:rFonts w:ascii="Times New Roman" w:eastAsia="Times New Roman" w:hAnsi="Times New Roman" w:cs="Times New Roman"/>
                <w:b/>
                <w:sz w:val="24"/>
                <w:szCs w:val="24"/>
                <w:lang w:val="en-GB"/>
              </w:rPr>
              <w:lastRenderedPageBreak/>
              <w:t>Ministar</w:t>
            </w:r>
            <w:proofErr w:type="spellEnd"/>
            <w:r w:rsidRPr="00F754C3">
              <w:rPr>
                <w:rFonts w:ascii="Times New Roman" w:eastAsia="Times New Roman" w:hAnsi="Times New Roman" w:cs="Times New Roman"/>
                <w:b/>
                <w:sz w:val="24"/>
                <w:szCs w:val="24"/>
                <w:lang w:val="en-GB"/>
              </w:rPr>
              <w:t xml:space="preserve"> </w:t>
            </w:r>
            <w:proofErr w:type="spellStart"/>
            <w:r w:rsidRPr="00F754C3">
              <w:rPr>
                <w:rFonts w:ascii="Times New Roman" w:eastAsia="Times New Roman" w:hAnsi="Times New Roman" w:cs="Times New Roman"/>
                <w:b/>
                <w:sz w:val="24"/>
                <w:szCs w:val="24"/>
                <w:lang w:val="en-GB"/>
              </w:rPr>
              <w:t>Ministarstvo</w:t>
            </w:r>
            <w:proofErr w:type="spellEnd"/>
            <w:r w:rsidRPr="00F754C3">
              <w:rPr>
                <w:rFonts w:ascii="Times New Roman" w:eastAsia="Times New Roman" w:hAnsi="Times New Roman" w:cs="Times New Roman"/>
                <w:b/>
                <w:sz w:val="24"/>
                <w:szCs w:val="24"/>
                <w:lang w:val="en-GB"/>
              </w:rPr>
              <w:t xml:space="preserve"> </w:t>
            </w:r>
            <w:proofErr w:type="spellStart"/>
            <w:r w:rsidRPr="00F754C3">
              <w:rPr>
                <w:rFonts w:ascii="Times New Roman" w:eastAsia="Times New Roman" w:hAnsi="Times New Roman" w:cs="Times New Roman"/>
                <w:b/>
                <w:sz w:val="24"/>
                <w:szCs w:val="24"/>
                <w:lang w:val="en-GB"/>
              </w:rPr>
              <w:t>Trgovine</w:t>
            </w:r>
            <w:proofErr w:type="spellEnd"/>
            <w:r w:rsidRPr="00F754C3">
              <w:rPr>
                <w:rFonts w:ascii="Times New Roman" w:eastAsia="Times New Roman" w:hAnsi="Times New Roman" w:cs="Times New Roman"/>
                <w:b/>
                <w:sz w:val="24"/>
                <w:szCs w:val="24"/>
                <w:lang w:val="en-GB"/>
              </w:rPr>
              <w:t xml:space="preserve"> </w:t>
            </w:r>
            <w:proofErr w:type="spellStart"/>
            <w:r w:rsidRPr="00F754C3">
              <w:rPr>
                <w:rFonts w:ascii="Times New Roman" w:eastAsia="Times New Roman" w:hAnsi="Times New Roman" w:cs="Times New Roman"/>
                <w:b/>
                <w:sz w:val="24"/>
                <w:szCs w:val="24"/>
                <w:lang w:val="en-GB"/>
              </w:rPr>
              <w:t>i</w:t>
            </w:r>
            <w:proofErr w:type="spellEnd"/>
            <w:r w:rsidRPr="00F754C3">
              <w:rPr>
                <w:rFonts w:ascii="Times New Roman" w:eastAsia="Times New Roman" w:hAnsi="Times New Roman" w:cs="Times New Roman"/>
                <w:b/>
                <w:sz w:val="24"/>
                <w:szCs w:val="24"/>
                <w:lang w:val="en-GB"/>
              </w:rPr>
              <w:t xml:space="preserve"> </w:t>
            </w:r>
            <w:proofErr w:type="spellStart"/>
            <w:r w:rsidRPr="00F754C3">
              <w:rPr>
                <w:rFonts w:ascii="Times New Roman" w:eastAsia="Times New Roman" w:hAnsi="Times New Roman" w:cs="Times New Roman"/>
                <w:b/>
                <w:sz w:val="24"/>
                <w:szCs w:val="24"/>
                <w:lang w:val="en-GB"/>
              </w:rPr>
              <w:t>Industrije</w:t>
            </w:r>
            <w:proofErr w:type="spellEnd"/>
            <w:r w:rsidRPr="00F754C3">
              <w:rPr>
                <w:rFonts w:ascii="Times New Roman" w:eastAsia="Times New Roman" w:hAnsi="Times New Roman" w:cs="Times New Roman"/>
                <w:b/>
                <w:sz w:val="24"/>
                <w:szCs w:val="24"/>
                <w:lang w:val="en-GB"/>
              </w:rPr>
              <w:t xml:space="preserve">, </w:t>
            </w:r>
          </w:p>
          <w:p w:rsidR="001B7456" w:rsidRPr="00F754C3" w:rsidRDefault="001B7456" w:rsidP="001B7456">
            <w:pPr>
              <w:spacing w:after="0" w:line="240" w:lineRule="auto"/>
              <w:jc w:val="both"/>
              <w:rPr>
                <w:rFonts w:ascii="Times New Roman" w:eastAsia="Times New Roman" w:hAnsi="Times New Roman" w:cs="Times New Roman"/>
                <w:sz w:val="24"/>
                <w:szCs w:val="24"/>
                <w:lang w:val="sr-Latn-CS"/>
              </w:rPr>
            </w:pPr>
          </w:p>
          <w:p w:rsidR="001B7456" w:rsidRPr="00F754C3" w:rsidRDefault="001B7456" w:rsidP="001B7456">
            <w:pPr>
              <w:spacing w:after="0" w:line="240" w:lineRule="auto"/>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 xml:space="preserve">U skladu sa članom </w:t>
            </w:r>
            <w:r w:rsidR="008C0594" w:rsidRPr="00F754C3">
              <w:rPr>
                <w:rFonts w:ascii="Times New Roman" w:eastAsia="Times New Roman" w:hAnsi="Times New Roman" w:cs="Times New Roman"/>
                <w:sz w:val="24"/>
                <w:szCs w:val="24"/>
                <w:lang w:val="sr-Latn-CS"/>
              </w:rPr>
              <w:t>50</w:t>
            </w:r>
            <w:r w:rsidR="00C454BA" w:rsidRPr="00F754C3">
              <w:rPr>
                <w:rFonts w:ascii="Times New Roman" w:eastAsia="Times New Roman" w:hAnsi="Times New Roman" w:cs="Times New Roman"/>
                <w:sz w:val="24"/>
                <w:szCs w:val="24"/>
                <w:lang w:val="sr-Latn-CS"/>
              </w:rPr>
              <w:t xml:space="preserve"> Zakona br. 06/L-033 o građevinskim proizvodima</w:t>
            </w:r>
            <w:r w:rsidRPr="00F754C3">
              <w:rPr>
                <w:rFonts w:ascii="Times New Roman" w:eastAsia="Times New Roman" w:hAnsi="Times New Roman" w:cs="Times New Roman"/>
                <w:sz w:val="24"/>
                <w:szCs w:val="24"/>
                <w:lang w:val="sr-Latn-CS"/>
              </w:rPr>
              <w:t xml:space="preserve">, Službeni list Republike Kosovo / Br. </w:t>
            </w:r>
            <w:r w:rsidR="008C0594" w:rsidRPr="00F754C3">
              <w:rPr>
                <w:rFonts w:ascii="Times New Roman" w:eastAsia="Times New Roman" w:hAnsi="Times New Roman" w:cs="Times New Roman"/>
                <w:sz w:val="24"/>
                <w:szCs w:val="24"/>
                <w:lang w:val="sr-Latn-CS"/>
              </w:rPr>
              <w:t>21</w:t>
            </w:r>
            <w:r w:rsidRPr="00F754C3">
              <w:rPr>
                <w:rFonts w:ascii="Times New Roman" w:eastAsia="Times New Roman" w:hAnsi="Times New Roman" w:cs="Times New Roman"/>
                <w:sz w:val="24"/>
                <w:szCs w:val="24"/>
                <w:lang w:val="sr-Latn-CS"/>
              </w:rPr>
              <w:t xml:space="preserve"> / </w:t>
            </w:r>
            <w:r w:rsidR="008C0594" w:rsidRPr="00F754C3">
              <w:rPr>
                <w:rFonts w:ascii="Times New Roman" w:eastAsia="Times New Roman" w:hAnsi="Times New Roman" w:cs="Times New Roman"/>
                <w:sz w:val="24"/>
                <w:szCs w:val="24"/>
                <w:lang w:val="sr-Latn-CS"/>
              </w:rPr>
              <w:t>05</w:t>
            </w:r>
            <w:r w:rsidR="00C45772" w:rsidRPr="00F754C3">
              <w:rPr>
                <w:rFonts w:ascii="Times New Roman" w:eastAsia="Times New Roman" w:hAnsi="Times New Roman" w:cs="Times New Roman"/>
                <w:sz w:val="24"/>
                <w:szCs w:val="24"/>
                <w:lang w:val="sr-Latn-CS"/>
              </w:rPr>
              <w:t>. maj 2018. godine, članom</w:t>
            </w:r>
            <w:r w:rsidRPr="00F754C3">
              <w:rPr>
                <w:rFonts w:ascii="Times New Roman" w:eastAsia="Times New Roman" w:hAnsi="Times New Roman" w:cs="Times New Roman"/>
                <w:sz w:val="24"/>
                <w:szCs w:val="24"/>
                <w:lang w:val="sr-Latn-CS"/>
              </w:rPr>
              <w:t xml:space="preserve"> 8 stav 1 podstav 1.4. Prilog </w:t>
            </w:r>
            <w:r w:rsidR="00536566" w:rsidRPr="00F754C3">
              <w:rPr>
                <w:rFonts w:ascii="Times New Roman" w:eastAsia="Times New Roman" w:hAnsi="Times New Roman" w:cs="Times New Roman"/>
                <w:sz w:val="24"/>
                <w:szCs w:val="24"/>
                <w:lang w:val="sr-Latn-CS"/>
              </w:rPr>
              <w:t>13</w:t>
            </w:r>
            <w:r w:rsidRPr="00F754C3">
              <w:rPr>
                <w:rFonts w:ascii="Times New Roman" w:eastAsia="Times New Roman" w:hAnsi="Times New Roman" w:cs="Times New Roman"/>
                <w:sz w:val="24"/>
                <w:szCs w:val="24"/>
                <w:lang w:val="sr-Latn-CS"/>
              </w:rPr>
              <w:t xml:space="preserve">  </w:t>
            </w:r>
            <w:r w:rsidR="00C45772" w:rsidRPr="00F754C3">
              <w:rPr>
                <w:rFonts w:ascii="Times New Roman" w:eastAsia="Times New Roman" w:hAnsi="Times New Roman" w:cs="Times New Roman"/>
                <w:sz w:val="24"/>
                <w:szCs w:val="24"/>
                <w:lang w:val="sr-Latn-CS"/>
              </w:rPr>
              <w:t>Uredbe</w:t>
            </w:r>
            <w:r w:rsidRPr="00F754C3">
              <w:rPr>
                <w:rFonts w:ascii="Times New Roman" w:eastAsia="Times New Roman" w:hAnsi="Times New Roman" w:cs="Times New Roman"/>
                <w:sz w:val="24"/>
                <w:szCs w:val="24"/>
                <w:lang w:val="sr-Latn-CS"/>
              </w:rPr>
              <w:t xml:space="preserve"> br. 0</w:t>
            </w:r>
            <w:r w:rsidR="00893733" w:rsidRPr="00F754C3">
              <w:rPr>
                <w:rFonts w:ascii="Times New Roman" w:eastAsia="Times New Roman" w:hAnsi="Times New Roman" w:cs="Times New Roman"/>
                <w:sz w:val="24"/>
                <w:szCs w:val="24"/>
                <w:lang w:val="sr-Latn-CS"/>
              </w:rPr>
              <w:t>6</w:t>
            </w:r>
            <w:r w:rsidR="00C45772" w:rsidRPr="00F754C3">
              <w:rPr>
                <w:rFonts w:ascii="Times New Roman" w:eastAsia="Times New Roman" w:hAnsi="Times New Roman" w:cs="Times New Roman"/>
                <w:sz w:val="24"/>
                <w:szCs w:val="24"/>
                <w:lang w:val="sr-Latn-CS"/>
              </w:rPr>
              <w:t xml:space="preserve">/2020 o oblastima administrativne odgovornosti Kancelarije </w:t>
            </w:r>
            <w:r w:rsidR="006C649B">
              <w:rPr>
                <w:rFonts w:ascii="Times New Roman" w:eastAsia="Times New Roman" w:hAnsi="Times New Roman" w:cs="Times New Roman"/>
                <w:sz w:val="24"/>
                <w:szCs w:val="24"/>
                <w:lang w:val="sr-Latn-CS"/>
              </w:rPr>
              <w:t>P</w:t>
            </w:r>
            <w:r w:rsidR="00C45772" w:rsidRPr="00F754C3">
              <w:rPr>
                <w:rFonts w:ascii="Times New Roman" w:eastAsia="Times New Roman" w:hAnsi="Times New Roman" w:cs="Times New Roman"/>
                <w:sz w:val="24"/>
                <w:szCs w:val="24"/>
                <w:lang w:val="sr-Latn-CS"/>
              </w:rPr>
              <w:t>remijera i m</w:t>
            </w:r>
            <w:r w:rsidRPr="00F754C3">
              <w:rPr>
                <w:rFonts w:ascii="Times New Roman" w:eastAsia="Times New Roman" w:hAnsi="Times New Roman" w:cs="Times New Roman"/>
                <w:sz w:val="24"/>
                <w:szCs w:val="24"/>
                <w:lang w:val="sr-Latn-CS"/>
              </w:rPr>
              <w:t>inistarstava, kao i na osnovu člana 38</w:t>
            </w:r>
            <w:r w:rsidR="00C45772" w:rsidRPr="00F754C3">
              <w:rPr>
                <w:rFonts w:ascii="Times New Roman" w:eastAsia="Times New Roman" w:hAnsi="Times New Roman" w:cs="Times New Roman"/>
                <w:sz w:val="24"/>
                <w:szCs w:val="24"/>
                <w:lang w:val="sr-Latn-CS"/>
              </w:rPr>
              <w:t>.</w:t>
            </w:r>
            <w:r w:rsidRPr="00F754C3">
              <w:rPr>
                <w:rFonts w:ascii="Times New Roman" w:eastAsia="Times New Roman" w:hAnsi="Times New Roman" w:cs="Times New Roman"/>
                <w:sz w:val="24"/>
                <w:szCs w:val="24"/>
                <w:lang w:val="sr-Latn-CS"/>
              </w:rPr>
              <w:t xml:space="preserve"> stav 6</w:t>
            </w:r>
            <w:r w:rsidR="00C45772" w:rsidRPr="00F754C3">
              <w:rPr>
                <w:rFonts w:ascii="Times New Roman" w:eastAsia="Times New Roman" w:hAnsi="Times New Roman" w:cs="Times New Roman"/>
                <w:sz w:val="24"/>
                <w:szCs w:val="24"/>
                <w:lang w:val="sr-Latn-CS"/>
              </w:rPr>
              <w:t>.</w:t>
            </w:r>
            <w:r w:rsidRPr="00F754C3">
              <w:rPr>
                <w:rFonts w:ascii="Times New Roman" w:eastAsia="Times New Roman" w:hAnsi="Times New Roman" w:cs="Times New Roman"/>
                <w:sz w:val="24"/>
                <w:szCs w:val="24"/>
                <w:lang w:val="sr-Latn-CS"/>
              </w:rPr>
              <w:t xml:space="preserve"> Pravilnika o radu Vlade br. 09/2011 (Službeni list br.15, 12.09.2011),</w:t>
            </w:r>
          </w:p>
          <w:p w:rsidR="001B7456" w:rsidRPr="00F754C3" w:rsidRDefault="001B7456" w:rsidP="001B7456">
            <w:pPr>
              <w:spacing w:after="0" w:line="240" w:lineRule="auto"/>
              <w:jc w:val="both"/>
              <w:rPr>
                <w:rFonts w:ascii="Times New Roman" w:eastAsia="Times New Roman" w:hAnsi="Times New Roman" w:cs="Times New Roman"/>
                <w:sz w:val="24"/>
                <w:szCs w:val="24"/>
                <w:lang w:val="sr-Latn-CS"/>
              </w:rPr>
            </w:pPr>
          </w:p>
          <w:p w:rsidR="001B7456" w:rsidRPr="00F754C3" w:rsidRDefault="001B7456" w:rsidP="001B7456">
            <w:pPr>
              <w:spacing w:after="0" w:line="240" w:lineRule="auto"/>
              <w:jc w:val="both"/>
              <w:rPr>
                <w:rFonts w:ascii="Times New Roman" w:eastAsia="Times New Roman" w:hAnsi="Times New Roman" w:cs="Times New Roman"/>
                <w:sz w:val="24"/>
                <w:szCs w:val="24"/>
                <w:lang w:val="sr-Latn-CS"/>
              </w:rPr>
            </w:pPr>
          </w:p>
          <w:p w:rsidR="00F754C3" w:rsidRPr="00F754C3" w:rsidRDefault="00F754C3" w:rsidP="001B7456">
            <w:pPr>
              <w:spacing w:after="0" w:line="240" w:lineRule="auto"/>
              <w:jc w:val="both"/>
              <w:rPr>
                <w:rFonts w:ascii="Times New Roman" w:eastAsia="Times New Roman" w:hAnsi="Times New Roman" w:cs="Times New Roman"/>
                <w:sz w:val="24"/>
                <w:szCs w:val="24"/>
                <w:lang w:val="sr-Latn-CS"/>
              </w:rPr>
            </w:pPr>
          </w:p>
          <w:p w:rsidR="00C454BA" w:rsidRPr="00F754C3" w:rsidRDefault="00C454BA" w:rsidP="00C454BA">
            <w:pPr>
              <w:spacing w:after="0" w:line="240" w:lineRule="auto"/>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Donosi:</w:t>
            </w:r>
          </w:p>
          <w:p w:rsidR="00C454BA" w:rsidRPr="00F754C3" w:rsidRDefault="00C454BA" w:rsidP="00C454BA">
            <w:pPr>
              <w:spacing w:after="0" w:line="240" w:lineRule="auto"/>
              <w:jc w:val="both"/>
              <w:rPr>
                <w:rFonts w:ascii="Times New Roman" w:eastAsia="Times New Roman" w:hAnsi="Times New Roman" w:cs="Times New Roman"/>
                <w:sz w:val="24"/>
                <w:szCs w:val="24"/>
                <w:lang w:val="sr-Latn-CS"/>
              </w:rPr>
            </w:pPr>
          </w:p>
          <w:p w:rsidR="00C454BA" w:rsidRPr="00F754C3" w:rsidRDefault="00C454BA" w:rsidP="00C454BA">
            <w:pPr>
              <w:autoSpaceDE w:val="0"/>
              <w:autoSpaceDN w:val="0"/>
              <w:adjustRightInd w:val="0"/>
              <w:spacing w:after="0" w:line="240" w:lineRule="auto"/>
              <w:jc w:val="center"/>
              <w:rPr>
                <w:rFonts w:ascii="Times New Roman" w:eastAsia="Malgun Gothic" w:hAnsi="Times New Roman" w:cs="Times New Roman"/>
                <w:caps/>
                <w:color w:val="000000"/>
                <w:sz w:val="24"/>
                <w:szCs w:val="24"/>
                <w:lang w:val="sr-Latn-CS" w:eastAsia="en-GB"/>
              </w:rPr>
            </w:pPr>
            <w:r w:rsidRPr="00F754C3">
              <w:rPr>
                <w:rFonts w:ascii="Times New Roman" w:eastAsia="Malgun Gothic" w:hAnsi="Times New Roman" w:cs="Times New Roman"/>
                <w:b/>
                <w:bCs/>
                <w:caps/>
                <w:color w:val="000000"/>
                <w:sz w:val="24"/>
                <w:szCs w:val="24"/>
                <w:lang w:val="sr-Latn-CS" w:eastAsia="en-GB"/>
              </w:rPr>
              <w:t>Administrativno uputstvo (M</w:t>
            </w:r>
            <w:r w:rsidR="00893733" w:rsidRPr="00F754C3">
              <w:rPr>
                <w:rFonts w:ascii="Times New Roman" w:eastAsia="Malgun Gothic" w:hAnsi="Times New Roman" w:cs="Times New Roman"/>
                <w:b/>
                <w:bCs/>
                <w:caps/>
                <w:color w:val="000000"/>
                <w:sz w:val="24"/>
                <w:szCs w:val="24"/>
                <w:lang w:val="sr-Latn-CS" w:eastAsia="en-GB"/>
              </w:rPr>
              <w:t>T</w:t>
            </w:r>
            <w:r w:rsidRPr="00F754C3">
              <w:rPr>
                <w:rFonts w:ascii="Times New Roman" w:eastAsia="Malgun Gothic" w:hAnsi="Times New Roman" w:cs="Times New Roman"/>
                <w:b/>
                <w:bCs/>
                <w:caps/>
                <w:color w:val="000000"/>
                <w:sz w:val="24"/>
                <w:szCs w:val="24"/>
                <w:lang w:val="sr-Latn-CS" w:eastAsia="en-GB"/>
              </w:rPr>
              <w:t xml:space="preserve">I) BR. </w:t>
            </w:r>
            <w:r w:rsidRPr="00F754C3">
              <w:rPr>
                <w:rFonts w:ascii="Times New Roman" w:eastAsia="Malgun Gothic" w:hAnsi="Times New Roman" w:cs="Times New Roman"/>
                <w:b/>
                <w:bCs/>
                <w:color w:val="000000"/>
                <w:sz w:val="24"/>
                <w:szCs w:val="24"/>
                <w:lang w:val="sr-Latn-CS" w:eastAsia="en-GB"/>
              </w:rPr>
              <w:t>xx</w:t>
            </w:r>
            <w:r w:rsidRPr="00F754C3">
              <w:rPr>
                <w:rFonts w:ascii="Times New Roman" w:eastAsia="Malgun Gothic" w:hAnsi="Times New Roman" w:cs="Times New Roman"/>
                <w:b/>
                <w:bCs/>
                <w:caps/>
                <w:color w:val="000000"/>
                <w:sz w:val="24"/>
                <w:szCs w:val="24"/>
                <w:lang w:val="sr-Latn-CS" w:eastAsia="en-GB"/>
              </w:rPr>
              <w:t>/2020</w:t>
            </w:r>
          </w:p>
          <w:p w:rsidR="00C45772" w:rsidRPr="00F754C3" w:rsidRDefault="00C454BA" w:rsidP="00F754C3">
            <w:pPr>
              <w:jc w:val="center"/>
              <w:rPr>
                <w:rFonts w:ascii="Times New Roman" w:eastAsia="Malgun Gothic" w:hAnsi="Times New Roman" w:cs="Times New Roman"/>
                <w:b/>
                <w:bCs/>
                <w:caps/>
                <w:sz w:val="24"/>
                <w:szCs w:val="24"/>
                <w:lang w:val="sr-Latn-CS" w:eastAsia="en-GB"/>
              </w:rPr>
            </w:pPr>
            <w:r w:rsidRPr="00F754C3">
              <w:rPr>
                <w:rFonts w:ascii="Times New Roman" w:eastAsia="Malgun Gothic" w:hAnsi="Times New Roman" w:cs="Times New Roman"/>
                <w:b/>
                <w:bCs/>
                <w:caps/>
                <w:sz w:val="24"/>
                <w:szCs w:val="24"/>
                <w:lang w:val="sr-Latn-CS" w:eastAsia="en-GB"/>
              </w:rPr>
              <w:t xml:space="preserve">O određivanju uslova za stavljanje </w:t>
            </w:r>
            <w:r w:rsidR="00412242">
              <w:rPr>
                <w:rFonts w:ascii="Times New Roman" w:eastAsia="Malgun Gothic" w:hAnsi="Times New Roman" w:cs="Times New Roman"/>
                <w:b/>
                <w:bCs/>
                <w:caps/>
                <w:sz w:val="24"/>
                <w:szCs w:val="24"/>
                <w:lang w:val="sr-Latn-CS" w:eastAsia="en-GB"/>
              </w:rPr>
              <w:t>BETONSKE</w:t>
            </w:r>
            <w:r w:rsidR="00C45772" w:rsidRPr="00F754C3">
              <w:rPr>
                <w:rFonts w:ascii="Times New Roman" w:eastAsia="Malgun Gothic" w:hAnsi="Times New Roman" w:cs="Times New Roman"/>
                <w:b/>
                <w:bCs/>
                <w:caps/>
                <w:sz w:val="24"/>
                <w:szCs w:val="24"/>
                <w:lang w:val="sr-Latn-CS" w:eastAsia="en-GB"/>
              </w:rPr>
              <w:t xml:space="preserve"> MEŠAVINE SPREMNE ZA UPOTREBU NA TRŽIŠTE</w:t>
            </w:r>
          </w:p>
          <w:p w:rsidR="00C45772" w:rsidRPr="00F754C3" w:rsidRDefault="00C45772" w:rsidP="00F754C3">
            <w:pPr>
              <w:spacing w:before="240" w:line="240" w:lineRule="auto"/>
              <w:jc w:val="center"/>
              <w:rPr>
                <w:rFonts w:ascii="Times New Roman" w:eastAsia="Malgun Gothic" w:hAnsi="Times New Roman" w:cs="Times New Roman"/>
                <w:b/>
                <w:bCs/>
                <w:caps/>
                <w:sz w:val="24"/>
                <w:szCs w:val="24"/>
                <w:lang w:val="sr-Latn-CS" w:eastAsia="en-GB"/>
              </w:rPr>
            </w:pPr>
            <w:r w:rsidRPr="00F754C3">
              <w:rPr>
                <w:rFonts w:ascii="Times New Roman" w:eastAsia="Malgun Gothic" w:hAnsi="Times New Roman" w:cs="Times New Roman"/>
                <w:b/>
                <w:bCs/>
                <w:sz w:val="24"/>
                <w:szCs w:val="24"/>
                <w:lang w:val="sr-Latn-CS" w:eastAsia="en-GB"/>
              </w:rPr>
              <w:t>Član 1</w:t>
            </w:r>
            <w:r w:rsidR="00F754C3" w:rsidRPr="00F754C3">
              <w:rPr>
                <w:rFonts w:ascii="Times New Roman" w:hAnsi="Times New Roman" w:cs="Times New Roman"/>
                <w:sz w:val="24"/>
                <w:szCs w:val="24"/>
              </w:rPr>
              <w:t xml:space="preserve">                                                                 </w:t>
            </w:r>
            <w:r w:rsidR="00F754C3" w:rsidRPr="00F754C3">
              <w:rPr>
                <w:rFonts w:ascii="Times New Roman" w:eastAsia="Malgun Gothic" w:hAnsi="Times New Roman" w:cs="Times New Roman"/>
                <w:b/>
                <w:bCs/>
                <w:sz w:val="24"/>
                <w:szCs w:val="24"/>
                <w:lang w:val="sr-Latn-CS" w:eastAsia="en-GB"/>
              </w:rPr>
              <w:t>Svrha</w:t>
            </w:r>
          </w:p>
          <w:p w:rsidR="00C45772" w:rsidRPr="00F754C3" w:rsidRDefault="00C45772" w:rsidP="00F754C3">
            <w:pPr>
              <w:jc w:val="both"/>
              <w:rPr>
                <w:rFonts w:ascii="Times New Roman" w:eastAsia="Malgun Gothic" w:hAnsi="Times New Roman" w:cs="Times New Roman"/>
                <w:b/>
                <w:bCs/>
                <w:sz w:val="24"/>
                <w:szCs w:val="24"/>
                <w:lang w:val="sr-Latn-CS" w:eastAsia="en-GB"/>
              </w:rPr>
            </w:pPr>
            <w:r w:rsidRPr="00F754C3">
              <w:rPr>
                <w:rFonts w:ascii="Times New Roman" w:eastAsia="Malgun Gothic" w:hAnsi="Times New Roman" w:cs="Times New Roman"/>
                <w:bCs/>
                <w:sz w:val="24"/>
                <w:szCs w:val="24"/>
                <w:lang w:val="sr-Latn-CS" w:eastAsia="en-GB"/>
              </w:rPr>
              <w:t xml:space="preserve">Ovo Administrativno uputstvo postavlja posebne tehničke zahteve za stavljanje </w:t>
            </w:r>
            <w:r w:rsidR="00412242">
              <w:rPr>
                <w:rFonts w:ascii="Times New Roman" w:eastAsia="Malgun Gothic" w:hAnsi="Times New Roman" w:cs="Times New Roman"/>
                <w:bCs/>
                <w:sz w:val="24"/>
                <w:szCs w:val="24"/>
                <w:lang w:val="sr-Latn-CS" w:eastAsia="en-GB"/>
              </w:rPr>
              <w:lastRenderedPageBreak/>
              <w:t>betonsk</w:t>
            </w:r>
            <w:r w:rsidR="00AC3BA8" w:rsidRPr="00F754C3">
              <w:rPr>
                <w:rFonts w:ascii="Times New Roman" w:eastAsia="Malgun Gothic" w:hAnsi="Times New Roman" w:cs="Times New Roman"/>
                <w:bCs/>
                <w:sz w:val="24"/>
                <w:szCs w:val="24"/>
                <w:lang w:val="sr-Latn-CS" w:eastAsia="en-GB"/>
              </w:rPr>
              <w:t>e</w:t>
            </w:r>
            <w:r w:rsidRPr="00F754C3">
              <w:rPr>
                <w:rFonts w:ascii="Times New Roman" w:eastAsia="Malgun Gothic" w:hAnsi="Times New Roman" w:cs="Times New Roman"/>
                <w:bCs/>
                <w:sz w:val="24"/>
                <w:szCs w:val="24"/>
                <w:lang w:val="sr-Latn-CS" w:eastAsia="en-GB"/>
              </w:rPr>
              <w:t xml:space="preserve"> mešavine spremne za upotrebu na tržište Republike Kosovo</w:t>
            </w:r>
            <w:r w:rsidRPr="00F754C3">
              <w:rPr>
                <w:rFonts w:ascii="Times New Roman" w:eastAsia="Malgun Gothic" w:hAnsi="Times New Roman" w:cs="Times New Roman"/>
                <w:b/>
                <w:bCs/>
                <w:sz w:val="24"/>
                <w:szCs w:val="24"/>
                <w:lang w:val="sr-Latn-CS" w:eastAsia="en-GB"/>
              </w:rPr>
              <w:t>.</w:t>
            </w:r>
          </w:p>
          <w:p w:rsidR="00C45772" w:rsidRPr="00F754C3" w:rsidRDefault="00C45772" w:rsidP="00F754C3">
            <w:pPr>
              <w:jc w:val="center"/>
              <w:rPr>
                <w:rFonts w:ascii="Times New Roman" w:eastAsia="Malgun Gothic" w:hAnsi="Times New Roman" w:cs="Times New Roman"/>
                <w:b/>
                <w:bCs/>
                <w:sz w:val="24"/>
                <w:szCs w:val="24"/>
                <w:lang w:val="sr-Latn-CS" w:eastAsia="en-GB"/>
              </w:rPr>
            </w:pPr>
            <w:r w:rsidRPr="00F754C3">
              <w:rPr>
                <w:rFonts w:ascii="Times New Roman" w:eastAsia="Malgun Gothic" w:hAnsi="Times New Roman" w:cs="Times New Roman"/>
                <w:b/>
                <w:bCs/>
                <w:sz w:val="24"/>
                <w:szCs w:val="24"/>
                <w:lang w:val="sr-Latn-CS" w:eastAsia="en-GB"/>
              </w:rPr>
              <w:t>Član 2</w:t>
            </w:r>
            <w:r w:rsidR="00F754C3" w:rsidRPr="00F754C3">
              <w:rPr>
                <w:rFonts w:ascii="Times New Roman" w:eastAsia="Malgun Gothic" w:hAnsi="Times New Roman" w:cs="Times New Roman"/>
                <w:b/>
                <w:bCs/>
                <w:sz w:val="24"/>
                <w:szCs w:val="24"/>
                <w:lang w:val="sr-Latn-CS" w:eastAsia="en-GB"/>
              </w:rPr>
              <w:t xml:space="preserve">                                                  </w:t>
            </w:r>
            <w:r w:rsidRPr="00F754C3">
              <w:rPr>
                <w:rFonts w:ascii="Times New Roman" w:eastAsia="Malgun Gothic" w:hAnsi="Times New Roman" w:cs="Times New Roman"/>
                <w:b/>
                <w:bCs/>
                <w:sz w:val="24"/>
                <w:szCs w:val="24"/>
                <w:lang w:val="sr-Latn-CS" w:eastAsia="en-GB"/>
              </w:rPr>
              <w:t>Delokrug</w:t>
            </w:r>
          </w:p>
          <w:p w:rsidR="00C45772" w:rsidRPr="00F754C3" w:rsidRDefault="00C45772" w:rsidP="00F754C3">
            <w:pPr>
              <w:jc w:val="both"/>
              <w:rPr>
                <w:rFonts w:ascii="Times New Roman" w:eastAsia="Times New Roman" w:hAnsi="Times New Roman" w:cs="Times New Roman"/>
                <w:sz w:val="24"/>
                <w:szCs w:val="24"/>
                <w:lang w:val="sr-Latn-CS"/>
              </w:rPr>
            </w:pPr>
            <w:r w:rsidRPr="00F754C3">
              <w:rPr>
                <w:rFonts w:ascii="Times New Roman" w:eastAsia="Malgun Gothic" w:hAnsi="Times New Roman" w:cs="Times New Roman"/>
                <w:bCs/>
                <w:sz w:val="24"/>
                <w:szCs w:val="24"/>
                <w:lang w:val="sr-Latn-CS" w:eastAsia="en-GB"/>
              </w:rPr>
              <w:t xml:space="preserve">1. </w:t>
            </w:r>
            <w:r w:rsidRPr="00F754C3">
              <w:rPr>
                <w:rFonts w:ascii="Times New Roman" w:eastAsia="Times New Roman" w:hAnsi="Times New Roman" w:cs="Times New Roman"/>
                <w:sz w:val="24"/>
                <w:szCs w:val="24"/>
                <w:lang w:val="sr-Latn-CS"/>
              </w:rPr>
              <w:t xml:space="preserve">Ovim Administrativnim uputstvom uređuju se uslovi za stavljanje </w:t>
            </w:r>
            <w:r w:rsidR="00412242">
              <w:rPr>
                <w:rFonts w:ascii="Times New Roman" w:eastAsia="Times New Roman" w:hAnsi="Times New Roman" w:cs="Times New Roman"/>
                <w:sz w:val="24"/>
                <w:szCs w:val="24"/>
                <w:lang w:val="sr-Latn-CS"/>
              </w:rPr>
              <w:t>betonske</w:t>
            </w:r>
            <w:r w:rsidRPr="00F754C3">
              <w:rPr>
                <w:rFonts w:ascii="Times New Roman" w:eastAsia="Times New Roman" w:hAnsi="Times New Roman" w:cs="Times New Roman"/>
                <w:sz w:val="24"/>
                <w:szCs w:val="24"/>
                <w:lang w:val="sr-Latn-CS"/>
              </w:rPr>
              <w:t xml:space="preserve"> mešavine spremne za upotrebu na tržište Republike Kosovo, tehničke specifikacije i primenljivi sistem za </w:t>
            </w:r>
            <w:r w:rsidR="00182B45">
              <w:rPr>
                <w:rFonts w:ascii="Times New Roman" w:eastAsia="Times New Roman" w:hAnsi="Times New Roman" w:cs="Times New Roman"/>
                <w:sz w:val="24"/>
                <w:szCs w:val="24"/>
                <w:lang w:val="sr-Latn-CS"/>
              </w:rPr>
              <w:t>pr</w:t>
            </w:r>
            <w:r w:rsidR="0013514F" w:rsidRPr="00F754C3">
              <w:rPr>
                <w:rFonts w:ascii="Times New Roman" w:eastAsia="Times New Roman" w:hAnsi="Times New Roman" w:cs="Times New Roman"/>
                <w:sz w:val="24"/>
                <w:szCs w:val="24"/>
                <w:lang w:val="sr-Latn-CS"/>
              </w:rPr>
              <w:t>ocenu</w:t>
            </w:r>
            <w:r w:rsidRPr="00F754C3">
              <w:rPr>
                <w:rFonts w:ascii="Times New Roman" w:eastAsia="Times New Roman" w:hAnsi="Times New Roman" w:cs="Times New Roman"/>
                <w:sz w:val="24"/>
                <w:szCs w:val="24"/>
                <w:lang w:val="sr-Latn-CS"/>
              </w:rPr>
              <w:t xml:space="preserve"> i </w:t>
            </w:r>
            <w:r w:rsidR="00182B45" w:rsidRPr="00182B45">
              <w:rPr>
                <w:rFonts w:ascii="Times New Roman" w:eastAsia="Times New Roman" w:hAnsi="Times New Roman" w:cs="Times New Roman"/>
                <w:sz w:val="24"/>
                <w:szCs w:val="24"/>
                <w:lang w:val="sr-Latn-CS"/>
              </w:rPr>
              <w:t>potvrđivanje stalnosti svojstava</w:t>
            </w:r>
            <w:r w:rsidR="00182B45">
              <w:rPr>
                <w:rFonts w:ascii="Times New Roman" w:eastAsia="Times New Roman" w:hAnsi="Times New Roman" w:cs="Times New Roman"/>
                <w:sz w:val="24"/>
                <w:szCs w:val="24"/>
                <w:lang w:val="sr-Latn-CS"/>
              </w:rPr>
              <w:t xml:space="preserve"> </w:t>
            </w:r>
            <w:r w:rsidRPr="00F754C3">
              <w:rPr>
                <w:rFonts w:ascii="Times New Roman" w:eastAsia="Times New Roman" w:hAnsi="Times New Roman" w:cs="Times New Roman"/>
                <w:sz w:val="24"/>
                <w:szCs w:val="24"/>
                <w:lang w:val="sr-Latn-CS"/>
              </w:rPr>
              <w:t xml:space="preserve">(AVCP) ovih proizvoda, postupak kojim se </w:t>
            </w:r>
            <w:r w:rsidR="00AC3BA8" w:rsidRPr="00F754C3">
              <w:rPr>
                <w:rFonts w:ascii="Times New Roman" w:eastAsia="Times New Roman" w:hAnsi="Times New Roman" w:cs="Times New Roman"/>
                <w:sz w:val="24"/>
                <w:szCs w:val="24"/>
                <w:lang w:val="sr-Latn-CS"/>
              </w:rPr>
              <w:t>svojstva</w:t>
            </w:r>
            <w:r w:rsidRPr="00F754C3">
              <w:rPr>
                <w:rFonts w:ascii="Times New Roman" w:eastAsia="Times New Roman" w:hAnsi="Times New Roman" w:cs="Times New Roman"/>
                <w:sz w:val="24"/>
                <w:szCs w:val="24"/>
                <w:lang w:val="sr-Latn-CS"/>
              </w:rPr>
              <w:t xml:space="preserve"> </w:t>
            </w:r>
            <w:r w:rsidR="00AC3BA8" w:rsidRPr="00F754C3">
              <w:rPr>
                <w:rFonts w:ascii="Times New Roman" w:eastAsia="Times New Roman" w:hAnsi="Times New Roman" w:cs="Times New Roman"/>
                <w:sz w:val="24"/>
                <w:szCs w:val="24"/>
                <w:lang w:val="sr-Latn-CS"/>
              </w:rPr>
              <w:t>deklarišu</w:t>
            </w:r>
            <w:r w:rsidRPr="00F754C3">
              <w:rPr>
                <w:rFonts w:ascii="Times New Roman" w:eastAsia="Times New Roman" w:hAnsi="Times New Roman" w:cs="Times New Roman"/>
                <w:sz w:val="24"/>
                <w:szCs w:val="24"/>
                <w:lang w:val="sr-Latn-CS"/>
              </w:rPr>
              <w:t xml:space="preserve"> i zahteve za označavanjem tih proizvoda oznakom usklađenosti.</w:t>
            </w:r>
          </w:p>
          <w:p w:rsidR="00C45772" w:rsidRPr="00F754C3" w:rsidRDefault="00C45772" w:rsidP="00F754C3">
            <w:pPr>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 xml:space="preserve">2. Ovo </w:t>
            </w:r>
            <w:r w:rsidR="0013514F" w:rsidRPr="00F754C3">
              <w:rPr>
                <w:rFonts w:ascii="Times New Roman" w:eastAsia="Times New Roman" w:hAnsi="Times New Roman" w:cs="Times New Roman"/>
                <w:sz w:val="24"/>
                <w:szCs w:val="24"/>
                <w:lang w:val="sr-Latn-CS"/>
              </w:rPr>
              <w:t xml:space="preserve">administrativno uputstvo </w:t>
            </w:r>
            <w:r w:rsidR="006C649B" w:rsidRPr="00F754C3">
              <w:rPr>
                <w:rFonts w:ascii="Times New Roman" w:eastAsia="Times New Roman" w:hAnsi="Times New Roman" w:cs="Times New Roman"/>
                <w:sz w:val="24"/>
                <w:szCs w:val="24"/>
                <w:lang w:val="sr-Latn-CS"/>
              </w:rPr>
              <w:t xml:space="preserve">se </w:t>
            </w:r>
            <w:r w:rsidR="0013514F" w:rsidRPr="00F754C3">
              <w:rPr>
                <w:rFonts w:ascii="Times New Roman" w:eastAsia="Times New Roman" w:hAnsi="Times New Roman" w:cs="Times New Roman"/>
                <w:sz w:val="24"/>
                <w:szCs w:val="24"/>
                <w:lang w:val="sr-Latn-CS"/>
              </w:rPr>
              <w:t>prim</w:t>
            </w:r>
            <w:r w:rsidRPr="00F754C3">
              <w:rPr>
                <w:rFonts w:ascii="Times New Roman" w:eastAsia="Times New Roman" w:hAnsi="Times New Roman" w:cs="Times New Roman"/>
                <w:sz w:val="24"/>
                <w:szCs w:val="24"/>
                <w:lang w:val="sr-Latn-CS"/>
              </w:rPr>
              <w:t>en</w:t>
            </w:r>
            <w:r w:rsidR="006C649B">
              <w:rPr>
                <w:rFonts w:ascii="Times New Roman" w:eastAsia="Times New Roman" w:hAnsi="Times New Roman" w:cs="Times New Roman"/>
                <w:sz w:val="24"/>
                <w:szCs w:val="24"/>
                <w:lang w:val="sr-Latn-CS"/>
              </w:rPr>
              <w:t>j</w:t>
            </w:r>
            <w:r w:rsidRPr="00F754C3">
              <w:rPr>
                <w:rFonts w:ascii="Times New Roman" w:eastAsia="Times New Roman" w:hAnsi="Times New Roman" w:cs="Times New Roman"/>
                <w:sz w:val="24"/>
                <w:szCs w:val="24"/>
                <w:lang w:val="sr-Latn-CS"/>
              </w:rPr>
              <w:t xml:space="preserve">uje samo na </w:t>
            </w:r>
            <w:r w:rsidR="00412242">
              <w:rPr>
                <w:rFonts w:ascii="Times New Roman" w:eastAsia="Times New Roman" w:hAnsi="Times New Roman" w:cs="Times New Roman"/>
                <w:sz w:val="24"/>
                <w:szCs w:val="24"/>
                <w:lang w:val="sr-Latn-CS"/>
              </w:rPr>
              <w:t>betonsk</w:t>
            </w:r>
            <w:r w:rsidR="00AC3BA8" w:rsidRPr="00F754C3">
              <w:rPr>
                <w:rFonts w:ascii="Times New Roman" w:eastAsia="Times New Roman" w:hAnsi="Times New Roman" w:cs="Times New Roman"/>
                <w:sz w:val="24"/>
                <w:szCs w:val="24"/>
                <w:lang w:val="sr-Latn-CS"/>
              </w:rPr>
              <w:t>u</w:t>
            </w:r>
            <w:r w:rsidRPr="00F754C3">
              <w:rPr>
                <w:rFonts w:ascii="Times New Roman" w:eastAsia="Times New Roman" w:hAnsi="Times New Roman" w:cs="Times New Roman"/>
                <w:sz w:val="24"/>
                <w:szCs w:val="24"/>
                <w:lang w:val="sr-Latn-CS"/>
              </w:rPr>
              <w:t xml:space="preserve"> mešavinu spremnu za upotrebu koja se stavlja na tržište (tj. dostavljena, sa ili bez plaćanja, od proizvođača do korisnika) ili koji se meša u serijama od 0,5 m3 ili više odjednom, kada proizvođač isporučuje više od jedne serije ili se potražuje više od jedne serije.</w:t>
            </w:r>
          </w:p>
          <w:p w:rsidR="00C45772" w:rsidRPr="00F754C3" w:rsidRDefault="00C45772" w:rsidP="00582A2D">
            <w:pPr>
              <w:spacing w:after="0" w:line="240" w:lineRule="auto"/>
              <w:jc w:val="both"/>
              <w:rPr>
                <w:rFonts w:ascii="Times New Roman" w:eastAsia="Malgun Gothic" w:hAnsi="Times New Roman" w:cs="Times New Roman"/>
                <w:bCs/>
                <w:i/>
                <w:sz w:val="24"/>
                <w:szCs w:val="24"/>
                <w:lang w:val="sr-Latn-CS" w:eastAsia="en-GB"/>
              </w:rPr>
            </w:pPr>
            <w:r w:rsidRPr="00F754C3">
              <w:rPr>
                <w:rFonts w:ascii="Times New Roman" w:eastAsia="Times New Roman" w:hAnsi="Times New Roman" w:cs="Times New Roman"/>
                <w:i/>
                <w:sz w:val="24"/>
                <w:szCs w:val="24"/>
                <w:highlight w:val="lightGray"/>
                <w:lang w:val="sr-Latn-CS"/>
              </w:rPr>
              <w:t xml:space="preserve">NAPOMENA: To znači da je </w:t>
            </w:r>
            <w:r w:rsidR="00412242">
              <w:rPr>
                <w:rFonts w:ascii="Times New Roman" w:eastAsia="Times New Roman" w:hAnsi="Times New Roman" w:cs="Times New Roman"/>
                <w:i/>
                <w:sz w:val="24"/>
                <w:szCs w:val="24"/>
                <w:highlight w:val="lightGray"/>
                <w:lang w:val="sr-Latn-CS"/>
              </w:rPr>
              <w:t>betonsk</w:t>
            </w:r>
            <w:r w:rsidR="00AC3BA8" w:rsidRPr="00F754C3">
              <w:rPr>
                <w:rFonts w:ascii="Times New Roman" w:eastAsia="Times New Roman" w:hAnsi="Times New Roman" w:cs="Times New Roman"/>
                <w:i/>
                <w:sz w:val="24"/>
                <w:szCs w:val="24"/>
                <w:highlight w:val="lightGray"/>
                <w:lang w:val="sr-Latn-CS"/>
              </w:rPr>
              <w:t>a</w:t>
            </w:r>
            <w:r w:rsidRPr="00F754C3">
              <w:rPr>
                <w:rFonts w:ascii="Times New Roman" w:eastAsia="Times New Roman" w:hAnsi="Times New Roman" w:cs="Times New Roman"/>
                <w:i/>
                <w:sz w:val="24"/>
                <w:szCs w:val="24"/>
                <w:highlight w:val="lightGray"/>
                <w:lang w:val="sr-Latn-CS"/>
              </w:rPr>
              <w:t xml:space="preserve"> mešavina spremna za upotrebu koja se koristi u malim, nekomercijalnim količinama izuzetak. Međutim, </w:t>
            </w:r>
            <w:r w:rsidR="00412242">
              <w:rPr>
                <w:rFonts w:ascii="Times New Roman" w:eastAsia="Times New Roman" w:hAnsi="Times New Roman" w:cs="Times New Roman"/>
                <w:i/>
                <w:sz w:val="24"/>
                <w:szCs w:val="24"/>
                <w:highlight w:val="lightGray"/>
                <w:lang w:val="sr-Latn-CS"/>
              </w:rPr>
              <w:t>beton</w:t>
            </w:r>
            <w:r w:rsidRPr="00F754C3">
              <w:rPr>
                <w:rFonts w:ascii="Times New Roman" w:eastAsia="Times New Roman" w:hAnsi="Times New Roman" w:cs="Times New Roman"/>
                <w:i/>
                <w:sz w:val="24"/>
                <w:szCs w:val="24"/>
                <w:highlight w:val="lightGray"/>
                <w:lang w:val="sr-Latn-CS"/>
              </w:rPr>
              <w:t xml:space="preserve"> se ne sme u abnormalnim količinama proizvoditi u serijama da bi se izbegle odredbe ovog Administrativnog uputstva</w:t>
            </w:r>
          </w:p>
          <w:p w:rsidR="00C45772" w:rsidRPr="00F754C3" w:rsidRDefault="00C45772" w:rsidP="00C45772">
            <w:pPr>
              <w:rPr>
                <w:rFonts w:ascii="Times New Roman" w:eastAsia="Malgun Gothic" w:hAnsi="Times New Roman" w:cs="Times New Roman"/>
                <w:b/>
                <w:bCs/>
                <w:caps/>
                <w:sz w:val="24"/>
                <w:szCs w:val="24"/>
                <w:lang w:val="sr-Latn-CS" w:eastAsia="en-GB"/>
              </w:rPr>
            </w:pPr>
          </w:p>
          <w:p w:rsidR="00F754C3" w:rsidRPr="00F754C3" w:rsidRDefault="00F754C3" w:rsidP="00582A2D">
            <w:pPr>
              <w:jc w:val="center"/>
              <w:rPr>
                <w:rFonts w:ascii="Times New Roman" w:eastAsia="Malgun Gothic" w:hAnsi="Times New Roman" w:cs="Times New Roman"/>
                <w:b/>
                <w:bCs/>
                <w:sz w:val="24"/>
                <w:szCs w:val="24"/>
                <w:lang w:val="sr-Latn-CS" w:eastAsia="en-GB"/>
              </w:rPr>
            </w:pPr>
          </w:p>
          <w:p w:rsidR="00582A2D" w:rsidRPr="00F754C3" w:rsidRDefault="00582A2D" w:rsidP="00582A2D">
            <w:pPr>
              <w:jc w:val="center"/>
              <w:rPr>
                <w:rFonts w:ascii="Times New Roman" w:eastAsia="Malgun Gothic" w:hAnsi="Times New Roman" w:cs="Times New Roman"/>
                <w:b/>
                <w:bCs/>
                <w:sz w:val="24"/>
                <w:szCs w:val="24"/>
                <w:lang w:val="sr-Latn-CS" w:eastAsia="en-GB"/>
              </w:rPr>
            </w:pPr>
            <w:r w:rsidRPr="00F754C3">
              <w:rPr>
                <w:rFonts w:ascii="Times New Roman" w:eastAsia="Malgun Gothic" w:hAnsi="Times New Roman" w:cs="Times New Roman"/>
                <w:b/>
                <w:bCs/>
                <w:sz w:val="24"/>
                <w:szCs w:val="24"/>
                <w:lang w:val="sr-Latn-CS" w:eastAsia="en-GB"/>
              </w:rPr>
              <w:t>Član 3</w:t>
            </w:r>
            <w:r w:rsidR="00F754C3">
              <w:rPr>
                <w:rFonts w:ascii="Times New Roman" w:eastAsia="Malgun Gothic" w:hAnsi="Times New Roman" w:cs="Times New Roman"/>
                <w:b/>
                <w:bCs/>
                <w:sz w:val="24"/>
                <w:szCs w:val="24"/>
                <w:lang w:val="sr-Latn-CS" w:eastAsia="en-GB"/>
              </w:rPr>
              <w:t xml:space="preserve">                                                      </w:t>
            </w:r>
            <w:r w:rsidRPr="00F754C3">
              <w:rPr>
                <w:rFonts w:ascii="Times New Roman" w:eastAsia="Malgun Gothic" w:hAnsi="Times New Roman" w:cs="Times New Roman"/>
                <w:b/>
                <w:bCs/>
                <w:sz w:val="24"/>
                <w:szCs w:val="24"/>
                <w:lang w:val="sr-Latn-CS" w:eastAsia="en-GB"/>
              </w:rPr>
              <w:t xml:space="preserve">Zahtevi za </w:t>
            </w:r>
            <w:r w:rsidR="00412242">
              <w:rPr>
                <w:rFonts w:ascii="Times New Roman" w:eastAsia="Malgun Gothic" w:hAnsi="Times New Roman" w:cs="Times New Roman"/>
                <w:b/>
                <w:bCs/>
                <w:sz w:val="24"/>
                <w:szCs w:val="24"/>
                <w:lang w:val="sr-Latn-CS" w:eastAsia="en-GB"/>
              </w:rPr>
              <w:t>betonsk</w:t>
            </w:r>
            <w:r w:rsidRPr="00F754C3">
              <w:rPr>
                <w:rFonts w:ascii="Times New Roman" w:eastAsia="Malgun Gothic" w:hAnsi="Times New Roman" w:cs="Times New Roman"/>
                <w:b/>
                <w:bCs/>
                <w:sz w:val="24"/>
                <w:szCs w:val="24"/>
                <w:lang w:val="sr-Latn-CS" w:eastAsia="en-GB"/>
              </w:rPr>
              <w:t>u mešavinu spremnu za upotrebu</w:t>
            </w:r>
          </w:p>
          <w:p w:rsidR="00582A2D" w:rsidRPr="00F754C3" w:rsidRDefault="00582A2D" w:rsidP="00F754C3">
            <w:pPr>
              <w:jc w:val="both"/>
              <w:rPr>
                <w:rFonts w:ascii="Times New Roman" w:eastAsia="Malgun Gothic" w:hAnsi="Times New Roman" w:cs="Times New Roman"/>
                <w:bCs/>
                <w:sz w:val="24"/>
                <w:szCs w:val="24"/>
                <w:lang w:val="sr-Latn-CS" w:eastAsia="en-GB"/>
              </w:rPr>
            </w:pPr>
            <w:r w:rsidRPr="00F754C3">
              <w:rPr>
                <w:rFonts w:ascii="Times New Roman" w:eastAsia="Malgun Gothic" w:hAnsi="Times New Roman" w:cs="Times New Roman"/>
                <w:bCs/>
                <w:caps/>
                <w:sz w:val="24"/>
                <w:szCs w:val="24"/>
                <w:lang w:val="sr-Latn-CS" w:eastAsia="en-GB"/>
              </w:rPr>
              <w:t xml:space="preserve">1. </w:t>
            </w:r>
            <w:r w:rsidR="00412242">
              <w:rPr>
                <w:rFonts w:ascii="Times New Roman" w:eastAsia="Times New Roman" w:hAnsi="Times New Roman" w:cs="Times New Roman"/>
                <w:color w:val="000000"/>
                <w:sz w:val="24"/>
                <w:szCs w:val="24"/>
                <w:lang w:val="sr-Latn-CS" w:eastAsia="en-GB"/>
              </w:rPr>
              <w:t>Betonsk</w:t>
            </w:r>
            <w:r w:rsidRPr="00F754C3">
              <w:rPr>
                <w:rFonts w:ascii="Times New Roman" w:eastAsia="Times New Roman" w:hAnsi="Times New Roman" w:cs="Times New Roman"/>
                <w:color w:val="000000"/>
                <w:sz w:val="24"/>
                <w:szCs w:val="24"/>
                <w:lang w:val="sr-Latn-CS" w:eastAsia="en-GB"/>
              </w:rPr>
              <w:t>a mešavina spremna za upotrebu je predmet sledećih zahteva</w:t>
            </w:r>
            <w:r w:rsidRPr="00F754C3">
              <w:rPr>
                <w:rFonts w:ascii="Times New Roman" w:eastAsia="Malgun Gothic" w:hAnsi="Times New Roman" w:cs="Times New Roman"/>
                <w:bCs/>
                <w:sz w:val="24"/>
                <w:szCs w:val="24"/>
                <w:lang w:val="sr-Latn-CS" w:eastAsia="en-GB"/>
              </w:rPr>
              <w:t>:</w:t>
            </w:r>
          </w:p>
          <w:p w:rsidR="00582A2D" w:rsidRPr="00F754C3" w:rsidRDefault="00582A2D" w:rsidP="00F754C3">
            <w:pPr>
              <w:jc w:val="both"/>
              <w:rPr>
                <w:rFonts w:ascii="Times New Roman" w:eastAsia="Times New Roman" w:hAnsi="Times New Roman" w:cs="Times New Roman"/>
                <w:color w:val="000000"/>
                <w:sz w:val="24"/>
                <w:szCs w:val="24"/>
                <w:lang w:val="sr-Latn-CS" w:eastAsia="en-GB"/>
              </w:rPr>
            </w:pPr>
            <w:r w:rsidRPr="00F754C3">
              <w:rPr>
                <w:rFonts w:ascii="Times New Roman" w:eastAsia="Malgun Gothic" w:hAnsi="Times New Roman" w:cs="Times New Roman"/>
                <w:bCs/>
                <w:sz w:val="24"/>
                <w:szCs w:val="24"/>
                <w:lang w:val="sr-Latn-CS" w:eastAsia="en-GB"/>
              </w:rPr>
              <w:t xml:space="preserve">1.1. </w:t>
            </w:r>
            <w:r w:rsidRPr="00F754C3">
              <w:rPr>
                <w:rFonts w:ascii="Times New Roman" w:eastAsia="Times New Roman" w:hAnsi="Times New Roman" w:cs="Times New Roman"/>
                <w:color w:val="000000"/>
                <w:sz w:val="24"/>
                <w:szCs w:val="24"/>
                <w:lang w:val="sr-Latn-CS" w:eastAsia="en-GB"/>
              </w:rPr>
              <w:t xml:space="preserve">Proizvodi moraju biti u skladu sa  zahtevima standarda SK EN 206: </w:t>
            </w:r>
            <w:r w:rsidR="00412242">
              <w:rPr>
                <w:rFonts w:ascii="Times New Roman" w:eastAsia="Times New Roman" w:hAnsi="Times New Roman" w:cs="Times New Roman"/>
                <w:color w:val="000000"/>
                <w:sz w:val="24"/>
                <w:szCs w:val="24"/>
                <w:lang w:val="sr-Latn-CS" w:eastAsia="en-GB"/>
              </w:rPr>
              <w:t>Beton</w:t>
            </w:r>
            <w:r w:rsidRPr="00F754C3">
              <w:rPr>
                <w:rFonts w:ascii="Times New Roman" w:eastAsia="Times New Roman" w:hAnsi="Times New Roman" w:cs="Times New Roman"/>
                <w:color w:val="000000"/>
                <w:sz w:val="24"/>
                <w:szCs w:val="24"/>
                <w:lang w:val="sr-Latn-CS" w:eastAsia="en-GB"/>
              </w:rPr>
              <w:t xml:space="preserve"> - Specifikacije, svojstva, proizvodnja i usklađenost (najnovija verzija uključujući sve izmene ili ispravke), ili nacionalnim standardima koji su tehnički ekvivalentni prenesenom EN 206, smatraju se prihvatljivim.</w:t>
            </w:r>
          </w:p>
          <w:p w:rsidR="00582A2D" w:rsidRDefault="00582A2D" w:rsidP="00F754C3">
            <w:pPr>
              <w:jc w:val="both"/>
              <w:rPr>
                <w:rFonts w:ascii="Times New Roman" w:eastAsia="Times New Roman" w:hAnsi="Times New Roman" w:cs="Times New Roman"/>
                <w:color w:val="000000"/>
                <w:sz w:val="24"/>
                <w:szCs w:val="24"/>
                <w:lang w:val="sr-Latn-CS" w:eastAsia="en-GB"/>
              </w:rPr>
            </w:pPr>
            <w:r w:rsidRPr="00F754C3">
              <w:rPr>
                <w:rFonts w:ascii="Times New Roman" w:eastAsia="Times New Roman" w:hAnsi="Times New Roman" w:cs="Times New Roman"/>
                <w:color w:val="000000"/>
                <w:sz w:val="24"/>
                <w:szCs w:val="24"/>
                <w:lang w:val="sr-Latn-CS" w:eastAsia="en-GB"/>
              </w:rPr>
              <w:t xml:space="preserve">1.2. Proizvođač mora osigurati nivoe svojstava u odnosu na barem jednu od bitnih karakteristika prikazanih u daljem tekstu, iako format </w:t>
            </w:r>
            <w:r w:rsidR="0013514F" w:rsidRPr="00F754C3">
              <w:rPr>
                <w:rFonts w:ascii="Times New Roman" w:eastAsia="Times New Roman" w:hAnsi="Times New Roman" w:cs="Times New Roman"/>
                <w:color w:val="000000"/>
                <w:sz w:val="24"/>
                <w:szCs w:val="24"/>
                <w:lang w:val="sr-Latn-CS" w:eastAsia="en-GB"/>
              </w:rPr>
              <w:t>Deklaracije</w:t>
            </w:r>
            <w:r w:rsidRPr="00F754C3">
              <w:rPr>
                <w:rFonts w:ascii="Times New Roman" w:eastAsia="Times New Roman" w:hAnsi="Times New Roman" w:cs="Times New Roman"/>
                <w:color w:val="000000"/>
                <w:sz w:val="24"/>
                <w:szCs w:val="24"/>
                <w:lang w:val="sr-Latn-CS" w:eastAsia="en-GB"/>
              </w:rPr>
              <w:t xml:space="preserve"> o svojstvima nije fiksiran.</w:t>
            </w:r>
          </w:p>
          <w:p w:rsidR="006C649B" w:rsidRDefault="006C649B" w:rsidP="00F754C3">
            <w:pPr>
              <w:jc w:val="both"/>
              <w:rPr>
                <w:rFonts w:ascii="Times New Roman" w:eastAsia="Times New Roman" w:hAnsi="Times New Roman" w:cs="Times New Roman"/>
                <w:color w:val="000000"/>
                <w:sz w:val="24"/>
                <w:szCs w:val="24"/>
                <w:lang w:val="sr-Latn-CS" w:eastAsia="en-GB"/>
              </w:rPr>
            </w:pPr>
          </w:p>
          <w:p w:rsidR="00582A2D" w:rsidRPr="00F754C3" w:rsidRDefault="00582A2D" w:rsidP="00F754C3">
            <w:pPr>
              <w:jc w:val="both"/>
              <w:rPr>
                <w:rFonts w:ascii="Times New Roman" w:eastAsia="Times New Roman" w:hAnsi="Times New Roman" w:cs="Times New Roman"/>
                <w:color w:val="000000"/>
                <w:sz w:val="24"/>
                <w:szCs w:val="24"/>
                <w:lang w:val="sr-Latn-CS" w:eastAsia="en-GB"/>
              </w:rPr>
            </w:pPr>
            <w:r w:rsidRPr="00F754C3">
              <w:rPr>
                <w:rFonts w:ascii="Times New Roman" w:eastAsia="Times New Roman" w:hAnsi="Times New Roman" w:cs="Times New Roman"/>
                <w:color w:val="000000"/>
                <w:sz w:val="24"/>
                <w:szCs w:val="24"/>
                <w:lang w:val="sr-Latn-CS" w:eastAsia="en-GB"/>
              </w:rPr>
              <w:t xml:space="preserve">1.3. </w:t>
            </w:r>
            <w:r w:rsidR="00412242">
              <w:rPr>
                <w:rFonts w:ascii="Times New Roman" w:eastAsia="Times New Roman" w:hAnsi="Times New Roman" w:cs="Times New Roman"/>
                <w:color w:val="000000"/>
                <w:sz w:val="24"/>
                <w:szCs w:val="24"/>
                <w:lang w:val="sr-Latn-CS" w:eastAsia="en-GB"/>
              </w:rPr>
              <w:t>Betonsk</w:t>
            </w:r>
            <w:r w:rsidRPr="00F754C3">
              <w:rPr>
                <w:rFonts w:ascii="Times New Roman" w:eastAsia="Times New Roman" w:hAnsi="Times New Roman" w:cs="Times New Roman"/>
                <w:color w:val="000000"/>
                <w:sz w:val="24"/>
                <w:szCs w:val="24"/>
                <w:lang w:val="sr-Latn-CS" w:eastAsia="en-GB"/>
              </w:rPr>
              <w:t xml:space="preserve">a mešavina spremna za upotrebu ne sme da nosi CE oznaku. Oznaka usklađenosti na Kosovu može se koristiti, prema </w:t>
            </w:r>
            <w:r w:rsidR="00412242">
              <w:rPr>
                <w:rFonts w:ascii="Times New Roman" w:eastAsia="Times New Roman" w:hAnsi="Times New Roman" w:cs="Times New Roman"/>
                <w:color w:val="000000"/>
                <w:sz w:val="24"/>
                <w:szCs w:val="24"/>
                <w:lang w:val="sr-Latn-CS" w:eastAsia="en-GB"/>
              </w:rPr>
              <w:t>diskretnosti</w:t>
            </w:r>
            <w:r w:rsidRPr="00F754C3">
              <w:rPr>
                <w:rFonts w:ascii="Times New Roman" w:eastAsia="Times New Roman" w:hAnsi="Times New Roman" w:cs="Times New Roman"/>
                <w:color w:val="000000"/>
                <w:sz w:val="24"/>
                <w:szCs w:val="24"/>
                <w:lang w:val="sr-Latn-CS" w:eastAsia="en-GB"/>
              </w:rPr>
              <w:t xml:space="preserve"> proizvođača.</w:t>
            </w:r>
          </w:p>
          <w:p w:rsidR="00582A2D" w:rsidRDefault="00582A2D" w:rsidP="00F754C3">
            <w:pPr>
              <w:jc w:val="both"/>
              <w:rPr>
                <w:rFonts w:ascii="Times New Roman" w:eastAsia="Times New Roman" w:hAnsi="Times New Roman" w:cs="Times New Roman"/>
                <w:color w:val="000000"/>
                <w:sz w:val="24"/>
                <w:szCs w:val="24"/>
                <w:lang w:val="sr-Latn-CS" w:eastAsia="en-GB"/>
              </w:rPr>
            </w:pPr>
            <w:r w:rsidRPr="00F754C3">
              <w:rPr>
                <w:rFonts w:ascii="Times New Roman" w:eastAsia="Times New Roman" w:hAnsi="Times New Roman" w:cs="Times New Roman"/>
                <w:color w:val="000000"/>
                <w:sz w:val="24"/>
                <w:szCs w:val="24"/>
                <w:lang w:val="sr-Latn-CS" w:eastAsia="en-GB"/>
              </w:rPr>
              <w:lastRenderedPageBreak/>
              <w:t xml:space="preserve">1.4. Nivoi / klase karakteristike i svojstava moraju biti deklarisani od strane proizvođača, u zavisnosti od toga da li je  proizvod </w:t>
            </w:r>
            <w:r w:rsidR="0013514F" w:rsidRPr="00F754C3">
              <w:rPr>
                <w:rFonts w:ascii="Times New Roman" w:eastAsia="Times New Roman" w:hAnsi="Times New Roman" w:cs="Times New Roman"/>
                <w:color w:val="000000"/>
                <w:sz w:val="24"/>
                <w:szCs w:val="24"/>
                <w:lang w:val="sr-Latn-CS" w:eastAsia="en-GB"/>
              </w:rPr>
              <w:t>projektovani</w:t>
            </w:r>
            <w:r w:rsidRPr="00F754C3">
              <w:rPr>
                <w:rFonts w:ascii="Times New Roman" w:eastAsia="Times New Roman" w:hAnsi="Times New Roman" w:cs="Times New Roman"/>
                <w:color w:val="000000"/>
                <w:sz w:val="24"/>
                <w:szCs w:val="24"/>
                <w:lang w:val="sr-Latn-CS" w:eastAsia="en-GB"/>
              </w:rPr>
              <w:t xml:space="preserve"> </w:t>
            </w:r>
            <w:r w:rsidR="00412242">
              <w:rPr>
                <w:rFonts w:ascii="Times New Roman" w:eastAsia="Times New Roman" w:hAnsi="Times New Roman" w:cs="Times New Roman"/>
                <w:color w:val="000000"/>
                <w:sz w:val="24"/>
                <w:szCs w:val="24"/>
                <w:lang w:val="sr-Latn-CS" w:eastAsia="en-GB"/>
              </w:rPr>
              <w:t>beton</w:t>
            </w:r>
            <w:r w:rsidRPr="00F754C3">
              <w:rPr>
                <w:rFonts w:ascii="Times New Roman" w:eastAsia="Times New Roman" w:hAnsi="Times New Roman" w:cs="Times New Roman"/>
                <w:color w:val="000000"/>
                <w:sz w:val="24"/>
                <w:szCs w:val="24"/>
                <w:lang w:val="sr-Latn-CS" w:eastAsia="en-GB"/>
              </w:rPr>
              <w:t xml:space="preserve"> ili propisani </w:t>
            </w:r>
            <w:r w:rsidR="00412242">
              <w:rPr>
                <w:rFonts w:ascii="Times New Roman" w:eastAsia="Times New Roman" w:hAnsi="Times New Roman" w:cs="Times New Roman"/>
                <w:color w:val="000000"/>
                <w:sz w:val="24"/>
                <w:szCs w:val="24"/>
                <w:lang w:val="sr-Latn-CS" w:eastAsia="en-GB"/>
              </w:rPr>
              <w:t>beton</w:t>
            </w:r>
            <w:r w:rsidRPr="00F754C3">
              <w:rPr>
                <w:rFonts w:ascii="Times New Roman" w:eastAsia="Times New Roman" w:hAnsi="Times New Roman" w:cs="Times New Roman"/>
                <w:color w:val="000000"/>
                <w:sz w:val="24"/>
                <w:szCs w:val="24"/>
                <w:lang w:val="sr-Latn-CS" w:eastAsia="en-GB"/>
              </w:rPr>
              <w:t xml:space="preserve"> u skladu sa Aneksom 1 ovog Administrativnog uputstva. Obavezna svojstva moraju biti deklarisana u svim slučajevima, druge karakteristike moraju biti deklarisane ako to zahteva specifikacija u skladu sa Aneksom 1. ovog Administrativnog uputstva</w:t>
            </w:r>
            <w:r w:rsidR="009058E4" w:rsidRPr="00F754C3">
              <w:rPr>
                <w:rFonts w:ascii="Times New Roman" w:eastAsia="Times New Roman" w:hAnsi="Times New Roman" w:cs="Times New Roman"/>
                <w:color w:val="000000"/>
                <w:sz w:val="24"/>
                <w:szCs w:val="24"/>
                <w:lang w:val="sr-Latn-CS" w:eastAsia="en-GB"/>
              </w:rPr>
              <w:t>.</w:t>
            </w:r>
          </w:p>
          <w:p w:rsidR="006C649B" w:rsidRDefault="006C649B" w:rsidP="00F754C3">
            <w:pPr>
              <w:jc w:val="both"/>
              <w:rPr>
                <w:rFonts w:ascii="Times New Roman" w:eastAsia="Times New Roman" w:hAnsi="Times New Roman" w:cs="Times New Roman"/>
                <w:color w:val="000000"/>
                <w:sz w:val="24"/>
                <w:szCs w:val="24"/>
                <w:lang w:val="sr-Latn-CS" w:eastAsia="en-GB"/>
              </w:rPr>
            </w:pPr>
          </w:p>
          <w:p w:rsidR="009058E4" w:rsidRPr="00F754C3" w:rsidRDefault="009058E4" w:rsidP="00F754C3">
            <w:pPr>
              <w:jc w:val="both"/>
              <w:rPr>
                <w:rFonts w:ascii="Times New Roman" w:eastAsia="Times New Roman" w:hAnsi="Times New Roman" w:cs="Times New Roman"/>
                <w:color w:val="000000"/>
                <w:sz w:val="24"/>
                <w:szCs w:val="24"/>
                <w:lang w:val="sr-Latn-CS" w:eastAsia="en-GB"/>
              </w:rPr>
            </w:pPr>
            <w:r w:rsidRPr="00F754C3">
              <w:rPr>
                <w:rFonts w:ascii="Times New Roman" w:eastAsia="Times New Roman" w:hAnsi="Times New Roman" w:cs="Times New Roman"/>
                <w:color w:val="000000"/>
                <w:sz w:val="24"/>
                <w:szCs w:val="24"/>
                <w:lang w:val="sr-Latn-CS" w:eastAsia="en-GB"/>
              </w:rPr>
              <w:t>1.5.</w:t>
            </w:r>
            <w:r w:rsidRPr="00F754C3">
              <w:rPr>
                <w:rFonts w:ascii="Times New Roman" w:hAnsi="Times New Roman" w:cs="Times New Roman"/>
                <w:sz w:val="24"/>
                <w:szCs w:val="24"/>
              </w:rPr>
              <w:t xml:space="preserve"> </w:t>
            </w:r>
            <w:r w:rsidRPr="00F754C3">
              <w:rPr>
                <w:rFonts w:ascii="Times New Roman" w:eastAsia="Times New Roman" w:hAnsi="Times New Roman" w:cs="Times New Roman"/>
                <w:color w:val="000000"/>
                <w:sz w:val="24"/>
                <w:szCs w:val="24"/>
                <w:lang w:val="sr-Latn-CS" w:eastAsia="en-GB"/>
              </w:rPr>
              <w:t>U svim se slučajevima najmanje jedna od karakteristika navedenih u stavu 1.4. deklariše vrednošću ili klasom svojstva, uz reakciju na požar, ako se deklariše reakcija na požar. Sama reakcija na požar možda nije jedina deklarisana karakteristika.</w:t>
            </w:r>
          </w:p>
          <w:p w:rsidR="00C45772" w:rsidRPr="00F754C3" w:rsidRDefault="009058E4" w:rsidP="00F754C3">
            <w:pPr>
              <w:jc w:val="both"/>
              <w:rPr>
                <w:rFonts w:ascii="Times New Roman" w:eastAsia="Malgun Gothic" w:hAnsi="Times New Roman" w:cs="Times New Roman"/>
                <w:bCs/>
                <w:caps/>
                <w:sz w:val="24"/>
                <w:szCs w:val="24"/>
                <w:lang w:val="sr-Latn-CS" w:eastAsia="en-GB"/>
              </w:rPr>
            </w:pPr>
            <w:r w:rsidRPr="00F754C3">
              <w:rPr>
                <w:rFonts w:ascii="Times New Roman" w:eastAsia="Times New Roman" w:hAnsi="Times New Roman" w:cs="Times New Roman"/>
                <w:color w:val="000000"/>
                <w:sz w:val="24"/>
                <w:szCs w:val="24"/>
                <w:lang w:val="sr-Latn-CS" w:eastAsia="en-GB"/>
              </w:rPr>
              <w:t xml:space="preserve">1.6. Sistem ili sistemi za </w:t>
            </w:r>
            <w:r w:rsidR="00182B45">
              <w:rPr>
                <w:rFonts w:ascii="Times New Roman" w:eastAsia="Times New Roman" w:hAnsi="Times New Roman" w:cs="Times New Roman"/>
                <w:color w:val="000000"/>
                <w:sz w:val="24"/>
                <w:szCs w:val="24"/>
                <w:lang w:val="sr-Latn-CS" w:eastAsia="en-GB"/>
              </w:rPr>
              <w:t>Pr</w:t>
            </w:r>
            <w:r w:rsidR="0013514F" w:rsidRPr="00F754C3">
              <w:rPr>
                <w:rFonts w:ascii="Times New Roman" w:eastAsia="Times New Roman" w:hAnsi="Times New Roman" w:cs="Times New Roman"/>
                <w:color w:val="000000"/>
                <w:sz w:val="24"/>
                <w:szCs w:val="24"/>
                <w:lang w:val="sr-Latn-CS" w:eastAsia="en-GB"/>
              </w:rPr>
              <w:t>ocenu</w:t>
            </w:r>
            <w:r w:rsidRPr="00F754C3">
              <w:rPr>
                <w:rFonts w:ascii="Times New Roman" w:eastAsia="Times New Roman" w:hAnsi="Times New Roman" w:cs="Times New Roman"/>
                <w:color w:val="000000"/>
                <w:sz w:val="24"/>
                <w:szCs w:val="24"/>
                <w:lang w:val="sr-Latn-CS" w:eastAsia="en-GB"/>
              </w:rPr>
              <w:t xml:space="preserve"> i </w:t>
            </w:r>
            <w:r w:rsidR="00182B45" w:rsidRPr="00182B45">
              <w:rPr>
                <w:rFonts w:ascii="Times New Roman" w:eastAsia="Times New Roman" w:hAnsi="Times New Roman" w:cs="Times New Roman"/>
                <w:color w:val="000000"/>
                <w:sz w:val="24"/>
                <w:szCs w:val="24"/>
                <w:lang w:val="sr-Latn-CS" w:eastAsia="en-GB"/>
              </w:rPr>
              <w:t xml:space="preserve"> </w:t>
            </w:r>
            <w:r w:rsidR="00182B45">
              <w:rPr>
                <w:rFonts w:ascii="Times New Roman" w:eastAsia="Times New Roman" w:hAnsi="Times New Roman" w:cs="Times New Roman"/>
                <w:color w:val="000000"/>
                <w:sz w:val="24"/>
                <w:szCs w:val="24"/>
                <w:lang w:val="sr-Latn-CS" w:eastAsia="en-GB"/>
              </w:rPr>
              <w:t>P</w:t>
            </w:r>
            <w:r w:rsidR="00182B45" w:rsidRPr="00182B45">
              <w:rPr>
                <w:rFonts w:ascii="Times New Roman" w:eastAsia="Times New Roman" w:hAnsi="Times New Roman" w:cs="Times New Roman"/>
                <w:color w:val="000000"/>
                <w:sz w:val="24"/>
                <w:szCs w:val="24"/>
                <w:lang w:val="sr-Latn-CS" w:eastAsia="en-GB"/>
              </w:rPr>
              <w:t xml:space="preserve">otvrđivanje </w:t>
            </w:r>
            <w:r w:rsidR="00182B45">
              <w:rPr>
                <w:rFonts w:ascii="Times New Roman" w:eastAsia="Times New Roman" w:hAnsi="Times New Roman" w:cs="Times New Roman"/>
                <w:color w:val="000000"/>
                <w:sz w:val="24"/>
                <w:szCs w:val="24"/>
                <w:lang w:val="sr-Latn-CS" w:eastAsia="en-GB"/>
              </w:rPr>
              <w:t>Stalnosti S</w:t>
            </w:r>
            <w:r w:rsidR="00182B45" w:rsidRPr="00182B45">
              <w:rPr>
                <w:rFonts w:ascii="Times New Roman" w:eastAsia="Times New Roman" w:hAnsi="Times New Roman" w:cs="Times New Roman"/>
                <w:color w:val="000000"/>
                <w:sz w:val="24"/>
                <w:szCs w:val="24"/>
                <w:lang w:val="sr-Latn-CS" w:eastAsia="en-GB"/>
              </w:rPr>
              <w:t>vojstava</w:t>
            </w:r>
            <w:r w:rsidRPr="00F754C3">
              <w:rPr>
                <w:rFonts w:ascii="Times New Roman" w:eastAsia="Times New Roman" w:hAnsi="Times New Roman" w:cs="Times New Roman"/>
                <w:color w:val="000000"/>
                <w:sz w:val="24"/>
                <w:szCs w:val="24"/>
                <w:lang w:val="sr-Latn-CS" w:eastAsia="en-GB"/>
              </w:rPr>
              <w:t xml:space="preserve"> su:</w:t>
            </w:r>
          </w:p>
          <w:tbl>
            <w:tblPr>
              <w:tblStyle w:val="TableGrid2"/>
              <w:tblpPr w:leftFromText="180" w:rightFromText="180" w:vertAnchor="text" w:horzAnchor="margin" w:tblpY="86"/>
              <w:tblW w:w="4495" w:type="dxa"/>
              <w:tblLayout w:type="fixed"/>
              <w:tblLook w:val="04A0" w:firstRow="1" w:lastRow="0" w:firstColumn="1" w:lastColumn="0" w:noHBand="0" w:noVBand="1"/>
            </w:tblPr>
            <w:tblGrid>
              <w:gridCol w:w="2054"/>
              <w:gridCol w:w="2441"/>
            </w:tblGrid>
            <w:tr w:rsidR="000A1986" w:rsidRPr="00F754C3" w:rsidTr="00F3478E">
              <w:tc>
                <w:tcPr>
                  <w:tcW w:w="2054" w:type="dxa"/>
                  <w:tcBorders>
                    <w:top w:val="nil"/>
                    <w:left w:val="nil"/>
                  </w:tcBorders>
                </w:tcPr>
                <w:p w:rsidR="000A1986" w:rsidRPr="00F754C3" w:rsidRDefault="000A1986" w:rsidP="000A1986">
                  <w:pPr>
                    <w:rPr>
                      <w:rFonts w:ascii="Times New Roman" w:hAnsi="Times New Roman"/>
                      <w:b/>
                      <w:color w:val="000000"/>
                      <w:sz w:val="24"/>
                      <w:szCs w:val="24"/>
                      <w:lang w:val="sr-Latn-CS"/>
                    </w:rPr>
                  </w:pPr>
                </w:p>
              </w:tc>
              <w:tc>
                <w:tcPr>
                  <w:tcW w:w="2441" w:type="dxa"/>
                </w:tcPr>
                <w:p w:rsidR="000A1986" w:rsidRPr="00F754C3" w:rsidRDefault="000A1986" w:rsidP="000A1986">
                  <w:pPr>
                    <w:rPr>
                      <w:rFonts w:ascii="Times New Roman" w:hAnsi="Times New Roman"/>
                      <w:b/>
                      <w:color w:val="000000"/>
                      <w:sz w:val="24"/>
                      <w:szCs w:val="24"/>
                      <w:lang w:val="sr-Latn-CS"/>
                    </w:rPr>
                  </w:pPr>
                  <w:r w:rsidRPr="00F754C3">
                    <w:rPr>
                      <w:rFonts w:ascii="Times New Roman" w:hAnsi="Times New Roman"/>
                      <w:b/>
                      <w:i/>
                      <w:color w:val="000000"/>
                      <w:sz w:val="24"/>
                      <w:szCs w:val="24"/>
                      <w:lang w:val="sr-Latn-CS"/>
                    </w:rPr>
                    <w:t>Karakteristike</w:t>
                  </w:r>
                </w:p>
              </w:tc>
            </w:tr>
            <w:tr w:rsidR="000A1986" w:rsidRPr="00F754C3" w:rsidTr="00F3478E">
              <w:tc>
                <w:tcPr>
                  <w:tcW w:w="2054" w:type="dxa"/>
                </w:tcPr>
                <w:p w:rsidR="000A1986" w:rsidRPr="00F754C3" w:rsidRDefault="000A1986" w:rsidP="000A1986">
                  <w:pPr>
                    <w:rPr>
                      <w:rFonts w:ascii="Times New Roman" w:hAnsi="Times New Roman"/>
                      <w:color w:val="000000"/>
                      <w:sz w:val="24"/>
                      <w:szCs w:val="24"/>
                      <w:lang w:val="sr-Latn-CS"/>
                    </w:rPr>
                  </w:pPr>
                  <w:r w:rsidRPr="00F754C3">
                    <w:rPr>
                      <w:rFonts w:ascii="Times New Roman" w:hAnsi="Times New Roman"/>
                      <w:b/>
                      <w:color w:val="000000"/>
                      <w:sz w:val="24"/>
                      <w:szCs w:val="24"/>
                      <w:lang w:val="sr-Latn-CS"/>
                    </w:rPr>
                    <w:t>AVCP Sistem 3, Imenovano telo za testiranje</w:t>
                  </w:r>
                </w:p>
              </w:tc>
              <w:tc>
                <w:tcPr>
                  <w:tcW w:w="2441" w:type="dxa"/>
                </w:tcPr>
                <w:p w:rsidR="000A1986" w:rsidRPr="00F754C3" w:rsidRDefault="000A1986" w:rsidP="0013514F">
                  <w:pPr>
                    <w:rPr>
                      <w:rFonts w:ascii="Times New Roman" w:hAnsi="Times New Roman"/>
                      <w:color w:val="000000"/>
                      <w:sz w:val="24"/>
                      <w:szCs w:val="24"/>
                      <w:lang w:val="sr-Latn-CS"/>
                    </w:rPr>
                  </w:pPr>
                  <w:r w:rsidRPr="00F754C3">
                    <w:rPr>
                      <w:rFonts w:ascii="Times New Roman" w:hAnsi="Times New Roman"/>
                      <w:color w:val="000000"/>
                      <w:sz w:val="24"/>
                      <w:szCs w:val="24"/>
                      <w:lang w:val="sr-Latn-CS"/>
                    </w:rPr>
                    <w:t xml:space="preserve">Sve osim reakcija na </w:t>
                  </w:r>
                  <w:r w:rsidR="0013514F" w:rsidRPr="00F754C3">
                    <w:rPr>
                      <w:rFonts w:ascii="Times New Roman" w:hAnsi="Times New Roman"/>
                      <w:color w:val="000000"/>
                      <w:sz w:val="24"/>
                      <w:szCs w:val="24"/>
                      <w:lang w:val="sr-Latn-CS"/>
                    </w:rPr>
                    <w:t>požar</w:t>
                  </w:r>
                </w:p>
              </w:tc>
            </w:tr>
            <w:tr w:rsidR="000A1986" w:rsidRPr="00F754C3" w:rsidTr="00F3478E">
              <w:tc>
                <w:tcPr>
                  <w:tcW w:w="2054" w:type="dxa"/>
                  <w:tcBorders>
                    <w:bottom w:val="single" w:sz="4" w:space="0" w:color="auto"/>
                  </w:tcBorders>
                </w:tcPr>
                <w:p w:rsidR="000A1986" w:rsidRPr="00F754C3" w:rsidRDefault="000A1986" w:rsidP="000A1986">
                  <w:pPr>
                    <w:rPr>
                      <w:rFonts w:ascii="Times New Roman" w:hAnsi="Times New Roman"/>
                      <w:b/>
                      <w:color w:val="000000"/>
                      <w:sz w:val="24"/>
                      <w:szCs w:val="24"/>
                      <w:lang w:val="sr-Latn-CS"/>
                    </w:rPr>
                  </w:pPr>
                  <w:r w:rsidRPr="00F754C3">
                    <w:rPr>
                      <w:rFonts w:ascii="Times New Roman" w:hAnsi="Times New Roman"/>
                      <w:b/>
                      <w:color w:val="000000"/>
                      <w:sz w:val="24"/>
                      <w:szCs w:val="24"/>
                      <w:lang w:val="sr-Latn-CS"/>
                    </w:rPr>
                    <w:t>AVCP Sistem 4, Izjava o svojstvima proizvođača</w:t>
                  </w:r>
                </w:p>
              </w:tc>
              <w:tc>
                <w:tcPr>
                  <w:tcW w:w="2441" w:type="dxa"/>
                  <w:tcBorders>
                    <w:bottom w:val="single" w:sz="4" w:space="0" w:color="auto"/>
                  </w:tcBorders>
                </w:tcPr>
                <w:p w:rsidR="000A1986" w:rsidRPr="00F754C3" w:rsidRDefault="000A1986" w:rsidP="0013514F">
                  <w:pPr>
                    <w:rPr>
                      <w:rFonts w:ascii="Times New Roman" w:hAnsi="Times New Roman"/>
                      <w:color w:val="000000"/>
                      <w:sz w:val="24"/>
                      <w:szCs w:val="24"/>
                      <w:lang w:val="sr-Latn-CS"/>
                    </w:rPr>
                  </w:pPr>
                  <w:r w:rsidRPr="00F754C3">
                    <w:rPr>
                      <w:rFonts w:ascii="Times New Roman" w:hAnsi="Times New Roman"/>
                      <w:color w:val="000000"/>
                      <w:sz w:val="24"/>
                      <w:szCs w:val="24"/>
                      <w:lang w:val="sr-Latn-CS"/>
                    </w:rPr>
                    <w:t xml:space="preserve">Reakcija na </w:t>
                  </w:r>
                  <w:r w:rsidR="0013514F" w:rsidRPr="00F754C3">
                    <w:rPr>
                      <w:rFonts w:ascii="Times New Roman" w:hAnsi="Times New Roman"/>
                      <w:color w:val="000000"/>
                      <w:sz w:val="24"/>
                      <w:szCs w:val="24"/>
                      <w:lang w:val="sr-Latn-CS"/>
                    </w:rPr>
                    <w:t>požar</w:t>
                  </w:r>
                </w:p>
              </w:tc>
            </w:tr>
          </w:tbl>
          <w:p w:rsidR="009770BD" w:rsidRPr="00F754C3" w:rsidRDefault="000A1986" w:rsidP="00F754C3">
            <w:pPr>
              <w:jc w:val="both"/>
              <w:rPr>
                <w:rFonts w:ascii="Times New Roman" w:eastAsia="Malgun Gothic" w:hAnsi="Times New Roman" w:cs="Times New Roman"/>
                <w:bCs/>
                <w:sz w:val="24"/>
                <w:szCs w:val="24"/>
                <w:lang w:val="sr-Latn-CS" w:eastAsia="en-GB"/>
              </w:rPr>
            </w:pPr>
            <w:r w:rsidRPr="00F754C3">
              <w:rPr>
                <w:rFonts w:ascii="Times New Roman" w:eastAsia="Malgun Gothic" w:hAnsi="Times New Roman" w:cs="Times New Roman"/>
                <w:bCs/>
                <w:caps/>
                <w:sz w:val="24"/>
                <w:szCs w:val="24"/>
                <w:lang w:val="sr-Latn-CS" w:eastAsia="en-GB"/>
              </w:rPr>
              <w:lastRenderedPageBreak/>
              <w:t xml:space="preserve">1.7. </w:t>
            </w:r>
            <w:r w:rsidRPr="00F754C3">
              <w:rPr>
                <w:rFonts w:ascii="Times New Roman" w:eastAsia="Malgun Gothic" w:hAnsi="Times New Roman" w:cs="Times New Roman"/>
                <w:bCs/>
                <w:sz w:val="24"/>
                <w:szCs w:val="24"/>
                <w:lang w:val="sr-Latn-CS" w:eastAsia="en-GB"/>
              </w:rPr>
              <w:t>A</w:t>
            </w:r>
            <w:r w:rsidR="0013514F" w:rsidRPr="00F754C3">
              <w:rPr>
                <w:rFonts w:ascii="Times New Roman" w:eastAsia="Malgun Gothic" w:hAnsi="Times New Roman" w:cs="Times New Roman"/>
                <w:bCs/>
                <w:sz w:val="24"/>
                <w:szCs w:val="24"/>
                <w:lang w:val="sr-Latn-CS" w:eastAsia="en-GB"/>
              </w:rPr>
              <w:t>ko se na Kosovu</w:t>
            </w:r>
            <w:r w:rsidRPr="00F754C3">
              <w:rPr>
                <w:rFonts w:ascii="Times New Roman" w:eastAsia="Malgun Gothic" w:hAnsi="Times New Roman" w:cs="Times New Roman"/>
                <w:bCs/>
                <w:sz w:val="24"/>
                <w:szCs w:val="24"/>
                <w:lang w:val="sr-Latn-CS" w:eastAsia="en-GB"/>
              </w:rPr>
              <w:t xml:space="preserve"> stavi na tržište </w:t>
            </w:r>
            <w:r w:rsidR="00412242">
              <w:rPr>
                <w:rFonts w:ascii="Times New Roman" w:eastAsia="Malgun Gothic" w:hAnsi="Times New Roman" w:cs="Times New Roman"/>
                <w:bCs/>
                <w:sz w:val="24"/>
                <w:szCs w:val="24"/>
                <w:lang w:val="sr-Latn-CS" w:eastAsia="en-GB"/>
              </w:rPr>
              <w:t>betonsk</w:t>
            </w:r>
            <w:r w:rsidRPr="00F754C3">
              <w:rPr>
                <w:rFonts w:ascii="Times New Roman" w:eastAsia="Malgun Gothic" w:hAnsi="Times New Roman" w:cs="Times New Roman"/>
                <w:bCs/>
                <w:sz w:val="24"/>
                <w:szCs w:val="24"/>
                <w:lang w:val="sr-Latn-CS" w:eastAsia="en-GB"/>
              </w:rPr>
              <w:t xml:space="preserve">a mešavina spremna za upotrebu iz zemlje koja ne koristi sistem imenovanog tela, </w:t>
            </w:r>
            <w:r w:rsidR="00412242">
              <w:rPr>
                <w:rFonts w:ascii="Times New Roman" w:eastAsia="Malgun Gothic" w:hAnsi="Times New Roman" w:cs="Times New Roman"/>
                <w:bCs/>
                <w:sz w:val="24"/>
                <w:szCs w:val="24"/>
                <w:lang w:val="sr-Latn-CS" w:eastAsia="en-GB"/>
              </w:rPr>
              <w:t>betonsk</w:t>
            </w:r>
            <w:r w:rsidRPr="00F754C3">
              <w:rPr>
                <w:rFonts w:ascii="Times New Roman" w:eastAsia="Malgun Gothic" w:hAnsi="Times New Roman" w:cs="Times New Roman"/>
                <w:bCs/>
                <w:sz w:val="24"/>
                <w:szCs w:val="24"/>
                <w:lang w:val="sr-Latn-CS" w:eastAsia="en-GB"/>
              </w:rPr>
              <w:t>a mešavina spremna za upotrebu koju je testirala nezavisna, akreditovana, treća strana smatra se prihvatljivom.</w:t>
            </w:r>
          </w:p>
          <w:p w:rsidR="000A1986" w:rsidRPr="00F754C3" w:rsidRDefault="000A1986" w:rsidP="000A1986">
            <w:pPr>
              <w:jc w:val="center"/>
              <w:rPr>
                <w:rFonts w:ascii="Times New Roman" w:eastAsia="Malgun Gothic" w:hAnsi="Times New Roman" w:cs="Times New Roman"/>
                <w:b/>
                <w:bCs/>
                <w:sz w:val="24"/>
                <w:szCs w:val="24"/>
                <w:lang w:val="sr-Latn-CS" w:eastAsia="en-GB"/>
              </w:rPr>
            </w:pPr>
            <w:r w:rsidRPr="00F754C3">
              <w:rPr>
                <w:rFonts w:ascii="Times New Roman" w:eastAsia="Malgun Gothic" w:hAnsi="Times New Roman" w:cs="Times New Roman"/>
                <w:b/>
                <w:bCs/>
                <w:sz w:val="24"/>
                <w:szCs w:val="24"/>
                <w:lang w:val="sr-Latn-CS" w:eastAsia="en-GB"/>
              </w:rPr>
              <w:t>Član 4</w:t>
            </w:r>
            <w:r w:rsidR="00F754C3">
              <w:rPr>
                <w:rFonts w:ascii="Times New Roman" w:eastAsia="Malgun Gothic" w:hAnsi="Times New Roman" w:cs="Times New Roman"/>
                <w:b/>
                <w:bCs/>
                <w:sz w:val="24"/>
                <w:szCs w:val="24"/>
                <w:lang w:val="sr-Latn-CS" w:eastAsia="en-GB"/>
              </w:rPr>
              <w:t xml:space="preserve">                                                     </w:t>
            </w:r>
            <w:r w:rsidRPr="00F754C3">
              <w:rPr>
                <w:rFonts w:ascii="Times New Roman" w:eastAsia="Malgun Gothic" w:hAnsi="Times New Roman" w:cs="Times New Roman"/>
                <w:b/>
                <w:bCs/>
                <w:sz w:val="24"/>
                <w:szCs w:val="24"/>
                <w:lang w:val="sr-Latn-CS" w:eastAsia="en-GB"/>
              </w:rPr>
              <w:t>Ankesi</w:t>
            </w:r>
          </w:p>
          <w:p w:rsidR="000A1986" w:rsidRPr="00F754C3" w:rsidRDefault="000A1986" w:rsidP="000A1986">
            <w:pPr>
              <w:spacing w:after="0" w:line="240" w:lineRule="auto"/>
              <w:ind w:left="247"/>
              <w:jc w:val="both"/>
              <w:rPr>
                <w:rFonts w:ascii="Times New Roman" w:eastAsia="Times New Roman" w:hAnsi="Times New Roman" w:cs="Times New Roman"/>
                <w:sz w:val="24"/>
                <w:szCs w:val="24"/>
                <w:lang w:val="sr-Latn-CS"/>
              </w:rPr>
            </w:pPr>
            <w:r w:rsidRPr="00F754C3">
              <w:rPr>
                <w:rFonts w:ascii="Times New Roman" w:eastAsia="Malgun Gothic" w:hAnsi="Times New Roman" w:cs="Times New Roman"/>
                <w:bCs/>
                <w:caps/>
                <w:sz w:val="24"/>
                <w:szCs w:val="24"/>
                <w:lang w:val="sr-Latn-CS" w:eastAsia="en-GB"/>
              </w:rPr>
              <w:t xml:space="preserve">1. </w:t>
            </w:r>
            <w:r w:rsidRPr="00F754C3">
              <w:rPr>
                <w:rFonts w:ascii="Times New Roman" w:eastAsia="Times New Roman" w:hAnsi="Times New Roman" w:cs="Times New Roman"/>
                <w:sz w:val="24"/>
                <w:szCs w:val="24"/>
                <w:lang w:val="sr-Latn-CS"/>
              </w:rPr>
              <w:t>Aneks 1 priložen administrativnom uputstvu je njegov sastavni deo:</w:t>
            </w:r>
          </w:p>
          <w:p w:rsidR="00F754C3" w:rsidRDefault="00F754C3" w:rsidP="000A1986">
            <w:pPr>
              <w:spacing w:after="0" w:line="240" w:lineRule="auto"/>
              <w:ind w:left="247"/>
              <w:jc w:val="both"/>
              <w:rPr>
                <w:rFonts w:ascii="Times New Roman" w:eastAsia="Times New Roman" w:hAnsi="Times New Roman" w:cs="Times New Roman"/>
                <w:sz w:val="24"/>
                <w:szCs w:val="24"/>
                <w:lang w:val="sr-Latn-CS"/>
              </w:rPr>
            </w:pPr>
          </w:p>
          <w:p w:rsidR="00F754C3" w:rsidRDefault="00F754C3" w:rsidP="000A1986">
            <w:pPr>
              <w:spacing w:after="0" w:line="240" w:lineRule="auto"/>
              <w:ind w:left="247"/>
              <w:jc w:val="both"/>
              <w:rPr>
                <w:rFonts w:ascii="Times New Roman" w:eastAsia="Times New Roman" w:hAnsi="Times New Roman" w:cs="Times New Roman"/>
                <w:sz w:val="24"/>
                <w:szCs w:val="24"/>
                <w:lang w:val="sr-Latn-CS"/>
              </w:rPr>
            </w:pPr>
          </w:p>
          <w:p w:rsidR="000A1986" w:rsidRPr="00F754C3" w:rsidRDefault="000A1986" w:rsidP="000A1986">
            <w:pPr>
              <w:spacing w:after="0" w:line="240" w:lineRule="auto"/>
              <w:ind w:left="247"/>
              <w:jc w:val="both"/>
              <w:rPr>
                <w:rFonts w:ascii="Times New Roman" w:eastAsia="Times New Roman" w:hAnsi="Times New Roman" w:cs="Times New Roman"/>
                <w:sz w:val="24"/>
                <w:szCs w:val="24"/>
                <w:lang w:val="sr-Latn-CS"/>
              </w:rPr>
            </w:pPr>
            <w:r w:rsidRPr="00F754C3">
              <w:rPr>
                <w:rFonts w:ascii="Times New Roman" w:eastAsia="Times New Roman" w:hAnsi="Times New Roman" w:cs="Times New Roman"/>
                <w:sz w:val="24"/>
                <w:szCs w:val="24"/>
                <w:lang w:val="sr-Latn-CS"/>
              </w:rPr>
              <w:t>1.1. Aneks 1: Karakteristike i nivoi / klase svojstava.</w:t>
            </w:r>
          </w:p>
          <w:p w:rsidR="000A1986" w:rsidRPr="00F754C3" w:rsidRDefault="000A1986" w:rsidP="000A1986">
            <w:pPr>
              <w:spacing w:after="0" w:line="240" w:lineRule="auto"/>
              <w:ind w:left="247"/>
              <w:jc w:val="both"/>
              <w:rPr>
                <w:rFonts w:ascii="Times New Roman" w:eastAsia="Times New Roman" w:hAnsi="Times New Roman" w:cs="Times New Roman"/>
                <w:sz w:val="24"/>
                <w:szCs w:val="24"/>
                <w:lang w:val="sr-Latn-CS"/>
              </w:rPr>
            </w:pPr>
          </w:p>
          <w:p w:rsidR="00F754C3" w:rsidRDefault="00F754C3" w:rsidP="000A1986">
            <w:pPr>
              <w:spacing w:after="0" w:line="240" w:lineRule="auto"/>
              <w:ind w:left="247"/>
              <w:jc w:val="center"/>
              <w:rPr>
                <w:rFonts w:ascii="Times New Roman" w:eastAsia="Times New Roman" w:hAnsi="Times New Roman" w:cs="Times New Roman"/>
                <w:b/>
                <w:sz w:val="24"/>
                <w:szCs w:val="24"/>
                <w:lang w:val="sr-Latn-CS"/>
              </w:rPr>
            </w:pPr>
          </w:p>
          <w:p w:rsidR="00F754C3" w:rsidRDefault="00F754C3" w:rsidP="000A1986">
            <w:pPr>
              <w:spacing w:after="0" w:line="240" w:lineRule="auto"/>
              <w:ind w:left="247"/>
              <w:jc w:val="center"/>
              <w:rPr>
                <w:rFonts w:ascii="Times New Roman" w:eastAsia="Times New Roman" w:hAnsi="Times New Roman" w:cs="Times New Roman"/>
                <w:b/>
                <w:sz w:val="24"/>
                <w:szCs w:val="24"/>
                <w:lang w:val="sr-Latn-CS"/>
              </w:rPr>
            </w:pPr>
          </w:p>
          <w:p w:rsidR="00F754C3" w:rsidRDefault="00F754C3" w:rsidP="000A1986">
            <w:pPr>
              <w:spacing w:after="0" w:line="240" w:lineRule="auto"/>
              <w:ind w:left="247"/>
              <w:jc w:val="center"/>
              <w:rPr>
                <w:rFonts w:ascii="Times New Roman" w:eastAsia="Times New Roman" w:hAnsi="Times New Roman" w:cs="Times New Roman"/>
                <w:b/>
                <w:sz w:val="24"/>
                <w:szCs w:val="24"/>
                <w:lang w:val="sr-Latn-CS"/>
              </w:rPr>
            </w:pPr>
          </w:p>
          <w:p w:rsidR="00F754C3" w:rsidRDefault="00F754C3" w:rsidP="000A1986">
            <w:pPr>
              <w:spacing w:after="0" w:line="240" w:lineRule="auto"/>
              <w:ind w:left="247"/>
              <w:jc w:val="center"/>
              <w:rPr>
                <w:rFonts w:ascii="Times New Roman" w:eastAsia="Times New Roman" w:hAnsi="Times New Roman" w:cs="Times New Roman"/>
                <w:b/>
                <w:sz w:val="24"/>
                <w:szCs w:val="24"/>
                <w:lang w:val="sr-Latn-CS"/>
              </w:rPr>
            </w:pPr>
          </w:p>
          <w:p w:rsidR="000A1986" w:rsidRPr="00F754C3" w:rsidRDefault="000A1986" w:rsidP="000A1986">
            <w:pPr>
              <w:spacing w:after="0" w:line="240" w:lineRule="auto"/>
              <w:ind w:left="247"/>
              <w:jc w:val="center"/>
              <w:rPr>
                <w:rFonts w:ascii="Times New Roman" w:eastAsia="Times New Roman" w:hAnsi="Times New Roman" w:cs="Times New Roman"/>
                <w:b/>
                <w:sz w:val="24"/>
                <w:szCs w:val="24"/>
                <w:lang w:val="sr-Latn-CS"/>
              </w:rPr>
            </w:pPr>
            <w:r w:rsidRPr="00F754C3">
              <w:rPr>
                <w:rFonts w:ascii="Times New Roman" w:eastAsia="Times New Roman" w:hAnsi="Times New Roman" w:cs="Times New Roman"/>
                <w:b/>
                <w:sz w:val="24"/>
                <w:szCs w:val="24"/>
                <w:lang w:val="sr-Latn-CS"/>
              </w:rPr>
              <w:t>Član 5</w:t>
            </w:r>
          </w:p>
          <w:p w:rsidR="000A1986" w:rsidRPr="00F754C3" w:rsidRDefault="000A1986" w:rsidP="000A1986">
            <w:pPr>
              <w:spacing w:after="0" w:line="240" w:lineRule="auto"/>
              <w:ind w:left="247"/>
              <w:jc w:val="center"/>
              <w:rPr>
                <w:rFonts w:ascii="Times New Roman" w:eastAsia="Times New Roman" w:hAnsi="Times New Roman" w:cs="Times New Roman"/>
                <w:sz w:val="24"/>
                <w:szCs w:val="24"/>
                <w:lang w:val="sr-Latn-CS"/>
              </w:rPr>
            </w:pPr>
            <w:r w:rsidRPr="00F754C3">
              <w:rPr>
                <w:rFonts w:ascii="Times New Roman" w:eastAsia="Times New Roman" w:hAnsi="Times New Roman" w:cs="Times New Roman"/>
                <w:b/>
                <w:sz w:val="24"/>
                <w:szCs w:val="24"/>
                <w:lang w:val="sr-Latn-CS"/>
              </w:rPr>
              <w:t>Stupanje na snagu</w:t>
            </w:r>
          </w:p>
          <w:p w:rsidR="00F754C3" w:rsidRDefault="00F754C3" w:rsidP="00F754C3">
            <w:pPr>
              <w:spacing w:line="240" w:lineRule="auto"/>
              <w:jc w:val="both"/>
              <w:rPr>
                <w:rFonts w:ascii="Times New Roman" w:eastAsia="Malgun Gothic" w:hAnsi="Times New Roman" w:cs="Times New Roman"/>
                <w:bCs/>
                <w:sz w:val="24"/>
                <w:szCs w:val="24"/>
                <w:lang w:val="sr-Latn-CS" w:eastAsia="en-GB"/>
              </w:rPr>
            </w:pPr>
          </w:p>
          <w:p w:rsidR="00E71529" w:rsidRDefault="00E71529" w:rsidP="00F754C3">
            <w:pPr>
              <w:spacing w:line="240" w:lineRule="auto"/>
              <w:jc w:val="both"/>
              <w:rPr>
                <w:rFonts w:ascii="Times New Roman" w:eastAsia="Malgun Gothic" w:hAnsi="Times New Roman" w:cs="Times New Roman"/>
                <w:bCs/>
                <w:sz w:val="24"/>
                <w:szCs w:val="24"/>
                <w:lang w:val="sr-Latn-CS" w:eastAsia="en-GB"/>
              </w:rPr>
            </w:pPr>
            <w:r w:rsidRPr="00F754C3">
              <w:rPr>
                <w:rFonts w:ascii="Times New Roman" w:eastAsia="Malgun Gothic" w:hAnsi="Times New Roman" w:cs="Times New Roman"/>
                <w:bCs/>
                <w:sz w:val="24"/>
                <w:szCs w:val="24"/>
                <w:lang w:val="sr-Latn-CS" w:eastAsia="en-GB"/>
              </w:rPr>
              <w:t xml:space="preserve">Ovo administrativno uputstvo stupa na snagu sedam (7) dana nakon </w:t>
            </w:r>
            <w:r w:rsidR="00182B45">
              <w:rPr>
                <w:rFonts w:ascii="Times New Roman" w:eastAsia="Malgun Gothic" w:hAnsi="Times New Roman" w:cs="Times New Roman"/>
                <w:bCs/>
                <w:sz w:val="24"/>
                <w:szCs w:val="24"/>
                <w:lang w:val="sr-Latn-CS" w:eastAsia="en-GB"/>
              </w:rPr>
              <w:t>potpisa ministra</w:t>
            </w:r>
            <w:r w:rsidRPr="00F754C3">
              <w:rPr>
                <w:rFonts w:ascii="Times New Roman" w:eastAsia="Malgun Gothic" w:hAnsi="Times New Roman" w:cs="Times New Roman"/>
                <w:bCs/>
                <w:sz w:val="24"/>
                <w:szCs w:val="24"/>
                <w:lang w:val="sr-Latn-CS" w:eastAsia="en-GB"/>
              </w:rPr>
              <w:t xml:space="preserve"> za trgovinu i industriju i objavi </w:t>
            </w:r>
            <w:r w:rsidR="00182B45">
              <w:rPr>
                <w:rFonts w:ascii="Times New Roman" w:eastAsia="Malgun Gothic" w:hAnsi="Times New Roman" w:cs="Times New Roman"/>
                <w:bCs/>
                <w:sz w:val="24"/>
                <w:szCs w:val="24"/>
                <w:lang w:val="sr-Latn-CS" w:eastAsia="en-GB"/>
              </w:rPr>
              <w:t xml:space="preserve">se </w:t>
            </w:r>
            <w:r w:rsidRPr="00F754C3">
              <w:rPr>
                <w:rFonts w:ascii="Times New Roman" w:eastAsia="Malgun Gothic" w:hAnsi="Times New Roman" w:cs="Times New Roman"/>
                <w:bCs/>
                <w:sz w:val="24"/>
                <w:szCs w:val="24"/>
                <w:lang w:val="sr-Latn-CS" w:eastAsia="en-GB"/>
              </w:rPr>
              <w:t>u „Službenom listu" Republike Kosovo.</w:t>
            </w:r>
          </w:p>
          <w:p w:rsidR="00182B45" w:rsidRPr="00F754C3" w:rsidRDefault="00182B45" w:rsidP="00F754C3">
            <w:pPr>
              <w:spacing w:line="240" w:lineRule="auto"/>
              <w:jc w:val="both"/>
              <w:rPr>
                <w:rFonts w:ascii="Times New Roman" w:eastAsia="Malgun Gothic" w:hAnsi="Times New Roman" w:cs="Times New Roman"/>
                <w:bCs/>
                <w:sz w:val="24"/>
                <w:szCs w:val="24"/>
                <w:lang w:val="sr-Latn-CS" w:eastAsia="en-GB"/>
              </w:rPr>
            </w:pPr>
          </w:p>
          <w:p w:rsidR="00E71529" w:rsidRPr="00F754C3" w:rsidRDefault="00E71529" w:rsidP="00E71529">
            <w:pPr>
              <w:spacing w:after="0" w:line="240" w:lineRule="auto"/>
              <w:rPr>
                <w:rFonts w:ascii="Times New Roman" w:eastAsia="Times New Roman" w:hAnsi="Times New Roman" w:cs="Times New Roman"/>
                <w:b/>
                <w:bCs/>
                <w:iCs/>
                <w:sz w:val="24"/>
                <w:szCs w:val="24"/>
                <w:lang w:val="sr-Latn-CS"/>
              </w:rPr>
            </w:pPr>
            <w:r w:rsidRPr="00F754C3">
              <w:rPr>
                <w:rFonts w:ascii="Times New Roman" w:eastAsia="Times New Roman" w:hAnsi="Times New Roman" w:cs="Times New Roman"/>
                <w:b/>
                <w:bCs/>
                <w:iCs/>
                <w:sz w:val="24"/>
                <w:szCs w:val="24"/>
                <w:lang w:val="sr-Latn-CS"/>
              </w:rPr>
              <w:t>Vesel KRASNIQI</w:t>
            </w:r>
          </w:p>
          <w:p w:rsidR="00E71529" w:rsidRPr="00F754C3" w:rsidRDefault="00E71529" w:rsidP="00E71529">
            <w:pPr>
              <w:spacing w:after="0" w:line="240" w:lineRule="auto"/>
              <w:rPr>
                <w:rFonts w:ascii="Times New Roman" w:eastAsia="Times New Roman" w:hAnsi="Times New Roman" w:cs="Times New Roman"/>
                <w:b/>
                <w:bCs/>
                <w:iCs/>
                <w:sz w:val="24"/>
                <w:szCs w:val="24"/>
                <w:lang w:val="sr-Latn-CS"/>
              </w:rPr>
            </w:pPr>
            <w:r w:rsidRPr="00F754C3">
              <w:rPr>
                <w:rFonts w:ascii="Times New Roman" w:eastAsia="Times New Roman" w:hAnsi="Times New Roman" w:cs="Times New Roman"/>
                <w:b/>
                <w:bCs/>
                <w:iCs/>
                <w:sz w:val="24"/>
                <w:szCs w:val="24"/>
                <w:lang w:val="sr-Latn-CS"/>
              </w:rPr>
              <w:t>________________</w:t>
            </w:r>
          </w:p>
          <w:p w:rsidR="00E71529" w:rsidRPr="00F754C3" w:rsidRDefault="00E71529" w:rsidP="00E71529">
            <w:pPr>
              <w:spacing w:after="0" w:line="240" w:lineRule="auto"/>
              <w:rPr>
                <w:rFonts w:ascii="Times New Roman" w:eastAsia="Times New Roman" w:hAnsi="Times New Roman" w:cs="Times New Roman"/>
                <w:b/>
                <w:bCs/>
                <w:iCs/>
                <w:sz w:val="24"/>
                <w:szCs w:val="24"/>
                <w:lang w:val="sr-Latn-CS"/>
              </w:rPr>
            </w:pPr>
            <w:r w:rsidRPr="00F754C3">
              <w:rPr>
                <w:rFonts w:ascii="Times New Roman" w:eastAsia="Times New Roman" w:hAnsi="Times New Roman" w:cs="Times New Roman"/>
                <w:b/>
                <w:bCs/>
                <w:iCs/>
                <w:sz w:val="24"/>
                <w:szCs w:val="24"/>
                <w:lang w:val="sr-Latn-CS"/>
              </w:rPr>
              <w:lastRenderedPageBreak/>
              <w:t>Ministar</w:t>
            </w:r>
          </w:p>
          <w:p w:rsidR="00E71529" w:rsidRPr="00F754C3" w:rsidRDefault="00E71529" w:rsidP="00E71529">
            <w:pPr>
              <w:spacing w:after="0" w:line="240" w:lineRule="auto"/>
              <w:rPr>
                <w:rFonts w:ascii="Times New Roman" w:eastAsia="Times New Roman" w:hAnsi="Times New Roman" w:cs="Times New Roman"/>
                <w:b/>
                <w:bCs/>
                <w:iCs/>
                <w:sz w:val="24"/>
                <w:szCs w:val="24"/>
                <w:lang w:val="sr-Latn-CS"/>
              </w:rPr>
            </w:pPr>
          </w:p>
          <w:p w:rsidR="00E71529" w:rsidRPr="00F754C3" w:rsidRDefault="00E71529" w:rsidP="00E71529">
            <w:pPr>
              <w:rPr>
                <w:rFonts w:ascii="Times New Roman" w:eastAsia="Malgun Gothic" w:hAnsi="Times New Roman" w:cs="Times New Roman"/>
                <w:bCs/>
                <w:caps/>
                <w:sz w:val="24"/>
                <w:szCs w:val="24"/>
                <w:lang w:val="sr-Latn-CS" w:eastAsia="en-GB"/>
              </w:rPr>
            </w:pPr>
            <w:r w:rsidRPr="00F754C3">
              <w:rPr>
                <w:rFonts w:ascii="Times New Roman" w:eastAsia="Times New Roman" w:hAnsi="Times New Roman" w:cs="Times New Roman"/>
                <w:b/>
                <w:iCs/>
                <w:sz w:val="24"/>
                <w:szCs w:val="24"/>
                <w:lang w:val="sr-Latn-CS"/>
              </w:rPr>
              <w:t xml:space="preserve">Priština, </w:t>
            </w:r>
            <w:r w:rsidRPr="00F754C3">
              <w:rPr>
                <w:rFonts w:ascii="Times New Roman" w:eastAsia="Times New Roman" w:hAnsi="Times New Roman" w:cs="Times New Roman"/>
                <w:b/>
                <w:iCs/>
                <w:sz w:val="24"/>
                <w:szCs w:val="24"/>
                <w:highlight w:val="yellow"/>
                <w:lang w:val="sr-Latn-CS"/>
              </w:rPr>
              <w:t>00.07.2020</w:t>
            </w:r>
          </w:p>
          <w:p w:rsidR="001B7456" w:rsidRPr="00F754C3" w:rsidRDefault="001B7456" w:rsidP="00893733">
            <w:pPr>
              <w:spacing w:after="0" w:line="240" w:lineRule="auto"/>
              <w:rPr>
                <w:rFonts w:ascii="Times New Roman" w:eastAsia="Times New Roman" w:hAnsi="Times New Roman" w:cs="Times New Roman"/>
                <w:b/>
                <w:iCs/>
                <w:sz w:val="24"/>
                <w:szCs w:val="24"/>
                <w:lang w:val="sr-Latn-CS"/>
              </w:rPr>
            </w:pPr>
          </w:p>
        </w:tc>
      </w:tr>
    </w:tbl>
    <w:p w:rsidR="00136CA8" w:rsidRPr="00C45772" w:rsidRDefault="001B7456" w:rsidP="009D7802">
      <w:pPr>
        <w:jc w:val="center"/>
        <w:rPr>
          <w:rFonts w:ascii="Times New Roman" w:eastAsia="Malgun Gothic" w:hAnsi="Times New Roman" w:cs="Times New Roman"/>
          <w:b/>
          <w:sz w:val="24"/>
          <w:szCs w:val="24"/>
          <w:lang w:val="sr-Latn-CS" w:eastAsia="en-GB"/>
        </w:rPr>
      </w:pPr>
      <w:r w:rsidRPr="00C45772">
        <w:rPr>
          <w:lang w:val="sr-Latn-CS"/>
        </w:rPr>
        <w:lastRenderedPageBreak/>
        <w:br w:type="page"/>
      </w:r>
      <w:r w:rsidR="00136CA8" w:rsidRPr="00C45772">
        <w:rPr>
          <w:rFonts w:ascii="Times New Roman" w:eastAsia="Malgun Gothic" w:hAnsi="Times New Roman" w:cs="Times New Roman"/>
          <w:b/>
          <w:sz w:val="24"/>
          <w:szCs w:val="24"/>
          <w:lang w:val="sr-Latn-CS" w:eastAsia="en-GB"/>
        </w:rPr>
        <w:lastRenderedPageBreak/>
        <w:t>Shtojca 1</w:t>
      </w:r>
    </w:p>
    <w:p w:rsidR="00136CA8" w:rsidRPr="00C45772" w:rsidRDefault="00136CA8" w:rsidP="00136CA8">
      <w:pPr>
        <w:autoSpaceDE w:val="0"/>
        <w:autoSpaceDN w:val="0"/>
        <w:adjustRightInd w:val="0"/>
        <w:spacing w:after="0" w:line="240" w:lineRule="auto"/>
        <w:jc w:val="center"/>
        <w:rPr>
          <w:rFonts w:ascii="Times New Roman" w:eastAsia="Malgun Gothic" w:hAnsi="Times New Roman" w:cs="Times New Roman"/>
          <w:b/>
          <w:color w:val="000000"/>
          <w:sz w:val="24"/>
          <w:szCs w:val="24"/>
          <w:lang w:val="sr-Latn-CS" w:eastAsia="en-GB"/>
        </w:rPr>
      </w:pPr>
      <w:r w:rsidRPr="00C45772">
        <w:rPr>
          <w:rFonts w:ascii="Times New Roman" w:eastAsia="Malgun Gothic" w:hAnsi="Times New Roman" w:cs="Times New Roman"/>
          <w:b/>
          <w:sz w:val="24"/>
          <w:szCs w:val="24"/>
          <w:lang w:val="sr-Latn-CS" w:eastAsia="en-GB"/>
        </w:rPr>
        <w:t xml:space="preserve"> </w:t>
      </w:r>
      <w:r w:rsidRPr="00C45772">
        <w:rPr>
          <w:rFonts w:ascii="Times New Roman" w:eastAsia="Malgun Gothic" w:hAnsi="Times New Roman" w:cs="Times New Roman"/>
          <w:b/>
          <w:color w:val="000000"/>
          <w:sz w:val="24"/>
          <w:szCs w:val="24"/>
          <w:lang w:val="sr-Latn-CS" w:eastAsia="en-GB"/>
        </w:rPr>
        <w:t>Karakteristikat dhe nivelet/klasat e performancës</w:t>
      </w:r>
    </w:p>
    <w:p w:rsidR="00136CA8" w:rsidRPr="00C45772" w:rsidRDefault="00136CA8" w:rsidP="00136CA8">
      <w:pPr>
        <w:autoSpaceDE w:val="0"/>
        <w:autoSpaceDN w:val="0"/>
        <w:adjustRightInd w:val="0"/>
        <w:spacing w:after="0" w:line="240" w:lineRule="auto"/>
        <w:jc w:val="both"/>
        <w:rPr>
          <w:rFonts w:ascii="Times New Roman" w:eastAsia="Malgun Gothic" w:hAnsi="Times New Roman" w:cs="Times New Roman"/>
          <w:sz w:val="24"/>
          <w:szCs w:val="24"/>
          <w:lang w:val="sr-Latn-CS" w:eastAsia="en-GB"/>
        </w:rPr>
      </w:pPr>
    </w:p>
    <w:tbl>
      <w:tblPr>
        <w:tblStyle w:val="TableGrid1"/>
        <w:tblW w:w="14575" w:type="dxa"/>
        <w:jc w:val="center"/>
        <w:tblLook w:val="04A0" w:firstRow="1" w:lastRow="0" w:firstColumn="1" w:lastColumn="0" w:noHBand="0" w:noVBand="1"/>
      </w:tblPr>
      <w:tblGrid>
        <w:gridCol w:w="9445"/>
        <w:gridCol w:w="5130"/>
      </w:tblGrid>
      <w:tr w:rsidR="00940853" w:rsidRPr="00C45772" w:rsidTr="000239E4">
        <w:trPr>
          <w:jc w:val="center"/>
        </w:trPr>
        <w:tc>
          <w:tcPr>
            <w:tcW w:w="9445" w:type="dxa"/>
            <w:vAlign w:val="center"/>
          </w:tcPr>
          <w:p w:rsidR="00940853" w:rsidRPr="00C45772" w:rsidRDefault="00940853" w:rsidP="00940853">
            <w:pPr>
              <w:autoSpaceDE w:val="0"/>
              <w:autoSpaceDN w:val="0"/>
              <w:adjustRightInd w:val="0"/>
              <w:rPr>
                <w:rFonts w:ascii="Times New Roman" w:hAnsi="Times New Roman"/>
                <w:b/>
                <w:color w:val="000000"/>
                <w:sz w:val="24"/>
                <w:szCs w:val="24"/>
                <w:lang w:val="sr-Latn-CS"/>
              </w:rPr>
            </w:pPr>
            <w:r w:rsidRPr="00C45772">
              <w:rPr>
                <w:rFonts w:ascii="Times New Roman" w:hAnsi="Times New Roman"/>
                <w:b/>
                <w:color w:val="000000"/>
                <w:sz w:val="24"/>
                <w:szCs w:val="24"/>
                <w:lang w:val="sr-Latn-CS"/>
              </w:rPr>
              <w:t>Karakteristika e detyrueshme</w:t>
            </w:r>
          </w:p>
        </w:tc>
        <w:tc>
          <w:tcPr>
            <w:tcW w:w="5130" w:type="dxa"/>
          </w:tcPr>
          <w:p w:rsidR="00940853" w:rsidRPr="00C45772" w:rsidRDefault="00940853" w:rsidP="00940853">
            <w:pPr>
              <w:autoSpaceDE w:val="0"/>
              <w:autoSpaceDN w:val="0"/>
              <w:adjustRightInd w:val="0"/>
              <w:jc w:val="both"/>
              <w:rPr>
                <w:rFonts w:ascii="Times New Roman" w:hAnsi="Times New Roman"/>
                <w:b/>
                <w:color w:val="000000"/>
                <w:sz w:val="24"/>
                <w:szCs w:val="24"/>
                <w:lang w:val="sr-Latn-CS"/>
              </w:rPr>
            </w:pPr>
            <w:r w:rsidRPr="00C45772">
              <w:rPr>
                <w:rFonts w:ascii="Times New Roman" w:hAnsi="Times New Roman"/>
                <w:b/>
                <w:color w:val="000000"/>
                <w:sz w:val="24"/>
                <w:szCs w:val="24"/>
                <w:lang w:val="sr-Latn-CS"/>
              </w:rPr>
              <w:t>Shënime</w:t>
            </w:r>
          </w:p>
        </w:tc>
      </w:tr>
      <w:tr w:rsidR="00940853" w:rsidRPr="00C45772" w:rsidTr="00940853">
        <w:trPr>
          <w:jc w:val="center"/>
        </w:trPr>
        <w:tc>
          <w:tcPr>
            <w:tcW w:w="14575" w:type="dxa"/>
            <w:gridSpan w:val="2"/>
          </w:tcPr>
          <w:p w:rsidR="00940853" w:rsidRPr="00C45772" w:rsidRDefault="00940853" w:rsidP="00940853">
            <w:pPr>
              <w:autoSpaceDE w:val="0"/>
              <w:autoSpaceDN w:val="0"/>
              <w:adjustRightInd w:val="0"/>
              <w:jc w:val="both"/>
              <w:rPr>
                <w:rFonts w:ascii="Times New Roman" w:hAnsi="Times New Roman"/>
                <w:b/>
                <w:color w:val="000000"/>
                <w:sz w:val="24"/>
                <w:szCs w:val="24"/>
                <w:lang w:val="sr-Latn-CS"/>
              </w:rPr>
            </w:pPr>
            <w:r w:rsidRPr="00C45772">
              <w:rPr>
                <w:rFonts w:ascii="Times New Roman" w:hAnsi="Times New Roman"/>
                <w:b/>
                <w:color w:val="000000"/>
                <w:sz w:val="24"/>
                <w:szCs w:val="24"/>
                <w:lang w:val="sr-Latn-CS"/>
              </w:rPr>
              <w:t xml:space="preserve">Beton i projektuar </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 xml:space="preserve">Klasa e forcës </w:t>
            </w:r>
          </w:p>
        </w:tc>
        <w:tc>
          <w:tcPr>
            <w:tcW w:w="5130" w:type="dxa"/>
            <w:vAlign w:val="center"/>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 xml:space="preserve">Deklarim i detyruar </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Klasa e ekspozimit</w:t>
            </w:r>
          </w:p>
        </w:tc>
        <w:tc>
          <w:tcPr>
            <w:tcW w:w="5130" w:type="dxa"/>
            <w:vAlign w:val="center"/>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Deklarim i detyruar</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Klasa e përmbajtjes së klorurit</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Deklarim i detyruar</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Klasa e konsistencës ose vlera e synuar</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Deklarim i detyruar</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Vlerat kufizuese të përbërjes së betonit</w:t>
            </w:r>
          </w:p>
        </w:tc>
        <w:tc>
          <w:tcPr>
            <w:tcW w:w="5130" w:type="dxa"/>
          </w:tcPr>
          <w:p w:rsidR="00940853" w:rsidRPr="00C45772" w:rsidRDefault="00940853" w:rsidP="00940853">
            <w:pPr>
              <w:autoSpaceDE w:val="0"/>
              <w:autoSpaceDN w:val="0"/>
              <w:adjustRightInd w:val="0"/>
              <w:rPr>
                <w:rFonts w:ascii="Times New Roman" w:eastAsia="MS Mincho" w:hAnsi="Times New Roman"/>
                <w:sz w:val="24"/>
                <w:szCs w:val="24"/>
                <w:lang w:val="sr-Latn-CS" w:eastAsia="ja-JP"/>
              </w:rPr>
            </w:pPr>
            <w:r w:rsidRPr="00C45772">
              <w:rPr>
                <w:rFonts w:ascii="Times New Roman" w:hAnsi="Times New Roman"/>
                <w:sz w:val="24"/>
                <w:szCs w:val="24"/>
                <w:lang w:val="sr-Latn-CS"/>
              </w:rPr>
              <w:t>N</w:t>
            </w:r>
            <w:r w:rsidRPr="00C45772">
              <w:rPr>
                <w:rFonts w:ascii="Times New Roman" w:hAnsi="Times New Roman"/>
                <w:sz w:val="24"/>
                <w:szCs w:val="24"/>
                <w:lang w:val="sr-Latn-CS" w:eastAsia="ja-JP"/>
              </w:rPr>
              <w:t>ëse specifikohet</w:t>
            </w:r>
          </w:p>
        </w:tc>
      </w:tr>
      <w:tr w:rsidR="00940853" w:rsidRPr="00C45772" w:rsidTr="000239E4">
        <w:trPr>
          <w:jc w:val="center"/>
        </w:trPr>
        <w:tc>
          <w:tcPr>
            <w:tcW w:w="9445" w:type="dxa"/>
          </w:tcPr>
          <w:p w:rsidR="00940853" w:rsidRPr="00C45772" w:rsidRDefault="00940853" w:rsidP="000C01AB">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 xml:space="preserve">Lloji dhe klasa e forcës së </w:t>
            </w:r>
            <w:r w:rsidR="000C01AB">
              <w:rPr>
                <w:rFonts w:ascii="Times New Roman" w:hAnsi="Times New Roman"/>
                <w:sz w:val="24"/>
                <w:szCs w:val="24"/>
                <w:lang w:val="sr-Latn-CS"/>
              </w:rPr>
              <w:t>cementit</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N</w:t>
            </w:r>
            <w:r w:rsidRPr="00C45772">
              <w:rPr>
                <w:rFonts w:ascii="Times New Roman" w:hAnsi="Times New Roman"/>
                <w:sz w:val="24"/>
                <w:szCs w:val="24"/>
                <w:lang w:val="sr-Latn-CS" w:eastAsia="ja-JP"/>
              </w:rPr>
              <w:t>ëse specifikohet</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Lloji i përzierjes dhe shtesave</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N</w:t>
            </w:r>
            <w:r w:rsidRPr="00C45772">
              <w:rPr>
                <w:rFonts w:ascii="Times New Roman" w:hAnsi="Times New Roman"/>
                <w:sz w:val="24"/>
                <w:szCs w:val="24"/>
                <w:lang w:val="sr-Latn-CS" w:eastAsia="ja-JP"/>
              </w:rPr>
              <w:t>ëse specifikohet</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Përmbajtja e fibrave, lloji dhe përmbajtja</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 xml:space="preserve">Lloji dhe përmbajtja ose klasa e performancës, nëse specifikohet. </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b/>
                <w:sz w:val="24"/>
                <w:szCs w:val="24"/>
                <w:lang w:val="sr-Latn-CS"/>
              </w:rPr>
            </w:pPr>
            <w:r w:rsidRPr="00C45772">
              <w:rPr>
                <w:rFonts w:ascii="Times New Roman" w:hAnsi="Times New Roman"/>
                <w:b/>
                <w:sz w:val="24"/>
                <w:szCs w:val="24"/>
                <w:lang w:val="sr-Latn-CS"/>
              </w:rPr>
              <w:t xml:space="preserve">Veti të </w:t>
            </w:r>
            <w:r w:rsidR="000239E4" w:rsidRPr="00C45772">
              <w:rPr>
                <w:rFonts w:ascii="Times New Roman" w:hAnsi="Times New Roman"/>
                <w:b/>
                <w:sz w:val="24"/>
                <w:szCs w:val="24"/>
                <w:lang w:val="sr-Latn-CS"/>
              </w:rPr>
              <w:t>veçanta</w:t>
            </w:r>
            <w:r w:rsidRPr="00C45772">
              <w:rPr>
                <w:rFonts w:ascii="Times New Roman" w:hAnsi="Times New Roman"/>
                <w:b/>
                <w:sz w:val="24"/>
                <w:szCs w:val="24"/>
                <w:lang w:val="sr-Latn-CS"/>
              </w:rPr>
              <w:t xml:space="preserve"> </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N</w:t>
            </w:r>
            <w:r w:rsidRPr="00C45772">
              <w:rPr>
                <w:rFonts w:ascii="Times New Roman" w:hAnsi="Times New Roman"/>
                <w:sz w:val="24"/>
                <w:szCs w:val="24"/>
                <w:lang w:val="sr-Latn-CS" w:eastAsia="ja-JP"/>
              </w:rPr>
              <w:t>ëse specifikohet</w:t>
            </w:r>
          </w:p>
        </w:tc>
      </w:tr>
      <w:tr w:rsidR="00940853" w:rsidRPr="00C45772" w:rsidTr="000239E4">
        <w:trPr>
          <w:jc w:val="center"/>
        </w:trPr>
        <w:tc>
          <w:tcPr>
            <w:tcW w:w="9445" w:type="dxa"/>
          </w:tcPr>
          <w:p w:rsidR="00940853" w:rsidRPr="00182B45" w:rsidRDefault="00940853" w:rsidP="00940853">
            <w:pPr>
              <w:autoSpaceDE w:val="0"/>
              <w:autoSpaceDN w:val="0"/>
              <w:adjustRightInd w:val="0"/>
              <w:rPr>
                <w:rFonts w:ascii="Times New Roman" w:hAnsi="Times New Roman"/>
                <w:sz w:val="24"/>
                <w:szCs w:val="24"/>
                <w:lang w:val="sr-Latn-CS"/>
              </w:rPr>
            </w:pPr>
            <w:r w:rsidRPr="00182B45">
              <w:rPr>
                <w:rFonts w:ascii="Times New Roman" w:hAnsi="Times New Roman"/>
                <w:sz w:val="24"/>
                <w:szCs w:val="24"/>
                <w:lang w:val="sr-Latn-CS"/>
              </w:rPr>
              <w:t xml:space="preserve">D max, </w:t>
            </w:r>
            <w:r w:rsidR="008C62DF" w:rsidRPr="00182B45">
              <w:rPr>
                <w:rFonts w:ascii="Times New Roman" w:hAnsi="Times New Roman"/>
                <w:sz w:val="24"/>
                <w:szCs w:val="24"/>
                <w:lang w:val="sr-Latn-CS"/>
              </w:rPr>
              <w:t>madhesia maksimale e agregateve</w:t>
            </w:r>
          </w:p>
          <w:p w:rsidR="000239E4" w:rsidRPr="00C45772" w:rsidRDefault="000239E4" w:rsidP="00940853">
            <w:pPr>
              <w:autoSpaceDE w:val="0"/>
              <w:autoSpaceDN w:val="0"/>
              <w:adjustRightInd w:val="0"/>
              <w:rPr>
                <w:rFonts w:ascii="Times New Roman" w:hAnsi="Times New Roman"/>
                <w:i/>
                <w:sz w:val="24"/>
                <w:szCs w:val="24"/>
                <w:lang w:val="sr-Latn-CS"/>
              </w:rPr>
            </w:pPr>
            <w:r w:rsidRPr="00C45772">
              <w:rPr>
                <w:rFonts w:ascii="Times New Roman" w:hAnsi="Times New Roman"/>
                <w:i/>
                <w:sz w:val="24"/>
                <w:szCs w:val="24"/>
                <w:lang w:val="sr-Latn-CS"/>
              </w:rPr>
              <w:t>(D - është vlera e deklaruar reale e fraksionit më të trashë të agregateve të përdorura në beton)</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Deklarim i detyruar</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Klasa e dendësisë së densitetit të synuar</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I detyrueshëm për beton të lehtë ose të rëndë.</w:t>
            </w:r>
          </w:p>
        </w:tc>
      </w:tr>
      <w:tr w:rsidR="00940853" w:rsidRPr="00C45772" w:rsidTr="00940853">
        <w:trPr>
          <w:jc w:val="center"/>
        </w:trPr>
        <w:tc>
          <w:tcPr>
            <w:tcW w:w="14575" w:type="dxa"/>
            <w:gridSpan w:val="2"/>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Beton i përshkruar</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eastAsia="MS Mincho" w:hAnsi="Times New Roman"/>
                <w:b/>
                <w:sz w:val="24"/>
                <w:szCs w:val="24"/>
                <w:lang w:val="sr-Latn-CS" w:eastAsia="ja-JP"/>
              </w:rPr>
            </w:pPr>
            <w:r w:rsidRPr="00C45772">
              <w:rPr>
                <w:rFonts w:ascii="Times New Roman" w:hAnsi="Times New Roman"/>
                <w:b/>
                <w:sz w:val="24"/>
                <w:szCs w:val="24"/>
                <w:lang w:val="sr-Latn-CS"/>
              </w:rPr>
              <w:t>P</w:t>
            </w:r>
            <w:r w:rsidRPr="00C45772">
              <w:rPr>
                <w:rFonts w:ascii="Times New Roman" w:hAnsi="Times New Roman"/>
                <w:b/>
                <w:sz w:val="24"/>
                <w:szCs w:val="24"/>
                <w:lang w:val="sr-Latn-CS" w:eastAsia="ja-JP"/>
              </w:rPr>
              <w:t>ërbërja</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Deklarim i detyruar</w:t>
            </w:r>
          </w:p>
        </w:tc>
      </w:tr>
      <w:tr w:rsidR="00940853" w:rsidRPr="00C45772" w:rsidTr="000239E4">
        <w:trPr>
          <w:jc w:val="center"/>
        </w:trPr>
        <w:tc>
          <w:tcPr>
            <w:tcW w:w="9445" w:type="dxa"/>
          </w:tcPr>
          <w:p w:rsidR="00940853" w:rsidRPr="00C45772" w:rsidRDefault="00940853" w:rsidP="007F73B4">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Raporti ose konsistenca e ujit/</w:t>
            </w:r>
            <w:r w:rsidR="007F73B4">
              <w:rPr>
                <w:rFonts w:ascii="Times New Roman" w:hAnsi="Times New Roman"/>
                <w:sz w:val="24"/>
                <w:szCs w:val="24"/>
                <w:lang w:val="sr-Latn-CS"/>
              </w:rPr>
              <w:t>cementit</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Konsistenca si vlera e klasës së synuar, siç specifikohet</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color w:val="FF0000"/>
                <w:sz w:val="24"/>
                <w:szCs w:val="24"/>
                <w:lang w:val="sr-Latn-CS"/>
              </w:rPr>
            </w:pPr>
            <w:r w:rsidRPr="00182B45">
              <w:rPr>
                <w:rFonts w:ascii="Times New Roman" w:hAnsi="Times New Roman"/>
                <w:sz w:val="24"/>
                <w:szCs w:val="24"/>
                <w:lang w:val="sr-Latn-CS"/>
              </w:rPr>
              <w:t xml:space="preserve">D max, madhësia </w:t>
            </w:r>
            <w:r w:rsidR="008C62DF" w:rsidRPr="00182B45">
              <w:rPr>
                <w:rFonts w:ascii="Times New Roman" w:hAnsi="Times New Roman"/>
                <w:sz w:val="24"/>
                <w:szCs w:val="24"/>
                <w:lang w:val="sr-Latn-CS"/>
              </w:rPr>
              <w:t>maksimale e</w:t>
            </w:r>
            <w:r w:rsidRPr="00182B45">
              <w:rPr>
                <w:rFonts w:ascii="Times New Roman" w:hAnsi="Times New Roman"/>
                <w:sz w:val="24"/>
                <w:szCs w:val="24"/>
                <w:lang w:val="sr-Latn-CS"/>
              </w:rPr>
              <w:t xml:space="preserve"> agregate</w:t>
            </w:r>
            <w:r w:rsidR="008C62DF" w:rsidRPr="00182B45">
              <w:rPr>
                <w:rFonts w:ascii="Times New Roman" w:hAnsi="Times New Roman"/>
                <w:sz w:val="24"/>
                <w:szCs w:val="24"/>
                <w:lang w:val="sr-Latn-CS"/>
              </w:rPr>
              <w:t>ve</w:t>
            </w:r>
          </w:p>
          <w:p w:rsidR="000239E4" w:rsidRPr="00C45772" w:rsidRDefault="000239E4" w:rsidP="00940853">
            <w:pPr>
              <w:autoSpaceDE w:val="0"/>
              <w:autoSpaceDN w:val="0"/>
              <w:adjustRightInd w:val="0"/>
              <w:rPr>
                <w:rFonts w:ascii="Times New Roman" w:hAnsi="Times New Roman"/>
                <w:i/>
                <w:sz w:val="24"/>
                <w:szCs w:val="24"/>
                <w:lang w:val="sr-Latn-CS"/>
              </w:rPr>
            </w:pPr>
            <w:r w:rsidRPr="00C45772">
              <w:rPr>
                <w:rFonts w:ascii="Times New Roman" w:hAnsi="Times New Roman"/>
                <w:i/>
                <w:sz w:val="24"/>
                <w:szCs w:val="24"/>
                <w:lang w:val="sr-Latn-CS"/>
              </w:rPr>
              <w:t>(D - është vlera e deklaruar reale e fraksionit më të trashë të agregateve të përdorura në beton)</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Deklarim i detyruar</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Lloji dhe përmbajtja e fibrave</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Nëse specifikohet</w:t>
            </w:r>
          </w:p>
        </w:tc>
      </w:tr>
      <w:tr w:rsidR="00940853" w:rsidRPr="00C45772" w:rsidTr="00940853">
        <w:trPr>
          <w:jc w:val="center"/>
        </w:trPr>
        <w:tc>
          <w:tcPr>
            <w:tcW w:w="14575" w:type="dxa"/>
            <w:gridSpan w:val="2"/>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Të gjitha llojet e betonit</w:t>
            </w:r>
          </w:p>
        </w:tc>
      </w:tr>
      <w:tr w:rsidR="00940853" w:rsidRPr="00C45772" w:rsidTr="000239E4">
        <w:trPr>
          <w:jc w:val="center"/>
        </w:trPr>
        <w:tc>
          <w:tcPr>
            <w:tcW w:w="9445" w:type="dxa"/>
          </w:tcPr>
          <w:p w:rsidR="00940853" w:rsidRPr="00C45772" w:rsidRDefault="00940853" w:rsidP="00940853">
            <w:pPr>
              <w:autoSpaceDE w:val="0"/>
              <w:autoSpaceDN w:val="0"/>
              <w:adjustRightInd w:val="0"/>
              <w:rPr>
                <w:rFonts w:ascii="Times New Roman" w:hAnsi="Times New Roman"/>
                <w:sz w:val="24"/>
                <w:szCs w:val="24"/>
                <w:highlight w:val="yellow"/>
                <w:lang w:val="sr-Latn-CS"/>
              </w:rPr>
            </w:pPr>
            <w:r w:rsidRPr="00C45772">
              <w:rPr>
                <w:rFonts w:ascii="Times New Roman" w:hAnsi="Times New Roman"/>
                <w:sz w:val="24"/>
                <w:szCs w:val="24"/>
                <w:lang w:val="sr-Latn-CS"/>
              </w:rPr>
              <w:t xml:space="preserve">Reagimi ndaj zjarrit </w:t>
            </w:r>
          </w:p>
        </w:tc>
        <w:tc>
          <w:tcPr>
            <w:tcW w:w="5130"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 xml:space="preserve"> Klasa A1 pa testim</w:t>
            </w:r>
            <w:r w:rsidRPr="00C45772">
              <w:rPr>
                <w:rFonts w:ascii="Times New Roman" w:hAnsi="Times New Roman"/>
                <w:sz w:val="24"/>
                <w:szCs w:val="24"/>
                <w:vertAlign w:val="superscript"/>
                <w:lang w:val="sr-Latn-CS"/>
              </w:rPr>
              <w:footnoteReference w:id="1"/>
            </w:r>
            <w:r w:rsidRPr="00C45772">
              <w:rPr>
                <w:rFonts w:ascii="Times New Roman" w:hAnsi="Times New Roman"/>
                <w:sz w:val="24"/>
                <w:szCs w:val="24"/>
                <w:lang w:val="sr-Latn-CS"/>
              </w:rPr>
              <w:t xml:space="preserve">. </w:t>
            </w:r>
          </w:p>
        </w:tc>
      </w:tr>
    </w:tbl>
    <w:tbl>
      <w:tblPr>
        <w:tblStyle w:val="TableGrid2"/>
        <w:tblW w:w="14575" w:type="dxa"/>
        <w:jc w:val="center"/>
        <w:tblLook w:val="04A0" w:firstRow="1" w:lastRow="0" w:firstColumn="1" w:lastColumn="0" w:noHBand="0" w:noVBand="1"/>
      </w:tblPr>
      <w:tblGrid>
        <w:gridCol w:w="14575"/>
      </w:tblGrid>
      <w:tr w:rsidR="00940853" w:rsidRPr="00C45772" w:rsidTr="00940853">
        <w:trPr>
          <w:trHeight w:val="683"/>
          <w:jc w:val="center"/>
        </w:trPr>
        <w:tc>
          <w:tcPr>
            <w:tcW w:w="14575"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lastRenderedPageBreak/>
              <w:t>1) Reagimi ndaj zjarrit Klasa A1 mund të deklarohet vetëm për beton të</w:t>
            </w:r>
            <w:r w:rsidRPr="00C45772">
              <w:rPr>
                <w:rFonts w:ascii="Times New Roman" w:hAnsi="Times New Roman"/>
                <w:bCs/>
                <w:color w:val="000000"/>
                <w:sz w:val="24"/>
                <w:szCs w:val="24"/>
                <w:lang w:val="sr-Latn-CS"/>
              </w:rPr>
              <w:t xml:space="preserve"> gatshëm/lëngshëm </w:t>
            </w:r>
            <w:r w:rsidRPr="00C45772">
              <w:rPr>
                <w:rFonts w:ascii="Times New Roman" w:hAnsi="Times New Roman"/>
                <w:sz w:val="24"/>
                <w:szCs w:val="24"/>
                <w:lang w:val="sr-Latn-CS"/>
              </w:rPr>
              <w:t xml:space="preserve">i cili përmban materiale organike nën 5%. </w:t>
            </w:r>
          </w:p>
        </w:tc>
      </w:tr>
    </w:tbl>
    <w:p w:rsidR="000C2F8F" w:rsidRPr="00C45772" w:rsidRDefault="000C2F8F" w:rsidP="00940853">
      <w:pPr>
        <w:rPr>
          <w:rFonts w:ascii="Times New Roman" w:eastAsia="Malgun Gothic" w:hAnsi="Times New Roman" w:cs="Times New Roman"/>
          <w:b/>
          <w:sz w:val="24"/>
          <w:szCs w:val="24"/>
          <w:lang w:val="sr-Latn-CS" w:eastAsia="en-GB"/>
        </w:rPr>
      </w:pPr>
    </w:p>
    <w:p w:rsidR="00940853" w:rsidRPr="00C45772" w:rsidRDefault="00940853" w:rsidP="00940853">
      <w:pP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8C62DF" w:rsidRPr="00C45772" w:rsidRDefault="008C62DF" w:rsidP="00C454BA">
      <w:pPr>
        <w:jc w:val="center"/>
        <w:rPr>
          <w:rFonts w:ascii="Times New Roman" w:eastAsia="Malgun Gothic" w:hAnsi="Times New Roman" w:cs="Times New Roman"/>
          <w:b/>
          <w:sz w:val="24"/>
          <w:szCs w:val="24"/>
          <w:lang w:val="sr-Latn-CS" w:eastAsia="en-GB"/>
        </w:rPr>
      </w:pPr>
    </w:p>
    <w:p w:rsidR="00C454BA" w:rsidRPr="00C45772" w:rsidRDefault="00C454BA" w:rsidP="00C454BA">
      <w:pPr>
        <w:jc w:val="center"/>
        <w:rPr>
          <w:rFonts w:ascii="Times New Roman" w:eastAsia="Malgun Gothic" w:hAnsi="Times New Roman" w:cs="Times New Roman"/>
          <w:b/>
          <w:sz w:val="24"/>
          <w:szCs w:val="24"/>
          <w:lang w:val="sr-Latn-CS" w:eastAsia="en-GB"/>
        </w:rPr>
      </w:pPr>
      <w:r w:rsidRPr="00C45772">
        <w:rPr>
          <w:rFonts w:ascii="Times New Roman" w:eastAsia="Malgun Gothic" w:hAnsi="Times New Roman" w:cs="Times New Roman"/>
          <w:b/>
          <w:sz w:val="24"/>
          <w:szCs w:val="24"/>
          <w:lang w:val="sr-Latn-CS" w:eastAsia="en-GB"/>
        </w:rPr>
        <w:lastRenderedPageBreak/>
        <w:t>Annex 1</w:t>
      </w:r>
    </w:p>
    <w:p w:rsidR="00C454BA" w:rsidRPr="00C45772" w:rsidRDefault="00C454BA" w:rsidP="00940853">
      <w:pPr>
        <w:autoSpaceDE w:val="0"/>
        <w:autoSpaceDN w:val="0"/>
        <w:adjustRightInd w:val="0"/>
        <w:spacing w:after="0" w:line="240" w:lineRule="auto"/>
        <w:jc w:val="center"/>
        <w:rPr>
          <w:rFonts w:ascii="Times New Roman" w:eastAsia="Malgun Gothic" w:hAnsi="Times New Roman" w:cs="Times New Roman"/>
          <w:b/>
          <w:color w:val="000000"/>
          <w:sz w:val="24"/>
          <w:szCs w:val="24"/>
          <w:lang w:val="sr-Latn-CS" w:eastAsia="en-GB"/>
        </w:rPr>
      </w:pPr>
      <w:r w:rsidRPr="00C45772">
        <w:rPr>
          <w:rFonts w:ascii="Times New Roman" w:eastAsia="Malgun Gothic" w:hAnsi="Times New Roman" w:cs="Times New Roman"/>
          <w:b/>
          <w:sz w:val="24"/>
          <w:szCs w:val="24"/>
          <w:lang w:val="sr-Latn-CS" w:eastAsia="en-GB"/>
        </w:rPr>
        <w:t xml:space="preserve"> C</w:t>
      </w:r>
      <w:r w:rsidRPr="00C45772">
        <w:rPr>
          <w:rFonts w:ascii="Times New Roman" w:eastAsia="Malgun Gothic" w:hAnsi="Times New Roman" w:cs="Times New Roman"/>
          <w:b/>
          <w:color w:val="000000"/>
          <w:sz w:val="24"/>
          <w:szCs w:val="24"/>
          <w:lang w:val="sr-Latn-CS" w:eastAsia="en-GB"/>
        </w:rPr>
        <w:t>haracteristics and performance levels/classes</w:t>
      </w:r>
    </w:p>
    <w:p w:rsidR="00C454BA" w:rsidRPr="00C45772" w:rsidRDefault="00C454BA" w:rsidP="000C2F8F">
      <w:pPr>
        <w:rPr>
          <w:rFonts w:ascii="Times New Roman" w:eastAsia="Malgun Gothic" w:hAnsi="Times New Roman" w:cs="Times New Roman"/>
          <w:b/>
          <w:sz w:val="24"/>
          <w:szCs w:val="24"/>
          <w:lang w:val="sr-Latn-CS" w:eastAsia="en-GB"/>
        </w:rPr>
      </w:pPr>
    </w:p>
    <w:tbl>
      <w:tblPr>
        <w:tblStyle w:val="TableGrid3"/>
        <w:tblW w:w="14280" w:type="dxa"/>
        <w:jc w:val="center"/>
        <w:tblLook w:val="04A0" w:firstRow="1" w:lastRow="0" w:firstColumn="1" w:lastColumn="0" w:noHBand="0" w:noVBand="1"/>
      </w:tblPr>
      <w:tblGrid>
        <w:gridCol w:w="9121"/>
        <w:gridCol w:w="5159"/>
      </w:tblGrid>
      <w:tr w:rsidR="00940853" w:rsidRPr="00C45772" w:rsidTr="00940853">
        <w:trPr>
          <w:jc w:val="center"/>
        </w:trPr>
        <w:tc>
          <w:tcPr>
            <w:tcW w:w="9121" w:type="dxa"/>
            <w:vAlign w:val="center"/>
          </w:tcPr>
          <w:p w:rsidR="00940853" w:rsidRPr="00C45772" w:rsidRDefault="00940853" w:rsidP="00940853">
            <w:pPr>
              <w:autoSpaceDE w:val="0"/>
              <w:autoSpaceDN w:val="0"/>
              <w:adjustRightInd w:val="0"/>
              <w:rPr>
                <w:rFonts w:ascii="Times New Roman" w:hAnsi="Times New Roman"/>
                <w:b/>
                <w:color w:val="000000"/>
                <w:sz w:val="24"/>
                <w:szCs w:val="24"/>
                <w:lang w:val="sr-Latn-CS"/>
              </w:rPr>
            </w:pPr>
            <w:r w:rsidRPr="00C45772">
              <w:rPr>
                <w:rFonts w:ascii="Times New Roman" w:hAnsi="Times New Roman"/>
                <w:b/>
                <w:color w:val="000000"/>
                <w:sz w:val="24"/>
                <w:szCs w:val="24"/>
                <w:lang w:val="sr-Latn-CS"/>
              </w:rPr>
              <w:t>Essential characteristic</w:t>
            </w:r>
          </w:p>
        </w:tc>
        <w:tc>
          <w:tcPr>
            <w:tcW w:w="5159" w:type="dxa"/>
          </w:tcPr>
          <w:p w:rsidR="00940853" w:rsidRPr="00C45772" w:rsidRDefault="00940853" w:rsidP="00940853">
            <w:pPr>
              <w:autoSpaceDE w:val="0"/>
              <w:autoSpaceDN w:val="0"/>
              <w:adjustRightInd w:val="0"/>
              <w:jc w:val="both"/>
              <w:rPr>
                <w:rFonts w:ascii="Times New Roman" w:hAnsi="Times New Roman"/>
                <w:b/>
                <w:color w:val="000000"/>
                <w:sz w:val="24"/>
                <w:szCs w:val="24"/>
                <w:lang w:val="sr-Latn-CS"/>
              </w:rPr>
            </w:pPr>
            <w:r w:rsidRPr="00C45772">
              <w:rPr>
                <w:rFonts w:ascii="Times New Roman" w:hAnsi="Times New Roman"/>
                <w:b/>
                <w:color w:val="000000"/>
                <w:sz w:val="24"/>
                <w:szCs w:val="24"/>
                <w:lang w:val="sr-Latn-CS"/>
              </w:rPr>
              <w:t>Notes</w:t>
            </w:r>
          </w:p>
        </w:tc>
      </w:tr>
      <w:tr w:rsidR="00940853" w:rsidRPr="00C45772" w:rsidTr="00940853">
        <w:trPr>
          <w:jc w:val="center"/>
        </w:trPr>
        <w:tc>
          <w:tcPr>
            <w:tcW w:w="14280" w:type="dxa"/>
            <w:gridSpan w:val="2"/>
            <w:vAlign w:val="center"/>
          </w:tcPr>
          <w:p w:rsidR="00940853" w:rsidRPr="00C45772" w:rsidRDefault="00940853" w:rsidP="00940853">
            <w:pPr>
              <w:autoSpaceDE w:val="0"/>
              <w:autoSpaceDN w:val="0"/>
              <w:adjustRightInd w:val="0"/>
              <w:jc w:val="both"/>
              <w:rPr>
                <w:rFonts w:ascii="Times New Roman" w:hAnsi="Times New Roman"/>
                <w:b/>
                <w:color w:val="000000"/>
                <w:sz w:val="24"/>
                <w:szCs w:val="24"/>
                <w:lang w:val="sr-Latn-CS"/>
              </w:rPr>
            </w:pPr>
            <w:r w:rsidRPr="00C45772">
              <w:rPr>
                <w:rFonts w:ascii="Times New Roman" w:hAnsi="Times New Roman"/>
                <w:b/>
                <w:color w:val="000000"/>
                <w:sz w:val="24"/>
                <w:szCs w:val="24"/>
                <w:lang w:val="sr-Latn-CS"/>
              </w:rPr>
              <w:t>Designed concrete</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Strength class</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Compulsory declaration</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Exposure classes</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Compulsory declaration</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Chloride content class</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Compulsory declaration</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Consistence class or target value</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Compulsory declaration</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Limiting values of concrete composition</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If specified</w:t>
            </w:r>
          </w:p>
        </w:tc>
      </w:tr>
      <w:tr w:rsidR="00940853" w:rsidRPr="00C45772" w:rsidTr="00940853">
        <w:trPr>
          <w:jc w:val="center"/>
        </w:trPr>
        <w:tc>
          <w:tcPr>
            <w:tcW w:w="9121" w:type="dxa"/>
          </w:tcPr>
          <w:p w:rsidR="00940853" w:rsidRPr="00C45772" w:rsidRDefault="00940853" w:rsidP="00A25057">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 xml:space="preserve">Type and strength class of </w:t>
            </w:r>
            <w:r w:rsidR="00A25057">
              <w:rPr>
                <w:rFonts w:ascii="Times New Roman" w:hAnsi="Times New Roman"/>
                <w:sz w:val="24"/>
                <w:szCs w:val="24"/>
                <w:lang w:val="sr-Latn-CS"/>
              </w:rPr>
              <w:t>cement</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If specified</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Type of admixture and additions</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If specified</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Description of fibres</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Type and content or performance class, if specified</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Special properties</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If required</w:t>
            </w:r>
          </w:p>
        </w:tc>
      </w:tr>
      <w:tr w:rsidR="00940853" w:rsidRPr="00C45772" w:rsidTr="00940853">
        <w:trPr>
          <w:jc w:val="center"/>
        </w:trPr>
        <w:tc>
          <w:tcPr>
            <w:tcW w:w="9121" w:type="dxa"/>
          </w:tcPr>
          <w:p w:rsidR="008C62DF" w:rsidRPr="00182B45" w:rsidRDefault="00940853" w:rsidP="00940853">
            <w:pPr>
              <w:autoSpaceDE w:val="0"/>
              <w:autoSpaceDN w:val="0"/>
              <w:adjustRightInd w:val="0"/>
              <w:rPr>
                <w:rFonts w:ascii="Times New Roman" w:hAnsi="Times New Roman"/>
                <w:sz w:val="24"/>
                <w:szCs w:val="24"/>
                <w:lang w:val="sr-Latn-CS"/>
              </w:rPr>
            </w:pPr>
            <w:r w:rsidRPr="00182B45">
              <w:rPr>
                <w:rFonts w:ascii="Times New Roman" w:hAnsi="Times New Roman"/>
                <w:sz w:val="24"/>
                <w:szCs w:val="24"/>
                <w:lang w:val="sr-Latn-CS"/>
              </w:rPr>
              <w:t>D</w:t>
            </w:r>
            <w:r w:rsidRPr="00182B45">
              <w:rPr>
                <w:rFonts w:ascii="Times New Roman" w:hAnsi="Times New Roman"/>
                <w:sz w:val="24"/>
                <w:szCs w:val="24"/>
                <w:vertAlign w:val="subscript"/>
                <w:lang w:val="sr-Latn-CS"/>
              </w:rPr>
              <w:t>max</w:t>
            </w:r>
            <w:r w:rsidRPr="00182B45">
              <w:rPr>
                <w:rFonts w:ascii="Times New Roman" w:hAnsi="Times New Roman"/>
                <w:sz w:val="24"/>
                <w:szCs w:val="24"/>
                <w:lang w:val="sr-Latn-CS"/>
              </w:rPr>
              <w:t>, upper aggregate size</w:t>
            </w:r>
          </w:p>
          <w:p w:rsidR="000239E4" w:rsidRPr="00C45772" w:rsidRDefault="000239E4" w:rsidP="000239E4">
            <w:pPr>
              <w:autoSpaceDE w:val="0"/>
              <w:autoSpaceDN w:val="0"/>
              <w:adjustRightInd w:val="0"/>
              <w:rPr>
                <w:rFonts w:ascii="Times New Roman" w:hAnsi="Times New Roman"/>
                <w:i/>
                <w:sz w:val="24"/>
                <w:szCs w:val="24"/>
                <w:lang w:val="sr-Latn-CS"/>
              </w:rPr>
            </w:pPr>
            <w:r w:rsidRPr="00C45772">
              <w:rPr>
                <w:rFonts w:ascii="Times New Roman" w:hAnsi="Times New Roman"/>
                <w:i/>
                <w:sz w:val="24"/>
                <w:szCs w:val="24"/>
                <w:lang w:val="sr-Latn-CS"/>
              </w:rPr>
              <w:t>(Declared value of D of the coarsest fraction of aggregates actually used in the concrete)</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Compulsory declaration</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Density class of target density</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Compulsory for lightweight or heavy-weight concrete</w:t>
            </w:r>
          </w:p>
        </w:tc>
      </w:tr>
      <w:tr w:rsidR="00940853" w:rsidRPr="00C45772" w:rsidTr="00940853">
        <w:trPr>
          <w:jc w:val="center"/>
        </w:trPr>
        <w:tc>
          <w:tcPr>
            <w:tcW w:w="14280" w:type="dxa"/>
            <w:gridSpan w:val="2"/>
          </w:tcPr>
          <w:p w:rsidR="00940853" w:rsidRPr="00C45772" w:rsidRDefault="00940853" w:rsidP="00940853">
            <w:pPr>
              <w:autoSpaceDE w:val="0"/>
              <w:autoSpaceDN w:val="0"/>
              <w:adjustRightInd w:val="0"/>
              <w:rPr>
                <w:rFonts w:ascii="Times New Roman" w:hAnsi="Times New Roman"/>
                <w:b/>
                <w:bCs/>
                <w:sz w:val="24"/>
                <w:szCs w:val="24"/>
                <w:lang w:val="sr-Latn-CS"/>
              </w:rPr>
            </w:pPr>
            <w:r w:rsidRPr="00C45772">
              <w:rPr>
                <w:rFonts w:ascii="Times New Roman" w:hAnsi="Times New Roman"/>
                <w:b/>
                <w:bCs/>
                <w:sz w:val="24"/>
                <w:szCs w:val="24"/>
                <w:lang w:val="sr-Latn-CS"/>
              </w:rPr>
              <w:t>Prescribed concrete</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Composition</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Compulsory declaration</w:t>
            </w:r>
          </w:p>
        </w:tc>
      </w:tr>
      <w:tr w:rsidR="00940853" w:rsidRPr="00C45772" w:rsidTr="00940853">
        <w:trPr>
          <w:jc w:val="center"/>
        </w:trPr>
        <w:tc>
          <w:tcPr>
            <w:tcW w:w="9121" w:type="dxa"/>
          </w:tcPr>
          <w:p w:rsidR="00940853" w:rsidRPr="00C45772" w:rsidRDefault="00940853" w:rsidP="007F73B4">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Water/</w:t>
            </w:r>
            <w:r w:rsidR="007F73B4">
              <w:rPr>
                <w:rFonts w:ascii="Times New Roman" w:hAnsi="Times New Roman"/>
                <w:sz w:val="24"/>
                <w:szCs w:val="24"/>
                <w:lang w:val="sr-Latn-CS"/>
              </w:rPr>
              <w:t>cement</w:t>
            </w:r>
            <w:r w:rsidRPr="00C45772">
              <w:rPr>
                <w:rFonts w:ascii="Times New Roman" w:hAnsi="Times New Roman"/>
                <w:sz w:val="24"/>
                <w:szCs w:val="24"/>
                <w:lang w:val="sr-Latn-CS"/>
              </w:rPr>
              <w:t xml:space="preserve"> ratio or consistence</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Consistence as class or target value, as specified</w:t>
            </w:r>
          </w:p>
        </w:tc>
      </w:tr>
      <w:tr w:rsidR="00940853" w:rsidRPr="00C45772" w:rsidTr="00940853">
        <w:trPr>
          <w:jc w:val="center"/>
        </w:trPr>
        <w:tc>
          <w:tcPr>
            <w:tcW w:w="9121" w:type="dxa"/>
          </w:tcPr>
          <w:p w:rsidR="00940853" w:rsidRPr="00182B45" w:rsidRDefault="00940853" w:rsidP="00940853">
            <w:pPr>
              <w:autoSpaceDE w:val="0"/>
              <w:autoSpaceDN w:val="0"/>
              <w:adjustRightInd w:val="0"/>
              <w:rPr>
                <w:rFonts w:ascii="Times New Roman" w:hAnsi="Times New Roman"/>
                <w:sz w:val="24"/>
                <w:szCs w:val="24"/>
                <w:lang w:val="sr-Latn-CS"/>
              </w:rPr>
            </w:pPr>
            <w:r w:rsidRPr="00182B45">
              <w:rPr>
                <w:rFonts w:ascii="Times New Roman" w:hAnsi="Times New Roman"/>
                <w:sz w:val="24"/>
                <w:szCs w:val="24"/>
                <w:lang w:val="sr-Latn-CS"/>
              </w:rPr>
              <w:t>D</w:t>
            </w:r>
            <w:r w:rsidRPr="00182B45">
              <w:rPr>
                <w:rFonts w:ascii="Times New Roman" w:hAnsi="Times New Roman"/>
                <w:sz w:val="24"/>
                <w:szCs w:val="24"/>
                <w:vertAlign w:val="subscript"/>
                <w:lang w:val="sr-Latn-CS"/>
              </w:rPr>
              <w:t>max</w:t>
            </w:r>
            <w:r w:rsidRPr="00182B45">
              <w:rPr>
                <w:rFonts w:ascii="Times New Roman" w:hAnsi="Times New Roman"/>
                <w:sz w:val="24"/>
                <w:szCs w:val="24"/>
                <w:lang w:val="sr-Latn-CS"/>
              </w:rPr>
              <w:t>, upper aggregate size</w:t>
            </w:r>
          </w:p>
          <w:p w:rsidR="000239E4" w:rsidRPr="00C45772" w:rsidRDefault="000239E4" w:rsidP="00940853">
            <w:pPr>
              <w:autoSpaceDE w:val="0"/>
              <w:autoSpaceDN w:val="0"/>
              <w:adjustRightInd w:val="0"/>
              <w:rPr>
                <w:rFonts w:ascii="Times New Roman" w:hAnsi="Times New Roman"/>
                <w:i/>
                <w:sz w:val="24"/>
                <w:szCs w:val="24"/>
                <w:lang w:val="sr-Latn-CS"/>
              </w:rPr>
            </w:pPr>
            <w:r w:rsidRPr="00C45772">
              <w:rPr>
                <w:rFonts w:ascii="Times New Roman" w:hAnsi="Times New Roman"/>
                <w:i/>
                <w:sz w:val="24"/>
                <w:szCs w:val="24"/>
                <w:lang w:val="sr-Latn-CS"/>
              </w:rPr>
              <w:t>(Declared value of D of the coarsest fraction of aggregates actually used in the concrete)</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Compulsory declaration</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Type and content of fibres</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If specified</w:t>
            </w:r>
          </w:p>
        </w:tc>
      </w:tr>
      <w:tr w:rsidR="00940853" w:rsidRPr="00C45772" w:rsidTr="00940853">
        <w:trPr>
          <w:jc w:val="center"/>
        </w:trPr>
        <w:tc>
          <w:tcPr>
            <w:tcW w:w="14280" w:type="dxa"/>
            <w:gridSpan w:val="2"/>
          </w:tcPr>
          <w:p w:rsidR="00940853" w:rsidRPr="00C45772" w:rsidRDefault="00940853" w:rsidP="00940853">
            <w:pPr>
              <w:autoSpaceDE w:val="0"/>
              <w:autoSpaceDN w:val="0"/>
              <w:adjustRightInd w:val="0"/>
              <w:rPr>
                <w:rFonts w:ascii="Times New Roman" w:hAnsi="Times New Roman"/>
                <w:b/>
                <w:bCs/>
                <w:sz w:val="24"/>
                <w:szCs w:val="24"/>
                <w:lang w:val="sr-Latn-CS"/>
              </w:rPr>
            </w:pPr>
            <w:r w:rsidRPr="00C45772">
              <w:rPr>
                <w:rFonts w:ascii="Times New Roman" w:hAnsi="Times New Roman"/>
                <w:b/>
                <w:bCs/>
                <w:sz w:val="24"/>
                <w:szCs w:val="24"/>
                <w:lang w:val="sr-Latn-CS"/>
              </w:rPr>
              <w:t>All concrete</w:t>
            </w:r>
          </w:p>
        </w:tc>
      </w:tr>
      <w:tr w:rsidR="00940853" w:rsidRPr="00C45772" w:rsidTr="00940853">
        <w:trPr>
          <w:jc w:val="center"/>
        </w:trPr>
        <w:tc>
          <w:tcPr>
            <w:tcW w:w="9121"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Reaction to fire</w:t>
            </w:r>
          </w:p>
        </w:tc>
        <w:tc>
          <w:tcPr>
            <w:tcW w:w="5159" w:type="dxa"/>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Class A1 without testing</w:t>
            </w:r>
            <w:r w:rsidRPr="00C45772">
              <w:rPr>
                <w:rFonts w:ascii="Times New Roman" w:hAnsi="Times New Roman"/>
                <w:sz w:val="24"/>
                <w:szCs w:val="24"/>
                <w:vertAlign w:val="superscript"/>
                <w:lang w:val="sr-Latn-CS"/>
              </w:rPr>
              <w:t>1</w:t>
            </w:r>
          </w:p>
        </w:tc>
      </w:tr>
      <w:tr w:rsidR="00940853" w:rsidRPr="00C45772" w:rsidTr="00940853">
        <w:trPr>
          <w:jc w:val="center"/>
        </w:trPr>
        <w:tc>
          <w:tcPr>
            <w:tcW w:w="14280" w:type="dxa"/>
            <w:gridSpan w:val="2"/>
          </w:tcPr>
          <w:p w:rsidR="00940853" w:rsidRPr="00C45772" w:rsidRDefault="00940853" w:rsidP="00940853">
            <w:pPr>
              <w:autoSpaceDE w:val="0"/>
              <w:autoSpaceDN w:val="0"/>
              <w:adjustRightInd w:val="0"/>
              <w:rPr>
                <w:rFonts w:ascii="Times New Roman" w:hAnsi="Times New Roman"/>
                <w:sz w:val="24"/>
                <w:szCs w:val="24"/>
                <w:lang w:val="sr-Latn-CS"/>
              </w:rPr>
            </w:pPr>
            <w:r w:rsidRPr="00C45772">
              <w:rPr>
                <w:rFonts w:ascii="Times New Roman" w:hAnsi="Times New Roman"/>
                <w:sz w:val="24"/>
                <w:szCs w:val="24"/>
                <w:lang w:val="sr-Latn-CS"/>
              </w:rPr>
              <w:t>1) Reaction to fire Class A1 may only be declared for ready-mixed concrete which contains organic material below 5 %.</w:t>
            </w:r>
          </w:p>
        </w:tc>
      </w:tr>
    </w:tbl>
    <w:p w:rsidR="00940853" w:rsidRPr="00C45772" w:rsidRDefault="00940853" w:rsidP="00C454BA">
      <w:pPr>
        <w:jc w:val="center"/>
        <w:rPr>
          <w:rFonts w:ascii="Times New Roman" w:eastAsia="Malgun Gothic" w:hAnsi="Times New Roman" w:cs="Times New Roman"/>
          <w:b/>
          <w:sz w:val="24"/>
          <w:szCs w:val="24"/>
          <w:lang w:val="sr-Latn-CS" w:eastAsia="en-GB"/>
        </w:rPr>
      </w:pPr>
    </w:p>
    <w:p w:rsidR="00940853" w:rsidRPr="00C45772" w:rsidRDefault="00940853" w:rsidP="00940853">
      <w:pPr>
        <w:rPr>
          <w:rFonts w:ascii="Times New Roman" w:eastAsia="Malgun Gothic" w:hAnsi="Times New Roman" w:cs="Times New Roman"/>
          <w:b/>
          <w:sz w:val="24"/>
          <w:szCs w:val="24"/>
          <w:lang w:val="sr-Latn-CS" w:eastAsia="en-GB"/>
        </w:rPr>
      </w:pPr>
    </w:p>
    <w:p w:rsidR="00940853" w:rsidRPr="00C45772" w:rsidRDefault="00940853" w:rsidP="00C454BA">
      <w:pPr>
        <w:jc w:val="center"/>
        <w:rPr>
          <w:rFonts w:ascii="Times New Roman" w:eastAsia="Malgun Gothic" w:hAnsi="Times New Roman" w:cs="Times New Roman"/>
          <w:b/>
          <w:sz w:val="24"/>
          <w:szCs w:val="24"/>
          <w:lang w:val="sr-Latn-CS" w:eastAsia="en-GB"/>
        </w:rPr>
      </w:pPr>
    </w:p>
    <w:p w:rsidR="00C454BA" w:rsidRPr="00C45772" w:rsidRDefault="00E71529" w:rsidP="00C454BA">
      <w:pPr>
        <w:jc w:val="center"/>
        <w:rPr>
          <w:rFonts w:ascii="Times New Roman" w:eastAsia="Malgun Gothic" w:hAnsi="Times New Roman" w:cs="Times New Roman"/>
          <w:b/>
          <w:sz w:val="24"/>
          <w:szCs w:val="24"/>
          <w:lang w:val="sr-Latn-CS" w:eastAsia="en-GB"/>
        </w:rPr>
      </w:pPr>
      <w:r>
        <w:rPr>
          <w:rFonts w:ascii="Times New Roman" w:eastAsia="Malgun Gothic" w:hAnsi="Times New Roman" w:cs="Times New Roman"/>
          <w:b/>
          <w:sz w:val="24"/>
          <w:szCs w:val="24"/>
          <w:lang w:val="sr-Latn-CS" w:eastAsia="en-GB"/>
        </w:rPr>
        <w:t>Aneks</w:t>
      </w:r>
      <w:r w:rsidR="00C454BA" w:rsidRPr="00C45772">
        <w:rPr>
          <w:rFonts w:ascii="Times New Roman" w:eastAsia="Malgun Gothic" w:hAnsi="Times New Roman" w:cs="Times New Roman"/>
          <w:b/>
          <w:sz w:val="24"/>
          <w:szCs w:val="24"/>
          <w:lang w:val="sr-Latn-CS" w:eastAsia="en-GB"/>
        </w:rPr>
        <w:t xml:space="preserve"> 1</w:t>
      </w:r>
    </w:p>
    <w:p w:rsidR="00C454BA" w:rsidRPr="00C45772" w:rsidRDefault="00E71529" w:rsidP="00C454BA">
      <w:pPr>
        <w:autoSpaceDE w:val="0"/>
        <w:autoSpaceDN w:val="0"/>
        <w:adjustRightInd w:val="0"/>
        <w:spacing w:after="0" w:line="240" w:lineRule="auto"/>
        <w:jc w:val="center"/>
        <w:rPr>
          <w:rFonts w:ascii="Times New Roman" w:eastAsia="Malgun Gothic" w:hAnsi="Times New Roman" w:cs="Times New Roman"/>
          <w:b/>
          <w:color w:val="000000"/>
          <w:sz w:val="24"/>
          <w:szCs w:val="24"/>
          <w:lang w:val="sr-Latn-CS" w:eastAsia="en-GB"/>
        </w:rPr>
      </w:pPr>
      <w:r>
        <w:rPr>
          <w:rFonts w:ascii="Times New Roman" w:eastAsia="Malgun Gothic" w:hAnsi="Times New Roman" w:cs="Times New Roman"/>
          <w:b/>
          <w:color w:val="000000"/>
          <w:sz w:val="24"/>
          <w:szCs w:val="24"/>
          <w:lang w:val="sr-Latn-CS" w:eastAsia="en-GB"/>
        </w:rPr>
        <w:t>Karakteristika</w:t>
      </w:r>
      <w:r w:rsidR="00C454BA" w:rsidRPr="00C45772">
        <w:rPr>
          <w:rFonts w:ascii="Times New Roman" w:eastAsia="Malgun Gothic" w:hAnsi="Times New Roman" w:cs="Times New Roman"/>
          <w:b/>
          <w:color w:val="000000"/>
          <w:sz w:val="24"/>
          <w:szCs w:val="24"/>
          <w:lang w:val="sr-Latn-CS" w:eastAsia="en-GB"/>
        </w:rPr>
        <w:t xml:space="preserve"> i nivoi/klase </w:t>
      </w:r>
      <w:r>
        <w:rPr>
          <w:rFonts w:ascii="Times New Roman" w:eastAsia="Malgun Gothic" w:hAnsi="Times New Roman" w:cs="Times New Roman"/>
          <w:b/>
          <w:color w:val="000000"/>
          <w:sz w:val="24"/>
          <w:szCs w:val="24"/>
          <w:lang w:val="sr-Latn-CS" w:eastAsia="en-GB"/>
        </w:rPr>
        <w:t>svojstava</w:t>
      </w:r>
      <w:r w:rsidR="00C454BA" w:rsidRPr="00C45772">
        <w:rPr>
          <w:rFonts w:ascii="Times New Roman" w:eastAsia="Malgun Gothic" w:hAnsi="Times New Roman" w:cs="Times New Roman"/>
          <w:b/>
          <w:color w:val="000000"/>
          <w:sz w:val="24"/>
          <w:szCs w:val="24"/>
          <w:lang w:val="sr-Latn-CS" w:eastAsia="en-GB"/>
        </w:rPr>
        <w:t xml:space="preserve"> </w:t>
      </w:r>
    </w:p>
    <w:tbl>
      <w:tblPr>
        <w:tblStyle w:val="TableGrid3"/>
        <w:tblW w:w="14280" w:type="dxa"/>
        <w:jc w:val="center"/>
        <w:tblLook w:val="04A0" w:firstRow="1" w:lastRow="0" w:firstColumn="1" w:lastColumn="0" w:noHBand="0" w:noVBand="1"/>
      </w:tblPr>
      <w:tblGrid>
        <w:gridCol w:w="9121"/>
        <w:gridCol w:w="5159"/>
      </w:tblGrid>
      <w:tr w:rsidR="00E71529" w:rsidRPr="00C45772" w:rsidTr="00F3478E">
        <w:trPr>
          <w:jc w:val="center"/>
        </w:trPr>
        <w:tc>
          <w:tcPr>
            <w:tcW w:w="9121" w:type="dxa"/>
            <w:vAlign w:val="center"/>
          </w:tcPr>
          <w:p w:rsidR="00E71529" w:rsidRPr="00C45772" w:rsidRDefault="00E71529" w:rsidP="00F3478E">
            <w:pPr>
              <w:autoSpaceDE w:val="0"/>
              <w:autoSpaceDN w:val="0"/>
              <w:adjustRightInd w:val="0"/>
              <w:rPr>
                <w:rFonts w:ascii="Times New Roman" w:hAnsi="Times New Roman"/>
                <w:b/>
                <w:color w:val="000000"/>
                <w:sz w:val="24"/>
                <w:szCs w:val="24"/>
                <w:lang w:val="sr-Latn-CS"/>
              </w:rPr>
            </w:pPr>
            <w:r>
              <w:rPr>
                <w:rFonts w:ascii="Times New Roman" w:hAnsi="Times New Roman"/>
                <w:b/>
                <w:color w:val="000000"/>
                <w:sz w:val="24"/>
                <w:szCs w:val="24"/>
                <w:lang w:val="sr-Latn-CS"/>
              </w:rPr>
              <w:t>Osnovne karakteristike</w:t>
            </w:r>
          </w:p>
        </w:tc>
        <w:tc>
          <w:tcPr>
            <w:tcW w:w="5159" w:type="dxa"/>
          </w:tcPr>
          <w:p w:rsidR="00E71529" w:rsidRPr="00C45772" w:rsidRDefault="00AC3BA8" w:rsidP="00F3478E">
            <w:pPr>
              <w:autoSpaceDE w:val="0"/>
              <w:autoSpaceDN w:val="0"/>
              <w:adjustRightInd w:val="0"/>
              <w:jc w:val="both"/>
              <w:rPr>
                <w:rFonts w:ascii="Times New Roman" w:hAnsi="Times New Roman"/>
                <w:b/>
                <w:color w:val="000000"/>
                <w:sz w:val="24"/>
                <w:szCs w:val="24"/>
                <w:lang w:val="sr-Latn-CS"/>
              </w:rPr>
            </w:pPr>
            <w:r>
              <w:rPr>
                <w:rFonts w:ascii="Times New Roman" w:hAnsi="Times New Roman"/>
                <w:b/>
                <w:color w:val="000000"/>
                <w:sz w:val="24"/>
                <w:szCs w:val="24"/>
                <w:lang w:val="sr-Latn-CS"/>
              </w:rPr>
              <w:t>Napomene</w:t>
            </w:r>
          </w:p>
        </w:tc>
      </w:tr>
      <w:tr w:rsidR="00E71529" w:rsidRPr="00C45772" w:rsidTr="00F3478E">
        <w:trPr>
          <w:jc w:val="center"/>
        </w:trPr>
        <w:tc>
          <w:tcPr>
            <w:tcW w:w="14280" w:type="dxa"/>
            <w:gridSpan w:val="2"/>
            <w:vAlign w:val="center"/>
          </w:tcPr>
          <w:p w:rsidR="00E71529" w:rsidRPr="00C45772" w:rsidRDefault="00E71529" w:rsidP="00F3478E">
            <w:pPr>
              <w:autoSpaceDE w:val="0"/>
              <w:autoSpaceDN w:val="0"/>
              <w:adjustRightInd w:val="0"/>
              <w:jc w:val="both"/>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Projektovani </w:t>
            </w:r>
            <w:r w:rsidR="00412242">
              <w:rPr>
                <w:rFonts w:ascii="Times New Roman" w:hAnsi="Times New Roman"/>
                <w:b/>
                <w:color w:val="000000"/>
                <w:sz w:val="24"/>
                <w:szCs w:val="24"/>
                <w:lang w:val="sr-Latn-CS"/>
              </w:rPr>
              <w:t>beton</w:t>
            </w:r>
          </w:p>
        </w:tc>
      </w:tr>
      <w:tr w:rsidR="00E71529" w:rsidRPr="00C45772" w:rsidTr="00F3478E">
        <w:trPr>
          <w:jc w:val="center"/>
        </w:trPr>
        <w:tc>
          <w:tcPr>
            <w:tcW w:w="9121" w:type="dxa"/>
          </w:tcPr>
          <w:p w:rsidR="00E71529" w:rsidRPr="00C45772" w:rsidRDefault="00E71529"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Klasa jačine</w:t>
            </w:r>
          </w:p>
        </w:tc>
        <w:tc>
          <w:tcPr>
            <w:tcW w:w="5159" w:type="dxa"/>
          </w:tcPr>
          <w:p w:rsidR="00E71529" w:rsidRPr="00C45772" w:rsidRDefault="00AC3BA8"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Obavezna deklaracija</w:t>
            </w:r>
          </w:p>
        </w:tc>
      </w:tr>
      <w:tr w:rsidR="00E71529" w:rsidRPr="00C45772" w:rsidTr="00F3478E">
        <w:trPr>
          <w:jc w:val="center"/>
        </w:trPr>
        <w:tc>
          <w:tcPr>
            <w:tcW w:w="9121" w:type="dxa"/>
          </w:tcPr>
          <w:p w:rsidR="00E71529" w:rsidRPr="00C45772" w:rsidRDefault="00E71529"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Klasa izloženosti</w:t>
            </w:r>
          </w:p>
        </w:tc>
        <w:tc>
          <w:tcPr>
            <w:tcW w:w="5159" w:type="dxa"/>
          </w:tcPr>
          <w:p w:rsidR="00E71529" w:rsidRPr="00C45772" w:rsidRDefault="00AC3BA8"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Obavezna deklaracija</w:t>
            </w:r>
          </w:p>
        </w:tc>
      </w:tr>
      <w:tr w:rsidR="00E71529" w:rsidRPr="00C45772" w:rsidTr="00F3478E">
        <w:trPr>
          <w:jc w:val="center"/>
        </w:trPr>
        <w:tc>
          <w:tcPr>
            <w:tcW w:w="9121" w:type="dxa"/>
          </w:tcPr>
          <w:p w:rsidR="00E71529" w:rsidRPr="00C45772" w:rsidRDefault="00E71529"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Klasa sadržaja hlorida</w:t>
            </w:r>
          </w:p>
        </w:tc>
        <w:tc>
          <w:tcPr>
            <w:tcW w:w="5159" w:type="dxa"/>
          </w:tcPr>
          <w:p w:rsidR="00E71529" w:rsidRPr="00C45772" w:rsidRDefault="00AC3BA8"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Obavezna deklaracija</w:t>
            </w:r>
          </w:p>
        </w:tc>
      </w:tr>
      <w:tr w:rsidR="00E71529" w:rsidRPr="00C45772" w:rsidTr="00F3478E">
        <w:trPr>
          <w:jc w:val="center"/>
        </w:trPr>
        <w:tc>
          <w:tcPr>
            <w:tcW w:w="9121" w:type="dxa"/>
          </w:tcPr>
          <w:p w:rsidR="00E71529" w:rsidRPr="00C45772" w:rsidRDefault="00E71529"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Klasa postojanosti ili ciljna vrednost</w:t>
            </w:r>
          </w:p>
        </w:tc>
        <w:tc>
          <w:tcPr>
            <w:tcW w:w="5159" w:type="dxa"/>
          </w:tcPr>
          <w:p w:rsidR="00E71529" w:rsidRPr="00C45772" w:rsidRDefault="00AC3BA8"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Obavezna deklaracija</w:t>
            </w:r>
          </w:p>
        </w:tc>
      </w:tr>
      <w:tr w:rsidR="00E71529" w:rsidRPr="00C45772" w:rsidTr="00F3478E">
        <w:trPr>
          <w:jc w:val="center"/>
        </w:trPr>
        <w:tc>
          <w:tcPr>
            <w:tcW w:w="9121" w:type="dxa"/>
          </w:tcPr>
          <w:p w:rsidR="00E71529" w:rsidRPr="00C45772" w:rsidRDefault="00E71529"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 xml:space="preserve">Granične vrednosti sastava </w:t>
            </w:r>
            <w:r w:rsidR="00412242">
              <w:rPr>
                <w:rFonts w:ascii="Times New Roman" w:hAnsi="Times New Roman"/>
                <w:sz w:val="24"/>
                <w:szCs w:val="24"/>
                <w:lang w:val="sr-Latn-CS"/>
              </w:rPr>
              <w:t>beton</w:t>
            </w:r>
            <w:r>
              <w:rPr>
                <w:rFonts w:ascii="Times New Roman" w:hAnsi="Times New Roman"/>
                <w:sz w:val="24"/>
                <w:szCs w:val="24"/>
                <w:lang w:val="sr-Latn-CS"/>
              </w:rPr>
              <w:t>a</w:t>
            </w:r>
          </w:p>
        </w:tc>
        <w:tc>
          <w:tcPr>
            <w:tcW w:w="5159" w:type="dxa"/>
          </w:tcPr>
          <w:p w:rsidR="00E71529" w:rsidRPr="00C45772" w:rsidRDefault="00AC3BA8"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Ako je navedeno</w:t>
            </w:r>
          </w:p>
        </w:tc>
      </w:tr>
      <w:tr w:rsidR="00E71529" w:rsidRPr="00C45772" w:rsidTr="00F3478E">
        <w:trPr>
          <w:jc w:val="center"/>
        </w:trPr>
        <w:tc>
          <w:tcPr>
            <w:tcW w:w="9121" w:type="dxa"/>
          </w:tcPr>
          <w:p w:rsidR="00E71529" w:rsidRPr="00C45772" w:rsidRDefault="00E71529" w:rsidP="000C01AB">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 xml:space="preserve">Vrsta i klasa jačine </w:t>
            </w:r>
            <w:r w:rsidR="000C01AB">
              <w:rPr>
                <w:rFonts w:ascii="Times New Roman" w:hAnsi="Times New Roman"/>
                <w:sz w:val="24"/>
                <w:szCs w:val="24"/>
                <w:lang w:val="sr-Latn-CS"/>
              </w:rPr>
              <w:t>cementa</w:t>
            </w:r>
          </w:p>
        </w:tc>
        <w:tc>
          <w:tcPr>
            <w:tcW w:w="5159" w:type="dxa"/>
          </w:tcPr>
          <w:p w:rsidR="00E71529" w:rsidRPr="00C45772" w:rsidRDefault="00AC3BA8"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Ako je navedeno</w:t>
            </w:r>
          </w:p>
        </w:tc>
      </w:tr>
      <w:tr w:rsidR="00E71529" w:rsidRPr="00C45772" w:rsidTr="00F3478E">
        <w:trPr>
          <w:jc w:val="center"/>
        </w:trPr>
        <w:tc>
          <w:tcPr>
            <w:tcW w:w="9121" w:type="dxa"/>
          </w:tcPr>
          <w:p w:rsidR="00E71529" w:rsidRPr="00C45772" w:rsidRDefault="00E71529" w:rsidP="00F3478E">
            <w:pPr>
              <w:autoSpaceDE w:val="0"/>
              <w:autoSpaceDN w:val="0"/>
              <w:adjustRightInd w:val="0"/>
              <w:rPr>
                <w:rFonts w:ascii="Times New Roman" w:hAnsi="Times New Roman"/>
                <w:sz w:val="24"/>
                <w:szCs w:val="24"/>
                <w:lang w:val="sr-Latn-CS"/>
              </w:rPr>
            </w:pPr>
            <w:r w:rsidRPr="00E71529">
              <w:rPr>
                <w:rFonts w:ascii="Times New Roman" w:hAnsi="Times New Roman"/>
                <w:sz w:val="24"/>
                <w:szCs w:val="24"/>
                <w:lang w:val="sr-Latn-CS"/>
              </w:rPr>
              <w:t>Vrsta smese i dodataka</w:t>
            </w:r>
          </w:p>
        </w:tc>
        <w:tc>
          <w:tcPr>
            <w:tcW w:w="5159" w:type="dxa"/>
          </w:tcPr>
          <w:p w:rsidR="00E71529" w:rsidRPr="00C45772" w:rsidRDefault="00AC3BA8"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Ako je navedeno</w:t>
            </w:r>
          </w:p>
        </w:tc>
      </w:tr>
      <w:tr w:rsidR="00E71529" w:rsidRPr="00C45772" w:rsidTr="00F3478E">
        <w:trPr>
          <w:jc w:val="center"/>
        </w:trPr>
        <w:tc>
          <w:tcPr>
            <w:tcW w:w="9121" w:type="dxa"/>
          </w:tcPr>
          <w:p w:rsidR="00E71529" w:rsidRPr="00C45772" w:rsidRDefault="00E71529"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Opis vlakana</w:t>
            </w:r>
          </w:p>
        </w:tc>
        <w:tc>
          <w:tcPr>
            <w:tcW w:w="5159" w:type="dxa"/>
          </w:tcPr>
          <w:p w:rsidR="00E71529" w:rsidRPr="00C45772" w:rsidRDefault="00AC3BA8" w:rsidP="00F3478E">
            <w:pPr>
              <w:autoSpaceDE w:val="0"/>
              <w:autoSpaceDN w:val="0"/>
              <w:adjustRightInd w:val="0"/>
              <w:rPr>
                <w:rFonts w:ascii="Times New Roman" w:hAnsi="Times New Roman"/>
                <w:sz w:val="24"/>
                <w:szCs w:val="24"/>
                <w:lang w:val="sr-Latn-CS"/>
              </w:rPr>
            </w:pPr>
            <w:r w:rsidRPr="00AC3BA8">
              <w:rPr>
                <w:rFonts w:ascii="Times New Roman" w:hAnsi="Times New Roman"/>
                <w:sz w:val="24"/>
                <w:szCs w:val="24"/>
                <w:lang w:val="sr-Latn-CS"/>
              </w:rPr>
              <w:t>Vrsta i sadržaj ili klasa svojstava, ako su navedeni</w:t>
            </w:r>
          </w:p>
        </w:tc>
      </w:tr>
      <w:tr w:rsidR="00E71529" w:rsidRPr="00C45772" w:rsidTr="00F3478E">
        <w:trPr>
          <w:jc w:val="center"/>
        </w:trPr>
        <w:tc>
          <w:tcPr>
            <w:tcW w:w="9121" w:type="dxa"/>
          </w:tcPr>
          <w:p w:rsidR="00E71529" w:rsidRPr="00C45772" w:rsidRDefault="00E71529"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Posebna svojstva</w:t>
            </w:r>
          </w:p>
        </w:tc>
        <w:tc>
          <w:tcPr>
            <w:tcW w:w="5159" w:type="dxa"/>
          </w:tcPr>
          <w:p w:rsidR="00E71529" w:rsidRPr="00C45772" w:rsidRDefault="00AC3BA8"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Po potrebi</w:t>
            </w:r>
          </w:p>
        </w:tc>
      </w:tr>
      <w:tr w:rsidR="00E71529" w:rsidRPr="00C45772" w:rsidTr="00F3478E">
        <w:trPr>
          <w:jc w:val="center"/>
        </w:trPr>
        <w:tc>
          <w:tcPr>
            <w:tcW w:w="9121" w:type="dxa"/>
          </w:tcPr>
          <w:p w:rsidR="00E71529" w:rsidRPr="00182B45" w:rsidRDefault="00E71529" w:rsidP="00F3478E">
            <w:pPr>
              <w:autoSpaceDE w:val="0"/>
              <w:autoSpaceDN w:val="0"/>
              <w:adjustRightInd w:val="0"/>
              <w:rPr>
                <w:rFonts w:ascii="Times New Roman" w:hAnsi="Times New Roman"/>
                <w:sz w:val="24"/>
                <w:szCs w:val="24"/>
                <w:lang w:val="sr-Latn-CS"/>
              </w:rPr>
            </w:pPr>
            <w:r w:rsidRPr="00182B45">
              <w:rPr>
                <w:rFonts w:ascii="Times New Roman" w:hAnsi="Times New Roman"/>
                <w:sz w:val="24"/>
                <w:szCs w:val="24"/>
                <w:lang w:val="sr-Latn-CS"/>
              </w:rPr>
              <w:t>D</w:t>
            </w:r>
            <w:r w:rsidRPr="00182B45">
              <w:rPr>
                <w:rFonts w:ascii="Times New Roman" w:hAnsi="Times New Roman"/>
                <w:sz w:val="24"/>
                <w:szCs w:val="24"/>
                <w:vertAlign w:val="subscript"/>
                <w:lang w:val="sr-Latn-CS"/>
              </w:rPr>
              <w:t>max</w:t>
            </w:r>
            <w:r w:rsidRPr="00182B45">
              <w:rPr>
                <w:rFonts w:ascii="Times New Roman" w:hAnsi="Times New Roman"/>
                <w:sz w:val="24"/>
                <w:szCs w:val="24"/>
                <w:lang w:val="sr-Latn-CS"/>
              </w:rPr>
              <w:t>, gornja veličina agregata</w:t>
            </w:r>
          </w:p>
          <w:p w:rsidR="00E71529" w:rsidRPr="00C45772" w:rsidRDefault="00E71529" w:rsidP="00F3478E">
            <w:pPr>
              <w:autoSpaceDE w:val="0"/>
              <w:autoSpaceDN w:val="0"/>
              <w:adjustRightInd w:val="0"/>
              <w:rPr>
                <w:rFonts w:ascii="Times New Roman" w:hAnsi="Times New Roman"/>
                <w:i/>
                <w:sz w:val="24"/>
                <w:szCs w:val="24"/>
                <w:lang w:val="sr-Latn-CS"/>
              </w:rPr>
            </w:pPr>
            <w:r w:rsidRPr="00C45772">
              <w:rPr>
                <w:rFonts w:ascii="Times New Roman" w:hAnsi="Times New Roman"/>
                <w:i/>
                <w:sz w:val="24"/>
                <w:szCs w:val="24"/>
                <w:lang w:val="sr-Latn-CS"/>
              </w:rPr>
              <w:t>(</w:t>
            </w:r>
            <w:r w:rsidRPr="00E71529">
              <w:rPr>
                <w:rFonts w:ascii="Times New Roman" w:hAnsi="Times New Roman"/>
                <w:i/>
                <w:sz w:val="24"/>
                <w:szCs w:val="24"/>
                <w:lang w:val="sr-Latn-CS"/>
              </w:rPr>
              <w:t xml:space="preserve">Deklarisana vrednost D najbrojnije frakcije agregata koji se stvarno koristi u </w:t>
            </w:r>
            <w:r w:rsidR="00412242">
              <w:rPr>
                <w:rFonts w:ascii="Times New Roman" w:hAnsi="Times New Roman"/>
                <w:i/>
                <w:sz w:val="24"/>
                <w:szCs w:val="24"/>
                <w:lang w:val="sr-Latn-CS"/>
              </w:rPr>
              <w:t>beton</w:t>
            </w:r>
            <w:r w:rsidRPr="00E71529">
              <w:rPr>
                <w:rFonts w:ascii="Times New Roman" w:hAnsi="Times New Roman"/>
                <w:i/>
                <w:sz w:val="24"/>
                <w:szCs w:val="24"/>
                <w:lang w:val="sr-Latn-CS"/>
              </w:rPr>
              <w:t>u</w:t>
            </w:r>
            <w:r w:rsidRPr="00C45772">
              <w:rPr>
                <w:rFonts w:ascii="Times New Roman" w:hAnsi="Times New Roman"/>
                <w:i/>
                <w:sz w:val="24"/>
                <w:szCs w:val="24"/>
                <w:lang w:val="sr-Latn-CS"/>
              </w:rPr>
              <w:t>)</w:t>
            </w:r>
          </w:p>
        </w:tc>
        <w:tc>
          <w:tcPr>
            <w:tcW w:w="5159" w:type="dxa"/>
          </w:tcPr>
          <w:p w:rsidR="00E71529" w:rsidRPr="00C45772" w:rsidRDefault="00AC3BA8"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Obavezna deklaracija</w:t>
            </w:r>
          </w:p>
        </w:tc>
      </w:tr>
      <w:tr w:rsidR="00E71529" w:rsidRPr="00C45772" w:rsidTr="00F3478E">
        <w:trPr>
          <w:jc w:val="center"/>
        </w:trPr>
        <w:tc>
          <w:tcPr>
            <w:tcW w:w="9121" w:type="dxa"/>
          </w:tcPr>
          <w:p w:rsidR="00E71529" w:rsidRPr="00C45772" w:rsidRDefault="0073584F" w:rsidP="00F3478E">
            <w:pPr>
              <w:autoSpaceDE w:val="0"/>
              <w:autoSpaceDN w:val="0"/>
              <w:adjustRightInd w:val="0"/>
              <w:rPr>
                <w:rFonts w:ascii="Times New Roman" w:hAnsi="Times New Roman"/>
                <w:sz w:val="24"/>
                <w:szCs w:val="24"/>
                <w:lang w:val="sr-Latn-CS"/>
              </w:rPr>
            </w:pPr>
            <w:r w:rsidRPr="0073584F">
              <w:rPr>
                <w:rFonts w:ascii="Times New Roman" w:hAnsi="Times New Roman"/>
                <w:sz w:val="24"/>
                <w:szCs w:val="24"/>
                <w:lang w:val="sr-Latn-CS"/>
              </w:rPr>
              <w:t>Klasa ciljane gustoće</w:t>
            </w:r>
          </w:p>
        </w:tc>
        <w:tc>
          <w:tcPr>
            <w:tcW w:w="5159" w:type="dxa"/>
          </w:tcPr>
          <w:p w:rsidR="00E71529" w:rsidRPr="00C45772" w:rsidRDefault="00AC3BA8" w:rsidP="00AC3BA8">
            <w:pPr>
              <w:autoSpaceDE w:val="0"/>
              <w:autoSpaceDN w:val="0"/>
              <w:adjustRightInd w:val="0"/>
              <w:rPr>
                <w:rFonts w:ascii="Times New Roman" w:hAnsi="Times New Roman"/>
                <w:sz w:val="24"/>
                <w:szCs w:val="24"/>
                <w:lang w:val="sr-Latn-CS"/>
              </w:rPr>
            </w:pPr>
            <w:r w:rsidRPr="00AC3BA8">
              <w:rPr>
                <w:rFonts w:ascii="Times New Roman" w:hAnsi="Times New Roman"/>
                <w:sz w:val="24"/>
                <w:szCs w:val="24"/>
                <w:lang w:val="sr-Latn-CS"/>
              </w:rPr>
              <w:t xml:space="preserve">Obavezno za laki ili teški </w:t>
            </w:r>
            <w:r w:rsidR="00412242">
              <w:rPr>
                <w:rFonts w:ascii="Times New Roman" w:hAnsi="Times New Roman"/>
                <w:sz w:val="24"/>
                <w:szCs w:val="24"/>
                <w:lang w:val="sr-Latn-CS"/>
              </w:rPr>
              <w:t>beton</w:t>
            </w:r>
          </w:p>
        </w:tc>
      </w:tr>
      <w:tr w:rsidR="00E71529" w:rsidRPr="00C45772" w:rsidTr="00F3478E">
        <w:trPr>
          <w:jc w:val="center"/>
        </w:trPr>
        <w:tc>
          <w:tcPr>
            <w:tcW w:w="14280" w:type="dxa"/>
            <w:gridSpan w:val="2"/>
          </w:tcPr>
          <w:p w:rsidR="00E71529" w:rsidRPr="00C45772" w:rsidRDefault="0073584F" w:rsidP="00F3478E">
            <w:pPr>
              <w:autoSpaceDE w:val="0"/>
              <w:autoSpaceDN w:val="0"/>
              <w:adjustRightInd w:val="0"/>
              <w:rPr>
                <w:rFonts w:ascii="Times New Roman" w:hAnsi="Times New Roman"/>
                <w:b/>
                <w:bCs/>
                <w:sz w:val="24"/>
                <w:szCs w:val="24"/>
                <w:lang w:val="sr-Latn-CS"/>
              </w:rPr>
            </w:pPr>
            <w:r>
              <w:rPr>
                <w:rFonts w:ascii="Times New Roman" w:hAnsi="Times New Roman"/>
                <w:b/>
                <w:bCs/>
                <w:sz w:val="24"/>
                <w:szCs w:val="24"/>
                <w:lang w:val="sr-Latn-CS"/>
              </w:rPr>
              <w:t xml:space="preserve">Propisani </w:t>
            </w:r>
            <w:r w:rsidR="00412242">
              <w:rPr>
                <w:rFonts w:ascii="Times New Roman" w:hAnsi="Times New Roman"/>
                <w:b/>
                <w:bCs/>
                <w:sz w:val="24"/>
                <w:szCs w:val="24"/>
                <w:lang w:val="sr-Latn-CS"/>
              </w:rPr>
              <w:t>beton</w:t>
            </w:r>
          </w:p>
        </w:tc>
      </w:tr>
      <w:tr w:rsidR="00E71529" w:rsidRPr="00C45772" w:rsidTr="00F3478E">
        <w:trPr>
          <w:jc w:val="center"/>
        </w:trPr>
        <w:tc>
          <w:tcPr>
            <w:tcW w:w="9121" w:type="dxa"/>
          </w:tcPr>
          <w:p w:rsidR="00E71529" w:rsidRPr="00C45772" w:rsidRDefault="0073584F"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Sastav</w:t>
            </w:r>
          </w:p>
        </w:tc>
        <w:tc>
          <w:tcPr>
            <w:tcW w:w="5159" w:type="dxa"/>
          </w:tcPr>
          <w:p w:rsidR="00E71529" w:rsidRPr="0073584F" w:rsidRDefault="0073584F"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Obavezna deklaracija</w:t>
            </w:r>
          </w:p>
        </w:tc>
      </w:tr>
      <w:tr w:rsidR="00E71529" w:rsidRPr="00C45772" w:rsidTr="00F3478E">
        <w:trPr>
          <w:jc w:val="center"/>
        </w:trPr>
        <w:tc>
          <w:tcPr>
            <w:tcW w:w="9121" w:type="dxa"/>
          </w:tcPr>
          <w:p w:rsidR="00E71529" w:rsidRPr="00C45772" w:rsidRDefault="007F73B4" w:rsidP="007F73B4">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Odnos vode /</w:t>
            </w:r>
            <w:bookmarkStart w:id="1" w:name="_GoBack"/>
            <w:bookmarkEnd w:id="1"/>
            <w:r>
              <w:rPr>
                <w:rFonts w:ascii="Times New Roman" w:hAnsi="Times New Roman"/>
                <w:sz w:val="24"/>
                <w:szCs w:val="24"/>
                <w:lang w:val="sr-Latn-CS"/>
              </w:rPr>
              <w:t>cement</w:t>
            </w:r>
            <w:r w:rsidR="00412242">
              <w:rPr>
                <w:rFonts w:ascii="Times New Roman" w:hAnsi="Times New Roman"/>
                <w:sz w:val="24"/>
                <w:szCs w:val="24"/>
                <w:lang w:val="sr-Latn-CS"/>
              </w:rPr>
              <w:t>n</w:t>
            </w:r>
            <w:r w:rsidR="0073584F" w:rsidRPr="0073584F">
              <w:rPr>
                <w:rFonts w:ascii="Times New Roman" w:hAnsi="Times New Roman"/>
                <w:sz w:val="24"/>
                <w:szCs w:val="24"/>
                <w:lang w:val="sr-Latn-CS"/>
              </w:rPr>
              <w:t>a ili postojanost</w:t>
            </w:r>
          </w:p>
        </w:tc>
        <w:tc>
          <w:tcPr>
            <w:tcW w:w="5159" w:type="dxa"/>
          </w:tcPr>
          <w:p w:rsidR="00E71529" w:rsidRPr="00C45772" w:rsidRDefault="0073584F" w:rsidP="00F3478E">
            <w:pPr>
              <w:autoSpaceDE w:val="0"/>
              <w:autoSpaceDN w:val="0"/>
              <w:adjustRightInd w:val="0"/>
              <w:rPr>
                <w:rFonts w:ascii="Times New Roman" w:hAnsi="Times New Roman"/>
                <w:sz w:val="24"/>
                <w:szCs w:val="24"/>
                <w:lang w:val="sr-Latn-CS"/>
              </w:rPr>
            </w:pPr>
            <w:r w:rsidRPr="0073584F">
              <w:rPr>
                <w:rFonts w:ascii="Times New Roman" w:hAnsi="Times New Roman"/>
                <w:sz w:val="24"/>
                <w:szCs w:val="24"/>
                <w:lang w:val="sr-Latn-CS"/>
              </w:rPr>
              <w:t>Postojanost kao klasa ili ciljna vrednost, kao što je navedeno</w:t>
            </w:r>
          </w:p>
        </w:tc>
      </w:tr>
      <w:tr w:rsidR="00E71529" w:rsidRPr="00C45772" w:rsidTr="00F3478E">
        <w:trPr>
          <w:jc w:val="center"/>
        </w:trPr>
        <w:tc>
          <w:tcPr>
            <w:tcW w:w="9121" w:type="dxa"/>
          </w:tcPr>
          <w:p w:rsidR="00E71529" w:rsidRPr="00182B45" w:rsidRDefault="00E71529" w:rsidP="00F3478E">
            <w:pPr>
              <w:autoSpaceDE w:val="0"/>
              <w:autoSpaceDN w:val="0"/>
              <w:adjustRightInd w:val="0"/>
              <w:rPr>
                <w:rFonts w:ascii="Times New Roman" w:hAnsi="Times New Roman"/>
                <w:sz w:val="24"/>
                <w:szCs w:val="24"/>
                <w:lang w:val="sr-Latn-CS"/>
              </w:rPr>
            </w:pPr>
            <w:r w:rsidRPr="00182B45">
              <w:rPr>
                <w:rFonts w:ascii="Times New Roman" w:hAnsi="Times New Roman"/>
                <w:sz w:val="24"/>
                <w:szCs w:val="24"/>
                <w:lang w:val="sr-Latn-CS"/>
              </w:rPr>
              <w:t>D</w:t>
            </w:r>
            <w:r w:rsidRPr="00182B45">
              <w:rPr>
                <w:rFonts w:ascii="Times New Roman" w:hAnsi="Times New Roman"/>
                <w:sz w:val="24"/>
                <w:szCs w:val="24"/>
                <w:vertAlign w:val="subscript"/>
                <w:lang w:val="sr-Latn-CS"/>
              </w:rPr>
              <w:t>max</w:t>
            </w:r>
            <w:r w:rsidRPr="00182B45">
              <w:rPr>
                <w:rFonts w:ascii="Times New Roman" w:hAnsi="Times New Roman"/>
                <w:sz w:val="24"/>
                <w:szCs w:val="24"/>
                <w:lang w:val="sr-Latn-CS"/>
              </w:rPr>
              <w:t xml:space="preserve">, </w:t>
            </w:r>
            <w:r w:rsidR="0073584F" w:rsidRPr="00182B45">
              <w:rPr>
                <w:rFonts w:ascii="Times New Roman" w:hAnsi="Times New Roman"/>
                <w:sz w:val="24"/>
                <w:szCs w:val="24"/>
                <w:lang w:val="sr-Latn-CS"/>
              </w:rPr>
              <w:t>gornja veličina agregata</w:t>
            </w:r>
          </w:p>
          <w:p w:rsidR="00E71529" w:rsidRPr="00C45772" w:rsidRDefault="00E71529" w:rsidP="00F3478E">
            <w:pPr>
              <w:autoSpaceDE w:val="0"/>
              <w:autoSpaceDN w:val="0"/>
              <w:adjustRightInd w:val="0"/>
              <w:rPr>
                <w:rFonts w:ascii="Times New Roman" w:hAnsi="Times New Roman"/>
                <w:i/>
                <w:sz w:val="24"/>
                <w:szCs w:val="24"/>
                <w:lang w:val="sr-Latn-CS"/>
              </w:rPr>
            </w:pPr>
            <w:r w:rsidRPr="00C45772">
              <w:rPr>
                <w:rFonts w:ascii="Times New Roman" w:hAnsi="Times New Roman"/>
                <w:i/>
                <w:sz w:val="24"/>
                <w:szCs w:val="24"/>
                <w:lang w:val="sr-Latn-CS"/>
              </w:rPr>
              <w:t>(</w:t>
            </w:r>
            <w:r w:rsidR="0073584F" w:rsidRPr="00E71529">
              <w:rPr>
                <w:rFonts w:ascii="Times New Roman" w:hAnsi="Times New Roman"/>
                <w:i/>
                <w:sz w:val="24"/>
                <w:szCs w:val="24"/>
                <w:lang w:val="sr-Latn-CS"/>
              </w:rPr>
              <w:t xml:space="preserve">Deklarisana vrednost D najbrojnije frakcije agregata koji se stvarno koristi u </w:t>
            </w:r>
            <w:r w:rsidR="00412242">
              <w:rPr>
                <w:rFonts w:ascii="Times New Roman" w:hAnsi="Times New Roman"/>
                <w:i/>
                <w:sz w:val="24"/>
                <w:szCs w:val="24"/>
                <w:lang w:val="sr-Latn-CS"/>
              </w:rPr>
              <w:t>beton</w:t>
            </w:r>
            <w:r w:rsidR="0073584F" w:rsidRPr="00E71529">
              <w:rPr>
                <w:rFonts w:ascii="Times New Roman" w:hAnsi="Times New Roman"/>
                <w:i/>
                <w:sz w:val="24"/>
                <w:szCs w:val="24"/>
                <w:lang w:val="sr-Latn-CS"/>
              </w:rPr>
              <w:t>u</w:t>
            </w:r>
            <w:r w:rsidRPr="00C45772">
              <w:rPr>
                <w:rFonts w:ascii="Times New Roman" w:hAnsi="Times New Roman"/>
                <w:i/>
                <w:sz w:val="24"/>
                <w:szCs w:val="24"/>
                <w:lang w:val="sr-Latn-CS"/>
              </w:rPr>
              <w:t>)</w:t>
            </w:r>
          </w:p>
        </w:tc>
        <w:tc>
          <w:tcPr>
            <w:tcW w:w="5159" w:type="dxa"/>
          </w:tcPr>
          <w:p w:rsidR="00E71529" w:rsidRPr="00C45772" w:rsidRDefault="0073584F"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Obavezna deklaracija</w:t>
            </w:r>
          </w:p>
        </w:tc>
      </w:tr>
      <w:tr w:rsidR="00E71529" w:rsidRPr="00C45772" w:rsidTr="00F3478E">
        <w:trPr>
          <w:jc w:val="center"/>
        </w:trPr>
        <w:tc>
          <w:tcPr>
            <w:tcW w:w="9121" w:type="dxa"/>
          </w:tcPr>
          <w:p w:rsidR="00E71529" w:rsidRPr="00C45772" w:rsidRDefault="0073584F"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Vrsta i sadržaj vlakana</w:t>
            </w:r>
          </w:p>
        </w:tc>
        <w:tc>
          <w:tcPr>
            <w:tcW w:w="5159" w:type="dxa"/>
          </w:tcPr>
          <w:p w:rsidR="00E71529" w:rsidRPr="00C45772" w:rsidRDefault="0073584F"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Ako je navedeno</w:t>
            </w:r>
          </w:p>
        </w:tc>
      </w:tr>
      <w:tr w:rsidR="00E71529" w:rsidRPr="00C45772" w:rsidTr="00F3478E">
        <w:trPr>
          <w:jc w:val="center"/>
        </w:trPr>
        <w:tc>
          <w:tcPr>
            <w:tcW w:w="14280" w:type="dxa"/>
            <w:gridSpan w:val="2"/>
          </w:tcPr>
          <w:p w:rsidR="00E71529" w:rsidRPr="00C45772" w:rsidRDefault="0073584F" w:rsidP="00F3478E">
            <w:pPr>
              <w:autoSpaceDE w:val="0"/>
              <w:autoSpaceDN w:val="0"/>
              <w:adjustRightInd w:val="0"/>
              <w:rPr>
                <w:rFonts w:ascii="Times New Roman" w:hAnsi="Times New Roman"/>
                <w:b/>
                <w:bCs/>
                <w:sz w:val="24"/>
                <w:szCs w:val="24"/>
                <w:lang w:val="sr-Latn-CS"/>
              </w:rPr>
            </w:pPr>
            <w:r>
              <w:rPr>
                <w:rFonts w:ascii="Times New Roman" w:hAnsi="Times New Roman"/>
                <w:b/>
                <w:bCs/>
                <w:sz w:val="24"/>
                <w:szCs w:val="24"/>
                <w:lang w:val="sr-Latn-CS"/>
              </w:rPr>
              <w:t xml:space="preserve">Sve vrste </w:t>
            </w:r>
            <w:r w:rsidR="00412242">
              <w:rPr>
                <w:rFonts w:ascii="Times New Roman" w:hAnsi="Times New Roman"/>
                <w:b/>
                <w:bCs/>
                <w:sz w:val="24"/>
                <w:szCs w:val="24"/>
                <w:lang w:val="sr-Latn-CS"/>
              </w:rPr>
              <w:t>beton</w:t>
            </w:r>
            <w:r>
              <w:rPr>
                <w:rFonts w:ascii="Times New Roman" w:hAnsi="Times New Roman"/>
                <w:b/>
                <w:bCs/>
                <w:sz w:val="24"/>
                <w:szCs w:val="24"/>
                <w:lang w:val="sr-Latn-CS"/>
              </w:rPr>
              <w:t>a</w:t>
            </w:r>
          </w:p>
        </w:tc>
      </w:tr>
      <w:tr w:rsidR="00E71529" w:rsidRPr="00C45772" w:rsidTr="00F3478E">
        <w:trPr>
          <w:jc w:val="center"/>
        </w:trPr>
        <w:tc>
          <w:tcPr>
            <w:tcW w:w="9121" w:type="dxa"/>
          </w:tcPr>
          <w:p w:rsidR="00E71529" w:rsidRPr="00C45772" w:rsidRDefault="0073584F" w:rsidP="00F3478E">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Reakcija na vatru</w:t>
            </w:r>
          </w:p>
        </w:tc>
        <w:tc>
          <w:tcPr>
            <w:tcW w:w="5159" w:type="dxa"/>
          </w:tcPr>
          <w:p w:rsidR="00E71529" w:rsidRPr="00C45772" w:rsidRDefault="0073584F" w:rsidP="0073584F">
            <w:pPr>
              <w:autoSpaceDE w:val="0"/>
              <w:autoSpaceDN w:val="0"/>
              <w:adjustRightInd w:val="0"/>
              <w:rPr>
                <w:rFonts w:ascii="Times New Roman" w:hAnsi="Times New Roman"/>
                <w:sz w:val="24"/>
                <w:szCs w:val="24"/>
                <w:lang w:val="sr-Latn-CS"/>
              </w:rPr>
            </w:pPr>
            <w:r>
              <w:rPr>
                <w:rFonts w:ascii="Times New Roman" w:hAnsi="Times New Roman"/>
                <w:sz w:val="24"/>
                <w:szCs w:val="24"/>
                <w:lang w:val="sr-Latn-CS"/>
              </w:rPr>
              <w:t xml:space="preserve">Klasa </w:t>
            </w:r>
            <w:r w:rsidR="00E71529" w:rsidRPr="00C45772">
              <w:rPr>
                <w:rFonts w:ascii="Times New Roman" w:hAnsi="Times New Roman"/>
                <w:sz w:val="24"/>
                <w:szCs w:val="24"/>
                <w:lang w:val="sr-Latn-CS"/>
              </w:rPr>
              <w:t xml:space="preserve"> A1 </w:t>
            </w:r>
            <w:r>
              <w:rPr>
                <w:rFonts w:ascii="Times New Roman" w:hAnsi="Times New Roman"/>
                <w:sz w:val="24"/>
                <w:szCs w:val="24"/>
                <w:lang w:val="sr-Latn-CS"/>
              </w:rPr>
              <w:t>bez testiranja</w:t>
            </w:r>
            <w:r w:rsidR="00E71529" w:rsidRPr="00C45772">
              <w:rPr>
                <w:rFonts w:ascii="Times New Roman" w:hAnsi="Times New Roman"/>
                <w:sz w:val="24"/>
                <w:szCs w:val="24"/>
                <w:vertAlign w:val="superscript"/>
                <w:lang w:val="sr-Latn-CS"/>
              </w:rPr>
              <w:t>1</w:t>
            </w:r>
          </w:p>
        </w:tc>
      </w:tr>
      <w:tr w:rsidR="00E71529" w:rsidRPr="00C45772" w:rsidTr="00F3478E">
        <w:trPr>
          <w:jc w:val="center"/>
        </w:trPr>
        <w:tc>
          <w:tcPr>
            <w:tcW w:w="14280" w:type="dxa"/>
            <w:gridSpan w:val="2"/>
          </w:tcPr>
          <w:p w:rsidR="00E71529" w:rsidRPr="0073584F" w:rsidRDefault="0073584F" w:rsidP="0073584F">
            <w:pPr>
              <w:pStyle w:val="ListParagraph"/>
              <w:numPr>
                <w:ilvl w:val="0"/>
                <w:numId w:val="47"/>
              </w:numPr>
              <w:autoSpaceDE w:val="0"/>
              <w:autoSpaceDN w:val="0"/>
              <w:adjustRightInd w:val="0"/>
              <w:rPr>
                <w:rFonts w:eastAsia="Malgun Gothic"/>
                <w:lang w:val="sr-Latn-CS" w:eastAsia="en-GB"/>
              </w:rPr>
            </w:pPr>
            <w:r w:rsidRPr="0073584F">
              <w:rPr>
                <w:rFonts w:eastAsia="Malgun Gothic"/>
                <w:lang w:val="sr-Latn-CS" w:eastAsia="en-GB"/>
              </w:rPr>
              <w:t xml:space="preserve">Reakcija na požar klase A1 može se prijaviti samo za </w:t>
            </w:r>
            <w:r w:rsidR="00412242">
              <w:rPr>
                <w:rFonts w:eastAsia="Malgun Gothic"/>
                <w:lang w:val="sr-Latn-CS" w:eastAsia="en-GB"/>
              </w:rPr>
              <w:t>beton</w:t>
            </w:r>
            <w:r w:rsidR="00E93FD3">
              <w:rPr>
                <w:rFonts w:eastAsia="Malgun Gothic"/>
                <w:lang w:val="sr-Latn-CS" w:eastAsia="en-GB"/>
              </w:rPr>
              <w:t>sk</w:t>
            </w:r>
            <w:r w:rsidRPr="0073584F">
              <w:rPr>
                <w:rFonts w:eastAsia="Malgun Gothic"/>
                <w:lang w:val="sr-Latn-CS" w:eastAsia="en-GB"/>
              </w:rPr>
              <w:t>u mešavinu spremnu za upotrebu koja sadrži organski materijal ispod 5%.</w:t>
            </w:r>
          </w:p>
        </w:tc>
      </w:tr>
    </w:tbl>
    <w:p w:rsidR="00C454BA" w:rsidRPr="00C45772" w:rsidRDefault="00C454BA" w:rsidP="00C454BA">
      <w:pPr>
        <w:autoSpaceDE w:val="0"/>
        <w:autoSpaceDN w:val="0"/>
        <w:adjustRightInd w:val="0"/>
        <w:spacing w:after="0" w:line="240" w:lineRule="auto"/>
        <w:jc w:val="both"/>
        <w:rPr>
          <w:rFonts w:ascii="Times New Roman" w:eastAsia="Malgun Gothic" w:hAnsi="Times New Roman" w:cs="Times New Roman"/>
          <w:sz w:val="24"/>
          <w:szCs w:val="24"/>
          <w:lang w:val="sr-Latn-CS" w:eastAsia="en-GB"/>
        </w:rPr>
      </w:pPr>
    </w:p>
    <w:sectPr w:rsidR="00C454BA" w:rsidRPr="00C45772" w:rsidSect="001B7456">
      <w:head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04" w:rsidRDefault="00DE3B04" w:rsidP="00C34292">
      <w:pPr>
        <w:spacing w:after="0" w:line="240" w:lineRule="auto"/>
      </w:pPr>
      <w:r>
        <w:separator/>
      </w:r>
    </w:p>
  </w:endnote>
  <w:endnote w:type="continuationSeparator" w:id="0">
    <w:p w:rsidR="00DE3B04" w:rsidRDefault="00DE3B04" w:rsidP="00C3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04" w:rsidRDefault="00DE3B04" w:rsidP="00C34292">
      <w:pPr>
        <w:spacing w:after="0" w:line="240" w:lineRule="auto"/>
      </w:pPr>
      <w:r>
        <w:separator/>
      </w:r>
    </w:p>
  </w:footnote>
  <w:footnote w:type="continuationSeparator" w:id="0">
    <w:p w:rsidR="00DE3B04" w:rsidRDefault="00DE3B04" w:rsidP="00C34292">
      <w:pPr>
        <w:spacing w:after="0" w:line="240" w:lineRule="auto"/>
      </w:pPr>
      <w:r>
        <w:continuationSeparator/>
      </w:r>
    </w:p>
  </w:footnote>
  <w:footnote w:id="1">
    <w:p w:rsidR="00940853" w:rsidRPr="00093E18" w:rsidRDefault="00940853" w:rsidP="0094085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92" w:rsidRDefault="00C34292" w:rsidP="00C342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1B1"/>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12A6D"/>
    <w:multiLevelType w:val="hybridMultilevel"/>
    <w:tmpl w:val="F9EC88C2"/>
    <w:lvl w:ilvl="0" w:tplc="E75A1564">
      <w:start w:val="1"/>
      <w:numFmt w:val="decimal"/>
      <w:lvlText w:val="%1."/>
      <w:lvlJc w:val="left"/>
      <w:pPr>
        <w:ind w:left="539" w:hanging="432"/>
      </w:pPr>
      <w:rPr>
        <w:rFonts w:ascii="Times New Roman" w:eastAsia="Cambria" w:hAnsi="Times New Roman" w:cs="Times New Roman" w:hint="default"/>
        <w:w w:val="99"/>
        <w:sz w:val="24"/>
        <w:szCs w:val="24"/>
        <w:lang w:val="en-US" w:eastAsia="en-US" w:bidi="en-US"/>
      </w:rPr>
    </w:lvl>
    <w:lvl w:ilvl="1" w:tplc="64EE55FE">
      <w:numFmt w:val="bullet"/>
      <w:lvlText w:val="•"/>
      <w:lvlJc w:val="left"/>
      <w:pPr>
        <w:ind w:left="1430" w:hanging="432"/>
      </w:pPr>
      <w:rPr>
        <w:rFonts w:hint="default"/>
        <w:lang w:val="en-US" w:eastAsia="en-US" w:bidi="en-US"/>
      </w:rPr>
    </w:lvl>
    <w:lvl w:ilvl="2" w:tplc="45368794">
      <w:numFmt w:val="bullet"/>
      <w:lvlText w:val="•"/>
      <w:lvlJc w:val="left"/>
      <w:pPr>
        <w:ind w:left="2321" w:hanging="432"/>
      </w:pPr>
      <w:rPr>
        <w:rFonts w:hint="default"/>
        <w:lang w:val="en-US" w:eastAsia="en-US" w:bidi="en-US"/>
      </w:rPr>
    </w:lvl>
    <w:lvl w:ilvl="3" w:tplc="D7C656F8">
      <w:numFmt w:val="bullet"/>
      <w:lvlText w:val="•"/>
      <w:lvlJc w:val="left"/>
      <w:pPr>
        <w:ind w:left="3211" w:hanging="432"/>
      </w:pPr>
      <w:rPr>
        <w:rFonts w:hint="default"/>
        <w:lang w:val="en-US" w:eastAsia="en-US" w:bidi="en-US"/>
      </w:rPr>
    </w:lvl>
    <w:lvl w:ilvl="4" w:tplc="E51E318E">
      <w:numFmt w:val="bullet"/>
      <w:lvlText w:val="•"/>
      <w:lvlJc w:val="left"/>
      <w:pPr>
        <w:ind w:left="4102" w:hanging="432"/>
      </w:pPr>
      <w:rPr>
        <w:rFonts w:hint="default"/>
        <w:lang w:val="en-US" w:eastAsia="en-US" w:bidi="en-US"/>
      </w:rPr>
    </w:lvl>
    <w:lvl w:ilvl="5" w:tplc="8A2E9996">
      <w:numFmt w:val="bullet"/>
      <w:lvlText w:val="•"/>
      <w:lvlJc w:val="left"/>
      <w:pPr>
        <w:ind w:left="4992" w:hanging="432"/>
      </w:pPr>
      <w:rPr>
        <w:rFonts w:hint="default"/>
        <w:lang w:val="en-US" w:eastAsia="en-US" w:bidi="en-US"/>
      </w:rPr>
    </w:lvl>
    <w:lvl w:ilvl="6" w:tplc="AE1253D2">
      <w:numFmt w:val="bullet"/>
      <w:lvlText w:val="•"/>
      <w:lvlJc w:val="left"/>
      <w:pPr>
        <w:ind w:left="5883" w:hanging="432"/>
      </w:pPr>
      <w:rPr>
        <w:rFonts w:hint="default"/>
        <w:lang w:val="en-US" w:eastAsia="en-US" w:bidi="en-US"/>
      </w:rPr>
    </w:lvl>
    <w:lvl w:ilvl="7" w:tplc="F676ADE2">
      <w:numFmt w:val="bullet"/>
      <w:lvlText w:val="•"/>
      <w:lvlJc w:val="left"/>
      <w:pPr>
        <w:ind w:left="6773" w:hanging="432"/>
      </w:pPr>
      <w:rPr>
        <w:rFonts w:hint="default"/>
        <w:lang w:val="en-US" w:eastAsia="en-US" w:bidi="en-US"/>
      </w:rPr>
    </w:lvl>
    <w:lvl w:ilvl="8" w:tplc="659C83E8">
      <w:numFmt w:val="bullet"/>
      <w:lvlText w:val="•"/>
      <w:lvlJc w:val="left"/>
      <w:pPr>
        <w:ind w:left="7664" w:hanging="432"/>
      </w:pPr>
      <w:rPr>
        <w:rFonts w:hint="default"/>
        <w:lang w:val="en-US" w:eastAsia="en-US" w:bidi="en-US"/>
      </w:rPr>
    </w:lvl>
  </w:abstractNum>
  <w:abstractNum w:abstractNumId="2">
    <w:nsid w:val="044C793D"/>
    <w:multiLevelType w:val="hybridMultilevel"/>
    <w:tmpl w:val="46685376"/>
    <w:lvl w:ilvl="0" w:tplc="593EF95C">
      <w:start w:val="1"/>
      <w:numFmt w:val="lowerLetter"/>
      <w:lvlText w:val="(%1)"/>
      <w:lvlJc w:val="left"/>
      <w:pPr>
        <w:ind w:left="720" w:hanging="360"/>
      </w:pPr>
      <w:rPr>
        <w:rFonts w:hint="default"/>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4735723"/>
    <w:multiLevelType w:val="hybridMultilevel"/>
    <w:tmpl w:val="31FA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351E7"/>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1B1F8B"/>
    <w:multiLevelType w:val="multilevel"/>
    <w:tmpl w:val="F9E442EA"/>
    <w:lvl w:ilvl="0">
      <w:start w:val="7"/>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1D4DF7"/>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FA1624"/>
    <w:multiLevelType w:val="multilevel"/>
    <w:tmpl w:val="451822D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582ED7"/>
    <w:multiLevelType w:val="multilevel"/>
    <w:tmpl w:val="0EF06882"/>
    <w:lvl w:ilvl="0">
      <w:start w:val="1"/>
      <w:numFmt w:val="decimal"/>
      <w:lvlText w:val="%1."/>
      <w:lvlJc w:val="left"/>
      <w:pPr>
        <w:ind w:left="467" w:hanging="360"/>
      </w:pPr>
      <w:rPr>
        <w:rFonts w:hint="default"/>
      </w:rPr>
    </w:lvl>
    <w:lvl w:ilvl="1">
      <w:start w:val="1"/>
      <w:numFmt w:val="decimal"/>
      <w:isLgl/>
      <w:lvlText w:val="%1.%2."/>
      <w:lvlJc w:val="left"/>
      <w:pPr>
        <w:ind w:left="1121"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789" w:hanging="720"/>
      </w:pPr>
      <w:rPr>
        <w:rFonts w:hint="default"/>
      </w:rPr>
    </w:lvl>
    <w:lvl w:ilvl="4">
      <w:start w:val="1"/>
      <w:numFmt w:val="decimal"/>
      <w:isLgl/>
      <w:lvlText w:val="%1.%2.%3.%4.%5."/>
      <w:lvlJc w:val="left"/>
      <w:pPr>
        <w:ind w:left="3803" w:hanging="1080"/>
      </w:pPr>
      <w:rPr>
        <w:rFonts w:hint="default"/>
      </w:rPr>
    </w:lvl>
    <w:lvl w:ilvl="5">
      <w:start w:val="1"/>
      <w:numFmt w:val="decimal"/>
      <w:isLgl/>
      <w:lvlText w:val="%1.%2.%3.%4.%5.%6."/>
      <w:lvlJc w:val="left"/>
      <w:pPr>
        <w:ind w:left="4457" w:hanging="1080"/>
      </w:pPr>
      <w:rPr>
        <w:rFonts w:hint="default"/>
      </w:rPr>
    </w:lvl>
    <w:lvl w:ilvl="6">
      <w:start w:val="1"/>
      <w:numFmt w:val="decimal"/>
      <w:isLgl/>
      <w:lvlText w:val="%1.%2.%3.%4.%5.%6.%7."/>
      <w:lvlJc w:val="left"/>
      <w:pPr>
        <w:ind w:left="5471" w:hanging="1440"/>
      </w:pPr>
      <w:rPr>
        <w:rFonts w:hint="default"/>
      </w:rPr>
    </w:lvl>
    <w:lvl w:ilvl="7">
      <w:start w:val="1"/>
      <w:numFmt w:val="decimal"/>
      <w:isLgl/>
      <w:lvlText w:val="%1.%2.%3.%4.%5.%6.%7.%8."/>
      <w:lvlJc w:val="left"/>
      <w:pPr>
        <w:ind w:left="6125" w:hanging="1440"/>
      </w:pPr>
      <w:rPr>
        <w:rFonts w:hint="default"/>
      </w:rPr>
    </w:lvl>
    <w:lvl w:ilvl="8">
      <w:start w:val="1"/>
      <w:numFmt w:val="decimal"/>
      <w:isLgl/>
      <w:lvlText w:val="%1.%2.%3.%4.%5.%6.%7.%8.%9."/>
      <w:lvlJc w:val="left"/>
      <w:pPr>
        <w:ind w:left="7139" w:hanging="1800"/>
      </w:pPr>
      <w:rPr>
        <w:rFonts w:hint="default"/>
      </w:rPr>
    </w:lvl>
  </w:abstractNum>
  <w:abstractNum w:abstractNumId="9">
    <w:nsid w:val="10AC536A"/>
    <w:multiLevelType w:val="hybridMultilevel"/>
    <w:tmpl w:val="FF5E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04383"/>
    <w:multiLevelType w:val="multilevel"/>
    <w:tmpl w:val="8446DDF4"/>
    <w:lvl w:ilvl="0">
      <w:start w:val="1"/>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0D0923"/>
    <w:multiLevelType w:val="hybridMultilevel"/>
    <w:tmpl w:val="200E29A0"/>
    <w:lvl w:ilvl="0" w:tplc="ED06B02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14E8453B"/>
    <w:multiLevelType w:val="hybridMultilevel"/>
    <w:tmpl w:val="ACACDE5C"/>
    <w:lvl w:ilvl="0" w:tplc="E75A1564">
      <w:start w:val="1"/>
      <w:numFmt w:val="decimal"/>
      <w:lvlText w:val="%1."/>
      <w:lvlJc w:val="left"/>
      <w:pPr>
        <w:ind w:left="401" w:hanging="295"/>
      </w:pPr>
      <w:rPr>
        <w:rFonts w:ascii="Times New Roman" w:eastAsia="Cambria" w:hAnsi="Times New Roman" w:cs="Times New Roman" w:hint="default"/>
        <w:w w:val="99"/>
        <w:sz w:val="24"/>
        <w:szCs w:val="24"/>
        <w:lang w:val="en-US" w:eastAsia="en-US" w:bidi="en-US"/>
      </w:rPr>
    </w:lvl>
    <w:lvl w:ilvl="1" w:tplc="E99CAA32">
      <w:start w:val="1"/>
      <w:numFmt w:val="lowerRoman"/>
      <w:lvlText w:val="(%2)"/>
      <w:lvlJc w:val="left"/>
      <w:pPr>
        <w:ind w:left="694" w:hanging="293"/>
      </w:pPr>
      <w:rPr>
        <w:rFonts w:ascii="Cambria" w:eastAsia="Cambria" w:hAnsi="Cambria" w:cs="Cambria" w:hint="default"/>
        <w:w w:val="74"/>
        <w:sz w:val="19"/>
        <w:szCs w:val="19"/>
        <w:lang w:val="en-US" w:eastAsia="en-US" w:bidi="en-US"/>
      </w:rPr>
    </w:lvl>
    <w:lvl w:ilvl="2" w:tplc="D0F844F4">
      <w:numFmt w:val="bullet"/>
      <w:lvlText w:val="•"/>
      <w:lvlJc w:val="left"/>
      <w:pPr>
        <w:ind w:left="1671" w:hanging="293"/>
      </w:pPr>
      <w:rPr>
        <w:rFonts w:hint="default"/>
        <w:lang w:val="en-US" w:eastAsia="en-US" w:bidi="en-US"/>
      </w:rPr>
    </w:lvl>
    <w:lvl w:ilvl="3" w:tplc="D3003790">
      <w:numFmt w:val="bullet"/>
      <w:lvlText w:val="•"/>
      <w:lvlJc w:val="left"/>
      <w:pPr>
        <w:ind w:left="2643" w:hanging="293"/>
      </w:pPr>
      <w:rPr>
        <w:rFonts w:hint="default"/>
        <w:lang w:val="en-US" w:eastAsia="en-US" w:bidi="en-US"/>
      </w:rPr>
    </w:lvl>
    <w:lvl w:ilvl="4" w:tplc="12CEAE0E">
      <w:numFmt w:val="bullet"/>
      <w:lvlText w:val="•"/>
      <w:lvlJc w:val="left"/>
      <w:pPr>
        <w:ind w:left="3615" w:hanging="293"/>
      </w:pPr>
      <w:rPr>
        <w:rFonts w:hint="default"/>
        <w:lang w:val="en-US" w:eastAsia="en-US" w:bidi="en-US"/>
      </w:rPr>
    </w:lvl>
    <w:lvl w:ilvl="5" w:tplc="E9EC7F7A">
      <w:numFmt w:val="bullet"/>
      <w:lvlText w:val="•"/>
      <w:lvlJc w:val="left"/>
      <w:pPr>
        <w:ind w:left="4586" w:hanging="293"/>
      </w:pPr>
      <w:rPr>
        <w:rFonts w:hint="default"/>
        <w:lang w:val="en-US" w:eastAsia="en-US" w:bidi="en-US"/>
      </w:rPr>
    </w:lvl>
    <w:lvl w:ilvl="6" w:tplc="CADAAB60">
      <w:numFmt w:val="bullet"/>
      <w:lvlText w:val="•"/>
      <w:lvlJc w:val="left"/>
      <w:pPr>
        <w:ind w:left="5558" w:hanging="293"/>
      </w:pPr>
      <w:rPr>
        <w:rFonts w:hint="default"/>
        <w:lang w:val="en-US" w:eastAsia="en-US" w:bidi="en-US"/>
      </w:rPr>
    </w:lvl>
    <w:lvl w:ilvl="7" w:tplc="1D1E5168">
      <w:numFmt w:val="bullet"/>
      <w:lvlText w:val="•"/>
      <w:lvlJc w:val="left"/>
      <w:pPr>
        <w:ind w:left="6530" w:hanging="293"/>
      </w:pPr>
      <w:rPr>
        <w:rFonts w:hint="default"/>
        <w:lang w:val="en-US" w:eastAsia="en-US" w:bidi="en-US"/>
      </w:rPr>
    </w:lvl>
    <w:lvl w:ilvl="8" w:tplc="943C6F9A">
      <w:numFmt w:val="bullet"/>
      <w:lvlText w:val="•"/>
      <w:lvlJc w:val="left"/>
      <w:pPr>
        <w:ind w:left="7502" w:hanging="293"/>
      </w:pPr>
      <w:rPr>
        <w:rFonts w:hint="default"/>
        <w:lang w:val="en-US" w:eastAsia="en-US" w:bidi="en-US"/>
      </w:rPr>
    </w:lvl>
  </w:abstractNum>
  <w:abstractNum w:abstractNumId="13">
    <w:nsid w:val="14F778E8"/>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024F02"/>
    <w:multiLevelType w:val="hybridMultilevel"/>
    <w:tmpl w:val="90B88FD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8ED7EA0"/>
    <w:multiLevelType w:val="multilevel"/>
    <w:tmpl w:val="5E5A027A"/>
    <w:lvl w:ilvl="0">
      <w:start w:val="1"/>
      <w:numFmt w:val="decimal"/>
      <w:lvlText w:val="%1."/>
      <w:lvlJc w:val="left"/>
      <w:pPr>
        <w:ind w:left="360" w:hanging="360"/>
      </w:pPr>
      <w:rPr>
        <w:rFonts w:hint="default"/>
        <w:b w:val="0"/>
      </w:rPr>
    </w:lvl>
    <w:lvl w:ilvl="1">
      <w:start w:val="1"/>
      <w:numFmt w:val="decimal"/>
      <w:isLgl/>
      <w:lvlText w:val="%1.%2."/>
      <w:lvlJc w:val="left"/>
      <w:pPr>
        <w:ind w:left="70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98D61C7"/>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110DD9"/>
    <w:multiLevelType w:val="hybridMultilevel"/>
    <w:tmpl w:val="CD44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2A38FE"/>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AC35B8"/>
    <w:multiLevelType w:val="multilevel"/>
    <w:tmpl w:val="12C2DD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0964132"/>
    <w:multiLevelType w:val="multilevel"/>
    <w:tmpl w:val="CF1E2B08"/>
    <w:lvl w:ilvl="0">
      <w:start w:val="1"/>
      <w:numFmt w:val="decimal"/>
      <w:lvlText w:val="%1."/>
      <w:lvlJc w:val="left"/>
      <w:pPr>
        <w:ind w:left="480" w:hanging="480"/>
      </w:pPr>
      <w:rPr>
        <w:rFonts w:hint="default"/>
      </w:rPr>
    </w:lvl>
    <w:lvl w:ilvl="1">
      <w:start w:val="1"/>
      <w:numFmt w:val="decimal"/>
      <w:lvlText w:val="%1.%2."/>
      <w:lvlJc w:val="left"/>
      <w:pPr>
        <w:ind w:left="462" w:hanging="48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21">
    <w:nsid w:val="25D62AF2"/>
    <w:multiLevelType w:val="hybridMultilevel"/>
    <w:tmpl w:val="6F988074"/>
    <w:lvl w:ilvl="0" w:tplc="97C278BE">
      <w:start w:val="3"/>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2A9C6514"/>
    <w:multiLevelType w:val="multilevel"/>
    <w:tmpl w:val="F9E442EA"/>
    <w:lvl w:ilvl="0">
      <w:start w:val="7"/>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A2202F"/>
    <w:multiLevelType w:val="hybridMultilevel"/>
    <w:tmpl w:val="2AEE6FE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FED5B91"/>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F67C82"/>
    <w:multiLevelType w:val="multilevel"/>
    <w:tmpl w:val="C5C8184E"/>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3B3B1580"/>
    <w:multiLevelType w:val="multilevel"/>
    <w:tmpl w:val="14D6DE58"/>
    <w:lvl w:ilvl="0">
      <w:start w:val="1"/>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3C815295"/>
    <w:multiLevelType w:val="multilevel"/>
    <w:tmpl w:val="BDEA4D1C"/>
    <w:lvl w:ilvl="0">
      <w:start w:val="1"/>
      <w:numFmt w:val="decimal"/>
      <w:lvlText w:val="%1."/>
      <w:lvlJc w:val="left"/>
      <w:pPr>
        <w:ind w:left="420" w:hanging="420"/>
      </w:pPr>
      <w:rPr>
        <w:rFonts w:hint="default"/>
      </w:rPr>
    </w:lvl>
    <w:lvl w:ilvl="1">
      <w:start w:val="1"/>
      <w:numFmt w:val="decimal"/>
      <w:lvlText w:val="%1.%2."/>
      <w:lvlJc w:val="left"/>
      <w:pPr>
        <w:ind w:left="739" w:hanging="4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28">
    <w:nsid w:val="40F36009"/>
    <w:multiLevelType w:val="multilevel"/>
    <w:tmpl w:val="E760FC88"/>
    <w:lvl w:ilvl="0">
      <w:start w:val="1"/>
      <w:numFmt w:val="decimal"/>
      <w:lvlText w:val="%1."/>
      <w:lvlJc w:val="left"/>
      <w:pPr>
        <w:ind w:left="360" w:hanging="360"/>
      </w:pPr>
      <w:rPr>
        <w:rFonts w:hint="default"/>
      </w:rPr>
    </w:lvl>
    <w:lvl w:ilvl="1">
      <w:start w:val="3"/>
      <w:numFmt w:val="decimal"/>
      <w:lvlText w:val="%1.%2."/>
      <w:lvlJc w:val="left"/>
      <w:pPr>
        <w:ind w:left="337" w:hanging="360"/>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988" w:hanging="108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616" w:hanging="1800"/>
      </w:pPr>
      <w:rPr>
        <w:rFonts w:hint="default"/>
      </w:rPr>
    </w:lvl>
  </w:abstractNum>
  <w:abstractNum w:abstractNumId="29">
    <w:nsid w:val="47931FE7"/>
    <w:multiLevelType w:val="multilevel"/>
    <w:tmpl w:val="2D24027C"/>
    <w:lvl w:ilvl="0">
      <w:start w:val="1"/>
      <w:numFmt w:val="decimal"/>
      <w:lvlText w:val="%1."/>
      <w:lvlJc w:val="left"/>
      <w:pPr>
        <w:ind w:left="525" w:hanging="525"/>
      </w:pPr>
      <w:rPr>
        <w:rFonts w:hint="default"/>
      </w:rPr>
    </w:lvl>
    <w:lvl w:ilvl="1">
      <w:start w:val="1"/>
      <w:numFmt w:val="decimal"/>
      <w:lvlText w:val="%1.%2."/>
      <w:lvlJc w:val="left"/>
      <w:pPr>
        <w:ind w:left="502" w:hanging="525"/>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988" w:hanging="108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616" w:hanging="1800"/>
      </w:pPr>
      <w:rPr>
        <w:rFonts w:hint="default"/>
      </w:rPr>
    </w:lvl>
  </w:abstractNum>
  <w:abstractNum w:abstractNumId="30">
    <w:nsid w:val="48191FC7"/>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8967E8"/>
    <w:multiLevelType w:val="multilevel"/>
    <w:tmpl w:val="ED463428"/>
    <w:lvl w:ilvl="0">
      <w:start w:val="1"/>
      <w:numFmt w:val="decimal"/>
      <w:lvlText w:val="%1."/>
      <w:lvlJc w:val="left"/>
      <w:pPr>
        <w:ind w:left="360" w:hanging="360"/>
      </w:pPr>
      <w:rPr>
        <w:rFonts w:hint="default"/>
      </w:rPr>
    </w:lvl>
    <w:lvl w:ilvl="1">
      <w:start w:val="1"/>
      <w:numFmt w:val="decimal"/>
      <w:lvlText w:val="%1.%2."/>
      <w:lvlJc w:val="left"/>
      <w:pPr>
        <w:ind w:left="761"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32">
    <w:nsid w:val="4E16552A"/>
    <w:multiLevelType w:val="hybridMultilevel"/>
    <w:tmpl w:val="41860B72"/>
    <w:lvl w:ilvl="0" w:tplc="AEA80C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AD3720"/>
    <w:multiLevelType w:val="hybridMultilevel"/>
    <w:tmpl w:val="0EA2C7B6"/>
    <w:lvl w:ilvl="0" w:tplc="25F81AD8">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2042031E">
      <w:numFmt w:val="bullet"/>
      <w:lvlText w:val="•"/>
      <w:lvlJc w:val="left"/>
      <w:pPr>
        <w:ind w:left="1034" w:hanging="432"/>
      </w:pPr>
      <w:rPr>
        <w:rFonts w:hint="default"/>
        <w:lang w:val="en-US" w:eastAsia="en-US" w:bidi="en-US"/>
      </w:rPr>
    </w:lvl>
    <w:lvl w:ilvl="2" w:tplc="10D4E6AC">
      <w:numFmt w:val="bullet"/>
      <w:lvlText w:val="•"/>
      <w:lvlJc w:val="left"/>
      <w:pPr>
        <w:ind w:left="1969" w:hanging="432"/>
      </w:pPr>
      <w:rPr>
        <w:rFonts w:hint="default"/>
        <w:lang w:val="en-US" w:eastAsia="en-US" w:bidi="en-US"/>
      </w:rPr>
    </w:lvl>
    <w:lvl w:ilvl="3" w:tplc="0EDC6836">
      <w:numFmt w:val="bullet"/>
      <w:lvlText w:val="•"/>
      <w:lvlJc w:val="left"/>
      <w:pPr>
        <w:ind w:left="2903" w:hanging="432"/>
      </w:pPr>
      <w:rPr>
        <w:rFonts w:hint="default"/>
        <w:lang w:val="en-US" w:eastAsia="en-US" w:bidi="en-US"/>
      </w:rPr>
    </w:lvl>
    <w:lvl w:ilvl="4" w:tplc="51F0E300">
      <w:numFmt w:val="bullet"/>
      <w:lvlText w:val="•"/>
      <w:lvlJc w:val="left"/>
      <w:pPr>
        <w:ind w:left="3838" w:hanging="432"/>
      </w:pPr>
      <w:rPr>
        <w:rFonts w:hint="default"/>
        <w:lang w:val="en-US" w:eastAsia="en-US" w:bidi="en-US"/>
      </w:rPr>
    </w:lvl>
    <w:lvl w:ilvl="5" w:tplc="03D07E54">
      <w:numFmt w:val="bullet"/>
      <w:lvlText w:val="•"/>
      <w:lvlJc w:val="left"/>
      <w:pPr>
        <w:ind w:left="4772" w:hanging="432"/>
      </w:pPr>
      <w:rPr>
        <w:rFonts w:hint="default"/>
        <w:lang w:val="en-US" w:eastAsia="en-US" w:bidi="en-US"/>
      </w:rPr>
    </w:lvl>
    <w:lvl w:ilvl="6" w:tplc="BBEA9CB0">
      <w:numFmt w:val="bullet"/>
      <w:lvlText w:val="•"/>
      <w:lvlJc w:val="left"/>
      <w:pPr>
        <w:ind w:left="5707" w:hanging="432"/>
      </w:pPr>
      <w:rPr>
        <w:rFonts w:hint="default"/>
        <w:lang w:val="en-US" w:eastAsia="en-US" w:bidi="en-US"/>
      </w:rPr>
    </w:lvl>
    <w:lvl w:ilvl="7" w:tplc="AE1E49FA">
      <w:numFmt w:val="bullet"/>
      <w:lvlText w:val="•"/>
      <w:lvlJc w:val="left"/>
      <w:pPr>
        <w:ind w:left="6641" w:hanging="432"/>
      </w:pPr>
      <w:rPr>
        <w:rFonts w:hint="default"/>
        <w:lang w:val="en-US" w:eastAsia="en-US" w:bidi="en-US"/>
      </w:rPr>
    </w:lvl>
    <w:lvl w:ilvl="8" w:tplc="5CA81074">
      <w:numFmt w:val="bullet"/>
      <w:lvlText w:val="•"/>
      <w:lvlJc w:val="left"/>
      <w:pPr>
        <w:ind w:left="7576" w:hanging="432"/>
      </w:pPr>
      <w:rPr>
        <w:rFonts w:hint="default"/>
        <w:lang w:val="en-US" w:eastAsia="en-US" w:bidi="en-US"/>
      </w:rPr>
    </w:lvl>
  </w:abstractNum>
  <w:abstractNum w:abstractNumId="34">
    <w:nsid w:val="56AE1BFE"/>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E1510A"/>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E67026"/>
    <w:multiLevelType w:val="multilevel"/>
    <w:tmpl w:val="6380A268"/>
    <w:lvl w:ilvl="0">
      <w:start w:val="1"/>
      <w:numFmt w:val="decimal"/>
      <w:lvlText w:val="%1."/>
      <w:lvlJc w:val="left"/>
      <w:pPr>
        <w:ind w:left="360" w:hanging="360"/>
      </w:pPr>
      <w:rPr>
        <w:rFonts w:hint="default"/>
      </w:rPr>
    </w:lvl>
    <w:lvl w:ilvl="1">
      <w:start w:val="1"/>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7">
    <w:nsid w:val="65BE7CF1"/>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1F56E7"/>
    <w:multiLevelType w:val="multilevel"/>
    <w:tmpl w:val="0EF06882"/>
    <w:lvl w:ilvl="0">
      <w:start w:val="1"/>
      <w:numFmt w:val="decimal"/>
      <w:lvlText w:val="%1."/>
      <w:lvlJc w:val="left"/>
      <w:pPr>
        <w:ind w:left="467" w:hanging="360"/>
      </w:pPr>
      <w:rPr>
        <w:rFonts w:hint="default"/>
      </w:rPr>
    </w:lvl>
    <w:lvl w:ilvl="1">
      <w:start w:val="1"/>
      <w:numFmt w:val="decimal"/>
      <w:isLgl/>
      <w:lvlText w:val="%1.%2."/>
      <w:lvlJc w:val="left"/>
      <w:pPr>
        <w:ind w:left="1121"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789" w:hanging="720"/>
      </w:pPr>
      <w:rPr>
        <w:rFonts w:hint="default"/>
      </w:rPr>
    </w:lvl>
    <w:lvl w:ilvl="4">
      <w:start w:val="1"/>
      <w:numFmt w:val="decimal"/>
      <w:isLgl/>
      <w:lvlText w:val="%1.%2.%3.%4.%5."/>
      <w:lvlJc w:val="left"/>
      <w:pPr>
        <w:ind w:left="3803" w:hanging="1080"/>
      </w:pPr>
      <w:rPr>
        <w:rFonts w:hint="default"/>
      </w:rPr>
    </w:lvl>
    <w:lvl w:ilvl="5">
      <w:start w:val="1"/>
      <w:numFmt w:val="decimal"/>
      <w:isLgl/>
      <w:lvlText w:val="%1.%2.%3.%4.%5.%6."/>
      <w:lvlJc w:val="left"/>
      <w:pPr>
        <w:ind w:left="4457" w:hanging="1080"/>
      </w:pPr>
      <w:rPr>
        <w:rFonts w:hint="default"/>
      </w:rPr>
    </w:lvl>
    <w:lvl w:ilvl="6">
      <w:start w:val="1"/>
      <w:numFmt w:val="decimal"/>
      <w:isLgl/>
      <w:lvlText w:val="%1.%2.%3.%4.%5.%6.%7."/>
      <w:lvlJc w:val="left"/>
      <w:pPr>
        <w:ind w:left="5471" w:hanging="1440"/>
      </w:pPr>
      <w:rPr>
        <w:rFonts w:hint="default"/>
      </w:rPr>
    </w:lvl>
    <w:lvl w:ilvl="7">
      <w:start w:val="1"/>
      <w:numFmt w:val="decimal"/>
      <w:isLgl/>
      <w:lvlText w:val="%1.%2.%3.%4.%5.%6.%7.%8."/>
      <w:lvlJc w:val="left"/>
      <w:pPr>
        <w:ind w:left="6125" w:hanging="1440"/>
      </w:pPr>
      <w:rPr>
        <w:rFonts w:hint="default"/>
      </w:rPr>
    </w:lvl>
    <w:lvl w:ilvl="8">
      <w:start w:val="1"/>
      <w:numFmt w:val="decimal"/>
      <w:isLgl/>
      <w:lvlText w:val="%1.%2.%3.%4.%5.%6.%7.%8.%9."/>
      <w:lvlJc w:val="left"/>
      <w:pPr>
        <w:ind w:left="7139" w:hanging="1800"/>
      </w:pPr>
      <w:rPr>
        <w:rFonts w:hint="default"/>
      </w:rPr>
    </w:lvl>
  </w:abstractNum>
  <w:abstractNum w:abstractNumId="39">
    <w:nsid w:val="67C37F0F"/>
    <w:multiLevelType w:val="multilevel"/>
    <w:tmpl w:val="8752D9FE"/>
    <w:lvl w:ilvl="0">
      <w:start w:val="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8F1222F"/>
    <w:multiLevelType w:val="multilevel"/>
    <w:tmpl w:val="5CC211A8"/>
    <w:lvl w:ilvl="0">
      <w:start w:val="2"/>
      <w:numFmt w:val="decimal"/>
      <w:lvlText w:val="%1."/>
      <w:lvlJc w:val="left"/>
      <w:pPr>
        <w:ind w:left="467" w:hanging="360"/>
      </w:pPr>
      <w:rPr>
        <w:rFonts w:hint="default"/>
      </w:rPr>
    </w:lvl>
    <w:lvl w:ilvl="1">
      <w:start w:val="3"/>
      <w:numFmt w:val="decimal"/>
      <w:isLgl/>
      <w:lvlText w:val="%1.%2."/>
      <w:lvlJc w:val="left"/>
      <w:pPr>
        <w:ind w:left="1121"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789" w:hanging="720"/>
      </w:pPr>
      <w:rPr>
        <w:rFonts w:hint="default"/>
      </w:rPr>
    </w:lvl>
    <w:lvl w:ilvl="4">
      <w:start w:val="1"/>
      <w:numFmt w:val="decimal"/>
      <w:isLgl/>
      <w:lvlText w:val="%1.%2.%3.%4.%5."/>
      <w:lvlJc w:val="left"/>
      <w:pPr>
        <w:ind w:left="3803" w:hanging="1080"/>
      </w:pPr>
      <w:rPr>
        <w:rFonts w:hint="default"/>
      </w:rPr>
    </w:lvl>
    <w:lvl w:ilvl="5">
      <w:start w:val="1"/>
      <w:numFmt w:val="decimal"/>
      <w:isLgl/>
      <w:lvlText w:val="%1.%2.%3.%4.%5.%6."/>
      <w:lvlJc w:val="left"/>
      <w:pPr>
        <w:ind w:left="4457" w:hanging="1080"/>
      </w:pPr>
      <w:rPr>
        <w:rFonts w:hint="default"/>
      </w:rPr>
    </w:lvl>
    <w:lvl w:ilvl="6">
      <w:start w:val="1"/>
      <w:numFmt w:val="decimal"/>
      <w:isLgl/>
      <w:lvlText w:val="%1.%2.%3.%4.%5.%6.%7."/>
      <w:lvlJc w:val="left"/>
      <w:pPr>
        <w:ind w:left="5471" w:hanging="1440"/>
      </w:pPr>
      <w:rPr>
        <w:rFonts w:hint="default"/>
      </w:rPr>
    </w:lvl>
    <w:lvl w:ilvl="7">
      <w:start w:val="1"/>
      <w:numFmt w:val="decimal"/>
      <w:isLgl/>
      <w:lvlText w:val="%1.%2.%3.%4.%5.%6.%7.%8."/>
      <w:lvlJc w:val="left"/>
      <w:pPr>
        <w:ind w:left="6125" w:hanging="1440"/>
      </w:pPr>
      <w:rPr>
        <w:rFonts w:hint="default"/>
      </w:rPr>
    </w:lvl>
    <w:lvl w:ilvl="8">
      <w:start w:val="1"/>
      <w:numFmt w:val="decimal"/>
      <w:isLgl/>
      <w:lvlText w:val="%1.%2.%3.%4.%5.%6.%7.%8.%9."/>
      <w:lvlJc w:val="left"/>
      <w:pPr>
        <w:ind w:left="7139" w:hanging="1800"/>
      </w:pPr>
      <w:rPr>
        <w:rFonts w:hint="default"/>
      </w:rPr>
    </w:lvl>
  </w:abstractNum>
  <w:abstractNum w:abstractNumId="41">
    <w:nsid w:val="69ED70D8"/>
    <w:multiLevelType w:val="hybridMultilevel"/>
    <w:tmpl w:val="3B6031C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4096086"/>
    <w:multiLevelType w:val="hybridMultilevel"/>
    <w:tmpl w:val="7BE2183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42324E5"/>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8109D4"/>
    <w:multiLevelType w:val="multilevel"/>
    <w:tmpl w:val="97EEF8B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92B45AE"/>
    <w:multiLevelType w:val="multilevel"/>
    <w:tmpl w:val="57E2D46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5F0165"/>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1"/>
  </w:num>
  <w:num w:numId="3">
    <w:abstractNumId w:val="25"/>
  </w:num>
  <w:num w:numId="4">
    <w:abstractNumId w:val="3"/>
  </w:num>
  <w:num w:numId="5">
    <w:abstractNumId w:val="9"/>
  </w:num>
  <w:num w:numId="6">
    <w:abstractNumId w:val="16"/>
  </w:num>
  <w:num w:numId="7">
    <w:abstractNumId w:val="0"/>
  </w:num>
  <w:num w:numId="8">
    <w:abstractNumId w:val="37"/>
  </w:num>
  <w:num w:numId="9">
    <w:abstractNumId w:val="13"/>
  </w:num>
  <w:num w:numId="10">
    <w:abstractNumId w:val="30"/>
  </w:num>
  <w:num w:numId="11">
    <w:abstractNumId w:val="21"/>
  </w:num>
  <w:num w:numId="12">
    <w:abstractNumId w:val="27"/>
  </w:num>
  <w:num w:numId="13">
    <w:abstractNumId w:val="36"/>
  </w:num>
  <w:num w:numId="14">
    <w:abstractNumId w:val="12"/>
  </w:num>
  <w:num w:numId="15">
    <w:abstractNumId w:val="1"/>
  </w:num>
  <w:num w:numId="16">
    <w:abstractNumId w:val="31"/>
  </w:num>
  <w:num w:numId="17">
    <w:abstractNumId w:val="38"/>
  </w:num>
  <w:num w:numId="18">
    <w:abstractNumId w:val="18"/>
  </w:num>
  <w:num w:numId="19">
    <w:abstractNumId w:val="33"/>
  </w:num>
  <w:num w:numId="20">
    <w:abstractNumId w:val="2"/>
  </w:num>
  <w:num w:numId="21">
    <w:abstractNumId w:val="19"/>
  </w:num>
  <w:num w:numId="22">
    <w:abstractNumId w:val="44"/>
  </w:num>
  <w:num w:numId="23">
    <w:abstractNumId w:val="20"/>
  </w:num>
  <w:num w:numId="24">
    <w:abstractNumId w:val="10"/>
  </w:num>
  <w:num w:numId="25">
    <w:abstractNumId w:val="34"/>
  </w:num>
  <w:num w:numId="26">
    <w:abstractNumId w:val="15"/>
  </w:num>
  <w:num w:numId="27">
    <w:abstractNumId w:val="17"/>
  </w:num>
  <w:num w:numId="28">
    <w:abstractNumId w:val="39"/>
  </w:num>
  <w:num w:numId="29">
    <w:abstractNumId w:val="43"/>
  </w:num>
  <w:num w:numId="30">
    <w:abstractNumId w:val="6"/>
  </w:num>
  <w:num w:numId="31">
    <w:abstractNumId w:val="46"/>
  </w:num>
  <w:num w:numId="32">
    <w:abstractNumId w:val="4"/>
  </w:num>
  <w:num w:numId="33">
    <w:abstractNumId w:val="35"/>
  </w:num>
  <w:num w:numId="34">
    <w:abstractNumId w:val="24"/>
  </w:num>
  <w:num w:numId="35">
    <w:abstractNumId w:val="7"/>
  </w:num>
  <w:num w:numId="36">
    <w:abstractNumId w:val="32"/>
  </w:num>
  <w:num w:numId="37">
    <w:abstractNumId w:val="8"/>
  </w:num>
  <w:num w:numId="38">
    <w:abstractNumId w:val="40"/>
  </w:num>
  <w:num w:numId="39">
    <w:abstractNumId w:val="45"/>
  </w:num>
  <w:num w:numId="40">
    <w:abstractNumId w:val="22"/>
  </w:num>
  <w:num w:numId="41">
    <w:abstractNumId w:val="5"/>
  </w:num>
  <w:num w:numId="42">
    <w:abstractNumId w:val="29"/>
  </w:num>
  <w:num w:numId="43">
    <w:abstractNumId w:val="28"/>
  </w:num>
  <w:num w:numId="44">
    <w:abstractNumId w:val="42"/>
  </w:num>
  <w:num w:numId="45">
    <w:abstractNumId w:val="23"/>
  </w:num>
  <w:num w:numId="46">
    <w:abstractNumId w:val="1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3"/>
    <w:rsid w:val="000239E4"/>
    <w:rsid w:val="00042F3C"/>
    <w:rsid w:val="00096B4C"/>
    <w:rsid w:val="000A1986"/>
    <w:rsid w:val="000C01AB"/>
    <w:rsid w:val="000C2F8F"/>
    <w:rsid w:val="000E3282"/>
    <w:rsid w:val="000E7E1C"/>
    <w:rsid w:val="001102E6"/>
    <w:rsid w:val="0013514F"/>
    <w:rsid w:val="00136CA8"/>
    <w:rsid w:val="00155282"/>
    <w:rsid w:val="00182B45"/>
    <w:rsid w:val="001B7456"/>
    <w:rsid w:val="002271C3"/>
    <w:rsid w:val="00245EC5"/>
    <w:rsid w:val="00290DBE"/>
    <w:rsid w:val="00291017"/>
    <w:rsid w:val="002A0C38"/>
    <w:rsid w:val="002A3D34"/>
    <w:rsid w:val="002B0FF3"/>
    <w:rsid w:val="00396458"/>
    <w:rsid w:val="003A0CE0"/>
    <w:rsid w:val="003C66D7"/>
    <w:rsid w:val="003F0050"/>
    <w:rsid w:val="00412242"/>
    <w:rsid w:val="004B375E"/>
    <w:rsid w:val="004C7264"/>
    <w:rsid w:val="00536566"/>
    <w:rsid w:val="00582A2D"/>
    <w:rsid w:val="005E21C2"/>
    <w:rsid w:val="005F2B80"/>
    <w:rsid w:val="00616D41"/>
    <w:rsid w:val="006450F3"/>
    <w:rsid w:val="0066722A"/>
    <w:rsid w:val="006C649B"/>
    <w:rsid w:val="0071429C"/>
    <w:rsid w:val="00724294"/>
    <w:rsid w:val="0073584F"/>
    <w:rsid w:val="00756519"/>
    <w:rsid w:val="0078659A"/>
    <w:rsid w:val="00791247"/>
    <w:rsid w:val="007A5E04"/>
    <w:rsid w:val="007F73B4"/>
    <w:rsid w:val="00893733"/>
    <w:rsid w:val="008C0594"/>
    <w:rsid w:val="008C62DF"/>
    <w:rsid w:val="009058E4"/>
    <w:rsid w:val="00940853"/>
    <w:rsid w:val="00960087"/>
    <w:rsid w:val="00962AFD"/>
    <w:rsid w:val="009770BD"/>
    <w:rsid w:val="009A7D8B"/>
    <w:rsid w:val="009C39F7"/>
    <w:rsid w:val="009C5797"/>
    <w:rsid w:val="009D7802"/>
    <w:rsid w:val="00A05925"/>
    <w:rsid w:val="00A25057"/>
    <w:rsid w:val="00A75EA0"/>
    <w:rsid w:val="00AC3BA8"/>
    <w:rsid w:val="00B82DC1"/>
    <w:rsid w:val="00BB6E55"/>
    <w:rsid w:val="00C06700"/>
    <w:rsid w:val="00C34292"/>
    <w:rsid w:val="00C34568"/>
    <w:rsid w:val="00C454BA"/>
    <w:rsid w:val="00C45772"/>
    <w:rsid w:val="00C874D5"/>
    <w:rsid w:val="00CF1ED1"/>
    <w:rsid w:val="00D97672"/>
    <w:rsid w:val="00DA0A59"/>
    <w:rsid w:val="00DC3102"/>
    <w:rsid w:val="00DE3B04"/>
    <w:rsid w:val="00E31CCC"/>
    <w:rsid w:val="00E52193"/>
    <w:rsid w:val="00E71529"/>
    <w:rsid w:val="00E93FD3"/>
    <w:rsid w:val="00EA4FCA"/>
    <w:rsid w:val="00F009C2"/>
    <w:rsid w:val="00F07D0E"/>
    <w:rsid w:val="00F73DC8"/>
    <w:rsid w:val="00F754C3"/>
    <w:rsid w:val="00F85E6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54F0B-9A41-496D-BC81-5C2C1791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1B7456"/>
    <w:pPr>
      <w:keepNext/>
      <w:spacing w:after="0" w:line="240" w:lineRule="auto"/>
      <w:jc w:val="center"/>
      <w:outlineLvl w:val="0"/>
    </w:pPr>
    <w:rPr>
      <w:rFonts w:ascii="Times New Roman" w:eastAsia="Times New Roman" w:hAnsi="Times New Roman" w:cs="Times New Roman"/>
      <w:b/>
      <w:bCs/>
      <w:kern w:val="36"/>
      <w:sz w:val="28"/>
      <w:szCs w:val="28"/>
    </w:rPr>
  </w:style>
  <w:style w:type="paragraph" w:styleId="Heading2">
    <w:name w:val="heading 2"/>
    <w:basedOn w:val="Normal"/>
    <w:next w:val="Normal"/>
    <w:link w:val="Heading2Char"/>
    <w:uiPriority w:val="99"/>
    <w:qFormat/>
    <w:rsid w:val="001B745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9"/>
    <w:qFormat/>
    <w:rsid w:val="001B7456"/>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1B7456"/>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6">
    <w:name w:val="heading 6"/>
    <w:basedOn w:val="Normal"/>
    <w:next w:val="Normal"/>
    <w:link w:val="Heading6Char"/>
    <w:uiPriority w:val="99"/>
    <w:qFormat/>
    <w:rsid w:val="001B7456"/>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7456"/>
    <w:rPr>
      <w:sz w:val="16"/>
      <w:szCs w:val="16"/>
    </w:rPr>
  </w:style>
  <w:style w:type="paragraph" w:styleId="CommentText">
    <w:name w:val="annotation text"/>
    <w:basedOn w:val="Normal"/>
    <w:link w:val="CommentTextChar"/>
    <w:uiPriority w:val="99"/>
    <w:semiHidden/>
    <w:unhideWhenUsed/>
    <w:rsid w:val="001B7456"/>
    <w:pPr>
      <w:spacing w:line="240" w:lineRule="auto"/>
    </w:pPr>
    <w:rPr>
      <w:sz w:val="20"/>
      <w:szCs w:val="20"/>
    </w:rPr>
  </w:style>
  <w:style w:type="character" w:customStyle="1" w:styleId="CommentTextChar">
    <w:name w:val="Comment Text Char"/>
    <w:basedOn w:val="DefaultParagraphFont"/>
    <w:link w:val="CommentText"/>
    <w:uiPriority w:val="99"/>
    <w:semiHidden/>
    <w:rsid w:val="001B7456"/>
    <w:rPr>
      <w:sz w:val="20"/>
      <w:szCs w:val="20"/>
    </w:rPr>
  </w:style>
  <w:style w:type="paragraph" w:styleId="CommentSubject">
    <w:name w:val="annotation subject"/>
    <w:basedOn w:val="CommentText"/>
    <w:next w:val="CommentText"/>
    <w:link w:val="CommentSubjectChar"/>
    <w:uiPriority w:val="99"/>
    <w:semiHidden/>
    <w:unhideWhenUsed/>
    <w:rsid w:val="001B7456"/>
    <w:rPr>
      <w:b/>
      <w:bCs/>
    </w:rPr>
  </w:style>
  <w:style w:type="character" w:customStyle="1" w:styleId="CommentSubjectChar">
    <w:name w:val="Comment Subject Char"/>
    <w:basedOn w:val="CommentTextChar"/>
    <w:link w:val="CommentSubject"/>
    <w:uiPriority w:val="99"/>
    <w:semiHidden/>
    <w:rsid w:val="001B7456"/>
    <w:rPr>
      <w:b/>
      <w:bCs/>
      <w:sz w:val="20"/>
      <w:szCs w:val="20"/>
    </w:rPr>
  </w:style>
  <w:style w:type="paragraph" w:styleId="BalloonText">
    <w:name w:val="Balloon Text"/>
    <w:basedOn w:val="Normal"/>
    <w:link w:val="BalloonTextChar"/>
    <w:uiPriority w:val="99"/>
    <w:semiHidden/>
    <w:unhideWhenUsed/>
    <w:rsid w:val="001B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56"/>
    <w:rPr>
      <w:rFonts w:ascii="Segoe UI" w:hAnsi="Segoe UI" w:cs="Segoe UI"/>
      <w:sz w:val="18"/>
      <w:szCs w:val="18"/>
    </w:rPr>
  </w:style>
  <w:style w:type="character" w:customStyle="1" w:styleId="Heading1Char">
    <w:name w:val="Heading 1 Char"/>
    <w:basedOn w:val="DefaultParagraphFont"/>
    <w:link w:val="Heading1"/>
    <w:uiPriority w:val="99"/>
    <w:rsid w:val="001B7456"/>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uiPriority w:val="99"/>
    <w:rsid w:val="001B745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9"/>
    <w:rsid w:val="001B7456"/>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1B7456"/>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uiPriority w:val="99"/>
    <w:rsid w:val="001B7456"/>
    <w:rPr>
      <w:rFonts w:ascii="Times New Roman" w:eastAsia="Times New Roman" w:hAnsi="Times New Roman" w:cs="Times New Roman"/>
      <w:b/>
      <w:bCs/>
      <w:lang w:val="en-GB"/>
    </w:rPr>
  </w:style>
  <w:style w:type="numbering" w:customStyle="1" w:styleId="NoList1">
    <w:name w:val="No List1"/>
    <w:next w:val="NoList"/>
    <w:uiPriority w:val="99"/>
    <w:semiHidden/>
    <w:unhideWhenUsed/>
    <w:rsid w:val="001B7456"/>
  </w:style>
  <w:style w:type="table" w:styleId="TableGrid">
    <w:name w:val="Table Grid"/>
    <w:basedOn w:val="TableNormal"/>
    <w:uiPriority w:val="99"/>
    <w:rsid w:val="001B745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B7456"/>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B7456"/>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1B7456"/>
    <w:rPr>
      <w:rFonts w:cs="Times New Roman"/>
    </w:rPr>
  </w:style>
  <w:style w:type="paragraph" w:styleId="Header">
    <w:name w:val="header"/>
    <w:basedOn w:val="Normal"/>
    <w:link w:val="HeaderChar1"/>
    <w:uiPriority w:val="99"/>
    <w:rsid w:val="001B7456"/>
    <w:pPr>
      <w:tabs>
        <w:tab w:val="center" w:pos="4320"/>
        <w:tab w:val="right" w:pos="8640"/>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uiPriority w:val="99"/>
    <w:rsid w:val="001B7456"/>
  </w:style>
  <w:style w:type="character" w:customStyle="1" w:styleId="HeaderChar1">
    <w:name w:val="Header Char1"/>
    <w:link w:val="Header"/>
    <w:uiPriority w:val="99"/>
    <w:locked/>
    <w:rsid w:val="001B7456"/>
    <w:rPr>
      <w:rFonts w:ascii="Times New Roman" w:eastAsia="Times New Roman" w:hAnsi="Times New Roman" w:cs="Times New Roman"/>
      <w:sz w:val="24"/>
      <w:szCs w:val="20"/>
      <w:lang w:val="en-GB"/>
    </w:rPr>
  </w:style>
  <w:style w:type="paragraph" w:customStyle="1" w:styleId="CharCharCharCharCharChar">
    <w:name w:val="Char Char Char Char Char Char"/>
    <w:basedOn w:val="Normal"/>
    <w:uiPriority w:val="99"/>
    <w:rsid w:val="001B7456"/>
    <w:pPr>
      <w:spacing w:line="240" w:lineRule="exact"/>
    </w:pPr>
    <w:rPr>
      <w:rFonts w:ascii="Tahoma" w:eastAsia="Times New Roman" w:hAnsi="Tahoma" w:cs="Times New Roman"/>
      <w:sz w:val="20"/>
      <w:szCs w:val="20"/>
      <w:lang w:val="en-GB"/>
    </w:rPr>
  </w:style>
  <w:style w:type="paragraph" w:customStyle="1" w:styleId="CharCharCharCharCharChar1">
    <w:name w:val="Char Char Char Char Char Char1"/>
    <w:basedOn w:val="Normal"/>
    <w:uiPriority w:val="99"/>
    <w:rsid w:val="001B7456"/>
    <w:pPr>
      <w:spacing w:line="240" w:lineRule="exact"/>
    </w:pPr>
    <w:rPr>
      <w:rFonts w:ascii="Tahoma" w:eastAsia="Times New Roman" w:hAnsi="Tahoma" w:cs="Times New Roman"/>
      <w:sz w:val="20"/>
      <w:szCs w:val="20"/>
      <w:lang w:val="en-GB"/>
    </w:rPr>
  </w:style>
  <w:style w:type="paragraph" w:styleId="Title">
    <w:name w:val="Title"/>
    <w:basedOn w:val="Normal"/>
    <w:link w:val="TitleChar"/>
    <w:uiPriority w:val="99"/>
    <w:qFormat/>
    <w:rsid w:val="001B7456"/>
    <w:pPr>
      <w:spacing w:after="0" w:line="240" w:lineRule="auto"/>
      <w:jc w:val="center"/>
    </w:pPr>
    <w:rPr>
      <w:rFonts w:ascii="Times New Roman" w:eastAsia="MS Mincho" w:hAnsi="Times New Roman" w:cs="Times New Roman"/>
      <w:b/>
      <w:bCs/>
      <w:sz w:val="24"/>
      <w:szCs w:val="20"/>
    </w:rPr>
  </w:style>
  <w:style w:type="character" w:customStyle="1" w:styleId="TitleChar">
    <w:name w:val="Title Char"/>
    <w:basedOn w:val="DefaultParagraphFont"/>
    <w:link w:val="Title"/>
    <w:uiPriority w:val="99"/>
    <w:rsid w:val="001B7456"/>
    <w:rPr>
      <w:rFonts w:ascii="Times New Roman" w:eastAsia="MS Mincho" w:hAnsi="Times New Roman" w:cs="Times New Roman"/>
      <w:b/>
      <w:bCs/>
      <w:sz w:val="24"/>
      <w:szCs w:val="20"/>
    </w:rPr>
  </w:style>
  <w:style w:type="paragraph" w:styleId="BodyText">
    <w:name w:val="Body Text"/>
    <w:basedOn w:val="Normal"/>
    <w:link w:val="BodyTextChar"/>
    <w:uiPriority w:val="99"/>
    <w:rsid w:val="001B7456"/>
    <w:pPr>
      <w:spacing w:after="0" w:line="240" w:lineRule="auto"/>
      <w:jc w:val="both"/>
    </w:pPr>
    <w:rPr>
      <w:rFonts w:ascii="Times New Roman" w:eastAsia="Times New Roman" w:hAnsi="Times New Roman" w:cs="Times New Roman"/>
      <w:sz w:val="24"/>
      <w:szCs w:val="24"/>
      <w:lang w:val="it-IT"/>
    </w:rPr>
  </w:style>
  <w:style w:type="character" w:customStyle="1" w:styleId="BodyTextChar">
    <w:name w:val="Body Text Char"/>
    <w:basedOn w:val="DefaultParagraphFont"/>
    <w:link w:val="BodyText"/>
    <w:uiPriority w:val="99"/>
    <w:rsid w:val="001B7456"/>
    <w:rPr>
      <w:rFonts w:ascii="Times New Roman" w:eastAsia="Times New Roman" w:hAnsi="Times New Roman" w:cs="Times New Roman"/>
      <w:sz w:val="24"/>
      <w:szCs w:val="24"/>
      <w:lang w:val="it-IT"/>
    </w:rPr>
  </w:style>
  <w:style w:type="paragraph" w:styleId="BodyText3">
    <w:name w:val="Body Text 3"/>
    <w:basedOn w:val="Normal"/>
    <w:link w:val="BodyText3Char"/>
    <w:uiPriority w:val="99"/>
    <w:rsid w:val="001B7456"/>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1B7456"/>
    <w:rPr>
      <w:rFonts w:ascii="Times New Roman" w:eastAsia="Times New Roman" w:hAnsi="Times New Roman" w:cs="Times New Roman"/>
      <w:sz w:val="16"/>
      <w:szCs w:val="16"/>
      <w:lang w:val="en-GB"/>
    </w:rPr>
  </w:style>
  <w:style w:type="paragraph" w:customStyle="1" w:styleId="ZchnZchnCharCharZchnZchn">
    <w:name w:val="Zchn Zchn Char Char Zchn Zchn"/>
    <w:basedOn w:val="Normal"/>
    <w:uiPriority w:val="99"/>
    <w:rsid w:val="001B7456"/>
    <w:pPr>
      <w:spacing w:line="240" w:lineRule="exact"/>
    </w:pPr>
    <w:rPr>
      <w:rFonts w:ascii="Tahoma" w:eastAsia="Times New Roman" w:hAnsi="Tahoma" w:cs="Times New Roman"/>
      <w:sz w:val="20"/>
      <w:szCs w:val="20"/>
    </w:rPr>
  </w:style>
  <w:style w:type="character" w:styleId="Strong">
    <w:name w:val="Strong"/>
    <w:basedOn w:val="DefaultParagraphFont"/>
    <w:uiPriority w:val="99"/>
    <w:qFormat/>
    <w:rsid w:val="001B7456"/>
    <w:rPr>
      <w:rFonts w:cs="Times New Roman"/>
      <w:b/>
    </w:rPr>
  </w:style>
  <w:style w:type="paragraph" w:customStyle="1" w:styleId="Char">
    <w:name w:val="Char"/>
    <w:basedOn w:val="Normal"/>
    <w:uiPriority w:val="99"/>
    <w:rsid w:val="001B7456"/>
    <w:pPr>
      <w:spacing w:line="240" w:lineRule="exact"/>
    </w:pPr>
    <w:rPr>
      <w:rFonts w:ascii="Tahoma" w:eastAsia="Times New Roman" w:hAnsi="Tahoma" w:cs="Times New Roman"/>
      <w:sz w:val="20"/>
      <w:szCs w:val="20"/>
    </w:rPr>
  </w:style>
  <w:style w:type="paragraph" w:styleId="BodyTextIndent3">
    <w:name w:val="Body Text Indent 3"/>
    <w:basedOn w:val="Normal"/>
    <w:link w:val="BodyTextIndent3Char"/>
    <w:uiPriority w:val="99"/>
    <w:rsid w:val="001B7456"/>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1B7456"/>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1B745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1B7456"/>
    <w:rPr>
      <w:rFonts w:ascii="Times New Roman" w:eastAsia="Times New Roman" w:hAnsi="Times New Roman" w:cs="Times New Roman"/>
      <w:sz w:val="24"/>
      <w:szCs w:val="24"/>
      <w:lang w:val="en-GB"/>
    </w:rPr>
  </w:style>
  <w:style w:type="paragraph" w:customStyle="1" w:styleId="CharCharChar">
    <w:name w:val="Char Char Char"/>
    <w:basedOn w:val="Normal"/>
    <w:uiPriority w:val="99"/>
    <w:rsid w:val="001B7456"/>
    <w:pPr>
      <w:spacing w:line="240" w:lineRule="exact"/>
    </w:pPr>
    <w:rPr>
      <w:rFonts w:ascii="Tahoma" w:eastAsia="Times New Roman" w:hAnsi="Tahoma" w:cs="Times New Roman"/>
      <w:sz w:val="20"/>
      <w:szCs w:val="20"/>
    </w:rPr>
  </w:style>
  <w:style w:type="character" w:customStyle="1" w:styleId="currencyconverterlink">
    <w:name w:val="currency_converter_link"/>
    <w:basedOn w:val="DefaultParagraphFont"/>
    <w:uiPriority w:val="99"/>
    <w:rsid w:val="001B7456"/>
    <w:rPr>
      <w:rFonts w:cs="Times New Roman"/>
    </w:rPr>
  </w:style>
  <w:style w:type="character" w:customStyle="1" w:styleId="apple-style-span">
    <w:name w:val="apple-style-span"/>
    <w:basedOn w:val="DefaultParagraphFont"/>
    <w:uiPriority w:val="99"/>
    <w:rsid w:val="001B7456"/>
    <w:rPr>
      <w:rFonts w:cs="Times New Roman"/>
    </w:rPr>
  </w:style>
  <w:style w:type="character" w:customStyle="1" w:styleId="apple-converted-space">
    <w:name w:val="apple-converted-space"/>
    <w:basedOn w:val="DefaultParagraphFont"/>
    <w:uiPriority w:val="99"/>
    <w:rsid w:val="001B7456"/>
    <w:rPr>
      <w:rFonts w:cs="Times New Roman"/>
    </w:rPr>
  </w:style>
  <w:style w:type="character" w:customStyle="1" w:styleId="shorttext1">
    <w:name w:val="short_text1"/>
    <w:uiPriority w:val="99"/>
    <w:rsid w:val="001B7456"/>
    <w:rPr>
      <w:sz w:val="29"/>
    </w:rPr>
  </w:style>
  <w:style w:type="character" w:customStyle="1" w:styleId="mediumtext1">
    <w:name w:val="medium_text1"/>
    <w:uiPriority w:val="99"/>
    <w:rsid w:val="001B7456"/>
    <w:rPr>
      <w:sz w:val="24"/>
    </w:rPr>
  </w:style>
  <w:style w:type="paragraph" w:styleId="NormalWeb">
    <w:name w:val="Normal (Web)"/>
    <w:basedOn w:val="Normal"/>
    <w:link w:val="NormalWebChar"/>
    <w:uiPriority w:val="99"/>
    <w:rsid w:val="001B7456"/>
    <w:pPr>
      <w:spacing w:before="100" w:beforeAutospacing="1" w:after="100" w:afterAutospacing="1" w:line="240" w:lineRule="auto"/>
    </w:pPr>
    <w:rPr>
      <w:rFonts w:ascii="Times New Roman" w:eastAsia="Times New Roman" w:hAnsi="Times New Roman" w:cs="Times New Roman"/>
      <w:sz w:val="24"/>
      <w:szCs w:val="20"/>
      <w:lang w:val="hr-HR" w:eastAsia="hr-HR"/>
    </w:rPr>
  </w:style>
  <w:style w:type="character" w:customStyle="1" w:styleId="NormalWebChar">
    <w:name w:val="Normal (Web) Char"/>
    <w:link w:val="NormalWeb"/>
    <w:uiPriority w:val="99"/>
    <w:locked/>
    <w:rsid w:val="001B7456"/>
    <w:rPr>
      <w:rFonts w:ascii="Times New Roman" w:eastAsia="Times New Roman" w:hAnsi="Times New Roman" w:cs="Times New Roman"/>
      <w:sz w:val="24"/>
      <w:szCs w:val="20"/>
      <w:lang w:val="hr-HR" w:eastAsia="hr-HR"/>
    </w:rPr>
  </w:style>
  <w:style w:type="paragraph" w:styleId="FootnoteText">
    <w:name w:val="footnote text"/>
    <w:basedOn w:val="Normal"/>
    <w:link w:val="FootnoteTextChar"/>
    <w:uiPriority w:val="99"/>
    <w:semiHidden/>
    <w:rsid w:val="001B7456"/>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uiPriority w:val="99"/>
    <w:semiHidden/>
    <w:rsid w:val="001B7456"/>
    <w:rPr>
      <w:rFonts w:ascii="Times New Roman" w:eastAsia="Times New Roman" w:hAnsi="Times New Roman" w:cs="Times New Roman"/>
      <w:sz w:val="20"/>
      <w:szCs w:val="20"/>
      <w:lang w:val="hr-HR" w:eastAsia="hr-HR"/>
    </w:rPr>
  </w:style>
  <w:style w:type="paragraph" w:styleId="DocumentMap">
    <w:name w:val="Document Map"/>
    <w:basedOn w:val="Normal"/>
    <w:link w:val="DocumentMapChar"/>
    <w:uiPriority w:val="99"/>
    <w:semiHidden/>
    <w:rsid w:val="001B7456"/>
    <w:pPr>
      <w:shd w:val="clear" w:color="auto" w:fill="000080"/>
      <w:spacing w:after="0" w:line="240" w:lineRule="auto"/>
    </w:pPr>
    <w:rPr>
      <w:rFonts w:ascii="Tahoma" w:eastAsia="Times New Roman" w:hAnsi="Tahoma" w:cs="Tahoma"/>
      <w:sz w:val="20"/>
      <w:szCs w:val="20"/>
      <w:lang w:val="hr-HR" w:eastAsia="hr-HR"/>
    </w:rPr>
  </w:style>
  <w:style w:type="character" w:customStyle="1" w:styleId="DocumentMapChar">
    <w:name w:val="Document Map Char"/>
    <w:basedOn w:val="DefaultParagraphFont"/>
    <w:link w:val="DocumentMap"/>
    <w:uiPriority w:val="99"/>
    <w:semiHidden/>
    <w:rsid w:val="001B7456"/>
    <w:rPr>
      <w:rFonts w:ascii="Tahoma" w:eastAsia="Times New Roman" w:hAnsi="Tahoma" w:cs="Tahoma"/>
      <w:sz w:val="20"/>
      <w:szCs w:val="20"/>
      <w:shd w:val="clear" w:color="auto" w:fill="000080"/>
      <w:lang w:val="hr-HR" w:eastAsia="hr-HR"/>
    </w:rPr>
  </w:style>
  <w:style w:type="character" w:customStyle="1" w:styleId="longtext1">
    <w:name w:val="long_text1"/>
    <w:uiPriority w:val="99"/>
    <w:rsid w:val="001B7456"/>
    <w:rPr>
      <w:sz w:val="20"/>
    </w:rPr>
  </w:style>
  <w:style w:type="paragraph" w:styleId="Revision">
    <w:name w:val="Revision"/>
    <w:hidden/>
    <w:uiPriority w:val="99"/>
    <w:semiHidden/>
    <w:rsid w:val="001B7456"/>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1B7456"/>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NormalIndent">
    <w:name w:val="Normal Indent"/>
    <w:basedOn w:val="Normal"/>
    <w:uiPriority w:val="99"/>
    <w:rsid w:val="001B7456"/>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uiPriority w:val="99"/>
    <w:rsid w:val="001B7456"/>
    <w:rPr>
      <w:rFonts w:ascii="Arial" w:hAnsi="Arial"/>
      <w:b/>
      <w:color w:val="333333"/>
      <w:sz w:val="18"/>
      <w:u w:val="none"/>
      <w:effect w:val="none"/>
    </w:rPr>
  </w:style>
  <w:style w:type="paragraph" w:customStyle="1" w:styleId="ecxmsonormal">
    <w:name w:val="ecxmsonormal"/>
    <w:basedOn w:val="Normal"/>
    <w:uiPriority w:val="99"/>
    <w:rsid w:val="001B7456"/>
    <w:pPr>
      <w:spacing w:after="324" w:line="240" w:lineRule="auto"/>
    </w:pPr>
    <w:rPr>
      <w:rFonts w:ascii="Times New Roman" w:eastAsia="Times New Roman" w:hAnsi="Times New Roman" w:cs="Times New Roman"/>
      <w:sz w:val="24"/>
      <w:szCs w:val="24"/>
      <w:lang w:val="en-GB"/>
    </w:rPr>
  </w:style>
  <w:style w:type="character" w:customStyle="1" w:styleId="longtext10">
    <w:name w:val="longtext1"/>
    <w:basedOn w:val="DefaultParagraphFont"/>
    <w:uiPriority w:val="99"/>
    <w:rsid w:val="001B7456"/>
    <w:rPr>
      <w:rFonts w:cs="Times New Roman"/>
    </w:rPr>
  </w:style>
  <w:style w:type="character" w:customStyle="1" w:styleId="hps">
    <w:name w:val="hps"/>
    <w:basedOn w:val="DefaultParagraphFont"/>
    <w:rsid w:val="001B7456"/>
    <w:rPr>
      <w:rFonts w:cs="Times New Roman"/>
    </w:rPr>
  </w:style>
  <w:style w:type="character" w:customStyle="1" w:styleId="longtext">
    <w:name w:val="long_text"/>
    <w:basedOn w:val="DefaultParagraphFont"/>
    <w:uiPriority w:val="99"/>
    <w:rsid w:val="001B7456"/>
    <w:rPr>
      <w:rFonts w:cs="Times New Roman"/>
    </w:rPr>
  </w:style>
  <w:style w:type="character" w:customStyle="1" w:styleId="gt-icon-text1">
    <w:name w:val="gt-icon-text1"/>
    <w:basedOn w:val="DefaultParagraphFont"/>
    <w:uiPriority w:val="99"/>
    <w:rsid w:val="001B7456"/>
    <w:rPr>
      <w:rFonts w:cs="Times New Roman"/>
    </w:rPr>
  </w:style>
  <w:style w:type="character" w:customStyle="1" w:styleId="bold-kurziv">
    <w:name w:val="bold-kurziv"/>
    <w:basedOn w:val="DefaultParagraphFont"/>
    <w:uiPriority w:val="99"/>
    <w:rsid w:val="001B7456"/>
    <w:rPr>
      <w:rFonts w:cs="Times New Roman"/>
    </w:rPr>
  </w:style>
  <w:style w:type="character" w:customStyle="1" w:styleId="bold1">
    <w:name w:val="bold1"/>
    <w:uiPriority w:val="99"/>
    <w:rsid w:val="001B7456"/>
    <w:rPr>
      <w:b/>
    </w:rPr>
  </w:style>
  <w:style w:type="paragraph" w:styleId="BodyTextIndent">
    <w:name w:val="Body Text Indent"/>
    <w:basedOn w:val="Normal"/>
    <w:link w:val="BodyTextIndentChar"/>
    <w:uiPriority w:val="99"/>
    <w:rsid w:val="001B7456"/>
    <w:pPr>
      <w:spacing w:after="120" w:line="240" w:lineRule="auto"/>
      <w:ind w:left="360"/>
    </w:pPr>
    <w:rPr>
      <w:rFonts w:ascii="Times New Roman" w:eastAsia="MS Mincho" w:hAnsi="Times New Roman" w:cs="Times New Roman"/>
      <w:sz w:val="24"/>
      <w:szCs w:val="24"/>
      <w:lang w:val="en-GB"/>
    </w:rPr>
  </w:style>
  <w:style w:type="character" w:customStyle="1" w:styleId="BodyTextIndentChar">
    <w:name w:val="Body Text Indent Char"/>
    <w:basedOn w:val="DefaultParagraphFont"/>
    <w:link w:val="BodyTextIndent"/>
    <w:uiPriority w:val="99"/>
    <w:rsid w:val="001B7456"/>
    <w:rPr>
      <w:rFonts w:ascii="Times New Roman" w:eastAsia="MS Mincho" w:hAnsi="Times New Roman" w:cs="Times New Roman"/>
      <w:sz w:val="24"/>
      <w:szCs w:val="24"/>
      <w:lang w:val="en-GB"/>
    </w:rPr>
  </w:style>
  <w:style w:type="paragraph" w:customStyle="1" w:styleId="t-9-8">
    <w:name w:val="t-9-8"/>
    <w:basedOn w:val="Normal"/>
    <w:uiPriority w:val="99"/>
    <w:rsid w:val="001B745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klasa2">
    <w:name w:val="klasa2"/>
    <w:basedOn w:val="Normal"/>
    <w:uiPriority w:val="99"/>
    <w:rsid w:val="001B745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tn">
    <w:name w:val="atn"/>
    <w:basedOn w:val="DefaultParagraphFont"/>
    <w:uiPriority w:val="99"/>
    <w:rsid w:val="001B7456"/>
    <w:rPr>
      <w:rFonts w:cs="Times New Roman"/>
    </w:rPr>
  </w:style>
  <w:style w:type="character" w:customStyle="1" w:styleId="shorttext">
    <w:name w:val="short_text"/>
    <w:basedOn w:val="DefaultParagraphFont"/>
    <w:rsid w:val="001B7456"/>
    <w:rPr>
      <w:rFonts w:cs="Times New Roman"/>
    </w:rPr>
  </w:style>
  <w:style w:type="character" w:customStyle="1" w:styleId="hpsatn">
    <w:name w:val="hps atn"/>
    <w:basedOn w:val="DefaultParagraphFont"/>
    <w:uiPriority w:val="99"/>
    <w:rsid w:val="001B7456"/>
    <w:rPr>
      <w:rFonts w:cs="Times New Roman"/>
    </w:rPr>
  </w:style>
  <w:style w:type="character" w:customStyle="1" w:styleId="longtextshorttext">
    <w:name w:val="long_text short_text"/>
    <w:basedOn w:val="DefaultParagraphFont"/>
    <w:uiPriority w:val="99"/>
    <w:rsid w:val="001B7456"/>
    <w:rPr>
      <w:rFonts w:cs="Times New Roman"/>
    </w:rPr>
  </w:style>
  <w:style w:type="paragraph" w:customStyle="1" w:styleId="T-98-2">
    <w:name w:val="T-9/8-2"/>
    <w:uiPriority w:val="99"/>
    <w:rsid w:val="001B7456"/>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lang w:val="en-US"/>
    </w:rPr>
  </w:style>
  <w:style w:type="character" w:styleId="Hyperlink">
    <w:name w:val="Hyperlink"/>
    <w:basedOn w:val="DefaultParagraphFont"/>
    <w:uiPriority w:val="99"/>
    <w:rsid w:val="001B7456"/>
    <w:rPr>
      <w:rFonts w:cs="Times New Roman"/>
      <w:color w:val="0000FF"/>
      <w:u w:val="single"/>
    </w:rPr>
  </w:style>
  <w:style w:type="character" w:styleId="Emphasis">
    <w:name w:val="Emphasis"/>
    <w:basedOn w:val="DefaultParagraphFont"/>
    <w:qFormat/>
    <w:rsid w:val="001B7456"/>
    <w:rPr>
      <w:i/>
      <w:iCs/>
    </w:rPr>
  </w:style>
  <w:style w:type="paragraph" w:customStyle="1" w:styleId="Subtitle1">
    <w:name w:val="Subtitle1"/>
    <w:basedOn w:val="Normal"/>
    <w:next w:val="Normal"/>
    <w:qFormat/>
    <w:rsid w:val="001B7456"/>
    <w:pPr>
      <w:numPr>
        <w:ilvl w:val="1"/>
      </w:numPr>
      <w:spacing w:line="240" w:lineRule="auto"/>
    </w:pPr>
    <w:rPr>
      <w:rFonts w:eastAsia="Times New Roman"/>
      <w:color w:val="5A5A5A"/>
      <w:spacing w:val="15"/>
      <w:lang w:val="en-GB"/>
    </w:rPr>
  </w:style>
  <w:style w:type="character" w:customStyle="1" w:styleId="SubtitleChar">
    <w:name w:val="Subtitle Char"/>
    <w:basedOn w:val="DefaultParagraphFont"/>
    <w:link w:val="Subtitle"/>
    <w:rsid w:val="001B7456"/>
    <w:rPr>
      <w:rFonts w:ascii="Calibri" w:eastAsia="Times New Roman" w:hAnsi="Calibri" w:cs="Times New Roman"/>
      <w:color w:val="5A5A5A"/>
      <w:spacing w:val="15"/>
      <w:lang w:val="en-GB"/>
    </w:rPr>
  </w:style>
  <w:style w:type="paragraph" w:styleId="Caption">
    <w:name w:val="caption"/>
    <w:basedOn w:val="Normal"/>
    <w:next w:val="Normal"/>
    <w:qFormat/>
    <w:rsid w:val="001B7456"/>
    <w:pPr>
      <w:spacing w:after="0" w:line="240" w:lineRule="auto"/>
      <w:jc w:val="center"/>
    </w:pPr>
    <w:rPr>
      <w:rFonts w:ascii="Times New Roman" w:eastAsia="Times New Roman" w:hAnsi="Times New Roman" w:cs="Times New Roman"/>
      <w:b/>
      <w:sz w:val="24"/>
      <w:szCs w:val="24"/>
    </w:rPr>
  </w:style>
  <w:style w:type="paragraph" w:styleId="PlainText">
    <w:name w:val="Plain Text"/>
    <w:basedOn w:val="Normal"/>
    <w:link w:val="PlainTextChar"/>
    <w:uiPriority w:val="99"/>
    <w:rsid w:val="001B7456"/>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1B7456"/>
    <w:rPr>
      <w:rFonts w:ascii="Courier New" w:eastAsia="Times New Roman" w:hAnsi="Courier New" w:cs="Times New Roman"/>
      <w:sz w:val="20"/>
      <w:szCs w:val="20"/>
      <w:lang w:val="en-GB"/>
    </w:rPr>
  </w:style>
  <w:style w:type="character" w:styleId="FootnoteReference">
    <w:name w:val="footnote reference"/>
    <w:uiPriority w:val="99"/>
    <w:unhideWhenUsed/>
    <w:rsid w:val="001B7456"/>
    <w:rPr>
      <w:vertAlign w:val="superscript"/>
    </w:rPr>
  </w:style>
  <w:style w:type="paragraph" w:customStyle="1" w:styleId="doc-ti">
    <w:name w:val="doc-ti"/>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ti-grseq-1">
    <w:name w:val="ti-grseq-1"/>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bold">
    <w:name w:val="bold"/>
    <w:basedOn w:val="DefaultParagraphFont"/>
    <w:rsid w:val="001B7456"/>
  </w:style>
  <w:style w:type="paragraph" w:customStyle="1" w:styleId="Normal1">
    <w:name w:val="Normal1"/>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Subtitle">
    <w:name w:val="Subtitle"/>
    <w:basedOn w:val="Normal"/>
    <w:next w:val="Normal"/>
    <w:link w:val="SubtitleChar"/>
    <w:qFormat/>
    <w:rsid w:val="001B7456"/>
    <w:pPr>
      <w:numPr>
        <w:ilvl w:val="1"/>
      </w:numPr>
    </w:pPr>
    <w:rPr>
      <w:rFonts w:ascii="Calibri" w:eastAsia="Times New Roman" w:hAnsi="Calibri" w:cs="Times New Roman"/>
      <w:color w:val="5A5A5A"/>
      <w:spacing w:val="15"/>
      <w:lang w:val="en-GB"/>
    </w:rPr>
  </w:style>
  <w:style w:type="character" w:customStyle="1" w:styleId="SubtitleChar1">
    <w:name w:val="Subtitle Char1"/>
    <w:basedOn w:val="DefaultParagraphFont"/>
    <w:uiPriority w:val="11"/>
    <w:rsid w:val="001B7456"/>
    <w:rPr>
      <w:rFonts w:eastAsiaTheme="minorEastAsia"/>
      <w:color w:val="5A5A5A" w:themeColor="text1" w:themeTint="A5"/>
      <w:spacing w:val="15"/>
    </w:rPr>
  </w:style>
  <w:style w:type="table" w:customStyle="1" w:styleId="TableGrid1">
    <w:name w:val="Table Grid1"/>
    <w:basedOn w:val="TableNormal"/>
    <w:next w:val="TableGrid"/>
    <w:uiPriority w:val="59"/>
    <w:rsid w:val="00136C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36C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5EA0"/>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40853"/>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8258A-374C-4937-85F5-34810D07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Gurakuq Kastrati</dc:creator>
  <cp:keywords/>
  <dc:description/>
  <cp:lastModifiedBy>Gurakuq Kastrati</cp:lastModifiedBy>
  <cp:revision>7</cp:revision>
  <dcterms:created xsi:type="dcterms:W3CDTF">2020-08-14T13:46:00Z</dcterms:created>
  <dcterms:modified xsi:type="dcterms:W3CDTF">2020-09-10T11:27:00Z</dcterms:modified>
</cp:coreProperties>
</file>