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49" w:rsidRPr="00540B90" w:rsidRDefault="00F84949" w:rsidP="00540B90">
      <w:pPr>
        <w:widowControl w:val="0"/>
        <w:autoSpaceDE w:val="0"/>
        <w:autoSpaceDN w:val="0"/>
        <w:spacing w:after="0" w:line="240" w:lineRule="auto"/>
        <w:ind w:left="-90"/>
        <w:jc w:val="center"/>
        <w:rPr>
          <w:rFonts w:ascii="Times New Roman" w:eastAsia="Times New Roman" w:hAnsi="Times New Roman" w:cs="Times New Roman"/>
          <w:sz w:val="24"/>
          <w:szCs w:val="24"/>
        </w:rPr>
      </w:pPr>
      <w:r w:rsidRPr="00540B90">
        <w:rPr>
          <w:rFonts w:ascii="Times New Roman" w:eastAsia="Times New Roman" w:hAnsi="Times New Roman" w:cs="Times New Roman"/>
          <w:noProof/>
          <w:sz w:val="24"/>
          <w:szCs w:val="24"/>
          <w:lang w:eastAsia="sq-AL"/>
        </w:rPr>
        <w:drawing>
          <wp:inline distT="0" distB="0" distL="0" distR="0" wp14:anchorId="504928D2" wp14:editId="21AFD449">
            <wp:extent cx="797163" cy="922020"/>
            <wp:effectExtent l="0" t="0" r="0" b="0"/>
            <wp:docPr id="5" name="image1.jpeg"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97163" cy="922020"/>
                    </a:xfrm>
                    <a:prstGeom prst="rect">
                      <a:avLst/>
                    </a:prstGeom>
                  </pic:spPr>
                </pic:pic>
              </a:graphicData>
            </a:graphic>
          </wp:inline>
        </w:drawing>
      </w:r>
    </w:p>
    <w:p w:rsidR="00F84949" w:rsidRPr="0061796F" w:rsidRDefault="00F84949" w:rsidP="00540B90">
      <w:pPr>
        <w:widowControl w:val="0"/>
        <w:autoSpaceDE w:val="0"/>
        <w:autoSpaceDN w:val="0"/>
        <w:spacing w:after="0" w:line="240" w:lineRule="auto"/>
        <w:ind w:left="493" w:right="332"/>
        <w:jc w:val="center"/>
        <w:rPr>
          <w:rFonts w:ascii="Times New Roman" w:eastAsia="Times New Roman" w:hAnsi="Times New Roman" w:cs="Times New Roman"/>
          <w:b/>
          <w:bCs/>
          <w:sz w:val="32"/>
          <w:szCs w:val="32"/>
        </w:rPr>
      </w:pPr>
      <w:r w:rsidRPr="0061796F">
        <w:rPr>
          <w:rFonts w:ascii="Times New Roman" w:eastAsia="Times New Roman" w:hAnsi="Times New Roman" w:cs="Times New Roman"/>
          <w:b/>
          <w:bCs/>
          <w:sz w:val="32"/>
          <w:szCs w:val="32"/>
        </w:rPr>
        <w:t>Republika</w:t>
      </w:r>
      <w:r w:rsidRPr="0061796F">
        <w:rPr>
          <w:rFonts w:ascii="Times New Roman" w:eastAsia="Times New Roman" w:hAnsi="Times New Roman" w:cs="Times New Roman"/>
          <w:b/>
          <w:bCs/>
          <w:spacing w:val="-1"/>
          <w:sz w:val="32"/>
          <w:szCs w:val="32"/>
        </w:rPr>
        <w:t xml:space="preserve"> </w:t>
      </w:r>
      <w:r w:rsidRPr="0061796F">
        <w:rPr>
          <w:rFonts w:ascii="Times New Roman" w:eastAsia="Times New Roman" w:hAnsi="Times New Roman" w:cs="Times New Roman"/>
          <w:b/>
          <w:bCs/>
          <w:sz w:val="32"/>
          <w:szCs w:val="32"/>
        </w:rPr>
        <w:t>e</w:t>
      </w:r>
      <w:r w:rsidRPr="0061796F">
        <w:rPr>
          <w:rFonts w:ascii="Times New Roman" w:eastAsia="Times New Roman" w:hAnsi="Times New Roman" w:cs="Times New Roman"/>
          <w:b/>
          <w:bCs/>
          <w:spacing w:val="-1"/>
          <w:sz w:val="32"/>
          <w:szCs w:val="32"/>
        </w:rPr>
        <w:t xml:space="preserve"> </w:t>
      </w:r>
      <w:r w:rsidRPr="0061796F">
        <w:rPr>
          <w:rFonts w:ascii="Times New Roman" w:eastAsia="Times New Roman" w:hAnsi="Times New Roman" w:cs="Times New Roman"/>
          <w:b/>
          <w:bCs/>
          <w:sz w:val="32"/>
          <w:szCs w:val="32"/>
        </w:rPr>
        <w:t>Kosovës</w:t>
      </w:r>
    </w:p>
    <w:p w:rsidR="00F84949" w:rsidRPr="0061796F" w:rsidRDefault="00F84949" w:rsidP="00540B90">
      <w:pPr>
        <w:widowControl w:val="0"/>
        <w:autoSpaceDE w:val="0"/>
        <w:autoSpaceDN w:val="0"/>
        <w:spacing w:after="0" w:line="240" w:lineRule="auto"/>
        <w:ind w:left="493" w:right="327"/>
        <w:jc w:val="center"/>
        <w:rPr>
          <w:rFonts w:ascii="Times New Roman" w:eastAsia="Times New Roman" w:hAnsi="Times New Roman" w:cs="Times New Roman"/>
          <w:b/>
          <w:sz w:val="26"/>
          <w:szCs w:val="26"/>
        </w:rPr>
      </w:pPr>
      <w:r w:rsidRPr="0061796F">
        <w:rPr>
          <w:rFonts w:ascii="Times New Roman" w:eastAsia="Times New Roman" w:hAnsi="Times New Roman" w:cs="Times New Roman"/>
          <w:b/>
          <w:sz w:val="26"/>
          <w:szCs w:val="26"/>
        </w:rPr>
        <w:t>Republika</w:t>
      </w:r>
      <w:r w:rsidRPr="0061796F">
        <w:rPr>
          <w:rFonts w:ascii="Times New Roman" w:eastAsia="Times New Roman" w:hAnsi="Times New Roman" w:cs="Times New Roman"/>
          <w:b/>
          <w:spacing w:val="-2"/>
          <w:sz w:val="26"/>
          <w:szCs w:val="26"/>
        </w:rPr>
        <w:t xml:space="preserve"> </w:t>
      </w:r>
      <w:r w:rsidRPr="0061796F">
        <w:rPr>
          <w:rFonts w:ascii="Times New Roman" w:eastAsia="Times New Roman" w:hAnsi="Times New Roman" w:cs="Times New Roman"/>
          <w:b/>
          <w:sz w:val="26"/>
          <w:szCs w:val="26"/>
        </w:rPr>
        <w:t>Kosova</w:t>
      </w:r>
      <w:r w:rsidRPr="0061796F">
        <w:rPr>
          <w:rFonts w:ascii="Times New Roman" w:eastAsia="Times New Roman" w:hAnsi="Times New Roman" w:cs="Times New Roman"/>
          <w:b/>
          <w:spacing w:val="3"/>
          <w:sz w:val="26"/>
          <w:szCs w:val="26"/>
        </w:rPr>
        <w:t xml:space="preserve"> </w:t>
      </w:r>
      <w:r w:rsidRPr="0061796F">
        <w:rPr>
          <w:rFonts w:ascii="Times New Roman" w:eastAsia="Times New Roman" w:hAnsi="Times New Roman" w:cs="Times New Roman"/>
          <w:b/>
          <w:sz w:val="26"/>
          <w:szCs w:val="26"/>
        </w:rPr>
        <w:t>– Republic</w:t>
      </w:r>
      <w:r w:rsidRPr="0061796F">
        <w:rPr>
          <w:rFonts w:ascii="Times New Roman" w:eastAsia="Times New Roman" w:hAnsi="Times New Roman" w:cs="Times New Roman"/>
          <w:b/>
          <w:spacing w:val="-2"/>
          <w:sz w:val="26"/>
          <w:szCs w:val="26"/>
        </w:rPr>
        <w:t xml:space="preserve"> </w:t>
      </w:r>
      <w:r w:rsidRPr="0061796F">
        <w:rPr>
          <w:rFonts w:ascii="Times New Roman" w:eastAsia="Times New Roman" w:hAnsi="Times New Roman" w:cs="Times New Roman"/>
          <w:b/>
          <w:sz w:val="26"/>
          <w:szCs w:val="26"/>
        </w:rPr>
        <w:t>of</w:t>
      </w:r>
      <w:r w:rsidRPr="0061796F">
        <w:rPr>
          <w:rFonts w:ascii="Times New Roman" w:eastAsia="Times New Roman" w:hAnsi="Times New Roman" w:cs="Times New Roman"/>
          <w:b/>
          <w:spacing w:val="-5"/>
          <w:sz w:val="26"/>
          <w:szCs w:val="26"/>
        </w:rPr>
        <w:t xml:space="preserve"> </w:t>
      </w:r>
      <w:r w:rsidRPr="0061796F">
        <w:rPr>
          <w:rFonts w:ascii="Times New Roman" w:eastAsia="Times New Roman" w:hAnsi="Times New Roman" w:cs="Times New Roman"/>
          <w:b/>
          <w:sz w:val="26"/>
          <w:szCs w:val="26"/>
        </w:rPr>
        <w:t>Kosovo</w:t>
      </w:r>
    </w:p>
    <w:p w:rsidR="00F84949" w:rsidRPr="00540B90" w:rsidRDefault="00F84949" w:rsidP="00540B90">
      <w:pPr>
        <w:spacing w:after="0" w:line="240" w:lineRule="auto"/>
        <w:jc w:val="center"/>
        <w:rPr>
          <w:rFonts w:ascii="Times New Roman" w:eastAsia="Times New Roman" w:hAnsi="Times New Roman" w:cs="Times New Roman"/>
          <w:b/>
          <w:bCs/>
          <w:i/>
          <w:iCs/>
          <w:sz w:val="24"/>
          <w:szCs w:val="24"/>
        </w:rPr>
      </w:pPr>
      <w:r w:rsidRPr="00540B90">
        <w:rPr>
          <w:rFonts w:ascii="Times New Roman" w:hAnsi="Times New Roman" w:cs="Times New Roman"/>
          <w:b/>
          <w:bCs/>
          <w:i/>
          <w:iCs/>
          <w:sz w:val="24"/>
          <w:szCs w:val="24"/>
        </w:rPr>
        <w:t xml:space="preserve">Qeveria-Vlada-Government </w:t>
      </w:r>
    </w:p>
    <w:p w:rsidR="00F84949" w:rsidRPr="00540B90" w:rsidRDefault="00F84949" w:rsidP="00540B90">
      <w:pPr>
        <w:widowControl w:val="0"/>
        <w:pBdr>
          <w:bottom w:val="single" w:sz="12" w:space="1" w:color="auto"/>
        </w:pBdr>
        <w:autoSpaceDE w:val="0"/>
        <w:autoSpaceDN w:val="0"/>
        <w:spacing w:after="0" w:line="240" w:lineRule="auto"/>
        <w:ind w:left="493" w:right="330"/>
        <w:jc w:val="center"/>
        <w:rPr>
          <w:rFonts w:ascii="Times New Roman" w:eastAsia="Times New Roman" w:hAnsi="Times New Roman" w:cs="Times New Roman"/>
          <w:b/>
          <w:i/>
          <w:sz w:val="24"/>
          <w:szCs w:val="24"/>
        </w:rPr>
      </w:pPr>
    </w:p>
    <w:p w:rsidR="00F84949" w:rsidRPr="00540B90" w:rsidRDefault="00F84949" w:rsidP="00540B90">
      <w:pPr>
        <w:widowControl w:val="0"/>
        <w:autoSpaceDE w:val="0"/>
        <w:autoSpaceDN w:val="0"/>
        <w:spacing w:after="0" w:line="240" w:lineRule="auto"/>
        <w:ind w:left="493" w:right="330"/>
        <w:jc w:val="center"/>
        <w:rPr>
          <w:rFonts w:ascii="Times New Roman" w:eastAsia="Times New Roman" w:hAnsi="Times New Roman" w:cs="Times New Roman"/>
          <w:b/>
          <w:i/>
          <w:sz w:val="24"/>
          <w:szCs w:val="24"/>
        </w:rPr>
      </w:pPr>
    </w:p>
    <w:p w:rsidR="00F84949" w:rsidRPr="00540B90" w:rsidRDefault="00F84949" w:rsidP="00540B90">
      <w:pPr>
        <w:spacing w:after="0" w:line="240" w:lineRule="auto"/>
        <w:rPr>
          <w:rFonts w:ascii="Times New Roman" w:hAnsi="Times New Roman" w:cs="Times New Roman"/>
          <w:b/>
          <w:sz w:val="24"/>
          <w:szCs w:val="24"/>
        </w:rPr>
      </w:pPr>
    </w:p>
    <w:p w:rsidR="00F84949" w:rsidRPr="0061796F" w:rsidRDefault="00F84949" w:rsidP="00540B90">
      <w:pPr>
        <w:spacing w:after="0" w:line="240" w:lineRule="auto"/>
        <w:jc w:val="center"/>
        <w:rPr>
          <w:rFonts w:ascii="Times New Roman" w:hAnsi="Times New Roman" w:cs="Times New Roman"/>
          <w:sz w:val="28"/>
          <w:szCs w:val="28"/>
        </w:rPr>
      </w:pPr>
      <w:r w:rsidRPr="0061796F">
        <w:rPr>
          <w:rFonts w:ascii="Times New Roman" w:hAnsi="Times New Roman" w:cs="Times New Roman"/>
          <w:b/>
          <w:sz w:val="28"/>
          <w:szCs w:val="28"/>
        </w:rPr>
        <w:t>DRAFT RREGULLORE (QRK) Nr. XX/202</w:t>
      </w:r>
      <w:r w:rsidR="0088681E">
        <w:rPr>
          <w:rFonts w:ascii="Times New Roman" w:hAnsi="Times New Roman" w:cs="Times New Roman"/>
          <w:b/>
          <w:sz w:val="28"/>
          <w:szCs w:val="28"/>
        </w:rPr>
        <w:t>6</w:t>
      </w:r>
      <w:r w:rsidRPr="0061796F">
        <w:rPr>
          <w:rFonts w:ascii="Times New Roman" w:hAnsi="Times New Roman" w:cs="Times New Roman"/>
          <w:b/>
          <w:sz w:val="28"/>
          <w:szCs w:val="28"/>
        </w:rPr>
        <w:t xml:space="preserve"> PËR THEMELIMIN, </w:t>
      </w:r>
      <w:r w:rsidR="00EC38CC" w:rsidRPr="0061796F">
        <w:rPr>
          <w:rFonts w:ascii="Times New Roman" w:hAnsi="Times New Roman" w:cs="Times New Roman"/>
          <w:b/>
          <w:sz w:val="28"/>
          <w:szCs w:val="28"/>
        </w:rPr>
        <w:t xml:space="preserve">ORGANIZIMIN, PËRBËRJEN, KOMPETENCAT DHE  </w:t>
      </w:r>
      <w:r w:rsidRPr="0061796F">
        <w:rPr>
          <w:rFonts w:ascii="Times New Roman" w:hAnsi="Times New Roman" w:cs="Times New Roman"/>
          <w:b/>
          <w:sz w:val="28"/>
          <w:szCs w:val="28"/>
        </w:rPr>
        <w:t>FUNKSIONIMIN</w:t>
      </w:r>
      <w:r w:rsidR="00EC38CC" w:rsidRPr="0061796F">
        <w:rPr>
          <w:rFonts w:ascii="Times New Roman" w:hAnsi="Times New Roman" w:cs="Times New Roman"/>
          <w:b/>
          <w:sz w:val="28"/>
          <w:szCs w:val="28"/>
        </w:rPr>
        <w:t xml:space="preserve"> </w:t>
      </w:r>
      <w:r w:rsidRPr="0061796F">
        <w:rPr>
          <w:rFonts w:ascii="Times New Roman" w:hAnsi="Times New Roman" w:cs="Times New Roman"/>
          <w:b/>
          <w:sz w:val="28"/>
          <w:szCs w:val="28"/>
        </w:rPr>
        <w:t>E TASK FORCËS KUNDËR PIRATERISË</w:t>
      </w:r>
      <w:r w:rsidR="00EC38CC" w:rsidRPr="0061796F">
        <w:rPr>
          <w:rFonts w:ascii="Times New Roman" w:hAnsi="Times New Roman" w:cs="Times New Roman"/>
          <w:b/>
          <w:sz w:val="28"/>
          <w:szCs w:val="28"/>
        </w:rPr>
        <w:t xml:space="preserve"> DHE FALSIFIKIMIT</w:t>
      </w:r>
    </w:p>
    <w:p w:rsidR="00F84949" w:rsidRPr="0061796F" w:rsidRDefault="00F84949" w:rsidP="00540B90">
      <w:pPr>
        <w:spacing w:line="240" w:lineRule="auto"/>
        <w:rPr>
          <w:rFonts w:ascii="Times New Roman" w:hAnsi="Times New Roman" w:cs="Times New Roman"/>
          <w:sz w:val="28"/>
          <w:szCs w:val="28"/>
        </w:rPr>
      </w:pPr>
    </w:p>
    <w:p w:rsidR="00A4750B" w:rsidRPr="00A4750B" w:rsidRDefault="00A4750B" w:rsidP="00A4750B">
      <w:pPr>
        <w:spacing w:after="0" w:line="240" w:lineRule="auto"/>
        <w:jc w:val="center"/>
        <w:rPr>
          <w:rFonts w:ascii="Times New Roman" w:hAnsi="Times New Roman" w:cs="Times New Roman"/>
          <w:b/>
          <w:sz w:val="28"/>
          <w:szCs w:val="28"/>
        </w:rPr>
      </w:pPr>
      <w:r w:rsidRPr="00A4750B">
        <w:rPr>
          <w:rFonts w:ascii="Times New Roman" w:hAnsi="Times New Roman" w:cs="Times New Roman"/>
          <w:b/>
          <w:sz w:val="28"/>
          <w:szCs w:val="28"/>
        </w:rPr>
        <w:t>DRAFT REGULATION (GRK) No. XX/202</w:t>
      </w:r>
      <w:r w:rsidR="0088681E">
        <w:rPr>
          <w:rFonts w:ascii="Times New Roman" w:hAnsi="Times New Roman" w:cs="Times New Roman"/>
          <w:b/>
          <w:sz w:val="28"/>
          <w:szCs w:val="28"/>
        </w:rPr>
        <w:t>6</w:t>
      </w:r>
      <w:r w:rsidRPr="00A4750B">
        <w:rPr>
          <w:rFonts w:ascii="Times New Roman" w:hAnsi="Times New Roman" w:cs="Times New Roman"/>
          <w:b/>
          <w:sz w:val="28"/>
          <w:szCs w:val="28"/>
        </w:rPr>
        <w:br/>
        <w:t>ON THE ESTABLISHMENT, ORGANIZATION, COMPOSITION, COMPETENCIES AND FUNCTIONING OF THE TASK FORCE AGAINST PIRACY AND COUNTERFEITING</w:t>
      </w:r>
    </w:p>
    <w:p w:rsidR="00F84949" w:rsidRPr="0061796F" w:rsidRDefault="00F84949" w:rsidP="00540B90">
      <w:pPr>
        <w:spacing w:line="240" w:lineRule="auto"/>
        <w:rPr>
          <w:rFonts w:ascii="Times New Roman" w:hAnsi="Times New Roman" w:cs="Times New Roman"/>
          <w:sz w:val="28"/>
          <w:szCs w:val="28"/>
        </w:rPr>
      </w:pPr>
    </w:p>
    <w:p w:rsidR="0061796F" w:rsidRPr="0061796F" w:rsidRDefault="0061796F" w:rsidP="0061796F">
      <w:pPr>
        <w:spacing w:after="0" w:line="240" w:lineRule="auto"/>
        <w:jc w:val="center"/>
        <w:rPr>
          <w:rFonts w:ascii="Times New Roman" w:hAnsi="Times New Roman" w:cs="Times New Roman"/>
          <w:b/>
          <w:sz w:val="28"/>
          <w:szCs w:val="28"/>
        </w:rPr>
      </w:pPr>
      <w:bookmarkStart w:id="0" w:name="_Hlk216786349"/>
      <w:r w:rsidRPr="0061796F">
        <w:rPr>
          <w:rFonts w:ascii="Times New Roman" w:hAnsi="Times New Roman" w:cs="Times New Roman"/>
          <w:b/>
          <w:sz w:val="28"/>
          <w:szCs w:val="28"/>
        </w:rPr>
        <w:t>NACRT UREDBE (VRK) BR. XX/202</w:t>
      </w:r>
      <w:r w:rsidR="0088681E">
        <w:rPr>
          <w:rFonts w:ascii="Times New Roman" w:hAnsi="Times New Roman" w:cs="Times New Roman"/>
          <w:b/>
          <w:sz w:val="28"/>
          <w:szCs w:val="28"/>
        </w:rPr>
        <w:t>6</w:t>
      </w:r>
      <w:r w:rsidRPr="0061796F">
        <w:rPr>
          <w:rFonts w:ascii="Times New Roman" w:hAnsi="Times New Roman" w:cs="Times New Roman"/>
          <w:b/>
          <w:sz w:val="28"/>
          <w:szCs w:val="28"/>
        </w:rPr>
        <w:t xml:space="preserve"> O OSNIVANJU, ORGANIZACIJI, SASTAVU, NADLEŽNOSTIMA I FUNKCIONISANJU RADNE GRUPE ZA BORBU PROTIV PIRATERIJE I FALSIFIKOVANJA</w:t>
      </w:r>
    </w:p>
    <w:bookmarkEnd w:id="0"/>
    <w:p w:rsidR="00F84949" w:rsidRPr="0061796F" w:rsidRDefault="00F84949" w:rsidP="0061796F">
      <w:pPr>
        <w:spacing w:line="240" w:lineRule="auto"/>
        <w:jc w:val="center"/>
        <w:rPr>
          <w:rFonts w:ascii="Times New Roman" w:hAnsi="Times New Roman" w:cs="Times New Roman"/>
          <w:b/>
          <w:sz w:val="28"/>
          <w:szCs w:val="28"/>
        </w:rPr>
      </w:pPr>
    </w:p>
    <w:p w:rsidR="00F84949" w:rsidRPr="00540B90" w:rsidRDefault="00F84949" w:rsidP="00540B90">
      <w:pPr>
        <w:spacing w:line="240" w:lineRule="auto"/>
        <w:rPr>
          <w:rFonts w:ascii="Times New Roman" w:hAnsi="Times New Roman" w:cs="Times New Roman"/>
          <w:sz w:val="24"/>
          <w:szCs w:val="24"/>
        </w:rPr>
      </w:pPr>
    </w:p>
    <w:p w:rsidR="00F84949" w:rsidRPr="00540B90" w:rsidRDefault="00F84949" w:rsidP="00540B90">
      <w:pPr>
        <w:spacing w:line="240" w:lineRule="auto"/>
        <w:rPr>
          <w:rFonts w:ascii="Times New Roman" w:hAnsi="Times New Roman" w:cs="Times New Roman"/>
          <w:sz w:val="24"/>
          <w:szCs w:val="24"/>
        </w:rPr>
      </w:pPr>
    </w:p>
    <w:p w:rsidR="00F84949" w:rsidRDefault="00F84949" w:rsidP="00540B90">
      <w:pPr>
        <w:spacing w:line="240" w:lineRule="auto"/>
        <w:rPr>
          <w:rFonts w:ascii="Times New Roman" w:hAnsi="Times New Roman" w:cs="Times New Roman"/>
          <w:sz w:val="24"/>
          <w:szCs w:val="24"/>
        </w:rPr>
      </w:pPr>
    </w:p>
    <w:p w:rsidR="00A4750B" w:rsidRPr="00540B90" w:rsidRDefault="00A4750B" w:rsidP="00540B90">
      <w:pPr>
        <w:spacing w:line="240" w:lineRule="auto"/>
        <w:rPr>
          <w:rFonts w:ascii="Times New Roman" w:hAnsi="Times New Roman" w:cs="Times New Roman"/>
          <w:sz w:val="24"/>
          <w:szCs w:val="24"/>
        </w:rPr>
      </w:pPr>
    </w:p>
    <w:p w:rsidR="00F84949" w:rsidRPr="00540B90" w:rsidRDefault="00F84949" w:rsidP="00540B90">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49"/>
        <w:gridCol w:w="4649"/>
        <w:gridCol w:w="4650"/>
      </w:tblGrid>
      <w:tr w:rsidR="00F84949" w:rsidRPr="00540B90" w:rsidTr="00A4750B">
        <w:tc>
          <w:tcPr>
            <w:tcW w:w="4649" w:type="dxa"/>
          </w:tcPr>
          <w:p w:rsidR="00F84949" w:rsidRPr="0088681E" w:rsidRDefault="00F84949" w:rsidP="00A4750B">
            <w:pPr>
              <w:tabs>
                <w:tab w:val="left" w:pos="1144"/>
              </w:tabs>
              <w:jc w:val="both"/>
              <w:rPr>
                <w:rFonts w:ascii="Times New Roman" w:hAnsi="Times New Roman" w:cs="Times New Roman"/>
                <w:b/>
                <w:sz w:val="24"/>
                <w:szCs w:val="24"/>
              </w:rPr>
            </w:pPr>
            <w:r w:rsidRPr="0088681E">
              <w:rPr>
                <w:rFonts w:ascii="Times New Roman" w:hAnsi="Times New Roman" w:cs="Times New Roman"/>
                <w:b/>
                <w:sz w:val="24"/>
                <w:szCs w:val="24"/>
              </w:rPr>
              <w:lastRenderedPageBreak/>
              <w:t>Qeveria e Republikës së Kosovës,</w:t>
            </w:r>
          </w:p>
          <w:p w:rsidR="00F84949" w:rsidRPr="0088681E" w:rsidRDefault="00F84949" w:rsidP="00A4750B">
            <w:pPr>
              <w:tabs>
                <w:tab w:val="left" w:pos="1144"/>
              </w:tabs>
              <w:jc w:val="both"/>
              <w:rPr>
                <w:rFonts w:ascii="Times New Roman" w:hAnsi="Times New Roman" w:cs="Times New Roman"/>
                <w:sz w:val="24"/>
                <w:szCs w:val="24"/>
              </w:rPr>
            </w:pPr>
          </w:p>
          <w:p w:rsidR="00F84949" w:rsidRPr="0088681E" w:rsidRDefault="00F84949" w:rsidP="00A4750B">
            <w:pPr>
              <w:tabs>
                <w:tab w:val="left" w:pos="1144"/>
              </w:tabs>
              <w:jc w:val="both"/>
              <w:rPr>
                <w:rFonts w:ascii="Times New Roman" w:hAnsi="Times New Roman" w:cs="Times New Roman"/>
                <w:sz w:val="24"/>
                <w:szCs w:val="24"/>
              </w:rPr>
            </w:pPr>
            <w:r w:rsidRPr="0088681E">
              <w:rPr>
                <w:rFonts w:ascii="Times New Roman" w:hAnsi="Times New Roman" w:cs="Times New Roman"/>
                <w:sz w:val="24"/>
                <w:szCs w:val="24"/>
                <w:lang w:eastAsia="sq-AL" w:bidi="sq-AL"/>
              </w:rPr>
              <w:t>Në mbështetje të nenit 93, paragrafi 4, të Kushtetutës së Republikës së Kosovës</w:t>
            </w:r>
            <w:r w:rsidRPr="0088681E">
              <w:rPr>
                <w:rFonts w:ascii="Times New Roman" w:hAnsi="Times New Roman" w:cs="Times New Roman"/>
                <w:sz w:val="24"/>
                <w:szCs w:val="24"/>
              </w:rPr>
              <w:t>, në bazë të nenit 121 paragrafi 3 të Ligjit Nr. 08/L-205 për të Drejtën e Autorit dhe të Drejtat e Përafërta, nenit 11, paragrafi 1.5, të Ligjit Nr. 08/L-117 për Qeverinë e Republikës së Kosovës,</w:t>
            </w:r>
          </w:p>
          <w:p w:rsidR="00F84949" w:rsidRPr="0088681E" w:rsidRDefault="00F84949" w:rsidP="00A4750B">
            <w:pPr>
              <w:tabs>
                <w:tab w:val="left" w:pos="1144"/>
              </w:tabs>
              <w:jc w:val="both"/>
              <w:rPr>
                <w:rFonts w:ascii="Times New Roman" w:hAnsi="Times New Roman" w:cs="Times New Roman"/>
                <w:sz w:val="24"/>
                <w:szCs w:val="24"/>
              </w:rPr>
            </w:pPr>
          </w:p>
          <w:p w:rsidR="00F84949" w:rsidRPr="0088681E" w:rsidRDefault="00F84949" w:rsidP="00A4750B">
            <w:pPr>
              <w:tabs>
                <w:tab w:val="left" w:pos="1144"/>
              </w:tabs>
              <w:jc w:val="both"/>
              <w:rPr>
                <w:rFonts w:ascii="Times New Roman" w:hAnsi="Times New Roman" w:cs="Times New Roman"/>
                <w:sz w:val="24"/>
                <w:szCs w:val="24"/>
              </w:rPr>
            </w:pPr>
          </w:p>
          <w:p w:rsidR="00F84949" w:rsidRPr="0088681E" w:rsidRDefault="00F84949" w:rsidP="00A4750B">
            <w:pPr>
              <w:tabs>
                <w:tab w:val="left" w:pos="1144"/>
              </w:tabs>
              <w:jc w:val="both"/>
              <w:rPr>
                <w:rFonts w:ascii="Times New Roman" w:hAnsi="Times New Roman" w:cs="Times New Roman"/>
                <w:sz w:val="24"/>
                <w:szCs w:val="24"/>
              </w:rPr>
            </w:pPr>
            <w:r w:rsidRPr="0088681E">
              <w:rPr>
                <w:rFonts w:ascii="Times New Roman" w:hAnsi="Times New Roman" w:cs="Times New Roman"/>
                <w:sz w:val="24"/>
                <w:szCs w:val="24"/>
              </w:rPr>
              <w:t xml:space="preserve"> Nxjerr:</w:t>
            </w:r>
          </w:p>
          <w:p w:rsidR="00F84949" w:rsidRPr="0088681E" w:rsidRDefault="00F84949" w:rsidP="00A4750B">
            <w:pPr>
              <w:tabs>
                <w:tab w:val="left" w:pos="1144"/>
              </w:tabs>
              <w:jc w:val="both"/>
              <w:rPr>
                <w:rFonts w:ascii="Times New Roman" w:hAnsi="Times New Roman" w:cs="Times New Roman"/>
                <w:sz w:val="24"/>
                <w:szCs w:val="24"/>
              </w:rPr>
            </w:pPr>
          </w:p>
          <w:p w:rsidR="00F84949" w:rsidRPr="0088681E" w:rsidRDefault="00F84949" w:rsidP="00A4750B">
            <w:pPr>
              <w:tabs>
                <w:tab w:val="left" w:pos="1144"/>
              </w:tabs>
              <w:jc w:val="both"/>
              <w:rPr>
                <w:rFonts w:ascii="Times New Roman" w:hAnsi="Times New Roman" w:cs="Times New Roman"/>
                <w:sz w:val="24"/>
                <w:szCs w:val="24"/>
              </w:rPr>
            </w:pPr>
          </w:p>
          <w:p w:rsidR="00F84949" w:rsidRPr="0088681E" w:rsidRDefault="00F84949" w:rsidP="00A4750B">
            <w:pPr>
              <w:tabs>
                <w:tab w:val="left" w:pos="1144"/>
              </w:tabs>
              <w:jc w:val="both"/>
              <w:rPr>
                <w:rFonts w:ascii="Times New Roman" w:hAnsi="Times New Roman" w:cs="Times New Roman"/>
                <w:b/>
                <w:sz w:val="24"/>
                <w:szCs w:val="24"/>
              </w:rPr>
            </w:pPr>
            <w:r w:rsidRPr="0088681E">
              <w:rPr>
                <w:rFonts w:ascii="Times New Roman" w:hAnsi="Times New Roman" w:cs="Times New Roman"/>
                <w:b/>
                <w:sz w:val="24"/>
                <w:szCs w:val="24"/>
              </w:rPr>
              <w:t>RREGULLORE (QRK) Nr. XX/202</w:t>
            </w:r>
            <w:r w:rsidR="0088681E">
              <w:rPr>
                <w:rFonts w:ascii="Times New Roman" w:hAnsi="Times New Roman" w:cs="Times New Roman"/>
                <w:b/>
                <w:sz w:val="24"/>
                <w:szCs w:val="24"/>
              </w:rPr>
              <w:t>6</w:t>
            </w:r>
            <w:r w:rsidRPr="0088681E">
              <w:rPr>
                <w:rFonts w:ascii="Times New Roman" w:hAnsi="Times New Roman" w:cs="Times New Roman"/>
                <w:b/>
                <w:sz w:val="24"/>
                <w:szCs w:val="24"/>
              </w:rPr>
              <w:t xml:space="preserve"> PËR THEMELIMIN, FUNKSIONIMIN DHE PËRBËRJEN E TASK FORCËS KUNDËR PIRATERISË</w:t>
            </w:r>
          </w:p>
          <w:p w:rsidR="00F84949" w:rsidRPr="0088681E" w:rsidRDefault="00F84949" w:rsidP="00A4750B">
            <w:pPr>
              <w:tabs>
                <w:tab w:val="left" w:pos="1144"/>
              </w:tabs>
              <w:jc w:val="both"/>
              <w:rPr>
                <w:rFonts w:ascii="Times New Roman" w:hAnsi="Times New Roman" w:cs="Times New Roman"/>
                <w:b/>
                <w:sz w:val="24"/>
                <w:szCs w:val="24"/>
              </w:rPr>
            </w:pPr>
          </w:p>
          <w:p w:rsidR="00F84949" w:rsidRPr="0088681E" w:rsidRDefault="00F84949" w:rsidP="00A4750B">
            <w:pPr>
              <w:tabs>
                <w:tab w:val="left" w:pos="1144"/>
              </w:tabs>
              <w:jc w:val="both"/>
              <w:rPr>
                <w:rFonts w:ascii="Times New Roman" w:hAnsi="Times New Roman" w:cs="Times New Roman"/>
                <w:b/>
                <w:sz w:val="24"/>
                <w:szCs w:val="24"/>
              </w:rPr>
            </w:pPr>
          </w:p>
          <w:p w:rsidR="0061796F" w:rsidRPr="0088681E" w:rsidRDefault="0061796F" w:rsidP="00A4750B">
            <w:pPr>
              <w:tabs>
                <w:tab w:val="left" w:pos="1144"/>
              </w:tabs>
              <w:jc w:val="both"/>
              <w:rPr>
                <w:rFonts w:ascii="Times New Roman" w:hAnsi="Times New Roman" w:cs="Times New Roman"/>
                <w:b/>
                <w:sz w:val="24"/>
                <w:szCs w:val="24"/>
              </w:rPr>
            </w:pPr>
          </w:p>
          <w:p w:rsidR="00F84949" w:rsidRPr="0088681E" w:rsidRDefault="00F84949" w:rsidP="00A4750B">
            <w:pPr>
              <w:tabs>
                <w:tab w:val="left" w:pos="1144"/>
              </w:tabs>
              <w:jc w:val="center"/>
              <w:rPr>
                <w:rFonts w:ascii="Times New Roman" w:hAnsi="Times New Roman" w:cs="Times New Roman"/>
                <w:b/>
                <w:sz w:val="24"/>
                <w:szCs w:val="24"/>
              </w:rPr>
            </w:pPr>
            <w:r w:rsidRPr="0088681E">
              <w:rPr>
                <w:rFonts w:ascii="Times New Roman" w:hAnsi="Times New Roman" w:cs="Times New Roman"/>
                <w:b/>
                <w:sz w:val="24"/>
                <w:szCs w:val="24"/>
              </w:rPr>
              <w:t>KAPITULLI I</w:t>
            </w:r>
          </w:p>
          <w:p w:rsidR="00F84949" w:rsidRPr="0088681E" w:rsidRDefault="00F84949" w:rsidP="00A4750B">
            <w:pPr>
              <w:tabs>
                <w:tab w:val="left" w:pos="1144"/>
              </w:tabs>
              <w:jc w:val="center"/>
              <w:rPr>
                <w:rFonts w:ascii="Times New Roman" w:hAnsi="Times New Roman" w:cs="Times New Roman"/>
                <w:b/>
                <w:sz w:val="24"/>
                <w:szCs w:val="24"/>
              </w:rPr>
            </w:pPr>
            <w:r w:rsidRPr="0088681E">
              <w:rPr>
                <w:rFonts w:ascii="Times New Roman" w:hAnsi="Times New Roman" w:cs="Times New Roman"/>
                <w:b/>
                <w:sz w:val="24"/>
                <w:szCs w:val="24"/>
              </w:rPr>
              <w:t>DISPOZITA TË PËRGJITHSHME</w:t>
            </w:r>
          </w:p>
          <w:p w:rsidR="00F84949" w:rsidRPr="0088681E" w:rsidRDefault="00F84949" w:rsidP="00A4750B">
            <w:pPr>
              <w:tabs>
                <w:tab w:val="left" w:pos="1144"/>
              </w:tabs>
              <w:jc w:val="center"/>
              <w:rPr>
                <w:rFonts w:ascii="Times New Roman" w:hAnsi="Times New Roman" w:cs="Times New Roman"/>
                <w:b/>
                <w:sz w:val="24"/>
                <w:szCs w:val="24"/>
              </w:rPr>
            </w:pPr>
          </w:p>
          <w:p w:rsidR="00F84949" w:rsidRPr="0088681E" w:rsidRDefault="00F84949" w:rsidP="00A4750B">
            <w:pPr>
              <w:tabs>
                <w:tab w:val="left" w:pos="1144"/>
              </w:tabs>
              <w:jc w:val="center"/>
              <w:rPr>
                <w:rFonts w:ascii="Times New Roman" w:hAnsi="Times New Roman" w:cs="Times New Roman"/>
                <w:b/>
                <w:sz w:val="24"/>
                <w:szCs w:val="24"/>
              </w:rPr>
            </w:pPr>
          </w:p>
          <w:p w:rsidR="00F84949" w:rsidRPr="0088681E" w:rsidRDefault="00F84949" w:rsidP="00A4750B">
            <w:pPr>
              <w:tabs>
                <w:tab w:val="left" w:pos="1144"/>
              </w:tabs>
              <w:jc w:val="center"/>
              <w:rPr>
                <w:rFonts w:ascii="Times New Roman" w:hAnsi="Times New Roman" w:cs="Times New Roman"/>
                <w:b/>
                <w:sz w:val="24"/>
                <w:szCs w:val="24"/>
              </w:rPr>
            </w:pPr>
            <w:r w:rsidRPr="0088681E">
              <w:rPr>
                <w:rFonts w:ascii="Times New Roman" w:hAnsi="Times New Roman" w:cs="Times New Roman"/>
                <w:b/>
                <w:sz w:val="24"/>
                <w:szCs w:val="24"/>
              </w:rPr>
              <w:t>Neni 1</w:t>
            </w:r>
          </w:p>
          <w:p w:rsidR="00F84949" w:rsidRPr="0088681E" w:rsidRDefault="00F84949" w:rsidP="00A4750B">
            <w:pPr>
              <w:tabs>
                <w:tab w:val="left" w:pos="1144"/>
              </w:tabs>
              <w:jc w:val="center"/>
              <w:rPr>
                <w:rFonts w:ascii="Times New Roman" w:hAnsi="Times New Roman" w:cs="Times New Roman"/>
                <w:b/>
                <w:sz w:val="24"/>
                <w:szCs w:val="24"/>
              </w:rPr>
            </w:pPr>
            <w:r w:rsidRPr="0088681E">
              <w:rPr>
                <w:rFonts w:ascii="Times New Roman" w:hAnsi="Times New Roman" w:cs="Times New Roman"/>
                <w:b/>
                <w:sz w:val="24"/>
                <w:szCs w:val="24"/>
              </w:rPr>
              <w:t>Qëllimi</w:t>
            </w:r>
          </w:p>
          <w:p w:rsidR="00F84949" w:rsidRPr="0088681E" w:rsidRDefault="00F84949" w:rsidP="00A4750B">
            <w:pPr>
              <w:tabs>
                <w:tab w:val="left" w:pos="1144"/>
              </w:tabs>
              <w:jc w:val="both"/>
              <w:rPr>
                <w:rFonts w:ascii="Times New Roman" w:hAnsi="Times New Roman" w:cs="Times New Roman"/>
                <w:b/>
                <w:sz w:val="24"/>
                <w:szCs w:val="24"/>
              </w:rPr>
            </w:pPr>
          </w:p>
          <w:p w:rsidR="00F84949" w:rsidRPr="0088681E" w:rsidRDefault="00D05E93" w:rsidP="00A4750B">
            <w:pPr>
              <w:pStyle w:val="NoSpacing"/>
              <w:tabs>
                <w:tab w:val="left" w:pos="1144"/>
              </w:tabs>
              <w:spacing w:line="240" w:lineRule="auto"/>
              <w:jc w:val="both"/>
              <w:rPr>
                <w:rFonts w:cs="Times New Roman"/>
                <w:szCs w:val="24"/>
                <w:lang w:val="sq-AL"/>
              </w:rPr>
            </w:pPr>
            <w:r w:rsidRPr="0088681E">
              <w:rPr>
                <w:rFonts w:cs="Times New Roman"/>
                <w:szCs w:val="24"/>
                <w:lang w:val="sq-AL"/>
              </w:rPr>
              <w:t xml:space="preserve">Kjo rregullore përcakton themelimin, organizimin, përbërjen, kompetencat dhe mënyrën e funksionimit të Task Forcës Kundër Piraterisë, si trup koordinues </w:t>
            </w:r>
            <w:r w:rsidRPr="0088681E">
              <w:rPr>
                <w:rFonts w:cs="Times New Roman"/>
                <w:szCs w:val="24"/>
                <w:lang w:val="sq-AL"/>
              </w:rPr>
              <w:lastRenderedPageBreak/>
              <w:t xml:space="preserve">ndërinstitucional për parandalimin dhe luftimin e piraterisë dhe falsifikimit në </w:t>
            </w:r>
          </w:p>
          <w:p w:rsidR="00F84949" w:rsidRPr="0088681E" w:rsidRDefault="00D05E9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Republikën e Kosovës. Ajo rregullon gjithashtu raportet e institucioneve shtetërore në kuadër të Task Forcës, përgjegjëse për koordinimin e politikave dhe për zbatimin e legjislacionit në fushën e të drejtave të pronësisë intelektuale, si dhe mekanizmat e bashkëpunimit ndërinstitucional dhe ndërkombëtar, përfshirë procedurat për shkëmbimin e informacionit, raportimin dhe monitorimin e masave të ndërmarra.</w:t>
            </w:r>
          </w:p>
          <w:p w:rsidR="00F84949" w:rsidRPr="0088681E" w:rsidRDefault="00F84949" w:rsidP="00A4750B">
            <w:pPr>
              <w:pStyle w:val="NoSpacing"/>
              <w:tabs>
                <w:tab w:val="left" w:pos="1144"/>
              </w:tabs>
              <w:spacing w:line="240" w:lineRule="auto"/>
              <w:jc w:val="both"/>
              <w:rPr>
                <w:rFonts w:cs="Times New Roman"/>
                <w:b/>
                <w:szCs w:val="24"/>
                <w:lang w:val="sq-AL"/>
              </w:rPr>
            </w:pPr>
          </w:p>
          <w:p w:rsidR="0061796F" w:rsidRPr="0088681E" w:rsidRDefault="0061796F" w:rsidP="00A4750B">
            <w:pPr>
              <w:pStyle w:val="NoSpacing"/>
              <w:tabs>
                <w:tab w:val="left" w:pos="1144"/>
              </w:tabs>
              <w:spacing w:line="240" w:lineRule="auto"/>
              <w:jc w:val="both"/>
              <w:rPr>
                <w:rFonts w:cs="Times New Roman"/>
                <w:b/>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Neni 2</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Fushëveprimi</w:t>
            </w:r>
          </w:p>
          <w:p w:rsidR="00F84949" w:rsidRPr="0088681E" w:rsidRDefault="00F84949" w:rsidP="00A4750B">
            <w:pPr>
              <w:pStyle w:val="NoSpacing"/>
              <w:tabs>
                <w:tab w:val="left" w:pos="1144"/>
              </w:tabs>
              <w:spacing w:line="240" w:lineRule="auto"/>
              <w:jc w:val="both"/>
              <w:rPr>
                <w:rFonts w:cs="Times New Roman"/>
                <w:szCs w:val="24"/>
                <w:lang w:val="sq-AL"/>
              </w:rPr>
            </w:pPr>
          </w:p>
          <w:p w:rsidR="00D05E93" w:rsidRPr="0088681E" w:rsidRDefault="00EC38CC"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 xml:space="preserve">1. </w:t>
            </w:r>
            <w:r w:rsidR="00D05E93" w:rsidRPr="0088681E">
              <w:rPr>
                <w:rFonts w:ascii="Times New Roman" w:hAnsi="Times New Roman" w:cs="Times New Roman"/>
                <w:sz w:val="24"/>
                <w:szCs w:val="24"/>
              </w:rPr>
              <w:t>Dispozitat e kësaj rregulloreje zbatohen për organizimin, funksionimin dhe ushtrimin e veprimtarisë së Task Forcës, e cila vepron në fushën e parandalimit dhe luftimit të piraterisë dhe falsifikimit në territorin e Republikës së Kosovës dhe në mjedisin dixhital, kur veprimet synojnë ose prodhojnë pasoja në Kosovë, në përputhje me legjislacionin në fuqi të Republikës së Kosovës.</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A4750B" w:rsidRPr="0088681E" w:rsidRDefault="00A4750B" w:rsidP="00A4750B">
            <w:pPr>
              <w:autoSpaceDE w:val="0"/>
              <w:autoSpaceDN w:val="0"/>
              <w:adjustRightInd w:val="0"/>
              <w:jc w:val="both"/>
              <w:rPr>
                <w:rFonts w:ascii="Times New Roman" w:hAnsi="Times New Roman" w:cs="Times New Roman"/>
                <w:sz w:val="24"/>
                <w:szCs w:val="24"/>
              </w:rPr>
            </w:pPr>
          </w:p>
          <w:p w:rsidR="00D05E93" w:rsidRPr="0088681E" w:rsidRDefault="00D05E9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 xml:space="preserve">2. Fushëveprimi i saj përfshin të gjitha institucionet publike që marrin pjesë në Task Forcë, përfshirë organet e administratës shtetërore, agjencitë e pavarura dhe organet e </w:t>
            </w:r>
            <w:r w:rsidRPr="0088681E">
              <w:rPr>
                <w:rFonts w:ascii="Times New Roman" w:hAnsi="Times New Roman" w:cs="Times New Roman"/>
                <w:sz w:val="24"/>
                <w:szCs w:val="24"/>
              </w:rPr>
              <w:lastRenderedPageBreak/>
              <w:t>zbatimit të ligjit, të cilat janë të detyruara të bashkëpunojnë dhe të kontribuojnë në realizimin e objektivave të përcaktuara.</w:t>
            </w:r>
          </w:p>
          <w:p w:rsidR="00A4750B" w:rsidRPr="0088681E" w:rsidRDefault="00A4750B" w:rsidP="00A4750B">
            <w:pPr>
              <w:autoSpaceDE w:val="0"/>
              <w:autoSpaceDN w:val="0"/>
              <w:adjustRightInd w:val="0"/>
              <w:jc w:val="both"/>
              <w:rPr>
                <w:rFonts w:ascii="Times New Roman" w:hAnsi="Times New Roman" w:cs="Times New Roman"/>
                <w:sz w:val="24"/>
                <w:szCs w:val="24"/>
              </w:rPr>
            </w:pPr>
          </w:p>
          <w:p w:rsidR="00D05E93" w:rsidRPr="0088681E" w:rsidRDefault="00D05E9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 Në mbledhje ose aktivitete të caktuara mund të ftohen, me rol këshillues ose operativ, përfaqësues të organizatave të menaxhimit kolektiv, mbajtësve të të drejtave, subjekteve ekonomike, organizatave të shoqërisë civile, ofruesve të shërbimeve të ndërmjetësimit në internet dhe partnerëve ndërkombëtarë.</w:t>
            </w:r>
          </w:p>
          <w:p w:rsidR="00D05E93" w:rsidRPr="0088681E" w:rsidRDefault="00D05E93" w:rsidP="00A4750B">
            <w:pPr>
              <w:pStyle w:val="NoSpacing"/>
              <w:tabs>
                <w:tab w:val="left" w:pos="1144"/>
              </w:tabs>
              <w:spacing w:line="240" w:lineRule="auto"/>
              <w:jc w:val="both"/>
              <w:rPr>
                <w:rFonts w:eastAsiaTheme="minorHAnsi" w:cs="Times New Roman"/>
                <w:szCs w:val="24"/>
                <w:lang w:val="sq-AL"/>
              </w:rPr>
            </w:pPr>
            <w:r w:rsidRPr="0088681E">
              <w:rPr>
                <w:rFonts w:eastAsiaTheme="minorHAnsi" w:cs="Times New Roman"/>
                <w:szCs w:val="24"/>
                <w:lang w:val="sq-AL"/>
              </w:rPr>
              <w:t xml:space="preserve">                           </w:t>
            </w:r>
          </w:p>
          <w:p w:rsidR="00D05E93" w:rsidRPr="0088681E" w:rsidRDefault="00D05E93" w:rsidP="00A4750B">
            <w:pPr>
              <w:pStyle w:val="NoSpacing"/>
              <w:tabs>
                <w:tab w:val="left" w:pos="1144"/>
              </w:tabs>
              <w:spacing w:line="240" w:lineRule="auto"/>
              <w:jc w:val="both"/>
              <w:rPr>
                <w:rFonts w:eastAsiaTheme="minorHAnsi"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 xml:space="preserve">Neni 3                                                       </w:t>
            </w:r>
            <w:r w:rsidR="00D05E93" w:rsidRPr="0088681E">
              <w:rPr>
                <w:rFonts w:cs="Times New Roman"/>
                <w:b/>
                <w:szCs w:val="24"/>
                <w:lang w:val="sq-AL"/>
              </w:rPr>
              <w:t xml:space="preserve">                                             </w:t>
            </w:r>
            <w:r w:rsidRPr="0088681E">
              <w:rPr>
                <w:rFonts w:cs="Times New Roman"/>
                <w:b/>
                <w:szCs w:val="24"/>
                <w:lang w:val="sq-AL"/>
              </w:rPr>
              <w:t>Përkufizime</w:t>
            </w:r>
            <w:r w:rsidR="00D05E93" w:rsidRPr="0088681E">
              <w:rPr>
                <w:rFonts w:cs="Times New Roman"/>
                <w:b/>
                <w:szCs w:val="24"/>
                <w:lang w:val="sq-AL"/>
              </w:rPr>
              <w:t xml:space="preserve">                        </w:t>
            </w:r>
            <w:r w:rsidRPr="0088681E">
              <w:rPr>
                <w:rFonts w:cs="Times New Roman"/>
                <w:szCs w:val="24"/>
                <w:lang w:val="sq-AL"/>
              </w:rPr>
              <w:br/>
            </w:r>
          </w:p>
          <w:p w:rsidR="00D05E93" w:rsidRPr="0088681E" w:rsidRDefault="00D05E9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Shprehjet dhe termat e përdorur në këtë rregullore kanë të njëjtin kuptim si në Ligjin Nr. 08/L-205 për të Drejtën e Autorit dhe të Drejtat e Përafërta dhe aktet tjera nënligjore përkatëse.</w:t>
            </w:r>
          </w:p>
          <w:p w:rsidR="00F84949" w:rsidRPr="0088681E" w:rsidRDefault="00F84949" w:rsidP="00A4750B">
            <w:pPr>
              <w:pStyle w:val="NoSpacing"/>
              <w:tabs>
                <w:tab w:val="left" w:pos="1144"/>
              </w:tabs>
              <w:spacing w:line="240" w:lineRule="auto"/>
              <w:jc w:val="both"/>
              <w:rPr>
                <w:rFonts w:cs="Times New Roman"/>
                <w:szCs w:val="24"/>
                <w:lang w:val="sq-AL"/>
              </w:rPr>
            </w:pPr>
          </w:p>
          <w:p w:rsidR="0061796F" w:rsidRPr="0088681E" w:rsidRDefault="0061796F"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Heading2"/>
              <w:tabs>
                <w:tab w:val="left" w:pos="1144"/>
              </w:tabs>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t>Neni 4</w:t>
            </w:r>
          </w:p>
          <w:p w:rsidR="00F84949" w:rsidRPr="0088681E" w:rsidRDefault="00F84949" w:rsidP="00A4750B">
            <w:pPr>
              <w:tabs>
                <w:tab w:val="left" w:pos="1144"/>
              </w:tabs>
              <w:jc w:val="center"/>
              <w:rPr>
                <w:rFonts w:ascii="Times New Roman" w:hAnsi="Times New Roman" w:cs="Times New Roman"/>
                <w:b/>
                <w:sz w:val="24"/>
                <w:szCs w:val="24"/>
              </w:rPr>
            </w:pPr>
            <w:r w:rsidRPr="0088681E">
              <w:rPr>
                <w:rFonts w:ascii="Times New Roman" w:hAnsi="Times New Roman" w:cs="Times New Roman"/>
                <w:b/>
                <w:sz w:val="24"/>
                <w:szCs w:val="24"/>
              </w:rPr>
              <w:t xml:space="preserve">Themelimi dhe </w:t>
            </w:r>
            <w:r w:rsidR="0023224B" w:rsidRPr="0088681E">
              <w:rPr>
                <w:rFonts w:ascii="Times New Roman" w:hAnsi="Times New Roman" w:cs="Times New Roman"/>
                <w:b/>
                <w:sz w:val="24"/>
                <w:szCs w:val="24"/>
              </w:rPr>
              <w:t>mandati</w:t>
            </w:r>
          </w:p>
          <w:p w:rsidR="00F84949" w:rsidRPr="0088681E" w:rsidRDefault="00F84949" w:rsidP="00A4750B">
            <w:pPr>
              <w:tabs>
                <w:tab w:val="left" w:pos="1144"/>
              </w:tabs>
              <w:jc w:val="both"/>
              <w:rPr>
                <w:rFonts w:ascii="Times New Roman" w:hAnsi="Times New Roman" w:cs="Times New Roman"/>
                <w:b/>
                <w:sz w:val="24"/>
                <w:szCs w:val="24"/>
              </w:rPr>
            </w:pPr>
          </w:p>
          <w:p w:rsidR="00D03056"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1.</w:t>
            </w:r>
            <w:r w:rsidR="00EC38CC" w:rsidRPr="0088681E">
              <w:rPr>
                <w:rFonts w:ascii="Times New Roman" w:hAnsi="Times New Roman" w:cs="Times New Roman"/>
                <w:sz w:val="24"/>
                <w:szCs w:val="24"/>
              </w:rPr>
              <w:t xml:space="preserve"> </w:t>
            </w:r>
            <w:r w:rsidR="00D03056" w:rsidRPr="0088681E">
              <w:rPr>
                <w:rFonts w:ascii="Times New Roman" w:hAnsi="Times New Roman" w:cs="Times New Roman"/>
                <w:sz w:val="24"/>
                <w:szCs w:val="24"/>
              </w:rPr>
              <w:t>Task Forca Kundër Piraterisë themelohet si trup koordinues ndërinstitucional me vendim të Ministrit të Kulturës, Rinisë dhe Sportit, në përputhje me dispozitat e kësaj rregulloreje dhe legjislacionin në fuqi.</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D03056" w:rsidRPr="0088681E" w:rsidRDefault="00D03056"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lastRenderedPageBreak/>
              <w:t>2. Task Forca ka mandat të koordinojë politikat dhe veprimet ndërinstitucionale për parandalimin dhe luftimin e piraterisë dhe falsifikimit, duke garantuar bashkëpunim ndërmjet institucioneve shtetërore dhe partnerëve të tjerë përkatës, pa cenuar kompetencat ligjore të organeve kompetente.</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A4750B" w:rsidRPr="0088681E" w:rsidRDefault="00A4750B" w:rsidP="00A4750B">
            <w:pPr>
              <w:autoSpaceDE w:val="0"/>
              <w:autoSpaceDN w:val="0"/>
              <w:adjustRightInd w:val="0"/>
              <w:jc w:val="both"/>
              <w:rPr>
                <w:rFonts w:ascii="Times New Roman" w:hAnsi="Times New Roman" w:cs="Times New Roman"/>
                <w:sz w:val="24"/>
                <w:szCs w:val="24"/>
              </w:rPr>
            </w:pPr>
          </w:p>
          <w:p w:rsidR="00D03056" w:rsidRPr="0088681E" w:rsidRDefault="00D03056"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 Udhëheqja, koordinimi dhe mbështetja organizative e Task Forcës sigurohen nga Zyra për të Drejtat e Autorit, në bazë të Ligjit Nr. 08/L-205 për të Drejtat e Autorit. Zyra është përgjegjëse për organizimin e mbledhjeve, harmonizimin e veprimeve ndërinstitucionale, sigurimin e bashkëpunimit me institucionet kompetente, si dhe përgatitjen e raporteve të rregullta për Ministrin e Kulturës, Rinisë dhe Sportit dhe për Qeverinë e Republikës së Kosovës.</w:t>
            </w:r>
          </w:p>
          <w:p w:rsidR="00F84949" w:rsidRPr="0088681E" w:rsidRDefault="00F84949" w:rsidP="00A4750B">
            <w:pPr>
              <w:pStyle w:val="NoSpacing"/>
              <w:tabs>
                <w:tab w:val="left" w:pos="1144"/>
              </w:tabs>
              <w:spacing w:line="240" w:lineRule="auto"/>
              <w:jc w:val="both"/>
              <w:rPr>
                <w:rFonts w:cs="Times New Roman"/>
                <w:b/>
                <w:szCs w:val="24"/>
                <w:lang w:val="sq-AL"/>
              </w:rPr>
            </w:pPr>
          </w:p>
          <w:p w:rsidR="00A4750B" w:rsidRPr="0088681E" w:rsidRDefault="00A4750B" w:rsidP="00A4750B">
            <w:pPr>
              <w:pStyle w:val="NoSpacing"/>
              <w:tabs>
                <w:tab w:val="left" w:pos="1144"/>
              </w:tabs>
              <w:spacing w:line="240" w:lineRule="auto"/>
              <w:jc w:val="both"/>
              <w:rPr>
                <w:rFonts w:cs="Times New Roman"/>
                <w:b/>
                <w:szCs w:val="24"/>
                <w:lang w:val="sq-AL"/>
              </w:rPr>
            </w:pPr>
          </w:p>
          <w:p w:rsidR="0061796F" w:rsidRPr="0088681E" w:rsidRDefault="0061796F" w:rsidP="00A4750B">
            <w:pPr>
              <w:pStyle w:val="NoSpacing"/>
              <w:tabs>
                <w:tab w:val="left" w:pos="1144"/>
              </w:tabs>
              <w:spacing w:line="240" w:lineRule="auto"/>
              <w:jc w:val="both"/>
              <w:rPr>
                <w:rFonts w:cs="Times New Roman"/>
                <w:b/>
                <w:szCs w:val="24"/>
                <w:lang w:val="sq-AL"/>
              </w:rPr>
            </w:pPr>
          </w:p>
          <w:p w:rsidR="00F84949" w:rsidRPr="0088681E" w:rsidRDefault="00F84949" w:rsidP="00A4750B">
            <w:pPr>
              <w:pStyle w:val="Heading1"/>
              <w:tabs>
                <w:tab w:val="left" w:pos="1144"/>
              </w:tabs>
              <w:spacing w:before="0"/>
              <w:jc w:val="center"/>
              <w:outlineLvl w:val="0"/>
              <w:rPr>
                <w:rFonts w:ascii="Times New Roman" w:hAnsi="Times New Roman" w:cs="Times New Roman"/>
                <w:b/>
                <w:color w:val="auto"/>
                <w:sz w:val="24"/>
                <w:szCs w:val="24"/>
              </w:rPr>
            </w:pPr>
            <w:r w:rsidRPr="0088681E">
              <w:rPr>
                <w:rFonts w:ascii="Times New Roman" w:hAnsi="Times New Roman" w:cs="Times New Roman"/>
                <w:b/>
                <w:color w:val="auto"/>
                <w:sz w:val="24"/>
                <w:szCs w:val="24"/>
              </w:rPr>
              <w:t>KAPITULLI II</w:t>
            </w:r>
          </w:p>
          <w:p w:rsidR="00F84949" w:rsidRPr="0088681E" w:rsidRDefault="00F84949" w:rsidP="00A4750B">
            <w:pPr>
              <w:pStyle w:val="Heading1"/>
              <w:tabs>
                <w:tab w:val="left" w:pos="1144"/>
              </w:tabs>
              <w:spacing w:before="0"/>
              <w:jc w:val="center"/>
              <w:outlineLvl w:val="0"/>
              <w:rPr>
                <w:rFonts w:ascii="Times New Roman" w:hAnsi="Times New Roman" w:cs="Times New Roman"/>
                <w:b/>
                <w:color w:val="auto"/>
                <w:sz w:val="24"/>
                <w:szCs w:val="24"/>
              </w:rPr>
            </w:pPr>
            <w:r w:rsidRPr="0088681E">
              <w:rPr>
                <w:rFonts w:ascii="Times New Roman" w:hAnsi="Times New Roman" w:cs="Times New Roman"/>
                <w:b/>
                <w:color w:val="auto"/>
                <w:sz w:val="24"/>
                <w:szCs w:val="24"/>
              </w:rPr>
              <w:t>PËRBËRJA DHE ORGANIZIMI</w:t>
            </w:r>
          </w:p>
          <w:p w:rsidR="00F84949" w:rsidRPr="0088681E" w:rsidRDefault="00F84949" w:rsidP="00A4750B">
            <w:pPr>
              <w:pStyle w:val="Heading2"/>
              <w:tabs>
                <w:tab w:val="left" w:pos="1144"/>
              </w:tabs>
              <w:jc w:val="center"/>
              <w:outlineLvl w:val="1"/>
              <w:rPr>
                <w:rFonts w:ascii="Times New Roman" w:hAnsi="Times New Roman" w:cs="Times New Roman"/>
                <w:color w:val="auto"/>
                <w:sz w:val="24"/>
                <w:szCs w:val="24"/>
              </w:rPr>
            </w:pPr>
          </w:p>
          <w:p w:rsidR="00F84949" w:rsidRPr="0088681E" w:rsidRDefault="00F84949" w:rsidP="00A4750B">
            <w:pPr>
              <w:pStyle w:val="Heading2"/>
              <w:tabs>
                <w:tab w:val="left" w:pos="1144"/>
              </w:tabs>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t>Neni 5</w:t>
            </w:r>
          </w:p>
          <w:p w:rsidR="00F84949" w:rsidRPr="0088681E" w:rsidRDefault="00F84949" w:rsidP="00A4750B">
            <w:pPr>
              <w:pStyle w:val="NoSpacing"/>
              <w:tabs>
                <w:tab w:val="left" w:pos="1144"/>
              </w:tabs>
              <w:spacing w:line="240" w:lineRule="auto"/>
              <w:jc w:val="center"/>
              <w:rPr>
                <w:rFonts w:cs="Times New Roman"/>
                <w:b/>
                <w:bCs/>
                <w:szCs w:val="24"/>
                <w:lang w:val="sq-AL"/>
              </w:rPr>
            </w:pPr>
            <w:r w:rsidRPr="0088681E">
              <w:rPr>
                <w:rFonts w:cs="Times New Roman"/>
                <w:b/>
                <w:bCs/>
                <w:szCs w:val="24"/>
                <w:lang w:val="sq-AL"/>
              </w:rPr>
              <w:t>Përbërja e Task Forcës kundër Piraterisë</w:t>
            </w:r>
          </w:p>
          <w:p w:rsidR="00F84949" w:rsidRPr="0088681E" w:rsidRDefault="00F84949" w:rsidP="00A4750B">
            <w:pPr>
              <w:pStyle w:val="NoSpacing"/>
              <w:tabs>
                <w:tab w:val="left" w:pos="1144"/>
              </w:tabs>
              <w:spacing w:line="240" w:lineRule="auto"/>
              <w:jc w:val="both"/>
              <w:rPr>
                <w:rFonts w:cs="Times New Roman"/>
                <w:szCs w:val="24"/>
                <w:lang w:val="sq-AL"/>
              </w:rPr>
            </w:pPr>
          </w:p>
          <w:p w:rsidR="00A4750B" w:rsidRPr="0088681E" w:rsidRDefault="00A4750B"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both"/>
              <w:rPr>
                <w:rFonts w:cs="Times New Roman"/>
                <w:szCs w:val="24"/>
                <w:lang w:val="sq-AL"/>
              </w:rPr>
            </w:pPr>
            <w:r w:rsidRPr="0088681E">
              <w:rPr>
                <w:rFonts w:cs="Times New Roman"/>
                <w:szCs w:val="24"/>
                <w:lang w:val="sq-AL"/>
              </w:rPr>
              <w:t>1.Task Forca përbëhet nga institucionet e mëposhtme:</w:t>
            </w: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t>1.1. Zyra për të Drejtat e Autorit dhe të Drejtat e Përafërta – Kryesues;</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1.2. Inspektorati Qendror i Mbikëqyrjes së Tregut – Zëvendëskryesues;</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1.3. Agjencia për Pronësi Industriale – Anëtar;</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1.4. Sektori për të Drejtat e Pronësisë Intelektuale në kuadër të Doganës së Kosovës – Anëtar;</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1.5. Prokurori i ngarkuar me mbrojtjen e pronësisë intelektuale – Anëtar;</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1.6. Sektori për Hetimin e Krimeve Kibernetike – Policia e Kosovës – Anëtar;</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1.7. Sektori për Hetimin e Krimeve Ekonomike – Policia e Kosovës – Anëtar;</w:t>
            </w:r>
          </w:p>
          <w:p w:rsidR="00F84949" w:rsidRPr="0088681E" w:rsidRDefault="00F84949" w:rsidP="00A4750B">
            <w:pPr>
              <w:pStyle w:val="NoSpacing"/>
              <w:tabs>
                <w:tab w:val="left" w:pos="1144"/>
              </w:tabs>
              <w:spacing w:line="240" w:lineRule="auto"/>
              <w:ind w:left="240"/>
              <w:jc w:val="both"/>
              <w:rPr>
                <w:rFonts w:cs="Times New Roman"/>
                <w:szCs w:val="24"/>
                <w:lang w:val="sq-AL"/>
              </w:rPr>
            </w:pPr>
            <w:r w:rsidRPr="0088681E">
              <w:rPr>
                <w:rFonts w:cs="Times New Roman"/>
                <w:szCs w:val="24"/>
                <w:lang w:val="sq-AL"/>
              </w:rPr>
              <w:br/>
              <w:t>1.8. Agjencia për Administrimin e Pasurisë së Sekuestruar</w:t>
            </w:r>
            <w:r w:rsidR="00D95BB3" w:rsidRPr="0088681E">
              <w:rPr>
                <w:rFonts w:cs="Times New Roman"/>
                <w:szCs w:val="24"/>
                <w:lang w:val="sq-AL"/>
              </w:rPr>
              <w:t xml:space="preserve"> dhe të Konfiskuar</w:t>
            </w:r>
            <w:r w:rsidRPr="0088681E">
              <w:rPr>
                <w:rFonts w:cs="Times New Roman"/>
                <w:szCs w:val="24"/>
                <w:lang w:val="sq-AL"/>
              </w:rPr>
              <w:t xml:space="preserve"> – Anëtar.</w:t>
            </w:r>
          </w:p>
          <w:p w:rsidR="00F84949" w:rsidRPr="0088681E" w:rsidRDefault="00F84949" w:rsidP="00A4750B">
            <w:pPr>
              <w:pStyle w:val="NoSpacing"/>
              <w:tabs>
                <w:tab w:val="left" w:pos="1144"/>
              </w:tabs>
              <w:spacing w:line="240" w:lineRule="auto"/>
              <w:ind w:left="720"/>
              <w:jc w:val="both"/>
              <w:rPr>
                <w:rFonts w:cs="Times New Roman"/>
                <w:szCs w:val="24"/>
                <w:lang w:val="sq-AL"/>
              </w:rPr>
            </w:pPr>
          </w:p>
          <w:p w:rsidR="00D03056"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w:t>
            </w:r>
            <w:r w:rsidR="00D03056" w:rsidRPr="0088681E">
              <w:rPr>
                <w:rFonts w:ascii="Times New Roman" w:hAnsi="Times New Roman" w:cs="Times New Roman"/>
                <w:sz w:val="24"/>
                <w:szCs w:val="24"/>
              </w:rPr>
              <w:t xml:space="preserve"> Anëtarët e Task Forcës mund të delegojnë përfaqësues të tjerë me autorizim zyrtar të lëshuar nga institucioni përkatës, të cilët marrin të gjitha të drejtat dhe detyrimet e anëtarit që përfaqësojnë.</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D03056" w:rsidRPr="0088681E" w:rsidRDefault="00D03056"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lastRenderedPageBreak/>
              <w:t>3. Në rast se një anëtar i deleguar nuk merr pjesë në mbledhjet e Task Forcës ose nuk kryen detyrat e</w:t>
            </w:r>
            <w:r w:rsidR="00540B90" w:rsidRPr="0088681E">
              <w:rPr>
                <w:rFonts w:ascii="Times New Roman" w:hAnsi="Times New Roman" w:cs="Times New Roman"/>
                <w:sz w:val="24"/>
                <w:szCs w:val="24"/>
              </w:rPr>
              <w:t xml:space="preserve"> tij sipas kësaj rregulloreje, </w:t>
            </w:r>
            <w:r w:rsidRPr="0088681E">
              <w:rPr>
                <w:rFonts w:ascii="Times New Roman" w:hAnsi="Times New Roman" w:cs="Times New Roman"/>
                <w:sz w:val="24"/>
                <w:szCs w:val="24"/>
              </w:rPr>
              <w:t>Kryesuesi ka të drejtë t’i kërkojë institucionit përkatës zëvendësimin e tij me një përfaqësues tjetër.</w:t>
            </w: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Heading2"/>
              <w:tabs>
                <w:tab w:val="left" w:pos="1144"/>
              </w:tabs>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t>Neni 6</w:t>
            </w:r>
          </w:p>
          <w:p w:rsidR="00F84949" w:rsidRPr="0088681E" w:rsidRDefault="00F84949" w:rsidP="00A4750B">
            <w:pPr>
              <w:pStyle w:val="NoSpacing"/>
              <w:tabs>
                <w:tab w:val="left" w:pos="1144"/>
              </w:tabs>
              <w:spacing w:line="240" w:lineRule="auto"/>
              <w:jc w:val="center"/>
              <w:rPr>
                <w:rFonts w:cs="Times New Roman"/>
                <w:szCs w:val="24"/>
                <w:lang w:val="sq-AL"/>
              </w:rPr>
            </w:pPr>
            <w:r w:rsidRPr="0088681E">
              <w:rPr>
                <w:rFonts w:cs="Times New Roman"/>
                <w:b/>
                <w:szCs w:val="24"/>
                <w:lang w:val="sq-AL"/>
              </w:rPr>
              <w:t>Kryesuesi dhe Zëvendëskryesuesi</w:t>
            </w:r>
          </w:p>
          <w:p w:rsidR="00F84949" w:rsidRPr="0088681E" w:rsidRDefault="00F84949" w:rsidP="00A4750B">
            <w:pPr>
              <w:pStyle w:val="NoSpacing"/>
              <w:tabs>
                <w:tab w:val="left" w:pos="1144"/>
              </w:tabs>
              <w:spacing w:line="240" w:lineRule="auto"/>
              <w:jc w:val="both"/>
              <w:rPr>
                <w:rFonts w:cs="Times New Roman"/>
                <w:szCs w:val="24"/>
                <w:lang w:val="sq-AL"/>
              </w:rPr>
            </w:pPr>
          </w:p>
          <w:p w:rsidR="00D03056"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 xml:space="preserve">1. </w:t>
            </w:r>
            <w:r w:rsidR="00D03056" w:rsidRPr="0088681E">
              <w:rPr>
                <w:rFonts w:ascii="Times New Roman" w:hAnsi="Times New Roman" w:cs="Times New Roman"/>
                <w:sz w:val="24"/>
                <w:szCs w:val="24"/>
              </w:rPr>
              <w:t>Kryesues i Task Forcës është Zyra për të Drejtat e Autorit dhe të Drejtat e Përafërta, e cila, përmes përfaqësuesit të saj të autorizuar, ushtron përgjegjësinë për drejtimin e përgjithshëm të mbledhjeve, përcaktimin e rendit të ditës, sigurimin e zbatimit të vendimeve të marra, si dhe koordinimin e aktiviteteve ndërmjet anëtarëve të Task Forcës dhe institucioneve përkatëse shtetërore e jo-shtetërore.</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D03056" w:rsidRPr="0088681E" w:rsidRDefault="00D03056"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 Zëvendëskryesues i Task Forcës është anëtari i deleguar nga Inspektorati Qendror i Mbikëqyrjes së Tregut, i cili mbështet Kryesuesin në ushtrimin e kompetencave të tij dhe siguron vazhdimësinë e funksionimit të Task Forcës, në përputhje me detyrat e përcaktuara në këtë rregullore.</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A4750B" w:rsidRPr="0088681E" w:rsidRDefault="00A4750B" w:rsidP="00A4750B">
            <w:pPr>
              <w:autoSpaceDE w:val="0"/>
              <w:autoSpaceDN w:val="0"/>
              <w:adjustRightInd w:val="0"/>
              <w:jc w:val="both"/>
              <w:rPr>
                <w:rFonts w:ascii="Times New Roman" w:hAnsi="Times New Roman" w:cs="Times New Roman"/>
                <w:sz w:val="24"/>
                <w:szCs w:val="24"/>
              </w:rPr>
            </w:pPr>
          </w:p>
          <w:p w:rsidR="00D03056" w:rsidRPr="0088681E" w:rsidRDefault="00D03056"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lastRenderedPageBreak/>
              <w:t>3. Në mungesë të Kryesuesit, drejtimin e mbledhjes e merr Zëvendëskryesuesi. Në rast se mungojnë njëkohësisht si Kryesuesi, ashtu edhe Zëvendëskryesuesi, mbledhjen e drejton njëri nga anëtarët e Task Forcës, i cili zgjidhet me shumicë të thjeshtë votash nga anëtarët e pranishëm në mbledhje. Vendimi për zgjedhjen e drejtuesit ad hoc evidentohet në procesverbalin e mbledhjes dhe ka fuqi vetëm për atë mbledhje të veçantë.</w:t>
            </w: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both"/>
              <w:rPr>
                <w:rFonts w:cs="Times New Roman"/>
                <w:szCs w:val="24"/>
                <w:lang w:val="sq-AL"/>
              </w:rPr>
            </w:pPr>
          </w:p>
          <w:p w:rsidR="00A4750B" w:rsidRPr="0088681E" w:rsidRDefault="00A4750B"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Neni 7</w:t>
            </w:r>
          </w:p>
          <w:p w:rsidR="00F84949" w:rsidRPr="0088681E" w:rsidRDefault="00F84949" w:rsidP="00A4750B">
            <w:pPr>
              <w:pStyle w:val="NoSpacing"/>
              <w:tabs>
                <w:tab w:val="left" w:pos="1144"/>
              </w:tabs>
              <w:spacing w:line="240" w:lineRule="auto"/>
              <w:ind w:left="90" w:hanging="90"/>
              <w:jc w:val="center"/>
              <w:rPr>
                <w:rFonts w:cs="Times New Roman"/>
                <w:b/>
                <w:bCs/>
                <w:szCs w:val="24"/>
                <w:lang w:val="sq-AL"/>
              </w:rPr>
            </w:pPr>
            <w:r w:rsidRPr="0088681E">
              <w:rPr>
                <w:rFonts w:cs="Times New Roman"/>
                <w:b/>
                <w:bCs/>
                <w:szCs w:val="24"/>
                <w:lang w:val="sq-AL"/>
              </w:rPr>
              <w:t>Sekretari i Task Forcës kundër Piraterisë</w:t>
            </w:r>
          </w:p>
          <w:p w:rsidR="00F84949" w:rsidRPr="0088681E" w:rsidRDefault="00F84949" w:rsidP="00A4750B">
            <w:pPr>
              <w:pStyle w:val="NoSpacing"/>
              <w:tabs>
                <w:tab w:val="left" w:pos="1144"/>
              </w:tabs>
              <w:spacing w:line="240" w:lineRule="auto"/>
              <w:ind w:left="90" w:hanging="90"/>
              <w:jc w:val="both"/>
              <w:rPr>
                <w:rFonts w:cs="Times New Roman"/>
                <w:szCs w:val="24"/>
                <w:lang w:val="sq-AL"/>
              </w:rPr>
            </w:pPr>
          </w:p>
          <w:p w:rsidR="00F84949" w:rsidRPr="0088681E" w:rsidRDefault="00F84949" w:rsidP="00A4750B">
            <w:pPr>
              <w:pStyle w:val="NoSpacing"/>
              <w:tabs>
                <w:tab w:val="left" w:pos="1144"/>
              </w:tabs>
              <w:spacing w:line="240" w:lineRule="auto"/>
              <w:jc w:val="both"/>
              <w:rPr>
                <w:rFonts w:cs="Times New Roman"/>
                <w:szCs w:val="24"/>
                <w:lang w:val="sq-AL"/>
              </w:rPr>
            </w:pPr>
            <w:r w:rsidRPr="0088681E">
              <w:rPr>
                <w:rFonts w:cs="Times New Roman"/>
                <w:szCs w:val="24"/>
                <w:lang w:val="sq-AL"/>
              </w:rPr>
              <w:t>1.</w:t>
            </w:r>
            <w:r w:rsidR="00EC38CC" w:rsidRPr="0088681E">
              <w:rPr>
                <w:rFonts w:cs="Times New Roman"/>
                <w:szCs w:val="24"/>
                <w:lang w:val="sq-AL"/>
              </w:rPr>
              <w:t xml:space="preserve"> </w:t>
            </w:r>
            <w:r w:rsidRPr="0088681E">
              <w:rPr>
                <w:rFonts w:cs="Times New Roman"/>
                <w:szCs w:val="24"/>
                <w:lang w:val="sq-AL"/>
              </w:rPr>
              <w:t>Sekretari i Task Forcës emërohet nga Kryesuesi dhe vepron nën drejtimin e tij.</w:t>
            </w:r>
          </w:p>
          <w:p w:rsidR="00F84949" w:rsidRPr="0088681E" w:rsidRDefault="00F84949" w:rsidP="00A4750B">
            <w:pPr>
              <w:pStyle w:val="NoSpacing"/>
              <w:tabs>
                <w:tab w:val="left" w:pos="1144"/>
              </w:tabs>
              <w:spacing w:line="240" w:lineRule="auto"/>
              <w:ind w:left="720"/>
              <w:jc w:val="both"/>
              <w:rPr>
                <w:rFonts w:cs="Times New Roman"/>
                <w:szCs w:val="24"/>
                <w:lang w:val="sq-AL"/>
              </w:rPr>
            </w:pPr>
          </w:p>
          <w:p w:rsidR="00A4750B" w:rsidRPr="0088681E" w:rsidRDefault="00A4750B" w:rsidP="00A4750B">
            <w:pPr>
              <w:pStyle w:val="NoSpacing"/>
              <w:tabs>
                <w:tab w:val="left" w:pos="1144"/>
              </w:tabs>
              <w:spacing w:line="240" w:lineRule="auto"/>
              <w:ind w:left="720"/>
              <w:jc w:val="both"/>
              <w:rPr>
                <w:rFonts w:cs="Times New Roman"/>
                <w:szCs w:val="24"/>
                <w:lang w:val="sq-AL"/>
              </w:rPr>
            </w:pPr>
          </w:p>
          <w:p w:rsidR="00F84949" w:rsidRPr="0088681E" w:rsidRDefault="00F84949" w:rsidP="00A4750B">
            <w:pPr>
              <w:pStyle w:val="NoSpacing"/>
              <w:tabs>
                <w:tab w:val="left" w:pos="1144"/>
              </w:tabs>
              <w:spacing w:line="240" w:lineRule="auto"/>
              <w:jc w:val="both"/>
              <w:rPr>
                <w:rFonts w:cs="Times New Roman"/>
                <w:szCs w:val="24"/>
                <w:lang w:val="sq-AL"/>
              </w:rPr>
            </w:pPr>
            <w:r w:rsidRPr="0088681E">
              <w:rPr>
                <w:rFonts w:cs="Times New Roman"/>
                <w:szCs w:val="24"/>
                <w:lang w:val="sq-AL"/>
              </w:rPr>
              <w:t>2.</w:t>
            </w:r>
            <w:r w:rsidR="00EC38CC" w:rsidRPr="0088681E">
              <w:rPr>
                <w:rFonts w:cs="Times New Roman"/>
                <w:szCs w:val="24"/>
                <w:lang w:val="sq-AL"/>
              </w:rPr>
              <w:t xml:space="preserve"> </w:t>
            </w:r>
            <w:r w:rsidRPr="0088681E">
              <w:rPr>
                <w:rFonts w:cs="Times New Roman"/>
                <w:szCs w:val="24"/>
                <w:lang w:val="sq-AL"/>
              </w:rPr>
              <w:t>Sekretari duhet të jetë përfaqësues i Zyrës për të Drejtat e Autorit dhe të Drejtat e Përafërta.</w:t>
            </w:r>
          </w:p>
          <w:p w:rsidR="00F84949" w:rsidRPr="0088681E" w:rsidRDefault="00F84949" w:rsidP="00A4750B">
            <w:pPr>
              <w:pStyle w:val="NoSpacing"/>
              <w:tabs>
                <w:tab w:val="left" w:pos="1144"/>
              </w:tabs>
              <w:spacing w:line="240" w:lineRule="auto"/>
              <w:jc w:val="both"/>
              <w:rPr>
                <w:rFonts w:cs="Times New Roman"/>
                <w:szCs w:val="24"/>
                <w:lang w:val="sq-AL"/>
              </w:rPr>
            </w:pPr>
          </w:p>
          <w:p w:rsidR="00D03056"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w:t>
            </w:r>
            <w:r w:rsidR="00EC38CC" w:rsidRPr="0088681E">
              <w:rPr>
                <w:rFonts w:ascii="Times New Roman" w:hAnsi="Times New Roman" w:cs="Times New Roman"/>
                <w:sz w:val="24"/>
                <w:szCs w:val="24"/>
              </w:rPr>
              <w:t xml:space="preserve"> </w:t>
            </w:r>
            <w:r w:rsidR="00D03056" w:rsidRPr="0088681E">
              <w:rPr>
                <w:rFonts w:ascii="Times New Roman" w:hAnsi="Times New Roman" w:cs="Times New Roman"/>
                <w:sz w:val="24"/>
                <w:szCs w:val="24"/>
              </w:rPr>
              <w:t>Sekretari ka detyrë të përgatitë materialet për mbledhje, të mbajë procesverbalet, të koordinojë komunikimin ndërmjet anëtarëve dhe institucioneve të tjera, të sigurojë publikimin e dokumenteve të Task Forcës në faqen e Ministrisë së Kulturës, Rinisë dhe Sportit dhe të përgatisë raportin vjetor.</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D03056" w:rsidRPr="0088681E" w:rsidRDefault="00540B90"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lastRenderedPageBreak/>
              <w:t>4.</w:t>
            </w:r>
            <w:r w:rsidR="00D03056" w:rsidRPr="0088681E">
              <w:rPr>
                <w:rFonts w:ascii="Times New Roman" w:hAnsi="Times New Roman" w:cs="Times New Roman"/>
                <w:sz w:val="24"/>
                <w:szCs w:val="24"/>
              </w:rPr>
              <w:t>Sekretari mund të kryejë edhe detyra të tjera që i ngarkohen nga Task Forca, në përputhje me këtë rregullore dhe legjislacionin në fuqi.</w:t>
            </w: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ind w:left="90" w:hanging="90"/>
              <w:jc w:val="both"/>
              <w:rPr>
                <w:rFonts w:cs="Times New Roman"/>
                <w:szCs w:val="24"/>
                <w:lang w:val="sq-AL"/>
              </w:rPr>
            </w:pPr>
          </w:p>
          <w:p w:rsidR="00A4750B" w:rsidRPr="0088681E" w:rsidRDefault="00A4750B" w:rsidP="00A4750B">
            <w:pPr>
              <w:pStyle w:val="NoSpacing"/>
              <w:tabs>
                <w:tab w:val="left" w:pos="1144"/>
              </w:tabs>
              <w:spacing w:line="240" w:lineRule="auto"/>
              <w:ind w:left="90" w:hanging="90"/>
              <w:jc w:val="both"/>
              <w:rPr>
                <w:rFonts w:cs="Times New Roman"/>
                <w:szCs w:val="24"/>
                <w:lang w:val="sq-AL"/>
              </w:rPr>
            </w:pPr>
          </w:p>
          <w:p w:rsidR="00F84949" w:rsidRPr="0088681E" w:rsidRDefault="00F84949" w:rsidP="00A4750B">
            <w:pPr>
              <w:pStyle w:val="Heading1"/>
              <w:tabs>
                <w:tab w:val="left" w:pos="1144"/>
              </w:tabs>
              <w:spacing w:before="0"/>
              <w:jc w:val="center"/>
              <w:outlineLvl w:val="0"/>
              <w:rPr>
                <w:rFonts w:ascii="Times New Roman" w:hAnsi="Times New Roman" w:cs="Times New Roman"/>
                <w:b/>
                <w:color w:val="auto"/>
                <w:sz w:val="24"/>
                <w:szCs w:val="24"/>
              </w:rPr>
            </w:pPr>
            <w:r w:rsidRPr="0088681E">
              <w:rPr>
                <w:rFonts w:ascii="Times New Roman" w:hAnsi="Times New Roman" w:cs="Times New Roman"/>
                <w:b/>
                <w:color w:val="auto"/>
                <w:sz w:val="24"/>
                <w:szCs w:val="24"/>
              </w:rPr>
              <w:t>KAPITULLI III</w:t>
            </w:r>
          </w:p>
          <w:p w:rsidR="00F84949" w:rsidRPr="0088681E" w:rsidRDefault="00F84949" w:rsidP="00A4750B">
            <w:pPr>
              <w:pStyle w:val="Heading1"/>
              <w:tabs>
                <w:tab w:val="left" w:pos="1144"/>
              </w:tabs>
              <w:spacing w:before="0"/>
              <w:jc w:val="center"/>
              <w:outlineLvl w:val="0"/>
              <w:rPr>
                <w:rFonts w:ascii="Times New Roman" w:hAnsi="Times New Roman" w:cs="Times New Roman"/>
                <w:b/>
                <w:color w:val="auto"/>
                <w:sz w:val="24"/>
                <w:szCs w:val="24"/>
              </w:rPr>
            </w:pPr>
            <w:r w:rsidRPr="0088681E">
              <w:rPr>
                <w:rFonts w:ascii="Times New Roman" w:hAnsi="Times New Roman" w:cs="Times New Roman"/>
                <w:b/>
                <w:color w:val="auto"/>
                <w:sz w:val="24"/>
                <w:szCs w:val="24"/>
              </w:rPr>
              <w:t>FUNKSIONIMI I TASK FORCËS</w:t>
            </w:r>
          </w:p>
          <w:p w:rsidR="00F84949" w:rsidRPr="0088681E" w:rsidRDefault="00F84949" w:rsidP="00A4750B">
            <w:pPr>
              <w:tabs>
                <w:tab w:val="left" w:pos="1144"/>
              </w:tabs>
              <w:jc w:val="center"/>
              <w:rPr>
                <w:rFonts w:ascii="Times New Roman" w:hAnsi="Times New Roman" w:cs="Times New Roman"/>
                <w:sz w:val="24"/>
                <w:szCs w:val="24"/>
              </w:rPr>
            </w:pPr>
          </w:p>
          <w:p w:rsidR="00F84949" w:rsidRPr="0088681E" w:rsidRDefault="00F84949" w:rsidP="00A4750B">
            <w:pPr>
              <w:pStyle w:val="Heading2"/>
              <w:tabs>
                <w:tab w:val="left" w:pos="1144"/>
              </w:tabs>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t>Neni 8</w:t>
            </w:r>
          </w:p>
          <w:p w:rsidR="00F84949" w:rsidRPr="0088681E" w:rsidRDefault="00F84949" w:rsidP="00A4750B">
            <w:pPr>
              <w:tabs>
                <w:tab w:val="left" w:pos="1144"/>
              </w:tabs>
              <w:jc w:val="center"/>
              <w:rPr>
                <w:rFonts w:ascii="Times New Roman" w:hAnsi="Times New Roman" w:cs="Times New Roman"/>
                <w:b/>
                <w:sz w:val="24"/>
                <w:szCs w:val="24"/>
              </w:rPr>
            </w:pPr>
            <w:r w:rsidRPr="0088681E">
              <w:rPr>
                <w:rFonts w:ascii="Times New Roman" w:hAnsi="Times New Roman" w:cs="Times New Roman"/>
                <w:b/>
                <w:sz w:val="24"/>
                <w:szCs w:val="24"/>
              </w:rPr>
              <w:t>Mbledhjet e rregullta dhe të jashtëzakonshme</w:t>
            </w:r>
          </w:p>
          <w:p w:rsidR="00F84949" w:rsidRPr="0088681E" w:rsidRDefault="00F84949" w:rsidP="00A4750B">
            <w:pPr>
              <w:tabs>
                <w:tab w:val="left" w:pos="1144"/>
              </w:tabs>
              <w:jc w:val="both"/>
              <w:rPr>
                <w:rFonts w:ascii="Times New Roman" w:hAnsi="Times New Roman" w:cs="Times New Roman"/>
                <w:sz w:val="24"/>
                <w:szCs w:val="24"/>
              </w:rPr>
            </w:pPr>
          </w:p>
          <w:p w:rsidR="000F18A3"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 xml:space="preserve">1. </w:t>
            </w:r>
            <w:r w:rsidR="000F18A3" w:rsidRPr="0088681E">
              <w:rPr>
                <w:rFonts w:ascii="Times New Roman" w:hAnsi="Times New Roman" w:cs="Times New Roman"/>
                <w:sz w:val="24"/>
                <w:szCs w:val="24"/>
              </w:rPr>
              <w:t>Task Forca mblidhet të paktën një (1) herë në muaj.</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 Mbledhjet mund të thirren edhe me kërkesë të së paku katër (4) anëtarëve.</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 Kryesuesi mund të thërrasë mbledhje të jashtëzakonshme në rastet kur ka çështje urgjente që kërkojnë vëmendjen e Task Forcës.</w:t>
            </w:r>
          </w:p>
          <w:p w:rsidR="0061796F" w:rsidRPr="0088681E" w:rsidRDefault="0061796F"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4. Mbledhjet e Task Forcës janë të vlefshme nëse marrin pjesë së paku pesë (5) anëtarë.</w:t>
            </w:r>
          </w:p>
          <w:p w:rsidR="00F84949" w:rsidRPr="0088681E" w:rsidRDefault="00F84949" w:rsidP="00A4750B">
            <w:pPr>
              <w:pStyle w:val="Heading2"/>
              <w:tabs>
                <w:tab w:val="left" w:pos="1144"/>
              </w:tabs>
              <w:spacing w:before="0"/>
              <w:jc w:val="center"/>
              <w:outlineLvl w:val="1"/>
              <w:rPr>
                <w:rFonts w:ascii="Times New Roman" w:hAnsi="Times New Roman" w:cs="Times New Roman"/>
                <w:color w:val="auto"/>
                <w:sz w:val="24"/>
                <w:szCs w:val="24"/>
              </w:rPr>
            </w:pPr>
          </w:p>
          <w:p w:rsidR="0061796F" w:rsidRPr="0088681E" w:rsidRDefault="0061796F" w:rsidP="00A4750B">
            <w:pPr>
              <w:rPr>
                <w:rFonts w:ascii="Times New Roman" w:hAnsi="Times New Roman" w:cs="Times New Roman"/>
                <w:sz w:val="24"/>
                <w:szCs w:val="24"/>
              </w:rPr>
            </w:pPr>
          </w:p>
          <w:p w:rsidR="00A4750B" w:rsidRPr="0088681E" w:rsidRDefault="00A4750B" w:rsidP="00A4750B">
            <w:pPr>
              <w:rPr>
                <w:rFonts w:ascii="Times New Roman" w:hAnsi="Times New Roman" w:cs="Times New Roman"/>
                <w:sz w:val="24"/>
                <w:szCs w:val="24"/>
              </w:rPr>
            </w:pPr>
          </w:p>
          <w:p w:rsidR="00A4750B" w:rsidRPr="0088681E" w:rsidRDefault="00A4750B" w:rsidP="00A4750B">
            <w:pPr>
              <w:rPr>
                <w:rFonts w:ascii="Times New Roman" w:hAnsi="Times New Roman" w:cs="Times New Roman"/>
                <w:sz w:val="24"/>
                <w:szCs w:val="24"/>
              </w:rPr>
            </w:pPr>
          </w:p>
          <w:p w:rsidR="00A4750B" w:rsidRPr="0088681E" w:rsidRDefault="00A4750B" w:rsidP="00A4750B">
            <w:pPr>
              <w:rPr>
                <w:rFonts w:ascii="Times New Roman" w:hAnsi="Times New Roman" w:cs="Times New Roman"/>
                <w:sz w:val="24"/>
                <w:szCs w:val="24"/>
              </w:rPr>
            </w:pPr>
          </w:p>
          <w:p w:rsidR="00F84949" w:rsidRPr="0088681E" w:rsidRDefault="00F84949" w:rsidP="00A4750B">
            <w:pPr>
              <w:pStyle w:val="Heading2"/>
              <w:tabs>
                <w:tab w:val="left" w:pos="1144"/>
              </w:tabs>
              <w:spacing w:before="0"/>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lastRenderedPageBreak/>
              <w:t>Neni 9</w:t>
            </w:r>
          </w:p>
          <w:p w:rsidR="00F84949" w:rsidRPr="0088681E" w:rsidRDefault="00F84949" w:rsidP="00A4750B">
            <w:pPr>
              <w:pStyle w:val="NoSpacing"/>
              <w:tabs>
                <w:tab w:val="left" w:pos="1144"/>
              </w:tabs>
              <w:spacing w:line="240" w:lineRule="auto"/>
              <w:jc w:val="center"/>
              <w:rPr>
                <w:rFonts w:cs="Times New Roman"/>
                <w:b/>
                <w:bCs/>
                <w:szCs w:val="24"/>
                <w:lang w:val="sq-AL"/>
              </w:rPr>
            </w:pPr>
            <w:r w:rsidRPr="0088681E">
              <w:rPr>
                <w:rFonts w:cs="Times New Roman"/>
                <w:b/>
                <w:bCs/>
                <w:szCs w:val="24"/>
                <w:lang w:val="sq-AL"/>
              </w:rPr>
              <w:t>Pjesëmarrja e të ftuarve</w:t>
            </w:r>
          </w:p>
          <w:p w:rsidR="00540B90" w:rsidRPr="0088681E" w:rsidRDefault="00540B90" w:rsidP="00A4750B">
            <w:pPr>
              <w:pStyle w:val="NoSpacing"/>
              <w:tabs>
                <w:tab w:val="left" w:pos="1144"/>
              </w:tabs>
              <w:spacing w:line="240" w:lineRule="auto"/>
              <w:jc w:val="center"/>
              <w:rPr>
                <w:rFonts w:cs="Times New Roman"/>
                <w:b/>
                <w:bCs/>
                <w:szCs w:val="24"/>
                <w:lang w:val="sq-AL"/>
              </w:rPr>
            </w:pPr>
          </w:p>
          <w:p w:rsidR="000F18A3" w:rsidRPr="0088681E" w:rsidRDefault="00540B90" w:rsidP="00A4750B">
            <w:pPr>
              <w:pStyle w:val="NoSpacing"/>
              <w:tabs>
                <w:tab w:val="left" w:pos="1144"/>
              </w:tabs>
              <w:spacing w:line="240" w:lineRule="auto"/>
              <w:jc w:val="both"/>
              <w:rPr>
                <w:rFonts w:cs="Times New Roman"/>
                <w:szCs w:val="24"/>
                <w:lang w:val="sq-AL"/>
              </w:rPr>
            </w:pPr>
            <w:r w:rsidRPr="0088681E">
              <w:rPr>
                <w:rFonts w:cs="Times New Roman"/>
                <w:szCs w:val="24"/>
                <w:lang w:val="sq-AL"/>
              </w:rPr>
              <w:t xml:space="preserve">1. </w:t>
            </w:r>
            <w:r w:rsidR="000F18A3" w:rsidRPr="0088681E">
              <w:rPr>
                <w:rFonts w:cs="Times New Roman"/>
                <w:szCs w:val="24"/>
                <w:lang w:val="sq-AL"/>
              </w:rPr>
              <w:t xml:space="preserve">Në mbledhjet e Task Forcës mund të ftohen përfaqësues të institucioneve dhe organizatave </w:t>
            </w: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të tjera publike ose private, vendore ose ndërkombëtare, në varësi të çështjeve që shqyrtohen.</w:t>
            </w:r>
          </w:p>
          <w:p w:rsidR="00A4750B" w:rsidRPr="0088681E" w:rsidRDefault="00A4750B"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2.Të ftuarit kanë rol këshillues dhe bashkëpunues, por nuk marrin pjesë në procesin e vendimmarrjes.</w:t>
            </w:r>
          </w:p>
          <w:p w:rsidR="00F84949" w:rsidRPr="0088681E" w:rsidRDefault="00F84949" w:rsidP="00A4750B">
            <w:pPr>
              <w:pStyle w:val="NoSpacing"/>
              <w:tabs>
                <w:tab w:val="left" w:pos="1144"/>
              </w:tabs>
              <w:spacing w:line="240" w:lineRule="auto"/>
              <w:jc w:val="both"/>
              <w:rPr>
                <w:rFonts w:cs="Times New Roman"/>
                <w:szCs w:val="24"/>
                <w:lang w:val="sq-AL"/>
              </w:rPr>
            </w:pPr>
          </w:p>
          <w:p w:rsidR="00385B30" w:rsidRPr="0088681E" w:rsidRDefault="00385B30"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Heading2"/>
              <w:tabs>
                <w:tab w:val="left" w:pos="1144"/>
              </w:tabs>
              <w:spacing w:before="0"/>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t>Neni 10</w:t>
            </w:r>
          </w:p>
          <w:p w:rsidR="00F84949" w:rsidRPr="0088681E" w:rsidRDefault="00F84949" w:rsidP="00A4750B">
            <w:pPr>
              <w:pStyle w:val="NoSpacing"/>
              <w:tabs>
                <w:tab w:val="left" w:pos="1144"/>
              </w:tabs>
              <w:spacing w:line="240" w:lineRule="auto"/>
              <w:jc w:val="center"/>
              <w:rPr>
                <w:rFonts w:cs="Times New Roman"/>
                <w:szCs w:val="24"/>
                <w:lang w:val="sq-AL"/>
              </w:rPr>
            </w:pPr>
            <w:r w:rsidRPr="0088681E">
              <w:rPr>
                <w:rFonts w:cs="Times New Roman"/>
                <w:b/>
                <w:szCs w:val="24"/>
                <w:lang w:val="sq-AL"/>
              </w:rPr>
              <w:t>Rendi i ditës</w:t>
            </w:r>
          </w:p>
          <w:p w:rsidR="00F84949" w:rsidRPr="0088681E" w:rsidRDefault="00F84949" w:rsidP="00A4750B">
            <w:pPr>
              <w:pStyle w:val="NoSpacing"/>
              <w:tabs>
                <w:tab w:val="left" w:pos="1144"/>
              </w:tabs>
              <w:spacing w:line="240" w:lineRule="auto"/>
              <w:jc w:val="both"/>
              <w:rPr>
                <w:rFonts w:cs="Times New Roman"/>
                <w:szCs w:val="24"/>
                <w:lang w:val="sq-AL"/>
              </w:rPr>
            </w:pPr>
          </w:p>
          <w:p w:rsidR="000F18A3"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1</w:t>
            </w:r>
            <w:r w:rsidR="000F18A3" w:rsidRPr="0088681E">
              <w:rPr>
                <w:rFonts w:ascii="Times New Roman" w:hAnsi="Times New Roman" w:cs="Times New Roman"/>
                <w:sz w:val="24"/>
                <w:szCs w:val="24"/>
              </w:rPr>
              <w:t xml:space="preserve"> Rendi i ditës propozohet nga Kryesuesi dhe, së bashku me materialet përkatëse, u shpërndahet anëtarëve të Task Forcës jo më vonë se një (1) ditë pune para mbledhjes.</w:t>
            </w:r>
          </w:p>
          <w:p w:rsidR="00385B30" w:rsidRPr="0088681E" w:rsidRDefault="00385B30" w:rsidP="00A4750B">
            <w:pPr>
              <w:autoSpaceDE w:val="0"/>
              <w:autoSpaceDN w:val="0"/>
              <w:adjustRightInd w:val="0"/>
              <w:jc w:val="both"/>
              <w:rPr>
                <w:rFonts w:ascii="Times New Roman" w:hAnsi="Times New Roman" w:cs="Times New Roman"/>
                <w:sz w:val="24"/>
                <w:szCs w:val="24"/>
              </w:rPr>
            </w:pPr>
          </w:p>
          <w:p w:rsidR="00A4750B" w:rsidRPr="0088681E" w:rsidRDefault="00A4750B"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2.Anëtarët e Task Forcës mund të propozojnë ndryshime ose shtesa në rendin e ditës.</w:t>
            </w:r>
          </w:p>
          <w:p w:rsidR="00385B30" w:rsidRPr="0088681E" w:rsidRDefault="00385B30"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3.Rendi i ditës miratohet në fillim të mbledhjes me shumicën e votave të anëtarëve të pranishëm.</w:t>
            </w:r>
          </w:p>
          <w:p w:rsidR="00F84949" w:rsidRPr="0088681E" w:rsidRDefault="00F84949" w:rsidP="00A4750B">
            <w:pPr>
              <w:pStyle w:val="NoSpacing"/>
              <w:tabs>
                <w:tab w:val="left" w:pos="1144"/>
              </w:tabs>
              <w:spacing w:line="240" w:lineRule="auto"/>
              <w:jc w:val="both"/>
              <w:rPr>
                <w:rFonts w:cs="Times New Roman"/>
                <w:szCs w:val="24"/>
                <w:lang w:val="sq-AL"/>
              </w:rPr>
            </w:pPr>
          </w:p>
          <w:p w:rsidR="00385B30" w:rsidRPr="0088681E" w:rsidRDefault="00385B30" w:rsidP="00A4750B">
            <w:pPr>
              <w:pStyle w:val="Heading2"/>
              <w:tabs>
                <w:tab w:val="left" w:pos="1144"/>
              </w:tabs>
              <w:spacing w:before="0"/>
              <w:jc w:val="center"/>
              <w:outlineLvl w:val="1"/>
              <w:rPr>
                <w:rFonts w:ascii="Times New Roman" w:hAnsi="Times New Roman" w:cs="Times New Roman"/>
                <w:b/>
                <w:color w:val="auto"/>
                <w:sz w:val="24"/>
                <w:szCs w:val="24"/>
              </w:rPr>
            </w:pPr>
          </w:p>
          <w:p w:rsidR="00A4750B" w:rsidRPr="0088681E" w:rsidRDefault="00A4750B" w:rsidP="00A4750B"/>
          <w:p w:rsidR="00F84949" w:rsidRPr="0088681E" w:rsidRDefault="00F84949" w:rsidP="00A4750B">
            <w:pPr>
              <w:pStyle w:val="Heading2"/>
              <w:tabs>
                <w:tab w:val="left" w:pos="1144"/>
              </w:tabs>
              <w:spacing w:before="0"/>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lastRenderedPageBreak/>
              <w:t>Neni 11</w:t>
            </w:r>
          </w:p>
          <w:p w:rsidR="00F84949" w:rsidRPr="0088681E" w:rsidRDefault="00F84949" w:rsidP="00A4750B">
            <w:pPr>
              <w:pStyle w:val="NoSpacing"/>
              <w:tabs>
                <w:tab w:val="left" w:pos="1144"/>
              </w:tabs>
              <w:spacing w:line="240" w:lineRule="auto"/>
              <w:jc w:val="center"/>
              <w:rPr>
                <w:rFonts w:cs="Times New Roman"/>
                <w:b/>
                <w:bCs/>
                <w:szCs w:val="24"/>
                <w:lang w:val="sq-AL"/>
              </w:rPr>
            </w:pPr>
            <w:r w:rsidRPr="0088681E">
              <w:rPr>
                <w:rFonts w:cs="Times New Roman"/>
                <w:b/>
                <w:bCs/>
                <w:szCs w:val="24"/>
                <w:lang w:val="sq-AL"/>
              </w:rPr>
              <w:t>Procesverbalet dhe materialet për mbledhje</w:t>
            </w:r>
          </w:p>
          <w:p w:rsidR="00F84949" w:rsidRPr="0088681E" w:rsidRDefault="00F84949" w:rsidP="00A4750B">
            <w:pPr>
              <w:pStyle w:val="NoSpacing"/>
              <w:tabs>
                <w:tab w:val="left" w:pos="1144"/>
              </w:tabs>
              <w:spacing w:line="240" w:lineRule="auto"/>
              <w:jc w:val="both"/>
              <w:rPr>
                <w:rFonts w:cs="Times New Roman"/>
                <w:b/>
                <w:bCs/>
                <w:szCs w:val="24"/>
                <w:lang w:val="sq-AL"/>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1.Procesverbali i mbledhjes përgatitet nga Sekretari i Task Forcës brenda shtatë (7) ditëve nga mbajtja e saj dhe u shpërndahet anëtarëve në formë elektronike për komente dhe sugjerime.</w:t>
            </w:r>
          </w:p>
          <w:p w:rsidR="00385B30" w:rsidRPr="0088681E" w:rsidRDefault="00385B30"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2.Procesverbali duhet të përmbajë datën e mbledhjes, rendin e ditës, listën e pjesëmarrësve, diskutimet kryesore dhe vendimet e marra.</w:t>
            </w:r>
          </w:p>
          <w:p w:rsidR="00385B30" w:rsidRPr="0088681E" w:rsidRDefault="00385B30"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3.Procesverbali i mbledhjes së kaluar miratohet në mbledhjen pasuese dhe nënshkruhet nga Kryesuesi i Task Forcës.</w:t>
            </w:r>
          </w:p>
          <w:p w:rsidR="00385B30" w:rsidRPr="0088681E" w:rsidRDefault="00385B30" w:rsidP="00A4750B">
            <w:pPr>
              <w:autoSpaceDE w:val="0"/>
              <w:autoSpaceDN w:val="0"/>
              <w:adjustRightInd w:val="0"/>
              <w:jc w:val="both"/>
              <w:rPr>
                <w:rFonts w:ascii="Times New Roman" w:hAnsi="Times New Roman" w:cs="Times New Roman"/>
                <w:sz w:val="24"/>
                <w:szCs w:val="24"/>
              </w:rPr>
            </w:pPr>
          </w:p>
          <w:p w:rsidR="0088681E" w:rsidRPr="0088681E" w:rsidRDefault="0088681E"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4.Materialet për mbledhjet përgatiten nga Sekretari i Task Forcës, përveç rasteve kur Task Forca vendos ndryshe.</w:t>
            </w:r>
          </w:p>
          <w:p w:rsidR="00385B30" w:rsidRPr="0088681E" w:rsidRDefault="00385B30" w:rsidP="00A4750B">
            <w:pPr>
              <w:autoSpaceDE w:val="0"/>
              <w:autoSpaceDN w:val="0"/>
              <w:adjustRightInd w:val="0"/>
              <w:jc w:val="both"/>
              <w:rPr>
                <w:rFonts w:ascii="Times New Roman" w:hAnsi="Times New Roman" w:cs="Times New Roman"/>
                <w:sz w:val="24"/>
                <w:szCs w:val="24"/>
              </w:rPr>
            </w:pPr>
          </w:p>
          <w:p w:rsidR="000F18A3" w:rsidRPr="0088681E" w:rsidRDefault="000F18A3"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5.Çdo institucion anëtar është i detyruar të përgatisë raporte të veçanta për veprimet e ndërmarra në fushën e kompetencës së tij, në përputhje me mandatin dhe objektivat e Task Forcës.</w:t>
            </w:r>
          </w:p>
          <w:p w:rsidR="000F18A3" w:rsidRPr="0088681E" w:rsidRDefault="000F18A3" w:rsidP="00A4750B">
            <w:pPr>
              <w:autoSpaceDE w:val="0"/>
              <w:autoSpaceDN w:val="0"/>
              <w:adjustRightInd w:val="0"/>
              <w:jc w:val="both"/>
              <w:rPr>
                <w:rFonts w:ascii="Times New Roman" w:hAnsi="Times New Roman" w:cs="Times New Roman"/>
                <w:sz w:val="24"/>
                <w:szCs w:val="24"/>
              </w:rPr>
            </w:pPr>
          </w:p>
          <w:p w:rsidR="00385B30" w:rsidRPr="0088681E" w:rsidRDefault="00385B30" w:rsidP="00A4750B">
            <w:pPr>
              <w:pStyle w:val="NoSpacing"/>
              <w:tabs>
                <w:tab w:val="left" w:pos="1144"/>
              </w:tabs>
              <w:spacing w:line="240" w:lineRule="auto"/>
              <w:jc w:val="center"/>
              <w:rPr>
                <w:rStyle w:val="Strong"/>
                <w:rFonts w:cs="Times New Roman"/>
                <w:szCs w:val="24"/>
                <w:lang w:val="sq-AL"/>
              </w:rPr>
            </w:pPr>
          </w:p>
          <w:p w:rsidR="00F84949" w:rsidRPr="0088681E" w:rsidRDefault="00F84949" w:rsidP="00A4750B">
            <w:pPr>
              <w:pStyle w:val="NoSpacing"/>
              <w:tabs>
                <w:tab w:val="left" w:pos="1144"/>
              </w:tabs>
              <w:spacing w:line="240" w:lineRule="auto"/>
              <w:jc w:val="center"/>
              <w:rPr>
                <w:rStyle w:val="Strong"/>
                <w:rFonts w:cs="Times New Roman"/>
                <w:szCs w:val="24"/>
                <w:lang w:val="sq-AL"/>
              </w:rPr>
            </w:pPr>
            <w:r w:rsidRPr="0088681E">
              <w:rPr>
                <w:rStyle w:val="Strong"/>
                <w:rFonts w:cs="Times New Roman"/>
                <w:szCs w:val="24"/>
                <w:lang w:val="sq-AL"/>
              </w:rPr>
              <w:lastRenderedPageBreak/>
              <w:t>Neni 12</w:t>
            </w:r>
            <w:r w:rsidRPr="0088681E">
              <w:rPr>
                <w:rFonts w:cs="Times New Roman"/>
                <w:szCs w:val="24"/>
                <w:lang w:val="sq-AL"/>
              </w:rPr>
              <w:br/>
            </w:r>
            <w:r w:rsidRPr="0088681E">
              <w:rPr>
                <w:rStyle w:val="Strong"/>
                <w:rFonts w:cs="Times New Roman"/>
                <w:szCs w:val="24"/>
                <w:lang w:val="sq-AL"/>
              </w:rPr>
              <w:t>Vendimmarrja  në Task Forcën kundër Piraterisë</w:t>
            </w:r>
          </w:p>
          <w:p w:rsidR="00F84949" w:rsidRPr="0088681E" w:rsidRDefault="00F84949" w:rsidP="00A4750B">
            <w:pPr>
              <w:pStyle w:val="NoSpacing"/>
              <w:tabs>
                <w:tab w:val="left" w:pos="1144"/>
              </w:tabs>
              <w:spacing w:line="240" w:lineRule="auto"/>
              <w:jc w:val="both"/>
              <w:rPr>
                <w:rFonts w:cs="Times New Roman"/>
                <w:szCs w:val="24"/>
                <w:lang w:val="sq-AL"/>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1.Task Forca mund të marrë vendime vetëm nëse pesë (5) anëtarë të saj janë të pranishëm.</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2.Vendimet merren me shumicën e thjeshtë të votave të anëtarëve të pranishëm.</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3.Anëtarët gjatë votimit kanë të drejtë abstenimi.</w:t>
            </w:r>
          </w:p>
          <w:p w:rsidR="0088681E" w:rsidRPr="0088681E" w:rsidRDefault="0088681E"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4.Votimi është i hapur dhe bëhet me ngritjen e dorës. Votat regjistrohen në procesverbal, duke cekur numrin e votave për dhe kundër, si dhe duke shënuar mënyrën se si ka votuar secili anëtar.</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5.Në raste të veçanta, Task Forca mund të vendosë që votimi të bëhet i fshehtë.</w:t>
            </w:r>
          </w:p>
          <w:p w:rsidR="00F84949" w:rsidRPr="0088681E" w:rsidRDefault="00F84949" w:rsidP="00A4750B">
            <w:pPr>
              <w:pStyle w:val="NoSpacing"/>
              <w:tabs>
                <w:tab w:val="left" w:pos="1144"/>
              </w:tabs>
              <w:spacing w:line="240" w:lineRule="auto"/>
              <w:jc w:val="both"/>
              <w:rPr>
                <w:rFonts w:cs="Times New Roman"/>
                <w:szCs w:val="24"/>
                <w:lang w:val="sq-AL"/>
              </w:rPr>
            </w:pPr>
          </w:p>
          <w:p w:rsidR="00B44895" w:rsidRPr="0088681E" w:rsidRDefault="00B44895"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KAPITULLI IV</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KOMPETENCAT DHE VEPRIMET E TASK FORCËS</w:t>
            </w:r>
          </w:p>
          <w:p w:rsidR="00F84949" w:rsidRPr="0088681E" w:rsidRDefault="00F84949" w:rsidP="00A4750B">
            <w:pPr>
              <w:pStyle w:val="Heading2"/>
              <w:tabs>
                <w:tab w:val="left" w:pos="1144"/>
              </w:tabs>
              <w:spacing w:before="0"/>
              <w:jc w:val="center"/>
              <w:outlineLvl w:val="1"/>
              <w:rPr>
                <w:rFonts w:ascii="Times New Roman" w:hAnsi="Times New Roman" w:cs="Times New Roman"/>
                <w:color w:val="auto"/>
                <w:sz w:val="24"/>
                <w:szCs w:val="24"/>
              </w:rPr>
            </w:pPr>
          </w:p>
          <w:p w:rsidR="00F84949" w:rsidRPr="0088681E" w:rsidRDefault="00F84949" w:rsidP="00A4750B">
            <w:pPr>
              <w:pStyle w:val="Heading2"/>
              <w:tabs>
                <w:tab w:val="left" w:pos="1144"/>
              </w:tabs>
              <w:spacing w:before="0"/>
              <w:jc w:val="center"/>
              <w:outlineLvl w:val="1"/>
              <w:rPr>
                <w:rFonts w:ascii="Times New Roman" w:hAnsi="Times New Roman" w:cs="Times New Roman"/>
                <w:b/>
                <w:color w:val="auto"/>
                <w:sz w:val="24"/>
                <w:szCs w:val="24"/>
              </w:rPr>
            </w:pPr>
            <w:r w:rsidRPr="0088681E">
              <w:rPr>
                <w:rFonts w:ascii="Times New Roman" w:hAnsi="Times New Roman" w:cs="Times New Roman"/>
                <w:b/>
                <w:color w:val="auto"/>
                <w:sz w:val="24"/>
                <w:szCs w:val="24"/>
              </w:rPr>
              <w:t>Neni 13</w:t>
            </w:r>
          </w:p>
          <w:p w:rsidR="00F84949" w:rsidRPr="0088681E" w:rsidRDefault="00F84949" w:rsidP="00A4750B">
            <w:pPr>
              <w:pStyle w:val="NoSpacing"/>
              <w:tabs>
                <w:tab w:val="left" w:pos="1144"/>
              </w:tabs>
              <w:spacing w:line="240" w:lineRule="auto"/>
              <w:jc w:val="center"/>
              <w:rPr>
                <w:rFonts w:cs="Times New Roman"/>
                <w:b/>
                <w:bCs/>
                <w:szCs w:val="24"/>
                <w:lang w:val="sq-AL"/>
              </w:rPr>
            </w:pPr>
            <w:r w:rsidRPr="0088681E">
              <w:rPr>
                <w:rFonts w:cs="Times New Roman"/>
                <w:b/>
                <w:bCs/>
                <w:szCs w:val="24"/>
                <w:lang w:val="sq-AL"/>
              </w:rPr>
              <w:t>Kompetencat dhe veprimet e Task Forcës</w:t>
            </w:r>
          </w:p>
          <w:p w:rsidR="00F84949" w:rsidRPr="0088681E" w:rsidRDefault="00F84949" w:rsidP="00A4750B">
            <w:pPr>
              <w:pStyle w:val="NoSpacing"/>
              <w:tabs>
                <w:tab w:val="left" w:pos="1144"/>
              </w:tabs>
              <w:spacing w:line="240" w:lineRule="auto"/>
              <w:jc w:val="both"/>
              <w:rPr>
                <w:rFonts w:cs="Times New Roman"/>
                <w:szCs w:val="24"/>
                <w:lang w:val="sq-AL"/>
              </w:rPr>
            </w:pPr>
          </w:p>
          <w:p w:rsidR="002552CB" w:rsidRPr="0088681E" w:rsidRDefault="001E4D4F"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lastRenderedPageBreak/>
              <w:t xml:space="preserve">1. </w:t>
            </w:r>
            <w:r w:rsidR="002552CB" w:rsidRPr="0088681E">
              <w:rPr>
                <w:rFonts w:ascii="Times New Roman" w:hAnsi="Times New Roman" w:cs="Times New Roman"/>
                <w:sz w:val="24"/>
                <w:szCs w:val="24"/>
              </w:rPr>
              <w:t>Task Forca, si trup koordinues ndërinstitucional, ushtron kompetencat e mëposhtme:</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1.1. Koordinon politikat dhe veprimet ndërinstitucionale për parandalimin dhe luftimin e piraterisë dhe falsifikimit;</w:t>
            </w:r>
          </w:p>
          <w:p w:rsidR="00B44895" w:rsidRDefault="00B44895" w:rsidP="0088681E">
            <w:pPr>
              <w:autoSpaceDE w:val="0"/>
              <w:autoSpaceDN w:val="0"/>
              <w:adjustRightInd w:val="0"/>
              <w:jc w:val="both"/>
              <w:rPr>
                <w:rFonts w:ascii="Times New Roman" w:hAnsi="Times New Roman" w:cs="Times New Roman"/>
                <w:sz w:val="24"/>
                <w:szCs w:val="24"/>
              </w:rPr>
            </w:pPr>
          </w:p>
          <w:p w:rsidR="0088681E" w:rsidRPr="0088681E" w:rsidRDefault="0088681E" w:rsidP="0088681E">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1.2. Jep rekomandime dhe propozime Qeverisë së Republikës së Kosovës dhe institucioneve përkatëse lidhur me masat për mbrojtjen e të drejtës së autorit, të drejtave të përafërta dhe të drejtave të tjera të pronësisë intelektuale;</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1.3. Ndërmerr dhe mbështet fushata për rritjen e ndërgjegjësimit të publikut mbi pasojat e piraterisë dhe falsifikimit, si dhe mbi rëndësinë e respektimit të të drejtave të pronësisë intelektuale;</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1.4. Organizon dhe mbështet veprime të përbashkëta ndërinstitucionale kundër piraterisë dhe falsifikimit, në bashkëpunim me organet kompetente;</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1.5. Forcon bashkëpunimin ndërkombëtar dhe shkëmbimin e praktikave më të mira në fushën e mbrojtjes së të drejtës së autorit dhe të drejtave të tjera të pronësisë intelektuale;</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1.6. Raporton periodikisht para Qeverisë së Republikës së Kosovës dhe ministrit përkatës për Kulturë lidhur me gjendjen dhe masat e ndërmarra kundër piraterisë dhe falsifikimit;</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1.7. Forcon bashkëpunimin me sektorin privat, shoqatat e autorëve, organizatat e shoqërisë civile dhe partnerët ndërkombëtarë për shkëmbimin e praktikave më të mira.</w:t>
            </w:r>
          </w:p>
          <w:p w:rsidR="002552CB" w:rsidRPr="0088681E" w:rsidRDefault="002552CB" w:rsidP="00A4750B">
            <w:pPr>
              <w:autoSpaceDE w:val="0"/>
              <w:autoSpaceDN w:val="0"/>
              <w:adjustRightInd w:val="0"/>
              <w:jc w:val="both"/>
              <w:rPr>
                <w:rFonts w:ascii="Times New Roman" w:hAnsi="Times New Roman" w:cs="Times New Roman"/>
                <w:sz w:val="24"/>
                <w:szCs w:val="24"/>
              </w:rPr>
            </w:pPr>
          </w:p>
          <w:p w:rsidR="002552CB" w:rsidRPr="0088681E" w:rsidRDefault="00540B90"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w:t>
            </w:r>
            <w:r w:rsidR="002552CB" w:rsidRPr="0088681E">
              <w:rPr>
                <w:rFonts w:ascii="Times New Roman" w:hAnsi="Times New Roman" w:cs="Times New Roman"/>
                <w:sz w:val="24"/>
                <w:szCs w:val="24"/>
              </w:rPr>
              <w:t>Task Forca ushtron edhe detyra të tjera që janë në përputhje me mandatin e saj dhe që i ngarkohen nga Qeveria e Republikës së Kosovës.</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540B90"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w:t>
            </w:r>
            <w:r w:rsidR="002552CB" w:rsidRPr="0088681E">
              <w:rPr>
                <w:rFonts w:ascii="Times New Roman" w:hAnsi="Times New Roman" w:cs="Times New Roman"/>
                <w:sz w:val="24"/>
                <w:szCs w:val="24"/>
              </w:rPr>
              <w:t>Veprimet operative në terren të Task Forcës kryhen nga institucionet e mëposhtme, në përputhje me kompetencat e tyre ligjore:</w:t>
            </w:r>
          </w:p>
          <w:p w:rsidR="00B44895" w:rsidRDefault="00B44895" w:rsidP="00A4750B">
            <w:pPr>
              <w:autoSpaceDE w:val="0"/>
              <w:autoSpaceDN w:val="0"/>
              <w:adjustRightInd w:val="0"/>
              <w:jc w:val="both"/>
              <w:rPr>
                <w:rFonts w:ascii="Times New Roman" w:hAnsi="Times New Roman" w:cs="Times New Roman"/>
                <w:sz w:val="24"/>
                <w:szCs w:val="24"/>
              </w:rPr>
            </w:pPr>
          </w:p>
          <w:p w:rsidR="0088681E" w:rsidRPr="0088681E" w:rsidRDefault="0088681E"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3.1. Inspektorati i Tregut;</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2552CB" w:rsidRPr="0088681E" w:rsidRDefault="002552CB" w:rsidP="00A4750B">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3.2. Njësitë kompetente të Policisë së Kosovës, përfshirë Drejtorinë për Krime Ekonomike dhe Sektorin për Krime Kibernetike;</w:t>
            </w:r>
          </w:p>
          <w:p w:rsidR="00B44895" w:rsidRPr="0088681E" w:rsidRDefault="00B44895" w:rsidP="00A4750B">
            <w:pPr>
              <w:autoSpaceDE w:val="0"/>
              <w:autoSpaceDN w:val="0"/>
              <w:adjustRightInd w:val="0"/>
              <w:ind w:left="249"/>
              <w:jc w:val="both"/>
              <w:rPr>
                <w:rFonts w:ascii="Times New Roman" w:hAnsi="Times New Roman" w:cs="Times New Roman"/>
                <w:sz w:val="24"/>
                <w:szCs w:val="24"/>
              </w:rPr>
            </w:pPr>
          </w:p>
          <w:p w:rsidR="00540B90" w:rsidRPr="0088681E" w:rsidRDefault="002552CB" w:rsidP="0088681E">
            <w:pPr>
              <w:autoSpaceDE w:val="0"/>
              <w:autoSpaceDN w:val="0"/>
              <w:adjustRightInd w:val="0"/>
              <w:ind w:left="249"/>
              <w:jc w:val="both"/>
              <w:rPr>
                <w:rFonts w:ascii="Times New Roman" w:hAnsi="Times New Roman" w:cs="Times New Roman"/>
                <w:sz w:val="24"/>
                <w:szCs w:val="24"/>
              </w:rPr>
            </w:pPr>
            <w:r w:rsidRPr="0088681E">
              <w:rPr>
                <w:rFonts w:ascii="Times New Roman" w:hAnsi="Times New Roman" w:cs="Times New Roman"/>
                <w:sz w:val="24"/>
                <w:szCs w:val="24"/>
              </w:rPr>
              <w:t>3.3. Dogana e Kosovës, në rastet kur kjo është e nevojshme.</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lastRenderedPageBreak/>
              <w:t>Neni 14</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Aktivitetet e promovimit, trajnimi dhe ndarja e detyrave</w:t>
            </w:r>
          </w:p>
          <w:p w:rsidR="00F84949" w:rsidRPr="0088681E" w:rsidRDefault="00F84949" w:rsidP="00A4750B">
            <w:pPr>
              <w:pStyle w:val="NoSpacing"/>
              <w:tabs>
                <w:tab w:val="left" w:pos="1144"/>
              </w:tabs>
              <w:spacing w:line="240" w:lineRule="auto"/>
              <w:jc w:val="both"/>
              <w:rPr>
                <w:rFonts w:cs="Times New Roman"/>
                <w:szCs w:val="24"/>
                <w:lang w:val="sq-AL"/>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1.Për realizimin e detyrave dhe kompetencave të saj, Task Forca ka të drejtë të ngarkojë anëtarët individualë ose institucionet përkatëse me kryerjen e aktiviteteve të veçanta, në përputhje me fushën e tyre të kompetencës ligjore dhe administrative.</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2.Organizimi dhe zbatimi i aktiviteteve të promovimit, fushatave të ndërgjegjësimit dhe veprimtarive edukative për mbrojtjen e të drejtave të pronësisë intelektuale kryhet nga anëtarët me kompetenca administrative përkatëse, sipas mandatit të përcaktuar nga Task Forca.</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3.Aktivitetet e promovimit përfshijnë gjithashtu trajnime dhe aktivitete profesionale për ngritjen e kapaciteteve të anëtarëve dhe stafit të tyre, me qëllim forcimin e zbatimit të legjislacionit në fuqi, harmonizimin e praktikave ndërinstitucionale dhe shkëmbimin e praktikave më të mira.</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4.Anëtarët përkatës janë të përgjegjshëm për organizimin operacional të këtyre aktiviteteve, ndërsa Sekretari i Task Forcës siguron mbështetje organizative, logjistike dhe dokumentuese.</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F84949" w:rsidRPr="0088681E" w:rsidRDefault="002552CB"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5.Anëtari ose institucioni përgjegjës për aktivitetin është i detyruar të raportojë para Task Forcës për rezultatet, efektivitetin dhe ndikimin e aktiviteteve të zhvilluara në mbledhjen e ardhshme të Task Forcës.</w:t>
            </w:r>
          </w:p>
          <w:p w:rsidR="00F84949" w:rsidRPr="0088681E" w:rsidRDefault="00F84949" w:rsidP="00A4750B">
            <w:pPr>
              <w:pStyle w:val="NoSpacing"/>
              <w:tabs>
                <w:tab w:val="left" w:pos="1144"/>
              </w:tabs>
              <w:spacing w:line="240" w:lineRule="auto"/>
              <w:jc w:val="both"/>
              <w:rPr>
                <w:rFonts w:cs="Times New Roman"/>
                <w:szCs w:val="24"/>
                <w:lang w:val="sq-AL"/>
              </w:rPr>
            </w:pPr>
          </w:p>
          <w:p w:rsidR="00B44895" w:rsidRPr="0088681E" w:rsidRDefault="00B44895"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KAPITULLI V</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RAPORTIMI, TRANSPARENCA DHE KOMUNIKIMI PUBLIK</w:t>
            </w:r>
          </w:p>
          <w:p w:rsidR="00F84949" w:rsidRPr="0088681E" w:rsidRDefault="00F84949" w:rsidP="00A4750B">
            <w:pPr>
              <w:pStyle w:val="NoSpacing"/>
              <w:tabs>
                <w:tab w:val="left" w:pos="1144"/>
              </w:tabs>
              <w:spacing w:line="240" w:lineRule="auto"/>
              <w:jc w:val="center"/>
              <w:rPr>
                <w:rFonts w:cs="Times New Roman"/>
                <w:szCs w:val="24"/>
                <w:lang w:val="sq-AL"/>
              </w:rPr>
            </w:pPr>
          </w:p>
          <w:p w:rsidR="00B44895" w:rsidRPr="0088681E" w:rsidRDefault="00B44895" w:rsidP="00A4750B">
            <w:pPr>
              <w:pStyle w:val="NoSpacing"/>
              <w:tabs>
                <w:tab w:val="left" w:pos="1144"/>
              </w:tabs>
              <w:spacing w:line="240" w:lineRule="auto"/>
              <w:jc w:val="center"/>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Neni 15</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Raportimi periodik</w:t>
            </w:r>
          </w:p>
          <w:p w:rsidR="002552CB"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br/>
              <w:t>1</w:t>
            </w:r>
            <w:r w:rsidR="000720CA" w:rsidRPr="0088681E">
              <w:rPr>
                <w:rFonts w:ascii="Times New Roman" w:hAnsi="Times New Roman" w:cs="Times New Roman"/>
                <w:sz w:val="24"/>
                <w:szCs w:val="24"/>
              </w:rPr>
              <w:t>.</w:t>
            </w:r>
            <w:r w:rsidR="002552CB" w:rsidRPr="0088681E">
              <w:rPr>
                <w:rFonts w:ascii="Times New Roman" w:hAnsi="Times New Roman" w:cs="Times New Roman"/>
                <w:sz w:val="24"/>
                <w:szCs w:val="24"/>
              </w:rPr>
              <w:t xml:space="preserve"> Task Forca raporton për punën e saj një herë në vit para Qeverisë së Republikës së Kosovës dhe ministrit përkatës për Kulturë, Rini dhe Sport.</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0720CA"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w:t>
            </w:r>
            <w:r w:rsidR="002552CB" w:rsidRPr="0088681E">
              <w:rPr>
                <w:rFonts w:ascii="Times New Roman" w:hAnsi="Times New Roman" w:cs="Times New Roman"/>
                <w:sz w:val="24"/>
                <w:szCs w:val="24"/>
              </w:rPr>
              <w:t>Raporti vjetor publikohet në faqen zyrtare të Ministrisë së Kulturës/Zyrës për të Drejtat e Autorit.</w:t>
            </w:r>
          </w:p>
          <w:p w:rsidR="00B44895" w:rsidRPr="0088681E" w:rsidRDefault="00B44895" w:rsidP="00A4750B">
            <w:pPr>
              <w:autoSpaceDE w:val="0"/>
              <w:autoSpaceDN w:val="0"/>
              <w:adjustRightInd w:val="0"/>
              <w:jc w:val="both"/>
              <w:rPr>
                <w:rFonts w:ascii="Times New Roman" w:hAnsi="Times New Roman" w:cs="Times New Roman"/>
                <w:sz w:val="24"/>
                <w:szCs w:val="24"/>
              </w:rPr>
            </w:pPr>
          </w:p>
          <w:p w:rsidR="002552CB" w:rsidRPr="0088681E" w:rsidRDefault="000720CA"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w:t>
            </w:r>
            <w:r w:rsidR="002552CB" w:rsidRPr="0088681E">
              <w:rPr>
                <w:rFonts w:ascii="Times New Roman" w:hAnsi="Times New Roman" w:cs="Times New Roman"/>
                <w:sz w:val="24"/>
                <w:szCs w:val="24"/>
              </w:rPr>
              <w:t>Kryesuesi, sipas nevojës, mund të paraqesë raporte të ndërmjetme në baza tremujore.</w:t>
            </w:r>
          </w:p>
          <w:p w:rsidR="00F84949" w:rsidRPr="0088681E" w:rsidRDefault="00F84949" w:rsidP="00A4750B">
            <w:pPr>
              <w:pStyle w:val="NoSpacing"/>
              <w:tabs>
                <w:tab w:val="left" w:pos="1144"/>
              </w:tabs>
              <w:spacing w:line="240" w:lineRule="auto"/>
              <w:jc w:val="both"/>
              <w:rPr>
                <w:rFonts w:cs="Times New Roman"/>
                <w:szCs w:val="24"/>
                <w:lang w:val="sq-AL"/>
              </w:rPr>
            </w:pPr>
          </w:p>
          <w:p w:rsidR="00F84949" w:rsidRDefault="00F84949" w:rsidP="00A4750B">
            <w:pPr>
              <w:pStyle w:val="NoSpacing"/>
              <w:tabs>
                <w:tab w:val="left" w:pos="1144"/>
              </w:tabs>
              <w:spacing w:line="240" w:lineRule="auto"/>
              <w:jc w:val="center"/>
              <w:rPr>
                <w:rFonts w:cs="Times New Roman"/>
                <w:szCs w:val="24"/>
                <w:lang w:val="sq-AL"/>
              </w:rPr>
            </w:pPr>
          </w:p>
          <w:p w:rsidR="0088681E" w:rsidRDefault="0088681E" w:rsidP="00A4750B">
            <w:pPr>
              <w:pStyle w:val="NoSpacing"/>
              <w:tabs>
                <w:tab w:val="left" w:pos="1144"/>
              </w:tabs>
              <w:spacing w:line="240" w:lineRule="auto"/>
              <w:jc w:val="center"/>
              <w:rPr>
                <w:rFonts w:cs="Times New Roman"/>
                <w:szCs w:val="24"/>
                <w:lang w:val="sq-AL"/>
              </w:rPr>
            </w:pPr>
          </w:p>
          <w:p w:rsidR="0088681E" w:rsidRDefault="0088681E" w:rsidP="00A4750B">
            <w:pPr>
              <w:pStyle w:val="NoSpacing"/>
              <w:tabs>
                <w:tab w:val="left" w:pos="1144"/>
              </w:tabs>
              <w:spacing w:line="240" w:lineRule="auto"/>
              <w:jc w:val="center"/>
              <w:rPr>
                <w:rFonts w:cs="Times New Roman"/>
                <w:szCs w:val="24"/>
                <w:lang w:val="sq-AL"/>
              </w:rPr>
            </w:pPr>
          </w:p>
          <w:p w:rsidR="0088681E" w:rsidRPr="0088681E" w:rsidRDefault="0088681E" w:rsidP="00A4750B">
            <w:pPr>
              <w:pStyle w:val="NoSpacing"/>
              <w:tabs>
                <w:tab w:val="left" w:pos="1144"/>
              </w:tabs>
              <w:spacing w:line="240" w:lineRule="auto"/>
              <w:jc w:val="center"/>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lastRenderedPageBreak/>
              <w:t>Neni 16</w:t>
            </w:r>
          </w:p>
          <w:p w:rsidR="00F84949" w:rsidRPr="0088681E" w:rsidRDefault="00F84949" w:rsidP="00A4750B">
            <w:pPr>
              <w:pStyle w:val="NoSpacing"/>
              <w:tabs>
                <w:tab w:val="left" w:pos="1144"/>
              </w:tabs>
              <w:spacing w:line="240" w:lineRule="auto"/>
              <w:jc w:val="center"/>
              <w:rPr>
                <w:rFonts w:cs="Times New Roman"/>
                <w:b/>
                <w:bCs/>
                <w:szCs w:val="24"/>
                <w:lang w:val="sq-AL"/>
              </w:rPr>
            </w:pPr>
            <w:r w:rsidRPr="0088681E">
              <w:rPr>
                <w:rFonts w:cs="Times New Roman"/>
                <w:b/>
                <w:bCs/>
                <w:szCs w:val="24"/>
                <w:lang w:val="sq-AL"/>
              </w:rPr>
              <w:t>Raportimi i veprimeve dhe komunikimi publik</w:t>
            </w:r>
          </w:p>
          <w:p w:rsidR="00F84949" w:rsidRPr="0088681E" w:rsidRDefault="00F84949" w:rsidP="00A4750B">
            <w:pPr>
              <w:pStyle w:val="NoSpacing"/>
              <w:tabs>
                <w:tab w:val="left" w:pos="1144"/>
              </w:tabs>
              <w:spacing w:line="240" w:lineRule="auto"/>
              <w:jc w:val="both"/>
              <w:rPr>
                <w:rFonts w:cs="Times New Roman"/>
                <w:szCs w:val="24"/>
                <w:lang w:val="sq-AL"/>
              </w:rPr>
            </w:pPr>
          </w:p>
          <w:p w:rsidR="000720CA" w:rsidRPr="0088681E" w:rsidRDefault="000720CA" w:rsidP="00A4750B">
            <w:pPr>
              <w:pStyle w:val="NoSpacing"/>
              <w:tabs>
                <w:tab w:val="left" w:pos="1144"/>
              </w:tabs>
              <w:spacing w:line="240" w:lineRule="auto"/>
              <w:jc w:val="both"/>
              <w:rPr>
                <w:rFonts w:cs="Times New Roman"/>
                <w:szCs w:val="24"/>
                <w:lang w:val="sq-AL"/>
              </w:rPr>
            </w:pPr>
            <w:r w:rsidRPr="0088681E">
              <w:rPr>
                <w:rFonts w:cs="Times New Roman"/>
                <w:szCs w:val="24"/>
                <w:lang w:val="sq-AL"/>
              </w:rPr>
              <w:t xml:space="preserve">1.Pas çdo aksioni të ndërmarrë, Kryesuesi përgatit një raport zyrtar në emër të Task Forcës, i cili u dërgohet të gjithë anëtarëve të Task Forcës dhe institucioneve shtetërore </w:t>
            </w:r>
            <w:r w:rsidR="00540B90" w:rsidRPr="0088681E">
              <w:rPr>
                <w:rFonts w:cs="Times New Roman"/>
                <w:szCs w:val="24"/>
                <w:lang w:val="sq-AL"/>
              </w:rPr>
              <w:t xml:space="preserve"> </w:t>
            </w:r>
            <w:r w:rsidRPr="0088681E">
              <w:rPr>
                <w:rFonts w:cs="Times New Roman"/>
                <w:szCs w:val="24"/>
                <w:lang w:val="sq-AL"/>
              </w:rPr>
              <w:t>përkatëse, duke përfshirë rezultatet dhe masat e ndërmarra.</w:t>
            </w:r>
          </w:p>
          <w:p w:rsidR="00540B90" w:rsidRPr="0088681E" w:rsidRDefault="00540B90" w:rsidP="00A4750B">
            <w:pPr>
              <w:pStyle w:val="NoSpacing"/>
              <w:tabs>
                <w:tab w:val="left" w:pos="1144"/>
              </w:tabs>
              <w:spacing w:line="240" w:lineRule="auto"/>
              <w:jc w:val="both"/>
              <w:rPr>
                <w:rFonts w:cs="Times New Roman"/>
                <w:szCs w:val="24"/>
                <w:lang w:val="sq-AL"/>
              </w:rPr>
            </w:pPr>
          </w:p>
          <w:p w:rsidR="000720CA" w:rsidRDefault="000720CA"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2.Për qëllime transparence dhe informimi publik, Kryesuesi, në konsultim me anëtarët, përgatit komunikata për media që pasqyrojnë rezultatet kryesore të aksionit, duke garantuar informacion të saktë dhe të verifikuar.</w:t>
            </w:r>
          </w:p>
          <w:p w:rsidR="0088681E" w:rsidRPr="0088681E" w:rsidRDefault="0088681E" w:rsidP="00A4750B">
            <w:pPr>
              <w:autoSpaceDE w:val="0"/>
              <w:autoSpaceDN w:val="0"/>
              <w:adjustRightInd w:val="0"/>
              <w:jc w:val="both"/>
              <w:rPr>
                <w:rFonts w:ascii="Times New Roman" w:hAnsi="Times New Roman" w:cs="Times New Roman"/>
                <w:sz w:val="24"/>
                <w:szCs w:val="24"/>
              </w:rPr>
            </w:pPr>
          </w:p>
          <w:p w:rsidR="000720CA" w:rsidRPr="0088681E" w:rsidRDefault="000720CA"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3.Komunikatat publikohen në faqen zyrtare të Ministrisë së Kulturës dhe/Zyrës për të Drejtat e Autorit dhe të Drejtat e Përafërta, dhe mund t’u dërgohen mediave për informim, si dhe anëtarëve për publikim në faqet e tyre zyrtare, në përputhje me politikën e komunikimit publik të Task Forcës.</w:t>
            </w:r>
          </w:p>
          <w:p w:rsidR="00B44895" w:rsidRDefault="00B44895" w:rsidP="00A4750B">
            <w:pPr>
              <w:autoSpaceDE w:val="0"/>
              <w:autoSpaceDN w:val="0"/>
              <w:adjustRightInd w:val="0"/>
              <w:jc w:val="both"/>
              <w:rPr>
                <w:rFonts w:ascii="Times New Roman" w:hAnsi="Times New Roman" w:cs="Times New Roman"/>
                <w:sz w:val="24"/>
                <w:szCs w:val="24"/>
              </w:rPr>
            </w:pPr>
          </w:p>
          <w:p w:rsidR="0088681E" w:rsidRPr="0088681E" w:rsidRDefault="0088681E" w:rsidP="00A4750B">
            <w:pPr>
              <w:autoSpaceDE w:val="0"/>
              <w:autoSpaceDN w:val="0"/>
              <w:adjustRightInd w:val="0"/>
              <w:jc w:val="both"/>
              <w:rPr>
                <w:rFonts w:ascii="Times New Roman" w:hAnsi="Times New Roman" w:cs="Times New Roman"/>
                <w:sz w:val="24"/>
                <w:szCs w:val="24"/>
              </w:rPr>
            </w:pPr>
          </w:p>
          <w:p w:rsidR="000720CA" w:rsidRPr="0088681E" w:rsidRDefault="000720CA"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t xml:space="preserve">4.Në rastet kur aksioni ka karakter hetimor ose përfshin procedura penale, çdo komunikatë për publikun përgatitet duke respektuar kërkesat dhe udhëzimet e organeve kompetente (Policia, Prokuroria), për të </w:t>
            </w:r>
            <w:r w:rsidRPr="0088681E">
              <w:rPr>
                <w:rFonts w:ascii="Times New Roman" w:hAnsi="Times New Roman" w:cs="Times New Roman"/>
                <w:sz w:val="24"/>
                <w:szCs w:val="24"/>
              </w:rPr>
              <w:lastRenderedPageBreak/>
              <w:t>siguruar mbrojtjen e integritetit të hetimeve dhe të të drejtave ligjore.</w:t>
            </w:r>
          </w:p>
          <w:p w:rsidR="0023224B" w:rsidRPr="0088681E" w:rsidRDefault="0023224B" w:rsidP="00A4750B">
            <w:pPr>
              <w:pStyle w:val="NoSpacing"/>
              <w:tabs>
                <w:tab w:val="left" w:pos="1144"/>
              </w:tabs>
              <w:spacing w:line="240" w:lineRule="auto"/>
              <w:jc w:val="both"/>
              <w:rPr>
                <w:rFonts w:cs="Times New Roman"/>
                <w:szCs w:val="24"/>
                <w:lang w:val="sq-AL"/>
              </w:rPr>
            </w:pPr>
          </w:p>
          <w:p w:rsidR="00B44895" w:rsidRPr="0088681E" w:rsidRDefault="00B44895" w:rsidP="00A4750B">
            <w:pPr>
              <w:pStyle w:val="NoSpacing"/>
              <w:tabs>
                <w:tab w:val="left" w:pos="1144"/>
              </w:tabs>
              <w:spacing w:line="240" w:lineRule="auto"/>
              <w:jc w:val="both"/>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KAPITULLI VI</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DISPOZITAT FINANCIARE</w:t>
            </w:r>
          </w:p>
          <w:p w:rsidR="00F84949" w:rsidRPr="0088681E" w:rsidRDefault="00F84949" w:rsidP="00A4750B">
            <w:pPr>
              <w:pStyle w:val="NoSpacing"/>
              <w:tabs>
                <w:tab w:val="left" w:pos="1144"/>
              </w:tabs>
              <w:spacing w:line="240" w:lineRule="auto"/>
              <w:jc w:val="center"/>
              <w:rPr>
                <w:rFonts w:cs="Times New Roman"/>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Neni 17</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Kompensimi për mbledhjet e Task Forcës</w:t>
            </w:r>
          </w:p>
          <w:p w:rsidR="000720CA" w:rsidRPr="0088681E" w:rsidRDefault="0088681E" w:rsidP="00A4750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r>
            <w:r w:rsidR="000720CA" w:rsidRPr="0088681E">
              <w:rPr>
                <w:rFonts w:ascii="Times New Roman" w:hAnsi="Times New Roman" w:cs="Times New Roman"/>
                <w:sz w:val="24"/>
                <w:szCs w:val="24"/>
              </w:rPr>
              <w:t>Anëtarët dhe sekretari i Task Forcës, për pjesëmarrje në mbledhje dhe aktivitete të saj, kompensohen financiarisht në përputhje me Ligjin Nr. 08/L-196 për Pagat në Sektorin Publik, si dhe aktet nënligjore përkatëse që derivojnë nga ky ligj.</w:t>
            </w:r>
          </w:p>
          <w:p w:rsidR="0088681E" w:rsidRDefault="00F84949" w:rsidP="00A4750B">
            <w:pPr>
              <w:pStyle w:val="NoSpacing"/>
              <w:tabs>
                <w:tab w:val="left" w:pos="1144"/>
              </w:tabs>
              <w:spacing w:line="240" w:lineRule="auto"/>
              <w:jc w:val="both"/>
              <w:rPr>
                <w:rFonts w:cs="Times New Roman"/>
                <w:strike/>
                <w:szCs w:val="24"/>
                <w:lang w:val="sq-AL"/>
              </w:rPr>
            </w:pPr>
            <w:r w:rsidRPr="0088681E">
              <w:rPr>
                <w:rFonts w:cs="Times New Roman"/>
                <w:szCs w:val="24"/>
                <w:lang w:val="sq-AL"/>
              </w:rPr>
              <w:br/>
            </w:r>
          </w:p>
          <w:p w:rsidR="0088681E" w:rsidRPr="0088681E" w:rsidRDefault="0088681E" w:rsidP="00A4750B">
            <w:pPr>
              <w:pStyle w:val="NoSpacing"/>
              <w:tabs>
                <w:tab w:val="left" w:pos="1144"/>
              </w:tabs>
              <w:spacing w:line="240" w:lineRule="auto"/>
              <w:jc w:val="both"/>
              <w:rPr>
                <w:rFonts w:cs="Times New Roman"/>
                <w:strike/>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KAPITULLI VII</w:t>
            </w: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DISPOZITAT PËRFUNDIMTARE</w:t>
            </w:r>
          </w:p>
          <w:p w:rsidR="00540B90" w:rsidRPr="0088681E" w:rsidRDefault="00540B90" w:rsidP="00A4750B">
            <w:pPr>
              <w:pStyle w:val="NoSpacing"/>
              <w:tabs>
                <w:tab w:val="left" w:pos="1144"/>
              </w:tabs>
              <w:spacing w:line="240" w:lineRule="auto"/>
              <w:rPr>
                <w:rFonts w:cs="Times New Roman"/>
                <w:b/>
                <w:szCs w:val="24"/>
                <w:lang w:val="sq-AL"/>
              </w:rPr>
            </w:pPr>
          </w:p>
          <w:p w:rsidR="00540B90" w:rsidRPr="0088681E" w:rsidRDefault="00540B90" w:rsidP="00A4750B">
            <w:pPr>
              <w:pStyle w:val="NoSpacing"/>
              <w:tabs>
                <w:tab w:val="left" w:pos="1144"/>
              </w:tabs>
              <w:spacing w:line="240" w:lineRule="auto"/>
              <w:jc w:val="center"/>
              <w:rPr>
                <w:rFonts w:cs="Times New Roman"/>
                <w:b/>
                <w:szCs w:val="24"/>
                <w:lang w:val="sq-AL"/>
              </w:rPr>
            </w:pPr>
          </w:p>
          <w:p w:rsidR="00F84949" w:rsidRPr="0088681E" w:rsidRDefault="00F84949" w:rsidP="00A4750B">
            <w:pPr>
              <w:pStyle w:val="NoSpacing"/>
              <w:tabs>
                <w:tab w:val="left" w:pos="1144"/>
              </w:tabs>
              <w:spacing w:line="240" w:lineRule="auto"/>
              <w:jc w:val="center"/>
              <w:rPr>
                <w:rFonts w:cs="Times New Roman"/>
                <w:b/>
                <w:szCs w:val="24"/>
                <w:lang w:val="sq-AL"/>
              </w:rPr>
            </w:pPr>
            <w:r w:rsidRPr="0088681E">
              <w:rPr>
                <w:rFonts w:cs="Times New Roman"/>
                <w:b/>
                <w:szCs w:val="24"/>
                <w:lang w:val="sq-AL"/>
              </w:rPr>
              <w:t>Neni 18</w:t>
            </w:r>
          </w:p>
          <w:p w:rsidR="001E4D4F" w:rsidRPr="0088681E" w:rsidRDefault="00F84949" w:rsidP="00A4750B">
            <w:pPr>
              <w:tabs>
                <w:tab w:val="left" w:pos="1144"/>
              </w:tabs>
              <w:jc w:val="center"/>
              <w:rPr>
                <w:rFonts w:ascii="Times New Roman" w:hAnsi="Times New Roman" w:cs="Times New Roman"/>
                <w:sz w:val="24"/>
                <w:szCs w:val="24"/>
              </w:rPr>
            </w:pPr>
            <w:r w:rsidRPr="0088681E">
              <w:rPr>
                <w:rFonts w:ascii="Times New Roman" w:hAnsi="Times New Roman" w:cs="Times New Roman"/>
                <w:b/>
                <w:sz w:val="24"/>
                <w:szCs w:val="24"/>
              </w:rPr>
              <w:t>Hyrja në fuqi</w:t>
            </w:r>
          </w:p>
          <w:p w:rsidR="000720CA" w:rsidRPr="0088681E" w:rsidRDefault="00F84949" w:rsidP="00A4750B">
            <w:pPr>
              <w:autoSpaceDE w:val="0"/>
              <w:autoSpaceDN w:val="0"/>
              <w:adjustRightInd w:val="0"/>
              <w:jc w:val="both"/>
              <w:rPr>
                <w:rFonts w:ascii="Times New Roman" w:hAnsi="Times New Roman" w:cs="Times New Roman"/>
                <w:sz w:val="24"/>
                <w:szCs w:val="24"/>
              </w:rPr>
            </w:pPr>
            <w:r w:rsidRPr="0088681E">
              <w:rPr>
                <w:rFonts w:ascii="Times New Roman" w:hAnsi="Times New Roman" w:cs="Times New Roman"/>
                <w:sz w:val="24"/>
                <w:szCs w:val="24"/>
              </w:rPr>
              <w:br/>
            </w:r>
            <w:r w:rsidR="000720CA" w:rsidRPr="0088681E">
              <w:rPr>
                <w:rFonts w:ascii="Times New Roman" w:hAnsi="Times New Roman" w:cs="Times New Roman"/>
                <w:sz w:val="24"/>
                <w:szCs w:val="24"/>
              </w:rPr>
              <w:t>Kjo rregullore hyn në fuqi shtatë (7) ditë pas publikimit në Gazetën Zyrtare të Republikës së Kosovës.</w:t>
            </w:r>
          </w:p>
          <w:p w:rsidR="000A5B17" w:rsidRPr="0088681E" w:rsidRDefault="000A5B17" w:rsidP="00A4750B">
            <w:pPr>
              <w:jc w:val="both"/>
              <w:rPr>
                <w:rFonts w:ascii="Times New Roman" w:hAnsi="Times New Roman" w:cs="Times New Roman"/>
                <w:sz w:val="24"/>
                <w:szCs w:val="24"/>
              </w:rPr>
            </w:pPr>
          </w:p>
          <w:p w:rsidR="00F84949" w:rsidRPr="0088681E" w:rsidRDefault="00F84949" w:rsidP="00A4750B">
            <w:pPr>
              <w:tabs>
                <w:tab w:val="left" w:pos="1144"/>
              </w:tabs>
              <w:jc w:val="both"/>
              <w:rPr>
                <w:rFonts w:ascii="Times New Roman" w:hAnsi="Times New Roman" w:cs="Times New Roman"/>
                <w:b/>
                <w:sz w:val="24"/>
                <w:szCs w:val="24"/>
              </w:rPr>
            </w:pPr>
          </w:p>
          <w:p w:rsidR="000720CA" w:rsidRPr="0088681E" w:rsidRDefault="000720CA" w:rsidP="00A4750B">
            <w:pPr>
              <w:tabs>
                <w:tab w:val="left" w:pos="1144"/>
              </w:tabs>
              <w:jc w:val="both"/>
              <w:rPr>
                <w:rFonts w:ascii="Times New Roman" w:hAnsi="Times New Roman" w:cs="Times New Roman"/>
                <w:b/>
                <w:sz w:val="24"/>
                <w:szCs w:val="24"/>
              </w:rPr>
            </w:pPr>
          </w:p>
          <w:p w:rsidR="0088681E" w:rsidRDefault="0088681E" w:rsidP="00A4750B">
            <w:pPr>
              <w:tabs>
                <w:tab w:val="left" w:pos="1144"/>
              </w:tabs>
              <w:jc w:val="right"/>
              <w:rPr>
                <w:rFonts w:ascii="Times New Roman" w:hAnsi="Times New Roman" w:cs="Times New Roman"/>
                <w:b/>
                <w:sz w:val="24"/>
                <w:szCs w:val="24"/>
              </w:rPr>
            </w:pPr>
          </w:p>
          <w:p w:rsidR="00F84949" w:rsidRPr="0088681E" w:rsidRDefault="00F84949" w:rsidP="00A4750B">
            <w:pPr>
              <w:tabs>
                <w:tab w:val="left" w:pos="1144"/>
              </w:tabs>
              <w:jc w:val="right"/>
              <w:rPr>
                <w:rFonts w:ascii="Times New Roman" w:hAnsi="Times New Roman" w:cs="Times New Roman"/>
                <w:b/>
                <w:sz w:val="24"/>
                <w:szCs w:val="24"/>
              </w:rPr>
            </w:pPr>
            <w:r w:rsidRPr="0088681E">
              <w:rPr>
                <w:rFonts w:ascii="Times New Roman" w:hAnsi="Times New Roman" w:cs="Times New Roman"/>
                <w:b/>
                <w:sz w:val="24"/>
                <w:szCs w:val="24"/>
              </w:rPr>
              <w:t>Albin Kurti</w:t>
            </w:r>
          </w:p>
          <w:p w:rsidR="00F84949" w:rsidRPr="0088681E" w:rsidRDefault="00F84949" w:rsidP="00A4750B">
            <w:pPr>
              <w:tabs>
                <w:tab w:val="left" w:pos="1144"/>
              </w:tabs>
              <w:jc w:val="right"/>
              <w:rPr>
                <w:rFonts w:ascii="Times New Roman" w:hAnsi="Times New Roman" w:cs="Times New Roman"/>
                <w:b/>
                <w:sz w:val="24"/>
                <w:szCs w:val="24"/>
              </w:rPr>
            </w:pPr>
            <w:r w:rsidRPr="0088681E">
              <w:rPr>
                <w:rFonts w:ascii="Times New Roman" w:hAnsi="Times New Roman" w:cs="Times New Roman"/>
                <w:b/>
                <w:sz w:val="24"/>
                <w:szCs w:val="24"/>
              </w:rPr>
              <w:t xml:space="preserve">                           _______________________</w:t>
            </w:r>
          </w:p>
          <w:p w:rsidR="00F84949" w:rsidRPr="0088681E" w:rsidRDefault="00F84949" w:rsidP="00A4750B">
            <w:pPr>
              <w:tabs>
                <w:tab w:val="left" w:pos="1144"/>
              </w:tabs>
              <w:jc w:val="right"/>
              <w:rPr>
                <w:rFonts w:ascii="Times New Roman" w:hAnsi="Times New Roman" w:cs="Times New Roman"/>
                <w:b/>
                <w:sz w:val="24"/>
                <w:szCs w:val="24"/>
              </w:rPr>
            </w:pPr>
            <w:r w:rsidRPr="0088681E">
              <w:rPr>
                <w:rFonts w:ascii="Times New Roman" w:hAnsi="Times New Roman" w:cs="Times New Roman"/>
                <w:b/>
                <w:sz w:val="24"/>
                <w:szCs w:val="24"/>
              </w:rPr>
              <w:t>Kryeministër në detyrë i Republikës së Kosovës</w:t>
            </w:r>
          </w:p>
          <w:p w:rsidR="00F84949" w:rsidRPr="0088681E" w:rsidRDefault="00F84949" w:rsidP="00A4750B">
            <w:pPr>
              <w:tabs>
                <w:tab w:val="left" w:pos="1144"/>
              </w:tabs>
              <w:jc w:val="right"/>
              <w:rPr>
                <w:rFonts w:ascii="Times New Roman" w:hAnsi="Times New Roman" w:cs="Times New Roman"/>
                <w:b/>
                <w:sz w:val="24"/>
                <w:szCs w:val="24"/>
              </w:rPr>
            </w:pPr>
          </w:p>
          <w:p w:rsidR="00744104" w:rsidRPr="0088681E" w:rsidRDefault="00F84949" w:rsidP="00A4750B">
            <w:pPr>
              <w:tabs>
                <w:tab w:val="left" w:pos="1144"/>
              </w:tabs>
              <w:jc w:val="right"/>
              <w:rPr>
                <w:rFonts w:ascii="Times New Roman" w:hAnsi="Times New Roman" w:cs="Times New Roman"/>
                <w:b/>
                <w:sz w:val="24"/>
                <w:szCs w:val="24"/>
              </w:rPr>
            </w:pPr>
            <w:r w:rsidRPr="0088681E">
              <w:rPr>
                <w:rFonts w:ascii="Times New Roman" w:hAnsi="Times New Roman" w:cs="Times New Roman"/>
                <w:b/>
                <w:sz w:val="24"/>
                <w:szCs w:val="24"/>
              </w:rPr>
              <w:t>Datë: ___.___.202</w:t>
            </w:r>
            <w:r w:rsidR="0088681E">
              <w:rPr>
                <w:rFonts w:ascii="Times New Roman" w:hAnsi="Times New Roman" w:cs="Times New Roman"/>
                <w:b/>
                <w:sz w:val="24"/>
                <w:szCs w:val="24"/>
              </w:rPr>
              <w:t>6</w:t>
            </w:r>
          </w:p>
          <w:p w:rsidR="00540B90" w:rsidRPr="0088681E" w:rsidRDefault="00540B90" w:rsidP="00A4750B">
            <w:pPr>
              <w:tabs>
                <w:tab w:val="left" w:pos="1144"/>
              </w:tabs>
              <w:jc w:val="both"/>
              <w:rPr>
                <w:rFonts w:ascii="Times New Roman" w:hAnsi="Times New Roman" w:cs="Times New Roman"/>
                <w:b/>
                <w:sz w:val="24"/>
                <w:szCs w:val="24"/>
              </w:rPr>
            </w:pPr>
          </w:p>
          <w:p w:rsidR="00540B90" w:rsidRPr="0088681E" w:rsidRDefault="00540B90" w:rsidP="00A4750B">
            <w:pPr>
              <w:tabs>
                <w:tab w:val="left" w:pos="1144"/>
              </w:tabs>
              <w:jc w:val="both"/>
              <w:rPr>
                <w:rFonts w:ascii="Times New Roman" w:hAnsi="Times New Roman" w:cs="Times New Roman"/>
                <w:b/>
                <w:sz w:val="24"/>
                <w:szCs w:val="24"/>
              </w:rPr>
            </w:pPr>
          </w:p>
          <w:p w:rsidR="00540B90" w:rsidRPr="0088681E" w:rsidRDefault="00540B90" w:rsidP="00A4750B">
            <w:pPr>
              <w:tabs>
                <w:tab w:val="left" w:pos="1144"/>
              </w:tabs>
              <w:jc w:val="both"/>
              <w:rPr>
                <w:rFonts w:ascii="Times New Roman" w:hAnsi="Times New Roman" w:cs="Times New Roman"/>
                <w:b/>
                <w:sz w:val="24"/>
                <w:szCs w:val="24"/>
              </w:rPr>
            </w:pPr>
          </w:p>
        </w:tc>
        <w:tc>
          <w:tcPr>
            <w:tcW w:w="4649" w:type="dxa"/>
          </w:tcPr>
          <w:p w:rsidR="00A4750B" w:rsidRPr="0088681E" w:rsidRDefault="00A4750B" w:rsidP="00A4750B">
            <w:pPr>
              <w:jc w:val="both"/>
              <w:rPr>
                <w:rFonts w:ascii="Times New Roman" w:hAnsi="Times New Roman" w:cs="Times New Roman"/>
                <w:b/>
                <w:sz w:val="24"/>
                <w:szCs w:val="24"/>
                <w:lang w:val="en-US"/>
              </w:rPr>
            </w:pPr>
            <w:r w:rsidRPr="0088681E">
              <w:rPr>
                <w:rFonts w:ascii="Times New Roman" w:hAnsi="Times New Roman" w:cs="Times New Roman"/>
                <w:b/>
                <w:sz w:val="24"/>
                <w:szCs w:val="24"/>
                <w:lang w:val="en-US"/>
              </w:rPr>
              <w:lastRenderedPageBreak/>
              <w:t>The Government of the Republic of Kosovo,</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Pursuant to Article 93, paragraph 4, of the Constitution of the Republic of Kosovo, based on Article 121, paragraph 3, of Law No. 08/L-205 on Copyright and Related Rights, and Article 11, paragraph 1.5, of Law No. 08/L-117 on the Government of the Republic of Kosovo,</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Adopts: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b/>
                <w:sz w:val="24"/>
                <w:szCs w:val="24"/>
                <w:lang w:val="en-US"/>
              </w:rPr>
            </w:pPr>
            <w:r w:rsidRPr="0088681E">
              <w:rPr>
                <w:rFonts w:ascii="Times New Roman" w:hAnsi="Times New Roman" w:cs="Times New Roman"/>
                <w:b/>
                <w:sz w:val="24"/>
                <w:szCs w:val="24"/>
                <w:lang w:val="en-US"/>
              </w:rPr>
              <w:t>REGULATION (GRK) No. XX/202</w:t>
            </w:r>
            <w:r w:rsidR="0088681E">
              <w:rPr>
                <w:rFonts w:ascii="Times New Roman" w:hAnsi="Times New Roman" w:cs="Times New Roman"/>
                <w:b/>
                <w:sz w:val="24"/>
                <w:szCs w:val="24"/>
                <w:lang w:val="en-US"/>
              </w:rPr>
              <w:t>6</w:t>
            </w:r>
            <w:r w:rsidRPr="0088681E">
              <w:rPr>
                <w:rFonts w:ascii="Times New Roman" w:hAnsi="Times New Roman" w:cs="Times New Roman"/>
                <w:b/>
                <w:sz w:val="24"/>
                <w:szCs w:val="24"/>
                <w:lang w:val="en-US"/>
              </w:rPr>
              <w:t xml:space="preserve"> ON THE ESTABLISHMENT, FUNCTIONING AND COMPOSITION OF THE TASK FORCE AGAINST PIRACY</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I</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GENERAL PROVISIONS</w:t>
            </w:r>
          </w:p>
          <w:p w:rsidR="00A4750B" w:rsidRPr="0088681E" w:rsidRDefault="00A4750B" w:rsidP="00A4750B">
            <w:pPr>
              <w:jc w:val="center"/>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1</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Purpose</w:t>
            </w: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 xml:space="preserve">This Regulation determines the establishment, organization, composition, competencies and functioning of the Task Force Against Piracy, as an inter-institutional coordinating body for </w:t>
            </w:r>
            <w:r w:rsidRPr="0088681E">
              <w:rPr>
                <w:rFonts w:ascii="Times New Roman" w:hAnsi="Times New Roman" w:cs="Times New Roman"/>
                <w:sz w:val="24"/>
                <w:szCs w:val="24"/>
                <w:lang w:val="en-US"/>
              </w:rPr>
              <w:lastRenderedPageBreak/>
              <w:t>the prevention and combating of piracy and counterfeiting in the Republic of Kosovo. It further regulates the relationships among state institutions within the framework of the Task Force, which are responsible for the coordination of policies and the implementation of legislation in the field of intellectual property rights, as well as the mechanisms for inter-institutional and international cooperation, including procedures for information exchange, reporting, and monitoring of measures undertaken.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2</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Scope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provisions of this Regulation shall apply to the organization, functioning, and exercise of activities of the Task Force, which operates in the field of the prevention and combating of piracy and counterfeiting within the territory of the Republic of Kosovo and in the digital environment, where such actions target or produce effects in the Republic of Kosovo, in accordance with the applicable legislation of the Republic of Kosovo.</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 xml:space="preserve">2. Its scope shall encompass all public institutions participating in the Task Force, including state administration bodies, independent agencies, and law enforcement </w:t>
            </w:r>
            <w:r w:rsidRPr="0088681E">
              <w:rPr>
                <w:rFonts w:ascii="Times New Roman" w:hAnsi="Times New Roman" w:cs="Times New Roman"/>
                <w:sz w:val="24"/>
                <w:szCs w:val="24"/>
                <w:lang w:val="en-US"/>
              </w:rPr>
              <w:lastRenderedPageBreak/>
              <w:t>bodies, which are obliged to cooperate and contribute to the achievement of the defined objectives.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Representatives of collective management organizations, right holders, economic entities, civil society organizations, online intermediary service providers and international partners may be invited to specific meetings or activities, in an advisory or operational capacity.</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3</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Definitions</w:t>
            </w: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The terms and expressions used in this regulation shall have the same meaning as those defined in Law No. 08/L-205 on Copyright and Related Rights and in other relevant sub-legal acts.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4</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Establishment and mandate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Task Force Against Piracy is established as an inter-institutional coordinating body by decision of the Minister of Culture, Youth and Sports, in accordance with the provisions of this Regulation and the applicable legislation in force.</w:t>
            </w: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lastRenderedPageBreak/>
              <w:t>2. The Task Force shall have the mandate to coordinate inter-institutional policies and actions for the prevention and combating of piracy and counterfeiting, ensuring cooperation among state institutions and other relevant partners, without prejudice to the legal competencies of the competent authorities.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The leadership, coordination, and organizational support of the Task Force shall be provided by the Office for Copyright, pursuant to Law No. 08/L-205 on Copyright and Related Rights. The Office shall be responsible for organizing meetings, harmonizing inter-institutional actions, ensuring cooperation with the competent institutions, as well as preparing regular reports for the Minister of Culture, Youth and Sports and for the Government of the Republic of Kosovo.</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II</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COMPOSITION AND ORGANIZATION</w:t>
            </w:r>
          </w:p>
          <w:p w:rsidR="00A4750B" w:rsidRPr="0088681E" w:rsidRDefault="00A4750B" w:rsidP="00A4750B">
            <w:pPr>
              <w:jc w:val="center"/>
              <w:rPr>
                <w:rFonts w:ascii="Times New Roman" w:hAnsi="Times New Roman" w:cs="Times New Roman"/>
                <w:b/>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5</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Composition of the Task Force against Piracy</w:t>
            </w: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Task Force shall be composed of the following institutions: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1.1. Office for Copyright and Related Rights – Chairperson;</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1.2. Central Inspectorate of Market Surveillance – Vice-Chairperson;</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1.3. Industrial Property Agency – Member;</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1.4. Intellectual Property Rights Sector within the Kosovo Customs – Member;</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1.5. Prosecutor assigned to the protection of intellectual property – Member;</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1.6. Cybercrime Investigation Sector – Kosovo Police – Member;</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1.7. Economic Crime Investigation Sector – Kosovo Police – Member;</w:t>
            </w:r>
          </w:p>
          <w:p w:rsidR="00A4750B" w:rsidRPr="0088681E" w:rsidRDefault="00A4750B" w:rsidP="00A4750B">
            <w:pPr>
              <w:ind w:left="277"/>
              <w:jc w:val="both"/>
              <w:rPr>
                <w:rFonts w:ascii="Times New Roman" w:hAnsi="Times New Roman" w:cs="Times New Roman"/>
                <w:sz w:val="24"/>
                <w:szCs w:val="24"/>
                <w:lang w:val="en-US"/>
              </w:rPr>
            </w:pPr>
          </w:p>
          <w:p w:rsidR="00A4750B" w:rsidRPr="0088681E" w:rsidRDefault="00A4750B" w:rsidP="00A4750B">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1.8. Agency for the Administration of Seized and Confiscated Assets – Member.</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Members of the Task Force may delegate other representatives, upon official authorization issued by the respective institution, who shall assume all the rights and obligations of the member they represent.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lastRenderedPageBreak/>
              <w:t>3. In the event that a delegated member fails to attend meetings of the Task Force or does not perform their duties in accordance with this regulation, the Chair shall have the right to request the respective institution to replace them with another representative.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6</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Chairperson and Vice-Chairperson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Chairperson of the Task Force shall be the Office for Copyright and Related Rights, which, through its authorized representative, shall exercise responsibility for the overall conduct of meetings, setting the agenda, ensuring the implementation of adopted decisions, as well as the coordination of activities among the members of the Task Force and the relevant state and non-state institutions.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The Vice-Chairperson of the Task Force is the member delegated by the Central Market Surveillance Inspectorate, who supports the Chairperson in exercising their competencies and ensures the continuity of the Task Force’s functioning, in accordance with the duties defined in this regulation.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lastRenderedPageBreak/>
              <w:t>3.In the absence of the Chairperson, the meeting shall be chaired by the Vice-Chairperson. In the event that both the Chairperson and the Vice-Chairperson are absent simultaneously, the meeting shall be chaired by one of the members of the Task Force, elected by a simple majority vote of the members present at the meeting. The decision on the election of the ad hoc chairperson shall be recorded in the minutes of the meeting and shall be valid only for that specific meeting.</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7</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Secretary of the Task Force against Piracy</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Secretary of the Task Force shall be appointed by the Chairperson and shall operate under the Chairperson’s direction.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The Secretary shall be a representative of the Office for Copyright and Related Rights.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The Secretary shall be responsible for preparing materials for meetings, keeping the minutes, coordinating communication among members and with other institutions, ensuring the publication of Task Force documents on the website of the Ministry of Culture, Youth and Sports, and preparing the annual report.</w:t>
            </w: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lastRenderedPageBreak/>
              <w:t>4. The Secretary may also perform other duties assigned by the Task Force, in accordance with this Regulation and the applicable legislation in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III</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FUNCTIONING OF THE TASK FORCE</w:t>
            </w: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8</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Regular and extraordinary meetings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Task Force shall convene at least once (1) per month.</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Meetings may also be convened at the request of at least four (4) members.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The Chairperson may convene extraordinary meetings in cases where urgent matters require the attention of the Task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4. Meetings of the Task Force shall be valid if at least five (5) members are present.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both"/>
              <w:rPr>
                <w:rFonts w:ascii="Times New Roman" w:hAnsi="Times New Roman" w:cs="Times New Roman"/>
                <w:b/>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lastRenderedPageBreak/>
              <w:t>Article 9</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Participation of invitees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Representatives of other public or private institutions and organizations, domestic or international, may be invited to meetings of the Task Force, depending on the matters under consideration.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Invitees shall have an advisory and cooperative role, but shall not participate in the decision-making process.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10</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Agenda</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agenda shall be proposed by the Chairperson and, together with the relevant materials, shall be distributed to the members of the Task Force no later than one (1) working day prior to the meeting.</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Members of the Task Force may propose amendments or additions to the agenda.</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The agenda shall be adopted at the beginning of the meeting by a majority vote of the members present.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lastRenderedPageBreak/>
              <w:t>Article 11</w:t>
            </w:r>
          </w:p>
          <w:p w:rsidR="00A4750B" w:rsidRPr="0088681E" w:rsidRDefault="00A4750B" w:rsidP="00A4750B">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Minutes and meeting materials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minutes of the meeting shall be prepared by the Secretary of the Task Force within seven (7) days of the meeting and shall be distributed electronically to the members for comments and suggestions.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The minutes shall include the date of the meeting, the agenda, the list of participants, the main discussions, and the decisions adopted.</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The minutes of the previous meeting shall be approved at the subsequent meeting and shall be signed by the Chairperson of the Task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4. Meeting materials shall be prepared by the Secretary of the Task Force, unless the Task Force decides otherwise.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5. Each member institution shall be obliged to prepare separate reports on the actions undertaken within its respective area of competence, in accordance with the mandate and objectives of the Task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88681E" w:rsidRPr="0088681E" w:rsidRDefault="0088681E" w:rsidP="00A4750B">
            <w:pPr>
              <w:jc w:val="both"/>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lastRenderedPageBreak/>
              <w:t>Article 12</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Decision-making within the Task Force against Piracy</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Task Force may make decisions only if five (5) of its members are present.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Decisions shall be made by simple majority vote of the members present.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Members shall have the right to abstain during voting.</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4. Voting shall be open and conducted by a show of hands. Votes shall be recorded in the minutes, indicating the number of votes in favor and against, as well as the manner in which each member voted.</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5. In exceptional cases, the Task Force may decide that voting shall be conducted by secret ballot.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IV</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COMPETENCIES AND ACTIVITIES OF THE TASK FORCE</w:t>
            </w:r>
          </w:p>
          <w:p w:rsidR="00A4750B" w:rsidRPr="0088681E" w:rsidRDefault="00A4750B" w:rsidP="0088681E">
            <w:pPr>
              <w:jc w:val="center"/>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13</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Competencies and activities of the Task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lastRenderedPageBreak/>
              <w:t>1. As an inter-institutional coordinating body, the Task Force shall exercise the following competencies: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1.1. Coordinate inter-institutional policies and actions for the prevention and combating of piracy and counterfeiting;</w:t>
            </w:r>
          </w:p>
          <w:p w:rsidR="00A4750B" w:rsidRDefault="00A4750B" w:rsidP="0088681E">
            <w:pPr>
              <w:ind w:left="277"/>
              <w:jc w:val="both"/>
              <w:rPr>
                <w:rFonts w:ascii="Times New Roman" w:hAnsi="Times New Roman" w:cs="Times New Roman"/>
                <w:sz w:val="24"/>
                <w:szCs w:val="24"/>
                <w:lang w:val="en-US"/>
              </w:rPr>
            </w:pPr>
          </w:p>
          <w:p w:rsidR="0088681E" w:rsidRPr="0088681E" w:rsidRDefault="0088681E"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1.2. Provide recommendations and proposals to the Government of the Republic of Kosovo and the relevant institutions regarding measures for the protection of copyright, related rights, and other intellectual property rights;</w:t>
            </w:r>
          </w:p>
          <w:p w:rsidR="00A4750B" w:rsidRPr="0088681E" w:rsidRDefault="00A4750B"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1.3. Undertake and support campaigns to raise public awareness about the consequences of piracy and counterfeiting, as well as the importance of respecting intellectual property rights;</w:t>
            </w:r>
          </w:p>
          <w:p w:rsidR="00A4750B" w:rsidRPr="0088681E" w:rsidRDefault="00A4750B"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1.4. Organize and support joint inter-institutional actions against piracy and counterfeiting, in cooperation with the competent authorities;</w:t>
            </w:r>
          </w:p>
          <w:p w:rsidR="00A4750B" w:rsidRPr="0088681E" w:rsidRDefault="00A4750B"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1.5. Strengthen international cooperation and exchange of best practices in the field of copyright and other intellectual property rights protection;</w:t>
            </w:r>
          </w:p>
          <w:p w:rsidR="00A4750B" w:rsidRPr="0088681E" w:rsidRDefault="00A4750B" w:rsidP="0088681E">
            <w:pPr>
              <w:ind w:left="277"/>
              <w:jc w:val="both"/>
              <w:rPr>
                <w:rFonts w:ascii="Times New Roman" w:hAnsi="Times New Roman" w:cs="Times New Roman"/>
                <w:sz w:val="24"/>
                <w:szCs w:val="24"/>
                <w:lang w:val="en-US"/>
              </w:rPr>
            </w:pPr>
          </w:p>
          <w:p w:rsidR="0088681E" w:rsidRDefault="0088681E"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1.6. Report periodically to the Government of the Republic of Kosovo and the relevant Minister of Culture on the status and measures undertaken against piracy and counterfeiting;</w:t>
            </w:r>
          </w:p>
          <w:p w:rsidR="00A4750B" w:rsidRPr="0088681E" w:rsidRDefault="00A4750B"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1.7. Foster cooperation with the private sector, authors’ associations, civil society organizations, and international partners for the exchange of best practices.</w:t>
            </w:r>
          </w:p>
          <w:p w:rsidR="00A4750B" w:rsidRDefault="00A4750B" w:rsidP="00A4750B">
            <w:pPr>
              <w:jc w:val="both"/>
              <w:rPr>
                <w:rFonts w:ascii="Times New Roman" w:hAnsi="Times New Roman" w:cs="Times New Roman"/>
                <w:sz w:val="24"/>
                <w:szCs w:val="24"/>
                <w:lang w:val="en-US"/>
              </w:rPr>
            </w:pPr>
          </w:p>
          <w:p w:rsidR="0088681E" w:rsidRPr="0088681E" w:rsidRDefault="0088681E"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The Task Force shall also perform other duties that are consistent with its mandate and assigned by the Government of the Republic of Kosovo.</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Operational actions in the field by the Task Force shall be carried out by the following institutions, in accordance with their legal competencies: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3.1. Market Inspectorate;</w:t>
            </w:r>
          </w:p>
          <w:p w:rsidR="00A4750B" w:rsidRPr="0088681E" w:rsidRDefault="00A4750B"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3.2. Competent units of the Kosovo Police, including the Directorate for Economic Crimes and the Cybercrime Sector;</w:t>
            </w:r>
          </w:p>
          <w:p w:rsidR="00A4750B" w:rsidRDefault="00A4750B" w:rsidP="0088681E">
            <w:pPr>
              <w:ind w:left="277"/>
              <w:jc w:val="both"/>
              <w:rPr>
                <w:rFonts w:ascii="Times New Roman" w:hAnsi="Times New Roman" w:cs="Times New Roman"/>
                <w:sz w:val="24"/>
                <w:szCs w:val="24"/>
                <w:lang w:val="en-US"/>
              </w:rPr>
            </w:pPr>
          </w:p>
          <w:p w:rsidR="0088681E" w:rsidRPr="0088681E" w:rsidRDefault="0088681E" w:rsidP="0088681E">
            <w:pPr>
              <w:ind w:left="277"/>
              <w:jc w:val="both"/>
              <w:rPr>
                <w:rFonts w:ascii="Times New Roman" w:hAnsi="Times New Roman" w:cs="Times New Roman"/>
                <w:sz w:val="24"/>
                <w:szCs w:val="24"/>
                <w:lang w:val="en-US"/>
              </w:rPr>
            </w:pPr>
          </w:p>
          <w:p w:rsidR="00A4750B" w:rsidRPr="0088681E" w:rsidRDefault="00A4750B" w:rsidP="0088681E">
            <w:pPr>
              <w:ind w:left="277"/>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3.3. Kosovo Customs, where necessary.</w:t>
            </w:r>
          </w:p>
          <w:p w:rsidR="0088681E" w:rsidRPr="0088681E" w:rsidRDefault="0088681E" w:rsidP="00A4750B">
            <w:pPr>
              <w:jc w:val="both"/>
              <w:rPr>
                <w:rFonts w:ascii="Times New Roman" w:hAnsi="Times New Roman" w:cs="Times New Roman"/>
                <w:b/>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lastRenderedPageBreak/>
              <w:t>Article 14</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Promotional activities, training, and task allocation</w:t>
            </w:r>
          </w:p>
          <w:p w:rsidR="00A4750B" w:rsidRPr="0088681E" w:rsidRDefault="00A4750B" w:rsidP="00A4750B">
            <w:pPr>
              <w:jc w:val="both"/>
              <w:rPr>
                <w:rFonts w:ascii="Times New Roman" w:hAnsi="Times New Roman" w:cs="Times New Roman"/>
                <w:sz w:val="24"/>
                <w:szCs w:val="24"/>
                <w:lang w:val="en-US"/>
              </w:rPr>
            </w:pPr>
          </w:p>
          <w:p w:rsidR="00A4750B"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To fulfill its duties and competencies, the Task Force shall have the right to assign individual members or the relevant institutions to carry out specific activities, in accordance with their respective legal and administrative competence.</w:t>
            </w:r>
          </w:p>
          <w:p w:rsidR="0088681E" w:rsidRPr="0088681E" w:rsidRDefault="0088681E"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The organization and implementation of promotional activities, awareness campaigns, and educational activities for the protection of intellectual property rights shall be carried out by members with the relevant administrative competencies, as determined by the mandate of the Task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Promotional activities shall also include training and professional activities aimed at building the capacities of members and their staff, with the aim of strengthening the enforcement of the applicable legislation, harmonizing inter-institutional practices, and exchanging best practices.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4. The respective members shall be responsible for the operational organization of these activities, while the Secretary of the Task Force shall provide organizational, logistical, and documentation support.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5. The member or institution responsible for the activity shall be obliged to report to the Task Force on the results, effectiveness, and impact of the activities carried out at the next meeting of the Task Force.</w:t>
            </w:r>
          </w:p>
          <w:p w:rsidR="00A4750B" w:rsidRDefault="00A4750B" w:rsidP="00A4750B">
            <w:pPr>
              <w:jc w:val="both"/>
              <w:rPr>
                <w:rFonts w:ascii="Times New Roman" w:hAnsi="Times New Roman" w:cs="Times New Roman"/>
                <w:sz w:val="24"/>
                <w:szCs w:val="24"/>
                <w:lang w:val="en-US"/>
              </w:rPr>
            </w:pPr>
          </w:p>
          <w:p w:rsidR="0088681E" w:rsidRPr="0088681E" w:rsidRDefault="0088681E" w:rsidP="0088681E">
            <w:pPr>
              <w:jc w:val="center"/>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V</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REPORTING, TRANSPARENCY AND PUBLIC COMMUNICATION</w:t>
            </w:r>
          </w:p>
          <w:p w:rsidR="00A4750B" w:rsidRDefault="00A4750B" w:rsidP="0088681E">
            <w:pPr>
              <w:jc w:val="center"/>
              <w:rPr>
                <w:rFonts w:ascii="Times New Roman" w:hAnsi="Times New Roman" w:cs="Times New Roman"/>
                <w:sz w:val="24"/>
                <w:szCs w:val="24"/>
                <w:lang w:val="en-US"/>
              </w:rPr>
            </w:pPr>
          </w:p>
          <w:p w:rsidR="0088681E" w:rsidRPr="0088681E" w:rsidRDefault="0088681E" w:rsidP="0088681E">
            <w:pPr>
              <w:jc w:val="center"/>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15</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Periodic reporting</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The Task Force shall report on its work once a year to the Government of the Republic of Kosovo and to the relevant Minister of Culture, Youth, and Sports.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The annual report shall be published on the official website of the Ministry of Culture/Office for Copyright.</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As needed, the Chairperson may submit interim reports on a quarterly basis.</w:t>
            </w:r>
          </w:p>
          <w:p w:rsidR="00A4750B" w:rsidRPr="0088681E" w:rsidRDefault="00A4750B" w:rsidP="00A4750B">
            <w:pPr>
              <w:jc w:val="both"/>
              <w:rPr>
                <w:rFonts w:ascii="Times New Roman" w:hAnsi="Times New Roman" w:cs="Times New Roman"/>
                <w:sz w:val="24"/>
                <w:szCs w:val="24"/>
                <w:lang w:val="en-US"/>
              </w:rPr>
            </w:pPr>
          </w:p>
          <w:p w:rsidR="00A4750B" w:rsidRDefault="00A4750B" w:rsidP="00A4750B">
            <w:pPr>
              <w:jc w:val="both"/>
              <w:rPr>
                <w:rFonts w:ascii="Times New Roman" w:hAnsi="Times New Roman" w:cs="Times New Roman"/>
                <w:sz w:val="24"/>
                <w:szCs w:val="24"/>
                <w:lang w:val="en-US"/>
              </w:rPr>
            </w:pPr>
          </w:p>
          <w:p w:rsidR="0088681E" w:rsidRDefault="0088681E" w:rsidP="00A4750B">
            <w:pPr>
              <w:jc w:val="both"/>
              <w:rPr>
                <w:rFonts w:ascii="Times New Roman" w:hAnsi="Times New Roman" w:cs="Times New Roman"/>
                <w:sz w:val="24"/>
                <w:szCs w:val="24"/>
                <w:lang w:val="en-US"/>
              </w:rPr>
            </w:pPr>
          </w:p>
          <w:p w:rsidR="0088681E" w:rsidRDefault="0088681E" w:rsidP="00A4750B">
            <w:pPr>
              <w:jc w:val="both"/>
              <w:rPr>
                <w:rFonts w:ascii="Times New Roman" w:hAnsi="Times New Roman" w:cs="Times New Roman"/>
                <w:sz w:val="24"/>
                <w:szCs w:val="24"/>
                <w:lang w:val="en-US"/>
              </w:rPr>
            </w:pPr>
          </w:p>
          <w:p w:rsidR="0088681E" w:rsidRPr="0088681E" w:rsidRDefault="0088681E" w:rsidP="00A4750B">
            <w:pPr>
              <w:jc w:val="both"/>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lastRenderedPageBreak/>
              <w:t>Article 16</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Reporting of actions and public communication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1. After each action undertaken, the Chairperson shall prepare an official report on behalf of the Task Force, which shall be sent to all members of the Task Force and the relevant state institutions, including the results and measures taken.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2. For transparency and public information purposes, the Chairperson, in consultation with the members, shall prepare press releases reflecting the main results of the action, ensuring accurate and verified information.</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3. The press releases shall be published on the official website of the Ministry of Culture and/or the Office for Copyright and Related Rights, and may be sent to the media for information, as well as to members for publication on their official websites, in accordance with the Task Force’s public communication policy.</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 xml:space="preserve">4. In cases where an action is investigative in nature or involves criminal proceedings, any communication to the public shall be prepared in compliance with the requirements and guidance of the competent authorities (Police, </w:t>
            </w:r>
            <w:r w:rsidRPr="0088681E">
              <w:rPr>
                <w:rFonts w:ascii="Times New Roman" w:hAnsi="Times New Roman" w:cs="Times New Roman"/>
                <w:sz w:val="24"/>
                <w:szCs w:val="24"/>
                <w:lang w:val="en-US"/>
              </w:rPr>
              <w:lastRenderedPageBreak/>
              <w:t>Prosecution) to ensure the protection of the integrity of investigations and legal rights.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VI</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FINANCIAL PROVISIONS</w:t>
            </w:r>
          </w:p>
          <w:p w:rsidR="00A4750B" w:rsidRPr="0088681E" w:rsidRDefault="00A4750B" w:rsidP="0088681E">
            <w:pPr>
              <w:jc w:val="center"/>
              <w:rPr>
                <w:rFonts w:ascii="Times New Roman" w:hAnsi="Times New Roman" w:cs="Times New Roman"/>
                <w:b/>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17</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Compensation for Task Force meetings</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Members and the Secretary of the Task Force shall be financially compensated for participation in meetings and activities of the Task Force in accordance with Law No. 08/L-196 on Salaries in the Public Sector, as well as the relevant sub-legal acts deriving from this law.</w:t>
            </w:r>
          </w:p>
          <w:p w:rsidR="00A4750B" w:rsidRDefault="00A4750B" w:rsidP="00A4750B">
            <w:pPr>
              <w:jc w:val="both"/>
              <w:rPr>
                <w:rFonts w:ascii="Times New Roman" w:hAnsi="Times New Roman" w:cs="Times New Roman"/>
                <w:sz w:val="24"/>
                <w:szCs w:val="24"/>
                <w:lang w:val="en-US"/>
              </w:rPr>
            </w:pPr>
          </w:p>
          <w:p w:rsidR="0088681E" w:rsidRPr="0088681E" w:rsidRDefault="0088681E" w:rsidP="00A4750B">
            <w:pPr>
              <w:jc w:val="both"/>
              <w:rPr>
                <w:rFonts w:ascii="Times New Roman" w:hAnsi="Times New Roman" w:cs="Times New Roman"/>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CHAPTER VII</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FINAL PROVISIONS</w:t>
            </w:r>
          </w:p>
          <w:p w:rsidR="00A4750B" w:rsidRDefault="00A4750B" w:rsidP="0088681E">
            <w:pPr>
              <w:jc w:val="center"/>
              <w:rPr>
                <w:rFonts w:ascii="Times New Roman" w:hAnsi="Times New Roman" w:cs="Times New Roman"/>
                <w:b/>
                <w:sz w:val="24"/>
                <w:szCs w:val="24"/>
                <w:lang w:val="en-US"/>
              </w:rPr>
            </w:pPr>
          </w:p>
          <w:p w:rsidR="0088681E" w:rsidRPr="0088681E" w:rsidRDefault="0088681E" w:rsidP="0088681E">
            <w:pPr>
              <w:jc w:val="center"/>
              <w:rPr>
                <w:rFonts w:ascii="Times New Roman" w:hAnsi="Times New Roman" w:cs="Times New Roman"/>
                <w:b/>
                <w:sz w:val="24"/>
                <w:szCs w:val="24"/>
                <w:lang w:val="en-US"/>
              </w:rPr>
            </w:pP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Article 18</w:t>
            </w:r>
          </w:p>
          <w:p w:rsidR="00A4750B" w:rsidRPr="0088681E" w:rsidRDefault="00A4750B" w:rsidP="0088681E">
            <w:pPr>
              <w:jc w:val="center"/>
              <w:rPr>
                <w:rFonts w:ascii="Times New Roman" w:hAnsi="Times New Roman" w:cs="Times New Roman"/>
                <w:b/>
                <w:sz w:val="24"/>
                <w:szCs w:val="24"/>
                <w:lang w:val="en-US"/>
              </w:rPr>
            </w:pPr>
            <w:r w:rsidRPr="0088681E">
              <w:rPr>
                <w:rFonts w:ascii="Times New Roman" w:hAnsi="Times New Roman" w:cs="Times New Roman"/>
                <w:b/>
                <w:sz w:val="24"/>
                <w:szCs w:val="24"/>
                <w:lang w:val="en-US"/>
              </w:rPr>
              <w:t>Entry into Force</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r w:rsidRPr="0088681E">
              <w:rPr>
                <w:rFonts w:ascii="Times New Roman" w:hAnsi="Times New Roman" w:cs="Times New Roman"/>
                <w:sz w:val="24"/>
                <w:szCs w:val="24"/>
                <w:lang w:val="en-US"/>
              </w:rPr>
              <w:t>This Regulation shall enter into force seven (7) days following its publication in the Official Gazette of the Republic of Kosovo.</w:t>
            </w: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A4750B">
            <w:pPr>
              <w:jc w:val="both"/>
              <w:rPr>
                <w:rFonts w:ascii="Times New Roman" w:hAnsi="Times New Roman" w:cs="Times New Roman"/>
                <w:sz w:val="24"/>
                <w:szCs w:val="24"/>
                <w:lang w:val="en-US"/>
              </w:rPr>
            </w:pPr>
          </w:p>
          <w:p w:rsidR="00A4750B" w:rsidRPr="0088681E" w:rsidRDefault="00A4750B" w:rsidP="0088681E">
            <w:pPr>
              <w:tabs>
                <w:tab w:val="left" w:pos="1144"/>
              </w:tabs>
              <w:jc w:val="right"/>
              <w:rPr>
                <w:rFonts w:ascii="Times New Roman" w:hAnsi="Times New Roman" w:cs="Times New Roman"/>
                <w:b/>
                <w:sz w:val="24"/>
                <w:szCs w:val="24"/>
                <w:lang w:val="en-US"/>
              </w:rPr>
            </w:pPr>
            <w:r w:rsidRPr="0088681E">
              <w:rPr>
                <w:rFonts w:ascii="Times New Roman" w:hAnsi="Times New Roman" w:cs="Times New Roman"/>
                <w:b/>
                <w:sz w:val="24"/>
                <w:szCs w:val="24"/>
                <w:lang w:val="en-US"/>
              </w:rPr>
              <w:t>Albin Kurti</w:t>
            </w:r>
          </w:p>
          <w:p w:rsidR="00A4750B" w:rsidRPr="0088681E" w:rsidRDefault="00A4750B" w:rsidP="0088681E">
            <w:pPr>
              <w:tabs>
                <w:tab w:val="left" w:pos="1144"/>
              </w:tabs>
              <w:jc w:val="right"/>
              <w:rPr>
                <w:rFonts w:ascii="Times New Roman" w:hAnsi="Times New Roman" w:cs="Times New Roman"/>
                <w:b/>
                <w:sz w:val="24"/>
                <w:szCs w:val="24"/>
                <w:lang w:val="en-US"/>
              </w:rPr>
            </w:pPr>
            <w:r w:rsidRPr="0088681E">
              <w:rPr>
                <w:rFonts w:ascii="Times New Roman" w:hAnsi="Times New Roman" w:cs="Times New Roman"/>
                <w:b/>
                <w:sz w:val="24"/>
                <w:szCs w:val="24"/>
                <w:lang w:val="en-US"/>
              </w:rPr>
              <w:t xml:space="preserve">                           _______________________</w:t>
            </w:r>
          </w:p>
          <w:p w:rsidR="00A4750B" w:rsidRPr="0088681E" w:rsidRDefault="00A4750B" w:rsidP="0088681E">
            <w:pPr>
              <w:tabs>
                <w:tab w:val="left" w:pos="1144"/>
              </w:tabs>
              <w:jc w:val="right"/>
              <w:rPr>
                <w:rFonts w:ascii="Times New Roman" w:hAnsi="Times New Roman" w:cs="Times New Roman"/>
                <w:b/>
                <w:sz w:val="24"/>
                <w:szCs w:val="24"/>
                <w:lang w:val="en-US"/>
              </w:rPr>
            </w:pPr>
            <w:r w:rsidRPr="0088681E">
              <w:rPr>
                <w:rFonts w:ascii="Times New Roman" w:hAnsi="Times New Roman" w:cs="Times New Roman"/>
                <w:b/>
                <w:sz w:val="24"/>
                <w:szCs w:val="24"/>
                <w:lang w:val="en-US"/>
              </w:rPr>
              <w:t>Acting Prime Minister of the Republic of Kosovo</w:t>
            </w:r>
          </w:p>
          <w:p w:rsidR="00A4750B" w:rsidRPr="0088681E" w:rsidRDefault="00A4750B" w:rsidP="0088681E">
            <w:pPr>
              <w:tabs>
                <w:tab w:val="left" w:pos="1144"/>
              </w:tabs>
              <w:jc w:val="right"/>
              <w:rPr>
                <w:rFonts w:ascii="Times New Roman" w:hAnsi="Times New Roman" w:cs="Times New Roman"/>
                <w:b/>
                <w:sz w:val="24"/>
                <w:szCs w:val="24"/>
                <w:lang w:val="en-US"/>
              </w:rPr>
            </w:pPr>
          </w:p>
          <w:p w:rsidR="00A4750B" w:rsidRPr="0088681E" w:rsidRDefault="00A4750B" w:rsidP="0088681E">
            <w:pPr>
              <w:tabs>
                <w:tab w:val="left" w:pos="1144"/>
              </w:tabs>
              <w:jc w:val="right"/>
              <w:rPr>
                <w:rFonts w:ascii="Times New Roman" w:hAnsi="Times New Roman" w:cs="Times New Roman"/>
                <w:b/>
                <w:sz w:val="24"/>
                <w:szCs w:val="24"/>
                <w:lang w:val="en-US"/>
              </w:rPr>
            </w:pPr>
            <w:r w:rsidRPr="0088681E">
              <w:rPr>
                <w:rFonts w:ascii="Times New Roman" w:hAnsi="Times New Roman" w:cs="Times New Roman"/>
                <w:b/>
                <w:sz w:val="24"/>
                <w:szCs w:val="24"/>
                <w:lang w:val="en-US"/>
              </w:rPr>
              <w:t>Date: __</w:t>
            </w:r>
            <w:proofErr w:type="gramStart"/>
            <w:r w:rsidRPr="0088681E">
              <w:rPr>
                <w:rFonts w:ascii="Times New Roman" w:hAnsi="Times New Roman" w:cs="Times New Roman"/>
                <w:b/>
                <w:sz w:val="24"/>
                <w:szCs w:val="24"/>
                <w:lang w:val="en-US"/>
              </w:rPr>
              <w:t>_._</w:t>
            </w:r>
            <w:proofErr w:type="gramEnd"/>
            <w:r w:rsidRPr="0088681E">
              <w:rPr>
                <w:rFonts w:ascii="Times New Roman" w:hAnsi="Times New Roman" w:cs="Times New Roman"/>
                <w:b/>
                <w:sz w:val="24"/>
                <w:szCs w:val="24"/>
                <w:lang w:val="en-US"/>
              </w:rPr>
              <w:t>__.202</w:t>
            </w:r>
            <w:r w:rsidR="0088681E">
              <w:rPr>
                <w:rFonts w:ascii="Times New Roman" w:hAnsi="Times New Roman" w:cs="Times New Roman"/>
                <w:b/>
                <w:sz w:val="24"/>
                <w:szCs w:val="24"/>
                <w:lang w:val="en-US"/>
              </w:rPr>
              <w:t>6</w:t>
            </w:r>
          </w:p>
          <w:p w:rsidR="00F84949" w:rsidRPr="0088681E" w:rsidRDefault="00F84949" w:rsidP="00A4750B">
            <w:pPr>
              <w:jc w:val="both"/>
              <w:rPr>
                <w:rFonts w:ascii="Times New Roman" w:hAnsi="Times New Roman" w:cs="Times New Roman"/>
                <w:sz w:val="24"/>
                <w:szCs w:val="24"/>
              </w:rPr>
            </w:pPr>
          </w:p>
        </w:tc>
        <w:tc>
          <w:tcPr>
            <w:tcW w:w="4650" w:type="dxa"/>
          </w:tcPr>
          <w:p w:rsidR="0061796F" w:rsidRPr="00A4750B" w:rsidRDefault="0061796F" w:rsidP="00A4750B">
            <w:pPr>
              <w:tabs>
                <w:tab w:val="left" w:pos="1144"/>
              </w:tabs>
              <w:jc w:val="both"/>
              <w:rPr>
                <w:rFonts w:ascii="Times New Roman" w:hAnsi="Times New Roman" w:cs="Times New Roman"/>
                <w:b/>
                <w:sz w:val="24"/>
                <w:szCs w:val="24"/>
              </w:rPr>
            </w:pPr>
            <w:bookmarkStart w:id="1" w:name="_Hlk216785366"/>
            <w:r w:rsidRPr="00A4750B">
              <w:rPr>
                <w:rFonts w:ascii="Times New Roman" w:hAnsi="Times New Roman" w:cs="Times New Roman"/>
                <w:b/>
                <w:sz w:val="24"/>
                <w:szCs w:val="24"/>
              </w:rPr>
              <w:lastRenderedPageBreak/>
              <w:t>Vlada Republike Kosovo,</w:t>
            </w: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r w:rsidRPr="00A4750B">
              <w:rPr>
                <w:rFonts w:ascii="Times New Roman" w:hAnsi="Times New Roman" w:cs="Times New Roman"/>
                <w:sz w:val="24"/>
                <w:szCs w:val="24"/>
                <w:lang w:eastAsia="sq-AL" w:bidi="sq-AL"/>
              </w:rPr>
              <w:t>U skladu sa članom 93, stav 4 Ustava Republike Kosovo, na osnovu člana 121, stav 3 Zakona br. 08/L-205 o Autorskim pravima i srodnim pravima, člana 11, stav 1.5 Zakona br. 08/L-117 o Vladi Republike Kosovo</w:t>
            </w:r>
            <w:r w:rsidRPr="00A4750B">
              <w:rPr>
                <w:rFonts w:ascii="Times New Roman" w:hAnsi="Times New Roman" w:cs="Times New Roman"/>
                <w:sz w:val="24"/>
                <w:szCs w:val="24"/>
              </w:rPr>
              <w:t>,</w:t>
            </w: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r w:rsidRPr="00A4750B">
              <w:rPr>
                <w:rFonts w:ascii="Times New Roman" w:hAnsi="Times New Roman" w:cs="Times New Roman"/>
                <w:sz w:val="24"/>
                <w:szCs w:val="24"/>
              </w:rPr>
              <w:t xml:space="preserve"> Donosi:</w:t>
            </w:r>
          </w:p>
          <w:bookmarkEnd w:id="1"/>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b/>
                <w:sz w:val="24"/>
                <w:szCs w:val="24"/>
              </w:rPr>
            </w:pPr>
            <w:r w:rsidRPr="00A4750B">
              <w:rPr>
                <w:rFonts w:ascii="Times New Roman" w:hAnsi="Times New Roman" w:cs="Times New Roman"/>
                <w:b/>
                <w:sz w:val="24"/>
                <w:szCs w:val="24"/>
              </w:rPr>
              <w:t>UREDBU (VRK) BR. XX/202</w:t>
            </w:r>
            <w:r w:rsidR="0088681E">
              <w:rPr>
                <w:rFonts w:ascii="Times New Roman" w:hAnsi="Times New Roman" w:cs="Times New Roman"/>
                <w:b/>
                <w:sz w:val="24"/>
                <w:szCs w:val="24"/>
              </w:rPr>
              <w:t>6</w:t>
            </w:r>
            <w:bookmarkStart w:id="2" w:name="_GoBack"/>
            <w:bookmarkEnd w:id="2"/>
            <w:r w:rsidRPr="00A4750B">
              <w:rPr>
                <w:rFonts w:ascii="Times New Roman" w:hAnsi="Times New Roman" w:cs="Times New Roman"/>
                <w:b/>
                <w:sz w:val="24"/>
                <w:szCs w:val="24"/>
              </w:rPr>
              <w:t xml:space="preserve"> O OSNIVANJU, FUNKCIONISANJU I SASTAVU RADNE GRUPE PROTIV PIRATERIJE</w:t>
            </w:r>
          </w:p>
          <w:p w:rsidR="0061796F" w:rsidRPr="00A4750B" w:rsidRDefault="0061796F" w:rsidP="00A4750B">
            <w:pPr>
              <w:tabs>
                <w:tab w:val="left" w:pos="1144"/>
              </w:tabs>
              <w:jc w:val="both"/>
              <w:rPr>
                <w:rFonts w:ascii="Times New Roman" w:hAnsi="Times New Roman" w:cs="Times New Roman"/>
                <w:b/>
                <w:sz w:val="24"/>
                <w:szCs w:val="24"/>
              </w:rPr>
            </w:pPr>
          </w:p>
          <w:p w:rsidR="0061796F" w:rsidRPr="00A4750B" w:rsidRDefault="0061796F" w:rsidP="00A4750B">
            <w:pPr>
              <w:tabs>
                <w:tab w:val="left" w:pos="1144"/>
              </w:tabs>
              <w:jc w:val="both"/>
              <w:rPr>
                <w:rFonts w:ascii="Times New Roman" w:hAnsi="Times New Roman" w:cs="Times New Roman"/>
                <w:b/>
                <w:sz w:val="24"/>
                <w:szCs w:val="24"/>
              </w:rPr>
            </w:pPr>
          </w:p>
          <w:p w:rsidR="0061796F" w:rsidRPr="00A4750B" w:rsidRDefault="0061796F" w:rsidP="00A4750B">
            <w:pPr>
              <w:tabs>
                <w:tab w:val="left" w:pos="1144"/>
              </w:tabs>
              <w:jc w:val="both"/>
              <w:rPr>
                <w:rFonts w:ascii="Times New Roman" w:hAnsi="Times New Roman" w:cs="Times New Roman"/>
                <w:b/>
                <w:sz w:val="24"/>
                <w:szCs w:val="24"/>
              </w:rPr>
            </w:pPr>
          </w:p>
          <w:p w:rsidR="0061796F" w:rsidRPr="00A4750B" w:rsidRDefault="0061796F" w:rsidP="00A4750B">
            <w:pPr>
              <w:tabs>
                <w:tab w:val="left" w:pos="1144"/>
              </w:tabs>
              <w:jc w:val="center"/>
              <w:rPr>
                <w:rFonts w:ascii="Times New Roman" w:hAnsi="Times New Roman" w:cs="Times New Roman"/>
                <w:b/>
                <w:sz w:val="24"/>
                <w:szCs w:val="24"/>
              </w:rPr>
            </w:pPr>
            <w:r w:rsidRPr="00A4750B">
              <w:rPr>
                <w:rFonts w:ascii="Times New Roman" w:hAnsi="Times New Roman" w:cs="Times New Roman"/>
                <w:b/>
                <w:sz w:val="24"/>
                <w:szCs w:val="24"/>
              </w:rPr>
              <w:t>POGLAVLJE I</w:t>
            </w:r>
          </w:p>
          <w:p w:rsidR="0061796F" w:rsidRPr="00A4750B" w:rsidRDefault="0061796F" w:rsidP="00A4750B">
            <w:pPr>
              <w:tabs>
                <w:tab w:val="left" w:pos="1144"/>
              </w:tabs>
              <w:jc w:val="center"/>
              <w:rPr>
                <w:rFonts w:ascii="Times New Roman" w:hAnsi="Times New Roman" w:cs="Times New Roman"/>
                <w:b/>
                <w:sz w:val="24"/>
                <w:szCs w:val="24"/>
              </w:rPr>
            </w:pPr>
            <w:r w:rsidRPr="00A4750B">
              <w:rPr>
                <w:rFonts w:ascii="Times New Roman" w:hAnsi="Times New Roman" w:cs="Times New Roman"/>
                <w:b/>
                <w:sz w:val="24"/>
                <w:szCs w:val="24"/>
              </w:rPr>
              <w:t xml:space="preserve">OPŠTE ODREDBE </w:t>
            </w:r>
          </w:p>
          <w:p w:rsidR="0061796F" w:rsidRPr="00A4750B" w:rsidRDefault="0061796F" w:rsidP="00A4750B">
            <w:pPr>
              <w:tabs>
                <w:tab w:val="left" w:pos="1144"/>
              </w:tabs>
              <w:jc w:val="center"/>
              <w:rPr>
                <w:rFonts w:ascii="Times New Roman" w:hAnsi="Times New Roman" w:cs="Times New Roman"/>
                <w:b/>
                <w:sz w:val="24"/>
                <w:szCs w:val="24"/>
              </w:rPr>
            </w:pPr>
          </w:p>
          <w:p w:rsidR="0061796F" w:rsidRPr="00A4750B" w:rsidRDefault="0061796F" w:rsidP="00A4750B">
            <w:pPr>
              <w:tabs>
                <w:tab w:val="left" w:pos="1144"/>
              </w:tabs>
              <w:jc w:val="center"/>
              <w:rPr>
                <w:rFonts w:ascii="Times New Roman" w:hAnsi="Times New Roman" w:cs="Times New Roman"/>
                <w:b/>
                <w:sz w:val="24"/>
                <w:szCs w:val="24"/>
              </w:rPr>
            </w:pPr>
          </w:p>
          <w:p w:rsidR="0061796F" w:rsidRPr="00A4750B" w:rsidRDefault="0061796F" w:rsidP="00A4750B">
            <w:pPr>
              <w:tabs>
                <w:tab w:val="left" w:pos="1144"/>
              </w:tabs>
              <w:jc w:val="center"/>
              <w:rPr>
                <w:rFonts w:ascii="Times New Roman" w:hAnsi="Times New Roman" w:cs="Times New Roman"/>
                <w:b/>
                <w:sz w:val="24"/>
                <w:szCs w:val="24"/>
              </w:rPr>
            </w:pPr>
            <w:r w:rsidRPr="00A4750B">
              <w:rPr>
                <w:rFonts w:ascii="Times New Roman" w:hAnsi="Times New Roman" w:cs="Times New Roman"/>
                <w:b/>
                <w:sz w:val="24"/>
                <w:szCs w:val="24"/>
              </w:rPr>
              <w:t>Član 1</w:t>
            </w:r>
          </w:p>
          <w:p w:rsidR="0061796F" w:rsidRPr="00A4750B" w:rsidRDefault="0061796F" w:rsidP="00A4750B">
            <w:pPr>
              <w:tabs>
                <w:tab w:val="left" w:pos="1144"/>
              </w:tabs>
              <w:jc w:val="center"/>
              <w:rPr>
                <w:rFonts w:ascii="Times New Roman" w:hAnsi="Times New Roman" w:cs="Times New Roman"/>
                <w:b/>
                <w:sz w:val="24"/>
                <w:szCs w:val="24"/>
              </w:rPr>
            </w:pPr>
            <w:r w:rsidRPr="00A4750B">
              <w:rPr>
                <w:rFonts w:ascii="Times New Roman" w:hAnsi="Times New Roman" w:cs="Times New Roman"/>
                <w:b/>
                <w:sz w:val="24"/>
                <w:szCs w:val="24"/>
              </w:rPr>
              <w:t xml:space="preserve">Cilj </w:t>
            </w:r>
          </w:p>
          <w:p w:rsidR="0061796F" w:rsidRPr="00A4750B" w:rsidRDefault="0061796F" w:rsidP="00A4750B">
            <w:pPr>
              <w:tabs>
                <w:tab w:val="left" w:pos="1144"/>
              </w:tabs>
              <w:jc w:val="center"/>
              <w:rPr>
                <w:rFonts w:ascii="Times New Roman" w:hAnsi="Times New Roman" w:cs="Times New Roman"/>
                <w:b/>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 xml:space="preserve">Ova uredba uređuje osnivanje, organizaciju, sastav, nadležnosti i način funkcionisanja Radne grupe protiv piraterije, kao međuinstitucionalnog koordinacionog tela za </w:t>
            </w:r>
            <w:r w:rsidRPr="00A4750B">
              <w:rPr>
                <w:rFonts w:ascii="Times New Roman" w:hAnsi="Times New Roman" w:cs="Times New Roman"/>
                <w:sz w:val="24"/>
                <w:szCs w:val="24"/>
              </w:rPr>
              <w:lastRenderedPageBreak/>
              <w:t>sprečavanje i borbu protiv piraterije i falsifikovanja u Republici Kosovo. Takođe reguliše odnose državnih institucija u okviru Radne grupe, nadležnih za koordinaciju politika i sprovođenje zakonodavstva u oblasti prava intelektualne svojine, kao i mehanizmi međuinstitucionalne i međunarodne saradnje, uključujući procedure za razmenu informacija, izveštavanje i praćenje sprovedenih mera.</w:t>
            </w:r>
          </w:p>
          <w:p w:rsidR="0061796F" w:rsidRPr="00A4750B" w:rsidRDefault="0061796F" w:rsidP="00A4750B">
            <w:pPr>
              <w:pStyle w:val="NoSpacing"/>
              <w:tabs>
                <w:tab w:val="left" w:pos="1144"/>
              </w:tabs>
              <w:spacing w:line="240" w:lineRule="auto"/>
              <w:jc w:val="both"/>
              <w:rPr>
                <w:rFonts w:cs="Times New Roman"/>
                <w:b/>
                <w:szCs w:val="24"/>
                <w:lang w:val="sr-Latn-RS"/>
              </w:rPr>
            </w:pPr>
          </w:p>
          <w:p w:rsidR="0061796F" w:rsidRPr="00A4750B" w:rsidRDefault="0061796F" w:rsidP="00A4750B">
            <w:pPr>
              <w:pStyle w:val="NoSpacing"/>
              <w:tabs>
                <w:tab w:val="left" w:pos="1144"/>
              </w:tabs>
              <w:spacing w:line="240" w:lineRule="auto"/>
              <w:jc w:val="both"/>
              <w:rPr>
                <w:rFonts w:cs="Times New Roman"/>
                <w:b/>
                <w:szCs w:val="24"/>
                <w:lang w:val="sr-Latn-RS"/>
              </w:rPr>
            </w:pPr>
          </w:p>
          <w:p w:rsidR="0061796F" w:rsidRPr="00A4750B" w:rsidRDefault="0061796F" w:rsidP="00A4750B">
            <w:pPr>
              <w:pStyle w:val="NoSpacing"/>
              <w:tabs>
                <w:tab w:val="left" w:pos="1144"/>
              </w:tabs>
              <w:spacing w:line="240" w:lineRule="auto"/>
              <w:jc w:val="both"/>
              <w:rPr>
                <w:rFonts w:cs="Times New Roman"/>
                <w:b/>
                <w:szCs w:val="24"/>
                <w:lang w:val="sr-Latn-RS"/>
              </w:rPr>
            </w:pPr>
          </w:p>
          <w:p w:rsidR="0061796F" w:rsidRPr="00A4750B" w:rsidRDefault="0061796F" w:rsidP="00A4750B">
            <w:pPr>
              <w:pStyle w:val="NoSpacing"/>
              <w:tabs>
                <w:tab w:val="left" w:pos="1144"/>
              </w:tabs>
              <w:spacing w:line="240" w:lineRule="auto"/>
              <w:jc w:val="both"/>
              <w:rPr>
                <w:rFonts w:cs="Times New Roman"/>
                <w:b/>
                <w:szCs w:val="24"/>
                <w:lang w:val="sr-Latn-RS"/>
              </w:rPr>
            </w:pPr>
          </w:p>
          <w:p w:rsidR="0061796F" w:rsidRPr="00A4750B" w:rsidRDefault="0061796F" w:rsidP="00A4750B">
            <w:pPr>
              <w:pStyle w:val="NoSpacing"/>
              <w:tabs>
                <w:tab w:val="left" w:pos="1144"/>
              </w:tabs>
              <w:spacing w:line="240" w:lineRule="auto"/>
              <w:jc w:val="both"/>
              <w:rPr>
                <w:rFonts w:cs="Times New Roman"/>
                <w:b/>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Član 2</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 xml:space="preserve">Delokrug </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Odredbe ove uredbe primenjuju se na organizaciju, funkcionisanje i obavljanje aktivnosti Radne grupe, koja deluje u oblasti sprečavanja i borbe protiv piraterije i falsifikovanja na teritoriji Republike Kosovo i u digitalnom okruženju, kada su radnje ciljaju Kosovo ili proizvode posledice u Republici Kosovo, u skladu sa važećim zakonodavstvom Republike Kosovo.</w:t>
            </w:r>
          </w:p>
          <w:p w:rsidR="0061796F" w:rsidRDefault="0061796F" w:rsidP="00A4750B">
            <w:pPr>
              <w:autoSpaceDE w:val="0"/>
              <w:autoSpaceDN w:val="0"/>
              <w:adjustRightInd w:val="0"/>
              <w:jc w:val="both"/>
              <w:rPr>
                <w:rFonts w:ascii="Times New Roman" w:hAnsi="Times New Roman" w:cs="Times New Roman"/>
                <w:sz w:val="24"/>
                <w:szCs w:val="24"/>
              </w:rPr>
            </w:pP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 xml:space="preserve">2. Njena oblast primene obuhvata sve javne institucije koje učestvuju u Radnoj grupi, uključujući organe državne uprave, nezavisne agencije i organe za sprovođenje zakona, koji </w:t>
            </w:r>
            <w:r w:rsidRPr="00A4750B">
              <w:rPr>
                <w:rFonts w:ascii="Times New Roman" w:hAnsi="Times New Roman" w:cs="Times New Roman"/>
                <w:sz w:val="24"/>
                <w:szCs w:val="24"/>
              </w:rPr>
              <w:lastRenderedPageBreak/>
              <w:t>su obavezni da sarađuju i doprinesu ostvarivanju utvrđenih ciljeva.</w:t>
            </w:r>
          </w:p>
          <w:p w:rsidR="00A4750B" w:rsidRDefault="00A4750B" w:rsidP="00A4750B">
            <w:pPr>
              <w:autoSpaceDE w:val="0"/>
              <w:autoSpaceDN w:val="0"/>
              <w:adjustRightInd w:val="0"/>
              <w:jc w:val="both"/>
              <w:rPr>
                <w:rFonts w:ascii="Times New Roman" w:hAnsi="Times New Roman" w:cs="Times New Roman"/>
                <w:sz w:val="24"/>
                <w:szCs w:val="24"/>
              </w:rPr>
            </w:pP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Na određenim sastancima ili aktivnostima mogu biti pozvani, sa savetodavnom ili operativnom ulogom, predstavnici organizacija za kolektivno upravljanje pravima, nosioci prava, privredni subjekti, organizacije civilnog društva, pružaoci usluga posredovanja na internetu i međunarodni partneri.</w:t>
            </w:r>
          </w:p>
          <w:p w:rsidR="0061796F" w:rsidRPr="00A4750B" w:rsidRDefault="0061796F" w:rsidP="00A4750B">
            <w:pPr>
              <w:pStyle w:val="NoSpacing"/>
              <w:tabs>
                <w:tab w:val="left" w:pos="1144"/>
              </w:tabs>
              <w:spacing w:line="240" w:lineRule="auto"/>
              <w:jc w:val="both"/>
              <w:rPr>
                <w:rFonts w:eastAsiaTheme="minorHAnsi" w:cs="Times New Roman"/>
                <w:szCs w:val="24"/>
                <w:lang w:val="sr-Latn-RS"/>
              </w:rPr>
            </w:pPr>
            <w:r w:rsidRPr="00A4750B">
              <w:rPr>
                <w:rFonts w:eastAsiaTheme="minorHAnsi" w:cs="Times New Roman"/>
                <w:szCs w:val="24"/>
                <w:lang w:val="sr-Latn-RS"/>
              </w:rPr>
              <w:t xml:space="preserve">                        </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 xml:space="preserve">Član 3                                                                                                    Definicije                         </w:t>
            </w:r>
            <w:r w:rsidRPr="00A4750B">
              <w:rPr>
                <w:rFonts w:cs="Times New Roman"/>
                <w:szCs w:val="24"/>
                <w:lang w:val="sr-Latn-RS"/>
              </w:rPr>
              <w:br/>
            </w: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Izrazi i termini koji se koriste u ovoj uredbi imaju isto značenje kao u Zakonu br. 08/L-205 o Autorskom pravu i srodnim pravima, kao i u drugim relevantnim podzakonskim aktima.</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Heading2"/>
              <w:tabs>
                <w:tab w:val="left" w:pos="1144"/>
              </w:tabs>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t>Član 4</w:t>
            </w:r>
          </w:p>
          <w:p w:rsidR="0061796F" w:rsidRPr="00A4750B" w:rsidRDefault="0061796F" w:rsidP="00A4750B">
            <w:pPr>
              <w:tabs>
                <w:tab w:val="left" w:pos="1144"/>
              </w:tabs>
              <w:jc w:val="center"/>
              <w:rPr>
                <w:rFonts w:ascii="Times New Roman" w:hAnsi="Times New Roman" w:cs="Times New Roman"/>
                <w:b/>
                <w:sz w:val="24"/>
                <w:szCs w:val="24"/>
              </w:rPr>
            </w:pPr>
            <w:r w:rsidRPr="00A4750B">
              <w:rPr>
                <w:rFonts w:ascii="Times New Roman" w:hAnsi="Times New Roman" w:cs="Times New Roman"/>
                <w:b/>
                <w:sz w:val="24"/>
                <w:szCs w:val="24"/>
              </w:rPr>
              <w:t>Osnivanje i  mandat</w:t>
            </w:r>
          </w:p>
          <w:p w:rsidR="0061796F" w:rsidRPr="00A4750B" w:rsidRDefault="0061796F" w:rsidP="00A4750B">
            <w:pPr>
              <w:tabs>
                <w:tab w:val="left" w:pos="1144"/>
              </w:tabs>
              <w:jc w:val="both"/>
              <w:rPr>
                <w:rFonts w:ascii="Times New Roman" w:hAnsi="Times New Roman" w:cs="Times New Roman"/>
                <w:b/>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Radna grupa protiv piraterije osniva se kao međuinstitucionalno koordinaciono telo odlukom ministra kulture, omladine i sporta, u skladu sa odredbama ove uredbe i važećim zakonodavstvom.</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lastRenderedPageBreak/>
              <w:t>2. Radna grupa ima mandat da koordinira politike i međuinstitucionalne aktivnosti za sprečavanje i borbu protiv piraterije i falsifikovanja, obezbeđujući saradnju između državnih institucija i drugih relevantnih partnera, bez zadiranja u zakonske nadležnosti nadležnih organa.</w:t>
            </w:r>
          </w:p>
          <w:p w:rsidR="0061796F" w:rsidRDefault="0061796F" w:rsidP="00A4750B">
            <w:pPr>
              <w:autoSpaceDE w:val="0"/>
              <w:autoSpaceDN w:val="0"/>
              <w:adjustRightInd w:val="0"/>
              <w:jc w:val="both"/>
              <w:rPr>
                <w:rFonts w:ascii="Times New Roman" w:hAnsi="Times New Roman" w:cs="Times New Roman"/>
                <w:sz w:val="24"/>
                <w:szCs w:val="24"/>
              </w:rPr>
            </w:pP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Rukovođenje, koordinacija i organizaciona podrška Radne grupe obezbeđuju se preko Kancelarije za autorska prava, na osnovu Zakona br. 08/L-205 o Autorskim i srodnim pravima. Kancelarija je odgovorna za organizovanje sastanaka, usklađivanje međuinstitucionalnih aktivnosti, obezbeđivanje saradnje sa nadležnim institucijama, kao i za pripremu redovnih izveštaja ministru kulture, omladine i sporta i Vladi Republike Kosovo.</w:t>
            </w:r>
          </w:p>
          <w:p w:rsidR="0061796F" w:rsidRPr="00A4750B" w:rsidRDefault="0061796F" w:rsidP="00A4750B">
            <w:pPr>
              <w:pStyle w:val="NoSpacing"/>
              <w:tabs>
                <w:tab w:val="left" w:pos="1144"/>
              </w:tabs>
              <w:spacing w:line="240" w:lineRule="auto"/>
              <w:jc w:val="both"/>
              <w:rPr>
                <w:rFonts w:cs="Times New Roman"/>
                <w:b/>
                <w:szCs w:val="24"/>
                <w:lang w:val="sr-Latn-RS"/>
              </w:rPr>
            </w:pPr>
          </w:p>
          <w:p w:rsidR="0061796F" w:rsidRDefault="0061796F" w:rsidP="00A4750B">
            <w:pPr>
              <w:pStyle w:val="NoSpacing"/>
              <w:tabs>
                <w:tab w:val="left" w:pos="1144"/>
              </w:tabs>
              <w:spacing w:line="240" w:lineRule="auto"/>
              <w:jc w:val="both"/>
              <w:rPr>
                <w:rFonts w:cs="Times New Roman"/>
                <w:b/>
                <w:szCs w:val="24"/>
                <w:lang w:val="sr-Latn-RS"/>
              </w:rPr>
            </w:pPr>
          </w:p>
          <w:p w:rsidR="00A4750B" w:rsidRPr="00A4750B" w:rsidRDefault="00A4750B" w:rsidP="00A4750B">
            <w:pPr>
              <w:pStyle w:val="NoSpacing"/>
              <w:tabs>
                <w:tab w:val="left" w:pos="1144"/>
              </w:tabs>
              <w:spacing w:line="240" w:lineRule="auto"/>
              <w:jc w:val="both"/>
              <w:rPr>
                <w:rFonts w:cs="Times New Roman"/>
                <w:b/>
                <w:szCs w:val="24"/>
                <w:lang w:val="sr-Latn-RS"/>
              </w:rPr>
            </w:pPr>
          </w:p>
          <w:p w:rsidR="0061796F" w:rsidRPr="00A4750B" w:rsidRDefault="0061796F" w:rsidP="00A4750B">
            <w:pPr>
              <w:pStyle w:val="Heading1"/>
              <w:tabs>
                <w:tab w:val="left" w:pos="1144"/>
              </w:tabs>
              <w:spacing w:before="0"/>
              <w:jc w:val="center"/>
              <w:outlineLvl w:val="0"/>
              <w:rPr>
                <w:rFonts w:ascii="Times New Roman" w:hAnsi="Times New Roman" w:cs="Times New Roman"/>
                <w:b/>
                <w:color w:val="auto"/>
                <w:sz w:val="24"/>
                <w:szCs w:val="24"/>
              </w:rPr>
            </w:pPr>
            <w:r w:rsidRPr="00A4750B">
              <w:rPr>
                <w:rFonts w:ascii="Times New Roman" w:hAnsi="Times New Roman" w:cs="Times New Roman"/>
                <w:b/>
                <w:color w:val="auto"/>
                <w:sz w:val="24"/>
                <w:szCs w:val="24"/>
              </w:rPr>
              <w:t>POGLAVLJE II</w:t>
            </w:r>
          </w:p>
          <w:p w:rsidR="0061796F" w:rsidRPr="00A4750B" w:rsidRDefault="0061796F" w:rsidP="00A4750B">
            <w:pPr>
              <w:pStyle w:val="Heading1"/>
              <w:tabs>
                <w:tab w:val="left" w:pos="1144"/>
              </w:tabs>
              <w:spacing w:before="0"/>
              <w:jc w:val="center"/>
              <w:outlineLvl w:val="0"/>
              <w:rPr>
                <w:rFonts w:ascii="Times New Roman" w:hAnsi="Times New Roman" w:cs="Times New Roman"/>
                <w:b/>
                <w:color w:val="auto"/>
                <w:sz w:val="24"/>
                <w:szCs w:val="24"/>
              </w:rPr>
            </w:pPr>
            <w:r w:rsidRPr="00A4750B">
              <w:rPr>
                <w:rFonts w:ascii="Times New Roman" w:hAnsi="Times New Roman" w:cs="Times New Roman"/>
                <w:b/>
                <w:color w:val="auto"/>
                <w:sz w:val="24"/>
                <w:szCs w:val="24"/>
              </w:rPr>
              <w:t>SASTAV I ORGANIZACIJA</w:t>
            </w:r>
          </w:p>
          <w:p w:rsidR="0061796F" w:rsidRPr="00A4750B" w:rsidRDefault="0061796F" w:rsidP="00A4750B">
            <w:pPr>
              <w:pStyle w:val="Heading2"/>
              <w:tabs>
                <w:tab w:val="left" w:pos="1144"/>
              </w:tabs>
              <w:spacing w:before="0"/>
              <w:jc w:val="center"/>
              <w:outlineLvl w:val="1"/>
              <w:rPr>
                <w:rFonts w:ascii="Times New Roman" w:hAnsi="Times New Roman" w:cs="Times New Roman"/>
                <w:color w:val="auto"/>
                <w:sz w:val="24"/>
                <w:szCs w:val="24"/>
              </w:rPr>
            </w:pPr>
          </w:p>
          <w:p w:rsidR="0061796F" w:rsidRPr="00A4750B" w:rsidRDefault="0061796F" w:rsidP="00A4750B">
            <w:pPr>
              <w:pStyle w:val="Heading2"/>
              <w:tabs>
                <w:tab w:val="left" w:pos="1144"/>
              </w:tabs>
              <w:spacing w:before="0"/>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t>Član 5</w:t>
            </w:r>
          </w:p>
          <w:p w:rsidR="0061796F" w:rsidRPr="00A4750B" w:rsidRDefault="0061796F" w:rsidP="00A4750B">
            <w:pPr>
              <w:pStyle w:val="NoSpacing"/>
              <w:tabs>
                <w:tab w:val="left" w:pos="1144"/>
              </w:tabs>
              <w:spacing w:line="240" w:lineRule="auto"/>
              <w:jc w:val="center"/>
              <w:rPr>
                <w:rFonts w:cs="Times New Roman"/>
                <w:b/>
                <w:bCs/>
                <w:szCs w:val="24"/>
                <w:lang w:val="sr-Latn-RS"/>
              </w:rPr>
            </w:pPr>
            <w:r w:rsidRPr="00A4750B">
              <w:rPr>
                <w:rFonts w:cs="Times New Roman"/>
                <w:b/>
                <w:bCs/>
                <w:szCs w:val="24"/>
                <w:lang w:val="sr-Latn-RS"/>
              </w:rPr>
              <w:t>Sastav Radne grupe protiv piraterije</w:t>
            </w:r>
          </w:p>
          <w:p w:rsidR="0061796F" w:rsidRDefault="0061796F" w:rsidP="00A4750B">
            <w:pPr>
              <w:pStyle w:val="NoSpacing"/>
              <w:tabs>
                <w:tab w:val="left" w:pos="1144"/>
              </w:tabs>
              <w:spacing w:line="240" w:lineRule="auto"/>
              <w:jc w:val="both"/>
              <w:rPr>
                <w:rFonts w:cs="Times New Roman"/>
                <w:szCs w:val="24"/>
                <w:lang w:val="sr-Latn-RS"/>
              </w:rPr>
            </w:pPr>
          </w:p>
          <w:p w:rsidR="00A4750B" w:rsidRPr="00A4750B" w:rsidRDefault="00A4750B"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r w:rsidRPr="00A4750B">
              <w:rPr>
                <w:rFonts w:cs="Times New Roman"/>
                <w:szCs w:val="24"/>
                <w:lang w:val="sr-Latn-RS"/>
              </w:rPr>
              <w:t>1.</w:t>
            </w:r>
            <w:r w:rsidRPr="00A4750B">
              <w:rPr>
                <w:rFonts w:cs="Times New Roman"/>
                <w:szCs w:val="24"/>
              </w:rPr>
              <w:t xml:space="preserve"> </w:t>
            </w:r>
            <w:r w:rsidRPr="00A4750B">
              <w:rPr>
                <w:rFonts w:cs="Times New Roman"/>
                <w:szCs w:val="24"/>
                <w:lang w:val="sr-Latn-RS"/>
              </w:rPr>
              <w:t>Radna grupa se sastoji od sledećih institucija:</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t>1.1. Kancelarija za autorska i srodna prava – Predsedavajući;</w:t>
            </w: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1.2. Centralni inspektorat za tržišni nadzor – Zamenik predsedavajućeg;</w:t>
            </w: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1.3. Agencija za industrijsku svojinu – Član;</w:t>
            </w:r>
          </w:p>
          <w:p w:rsidR="0061796F" w:rsidRPr="00A4750B" w:rsidRDefault="0061796F" w:rsidP="00A4750B">
            <w:pPr>
              <w:pStyle w:val="NoSpacing"/>
              <w:tabs>
                <w:tab w:val="left" w:pos="1144"/>
              </w:tabs>
              <w:spacing w:line="240" w:lineRule="auto"/>
              <w:ind w:left="240"/>
              <w:jc w:val="both"/>
              <w:rPr>
                <w:rFonts w:cs="Times New Roman"/>
                <w:szCs w:val="24"/>
                <w:lang w:val="sr-Latn-RS"/>
              </w:rPr>
            </w:pP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1.4. Sektor za prava intelektualne svojine u okviru Carine Kosova – Član;</w:t>
            </w:r>
          </w:p>
          <w:p w:rsidR="0061796F" w:rsidRPr="00A4750B" w:rsidRDefault="0061796F" w:rsidP="00A4750B">
            <w:pPr>
              <w:pStyle w:val="NoSpacing"/>
              <w:tabs>
                <w:tab w:val="left" w:pos="1144"/>
              </w:tabs>
              <w:spacing w:line="240" w:lineRule="auto"/>
              <w:ind w:left="240"/>
              <w:jc w:val="both"/>
              <w:rPr>
                <w:rFonts w:cs="Times New Roman"/>
                <w:szCs w:val="24"/>
                <w:lang w:val="sr-Latn-RS"/>
              </w:rPr>
            </w:pP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1.5. Tužilac zadužen za zaštitu intelektualne svojine – Član;</w:t>
            </w: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1.6. Sektor za istragu sajber-kriminala – Policija Kosova – Član;</w:t>
            </w: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1.7. Sektor za istragu ekonomskih krivičnih dela – Policija Kosova – Član;</w:t>
            </w:r>
          </w:p>
          <w:p w:rsidR="0061796F" w:rsidRPr="00A4750B" w:rsidRDefault="0061796F" w:rsidP="00A4750B">
            <w:pPr>
              <w:pStyle w:val="NoSpacing"/>
              <w:tabs>
                <w:tab w:val="left" w:pos="1144"/>
              </w:tabs>
              <w:spacing w:line="240" w:lineRule="auto"/>
              <w:ind w:left="240"/>
              <w:jc w:val="both"/>
              <w:rPr>
                <w:rFonts w:cs="Times New Roman"/>
                <w:szCs w:val="24"/>
                <w:lang w:val="sr-Latn-RS"/>
              </w:rPr>
            </w:pPr>
            <w:r w:rsidRPr="00A4750B">
              <w:rPr>
                <w:rFonts w:cs="Times New Roman"/>
                <w:szCs w:val="24"/>
                <w:lang w:val="sr-Latn-RS"/>
              </w:rPr>
              <w:br/>
              <w:t>1.8. Agencija za upravljanje oduzetom i konfiskovanom imovinom – Član.</w:t>
            </w:r>
          </w:p>
          <w:p w:rsidR="0061796F" w:rsidRPr="00A4750B" w:rsidRDefault="0061796F" w:rsidP="00A4750B">
            <w:pPr>
              <w:pStyle w:val="NoSpacing"/>
              <w:tabs>
                <w:tab w:val="left" w:pos="1144"/>
              </w:tabs>
              <w:spacing w:line="240" w:lineRule="auto"/>
              <w:ind w:left="720"/>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Članovi Radne grupe mogu delegirati druge predstavnike sa zvaničnom punomoći koju izdaje nadležna institucija, koji stiču sva prava i obaveze člana kojeg predstavljaju.</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lastRenderedPageBreak/>
              <w:t>3. U slučaju da delegirani član ne učestvuje na sastancima Radne grupe ili ne izvršava svoje dužnosti u skladu sa ovom uredbom, Predsedavajući ima pravo da zahteva od nadležne institucije da ga zameni drugim predstavnikom.</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Heading2"/>
              <w:tabs>
                <w:tab w:val="left" w:pos="1144"/>
              </w:tabs>
              <w:spacing w:before="0"/>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t>Član 6</w:t>
            </w:r>
          </w:p>
          <w:p w:rsidR="0061796F" w:rsidRPr="00A4750B" w:rsidRDefault="0061796F" w:rsidP="00A4750B">
            <w:pPr>
              <w:pStyle w:val="NoSpacing"/>
              <w:tabs>
                <w:tab w:val="left" w:pos="1144"/>
              </w:tabs>
              <w:spacing w:line="240" w:lineRule="auto"/>
              <w:jc w:val="center"/>
              <w:rPr>
                <w:rFonts w:cs="Times New Roman"/>
                <w:szCs w:val="24"/>
                <w:lang w:val="sr-Latn-RS"/>
              </w:rPr>
            </w:pPr>
            <w:r w:rsidRPr="00A4750B">
              <w:rPr>
                <w:rFonts w:cs="Times New Roman"/>
                <w:b/>
                <w:szCs w:val="24"/>
                <w:lang w:val="sr-Latn-RS"/>
              </w:rPr>
              <w:t>Predsedavajući i zamenik predsedavajućeg</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Predsedavajući Radne grupe je Kancelarija za autorska i srodna prava, koja, putem svog ovlašćenog predstavnika, vrši odgovornost za ukupno vođenje sastanaka, određivanje dnevnog reda, osiguranje sprovođenja donetih odluka, kao i koordinaciju aktivnosti između članova Radne grupe i nadležnih državnih i nedržavnih institucija.</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Default="0061796F" w:rsidP="00A4750B">
            <w:pPr>
              <w:autoSpaceDE w:val="0"/>
              <w:autoSpaceDN w:val="0"/>
              <w:adjustRightInd w:val="0"/>
              <w:jc w:val="both"/>
              <w:rPr>
                <w:rFonts w:ascii="Times New Roman" w:hAnsi="Times New Roman" w:cs="Times New Roman"/>
                <w:sz w:val="24"/>
                <w:szCs w:val="24"/>
              </w:rPr>
            </w:pP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Zamenik predsedavajućeg Radne grupe je član delegiran od strane Centralnog inspektorata za tržišni nadzor, koji podržava Predsedavajućeg u vršenju njegovih nadležnosti i obezbeđuje kontinuitet funkcionisanja Radne grupe, u skladu sa zadacima propisanim ovom uredbom.</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lastRenderedPageBreak/>
              <w:t>3. U odsustvu Predsedavajućeg, vođenje sastanka preuzima Zamenik predsedavajućeg. U slučaju da su istovremeno odsutni i Predsedavajući i Zamenik predsedavajućeg, sastanak predsedava jedan od članova Radne grupe, koji se bira prostom većinom glasova prisutnih članova na sastanku. Odluka o izboru ad hoc vođe se beleži u zapisniku sa sastanka i važi samo za taj konkretni sastanak.</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Default="0061796F" w:rsidP="00A4750B">
            <w:pPr>
              <w:pStyle w:val="NoSpacing"/>
              <w:tabs>
                <w:tab w:val="left" w:pos="1144"/>
              </w:tabs>
              <w:spacing w:line="240" w:lineRule="auto"/>
              <w:jc w:val="both"/>
              <w:rPr>
                <w:rFonts w:cs="Times New Roman"/>
                <w:szCs w:val="24"/>
                <w:lang w:val="sr-Latn-RS"/>
              </w:rPr>
            </w:pPr>
          </w:p>
          <w:p w:rsidR="00A4750B" w:rsidRPr="00A4750B" w:rsidRDefault="00A4750B"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Član 7</w:t>
            </w:r>
          </w:p>
          <w:p w:rsidR="0061796F" w:rsidRPr="00A4750B" w:rsidRDefault="0061796F" w:rsidP="00A4750B">
            <w:pPr>
              <w:pStyle w:val="NoSpacing"/>
              <w:tabs>
                <w:tab w:val="left" w:pos="1144"/>
              </w:tabs>
              <w:spacing w:line="240" w:lineRule="auto"/>
              <w:ind w:left="90" w:hanging="90"/>
              <w:jc w:val="center"/>
              <w:rPr>
                <w:rFonts w:cs="Times New Roman"/>
                <w:b/>
                <w:bCs/>
                <w:szCs w:val="24"/>
                <w:lang w:val="sr-Latn-RS"/>
              </w:rPr>
            </w:pPr>
            <w:r w:rsidRPr="00A4750B">
              <w:rPr>
                <w:rFonts w:cs="Times New Roman"/>
                <w:b/>
                <w:bCs/>
                <w:szCs w:val="24"/>
                <w:lang w:val="sr-Latn-RS"/>
              </w:rPr>
              <w:t>Sekretar Radne grupe protiv piraterijeë</w:t>
            </w:r>
          </w:p>
          <w:p w:rsidR="0061796F" w:rsidRPr="00A4750B" w:rsidRDefault="0061796F" w:rsidP="00A4750B">
            <w:pPr>
              <w:pStyle w:val="NoSpacing"/>
              <w:tabs>
                <w:tab w:val="left" w:pos="1144"/>
              </w:tabs>
              <w:spacing w:line="240" w:lineRule="auto"/>
              <w:ind w:left="90" w:hanging="90"/>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r w:rsidRPr="00A4750B">
              <w:rPr>
                <w:rFonts w:cs="Times New Roman"/>
                <w:szCs w:val="24"/>
                <w:lang w:val="sr-Latn-RS"/>
              </w:rPr>
              <w:t>1. Sekretara Radne grupe  imenuje Predsedavajući i deluje pod njegovim rukovodstvom.</w:t>
            </w:r>
          </w:p>
          <w:p w:rsidR="0061796F" w:rsidRPr="00A4750B" w:rsidRDefault="0061796F" w:rsidP="00A4750B">
            <w:pPr>
              <w:pStyle w:val="NoSpacing"/>
              <w:tabs>
                <w:tab w:val="left" w:pos="1144"/>
              </w:tabs>
              <w:spacing w:line="240" w:lineRule="auto"/>
              <w:ind w:left="720"/>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r w:rsidRPr="00A4750B">
              <w:rPr>
                <w:rFonts w:cs="Times New Roman"/>
                <w:szCs w:val="24"/>
                <w:lang w:val="sr-Latn-RS"/>
              </w:rPr>
              <w:t>2. Sekretar mora biti predstavnik Kancelarije za autorska i srodna prava.</w:t>
            </w:r>
          </w:p>
          <w:p w:rsidR="0061796F" w:rsidRDefault="0061796F" w:rsidP="00A4750B">
            <w:pPr>
              <w:pStyle w:val="NoSpacing"/>
              <w:tabs>
                <w:tab w:val="left" w:pos="1144"/>
              </w:tabs>
              <w:spacing w:line="240" w:lineRule="auto"/>
              <w:jc w:val="both"/>
              <w:rPr>
                <w:rFonts w:cs="Times New Roman"/>
                <w:szCs w:val="24"/>
                <w:lang w:val="sr-Latn-RS"/>
              </w:rPr>
            </w:pPr>
          </w:p>
          <w:p w:rsidR="00A4750B" w:rsidRPr="00A4750B" w:rsidRDefault="00A4750B"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Sekretar ima zadatak da priprema materijale za sastanke, vodi zapisnike, koordinira komunikaciju između članova i drugih institucija, obezbeđuje objavljivanje dokumenata Radne grupe na sajtu Ministarstva kulture, omladine i sporta i priprema godišnji izveštaj.</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lastRenderedPageBreak/>
              <w:t>4. Sekretar može obavljati i druge zadatke koje mu poveri Radna grupa, u skladu sa ovom uredbom i važećim zakonodavstvom.</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ind w:left="90" w:hanging="90"/>
              <w:jc w:val="both"/>
              <w:rPr>
                <w:rFonts w:cs="Times New Roman"/>
                <w:szCs w:val="24"/>
                <w:lang w:val="sr-Latn-RS"/>
              </w:rPr>
            </w:pPr>
          </w:p>
          <w:p w:rsidR="00A4750B" w:rsidRDefault="00A4750B" w:rsidP="00A4750B">
            <w:pPr>
              <w:pStyle w:val="Heading1"/>
              <w:tabs>
                <w:tab w:val="left" w:pos="1144"/>
              </w:tabs>
              <w:spacing w:before="0"/>
              <w:jc w:val="center"/>
              <w:outlineLvl w:val="0"/>
              <w:rPr>
                <w:rFonts w:ascii="Times New Roman" w:hAnsi="Times New Roman" w:cs="Times New Roman"/>
                <w:b/>
                <w:color w:val="auto"/>
                <w:sz w:val="24"/>
                <w:szCs w:val="24"/>
              </w:rPr>
            </w:pPr>
          </w:p>
          <w:p w:rsidR="0061796F" w:rsidRPr="00A4750B" w:rsidRDefault="0061796F" w:rsidP="00A4750B">
            <w:pPr>
              <w:pStyle w:val="Heading1"/>
              <w:tabs>
                <w:tab w:val="left" w:pos="1144"/>
              </w:tabs>
              <w:spacing w:before="0"/>
              <w:jc w:val="center"/>
              <w:outlineLvl w:val="0"/>
              <w:rPr>
                <w:rFonts w:ascii="Times New Roman" w:hAnsi="Times New Roman" w:cs="Times New Roman"/>
                <w:b/>
                <w:color w:val="auto"/>
                <w:sz w:val="24"/>
                <w:szCs w:val="24"/>
              </w:rPr>
            </w:pPr>
            <w:r w:rsidRPr="00A4750B">
              <w:rPr>
                <w:rFonts w:ascii="Times New Roman" w:hAnsi="Times New Roman" w:cs="Times New Roman"/>
                <w:b/>
                <w:color w:val="auto"/>
                <w:sz w:val="24"/>
                <w:szCs w:val="24"/>
              </w:rPr>
              <w:t>POGLAVLJE III</w:t>
            </w:r>
          </w:p>
          <w:p w:rsidR="0061796F" w:rsidRPr="00A4750B" w:rsidRDefault="0061796F" w:rsidP="00A4750B">
            <w:pPr>
              <w:pStyle w:val="Heading1"/>
              <w:tabs>
                <w:tab w:val="left" w:pos="1144"/>
              </w:tabs>
              <w:spacing w:before="0"/>
              <w:jc w:val="center"/>
              <w:outlineLvl w:val="0"/>
              <w:rPr>
                <w:rFonts w:ascii="Times New Roman" w:hAnsi="Times New Roman" w:cs="Times New Roman"/>
                <w:b/>
                <w:color w:val="auto"/>
                <w:sz w:val="24"/>
                <w:szCs w:val="24"/>
              </w:rPr>
            </w:pPr>
            <w:r w:rsidRPr="00A4750B">
              <w:rPr>
                <w:rFonts w:ascii="Times New Roman" w:hAnsi="Times New Roman" w:cs="Times New Roman"/>
                <w:b/>
                <w:color w:val="auto"/>
                <w:sz w:val="24"/>
                <w:szCs w:val="24"/>
              </w:rPr>
              <w:t>FUNKCIONISANJE RADNE GRUPE</w:t>
            </w:r>
          </w:p>
          <w:p w:rsidR="0061796F" w:rsidRPr="00A4750B" w:rsidRDefault="0061796F" w:rsidP="00A4750B">
            <w:pPr>
              <w:tabs>
                <w:tab w:val="left" w:pos="1144"/>
              </w:tabs>
              <w:jc w:val="center"/>
              <w:rPr>
                <w:rFonts w:ascii="Times New Roman" w:hAnsi="Times New Roman" w:cs="Times New Roman"/>
                <w:sz w:val="24"/>
                <w:szCs w:val="24"/>
              </w:rPr>
            </w:pPr>
          </w:p>
          <w:p w:rsidR="0061796F" w:rsidRPr="00A4750B" w:rsidRDefault="0061796F" w:rsidP="00A4750B">
            <w:pPr>
              <w:pStyle w:val="Heading2"/>
              <w:tabs>
                <w:tab w:val="left" w:pos="1144"/>
              </w:tabs>
              <w:spacing w:before="0"/>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t>Član 8</w:t>
            </w:r>
          </w:p>
          <w:p w:rsidR="0061796F" w:rsidRPr="00A4750B" w:rsidRDefault="0061796F" w:rsidP="00A4750B">
            <w:pPr>
              <w:tabs>
                <w:tab w:val="left" w:pos="1144"/>
              </w:tabs>
              <w:jc w:val="center"/>
              <w:rPr>
                <w:rFonts w:ascii="Times New Roman" w:hAnsi="Times New Roman" w:cs="Times New Roman"/>
                <w:b/>
                <w:sz w:val="24"/>
                <w:szCs w:val="24"/>
              </w:rPr>
            </w:pPr>
            <w:r w:rsidRPr="00A4750B">
              <w:rPr>
                <w:rFonts w:ascii="Times New Roman" w:hAnsi="Times New Roman" w:cs="Times New Roman"/>
                <w:b/>
                <w:sz w:val="24"/>
                <w:szCs w:val="24"/>
              </w:rPr>
              <w:t>Redovni i vanredni sastanci</w:t>
            </w: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Radna grupa se sastaje najmanje jednom (1) mesečno.</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Sastanci se mogu sazvati i na zahtev najmanje četiri (4) člana.</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Predsedavajući može sazvati vanredni sastanak u slučajevima kada postoje hitna pitanja koja zahtevaju pažnju Radne grupe.</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385B30" w:rsidRPr="00A4750B" w:rsidRDefault="00385B30" w:rsidP="00A4750B">
            <w:pPr>
              <w:autoSpaceDE w:val="0"/>
              <w:autoSpaceDN w:val="0"/>
              <w:adjustRightInd w:val="0"/>
              <w:jc w:val="both"/>
              <w:rPr>
                <w:rFonts w:ascii="Times New Roman" w:hAnsi="Times New Roman" w:cs="Times New Roman"/>
                <w:sz w:val="24"/>
                <w:szCs w:val="24"/>
              </w:rPr>
            </w:pPr>
          </w:p>
          <w:p w:rsid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4. Sastanci Radne grupe su punovažni ako prisustvuje najmanje pet (5) članova.</w:t>
            </w:r>
          </w:p>
          <w:p w:rsidR="00A4750B" w:rsidRDefault="00A4750B" w:rsidP="00A4750B">
            <w:pPr>
              <w:autoSpaceDE w:val="0"/>
              <w:autoSpaceDN w:val="0"/>
              <w:adjustRightInd w:val="0"/>
              <w:jc w:val="both"/>
              <w:rPr>
                <w:rFonts w:ascii="Times New Roman" w:hAnsi="Times New Roman" w:cs="Times New Roman"/>
                <w:sz w:val="24"/>
                <w:szCs w:val="24"/>
              </w:rPr>
            </w:pPr>
          </w:p>
          <w:p w:rsidR="00A4750B" w:rsidRDefault="00A4750B" w:rsidP="00A4750B">
            <w:pPr>
              <w:autoSpaceDE w:val="0"/>
              <w:autoSpaceDN w:val="0"/>
              <w:adjustRightInd w:val="0"/>
              <w:jc w:val="both"/>
              <w:rPr>
                <w:rFonts w:ascii="Times New Roman" w:hAnsi="Times New Roman" w:cs="Times New Roman"/>
                <w:sz w:val="24"/>
                <w:szCs w:val="24"/>
              </w:rPr>
            </w:pPr>
          </w:p>
          <w:p w:rsidR="00A4750B" w:rsidRDefault="00A4750B" w:rsidP="00A4750B">
            <w:pPr>
              <w:autoSpaceDE w:val="0"/>
              <w:autoSpaceDN w:val="0"/>
              <w:adjustRightInd w:val="0"/>
              <w:jc w:val="both"/>
              <w:rPr>
                <w:rFonts w:ascii="Times New Roman" w:hAnsi="Times New Roman" w:cs="Times New Roman"/>
                <w:sz w:val="24"/>
                <w:szCs w:val="24"/>
              </w:rPr>
            </w:pPr>
          </w:p>
          <w:p w:rsidR="00A4750B" w:rsidRDefault="00A4750B" w:rsidP="00A4750B">
            <w:pPr>
              <w:autoSpaceDE w:val="0"/>
              <w:autoSpaceDN w:val="0"/>
              <w:adjustRightInd w:val="0"/>
              <w:jc w:val="both"/>
              <w:rPr>
                <w:rFonts w:ascii="Times New Roman" w:hAnsi="Times New Roman" w:cs="Times New Roman"/>
                <w:sz w:val="24"/>
                <w:szCs w:val="24"/>
              </w:rPr>
            </w:pPr>
          </w:p>
          <w:p w:rsidR="00A4750B" w:rsidRDefault="00A4750B" w:rsidP="00A4750B">
            <w:pPr>
              <w:autoSpaceDE w:val="0"/>
              <w:autoSpaceDN w:val="0"/>
              <w:adjustRightInd w:val="0"/>
              <w:jc w:val="both"/>
              <w:rPr>
                <w:rFonts w:ascii="Times New Roman" w:hAnsi="Times New Roman" w:cs="Times New Roman"/>
                <w:sz w:val="24"/>
                <w:szCs w:val="24"/>
              </w:rPr>
            </w:pPr>
          </w:p>
          <w:p w:rsid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center"/>
              <w:rPr>
                <w:rFonts w:ascii="Times New Roman" w:hAnsi="Times New Roman" w:cs="Times New Roman"/>
                <w:sz w:val="24"/>
                <w:szCs w:val="24"/>
              </w:rPr>
            </w:pPr>
            <w:r w:rsidRPr="00A4750B">
              <w:rPr>
                <w:rFonts w:ascii="Times New Roman" w:hAnsi="Times New Roman" w:cs="Times New Roman"/>
                <w:b/>
                <w:sz w:val="24"/>
                <w:szCs w:val="24"/>
              </w:rPr>
              <w:lastRenderedPageBreak/>
              <w:t>Neni 9</w:t>
            </w:r>
          </w:p>
          <w:p w:rsidR="0061796F" w:rsidRPr="00A4750B" w:rsidRDefault="0061796F" w:rsidP="00A4750B">
            <w:pPr>
              <w:pStyle w:val="NoSpacing"/>
              <w:tabs>
                <w:tab w:val="left" w:pos="1144"/>
              </w:tabs>
              <w:spacing w:line="240" w:lineRule="auto"/>
              <w:jc w:val="center"/>
              <w:rPr>
                <w:rFonts w:cs="Times New Roman"/>
                <w:b/>
                <w:bCs/>
                <w:szCs w:val="24"/>
                <w:lang w:val="sr-Latn-RS"/>
              </w:rPr>
            </w:pPr>
            <w:r w:rsidRPr="00A4750B">
              <w:rPr>
                <w:rFonts w:cs="Times New Roman"/>
                <w:b/>
                <w:bCs/>
                <w:szCs w:val="24"/>
                <w:lang w:val="sr-Latn-RS"/>
              </w:rPr>
              <w:t>Učešće pozvanih</w:t>
            </w:r>
          </w:p>
          <w:p w:rsidR="0061796F" w:rsidRPr="00A4750B" w:rsidRDefault="0061796F" w:rsidP="00A4750B">
            <w:pPr>
              <w:pStyle w:val="NoSpacing"/>
              <w:tabs>
                <w:tab w:val="left" w:pos="1144"/>
              </w:tabs>
              <w:spacing w:line="240" w:lineRule="auto"/>
              <w:jc w:val="center"/>
              <w:rPr>
                <w:rFonts w:cs="Times New Roman"/>
                <w:b/>
                <w:bCs/>
                <w:szCs w:val="24"/>
                <w:lang w:val="sr-Latn-RS"/>
              </w:rPr>
            </w:pPr>
          </w:p>
          <w:p w:rsidR="0061796F"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 xml:space="preserve">1. </w:t>
            </w:r>
            <w:r w:rsidRPr="00A4750B">
              <w:rPr>
                <w:rFonts w:ascii="Times New Roman" w:eastAsiaTheme="minorEastAsia" w:hAnsi="Times New Roman" w:cs="Times New Roman"/>
                <w:sz w:val="24"/>
                <w:szCs w:val="24"/>
              </w:rPr>
              <w:t>Na sastancima Radne grupe mogu biti pozvani predstavnici drugih javnih ili privatnih institucija i organizacija, domaćih ili međunarodnih, u zavisnosti od pitanja koja se razmatraju</w:t>
            </w:r>
            <w:r w:rsidRPr="00A4750B">
              <w:rPr>
                <w:rFonts w:ascii="Times New Roman" w:hAnsi="Times New Roman" w:cs="Times New Roman"/>
                <w:sz w:val="24"/>
                <w:szCs w:val="24"/>
              </w:rPr>
              <w:t>.</w:t>
            </w: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Pozvani imaju savetodavnu i saradničku ulogu, ali ne učestvuju u procesu donošenja odluka.</w:t>
            </w:r>
          </w:p>
          <w:p w:rsidR="0061796F" w:rsidRPr="00A4750B" w:rsidRDefault="0061796F" w:rsidP="00A4750B">
            <w:pPr>
              <w:pStyle w:val="NoSpacing"/>
              <w:tabs>
                <w:tab w:val="left" w:pos="1144"/>
              </w:tabs>
              <w:spacing w:line="240" w:lineRule="auto"/>
              <w:jc w:val="both"/>
              <w:rPr>
                <w:rFonts w:cs="Times New Roman"/>
                <w:szCs w:val="24"/>
                <w:lang w:val="sr-Latn-RS"/>
              </w:rPr>
            </w:pPr>
          </w:p>
          <w:p w:rsidR="00385B30" w:rsidRPr="00A4750B" w:rsidRDefault="00385B30"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Heading2"/>
              <w:tabs>
                <w:tab w:val="left" w:pos="1144"/>
              </w:tabs>
              <w:spacing w:before="0"/>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t>Član 10</w:t>
            </w:r>
          </w:p>
          <w:p w:rsidR="0061796F" w:rsidRPr="00A4750B" w:rsidRDefault="0061796F" w:rsidP="00A4750B">
            <w:pPr>
              <w:pStyle w:val="NoSpacing"/>
              <w:tabs>
                <w:tab w:val="left" w:pos="1144"/>
              </w:tabs>
              <w:spacing w:line="240" w:lineRule="auto"/>
              <w:jc w:val="center"/>
              <w:rPr>
                <w:rFonts w:cs="Times New Roman"/>
                <w:szCs w:val="24"/>
                <w:lang w:val="sr-Latn-RS"/>
              </w:rPr>
            </w:pPr>
            <w:r w:rsidRPr="00A4750B">
              <w:rPr>
                <w:rFonts w:cs="Times New Roman"/>
                <w:b/>
                <w:szCs w:val="24"/>
                <w:lang w:val="sr-Latn-RS"/>
              </w:rPr>
              <w:t>Dnevni red</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Dnevni red predlaže Predsedavajući i, zajedno sa relevantnim materijalima, distribuira se članovima Radne grupe najkasnije jedan (1) radni dan pre sastanka.</w:t>
            </w:r>
          </w:p>
          <w:p w:rsidR="00385B30" w:rsidRDefault="00385B30" w:rsidP="00A4750B">
            <w:pPr>
              <w:autoSpaceDE w:val="0"/>
              <w:autoSpaceDN w:val="0"/>
              <w:adjustRightInd w:val="0"/>
              <w:jc w:val="both"/>
              <w:rPr>
                <w:rFonts w:ascii="Times New Roman" w:hAnsi="Times New Roman" w:cs="Times New Roman"/>
                <w:sz w:val="24"/>
                <w:szCs w:val="24"/>
              </w:rPr>
            </w:pP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Članovi Radne grupe mogu predložiti izmene ili dopune dnevnog reda.</w:t>
            </w:r>
          </w:p>
          <w:p w:rsidR="00385B30" w:rsidRPr="00A4750B" w:rsidRDefault="00385B30"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Dnevni red se usvaja na početku sastanka većinom glasova prisutnih članova.</w:t>
            </w:r>
          </w:p>
          <w:p w:rsidR="0061796F" w:rsidRPr="00A4750B" w:rsidRDefault="0061796F" w:rsidP="00A4750B">
            <w:pPr>
              <w:pStyle w:val="NoSpacing"/>
              <w:tabs>
                <w:tab w:val="left" w:pos="1144"/>
              </w:tabs>
              <w:spacing w:line="240" w:lineRule="auto"/>
              <w:jc w:val="both"/>
              <w:rPr>
                <w:rFonts w:cs="Times New Roman"/>
                <w:szCs w:val="24"/>
                <w:lang w:val="sr-Latn-RS"/>
              </w:rPr>
            </w:pPr>
          </w:p>
          <w:p w:rsidR="00385B30" w:rsidRPr="00A4750B" w:rsidRDefault="00385B30" w:rsidP="00A4750B">
            <w:pPr>
              <w:pStyle w:val="Heading2"/>
              <w:tabs>
                <w:tab w:val="left" w:pos="1144"/>
              </w:tabs>
              <w:spacing w:before="0"/>
              <w:jc w:val="center"/>
              <w:outlineLvl w:val="1"/>
              <w:rPr>
                <w:rFonts w:ascii="Times New Roman" w:hAnsi="Times New Roman" w:cs="Times New Roman"/>
                <w:b/>
                <w:color w:val="auto"/>
                <w:sz w:val="24"/>
                <w:szCs w:val="24"/>
              </w:rPr>
            </w:pPr>
          </w:p>
          <w:p w:rsidR="00385B30" w:rsidRDefault="00385B30" w:rsidP="00A4750B">
            <w:pPr>
              <w:pStyle w:val="Heading2"/>
              <w:tabs>
                <w:tab w:val="left" w:pos="1144"/>
              </w:tabs>
              <w:spacing w:before="0"/>
              <w:jc w:val="center"/>
              <w:outlineLvl w:val="1"/>
              <w:rPr>
                <w:rFonts w:ascii="Times New Roman" w:hAnsi="Times New Roman" w:cs="Times New Roman"/>
                <w:b/>
                <w:color w:val="auto"/>
                <w:sz w:val="24"/>
                <w:szCs w:val="24"/>
              </w:rPr>
            </w:pPr>
          </w:p>
          <w:p w:rsidR="00A4750B" w:rsidRPr="00A4750B" w:rsidRDefault="00A4750B" w:rsidP="00A4750B"/>
          <w:p w:rsidR="0061796F" w:rsidRPr="00A4750B" w:rsidRDefault="0061796F" w:rsidP="00A4750B">
            <w:pPr>
              <w:pStyle w:val="Heading2"/>
              <w:tabs>
                <w:tab w:val="left" w:pos="1144"/>
              </w:tabs>
              <w:spacing w:before="0"/>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lastRenderedPageBreak/>
              <w:t>Član 11</w:t>
            </w:r>
          </w:p>
          <w:p w:rsidR="0061796F" w:rsidRPr="00A4750B" w:rsidRDefault="0061796F" w:rsidP="00A4750B">
            <w:pPr>
              <w:pStyle w:val="NoSpacing"/>
              <w:tabs>
                <w:tab w:val="left" w:pos="1144"/>
              </w:tabs>
              <w:spacing w:line="240" w:lineRule="auto"/>
              <w:jc w:val="center"/>
              <w:rPr>
                <w:rFonts w:cs="Times New Roman"/>
                <w:b/>
                <w:bCs/>
                <w:szCs w:val="24"/>
                <w:lang w:val="sr-Latn-RS"/>
              </w:rPr>
            </w:pPr>
            <w:r w:rsidRPr="00A4750B">
              <w:rPr>
                <w:rFonts w:cs="Times New Roman"/>
                <w:b/>
                <w:bCs/>
                <w:szCs w:val="24"/>
                <w:lang w:val="sr-Latn-RS"/>
              </w:rPr>
              <w:t>Zapisnici i materijali za sastanke</w:t>
            </w:r>
          </w:p>
          <w:p w:rsidR="0061796F" w:rsidRPr="00A4750B" w:rsidRDefault="0061796F" w:rsidP="00A4750B">
            <w:pPr>
              <w:pStyle w:val="NoSpacing"/>
              <w:tabs>
                <w:tab w:val="left" w:pos="1144"/>
              </w:tabs>
              <w:spacing w:line="240" w:lineRule="auto"/>
              <w:jc w:val="both"/>
              <w:rPr>
                <w:rFonts w:cs="Times New Roman"/>
                <w:b/>
                <w:bCs/>
                <w:szCs w:val="24"/>
                <w:lang w:val="sr-Latn-RS"/>
              </w:rPr>
            </w:pPr>
          </w:p>
          <w:p w:rsidR="00385B30" w:rsidRPr="00A4750B" w:rsidRDefault="00385B30" w:rsidP="00A4750B">
            <w:pPr>
              <w:pStyle w:val="NoSpacing"/>
              <w:tabs>
                <w:tab w:val="left" w:pos="1144"/>
              </w:tabs>
              <w:spacing w:line="240" w:lineRule="auto"/>
              <w:jc w:val="both"/>
              <w:rPr>
                <w:rFonts w:cs="Times New Roman"/>
                <w:b/>
                <w:bCs/>
                <w:szCs w:val="24"/>
                <w:lang w:val="sr-Latn-RS"/>
              </w:rPr>
            </w:pPr>
          </w:p>
          <w:p w:rsidR="0061796F"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Zapisnik sa sastanka priprema Sekretar Radne grupe u roku od sedam (7) dana od održavanja sastanka i distribuira se članovima u elektronskom obliku za komentare i predloge.</w:t>
            </w:r>
          </w:p>
          <w:p w:rsidR="00A4750B" w:rsidRPr="00A4750B" w:rsidRDefault="00A4750B"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Zapisnik treba da sadrži datum sastanka, dnevni red, spisak učesnika, glavne diskusije i donesene odluke.</w:t>
            </w:r>
          </w:p>
          <w:p w:rsidR="00385B30" w:rsidRPr="00A4750B" w:rsidRDefault="00385B30" w:rsidP="00A4750B">
            <w:pPr>
              <w:autoSpaceDE w:val="0"/>
              <w:autoSpaceDN w:val="0"/>
              <w:adjustRightInd w:val="0"/>
              <w:jc w:val="both"/>
              <w:rPr>
                <w:rFonts w:ascii="Times New Roman" w:hAnsi="Times New Roman" w:cs="Times New Roman"/>
                <w:sz w:val="24"/>
                <w:szCs w:val="24"/>
              </w:rPr>
            </w:pPr>
          </w:p>
          <w:p w:rsidR="00385B30" w:rsidRPr="00A4750B" w:rsidRDefault="00385B30"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Zapisnik sa prethodnog sastanka usvaja se na narednom sastanku i potpisuje ga Predsedavajući Radne grupe.</w:t>
            </w:r>
          </w:p>
          <w:p w:rsidR="00385B30" w:rsidRDefault="00385B30" w:rsidP="00A4750B">
            <w:pPr>
              <w:autoSpaceDE w:val="0"/>
              <w:autoSpaceDN w:val="0"/>
              <w:adjustRightInd w:val="0"/>
              <w:jc w:val="both"/>
              <w:rPr>
                <w:rFonts w:ascii="Times New Roman" w:hAnsi="Times New Roman" w:cs="Times New Roman"/>
                <w:sz w:val="24"/>
                <w:szCs w:val="24"/>
              </w:rPr>
            </w:pPr>
          </w:p>
          <w:p w:rsidR="0088681E" w:rsidRPr="00A4750B"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4. Materijali za sastanke priprema Sekretar Radne grupe, osim u slučajevima kada Radna grupa odluči drugačije.</w:t>
            </w:r>
          </w:p>
          <w:p w:rsidR="00385B30" w:rsidRPr="00A4750B" w:rsidRDefault="00385B30"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5. Svaka institucija članica je obavezna da pripremi posebne izveštaje o aktivnostima preduzetim u okviru svoje nadležnosti, u skladu sa mandatom i ciljevima Radne grupe.</w:t>
            </w:r>
          </w:p>
          <w:p w:rsidR="0061796F" w:rsidRPr="00A4750B" w:rsidRDefault="0061796F" w:rsidP="00A4750B">
            <w:pPr>
              <w:autoSpaceDE w:val="0"/>
              <w:autoSpaceDN w:val="0"/>
              <w:adjustRightInd w:val="0"/>
              <w:jc w:val="both"/>
              <w:rPr>
                <w:rFonts w:ascii="Times New Roman" w:hAnsi="Times New Roman" w:cs="Times New Roman"/>
                <w:sz w:val="24"/>
                <w:szCs w:val="24"/>
              </w:rPr>
            </w:pPr>
          </w:p>
          <w:p w:rsidR="00385B30" w:rsidRPr="00A4750B" w:rsidRDefault="00385B30" w:rsidP="00A4750B">
            <w:pPr>
              <w:pStyle w:val="NoSpacing"/>
              <w:tabs>
                <w:tab w:val="left" w:pos="1144"/>
              </w:tabs>
              <w:spacing w:line="240" w:lineRule="auto"/>
              <w:jc w:val="center"/>
              <w:rPr>
                <w:rStyle w:val="Strong"/>
                <w:rFonts w:cs="Times New Roman"/>
                <w:szCs w:val="24"/>
                <w:lang w:val="sr-Latn-RS"/>
              </w:rPr>
            </w:pPr>
          </w:p>
          <w:p w:rsidR="00385B30" w:rsidRPr="00A4750B" w:rsidRDefault="00385B30" w:rsidP="00A4750B">
            <w:pPr>
              <w:pStyle w:val="NoSpacing"/>
              <w:tabs>
                <w:tab w:val="left" w:pos="1144"/>
              </w:tabs>
              <w:spacing w:line="240" w:lineRule="auto"/>
              <w:jc w:val="center"/>
              <w:rPr>
                <w:rStyle w:val="Strong"/>
                <w:rFonts w:cs="Times New Roman"/>
                <w:szCs w:val="24"/>
                <w:lang w:val="sr-Latn-RS"/>
              </w:rPr>
            </w:pPr>
          </w:p>
          <w:p w:rsidR="0061796F" w:rsidRPr="00A4750B" w:rsidRDefault="0061796F" w:rsidP="00A4750B">
            <w:pPr>
              <w:pStyle w:val="NoSpacing"/>
              <w:tabs>
                <w:tab w:val="left" w:pos="1144"/>
              </w:tabs>
              <w:spacing w:line="240" w:lineRule="auto"/>
              <w:jc w:val="center"/>
              <w:rPr>
                <w:rStyle w:val="Strong"/>
                <w:rFonts w:cs="Times New Roman"/>
                <w:szCs w:val="24"/>
                <w:lang w:val="sr-Latn-RS"/>
              </w:rPr>
            </w:pPr>
            <w:r w:rsidRPr="00A4750B">
              <w:rPr>
                <w:rStyle w:val="Strong"/>
                <w:rFonts w:cs="Times New Roman"/>
                <w:szCs w:val="24"/>
                <w:lang w:val="sr-Latn-RS"/>
              </w:rPr>
              <w:lastRenderedPageBreak/>
              <w:t>Član 12</w:t>
            </w:r>
            <w:r w:rsidRPr="00A4750B">
              <w:rPr>
                <w:rFonts w:cs="Times New Roman"/>
                <w:szCs w:val="24"/>
                <w:lang w:val="sr-Latn-RS"/>
              </w:rPr>
              <w:br/>
            </w:r>
            <w:r w:rsidRPr="00A4750B">
              <w:rPr>
                <w:rStyle w:val="Strong"/>
                <w:rFonts w:cs="Times New Roman"/>
                <w:szCs w:val="24"/>
                <w:lang w:val="sr-Latn-RS"/>
              </w:rPr>
              <w:t xml:space="preserve">Odlučivanje u Radnoj grupi protiv piraterije </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Radna grupa može donositi odluke samo ako je prisutno pet (5) njenih članova.</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Odluke se donose prostom većinom glasova prisutnih članova.</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Članovi imaju pravo da se uzdrže prilikom glasanja.</w:t>
            </w:r>
          </w:p>
          <w:p w:rsidR="0088681E" w:rsidRPr="00A4750B"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4. Glasanje je javno i vrši se podizanjem ruke. Glasovi se evidentiraju u zapisniku, navodeći broj glasova za i protiv, kao i način na koji je glasao svaki član.</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5. U posebnim slučajevima, Radna grupa može odlučiti da glasanje bude tajno.</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p>
          <w:p w:rsidR="00B44895" w:rsidRPr="00A4750B" w:rsidRDefault="00B44895"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POGLAVLJE IV</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NADLEŽNOSTI I AKTIVNOSTI RADNE GRUPE</w:t>
            </w:r>
          </w:p>
          <w:p w:rsidR="0061796F" w:rsidRPr="00A4750B" w:rsidRDefault="0061796F" w:rsidP="00A4750B">
            <w:pPr>
              <w:pStyle w:val="Heading2"/>
              <w:tabs>
                <w:tab w:val="left" w:pos="1144"/>
              </w:tabs>
              <w:spacing w:before="0"/>
              <w:jc w:val="center"/>
              <w:outlineLvl w:val="1"/>
              <w:rPr>
                <w:rFonts w:ascii="Times New Roman" w:hAnsi="Times New Roman" w:cs="Times New Roman"/>
                <w:color w:val="auto"/>
                <w:sz w:val="24"/>
                <w:szCs w:val="24"/>
              </w:rPr>
            </w:pPr>
          </w:p>
          <w:p w:rsidR="0061796F" w:rsidRPr="00A4750B" w:rsidRDefault="0061796F" w:rsidP="00A4750B">
            <w:pPr>
              <w:pStyle w:val="Heading2"/>
              <w:tabs>
                <w:tab w:val="left" w:pos="1144"/>
              </w:tabs>
              <w:spacing w:before="0"/>
              <w:jc w:val="center"/>
              <w:outlineLvl w:val="1"/>
              <w:rPr>
                <w:rFonts w:ascii="Times New Roman" w:hAnsi="Times New Roman" w:cs="Times New Roman"/>
                <w:b/>
                <w:color w:val="auto"/>
                <w:sz w:val="24"/>
                <w:szCs w:val="24"/>
              </w:rPr>
            </w:pPr>
            <w:r w:rsidRPr="00A4750B">
              <w:rPr>
                <w:rFonts w:ascii="Times New Roman" w:hAnsi="Times New Roman" w:cs="Times New Roman"/>
                <w:b/>
                <w:color w:val="auto"/>
                <w:sz w:val="24"/>
                <w:szCs w:val="24"/>
              </w:rPr>
              <w:t>Član 13</w:t>
            </w:r>
          </w:p>
          <w:p w:rsidR="0061796F" w:rsidRPr="00A4750B" w:rsidRDefault="0061796F" w:rsidP="00A4750B">
            <w:pPr>
              <w:pStyle w:val="NoSpacing"/>
              <w:tabs>
                <w:tab w:val="left" w:pos="1144"/>
              </w:tabs>
              <w:spacing w:line="240" w:lineRule="auto"/>
              <w:jc w:val="center"/>
              <w:rPr>
                <w:rFonts w:cs="Times New Roman"/>
                <w:b/>
                <w:bCs/>
                <w:szCs w:val="24"/>
                <w:lang w:val="sr-Latn-RS"/>
              </w:rPr>
            </w:pPr>
            <w:r w:rsidRPr="00A4750B">
              <w:rPr>
                <w:rFonts w:cs="Times New Roman"/>
                <w:b/>
                <w:bCs/>
                <w:szCs w:val="24"/>
                <w:lang w:val="sr-Latn-RS"/>
              </w:rPr>
              <w:t>Nadležnosti i aktivnosti Radne grupe</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lastRenderedPageBreak/>
              <w:t>1. Radna grupa, kao međuinstitucionalno koordinaciono telo, vrši sledeće nadležnosti:</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88681E" w:rsidP="00A4750B">
            <w:pPr>
              <w:autoSpaceDE w:val="0"/>
              <w:autoSpaceDN w:val="0"/>
              <w:adjustRightInd w:val="0"/>
              <w:ind w:left="249"/>
              <w:jc w:val="both"/>
              <w:rPr>
                <w:rFonts w:ascii="Times New Roman" w:hAnsi="Times New Roman" w:cs="Times New Roman"/>
                <w:sz w:val="24"/>
                <w:szCs w:val="24"/>
              </w:rPr>
            </w:pPr>
            <w:r>
              <w:rPr>
                <w:rFonts w:ascii="Times New Roman" w:hAnsi="Times New Roman" w:cs="Times New Roman"/>
                <w:sz w:val="24"/>
                <w:szCs w:val="24"/>
              </w:rPr>
              <w:t>1.1.</w:t>
            </w:r>
            <w:r w:rsidR="0061796F" w:rsidRPr="00A4750B">
              <w:rPr>
                <w:rFonts w:ascii="Times New Roman" w:hAnsi="Times New Roman" w:cs="Times New Roman"/>
                <w:sz w:val="24"/>
                <w:szCs w:val="24"/>
              </w:rPr>
              <w:t>Koordinira politike i međuinstitucionalne aktivnosti za sprečavanje i borbu protiv piraterije i falsifikovanja;</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88681E" w:rsidP="0088681E">
            <w:pPr>
              <w:autoSpaceDE w:val="0"/>
              <w:autoSpaceDN w:val="0"/>
              <w:adjustRightInd w:val="0"/>
              <w:ind w:left="249"/>
              <w:jc w:val="both"/>
              <w:rPr>
                <w:rFonts w:ascii="Times New Roman" w:hAnsi="Times New Roman" w:cs="Times New Roman"/>
                <w:sz w:val="24"/>
                <w:szCs w:val="24"/>
              </w:rPr>
            </w:pPr>
            <w:r>
              <w:rPr>
                <w:rFonts w:ascii="Times New Roman" w:hAnsi="Times New Roman" w:cs="Times New Roman"/>
                <w:sz w:val="24"/>
                <w:szCs w:val="24"/>
              </w:rPr>
              <w:t>1.2.</w:t>
            </w:r>
            <w:r w:rsidR="0061796F" w:rsidRPr="00A4750B">
              <w:rPr>
                <w:rFonts w:ascii="Times New Roman" w:hAnsi="Times New Roman" w:cs="Times New Roman"/>
                <w:sz w:val="24"/>
                <w:szCs w:val="24"/>
              </w:rPr>
              <w:t>Daje preporuke i predloge Vladi Republike Kosovo i nadležnim institucijama u vezi sa merama za zaštitu autorskih prava, srodnih prava i drugih prava intelektualne svojine;</w:t>
            </w:r>
          </w:p>
          <w:p w:rsidR="00B44895" w:rsidRDefault="00B44895" w:rsidP="0088681E">
            <w:pPr>
              <w:autoSpaceDE w:val="0"/>
              <w:autoSpaceDN w:val="0"/>
              <w:adjustRightInd w:val="0"/>
              <w:jc w:val="both"/>
              <w:rPr>
                <w:rFonts w:ascii="Times New Roman" w:hAnsi="Times New Roman" w:cs="Times New Roman"/>
                <w:sz w:val="24"/>
                <w:szCs w:val="24"/>
              </w:rPr>
            </w:pPr>
          </w:p>
          <w:p w:rsidR="0088681E" w:rsidRPr="00A4750B" w:rsidRDefault="0088681E" w:rsidP="0088681E">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1.3. Preduzima i podržava kampanje za podizanje svesti javnosti o posledicama piraterije i falsifikovanja, kao i o značaju poštovanja prava intelektualne svojine;</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1.4. Organizuje i podržava zajedničke međuinstitucionalne aktivnosti protiv piraterije i falsifikovanja, u saradnji sa nadležnim organima;</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1.5. Jača međunarodnu saradnju i razmenu najboljih praksi u oblasti zaštite autorskih prava i drugih prava intelektualne svojine;</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1.6. Periodično izveštava Vladu Republike Kosovo i nadležnog ministra za kulturu o stanju i merama preduzetim protiv piraterije i falsifikovanja;</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1.7. Jača saradnju sa privatnim sektorom, udruženjima autora, organizacijama civilnog društva i međunarodnim partnerima radi razmene najboljih praksi.</w:t>
            </w:r>
          </w:p>
          <w:p w:rsidR="0061796F" w:rsidRDefault="0061796F" w:rsidP="00A4750B">
            <w:pPr>
              <w:autoSpaceDE w:val="0"/>
              <w:autoSpaceDN w:val="0"/>
              <w:adjustRightInd w:val="0"/>
              <w:jc w:val="both"/>
              <w:rPr>
                <w:rFonts w:ascii="Times New Roman" w:hAnsi="Times New Roman" w:cs="Times New Roman"/>
                <w:sz w:val="24"/>
                <w:szCs w:val="24"/>
              </w:rPr>
            </w:pPr>
          </w:p>
          <w:p w:rsidR="0088681E" w:rsidRPr="00A4750B"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Radna grupa obavlja i druge zadatke koji su u skladu sa njenim mandatom i koje joj dodeljuje Vlada Republike Kosovo.</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Operativne aktivnosti na terenu Radne grupe sprovode sledeće institucije, u skladu sa svojim zakonskim nadležnostima:</w:t>
            </w:r>
          </w:p>
          <w:p w:rsidR="00B44895" w:rsidRDefault="00B44895" w:rsidP="00A4750B">
            <w:pPr>
              <w:autoSpaceDE w:val="0"/>
              <w:autoSpaceDN w:val="0"/>
              <w:adjustRightInd w:val="0"/>
              <w:jc w:val="both"/>
              <w:rPr>
                <w:rFonts w:ascii="Times New Roman" w:hAnsi="Times New Roman" w:cs="Times New Roman"/>
                <w:sz w:val="24"/>
                <w:szCs w:val="24"/>
              </w:rPr>
            </w:pPr>
          </w:p>
          <w:p w:rsidR="0088681E" w:rsidRPr="00A4750B"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3.1. Inspektorat tržišta;</w:t>
            </w:r>
          </w:p>
          <w:p w:rsidR="00B44895" w:rsidRPr="00A4750B" w:rsidRDefault="00B44895" w:rsidP="00A4750B">
            <w:pPr>
              <w:autoSpaceDE w:val="0"/>
              <w:autoSpaceDN w:val="0"/>
              <w:adjustRightInd w:val="0"/>
              <w:ind w:left="249"/>
              <w:jc w:val="both"/>
              <w:rPr>
                <w:rFonts w:ascii="Times New Roman" w:hAnsi="Times New Roman" w:cs="Times New Roman"/>
                <w:sz w:val="24"/>
                <w:szCs w:val="24"/>
              </w:rPr>
            </w:pPr>
          </w:p>
          <w:p w:rsidR="0061796F" w:rsidRPr="00A4750B" w:rsidRDefault="0061796F" w:rsidP="00A4750B">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3.2. Nadležne jedinice Policije Kosova, uključujući Direkciju za ekonomski kriminal i Sektor za sajber kriminal;</w:t>
            </w:r>
          </w:p>
          <w:p w:rsidR="00B44895" w:rsidRDefault="00B44895" w:rsidP="00A4750B">
            <w:pPr>
              <w:autoSpaceDE w:val="0"/>
              <w:autoSpaceDN w:val="0"/>
              <w:adjustRightInd w:val="0"/>
              <w:ind w:left="249"/>
              <w:jc w:val="both"/>
              <w:rPr>
                <w:rFonts w:ascii="Times New Roman" w:hAnsi="Times New Roman" w:cs="Times New Roman"/>
                <w:sz w:val="24"/>
                <w:szCs w:val="24"/>
              </w:rPr>
            </w:pPr>
          </w:p>
          <w:p w:rsidR="0088681E" w:rsidRPr="00A4750B" w:rsidRDefault="0088681E" w:rsidP="00A4750B">
            <w:pPr>
              <w:autoSpaceDE w:val="0"/>
              <w:autoSpaceDN w:val="0"/>
              <w:adjustRightInd w:val="0"/>
              <w:ind w:left="249"/>
              <w:jc w:val="both"/>
              <w:rPr>
                <w:rFonts w:ascii="Times New Roman" w:hAnsi="Times New Roman" w:cs="Times New Roman"/>
                <w:sz w:val="24"/>
                <w:szCs w:val="24"/>
              </w:rPr>
            </w:pPr>
          </w:p>
          <w:p w:rsidR="00B44895" w:rsidRPr="0088681E" w:rsidRDefault="0061796F" w:rsidP="0088681E">
            <w:pPr>
              <w:autoSpaceDE w:val="0"/>
              <w:autoSpaceDN w:val="0"/>
              <w:adjustRightInd w:val="0"/>
              <w:ind w:left="249"/>
              <w:jc w:val="both"/>
              <w:rPr>
                <w:rFonts w:ascii="Times New Roman" w:hAnsi="Times New Roman" w:cs="Times New Roman"/>
                <w:sz w:val="24"/>
                <w:szCs w:val="24"/>
              </w:rPr>
            </w:pPr>
            <w:r w:rsidRPr="00A4750B">
              <w:rPr>
                <w:rFonts w:ascii="Times New Roman" w:hAnsi="Times New Roman" w:cs="Times New Roman"/>
                <w:sz w:val="24"/>
                <w:szCs w:val="24"/>
              </w:rPr>
              <w:t>3.3. Carina Kosova, u s</w:t>
            </w:r>
            <w:r w:rsidR="0088681E">
              <w:rPr>
                <w:rFonts w:ascii="Times New Roman" w:hAnsi="Times New Roman" w:cs="Times New Roman"/>
                <w:sz w:val="24"/>
                <w:szCs w:val="24"/>
              </w:rPr>
              <w:t>lučajevima kada je to potrebno.</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lastRenderedPageBreak/>
              <w:t>Član 14</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Aktivnosti promocije, obuka i raspodela zadataka</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1. Za realizaciju svojih zadataka i ovlašćenja, Radna grupa ima pravo da zaduži pojedinačne članove ili relevantne institucije za obavljanje specifičnih aktivnosti, u skladu sa njihovim zakonskim i administrativnim nadležnostima.</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Organizaciji i sprovođenje aktivnosti promocije, kampanja podizanja svesti i edukativnih aktivnosti za zaštitu prava intelektualne svojine sprovode se od strane članova sa odgovarajućim administrativnim nadležnostima, u skladu sa mandatom koji je odredila Radna grupa.</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Aktivnosti promocije obuhvataju takođe obuke i profesionalne aktivnosti za jačanje kapaciteta članova i njihovog osoblja, u cilju unapređenja primene važećeg zakonodavstva, usklađivanja međuinstitucionalnih praksi i razmene najboljih praksi.</w:t>
            </w:r>
          </w:p>
          <w:p w:rsidR="00B44895" w:rsidRDefault="00B44895" w:rsidP="00A4750B">
            <w:pPr>
              <w:autoSpaceDE w:val="0"/>
              <w:autoSpaceDN w:val="0"/>
              <w:adjustRightInd w:val="0"/>
              <w:jc w:val="both"/>
              <w:rPr>
                <w:rFonts w:ascii="Times New Roman" w:hAnsi="Times New Roman" w:cs="Times New Roman"/>
                <w:sz w:val="24"/>
                <w:szCs w:val="24"/>
              </w:rPr>
            </w:pPr>
          </w:p>
          <w:p w:rsidR="0088681E" w:rsidRPr="00A4750B"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4. Nadležni članovi odgovorni su za operativnu organizaciju ovih aktivnosti, dok Sekretar Radne grupe obezbeđuje organizacionu, logističku i dokumentacionu podršku.</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5. Član ili institucija odgovorna za aktivnost dužni su da na narednom sastanku Radne grupe izveštavaju o rezultatima, efikasnosti i uticaju sprovedenih aktivnosti.</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p>
          <w:p w:rsidR="00B44895" w:rsidRPr="00A4750B" w:rsidRDefault="00B44895" w:rsidP="00A4750B">
            <w:pPr>
              <w:pStyle w:val="NoSpacing"/>
              <w:tabs>
                <w:tab w:val="left" w:pos="1144"/>
              </w:tabs>
              <w:spacing w:line="240" w:lineRule="auto"/>
              <w:jc w:val="center"/>
              <w:rPr>
                <w:rFonts w:cs="Times New Roman"/>
                <w:b/>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POGLAVLJE V</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IZVEŠTAVANJE, TRANSPARENTNOST I JAVNA KOMUNIKACIJA</w:t>
            </w:r>
          </w:p>
          <w:p w:rsidR="0061796F" w:rsidRPr="00A4750B" w:rsidRDefault="0061796F" w:rsidP="00A4750B">
            <w:pPr>
              <w:pStyle w:val="NoSpacing"/>
              <w:tabs>
                <w:tab w:val="left" w:pos="1144"/>
              </w:tabs>
              <w:spacing w:line="240" w:lineRule="auto"/>
              <w:jc w:val="center"/>
              <w:rPr>
                <w:rFonts w:cs="Times New Roman"/>
                <w:b/>
                <w:szCs w:val="24"/>
                <w:lang w:val="sr-Latn-RS"/>
              </w:rPr>
            </w:pPr>
          </w:p>
          <w:p w:rsidR="0061796F" w:rsidRPr="00A4750B" w:rsidRDefault="0061796F" w:rsidP="00A4750B">
            <w:pPr>
              <w:pStyle w:val="NoSpacing"/>
              <w:tabs>
                <w:tab w:val="left" w:pos="1144"/>
              </w:tabs>
              <w:spacing w:line="240" w:lineRule="auto"/>
              <w:jc w:val="center"/>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Član 15</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Periodično izveštavanje</w:t>
            </w: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br/>
              <w:t>1. Radna grupa jednom godišnje izveštava o svom radu Vladi Republike Kosovo i nadležnom ministru za kulturu, omladinu i sport.</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Godišnji izveštaj se objavljuje na zvaničnoj veb stranici Ministarstva kulture/Kancelarije za autorska prava.</w:t>
            </w:r>
          </w:p>
          <w:p w:rsidR="00B44895" w:rsidRPr="00A4750B" w:rsidRDefault="00B44895"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Predsedavajući može, po potrebi, podnositi privremene izveštaje na kvartalnoj osnovi.</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Default="0061796F" w:rsidP="00A4750B">
            <w:pPr>
              <w:pStyle w:val="NoSpacing"/>
              <w:tabs>
                <w:tab w:val="left" w:pos="1144"/>
              </w:tabs>
              <w:spacing w:line="240" w:lineRule="auto"/>
              <w:jc w:val="center"/>
              <w:rPr>
                <w:rFonts w:cs="Times New Roman"/>
                <w:szCs w:val="24"/>
                <w:lang w:val="sr-Latn-RS"/>
              </w:rPr>
            </w:pPr>
          </w:p>
          <w:p w:rsidR="0088681E" w:rsidRDefault="0088681E" w:rsidP="00A4750B">
            <w:pPr>
              <w:pStyle w:val="NoSpacing"/>
              <w:tabs>
                <w:tab w:val="left" w:pos="1144"/>
              </w:tabs>
              <w:spacing w:line="240" w:lineRule="auto"/>
              <w:jc w:val="center"/>
              <w:rPr>
                <w:rFonts w:cs="Times New Roman"/>
                <w:szCs w:val="24"/>
                <w:lang w:val="sr-Latn-RS"/>
              </w:rPr>
            </w:pPr>
          </w:p>
          <w:p w:rsidR="0088681E" w:rsidRDefault="0088681E" w:rsidP="00A4750B">
            <w:pPr>
              <w:pStyle w:val="NoSpacing"/>
              <w:tabs>
                <w:tab w:val="left" w:pos="1144"/>
              </w:tabs>
              <w:spacing w:line="240" w:lineRule="auto"/>
              <w:jc w:val="center"/>
              <w:rPr>
                <w:rFonts w:cs="Times New Roman"/>
                <w:szCs w:val="24"/>
                <w:lang w:val="sr-Latn-RS"/>
              </w:rPr>
            </w:pPr>
          </w:p>
          <w:p w:rsidR="0088681E" w:rsidRPr="00A4750B" w:rsidRDefault="0088681E" w:rsidP="00A4750B">
            <w:pPr>
              <w:pStyle w:val="NoSpacing"/>
              <w:tabs>
                <w:tab w:val="left" w:pos="1144"/>
              </w:tabs>
              <w:spacing w:line="240" w:lineRule="auto"/>
              <w:jc w:val="center"/>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lastRenderedPageBreak/>
              <w:t>Član 16</w:t>
            </w:r>
          </w:p>
          <w:p w:rsidR="0061796F" w:rsidRPr="00A4750B" w:rsidRDefault="0061796F" w:rsidP="00A4750B">
            <w:pPr>
              <w:pStyle w:val="NoSpacing"/>
              <w:tabs>
                <w:tab w:val="left" w:pos="1144"/>
              </w:tabs>
              <w:spacing w:line="240" w:lineRule="auto"/>
              <w:jc w:val="center"/>
              <w:rPr>
                <w:rFonts w:cs="Times New Roman"/>
                <w:b/>
                <w:bCs/>
                <w:szCs w:val="24"/>
                <w:lang w:val="sr-Latn-RS"/>
              </w:rPr>
            </w:pPr>
            <w:r w:rsidRPr="00A4750B">
              <w:rPr>
                <w:rFonts w:cs="Times New Roman"/>
                <w:b/>
                <w:bCs/>
                <w:szCs w:val="24"/>
                <w:lang w:val="sr-Latn-RS"/>
              </w:rPr>
              <w:t>Izveštavanje o aktivnostima i javna komunikacija</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both"/>
              <w:rPr>
                <w:rFonts w:cs="Times New Roman"/>
                <w:szCs w:val="24"/>
                <w:lang w:val="sr-Latn-RS"/>
              </w:rPr>
            </w:pPr>
            <w:r w:rsidRPr="00A4750B">
              <w:rPr>
                <w:rFonts w:cs="Times New Roman"/>
                <w:szCs w:val="24"/>
                <w:lang w:val="sr-Latn-RS"/>
              </w:rPr>
              <w:t>1.</w:t>
            </w:r>
            <w:r w:rsidRPr="00A4750B">
              <w:rPr>
                <w:rFonts w:cs="Times New Roman"/>
                <w:szCs w:val="24"/>
              </w:rPr>
              <w:t xml:space="preserve"> </w:t>
            </w:r>
            <w:r w:rsidRPr="00A4750B">
              <w:rPr>
                <w:rFonts w:cs="Times New Roman"/>
                <w:szCs w:val="24"/>
                <w:lang w:val="sr-Latn-RS"/>
              </w:rPr>
              <w:t>Nakon svake preduzete akcije, Predsedavajući priprema zvaničan izveštaj u ime Radne grupe, koji se dostavlja svim članovima Radne grupe i nadležnim državnim institucijama, uključujući rezultate i preduzete mere.</w:t>
            </w:r>
          </w:p>
          <w:p w:rsidR="0061796F" w:rsidRPr="00A4750B" w:rsidRDefault="0061796F" w:rsidP="00A4750B">
            <w:pPr>
              <w:pStyle w:val="NoSpacing"/>
              <w:tabs>
                <w:tab w:val="left" w:pos="1144"/>
              </w:tabs>
              <w:spacing w:line="240" w:lineRule="auto"/>
              <w:jc w:val="both"/>
              <w:rPr>
                <w:rFonts w:cs="Times New Roman"/>
                <w:szCs w:val="24"/>
                <w:lang w:val="sr-Latn-RS"/>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2. Za potrebe transparentnosti i informisanja javnosti, Predsedavajući, u konsultaciji sa članovima, priprema saopštenja za medije koja odražavaju glavne rezultate akcije, obezbeđujući tačne i proverene informacije.</w:t>
            </w:r>
          </w:p>
          <w:p w:rsidR="0088681E"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3. Saopštenja  se objavljuju na zvaničnoj veb stranici Ministarstva kulture i/ili Kancelarije za autorska i srodna prava, i mogu se slati medijima radi informisanja, kao i članovima radi objavljivanja na njihovim zvaničnim veb stranicama, u skladu sa politikom javne komunikacije Radne grupe.</w:t>
            </w:r>
          </w:p>
          <w:p w:rsidR="00B44895" w:rsidRDefault="00B44895" w:rsidP="00A4750B">
            <w:pPr>
              <w:autoSpaceDE w:val="0"/>
              <w:autoSpaceDN w:val="0"/>
              <w:adjustRightInd w:val="0"/>
              <w:jc w:val="both"/>
              <w:rPr>
                <w:rFonts w:ascii="Times New Roman" w:hAnsi="Times New Roman" w:cs="Times New Roman"/>
                <w:sz w:val="24"/>
                <w:szCs w:val="24"/>
              </w:rPr>
            </w:pPr>
          </w:p>
          <w:p w:rsidR="0088681E" w:rsidRPr="00A4750B" w:rsidRDefault="0088681E" w:rsidP="00A4750B">
            <w:pPr>
              <w:autoSpaceDE w:val="0"/>
              <w:autoSpaceDN w:val="0"/>
              <w:adjustRightInd w:val="0"/>
              <w:jc w:val="both"/>
              <w:rPr>
                <w:rFonts w:ascii="Times New Roman" w:hAnsi="Times New Roman" w:cs="Times New Roman"/>
                <w:sz w:val="24"/>
                <w:szCs w:val="24"/>
              </w:rPr>
            </w:pP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t xml:space="preserve">4. U slučajevima kada akcija ima istražni karakter ili uključuje krivične procedure, svako saopštenje za javnost se priprema uz poštovanje zahteva i uputstava nadležnih organa (Policije, Tužilaštve), kako bi se </w:t>
            </w:r>
            <w:r w:rsidRPr="00A4750B">
              <w:rPr>
                <w:rFonts w:ascii="Times New Roman" w:hAnsi="Times New Roman" w:cs="Times New Roman"/>
                <w:sz w:val="24"/>
                <w:szCs w:val="24"/>
              </w:rPr>
              <w:lastRenderedPageBreak/>
              <w:t>osigurala zaštita integriteta istraga i zakonskih prava.</w:t>
            </w:r>
          </w:p>
          <w:p w:rsidR="0061796F" w:rsidRPr="00A4750B" w:rsidRDefault="0061796F" w:rsidP="00A4750B">
            <w:pPr>
              <w:pStyle w:val="NoSpacing"/>
              <w:tabs>
                <w:tab w:val="left" w:pos="1144"/>
              </w:tabs>
              <w:spacing w:line="240" w:lineRule="auto"/>
              <w:jc w:val="both"/>
              <w:rPr>
                <w:rFonts w:cs="Times New Roman"/>
                <w:szCs w:val="24"/>
                <w:lang w:val="sr-Latn-RS"/>
              </w:rPr>
            </w:pPr>
          </w:p>
          <w:p w:rsidR="00B44895" w:rsidRPr="00A4750B" w:rsidRDefault="00B44895" w:rsidP="00A4750B">
            <w:pPr>
              <w:pStyle w:val="NoSpacing"/>
              <w:tabs>
                <w:tab w:val="left" w:pos="1144"/>
              </w:tabs>
              <w:spacing w:line="240" w:lineRule="auto"/>
              <w:jc w:val="both"/>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POGLAVLJE VI</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FINANSIJSKE ODREDBE</w:t>
            </w:r>
          </w:p>
          <w:p w:rsidR="0061796F" w:rsidRPr="00A4750B" w:rsidRDefault="0061796F" w:rsidP="00A4750B">
            <w:pPr>
              <w:pStyle w:val="NoSpacing"/>
              <w:tabs>
                <w:tab w:val="left" w:pos="1144"/>
              </w:tabs>
              <w:spacing w:line="240" w:lineRule="auto"/>
              <w:jc w:val="center"/>
              <w:rPr>
                <w:rFonts w:cs="Times New Roman"/>
                <w:szCs w:val="24"/>
                <w:lang w:val="sr-Latn-RS"/>
              </w:rPr>
            </w:pP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Član 17</w:t>
            </w:r>
          </w:p>
          <w:p w:rsidR="0061796F" w:rsidRPr="00A4750B" w:rsidRDefault="0061796F" w:rsidP="00A4750B">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Naknada za sastanke Radne grupe</w:t>
            </w:r>
          </w:p>
          <w:p w:rsidR="0061796F" w:rsidRPr="00A4750B" w:rsidRDefault="0088681E" w:rsidP="00A4750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r>
            <w:r w:rsidR="0061796F" w:rsidRPr="00A4750B">
              <w:rPr>
                <w:rFonts w:ascii="Times New Roman" w:hAnsi="Times New Roman" w:cs="Times New Roman"/>
                <w:sz w:val="24"/>
                <w:szCs w:val="24"/>
              </w:rPr>
              <w:t>Članovi i sekretar Radne grupe, za učešće na njenim sastancima i aktivnostima se finansijski kompenzuju u skladu sa Zakonom br. 08/L-196 o Platama u javnom sektoru, kao i relevantnim podzakonskim aktima koji proizilaze iz ovog zakona.</w:t>
            </w:r>
          </w:p>
          <w:p w:rsidR="00B44895" w:rsidRDefault="0061796F" w:rsidP="00A4750B">
            <w:pPr>
              <w:pStyle w:val="NoSpacing"/>
              <w:tabs>
                <w:tab w:val="left" w:pos="1144"/>
              </w:tabs>
              <w:spacing w:line="240" w:lineRule="auto"/>
              <w:jc w:val="both"/>
              <w:rPr>
                <w:rFonts w:cs="Times New Roman"/>
                <w:strike/>
                <w:szCs w:val="24"/>
                <w:lang w:val="sr-Latn-RS"/>
              </w:rPr>
            </w:pPr>
            <w:r w:rsidRPr="00A4750B">
              <w:rPr>
                <w:rFonts w:cs="Times New Roman"/>
                <w:szCs w:val="24"/>
                <w:lang w:val="sr-Latn-RS"/>
              </w:rPr>
              <w:br/>
            </w:r>
          </w:p>
          <w:p w:rsidR="0088681E" w:rsidRPr="00A4750B" w:rsidRDefault="0088681E" w:rsidP="00A4750B">
            <w:pPr>
              <w:pStyle w:val="NoSpacing"/>
              <w:tabs>
                <w:tab w:val="left" w:pos="1144"/>
              </w:tabs>
              <w:spacing w:line="240" w:lineRule="auto"/>
              <w:jc w:val="both"/>
              <w:rPr>
                <w:rFonts w:cs="Times New Roman"/>
                <w:strike/>
                <w:szCs w:val="24"/>
                <w:lang w:val="sr-Latn-RS"/>
              </w:rPr>
            </w:pPr>
          </w:p>
          <w:p w:rsidR="0061796F" w:rsidRPr="00A4750B" w:rsidRDefault="0061796F" w:rsidP="0088681E">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POGLAVLJE VII</w:t>
            </w:r>
          </w:p>
          <w:p w:rsidR="0061796F" w:rsidRPr="00A4750B" w:rsidRDefault="0061796F" w:rsidP="0088681E">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ZAVRŠNE ODREDBE</w:t>
            </w:r>
          </w:p>
          <w:p w:rsidR="0061796F" w:rsidRDefault="0061796F" w:rsidP="0088681E">
            <w:pPr>
              <w:pStyle w:val="NoSpacing"/>
              <w:tabs>
                <w:tab w:val="left" w:pos="1144"/>
              </w:tabs>
              <w:spacing w:line="240" w:lineRule="auto"/>
              <w:jc w:val="center"/>
              <w:rPr>
                <w:rFonts w:cs="Times New Roman"/>
                <w:b/>
                <w:szCs w:val="24"/>
                <w:lang w:val="sr-Latn-RS"/>
              </w:rPr>
            </w:pPr>
          </w:p>
          <w:p w:rsidR="0088681E" w:rsidRPr="00A4750B" w:rsidRDefault="0088681E" w:rsidP="0088681E">
            <w:pPr>
              <w:pStyle w:val="NoSpacing"/>
              <w:tabs>
                <w:tab w:val="left" w:pos="1144"/>
              </w:tabs>
              <w:spacing w:line="240" w:lineRule="auto"/>
              <w:jc w:val="center"/>
              <w:rPr>
                <w:rFonts w:cs="Times New Roman"/>
                <w:b/>
                <w:szCs w:val="24"/>
                <w:lang w:val="sr-Latn-RS"/>
              </w:rPr>
            </w:pPr>
          </w:p>
          <w:p w:rsidR="0061796F" w:rsidRPr="00A4750B" w:rsidRDefault="0061796F" w:rsidP="0088681E">
            <w:pPr>
              <w:pStyle w:val="NoSpacing"/>
              <w:tabs>
                <w:tab w:val="left" w:pos="1144"/>
              </w:tabs>
              <w:spacing w:line="240" w:lineRule="auto"/>
              <w:jc w:val="center"/>
              <w:rPr>
                <w:rFonts w:cs="Times New Roman"/>
                <w:b/>
                <w:szCs w:val="24"/>
                <w:lang w:val="sr-Latn-RS"/>
              </w:rPr>
            </w:pPr>
            <w:r w:rsidRPr="00A4750B">
              <w:rPr>
                <w:rFonts w:cs="Times New Roman"/>
                <w:b/>
                <w:szCs w:val="24"/>
                <w:lang w:val="sr-Latn-RS"/>
              </w:rPr>
              <w:t>Član 18</w:t>
            </w:r>
          </w:p>
          <w:p w:rsidR="0061796F" w:rsidRPr="00A4750B" w:rsidRDefault="0061796F" w:rsidP="0088681E">
            <w:pPr>
              <w:tabs>
                <w:tab w:val="left" w:pos="1144"/>
              </w:tabs>
              <w:jc w:val="center"/>
              <w:rPr>
                <w:rFonts w:ascii="Times New Roman" w:hAnsi="Times New Roman" w:cs="Times New Roman"/>
                <w:sz w:val="24"/>
                <w:szCs w:val="24"/>
              </w:rPr>
            </w:pPr>
            <w:r w:rsidRPr="00A4750B">
              <w:rPr>
                <w:rFonts w:ascii="Times New Roman" w:hAnsi="Times New Roman" w:cs="Times New Roman"/>
                <w:b/>
                <w:sz w:val="24"/>
                <w:szCs w:val="24"/>
              </w:rPr>
              <w:t>Stupanje na snagu</w:t>
            </w:r>
          </w:p>
          <w:p w:rsidR="0061796F" w:rsidRPr="00A4750B" w:rsidRDefault="0061796F" w:rsidP="00A4750B">
            <w:pPr>
              <w:autoSpaceDE w:val="0"/>
              <w:autoSpaceDN w:val="0"/>
              <w:adjustRightInd w:val="0"/>
              <w:jc w:val="both"/>
              <w:rPr>
                <w:rFonts w:ascii="Times New Roman" w:hAnsi="Times New Roman" w:cs="Times New Roman"/>
                <w:sz w:val="24"/>
                <w:szCs w:val="24"/>
              </w:rPr>
            </w:pPr>
            <w:r w:rsidRPr="00A4750B">
              <w:rPr>
                <w:rFonts w:ascii="Times New Roman" w:hAnsi="Times New Roman" w:cs="Times New Roman"/>
                <w:sz w:val="24"/>
                <w:szCs w:val="24"/>
              </w:rPr>
              <w:br/>
              <w:t>Ova  uredba stupa na snagu sedam (7) dana od dana objavljivanja u Službenom listu Republike Kosovo.</w:t>
            </w:r>
          </w:p>
          <w:p w:rsidR="0061796F" w:rsidRPr="00A4750B" w:rsidRDefault="0061796F" w:rsidP="00A4750B">
            <w:pPr>
              <w:jc w:val="both"/>
              <w:rPr>
                <w:rFonts w:ascii="Times New Roman" w:hAnsi="Times New Roman" w:cs="Times New Roman"/>
                <w:sz w:val="24"/>
                <w:szCs w:val="24"/>
              </w:rPr>
            </w:pPr>
          </w:p>
          <w:p w:rsidR="0061796F" w:rsidRPr="00A4750B" w:rsidRDefault="0061796F" w:rsidP="00A4750B">
            <w:pPr>
              <w:tabs>
                <w:tab w:val="left" w:pos="1144"/>
              </w:tabs>
              <w:jc w:val="both"/>
              <w:rPr>
                <w:rFonts w:ascii="Times New Roman" w:hAnsi="Times New Roman" w:cs="Times New Roman"/>
                <w:b/>
                <w:sz w:val="24"/>
                <w:szCs w:val="24"/>
              </w:rPr>
            </w:pPr>
          </w:p>
          <w:p w:rsidR="0061796F" w:rsidRDefault="0061796F" w:rsidP="00A4750B">
            <w:pPr>
              <w:tabs>
                <w:tab w:val="left" w:pos="1144"/>
              </w:tabs>
              <w:jc w:val="both"/>
              <w:rPr>
                <w:rFonts w:ascii="Times New Roman" w:hAnsi="Times New Roman" w:cs="Times New Roman"/>
                <w:b/>
                <w:sz w:val="24"/>
                <w:szCs w:val="24"/>
              </w:rPr>
            </w:pPr>
          </w:p>
          <w:p w:rsidR="0088681E" w:rsidRPr="00A4750B" w:rsidRDefault="0088681E" w:rsidP="00A4750B">
            <w:pPr>
              <w:tabs>
                <w:tab w:val="left" w:pos="1144"/>
              </w:tabs>
              <w:jc w:val="both"/>
              <w:rPr>
                <w:rFonts w:ascii="Times New Roman" w:hAnsi="Times New Roman" w:cs="Times New Roman"/>
                <w:b/>
                <w:sz w:val="24"/>
                <w:szCs w:val="24"/>
              </w:rPr>
            </w:pPr>
          </w:p>
          <w:p w:rsidR="0061796F" w:rsidRPr="00A4750B" w:rsidRDefault="0061796F" w:rsidP="00A4750B">
            <w:pPr>
              <w:tabs>
                <w:tab w:val="left" w:pos="1144"/>
              </w:tabs>
              <w:jc w:val="right"/>
              <w:rPr>
                <w:rFonts w:ascii="Times New Roman" w:hAnsi="Times New Roman" w:cs="Times New Roman"/>
                <w:b/>
                <w:sz w:val="24"/>
                <w:szCs w:val="24"/>
              </w:rPr>
            </w:pPr>
            <w:r w:rsidRPr="00A4750B">
              <w:rPr>
                <w:rFonts w:ascii="Times New Roman" w:hAnsi="Times New Roman" w:cs="Times New Roman"/>
                <w:b/>
                <w:sz w:val="24"/>
                <w:szCs w:val="24"/>
              </w:rPr>
              <w:t>Albin Kurti</w:t>
            </w:r>
          </w:p>
          <w:p w:rsidR="0061796F" w:rsidRPr="00A4750B" w:rsidRDefault="0061796F" w:rsidP="00A4750B">
            <w:pPr>
              <w:tabs>
                <w:tab w:val="left" w:pos="1144"/>
              </w:tabs>
              <w:jc w:val="right"/>
              <w:rPr>
                <w:rFonts w:ascii="Times New Roman" w:hAnsi="Times New Roman" w:cs="Times New Roman"/>
                <w:b/>
                <w:sz w:val="24"/>
                <w:szCs w:val="24"/>
              </w:rPr>
            </w:pPr>
            <w:r w:rsidRPr="00A4750B">
              <w:rPr>
                <w:rFonts w:ascii="Times New Roman" w:hAnsi="Times New Roman" w:cs="Times New Roman"/>
                <w:b/>
                <w:sz w:val="24"/>
                <w:szCs w:val="24"/>
              </w:rPr>
              <w:t xml:space="preserve">                           _______________________</w:t>
            </w:r>
          </w:p>
          <w:p w:rsidR="0061796F" w:rsidRPr="00A4750B" w:rsidRDefault="0061796F" w:rsidP="00A4750B">
            <w:pPr>
              <w:tabs>
                <w:tab w:val="left" w:pos="1144"/>
              </w:tabs>
              <w:jc w:val="right"/>
              <w:rPr>
                <w:rFonts w:ascii="Times New Roman" w:hAnsi="Times New Roman" w:cs="Times New Roman"/>
                <w:b/>
                <w:sz w:val="24"/>
                <w:szCs w:val="24"/>
              </w:rPr>
            </w:pPr>
            <w:r w:rsidRPr="00A4750B">
              <w:rPr>
                <w:rFonts w:ascii="Times New Roman" w:hAnsi="Times New Roman" w:cs="Times New Roman"/>
                <w:b/>
                <w:sz w:val="24"/>
                <w:szCs w:val="24"/>
              </w:rPr>
              <w:t xml:space="preserve">Vršilac dužnosti premijera Republike Kosova </w:t>
            </w:r>
          </w:p>
          <w:p w:rsidR="0088681E" w:rsidRDefault="0088681E" w:rsidP="00A4750B">
            <w:pPr>
              <w:tabs>
                <w:tab w:val="left" w:pos="1144"/>
              </w:tabs>
              <w:jc w:val="right"/>
              <w:rPr>
                <w:rFonts w:ascii="Times New Roman" w:hAnsi="Times New Roman" w:cs="Times New Roman"/>
                <w:b/>
                <w:sz w:val="24"/>
                <w:szCs w:val="24"/>
              </w:rPr>
            </w:pPr>
          </w:p>
          <w:p w:rsidR="0061796F" w:rsidRPr="00A4750B" w:rsidRDefault="0061796F" w:rsidP="00A4750B">
            <w:pPr>
              <w:tabs>
                <w:tab w:val="left" w:pos="1144"/>
              </w:tabs>
              <w:jc w:val="right"/>
              <w:rPr>
                <w:rFonts w:ascii="Times New Roman" w:hAnsi="Times New Roman" w:cs="Times New Roman"/>
                <w:b/>
                <w:sz w:val="24"/>
                <w:szCs w:val="24"/>
              </w:rPr>
            </w:pPr>
            <w:r w:rsidRPr="00A4750B">
              <w:rPr>
                <w:rFonts w:ascii="Times New Roman" w:hAnsi="Times New Roman" w:cs="Times New Roman"/>
                <w:b/>
                <w:sz w:val="24"/>
                <w:szCs w:val="24"/>
              </w:rPr>
              <w:t>Datum: ___.___.202</w:t>
            </w:r>
            <w:r w:rsidR="0088681E">
              <w:rPr>
                <w:rFonts w:ascii="Times New Roman" w:hAnsi="Times New Roman" w:cs="Times New Roman"/>
                <w:b/>
                <w:sz w:val="24"/>
                <w:szCs w:val="24"/>
              </w:rPr>
              <w:t>6</w:t>
            </w:r>
          </w:p>
          <w:p w:rsidR="0061796F" w:rsidRPr="00A4750B" w:rsidRDefault="0061796F" w:rsidP="00A4750B">
            <w:pPr>
              <w:tabs>
                <w:tab w:val="left" w:pos="1144"/>
              </w:tabs>
              <w:jc w:val="both"/>
              <w:rPr>
                <w:rFonts w:ascii="Times New Roman" w:hAnsi="Times New Roman" w:cs="Times New Roman"/>
                <w:b/>
                <w:sz w:val="24"/>
                <w:szCs w:val="24"/>
              </w:rPr>
            </w:pPr>
          </w:p>
          <w:p w:rsidR="00F84949" w:rsidRPr="00A4750B" w:rsidRDefault="00F84949" w:rsidP="00A4750B">
            <w:pPr>
              <w:rPr>
                <w:rFonts w:ascii="Times New Roman" w:hAnsi="Times New Roman" w:cs="Times New Roman"/>
                <w:sz w:val="24"/>
                <w:szCs w:val="24"/>
              </w:rPr>
            </w:pPr>
          </w:p>
        </w:tc>
      </w:tr>
    </w:tbl>
    <w:p w:rsidR="00241315" w:rsidRPr="00540B90" w:rsidRDefault="00241315" w:rsidP="00540B90">
      <w:pPr>
        <w:spacing w:line="240" w:lineRule="auto"/>
        <w:rPr>
          <w:rFonts w:ascii="Times New Roman" w:hAnsi="Times New Roman" w:cs="Times New Roman"/>
          <w:sz w:val="24"/>
          <w:szCs w:val="24"/>
        </w:rPr>
      </w:pPr>
    </w:p>
    <w:sectPr w:rsidR="00241315" w:rsidRPr="00540B90" w:rsidSect="00F84949">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2512"/>
    <w:multiLevelType w:val="hybridMultilevel"/>
    <w:tmpl w:val="D026D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52B2F"/>
    <w:multiLevelType w:val="multilevel"/>
    <w:tmpl w:val="A754B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413C7"/>
    <w:multiLevelType w:val="multilevel"/>
    <w:tmpl w:val="C7F22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248E8"/>
    <w:multiLevelType w:val="multilevel"/>
    <w:tmpl w:val="3DC8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A2F80"/>
    <w:multiLevelType w:val="hybridMultilevel"/>
    <w:tmpl w:val="B3E4CB3C"/>
    <w:lvl w:ilvl="0" w:tplc="559A6B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53DAC"/>
    <w:multiLevelType w:val="hybridMultilevel"/>
    <w:tmpl w:val="F482B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CB722B"/>
    <w:multiLevelType w:val="multilevel"/>
    <w:tmpl w:val="5D16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1B"/>
    <w:rsid w:val="0007105C"/>
    <w:rsid w:val="000720CA"/>
    <w:rsid w:val="000A5B17"/>
    <w:rsid w:val="000D4721"/>
    <w:rsid w:val="000F18A3"/>
    <w:rsid w:val="001E4D4F"/>
    <w:rsid w:val="0023224B"/>
    <w:rsid w:val="00241315"/>
    <w:rsid w:val="002552CB"/>
    <w:rsid w:val="00291766"/>
    <w:rsid w:val="00385B30"/>
    <w:rsid w:val="00450019"/>
    <w:rsid w:val="004B3F29"/>
    <w:rsid w:val="00540B90"/>
    <w:rsid w:val="00612824"/>
    <w:rsid w:val="0061796F"/>
    <w:rsid w:val="006E671B"/>
    <w:rsid w:val="00744104"/>
    <w:rsid w:val="007443DE"/>
    <w:rsid w:val="007B7AF1"/>
    <w:rsid w:val="0088681E"/>
    <w:rsid w:val="00A4750B"/>
    <w:rsid w:val="00AC5947"/>
    <w:rsid w:val="00B43DB6"/>
    <w:rsid w:val="00B44895"/>
    <w:rsid w:val="00CB6213"/>
    <w:rsid w:val="00D03056"/>
    <w:rsid w:val="00D05E93"/>
    <w:rsid w:val="00D76DE6"/>
    <w:rsid w:val="00D95BB3"/>
    <w:rsid w:val="00E261C1"/>
    <w:rsid w:val="00E60BBF"/>
    <w:rsid w:val="00EC38CC"/>
    <w:rsid w:val="00F84949"/>
    <w:rsid w:val="00FD6135"/>
    <w:rsid w:val="00FF329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91AE"/>
  <w15:chartTrackingRefBased/>
  <w15:docId w15:val="{0150E9D2-BB8C-407E-9335-8CABDAD0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949"/>
  </w:style>
  <w:style w:type="paragraph" w:styleId="Heading1">
    <w:name w:val="heading 1"/>
    <w:basedOn w:val="Normal"/>
    <w:next w:val="Normal"/>
    <w:link w:val="Heading1Char"/>
    <w:uiPriority w:val="9"/>
    <w:qFormat/>
    <w:rsid w:val="00F84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4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94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494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84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4949"/>
    <w:rPr>
      <w:b/>
      <w:bCs/>
    </w:rPr>
  </w:style>
  <w:style w:type="paragraph" w:styleId="NoSpacing">
    <w:name w:val="No Spacing"/>
    <w:uiPriority w:val="1"/>
    <w:qFormat/>
    <w:rsid w:val="00F84949"/>
    <w:pPr>
      <w:spacing w:after="0" w:line="288" w:lineRule="auto"/>
    </w:pPr>
    <w:rPr>
      <w:rFonts w:ascii="Times New Roman" w:eastAsiaTheme="minorEastAsia" w:hAnsi="Times New Roman"/>
      <w:sz w:val="24"/>
      <w:lang w:val="en-US"/>
    </w:rPr>
  </w:style>
  <w:style w:type="paragraph" w:styleId="ListParagraph">
    <w:name w:val="List Paragraph"/>
    <w:basedOn w:val="Normal"/>
    <w:uiPriority w:val="34"/>
    <w:qFormat/>
    <w:rsid w:val="00F84949"/>
    <w:pPr>
      <w:ind w:left="720"/>
      <w:contextualSpacing/>
    </w:pPr>
  </w:style>
  <w:style w:type="paragraph" w:styleId="Revision">
    <w:name w:val="Revision"/>
    <w:hidden/>
    <w:uiPriority w:val="99"/>
    <w:semiHidden/>
    <w:rsid w:val="00EC38CC"/>
    <w:pPr>
      <w:spacing w:after="0" w:line="240" w:lineRule="auto"/>
    </w:pPr>
  </w:style>
  <w:style w:type="paragraph" w:styleId="BalloonText">
    <w:name w:val="Balloon Text"/>
    <w:basedOn w:val="Normal"/>
    <w:link w:val="BalloonTextChar"/>
    <w:uiPriority w:val="99"/>
    <w:semiHidden/>
    <w:unhideWhenUsed/>
    <w:rsid w:val="000D4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3E8B8-6A10-46FE-AB7D-52E2AFF3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6381</Words>
  <Characters>36372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Jehona Bashota</dc:creator>
  <cp:keywords/>
  <dc:description/>
  <cp:lastModifiedBy>Jehona Bashota</cp:lastModifiedBy>
  <cp:revision>6</cp:revision>
  <dcterms:created xsi:type="dcterms:W3CDTF">2025-12-15T12:53:00Z</dcterms:created>
  <dcterms:modified xsi:type="dcterms:W3CDTF">2026-01-14T08:05:00Z</dcterms:modified>
</cp:coreProperties>
</file>