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30C2" w14:textId="77777777" w:rsidR="00FC2560" w:rsidRPr="003B5FC6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65305C8A" w14:textId="77777777" w:rsidR="00FC2560" w:rsidRPr="003B5FC6" w:rsidRDefault="00FC2560" w:rsidP="00FC2560">
      <w:pPr>
        <w:spacing w:after="0" w:line="276" w:lineRule="auto"/>
        <w:jc w:val="center"/>
        <w:rPr>
          <w:rFonts w:ascii="Cambria Math" w:eastAsia="Times New Roman" w:hAnsi="Cambria Math" w:cs="Times New Roman"/>
          <w:b/>
          <w:bCs/>
          <w:color w:val="000000"/>
        </w:rPr>
      </w:pPr>
      <w:r w:rsidRPr="003B5FC6">
        <w:rPr>
          <w:rFonts w:ascii="Cambria Math" w:eastAsia="Calibri" w:hAnsi="Cambria Math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923DBAD" wp14:editId="4FAF5490">
            <wp:simplePos x="0" y="0"/>
            <wp:positionH relativeFrom="column">
              <wp:posOffset>2514600</wp:posOffset>
            </wp:positionH>
            <wp:positionV relativeFrom="paragraph">
              <wp:posOffset>-308610</wp:posOffset>
            </wp:positionV>
            <wp:extent cx="838200" cy="857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B00B7" w14:textId="77777777" w:rsidR="00FC2560" w:rsidRPr="003B5FC6" w:rsidRDefault="00FC2560" w:rsidP="00FC2560">
      <w:pPr>
        <w:spacing w:after="0" w:line="276" w:lineRule="auto"/>
        <w:jc w:val="center"/>
        <w:rPr>
          <w:rFonts w:ascii="Cambria Math" w:eastAsia="Times New Roman" w:hAnsi="Cambria Math" w:cs="Times New Roman"/>
          <w:b/>
          <w:bCs/>
          <w:color w:val="000000"/>
        </w:rPr>
      </w:pPr>
    </w:p>
    <w:p w14:paraId="3D371325" w14:textId="77777777" w:rsidR="00FC2560" w:rsidRPr="003B5FC6" w:rsidRDefault="00FC2560" w:rsidP="00FC2560">
      <w:pPr>
        <w:spacing w:after="0" w:line="276" w:lineRule="auto"/>
        <w:jc w:val="center"/>
        <w:rPr>
          <w:rFonts w:ascii="Cambria Math" w:eastAsia="Times New Roman" w:hAnsi="Cambria Math" w:cs="Times New Roman"/>
          <w:b/>
          <w:bCs/>
          <w:color w:val="000000"/>
          <w:sz w:val="28"/>
          <w:szCs w:val="28"/>
        </w:rPr>
      </w:pPr>
    </w:p>
    <w:p w14:paraId="04E641CB" w14:textId="77777777" w:rsidR="00FC2560" w:rsidRPr="003B5FC6" w:rsidRDefault="00FC2560" w:rsidP="00FC2560">
      <w:pPr>
        <w:spacing w:after="0" w:line="240" w:lineRule="auto"/>
        <w:jc w:val="center"/>
        <w:outlineLvl w:val="0"/>
        <w:rPr>
          <w:rFonts w:ascii="Book Antiqua" w:eastAsia="Batang" w:hAnsi="Book Antiqua" w:cs="Times New Roman"/>
          <w:b/>
          <w:bCs/>
          <w:sz w:val="28"/>
          <w:szCs w:val="28"/>
        </w:rPr>
      </w:pPr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>Republika e Kosovës</w:t>
      </w:r>
    </w:p>
    <w:p w14:paraId="1076C9F0" w14:textId="77777777" w:rsidR="00FC2560" w:rsidRPr="003B5FC6" w:rsidRDefault="00FC2560" w:rsidP="00FC2560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sz w:val="28"/>
          <w:szCs w:val="28"/>
        </w:rPr>
      </w:pPr>
      <w:r w:rsidRPr="003B5FC6">
        <w:rPr>
          <w:rFonts w:ascii="Book Antiqua" w:eastAsia="Batang" w:hAnsi="Book Antiqua" w:cs="Times New Roman"/>
          <w:b/>
          <w:bCs/>
          <w:sz w:val="28"/>
          <w:szCs w:val="28"/>
        </w:rPr>
        <w:t>Republika Kosova-</w:t>
      </w:r>
      <w:proofErr w:type="spellStart"/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>Republic</w:t>
      </w:r>
      <w:proofErr w:type="spellEnd"/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</w:t>
      </w:r>
      <w:proofErr w:type="spellStart"/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>of</w:t>
      </w:r>
      <w:proofErr w:type="spellEnd"/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</w:t>
      </w:r>
      <w:proofErr w:type="spellStart"/>
      <w:r w:rsidRPr="003B5FC6">
        <w:rPr>
          <w:rFonts w:ascii="Book Antiqua" w:eastAsia="Times New Roman" w:hAnsi="Book Antiqua" w:cs="Times New Roman"/>
          <w:b/>
          <w:bCs/>
          <w:sz w:val="28"/>
          <w:szCs w:val="28"/>
        </w:rPr>
        <w:t>Kosovo</w:t>
      </w:r>
      <w:proofErr w:type="spellEnd"/>
    </w:p>
    <w:p w14:paraId="382DB0B7" w14:textId="77777777" w:rsidR="00FC2560" w:rsidRPr="003B5FC6" w:rsidRDefault="00FC2560" w:rsidP="00FC2560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Cs/>
          <w:i/>
          <w:iCs/>
          <w:sz w:val="24"/>
          <w:szCs w:val="24"/>
        </w:rPr>
      </w:pPr>
      <w:r w:rsidRPr="003B5FC6">
        <w:rPr>
          <w:rFonts w:ascii="Book Antiqua" w:eastAsia="Times New Roman" w:hAnsi="Book Antiqua" w:cs="Times New Roman"/>
          <w:bCs/>
          <w:i/>
          <w:iCs/>
          <w:sz w:val="24"/>
          <w:szCs w:val="24"/>
        </w:rPr>
        <w:t>Qeveria-</w:t>
      </w:r>
      <w:proofErr w:type="spellStart"/>
      <w:r w:rsidRPr="003B5FC6">
        <w:rPr>
          <w:rFonts w:ascii="Book Antiqua" w:eastAsia="Times New Roman" w:hAnsi="Book Antiqua" w:cs="Times New Roman"/>
          <w:bCs/>
          <w:i/>
          <w:iCs/>
          <w:sz w:val="24"/>
          <w:szCs w:val="24"/>
        </w:rPr>
        <w:t>Vlada</w:t>
      </w:r>
      <w:proofErr w:type="spellEnd"/>
      <w:r w:rsidRPr="003B5FC6">
        <w:rPr>
          <w:rFonts w:ascii="Book Antiqua" w:eastAsia="Times New Roman" w:hAnsi="Book Antiqua" w:cs="Times New Roman"/>
          <w:bCs/>
          <w:i/>
          <w:iCs/>
          <w:sz w:val="24"/>
          <w:szCs w:val="24"/>
        </w:rPr>
        <w:t>-Government</w:t>
      </w:r>
    </w:p>
    <w:p w14:paraId="4BE11C9E" w14:textId="77777777" w:rsidR="00FC2560" w:rsidRPr="003B5FC6" w:rsidRDefault="00FC2560" w:rsidP="00FC2560">
      <w:pPr>
        <w:spacing w:after="0" w:line="276" w:lineRule="auto"/>
        <w:jc w:val="center"/>
        <w:rPr>
          <w:rFonts w:ascii="Cambria Math" w:eastAsia="Calibri" w:hAnsi="Cambria Math" w:cs="Times New Roman"/>
          <w:bCs/>
          <w:i/>
          <w:color w:val="FF0000"/>
          <w:sz w:val="24"/>
          <w:szCs w:val="24"/>
        </w:rPr>
      </w:pPr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Ministria e Punëve të Brendshme -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Ministarstvo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Unutrasnjih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Poslova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-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Ministry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of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Internal</w:t>
      </w:r>
      <w:proofErr w:type="spellEnd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 xml:space="preserve"> </w:t>
      </w:r>
      <w:proofErr w:type="spellStart"/>
      <w:r w:rsidRPr="003B5FC6">
        <w:rPr>
          <w:rFonts w:ascii="Book Antiqua" w:eastAsia="Calibri" w:hAnsi="Book Antiqua" w:cs="Times New Roman"/>
          <w:b/>
          <w:bCs/>
          <w:i/>
          <w:sz w:val="24"/>
          <w:szCs w:val="24"/>
        </w:rPr>
        <w:t>Affairs</w:t>
      </w:r>
      <w:proofErr w:type="spellEnd"/>
      <w:r w:rsidRPr="003B5FC6">
        <w:rPr>
          <w:rFonts w:ascii="Cambria Math" w:eastAsia="Calibri" w:hAnsi="Cambria Math" w:cs="Times New Roman"/>
          <w:b/>
          <w:bCs/>
          <w:i/>
          <w:sz w:val="24"/>
          <w:szCs w:val="24"/>
        </w:rPr>
        <w:br/>
        <w:t xml:space="preserve">          </w:t>
      </w:r>
    </w:p>
    <w:p w14:paraId="1613C5D3" w14:textId="77777777" w:rsidR="00FC2560" w:rsidRPr="003B5FC6" w:rsidRDefault="00FC2560" w:rsidP="00FC2560">
      <w:pPr>
        <w:spacing w:before="240" w:after="120" w:line="312" w:lineRule="auto"/>
        <w:rPr>
          <w:rFonts w:ascii="Cambria Math" w:eastAsia="Calibri" w:hAnsi="Cambria Math" w:cs="Times New Roman"/>
        </w:rPr>
      </w:pPr>
    </w:p>
    <w:p w14:paraId="0F98DCC3" w14:textId="77777777" w:rsidR="00FC2560" w:rsidRPr="003B5FC6" w:rsidRDefault="00FC2560" w:rsidP="00FC2560">
      <w:pPr>
        <w:spacing w:before="240" w:after="120" w:line="312" w:lineRule="auto"/>
        <w:rPr>
          <w:rFonts w:ascii="Cambria Math" w:eastAsia="Calibri" w:hAnsi="Cambria Math" w:cs="Times New Roman"/>
        </w:rPr>
      </w:pPr>
    </w:p>
    <w:p w14:paraId="7659E5A6" w14:textId="77777777" w:rsidR="00FC2560" w:rsidRPr="003B5FC6" w:rsidRDefault="00FC2560" w:rsidP="00FC2560">
      <w:pPr>
        <w:spacing w:before="240" w:after="120" w:line="312" w:lineRule="auto"/>
        <w:rPr>
          <w:rFonts w:ascii="Cambria Math" w:eastAsia="Calibri" w:hAnsi="Cambria Math" w:cs="Times New Roman"/>
        </w:rPr>
      </w:pPr>
    </w:p>
    <w:p w14:paraId="71CC1613" w14:textId="77777777" w:rsidR="00FC2560" w:rsidRPr="003B5FC6" w:rsidRDefault="00FC2560" w:rsidP="00FC2560">
      <w:pPr>
        <w:spacing w:before="240" w:after="120" w:line="312" w:lineRule="auto"/>
        <w:rPr>
          <w:rFonts w:ascii="Cambria Math" w:eastAsia="Calibri" w:hAnsi="Cambria Math" w:cs="Times New Roman"/>
        </w:rPr>
      </w:pPr>
    </w:p>
    <w:p w14:paraId="3D77D203" w14:textId="77777777" w:rsidR="00FC2560" w:rsidRPr="003B5FC6" w:rsidRDefault="00FC2560" w:rsidP="003B5FC6">
      <w:pPr>
        <w:spacing w:before="240" w:after="120" w:line="312" w:lineRule="auto"/>
        <w:jc w:val="center"/>
        <w:rPr>
          <w:rFonts w:ascii="Cambria Math" w:eastAsia="Calibri" w:hAnsi="Cambria Math" w:cs="Times New Roman"/>
          <w:b/>
          <w:bCs/>
        </w:rPr>
      </w:pPr>
    </w:p>
    <w:p w14:paraId="4C2F1F61" w14:textId="25D97CBC" w:rsidR="003B5FC6" w:rsidRPr="003B5FC6" w:rsidRDefault="003B5FC6" w:rsidP="00F31E31">
      <w:pPr>
        <w:spacing w:before="240" w:after="120" w:line="312" w:lineRule="auto"/>
        <w:jc w:val="center"/>
        <w:rPr>
          <w:rFonts w:ascii="Cambria Math" w:eastAsia="Calibri" w:hAnsi="Cambria Math" w:cs="Times New Roman"/>
          <w:b/>
          <w:bCs/>
        </w:rPr>
      </w:pPr>
      <w:r w:rsidRPr="003B5FC6">
        <w:rPr>
          <w:rFonts w:ascii="Cambria Math" w:eastAsia="Calibri" w:hAnsi="Cambria Math" w:cs="Times New Roman"/>
          <w:b/>
          <w:bCs/>
        </w:rPr>
        <w:t xml:space="preserve">STRATEGJIA </w:t>
      </w:r>
      <w:r w:rsidR="00F31E31">
        <w:rPr>
          <w:rFonts w:ascii="Cambria Math" w:eastAsia="Calibri" w:hAnsi="Cambria Math" w:cs="Times New Roman"/>
          <w:b/>
          <w:bCs/>
        </w:rPr>
        <w:t>E MIGRACIONIT 2026-2030</w:t>
      </w:r>
    </w:p>
    <w:p w14:paraId="46D3A33B" w14:textId="77777777" w:rsidR="003B5FC6" w:rsidRPr="003B5FC6" w:rsidRDefault="003B5FC6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4029E3DA" w14:textId="77777777" w:rsidR="00FC2560" w:rsidRPr="003B5FC6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2216FEBC" w14:textId="77777777" w:rsidR="00FC2560" w:rsidRPr="003B5FC6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67373249" w14:textId="77777777" w:rsidR="00FC2560" w:rsidRPr="003B5FC6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4B90F901" w14:textId="77777777" w:rsidR="00FC2560" w:rsidRPr="003B5FC6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13AD7714" w14:textId="77777777" w:rsidR="00F854DC" w:rsidRPr="003B5FC6" w:rsidRDefault="00F854DC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00BDFA55" w14:textId="77777777" w:rsidR="00F854DC" w:rsidRPr="003B5FC6" w:rsidRDefault="00F854DC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13394DF9" w14:textId="77777777" w:rsidR="00F854DC" w:rsidRPr="003B5FC6" w:rsidRDefault="00F854DC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1870FAB0" w14:textId="2392F2BE" w:rsidR="00FC2560" w:rsidRDefault="00FC2560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57773093" w14:textId="77777777" w:rsidR="00F31E31" w:rsidRPr="003B5FC6" w:rsidRDefault="00F31E31" w:rsidP="00FC2560">
      <w:pPr>
        <w:spacing w:before="240" w:after="120" w:line="312" w:lineRule="auto"/>
        <w:jc w:val="center"/>
        <w:rPr>
          <w:rFonts w:ascii="Cambria Math" w:eastAsia="Calibri" w:hAnsi="Cambria Math" w:cs="Times New Roman"/>
        </w:rPr>
      </w:pPr>
    </w:p>
    <w:p w14:paraId="414DFDE1" w14:textId="1F29A954" w:rsidR="00FC2560" w:rsidRPr="003B5FC6" w:rsidRDefault="00FC2560" w:rsidP="009D039C">
      <w:pPr>
        <w:spacing w:before="240" w:after="120" w:line="312" w:lineRule="auto"/>
        <w:jc w:val="center"/>
        <w:rPr>
          <w:rFonts w:ascii="Cambria Math" w:eastAsia="Calibri" w:hAnsi="Cambria Math" w:cs="Times New Roman"/>
          <w:b/>
        </w:rPr>
      </w:pPr>
      <w:r w:rsidRPr="003B5FC6">
        <w:rPr>
          <w:rFonts w:ascii="Cambria Math" w:eastAsia="Calibri" w:hAnsi="Cambria Math" w:cs="Times New Roman"/>
          <w:b/>
        </w:rPr>
        <w:t>202</w:t>
      </w:r>
      <w:r w:rsidR="00F31E31">
        <w:rPr>
          <w:rFonts w:ascii="Cambria Math" w:eastAsia="Calibri" w:hAnsi="Cambria Math" w:cs="Times New Roman"/>
          <w:b/>
        </w:rPr>
        <w:t>6</w:t>
      </w:r>
    </w:p>
    <w:p w14:paraId="68116AF4" w14:textId="64DAD47C" w:rsidR="003B5FC6" w:rsidRPr="003B5FC6" w:rsidRDefault="00FC2560" w:rsidP="003B5FC6">
      <w:pPr>
        <w:spacing w:before="240" w:after="120" w:line="312" w:lineRule="auto"/>
        <w:jc w:val="center"/>
        <w:rPr>
          <w:rFonts w:ascii="Cambria Math" w:eastAsia="Calibri" w:hAnsi="Cambria Math" w:cs="Times New Roman"/>
          <w:b/>
          <w:bCs/>
        </w:rPr>
      </w:pPr>
      <w:r w:rsidRPr="003B5FC6">
        <w:rPr>
          <w:rFonts w:ascii="Cambria Math" w:eastAsia="Calibri" w:hAnsi="Cambria Math" w:cs="Times New Roman"/>
          <w:b/>
        </w:rPr>
        <w:lastRenderedPageBreak/>
        <w:t xml:space="preserve">Përmbledhje e shkurtër </w:t>
      </w:r>
      <w:r w:rsidR="00F31E31">
        <w:rPr>
          <w:rFonts w:ascii="Cambria Math" w:eastAsia="Calibri" w:hAnsi="Cambria Math" w:cs="Times New Roman"/>
          <w:b/>
        </w:rPr>
        <w:t>e</w:t>
      </w:r>
      <w:r w:rsidRPr="003B5FC6">
        <w:rPr>
          <w:rFonts w:ascii="Cambria Math" w:eastAsia="Calibri" w:hAnsi="Cambria Math" w:cs="Times New Roman"/>
          <w:b/>
        </w:rPr>
        <w:t xml:space="preserve"> </w:t>
      </w:r>
      <w:r w:rsidR="00F31E31">
        <w:rPr>
          <w:rFonts w:ascii="Cambria Math" w:eastAsia="Calibri" w:hAnsi="Cambria Math" w:cs="Times New Roman"/>
          <w:b/>
          <w:bCs/>
        </w:rPr>
        <w:t>Strategjisë për Migracion 2026-2030</w:t>
      </w:r>
    </w:p>
    <w:p w14:paraId="0FF59726" w14:textId="77777777" w:rsidR="00F31E31" w:rsidRPr="00F31E31" w:rsidRDefault="00F31E31" w:rsidP="00F31E31">
      <w:pPr>
        <w:spacing w:after="0" w:line="240" w:lineRule="auto"/>
        <w:jc w:val="both"/>
        <w:rPr>
          <w:rFonts w:ascii="Cambria Math" w:eastAsia="Calibri" w:hAnsi="Cambria Math" w:cs="Times New Roman"/>
        </w:rPr>
      </w:pPr>
      <w:r w:rsidRPr="00F31E31">
        <w:rPr>
          <w:rFonts w:ascii="Cambria Math" w:eastAsia="Calibri" w:hAnsi="Cambria Math" w:cs="Times New Roman"/>
        </w:rPr>
        <w:t xml:space="preserve">Strategjia për Migracion 2026–2030 përfaqëson vazhdimësinë e qasjes strategjike të Qeverisë së Republikës së Kosovës në fushën e qeverisjes së migracionit. Duke ndërtuar mbi progresin dhe rezultatet e arritura të Strategjisë 2021–2025, ajo pasqyron ndryshimet në </w:t>
      </w:r>
      <w:proofErr w:type="spellStart"/>
      <w:r w:rsidRPr="00F31E31">
        <w:rPr>
          <w:rFonts w:ascii="Cambria Math" w:eastAsia="Calibri" w:hAnsi="Cambria Math" w:cs="Times New Roman"/>
        </w:rPr>
        <w:t>trendet</w:t>
      </w:r>
      <w:proofErr w:type="spellEnd"/>
      <w:r w:rsidRPr="00F31E31">
        <w:rPr>
          <w:rFonts w:ascii="Cambria Math" w:eastAsia="Calibri" w:hAnsi="Cambria Math" w:cs="Times New Roman"/>
        </w:rPr>
        <w:t xml:space="preserve"> </w:t>
      </w:r>
      <w:proofErr w:type="spellStart"/>
      <w:r w:rsidRPr="00F31E31">
        <w:rPr>
          <w:rFonts w:ascii="Cambria Math" w:eastAsia="Calibri" w:hAnsi="Cambria Math" w:cs="Times New Roman"/>
        </w:rPr>
        <w:t>migratore</w:t>
      </w:r>
      <w:proofErr w:type="spellEnd"/>
      <w:r w:rsidRPr="00F31E31">
        <w:rPr>
          <w:rFonts w:ascii="Cambria Math" w:eastAsia="Calibri" w:hAnsi="Cambria Math" w:cs="Times New Roman"/>
        </w:rPr>
        <w:t>, boshllëqet e evidentuara gjatë zbatimit, si dhe orientimin drejt përafrimit me standardet evropiane dhe iniciativat globale. Në këtë drejtim, Strategjia reflekton përpjekjet institucionale për të zhvilluar politika publike bazuar në evidencë duke u mbështetur në analizat dhe hulumtimet empirike të zhvilluara nga Autoriteti Qeveritar për Migracion, Profilet vjetore të Migrimit, raporteve të organizatave ndërkombëtare, iniciativave në nivel rajonal, evropian dhe global etj.</w:t>
      </w:r>
    </w:p>
    <w:p w14:paraId="45C0233C" w14:textId="44F5D500" w:rsidR="00130389" w:rsidRPr="00F31E31" w:rsidRDefault="00F31E31" w:rsidP="00F31E31">
      <w:pPr>
        <w:spacing w:after="0" w:line="240" w:lineRule="auto"/>
        <w:jc w:val="both"/>
        <w:rPr>
          <w:rFonts w:ascii="Cambria Math" w:eastAsia="Calibri" w:hAnsi="Cambria Math" w:cs="Times New Roman"/>
        </w:rPr>
      </w:pPr>
      <w:r w:rsidRPr="00F31E31">
        <w:rPr>
          <w:rFonts w:ascii="Cambria Math" w:eastAsia="Calibri" w:hAnsi="Cambria Math" w:cs="Times New Roman"/>
        </w:rPr>
        <w:t>Strategjia e re e trajton migrimin si një proces kompleks me ndikim të drejtpërdrejtë në zhvillimin shoqëror dhe ekonomik të vendit, duke promovuar një qasje gjithëpërfshirëse, në kuadër të një vizioni 360° për migrimin dhe zhvillimin.</w:t>
      </w:r>
    </w:p>
    <w:p w14:paraId="77148D22" w14:textId="77777777" w:rsidR="003B5FC6" w:rsidRPr="003B5FC6" w:rsidRDefault="003B5FC6" w:rsidP="00FC2560">
      <w:pPr>
        <w:spacing w:after="0" w:line="240" w:lineRule="auto"/>
        <w:rPr>
          <w:rFonts w:ascii="Cambria Math" w:eastAsia="Calibri" w:hAnsi="Cambria Math" w:cs="Times New Roman"/>
        </w:rPr>
      </w:pPr>
    </w:p>
    <w:p w14:paraId="6A775779" w14:textId="77777777" w:rsidR="00FC2560" w:rsidRPr="003B5FC6" w:rsidRDefault="00FC2560" w:rsidP="00FC2560">
      <w:pPr>
        <w:pBdr>
          <w:bottom w:val="single" w:sz="4" w:space="1" w:color="auto"/>
        </w:pBdr>
        <w:spacing w:after="0" w:line="240" w:lineRule="auto"/>
        <w:jc w:val="both"/>
        <w:rPr>
          <w:rFonts w:ascii="Cambria Math" w:eastAsia="Calibri" w:hAnsi="Cambria Math" w:cs="Times New Roman"/>
          <w:b/>
        </w:rPr>
      </w:pPr>
      <w:r w:rsidRPr="003B5FC6">
        <w:rPr>
          <w:rFonts w:ascii="Cambria Math" w:eastAsia="Calibri" w:hAnsi="Cambria Math" w:cs="Times New Roman"/>
          <w:b/>
        </w:rPr>
        <w:t>Qëllimi i konsultimit</w:t>
      </w:r>
    </w:p>
    <w:p w14:paraId="7F639C30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</w:rPr>
      </w:pPr>
    </w:p>
    <w:p w14:paraId="635C5752" w14:textId="2F57A922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  <w:b/>
          <w:bCs/>
          <w:color w:val="000000"/>
        </w:rPr>
      </w:pPr>
      <w:r w:rsidRPr="003B5FC6">
        <w:rPr>
          <w:rFonts w:ascii="Cambria Math" w:eastAsia="Calibri" w:hAnsi="Cambria Math" w:cs="Times New Roman"/>
        </w:rPr>
        <w:t xml:space="preserve">Qëllim kryesor i konsultimit publik për </w:t>
      </w:r>
      <w:r w:rsidR="00F31E31">
        <w:rPr>
          <w:rFonts w:ascii="Cambria Math" w:eastAsia="Calibri" w:hAnsi="Cambria Math" w:cs="Times New Roman"/>
          <w:bCs/>
          <w:color w:val="000000"/>
        </w:rPr>
        <w:t xml:space="preserve">Strategjinë e Migracionit </w:t>
      </w:r>
      <w:r w:rsidR="008F766B" w:rsidRPr="003B5FC6">
        <w:rPr>
          <w:rFonts w:ascii="Cambria Math" w:eastAsia="Calibri" w:hAnsi="Cambria Math" w:cs="Times New Roman"/>
          <w:bCs/>
          <w:color w:val="000000"/>
        </w:rPr>
        <w:t>është</w:t>
      </w:r>
      <w:r w:rsidRPr="003B5FC6">
        <w:rPr>
          <w:rFonts w:ascii="Cambria Math" w:eastAsia="Calibri" w:hAnsi="Cambria Math" w:cs="Times New Roman"/>
        </w:rPr>
        <w:t xml:space="preserve"> të sigurojë opinionet, komentet dhe rekomandimet nga grupet e caktuara të intere</w:t>
      </w:r>
      <w:r w:rsidR="003B5FC6" w:rsidRPr="003B5FC6">
        <w:rPr>
          <w:rFonts w:ascii="Cambria Math" w:eastAsia="Calibri" w:hAnsi="Cambria Math" w:cs="Times New Roman"/>
        </w:rPr>
        <w:t>sit për Strategji</w:t>
      </w:r>
      <w:r w:rsidRPr="003B5FC6">
        <w:rPr>
          <w:rFonts w:ascii="Cambria Math" w:eastAsia="Calibri" w:hAnsi="Cambria Math" w:cs="Times New Roman"/>
        </w:rPr>
        <w:t xml:space="preserve">. Rëndësia e konsultimit publik me </w:t>
      </w:r>
      <w:proofErr w:type="spellStart"/>
      <w:r w:rsidRPr="003B5FC6">
        <w:rPr>
          <w:rFonts w:ascii="Cambria Math" w:eastAsia="Calibri" w:hAnsi="Cambria Math" w:cs="Times New Roman"/>
        </w:rPr>
        <w:t>akterët</w:t>
      </w:r>
      <w:proofErr w:type="spellEnd"/>
      <w:r w:rsidRPr="003B5FC6">
        <w:rPr>
          <w:rFonts w:ascii="Cambria Math" w:eastAsia="Calibri" w:hAnsi="Cambria Math" w:cs="Times New Roman"/>
        </w:rPr>
        <w:t xml:space="preserve"> përkatës do të ndikojë drejtpërdrejtë në cilësinë e përmbajtjes së </w:t>
      </w:r>
      <w:r w:rsidR="003B5FC6" w:rsidRPr="003B5FC6">
        <w:rPr>
          <w:rFonts w:ascii="Cambria Math" w:eastAsia="Calibri" w:hAnsi="Cambria Math" w:cs="Times New Roman"/>
        </w:rPr>
        <w:t>Strategjisë</w:t>
      </w:r>
      <w:r w:rsidR="00343360" w:rsidRPr="003B5FC6">
        <w:rPr>
          <w:rFonts w:ascii="Cambria Math" w:eastAsia="Calibri" w:hAnsi="Cambria Math" w:cs="Times New Roman"/>
        </w:rPr>
        <w:t xml:space="preserve"> </w:t>
      </w:r>
      <w:r w:rsidRPr="003B5FC6">
        <w:rPr>
          <w:rFonts w:ascii="Cambria Math" w:eastAsia="Calibri" w:hAnsi="Cambria Math" w:cs="Times New Roman"/>
        </w:rPr>
        <w:t>në fjalë.</w:t>
      </w:r>
    </w:p>
    <w:p w14:paraId="688EDBEC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Times New Roman" w:hAnsi="Cambria Math" w:cs="Times New Roman"/>
          <w:b/>
        </w:rPr>
      </w:pPr>
    </w:p>
    <w:p w14:paraId="4B97E598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</w:rPr>
      </w:pPr>
      <w:r w:rsidRPr="003B5FC6">
        <w:rPr>
          <w:rFonts w:ascii="Cambria Math" w:eastAsia="Calibri" w:hAnsi="Cambria Math" w:cs="Times New Roman"/>
        </w:rPr>
        <w:t xml:space="preserve">Pas përmbylljes së procesit të konsultimit publik të </w:t>
      </w:r>
      <w:r w:rsidR="003B5FC6" w:rsidRPr="003B5FC6">
        <w:rPr>
          <w:rFonts w:ascii="Cambria Math" w:eastAsia="Calibri" w:hAnsi="Cambria Math" w:cs="Times New Roman"/>
        </w:rPr>
        <w:t>Strategjisë</w:t>
      </w:r>
      <w:r w:rsidRPr="003B5FC6">
        <w:rPr>
          <w:rFonts w:ascii="Cambria Math" w:eastAsia="Calibri" w:hAnsi="Cambria Math" w:cs="Times New Roman"/>
          <w:bCs/>
        </w:rPr>
        <w:t xml:space="preserve">, të gjitha </w:t>
      </w:r>
      <w:r w:rsidRPr="003B5FC6">
        <w:rPr>
          <w:rFonts w:ascii="Cambria Math" w:eastAsia="Calibri" w:hAnsi="Cambria Math" w:cs="Times New Roman"/>
        </w:rPr>
        <w:t>ko</w:t>
      </w:r>
      <w:r w:rsidR="005A4B5F">
        <w:rPr>
          <w:rFonts w:ascii="Cambria Math" w:eastAsia="Calibri" w:hAnsi="Cambria Math" w:cs="Times New Roman"/>
        </w:rPr>
        <w:t>mentet</w:t>
      </w:r>
      <w:r w:rsidRPr="003B5FC6">
        <w:rPr>
          <w:rFonts w:ascii="Cambria Math" w:eastAsia="Calibri" w:hAnsi="Cambria Math" w:cs="Times New Roman"/>
        </w:rPr>
        <w:t xml:space="preserve"> e pranuara, do të shqyrtohen nga </w:t>
      </w:r>
      <w:r w:rsidR="008F766B" w:rsidRPr="003B5FC6">
        <w:rPr>
          <w:rFonts w:ascii="Cambria Math" w:eastAsia="Calibri" w:hAnsi="Cambria Math" w:cs="Times New Roman"/>
        </w:rPr>
        <w:t>ekipi punues</w:t>
      </w:r>
      <w:r w:rsidRPr="003B5FC6">
        <w:rPr>
          <w:rFonts w:ascii="Cambria Math" w:eastAsia="Calibri" w:hAnsi="Cambria Math" w:cs="Times New Roman"/>
        </w:rPr>
        <w:t xml:space="preserve">, ku si rezultat i shqyrtimit të kontributeve dhe rekomandimeve të konsultimit, do të hartohet drafti i përmirësuar final i </w:t>
      </w:r>
      <w:r w:rsidR="003B5FC6" w:rsidRPr="003B5FC6">
        <w:rPr>
          <w:rFonts w:ascii="Cambria Math" w:eastAsia="Calibri" w:hAnsi="Cambria Math" w:cs="Times New Roman"/>
        </w:rPr>
        <w:t>Strategjisë</w:t>
      </w:r>
      <w:r w:rsidRPr="003B5FC6">
        <w:rPr>
          <w:rFonts w:ascii="Cambria Math" w:eastAsia="Calibri" w:hAnsi="Cambria Math" w:cs="Times New Roman"/>
        </w:rPr>
        <w:t xml:space="preserve">.  </w:t>
      </w:r>
    </w:p>
    <w:p w14:paraId="1D4FD189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</w:rPr>
      </w:pPr>
    </w:p>
    <w:p w14:paraId="1A263C07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  <w:bCs/>
        </w:rPr>
      </w:pPr>
      <w:bookmarkStart w:id="0" w:name="_Hlk84837201"/>
      <w:r w:rsidRPr="003B5FC6">
        <w:rPr>
          <w:rFonts w:ascii="Cambria Math" w:eastAsia="Calibri" w:hAnsi="Cambria Math" w:cs="Times New Roman"/>
          <w:iCs/>
        </w:rPr>
        <w:t>Ministria e Punëve të Brendshme</w:t>
      </w:r>
      <w:bookmarkEnd w:id="0"/>
      <w:r w:rsidRPr="003B5FC6">
        <w:rPr>
          <w:rFonts w:ascii="Cambria Math" w:eastAsia="Calibri" w:hAnsi="Cambria Math" w:cs="Times New Roman"/>
          <w:iCs/>
        </w:rPr>
        <w:t>,</w:t>
      </w:r>
      <w:r w:rsidRPr="003B5FC6">
        <w:rPr>
          <w:rFonts w:ascii="Cambria Math" w:eastAsia="Calibri" w:hAnsi="Cambria Math" w:cs="Times New Roman"/>
        </w:rPr>
        <w:t xml:space="preserve"> do të hartojë raportin e konsultimit, i cili do të përfshijë të gjitha informatat për procesin e konsultimit, palët e konsultuara, metodat e përdorura gjatë konsultimit, si dhe komentet e pranuara. Në raport, gjithashtu, do të jepen informatat për secilin koment apo rekomandim që është marrë parasysh si dhe sqarime dhe arsyetime për secilin koment që nuk është marrë parasysh. Raporti do të jetë i qasshëm për publikun brenda një kohe sa më të shkurtër pas përfundimit të procesit të konsultimit dhe finalizimit të </w:t>
      </w:r>
      <w:r w:rsidR="003B5FC6" w:rsidRPr="003B5FC6">
        <w:rPr>
          <w:rFonts w:ascii="Cambria Math" w:eastAsia="Calibri" w:hAnsi="Cambria Math" w:cs="Times New Roman"/>
        </w:rPr>
        <w:t>Strategjisë</w:t>
      </w:r>
      <w:r w:rsidRPr="003B5FC6">
        <w:rPr>
          <w:rFonts w:ascii="Cambria Math" w:eastAsia="Calibri" w:hAnsi="Cambria Math" w:cs="Times New Roman"/>
          <w:bCs/>
        </w:rPr>
        <w:t xml:space="preserve">. </w:t>
      </w:r>
    </w:p>
    <w:p w14:paraId="47D9A86B" w14:textId="77777777" w:rsidR="00FC2560" w:rsidRPr="003B5FC6" w:rsidRDefault="00FC2560" w:rsidP="00FC2560">
      <w:pPr>
        <w:spacing w:after="0" w:line="240" w:lineRule="auto"/>
        <w:jc w:val="both"/>
        <w:rPr>
          <w:rFonts w:ascii="Cambria Math" w:eastAsia="Calibri" w:hAnsi="Cambria Math" w:cs="Times New Roman"/>
          <w:bCs/>
        </w:rPr>
      </w:pPr>
    </w:p>
    <w:p w14:paraId="041EDC7A" w14:textId="77777777" w:rsidR="00FC2560" w:rsidRPr="003B5FC6" w:rsidRDefault="00FC2560" w:rsidP="00FC2560">
      <w:pPr>
        <w:pBdr>
          <w:bottom w:val="single" w:sz="4" w:space="1" w:color="auto"/>
        </w:pBdr>
        <w:spacing w:after="0" w:line="240" w:lineRule="auto"/>
        <w:jc w:val="both"/>
        <w:rPr>
          <w:rFonts w:ascii="Cambria Math" w:eastAsia="MS Mincho" w:hAnsi="Cambria Math" w:cs="Times New Roman"/>
          <w:b/>
          <w:lang w:eastAsia="x-none"/>
        </w:rPr>
      </w:pPr>
      <w:r w:rsidRPr="003B5FC6">
        <w:rPr>
          <w:rFonts w:ascii="Cambria Math" w:eastAsia="MS Mincho" w:hAnsi="Cambria Math" w:cs="Times New Roman"/>
          <w:b/>
          <w:lang w:eastAsia="x-none"/>
        </w:rPr>
        <w:t>Afati përfundimtar për dorëzimin e përgjigjeve</w:t>
      </w:r>
    </w:p>
    <w:p w14:paraId="2EFCF25D" w14:textId="77777777" w:rsidR="00FC2560" w:rsidRPr="003B5FC6" w:rsidRDefault="00FC2560" w:rsidP="00FC2560">
      <w:pPr>
        <w:autoSpaceDE w:val="0"/>
        <w:autoSpaceDN w:val="0"/>
        <w:adjustRightInd w:val="0"/>
        <w:spacing w:after="0" w:line="240" w:lineRule="auto"/>
        <w:jc w:val="both"/>
        <w:rPr>
          <w:rFonts w:ascii="Cambria Math" w:eastAsia="Calibri" w:hAnsi="Cambria Math" w:cs="Times New Roman"/>
        </w:rPr>
      </w:pPr>
    </w:p>
    <w:p w14:paraId="38EA9C8C" w14:textId="7F038A2C" w:rsidR="008F766B" w:rsidRPr="00F31E31" w:rsidRDefault="00FC2560" w:rsidP="003B5FC6">
      <w:pPr>
        <w:spacing w:after="200" w:line="240" w:lineRule="auto"/>
        <w:jc w:val="both"/>
        <w:rPr>
          <w:rFonts w:ascii="Cambria Math" w:eastAsia="Calibri" w:hAnsi="Cambria Math" w:cs="Times New Roman"/>
          <w:b/>
          <w:bCs/>
        </w:rPr>
      </w:pPr>
      <w:r w:rsidRPr="003B5FC6">
        <w:rPr>
          <w:rFonts w:ascii="Cambria Math" w:eastAsia="Calibri" w:hAnsi="Cambria Math" w:cs="Times New Roman"/>
        </w:rPr>
        <w:t>Afati përfundimtar i dorëzimit të kontributit me shkrim në kuadër të procesit të konsultimit të</w:t>
      </w:r>
      <w:r w:rsidR="003B5FC6" w:rsidRPr="003B5FC6">
        <w:rPr>
          <w:rFonts w:ascii="Cambria Math" w:hAnsi="Cambria Math"/>
        </w:rPr>
        <w:t xml:space="preserve"> </w:t>
      </w:r>
      <w:r w:rsidR="00F31E31">
        <w:rPr>
          <w:rFonts w:ascii="Cambria Math" w:eastAsia="Calibri" w:hAnsi="Cambria Math" w:cs="Times New Roman"/>
        </w:rPr>
        <w:t>Strategjisë për Migracion 2026-2030</w:t>
      </w:r>
      <w:r w:rsidRPr="004C2324">
        <w:rPr>
          <w:rFonts w:ascii="Cambria Math" w:eastAsia="Calibri" w:hAnsi="Cambria Math" w:cs="Times New Roman"/>
          <w:b/>
        </w:rPr>
        <w:t xml:space="preserve"> </w:t>
      </w:r>
      <w:r w:rsidR="003B5FC6" w:rsidRPr="00F31E31">
        <w:rPr>
          <w:rFonts w:ascii="Cambria Math" w:eastAsia="Calibri" w:hAnsi="Cambria Math" w:cs="Times New Roman"/>
          <w:bCs/>
        </w:rPr>
        <w:t xml:space="preserve"> </w:t>
      </w:r>
      <w:r w:rsidR="008F766B" w:rsidRPr="004C2324">
        <w:rPr>
          <w:rFonts w:ascii="Cambria Math" w:eastAsia="Calibri" w:hAnsi="Cambria Math" w:cs="Times New Roman"/>
          <w:bCs/>
        </w:rPr>
        <w:t xml:space="preserve">është </w:t>
      </w:r>
      <w:r w:rsidR="004C2324" w:rsidRPr="004C2324">
        <w:rPr>
          <w:rFonts w:ascii="Cambria Math" w:eastAsia="Calibri" w:hAnsi="Cambria Math" w:cs="Times New Roman"/>
          <w:bCs/>
        </w:rPr>
        <w:t>15 ditë duke filluar nga dita e publikimit</w:t>
      </w:r>
      <w:r w:rsidR="008F766B" w:rsidRPr="004C2324">
        <w:rPr>
          <w:rFonts w:ascii="Cambria Math" w:eastAsia="Calibri" w:hAnsi="Cambria Math" w:cs="Times New Roman"/>
          <w:bCs/>
        </w:rPr>
        <w:t>.</w:t>
      </w:r>
      <w:r w:rsidR="008F766B" w:rsidRPr="003B5FC6">
        <w:rPr>
          <w:rFonts w:ascii="Cambria Math" w:eastAsia="Calibri" w:hAnsi="Cambria Math" w:cs="Times New Roman"/>
          <w:bCs/>
        </w:rPr>
        <w:t xml:space="preserve"> </w:t>
      </w:r>
    </w:p>
    <w:p w14:paraId="1B847AA2" w14:textId="77777777" w:rsidR="00FC2560" w:rsidRPr="003B5FC6" w:rsidRDefault="00FC2560" w:rsidP="003B5FC6">
      <w:pPr>
        <w:spacing w:after="200" w:line="240" w:lineRule="auto"/>
        <w:jc w:val="both"/>
        <w:rPr>
          <w:rFonts w:ascii="Cambria Math" w:eastAsia="MS Mincho" w:hAnsi="Cambria Math" w:cs="Times New Roman"/>
          <w:lang w:eastAsia="x-none"/>
        </w:rPr>
      </w:pPr>
      <w:r w:rsidRPr="003B5FC6">
        <w:rPr>
          <w:rFonts w:ascii="Cambria Math" w:eastAsia="MS Mincho" w:hAnsi="Cambria Math" w:cs="Times New Roman"/>
          <w:lang w:eastAsia="x-none"/>
        </w:rPr>
        <w:t xml:space="preserve">Të gjitha komentet e pranuara deri në këtë afat do të përmblidhen nga ana e zyrtarit përgjegjës të </w:t>
      </w:r>
      <w:r w:rsidRPr="003B5FC6">
        <w:rPr>
          <w:rFonts w:ascii="Cambria Math" w:eastAsia="MS Mincho" w:hAnsi="Cambria Math" w:cs="Times New Roman"/>
          <w:iCs/>
          <w:lang w:eastAsia="x-none"/>
        </w:rPr>
        <w:t>Ministrisë së Punëve të Brendshme</w:t>
      </w:r>
      <w:r w:rsidRPr="003B5FC6">
        <w:rPr>
          <w:rFonts w:ascii="Cambria Math" w:eastAsia="MS Mincho" w:hAnsi="Cambria Math" w:cs="Times New Roman"/>
          <w:lang w:eastAsia="x-none"/>
        </w:rPr>
        <w:t>.</w:t>
      </w:r>
    </w:p>
    <w:p w14:paraId="44614F2D" w14:textId="31538BFB" w:rsidR="003B5FC6" w:rsidRPr="003B5FC6" w:rsidRDefault="00FC2560" w:rsidP="003B5FC6">
      <w:pPr>
        <w:spacing w:before="240" w:after="120" w:line="312" w:lineRule="auto"/>
        <w:jc w:val="both"/>
        <w:rPr>
          <w:rFonts w:ascii="Cambria Math" w:eastAsia="Calibri" w:hAnsi="Cambria Math" w:cs="Times New Roman"/>
          <w:bCs/>
        </w:rPr>
      </w:pPr>
      <w:r w:rsidRPr="003B5FC6">
        <w:rPr>
          <w:rFonts w:ascii="Cambria Math" w:eastAsia="Calibri" w:hAnsi="Cambria Math" w:cs="Times New Roman"/>
        </w:rPr>
        <w:t>Të gjitha kontributet me shkrim duhet të dorëzohen në formë elektronike në e-</w:t>
      </w:r>
      <w:proofErr w:type="spellStart"/>
      <w:r w:rsidRPr="003B5FC6">
        <w:rPr>
          <w:rFonts w:ascii="Cambria Math" w:eastAsia="Calibri" w:hAnsi="Cambria Math" w:cs="Times New Roman"/>
        </w:rPr>
        <w:t>mail</w:t>
      </w:r>
      <w:proofErr w:type="spellEnd"/>
      <w:r w:rsidRPr="003B5FC6">
        <w:rPr>
          <w:rFonts w:ascii="Cambria Math" w:eastAsia="Calibri" w:hAnsi="Cambria Math" w:cs="Times New Roman"/>
        </w:rPr>
        <w:t xml:space="preserve"> adresën:</w:t>
      </w:r>
      <w:r w:rsidRPr="003B5FC6">
        <w:rPr>
          <w:rFonts w:ascii="Cambria Math" w:eastAsia="Calibri" w:hAnsi="Cambria Math" w:cs="Times New Roman"/>
          <w:b/>
        </w:rPr>
        <w:t xml:space="preserve"> </w:t>
      </w:r>
      <w:hyperlink r:id="rId8" w:history="1">
        <w:r w:rsidR="00F31E31" w:rsidRPr="00F37561">
          <w:rPr>
            <w:rStyle w:val="Hyperlink"/>
            <w:rFonts w:ascii="Cambria Math" w:eastAsia="Calibri" w:hAnsi="Cambria Math" w:cs="Times New Roman"/>
            <w:b/>
          </w:rPr>
          <w:t>merita.vidishiqi@rks-gov.net</w:t>
        </w:r>
      </w:hyperlink>
      <w:r w:rsidR="00F31E31">
        <w:rPr>
          <w:rFonts w:ascii="Cambria Math" w:eastAsia="Calibri" w:hAnsi="Cambria Math" w:cs="Times New Roman"/>
          <w:b/>
        </w:rPr>
        <w:t xml:space="preserve"> </w:t>
      </w:r>
      <w:r w:rsidR="004C2324">
        <w:rPr>
          <w:rFonts w:ascii="Cambria Math" w:eastAsia="Calibri" w:hAnsi="Cambria Math" w:cs="Times New Roman"/>
        </w:rPr>
        <w:t xml:space="preserve"> m</w:t>
      </w:r>
      <w:r w:rsidRPr="003B5FC6">
        <w:rPr>
          <w:rFonts w:ascii="Cambria Math" w:eastAsia="Calibri" w:hAnsi="Cambria Math" w:cs="Times New Roman"/>
        </w:rPr>
        <w:t>e titull</w:t>
      </w:r>
      <w:r w:rsidRPr="003B5FC6">
        <w:rPr>
          <w:rFonts w:ascii="Cambria Math" w:eastAsia="Calibri" w:hAnsi="Cambria Math" w:cs="Times New Roman"/>
          <w:b/>
        </w:rPr>
        <w:t xml:space="preserve"> </w:t>
      </w:r>
      <w:r w:rsidR="003B5FC6" w:rsidRPr="003B5FC6">
        <w:rPr>
          <w:rFonts w:ascii="Cambria Math" w:eastAsia="Calibri" w:hAnsi="Cambria Math" w:cs="Times New Roman"/>
          <w:bCs/>
        </w:rPr>
        <w:t xml:space="preserve">Strategjia </w:t>
      </w:r>
      <w:r w:rsidR="00F31E31">
        <w:rPr>
          <w:rFonts w:ascii="Cambria Math" w:eastAsia="Calibri" w:hAnsi="Cambria Math" w:cs="Times New Roman"/>
          <w:bCs/>
        </w:rPr>
        <w:t xml:space="preserve">e Migracionit </w:t>
      </w:r>
      <w:r w:rsidR="003B5FC6" w:rsidRPr="003B5FC6">
        <w:rPr>
          <w:rFonts w:ascii="Cambria Math" w:eastAsia="Calibri" w:hAnsi="Cambria Math" w:cs="Times New Roman"/>
          <w:bCs/>
        </w:rPr>
        <w:t xml:space="preserve"> dhe Plani i Veprimit 202</w:t>
      </w:r>
      <w:r w:rsidR="00F31E31">
        <w:rPr>
          <w:rFonts w:ascii="Cambria Math" w:eastAsia="Calibri" w:hAnsi="Cambria Math" w:cs="Times New Roman"/>
          <w:bCs/>
        </w:rPr>
        <w:t>6</w:t>
      </w:r>
      <w:r w:rsidR="003B5FC6" w:rsidRPr="003B5FC6">
        <w:rPr>
          <w:rFonts w:ascii="Cambria Math" w:eastAsia="Calibri" w:hAnsi="Cambria Math" w:cs="Times New Roman"/>
          <w:bCs/>
        </w:rPr>
        <w:t xml:space="preserve"> - 202</w:t>
      </w:r>
      <w:r w:rsidR="00F31E31">
        <w:rPr>
          <w:rFonts w:ascii="Cambria Math" w:eastAsia="Calibri" w:hAnsi="Cambria Math" w:cs="Times New Roman"/>
          <w:bCs/>
        </w:rPr>
        <w:t>8</w:t>
      </w:r>
    </w:p>
    <w:p w14:paraId="64273F45" w14:textId="77777777" w:rsidR="004C2324" w:rsidRPr="00B40865" w:rsidRDefault="004C2324" w:rsidP="004C2324">
      <w:pPr>
        <w:pStyle w:val="IntenseQuote"/>
        <w:pBdr>
          <w:bottom w:val="single" w:sz="4" w:space="1" w:color="auto"/>
        </w:pBdr>
        <w:spacing w:before="240" w:after="120" w:line="312" w:lineRule="auto"/>
        <w:ind w:left="0"/>
        <w:rPr>
          <w:rFonts w:ascii="Times New Roman" w:hAnsi="Times New Roman"/>
          <w:i w:val="0"/>
          <w:color w:val="auto"/>
          <w:sz w:val="24"/>
          <w:szCs w:val="24"/>
          <w:lang w:val="sq-AL"/>
        </w:rPr>
      </w:pPr>
      <w:r w:rsidRPr="00B40865">
        <w:rPr>
          <w:rFonts w:ascii="Times New Roman" w:hAnsi="Times New Roman"/>
          <w:i w:val="0"/>
          <w:color w:val="auto"/>
          <w:sz w:val="24"/>
          <w:szCs w:val="24"/>
          <w:lang w:val="sq-AL"/>
        </w:rPr>
        <w:t>Komentet nga organizatat</w:t>
      </w:r>
    </w:p>
    <w:p w14:paraId="50B336AC" w14:textId="77777777" w:rsidR="004C2324" w:rsidRPr="00B40865" w:rsidRDefault="004C2324" w:rsidP="004C2324">
      <w:pPr>
        <w:pStyle w:val="ListParagraph"/>
        <w:spacing w:before="240" w:after="120" w:line="31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865">
        <w:rPr>
          <w:rFonts w:ascii="Times New Roman" w:hAnsi="Times New Roman"/>
          <w:sz w:val="24"/>
          <w:szCs w:val="24"/>
        </w:rPr>
        <w:t>Ju lutem, që komentet tuaja të ofrohen sipas udhëzimeve të shënuara më poshtë.</w:t>
      </w:r>
    </w:p>
    <w:p w14:paraId="064540F3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0865">
        <w:rPr>
          <w:rFonts w:ascii="Times New Roman" w:hAnsi="Times New Roman"/>
          <w:b/>
          <w:sz w:val="24"/>
          <w:szCs w:val="24"/>
        </w:rPr>
        <w:t>Emri i organizatës që jep komente:</w:t>
      </w:r>
    </w:p>
    <w:p w14:paraId="29D9634D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0865">
        <w:rPr>
          <w:rFonts w:ascii="Times New Roman" w:hAnsi="Times New Roman"/>
          <w:b/>
          <w:sz w:val="24"/>
          <w:szCs w:val="24"/>
        </w:rPr>
        <w:t>Fushat kryesore të veprimit të organizatës:</w:t>
      </w:r>
    </w:p>
    <w:p w14:paraId="13C33D38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0865">
        <w:rPr>
          <w:rFonts w:ascii="Times New Roman" w:hAnsi="Times New Roman"/>
          <w:b/>
          <w:sz w:val="24"/>
          <w:szCs w:val="24"/>
        </w:rPr>
        <w:t>Informatat e kontaktit të organizatës (adresa, e-</w:t>
      </w:r>
      <w:proofErr w:type="spellStart"/>
      <w:r w:rsidRPr="00B40865">
        <w:rPr>
          <w:rFonts w:ascii="Times New Roman" w:hAnsi="Times New Roman"/>
          <w:b/>
          <w:sz w:val="24"/>
          <w:szCs w:val="24"/>
        </w:rPr>
        <w:t>mail</w:t>
      </w:r>
      <w:proofErr w:type="spellEnd"/>
      <w:r w:rsidRPr="00B40865">
        <w:rPr>
          <w:rFonts w:ascii="Times New Roman" w:hAnsi="Times New Roman"/>
          <w:b/>
          <w:sz w:val="24"/>
          <w:szCs w:val="24"/>
        </w:rPr>
        <w:t>, telefoni):</w:t>
      </w:r>
    </w:p>
    <w:p w14:paraId="44104251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40865">
        <w:rPr>
          <w:rFonts w:ascii="Times New Roman" w:hAnsi="Times New Roman"/>
          <w:b/>
          <w:sz w:val="24"/>
          <w:szCs w:val="24"/>
        </w:rPr>
        <w:t xml:space="preserve">Data e dërgimit të komenteve: </w:t>
      </w:r>
    </w:p>
    <w:p w14:paraId="3ECD0760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AA0C192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0865">
        <w:rPr>
          <w:rFonts w:ascii="Times New Roman" w:hAnsi="Times New Roman"/>
          <w:sz w:val="24"/>
          <w:szCs w:val="24"/>
        </w:rPr>
        <w:lastRenderedPageBreak/>
        <w:t>Forma e kontributit është e hapur, mirëpo preferohet që kontributet tuaja t’i përfshini në kuadër të tabelës së bashkëngjitur më poshtë në këtë dokument, e cila përfshin çështjet kyçe të këtij dokumenti.</w:t>
      </w:r>
    </w:p>
    <w:p w14:paraId="642ED3C1" w14:textId="77777777" w:rsidR="004C2324" w:rsidRPr="00B40865" w:rsidRDefault="004C2324" w:rsidP="004C2324">
      <w:pPr>
        <w:pStyle w:val="ListParagraph"/>
        <w:tabs>
          <w:tab w:val="left" w:pos="97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"/>
        <w:gridCol w:w="2900"/>
        <w:gridCol w:w="3038"/>
        <w:gridCol w:w="2689"/>
      </w:tblGrid>
      <w:tr w:rsidR="004C2324" w:rsidRPr="00B40865" w14:paraId="2DC5803C" w14:textId="77777777" w:rsidTr="00615F5D">
        <w:tc>
          <w:tcPr>
            <w:tcW w:w="392" w:type="dxa"/>
            <w:shd w:val="clear" w:color="auto" w:fill="8DB3E2"/>
          </w:tcPr>
          <w:p w14:paraId="737E8B85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8DB3E2"/>
          </w:tcPr>
          <w:p w14:paraId="58BB698C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 xml:space="preserve">Çështjet </w:t>
            </w:r>
            <w:proofErr w:type="spellStart"/>
            <w:r w:rsidRPr="00B40865">
              <w:rPr>
                <w:rFonts w:ascii="Times New Roman" w:hAnsi="Times New Roman"/>
                <w:b/>
              </w:rPr>
              <w:t>kyqe</w:t>
            </w:r>
            <w:proofErr w:type="spellEnd"/>
          </w:p>
        </w:tc>
        <w:tc>
          <w:tcPr>
            <w:tcW w:w="3118" w:type="dxa"/>
            <w:shd w:val="clear" w:color="auto" w:fill="8DB3E2"/>
          </w:tcPr>
          <w:p w14:paraId="28CCFFFE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Komente rreth draftit aktual</w:t>
            </w:r>
          </w:p>
        </w:tc>
        <w:tc>
          <w:tcPr>
            <w:tcW w:w="2755" w:type="dxa"/>
            <w:shd w:val="clear" w:color="auto" w:fill="8DB3E2"/>
          </w:tcPr>
          <w:p w14:paraId="5B858ED6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Komente shtesë</w:t>
            </w:r>
          </w:p>
        </w:tc>
      </w:tr>
      <w:tr w:rsidR="004C2324" w:rsidRPr="00B40865" w14:paraId="19796360" w14:textId="77777777" w:rsidTr="00615F5D">
        <w:tc>
          <w:tcPr>
            <w:tcW w:w="392" w:type="dxa"/>
            <w:shd w:val="clear" w:color="auto" w:fill="D6E3BC"/>
          </w:tcPr>
          <w:p w14:paraId="0CD54522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77" w:type="dxa"/>
          </w:tcPr>
          <w:p w14:paraId="6CC9D9D4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0865">
              <w:rPr>
                <w:rFonts w:ascii="Times New Roman" w:hAnsi="Times New Roman"/>
              </w:rPr>
              <w:t>Pyetja 1</w:t>
            </w:r>
          </w:p>
        </w:tc>
        <w:tc>
          <w:tcPr>
            <w:tcW w:w="3118" w:type="dxa"/>
          </w:tcPr>
          <w:p w14:paraId="16B687DD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</w:tcPr>
          <w:p w14:paraId="7386E7D9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2324" w:rsidRPr="00B40865" w14:paraId="51EFACC2" w14:textId="77777777" w:rsidTr="00615F5D">
        <w:tc>
          <w:tcPr>
            <w:tcW w:w="392" w:type="dxa"/>
            <w:shd w:val="clear" w:color="auto" w:fill="D6E3BC"/>
          </w:tcPr>
          <w:p w14:paraId="60E610F2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77" w:type="dxa"/>
          </w:tcPr>
          <w:p w14:paraId="75250128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0865">
              <w:rPr>
                <w:rFonts w:ascii="Times New Roman" w:hAnsi="Times New Roman"/>
              </w:rPr>
              <w:t>Pyetja 2</w:t>
            </w:r>
          </w:p>
        </w:tc>
        <w:tc>
          <w:tcPr>
            <w:tcW w:w="3118" w:type="dxa"/>
          </w:tcPr>
          <w:p w14:paraId="27AA554B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</w:tcPr>
          <w:p w14:paraId="4C96D82A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2324" w:rsidRPr="00B40865" w14:paraId="47963487" w14:textId="77777777" w:rsidTr="00615F5D">
        <w:tc>
          <w:tcPr>
            <w:tcW w:w="392" w:type="dxa"/>
            <w:shd w:val="clear" w:color="auto" w:fill="D6E3BC"/>
          </w:tcPr>
          <w:p w14:paraId="72C35EB9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77" w:type="dxa"/>
          </w:tcPr>
          <w:p w14:paraId="4C15CDA7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0865">
              <w:rPr>
                <w:rFonts w:ascii="Times New Roman" w:hAnsi="Times New Roman"/>
              </w:rPr>
              <w:t>Shtoni pyetje sipas nevojës</w:t>
            </w:r>
          </w:p>
        </w:tc>
        <w:tc>
          <w:tcPr>
            <w:tcW w:w="3118" w:type="dxa"/>
          </w:tcPr>
          <w:p w14:paraId="7B7F4F9D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</w:tcPr>
          <w:p w14:paraId="5E1E32F8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2324" w:rsidRPr="00B40865" w14:paraId="37B8FF09" w14:textId="77777777" w:rsidTr="00615F5D">
        <w:tc>
          <w:tcPr>
            <w:tcW w:w="392" w:type="dxa"/>
            <w:shd w:val="clear" w:color="auto" w:fill="D6E3BC"/>
          </w:tcPr>
          <w:p w14:paraId="6869F01D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4086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77" w:type="dxa"/>
          </w:tcPr>
          <w:p w14:paraId="432D76E8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0865">
              <w:rPr>
                <w:rFonts w:ascii="Times New Roman" w:hAnsi="Times New Roman"/>
              </w:rPr>
              <w:t>Komente tjera</w:t>
            </w:r>
          </w:p>
        </w:tc>
        <w:tc>
          <w:tcPr>
            <w:tcW w:w="3118" w:type="dxa"/>
          </w:tcPr>
          <w:p w14:paraId="42376B1D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5" w:type="dxa"/>
          </w:tcPr>
          <w:p w14:paraId="6315004A" w14:textId="77777777" w:rsidR="004C2324" w:rsidRPr="00B40865" w:rsidRDefault="004C2324" w:rsidP="00615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F1CC22D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D52243F" w14:textId="77777777" w:rsidR="004C2324" w:rsidRPr="00B40865" w:rsidRDefault="004C2324" w:rsidP="004C232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3454DF0" w14:textId="77777777" w:rsidR="004C2324" w:rsidRDefault="004C2324" w:rsidP="004C23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0865">
        <w:rPr>
          <w:rFonts w:ascii="Times New Roman" w:hAnsi="Times New Roman"/>
          <w:b/>
          <w:sz w:val="24"/>
          <w:szCs w:val="24"/>
        </w:rPr>
        <w:t>Bashkëngjitur me këtë dokument, gjeni:</w:t>
      </w:r>
    </w:p>
    <w:p w14:paraId="44CBF436" w14:textId="77777777" w:rsidR="004C2324" w:rsidRDefault="004C2324" w:rsidP="004C23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64978D" w14:textId="43E1FF77" w:rsidR="004C2324" w:rsidRPr="004C2324" w:rsidRDefault="00F31E31" w:rsidP="004C232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1E31">
        <w:rPr>
          <w:rFonts w:ascii="Cambria Math" w:hAnsi="Cambria Math"/>
          <w:bCs/>
          <w:color w:val="000000"/>
        </w:rPr>
        <w:t>Strategjin</w:t>
      </w:r>
      <w:r>
        <w:rPr>
          <w:rFonts w:ascii="Cambria Math" w:hAnsi="Cambria Math"/>
          <w:bCs/>
          <w:color w:val="000000"/>
        </w:rPr>
        <w:t>ë</w:t>
      </w:r>
      <w:r w:rsidRPr="00F31E31">
        <w:rPr>
          <w:rFonts w:ascii="Cambria Math" w:hAnsi="Cambria Math"/>
          <w:bCs/>
          <w:color w:val="000000"/>
        </w:rPr>
        <w:t xml:space="preserve"> e Migracioni</w:t>
      </w:r>
      <w:r>
        <w:rPr>
          <w:rFonts w:ascii="Cambria Math" w:hAnsi="Cambria Math"/>
          <w:bCs/>
          <w:color w:val="000000"/>
        </w:rPr>
        <w:t>t 2026-2030 që përfshin edhe Planin e Veprimit</w:t>
      </w:r>
      <w:r w:rsidR="004C2324" w:rsidRPr="00F31E31">
        <w:rPr>
          <w:rFonts w:ascii="Cambria Math" w:hAnsi="Cambria Math"/>
          <w:bCs/>
          <w:color w:val="000000"/>
        </w:rPr>
        <w:t xml:space="preserve"> 202</w:t>
      </w:r>
      <w:r>
        <w:rPr>
          <w:rFonts w:ascii="Cambria Math" w:hAnsi="Cambria Math"/>
          <w:bCs/>
          <w:color w:val="000000"/>
        </w:rPr>
        <w:t>6</w:t>
      </w:r>
      <w:r w:rsidR="004C2324" w:rsidRPr="00F31E31">
        <w:rPr>
          <w:rFonts w:ascii="Cambria Math" w:hAnsi="Cambria Math"/>
          <w:bCs/>
          <w:color w:val="000000"/>
        </w:rPr>
        <w:t xml:space="preserve"> – 202</w:t>
      </w:r>
      <w:r>
        <w:rPr>
          <w:rFonts w:ascii="Cambria Math" w:hAnsi="Cambria Math"/>
          <w:bCs/>
          <w:color w:val="000000"/>
        </w:rPr>
        <w:t>8</w:t>
      </w:r>
    </w:p>
    <w:p w14:paraId="3116F78E" w14:textId="77777777" w:rsidR="00B6793E" w:rsidRPr="003B5FC6" w:rsidRDefault="00B6793E" w:rsidP="004C2324">
      <w:pPr>
        <w:jc w:val="both"/>
        <w:rPr>
          <w:rFonts w:ascii="Cambria Math" w:eastAsia="Calibri" w:hAnsi="Cambria Math" w:cs="Times New Roman"/>
          <w:b/>
        </w:rPr>
      </w:pPr>
    </w:p>
    <w:sectPr w:rsidR="00B6793E" w:rsidRPr="003B5FC6" w:rsidSect="00512F18">
      <w:headerReference w:type="default" r:id="rId9"/>
      <w:footerReference w:type="even" r:id="rId10"/>
      <w:footerReference w:type="default" r:id="rId11"/>
      <w:pgSz w:w="11906" w:h="16838"/>
      <w:pgMar w:top="156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BFAA" w14:textId="77777777" w:rsidR="000258DE" w:rsidRDefault="000258DE">
      <w:pPr>
        <w:spacing w:after="0" w:line="240" w:lineRule="auto"/>
      </w:pPr>
      <w:r>
        <w:separator/>
      </w:r>
    </w:p>
  </w:endnote>
  <w:endnote w:type="continuationSeparator" w:id="0">
    <w:p w14:paraId="5CE25272" w14:textId="77777777" w:rsidR="000258DE" w:rsidRDefault="0002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123B" w14:textId="77777777" w:rsidR="00B5216F" w:rsidRDefault="00FC2560" w:rsidP="00076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BC4982" w14:textId="77777777" w:rsidR="00B5216F" w:rsidRDefault="000258DE" w:rsidP="00CE6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5C0F" w14:textId="77777777" w:rsidR="00B5216F" w:rsidRDefault="000258DE" w:rsidP="00A94259">
    <w:pPr>
      <w:pStyle w:val="Footer"/>
      <w:framePr w:wrap="around" w:vAnchor="text" w:hAnchor="margin" w:xAlign="right" w:y="1"/>
    </w:pPr>
  </w:p>
  <w:p w14:paraId="4E7E9A7E" w14:textId="77777777" w:rsidR="00A94259" w:rsidRDefault="000258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1E1B" w14:textId="77777777" w:rsidR="000258DE" w:rsidRDefault="000258DE">
      <w:pPr>
        <w:spacing w:after="0" w:line="240" w:lineRule="auto"/>
      </w:pPr>
      <w:r>
        <w:separator/>
      </w:r>
    </w:p>
  </w:footnote>
  <w:footnote w:type="continuationSeparator" w:id="0">
    <w:p w14:paraId="6468C7F0" w14:textId="77777777" w:rsidR="000258DE" w:rsidRDefault="0002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905A" w14:textId="77777777" w:rsidR="00B5216F" w:rsidRDefault="000258DE" w:rsidP="00CE62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B463C"/>
    <w:multiLevelType w:val="hybridMultilevel"/>
    <w:tmpl w:val="A394F4E2"/>
    <w:lvl w:ilvl="0" w:tplc="34E46C6E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72CF501A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C99601F"/>
    <w:multiLevelType w:val="hybridMultilevel"/>
    <w:tmpl w:val="F40C3018"/>
    <w:lvl w:ilvl="0" w:tplc="CCD8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A5"/>
    <w:rsid w:val="000258DE"/>
    <w:rsid w:val="000D4C99"/>
    <w:rsid w:val="00130389"/>
    <w:rsid w:val="002674B9"/>
    <w:rsid w:val="002D774F"/>
    <w:rsid w:val="00343360"/>
    <w:rsid w:val="003B5FC6"/>
    <w:rsid w:val="003F697B"/>
    <w:rsid w:val="00414D41"/>
    <w:rsid w:val="004C2324"/>
    <w:rsid w:val="00576ECA"/>
    <w:rsid w:val="005A4B5F"/>
    <w:rsid w:val="005C52D3"/>
    <w:rsid w:val="00625CB7"/>
    <w:rsid w:val="00641EA5"/>
    <w:rsid w:val="008F766B"/>
    <w:rsid w:val="00953568"/>
    <w:rsid w:val="00987394"/>
    <w:rsid w:val="009D039C"/>
    <w:rsid w:val="00A12D32"/>
    <w:rsid w:val="00A270E0"/>
    <w:rsid w:val="00A34974"/>
    <w:rsid w:val="00AF006D"/>
    <w:rsid w:val="00B6793E"/>
    <w:rsid w:val="00C029C3"/>
    <w:rsid w:val="00C91589"/>
    <w:rsid w:val="00D049FA"/>
    <w:rsid w:val="00E35655"/>
    <w:rsid w:val="00E610B1"/>
    <w:rsid w:val="00EB445A"/>
    <w:rsid w:val="00EE27EE"/>
    <w:rsid w:val="00F00B35"/>
    <w:rsid w:val="00F31E31"/>
    <w:rsid w:val="00F854DC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DFB8A"/>
  <w15:chartTrackingRefBased/>
  <w15:docId w15:val="{B22E08C3-6D72-49A2-97DA-4138AED8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C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E610B1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FC2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560"/>
    <w:rPr>
      <w:lang w:val="sq-AL"/>
    </w:rPr>
  </w:style>
  <w:style w:type="character" w:styleId="PageNumber">
    <w:name w:val="page number"/>
    <w:uiPriority w:val="99"/>
    <w:rsid w:val="00FC256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130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76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3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C232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MS Mincho" w:hAnsi="Calibri" w:cs="Times New Roman"/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C2324"/>
    <w:rPr>
      <w:rFonts w:ascii="Calibri" w:eastAsia="MS Mincho" w:hAnsi="Calibri" w:cs="Times New Roman"/>
      <w:b/>
      <w:i/>
      <w:color w:val="4F81BD"/>
      <w:sz w:val="20"/>
      <w:szCs w:val="20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F3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ta.vidishiqi@rks-gov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Almenida Bajrami</dc:creator>
  <cp:keywords/>
  <dc:description/>
  <cp:lastModifiedBy>User</cp:lastModifiedBy>
  <cp:revision>2</cp:revision>
  <dcterms:created xsi:type="dcterms:W3CDTF">2026-08-18T11:52:00Z</dcterms:created>
  <dcterms:modified xsi:type="dcterms:W3CDTF">2026-08-18T11:52:00Z</dcterms:modified>
</cp:coreProperties>
</file>