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05" w:rsidRPr="00FC006D" w:rsidRDefault="00876A0F" w:rsidP="00760005">
      <w:pPr>
        <w:jc w:val="center"/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  <w:lang w:val="sr-Latn-CS"/>
        </w:rPr>
        <w:t xml:space="preserve">      </w:t>
      </w:r>
      <w:bookmarkStart w:id="0" w:name="_GoBack"/>
      <w:bookmarkEnd w:id="0"/>
    </w:p>
    <w:p w:rsidR="000D65BA" w:rsidRPr="00FC006D" w:rsidRDefault="000D65BA" w:rsidP="00760005">
      <w:pPr>
        <w:jc w:val="center"/>
        <w:rPr>
          <w:bCs/>
          <w:sz w:val="22"/>
          <w:szCs w:val="22"/>
          <w:lang w:val="sr-Latn-CS"/>
        </w:rPr>
      </w:pPr>
    </w:p>
    <w:p w:rsidR="000D65BA" w:rsidRPr="00FC006D" w:rsidRDefault="00927661" w:rsidP="00990A33">
      <w:pPr>
        <w:jc w:val="center"/>
        <w:rPr>
          <w:b/>
          <w:lang w:val="sr-Latn-CS"/>
        </w:rPr>
      </w:pPr>
      <w:r>
        <w:rPr>
          <w:noProof/>
          <w:lang w:val="en-US"/>
        </w:rPr>
        <w:drawing>
          <wp:inline distT="0" distB="0" distL="0" distR="0">
            <wp:extent cx="762000" cy="84772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791" w:rsidRPr="005F2791">
        <w:rPr>
          <w:b/>
          <w:lang w:val="sr-Latn-CS"/>
        </w:rPr>
        <w:br w:type="textWrapping" w:clear="all"/>
      </w:r>
    </w:p>
    <w:p w:rsidR="000D65BA" w:rsidRPr="00FC006D" w:rsidRDefault="005F2791" w:rsidP="000D65BA">
      <w:pPr>
        <w:jc w:val="center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5F2791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0D65BA" w:rsidRPr="00FC006D" w:rsidRDefault="005F2791" w:rsidP="000D65BA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5F2791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Kosovo-</w:t>
      </w:r>
      <w:r w:rsidRPr="005F2791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:rsidR="000D65BA" w:rsidRPr="00FC006D" w:rsidRDefault="005F2791" w:rsidP="000D65BA">
      <w:pPr>
        <w:pStyle w:val="CharChar2CharCharCharChar"/>
        <w:jc w:val="center"/>
        <w:rPr>
          <w:rFonts w:ascii="Book Antiqua" w:hAnsi="Book Antiqua"/>
          <w:b/>
          <w:i/>
          <w:sz w:val="24"/>
          <w:szCs w:val="24"/>
          <w:lang w:val="sr-Latn-CS"/>
        </w:rPr>
      </w:pPr>
      <w:r w:rsidRPr="005F2791">
        <w:rPr>
          <w:rFonts w:ascii="Book Antiqua" w:hAnsi="Book Antiqua"/>
          <w:b/>
          <w:i/>
          <w:sz w:val="24"/>
          <w:szCs w:val="24"/>
          <w:lang w:val="sr-Latn-CS"/>
        </w:rPr>
        <w:t>Qeveria - Vlada - Government</w:t>
      </w:r>
    </w:p>
    <w:p w:rsidR="009D3FB2" w:rsidRPr="00FC006D" w:rsidRDefault="005F2791" w:rsidP="000D65BA">
      <w:pPr>
        <w:tabs>
          <w:tab w:val="left" w:pos="720"/>
        </w:tabs>
        <w:ind w:left="-360" w:right="-136"/>
        <w:jc w:val="center"/>
        <w:rPr>
          <w:rFonts w:ascii="SimSun" w:eastAsia="SimSun" w:hAnsi="SimSun"/>
          <w:sz w:val="12"/>
          <w:szCs w:val="22"/>
          <w:lang w:val="sr-Latn-CS"/>
        </w:rPr>
      </w:pPr>
      <w:r w:rsidRPr="005F2791">
        <w:rPr>
          <w:rFonts w:ascii="SimSun" w:eastAsia="SimSun" w:hAnsi="SimSun"/>
          <w:sz w:val="1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</w:t>
      </w:r>
    </w:p>
    <w:p w:rsidR="00760005" w:rsidRPr="00FC006D" w:rsidRDefault="00760005" w:rsidP="00760005">
      <w:pPr>
        <w:tabs>
          <w:tab w:val="left" w:pos="10320"/>
        </w:tabs>
        <w:rPr>
          <w:b/>
          <w:bCs/>
          <w:sz w:val="22"/>
          <w:szCs w:val="22"/>
          <w:lang w:val="sr-Latn-CS"/>
        </w:rPr>
      </w:pPr>
    </w:p>
    <w:p w:rsidR="007D0C49" w:rsidRPr="00FC006D" w:rsidRDefault="005F2791" w:rsidP="007D0C49">
      <w:pPr>
        <w:pStyle w:val="NormalWeb"/>
        <w:tabs>
          <w:tab w:val="left" w:pos="10320"/>
        </w:tabs>
        <w:spacing w:before="0" w:after="0"/>
        <w:rPr>
          <w:lang w:val="sr-Latn-CS"/>
        </w:rPr>
      </w:pPr>
      <w:r w:rsidRPr="005F2791">
        <w:rPr>
          <w:lang w:val="sr-Latn-CS"/>
        </w:rPr>
        <w:tab/>
      </w:r>
    </w:p>
    <w:p w:rsidR="007D0C49" w:rsidRPr="00FC006D" w:rsidRDefault="005F2791" w:rsidP="008B15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F2791">
        <w:rPr>
          <w:sz w:val="28"/>
          <w:szCs w:val="28"/>
          <w:lang w:val="sr-Latn-CS"/>
        </w:rPr>
        <w:tab/>
      </w:r>
      <w:r w:rsidRPr="005F2791">
        <w:rPr>
          <w:b/>
          <w:bCs/>
          <w:sz w:val="28"/>
          <w:szCs w:val="28"/>
          <w:lang w:val="sr-Latn-CS"/>
        </w:rPr>
        <w:t>PROJEKT</w:t>
      </w:r>
      <w:r w:rsidRPr="005F2791">
        <w:rPr>
          <w:b/>
          <w:sz w:val="28"/>
          <w:szCs w:val="28"/>
          <w:lang w:val="sr-Latn-CS"/>
        </w:rPr>
        <w:t>RREGULLORE  (QRK) Nr. _____2017</w:t>
      </w:r>
    </w:p>
    <w:p w:rsidR="007D0C49" w:rsidRPr="00FC006D" w:rsidRDefault="005F2791" w:rsidP="007D0C49">
      <w:pPr>
        <w:jc w:val="center"/>
        <w:rPr>
          <w:b/>
          <w:sz w:val="28"/>
          <w:szCs w:val="28"/>
          <w:lang w:val="sr-Latn-CS"/>
        </w:rPr>
      </w:pPr>
      <w:r w:rsidRPr="005F2791">
        <w:rPr>
          <w:b/>
          <w:sz w:val="28"/>
          <w:szCs w:val="28"/>
          <w:lang w:val="sr-Latn-CS"/>
        </w:rPr>
        <w:t>PËR PUNËN E BORDIT MBIKËQYRËS TË AGJENCISË KOSOVARE PËR KRAHASIM DHE VERIFIKIM TË PRONËS</w:t>
      </w:r>
    </w:p>
    <w:p w:rsidR="007D0C49" w:rsidRPr="00FC006D" w:rsidRDefault="007D0C49" w:rsidP="007D0C49">
      <w:pPr>
        <w:jc w:val="center"/>
        <w:rPr>
          <w:b/>
          <w:sz w:val="28"/>
          <w:szCs w:val="28"/>
          <w:lang w:val="sr-Latn-CS"/>
        </w:rPr>
      </w:pPr>
    </w:p>
    <w:p w:rsidR="007D0C49" w:rsidRPr="00FC006D" w:rsidRDefault="005F2791" w:rsidP="00A95CFC">
      <w:pPr>
        <w:pStyle w:val="NormalWeb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sr-Latn-CS"/>
        </w:rPr>
      </w:pPr>
      <w:r w:rsidRPr="005F2791">
        <w:rPr>
          <w:rFonts w:ascii="Times New Roman" w:hAnsi="Times New Roman" w:cs="Times New Roman"/>
          <w:bCs/>
          <w:sz w:val="28"/>
          <w:szCs w:val="28"/>
          <w:lang w:val="sr-Latn-CS"/>
        </w:rPr>
        <w:t xml:space="preserve">DRAFT REGULATION </w:t>
      </w:r>
      <w:r w:rsidR="009B5B03">
        <w:rPr>
          <w:rFonts w:ascii="Times New Roman" w:hAnsi="Times New Roman" w:cs="Times New Roman"/>
          <w:bCs/>
          <w:sz w:val="28"/>
          <w:szCs w:val="28"/>
          <w:lang w:val="sr-Latn-CS"/>
        </w:rPr>
        <w:t>(</w:t>
      </w:r>
      <w:r w:rsidR="00564072">
        <w:rPr>
          <w:rFonts w:ascii="Times New Roman" w:hAnsi="Times New Roman" w:cs="Times New Roman"/>
          <w:bCs/>
          <w:sz w:val="28"/>
          <w:szCs w:val="28"/>
          <w:lang w:val="sr-Latn-CS"/>
        </w:rPr>
        <w:t>GRK)</w:t>
      </w:r>
      <w:r w:rsidRPr="005F2791">
        <w:rPr>
          <w:rFonts w:ascii="Times New Roman" w:hAnsi="Times New Roman" w:cs="Times New Roman"/>
          <w:bCs/>
          <w:sz w:val="28"/>
          <w:szCs w:val="28"/>
          <w:lang w:val="sr-Latn-CS"/>
        </w:rPr>
        <w:t>No.______2017</w:t>
      </w:r>
    </w:p>
    <w:p w:rsidR="007D0C49" w:rsidRPr="00FC006D" w:rsidRDefault="005F2791" w:rsidP="00A95CFC">
      <w:pPr>
        <w:pStyle w:val="NormalWeb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sr-Latn-CS"/>
        </w:rPr>
      </w:pPr>
      <w:r w:rsidRPr="005F2791">
        <w:rPr>
          <w:rFonts w:ascii="Times New Roman" w:hAnsi="Times New Roman" w:cs="Times New Roman"/>
          <w:bCs/>
          <w:sz w:val="28"/>
          <w:szCs w:val="28"/>
          <w:lang w:val="sr-Latn-CS"/>
        </w:rPr>
        <w:t xml:space="preserve">ON THE </w:t>
      </w:r>
      <w:r w:rsidR="00FB2220">
        <w:rPr>
          <w:rFonts w:ascii="Times New Roman" w:hAnsi="Times New Roman" w:cs="Times New Roman"/>
          <w:bCs/>
          <w:sz w:val="28"/>
          <w:szCs w:val="28"/>
          <w:lang w:val="sr-Latn-CS"/>
        </w:rPr>
        <w:t>WORK</w:t>
      </w:r>
      <w:r w:rsidRPr="005F2791">
        <w:rPr>
          <w:rFonts w:ascii="Times New Roman" w:hAnsi="Times New Roman" w:cs="Times New Roman"/>
          <w:bCs/>
          <w:sz w:val="28"/>
          <w:szCs w:val="28"/>
          <w:lang w:val="sr-Latn-CS"/>
        </w:rPr>
        <w:t xml:space="preserve"> OF THE SUPERVISORY BOARD OF THE KOSOVO PROPERTY COMPARISON AND VERIFICATION AGENCY </w:t>
      </w:r>
    </w:p>
    <w:p w:rsidR="00760005" w:rsidRPr="00FC006D" w:rsidRDefault="00760005" w:rsidP="00760005">
      <w:pPr>
        <w:tabs>
          <w:tab w:val="left" w:pos="10320"/>
        </w:tabs>
        <w:rPr>
          <w:b/>
          <w:bCs/>
          <w:sz w:val="22"/>
          <w:szCs w:val="22"/>
          <w:lang w:val="sr-Latn-CS"/>
        </w:rPr>
      </w:pPr>
    </w:p>
    <w:p w:rsidR="00A95CFC" w:rsidRPr="00FC006D" w:rsidRDefault="00A95CFC" w:rsidP="00760005">
      <w:pPr>
        <w:tabs>
          <w:tab w:val="left" w:pos="10320"/>
        </w:tabs>
        <w:rPr>
          <w:b/>
          <w:bCs/>
          <w:sz w:val="22"/>
          <w:szCs w:val="22"/>
          <w:lang w:val="sr-Latn-CS"/>
        </w:rPr>
      </w:pPr>
    </w:p>
    <w:p w:rsidR="00A95CFC" w:rsidRPr="00FC006D" w:rsidRDefault="00564072" w:rsidP="00A95CFC">
      <w:pPr>
        <w:pStyle w:val="NormalWeb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sr-Latn-CS"/>
        </w:rPr>
      </w:pPr>
      <w:r>
        <w:rPr>
          <w:rFonts w:ascii="Times New Roman" w:hAnsi="Times New Roman" w:cs="Times New Roman"/>
          <w:bCs/>
          <w:sz w:val="28"/>
          <w:szCs w:val="28"/>
          <w:lang w:val="sr-Latn-CS"/>
        </w:rPr>
        <w:t>NACRT POSLOVNIKA (VRK</w:t>
      </w:r>
      <w:r w:rsidR="005F2791" w:rsidRPr="005F2791">
        <w:rPr>
          <w:rFonts w:ascii="Times New Roman" w:hAnsi="Times New Roman" w:cs="Times New Roman"/>
          <w:bCs/>
          <w:sz w:val="28"/>
          <w:szCs w:val="28"/>
          <w:lang w:val="sr-Latn-CS"/>
        </w:rPr>
        <w:t>) Br. _____2017</w:t>
      </w:r>
    </w:p>
    <w:p w:rsidR="00A95CFC" w:rsidRPr="00FC006D" w:rsidRDefault="005F2791" w:rsidP="00A95CFC">
      <w:pPr>
        <w:pStyle w:val="NormalWeb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sr-Latn-CS"/>
        </w:rPr>
      </w:pPr>
      <w:r w:rsidRPr="005F2791">
        <w:rPr>
          <w:rFonts w:ascii="Times New Roman" w:hAnsi="Times New Roman" w:cs="Times New Roman"/>
          <w:bCs/>
          <w:sz w:val="28"/>
          <w:szCs w:val="28"/>
          <w:lang w:val="sr-Latn-CS"/>
        </w:rPr>
        <w:t xml:space="preserve">O RADU NADZORNOG ODBORA KOSOVSKE AGENCIJE ZA UPOREĐIVANJE I VERIFIKACIJU IMOVINE  </w:t>
      </w:r>
    </w:p>
    <w:p w:rsidR="00760005" w:rsidRPr="00FC006D" w:rsidRDefault="005F2791" w:rsidP="00A95CFC">
      <w:pPr>
        <w:pStyle w:val="NormalWeb"/>
        <w:tabs>
          <w:tab w:val="left" w:pos="10320"/>
        </w:tabs>
        <w:spacing w:before="0" w:after="0"/>
        <w:rPr>
          <w:rFonts w:ascii="Times New Roman" w:eastAsia="Times New Roman" w:hAnsi="Times New Roman"/>
          <w:bCs/>
          <w:sz w:val="22"/>
          <w:szCs w:val="22"/>
          <w:lang w:val="sr-Latn-CS"/>
        </w:rPr>
      </w:pPr>
      <w:r w:rsidRPr="005F2791">
        <w:rPr>
          <w:lang w:val="sr-Latn-CS"/>
        </w:rPr>
        <w:tab/>
      </w:r>
    </w:p>
    <w:tbl>
      <w:tblPr>
        <w:tblpPr w:leftFromText="180" w:rightFromText="180" w:vertAnchor="text" w:horzAnchor="margin" w:tblpXSpec="center" w:tblpY="3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  <w:gridCol w:w="4390"/>
      </w:tblGrid>
      <w:tr w:rsidR="002D7339" w:rsidRPr="00FC006D" w:rsidTr="00CC71A5">
        <w:trPr>
          <w:trHeight w:val="5027"/>
        </w:trPr>
        <w:tc>
          <w:tcPr>
            <w:tcW w:w="4788" w:type="dxa"/>
            <w:tcBorders>
              <w:bottom w:val="single" w:sz="4" w:space="0" w:color="auto"/>
            </w:tcBorders>
          </w:tcPr>
          <w:p w:rsidR="00610AFB" w:rsidRPr="00DE2C1E" w:rsidRDefault="00610AFB" w:rsidP="00DE2C1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r-Latn-CS"/>
              </w:rPr>
            </w:pPr>
            <w:r w:rsidRPr="00DE2C1E">
              <w:rPr>
                <w:b/>
                <w:bCs/>
                <w:lang w:val="sr-Latn-CS"/>
              </w:rPr>
              <w:t>Qeveria e Republikës së Kosovës,</w:t>
            </w:r>
          </w:p>
          <w:p w:rsidR="00610AFB" w:rsidRPr="00DE2C1E" w:rsidRDefault="00610AFB" w:rsidP="00DE2C1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8E4A92">
              <w:rPr>
                <w:lang w:val="sr-Latn-CS"/>
              </w:rPr>
              <w:t>Në mbështetje të nenit 93 (4) të Kushtetutës së Republikës së Kosovës, nenit 6, parag</w:t>
            </w:r>
            <w:r w:rsidR="004A7F12" w:rsidRPr="008E4A92">
              <w:rPr>
                <w:lang w:val="sr-Latn-CS"/>
              </w:rPr>
              <w:t>rafi 8  të Ligjit Nr. 05/L-010 p</w:t>
            </w:r>
            <w:r w:rsidRPr="008E4A92">
              <w:rPr>
                <w:lang w:val="sr-Latn-CS"/>
              </w:rPr>
              <w:t>ër Agjencinë Kosovare për Krahasim dhe Verifikim të Pronës</w:t>
            </w:r>
            <w:r w:rsidR="00FA7911" w:rsidRPr="008E4A92">
              <w:t>(Gazeta Zyrtare, nr.37/2016, 03 Nëntor 2016)</w:t>
            </w:r>
            <w:r w:rsidRPr="008E4A92">
              <w:rPr>
                <w:lang w:val="sr-Latn-CS"/>
              </w:rPr>
              <w:t>dhe nenin 19 (6.2) të Rregullores së Punës së Qeverisë N</w:t>
            </w:r>
            <w:r w:rsidR="004A7F12" w:rsidRPr="008E4A92">
              <w:rPr>
                <w:lang w:val="sr-Latn-CS"/>
              </w:rPr>
              <w:t>r. 09/2011 (Gazeta Zyrtare, nr.</w:t>
            </w:r>
            <w:r w:rsidRPr="008E4A92">
              <w:rPr>
                <w:lang w:val="sr-Latn-CS"/>
              </w:rPr>
              <w:t>15, 12 shtator 2011),</w:t>
            </w:r>
          </w:p>
          <w:p w:rsidR="002D7339" w:rsidRPr="00DE2C1E" w:rsidRDefault="002D7339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CC71A5" w:rsidRPr="00DE2C1E" w:rsidRDefault="00CC71A5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2D7339" w:rsidRPr="00DE2C1E" w:rsidRDefault="005F2791" w:rsidP="00DE2C1E">
            <w:pPr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Miraton:</w:t>
            </w:r>
          </w:p>
          <w:p w:rsidR="00C74E34" w:rsidRPr="00DE2C1E" w:rsidRDefault="00C74E34" w:rsidP="00DE2C1E">
            <w:pPr>
              <w:keepNext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CC71A5" w:rsidRPr="00DE2C1E" w:rsidRDefault="00CC71A5" w:rsidP="00DE2C1E">
            <w:pPr>
              <w:keepNext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RREGULLORE</w:t>
            </w:r>
            <w:r w:rsidR="005A4A20">
              <w:rPr>
                <w:b/>
                <w:lang w:val="sr-Latn-CS"/>
              </w:rPr>
              <w:t>N</w:t>
            </w:r>
            <w:r w:rsidRPr="00DE2C1E">
              <w:rPr>
                <w:b/>
                <w:lang w:val="sr-Latn-CS"/>
              </w:rPr>
              <w:t xml:space="preserve"> (QRK) Nr. XX/2017</w:t>
            </w:r>
          </w:p>
          <w:p w:rsidR="002D7339" w:rsidRPr="00DE2C1E" w:rsidRDefault="005F2791" w:rsidP="00DE2C1E">
            <w:pPr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PËR PUNËN E  BORDIT MBIKËQYRËS TË  AGJENCISË KOSOVARE PËR KRAHASIM DHE VERIFIKIM TË PRONËS</w:t>
            </w:r>
          </w:p>
          <w:p w:rsidR="00C74E34" w:rsidRPr="00DE2C1E" w:rsidRDefault="00C74E34" w:rsidP="00DE2C1E">
            <w:pPr>
              <w:keepNext/>
              <w:jc w:val="both"/>
              <w:outlineLvl w:val="0"/>
              <w:rPr>
                <w:b/>
                <w:lang w:val="sr-Latn-CS"/>
              </w:rPr>
            </w:pPr>
          </w:p>
          <w:p w:rsidR="002D7339" w:rsidRPr="00DE2C1E" w:rsidRDefault="002D7339" w:rsidP="00DE2C1E">
            <w:pPr>
              <w:autoSpaceDE w:val="0"/>
              <w:autoSpaceDN w:val="0"/>
              <w:adjustRightInd w:val="0"/>
              <w:rPr>
                <w:b/>
                <w:bCs/>
                <w:lang w:val="sr-Latn-CS"/>
              </w:rPr>
            </w:pPr>
          </w:p>
          <w:p w:rsidR="002D7339" w:rsidRPr="00DE2C1E" w:rsidRDefault="005F279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1</w:t>
            </w:r>
          </w:p>
          <w:p w:rsidR="002D7339" w:rsidRPr="00DE2C1E" w:rsidRDefault="005F279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 xml:space="preserve">Qëllimi dhe fushëveprimi </w:t>
            </w:r>
          </w:p>
          <w:p w:rsidR="00C74E34" w:rsidRPr="00DE2C1E" w:rsidRDefault="00C74E34" w:rsidP="00DE2C1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sr-Latn-CS"/>
              </w:rPr>
            </w:pPr>
          </w:p>
          <w:p w:rsidR="002D7339" w:rsidRPr="00DE2C1E" w:rsidRDefault="005F279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Me këtë Rregullore përcaktohen rregullat e procedurës, parimet e përgjithshme, organizimi, mbajtja e mbledhjeve si dhe mënyra e marrjes së vendimeve në mbledhjet e Bordit Mbikëqyrës të Agjencisë Kosovare për Krahasim dhe Verifikim të Pronës. </w:t>
            </w:r>
          </w:p>
          <w:p w:rsidR="00E3776C" w:rsidRPr="00DE2C1E" w:rsidRDefault="00E3776C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E3776C" w:rsidRPr="00DE2C1E" w:rsidRDefault="00E3776C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E3776C" w:rsidRPr="00DE2C1E" w:rsidRDefault="00E3776C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2D7339" w:rsidRPr="00DE2C1E" w:rsidRDefault="005F279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2</w:t>
            </w: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Latn-CS"/>
              </w:rPr>
            </w:pPr>
            <w:r w:rsidRPr="00DE2C1E">
              <w:rPr>
                <w:b/>
                <w:bCs/>
                <w:lang w:val="sr-Latn-CS"/>
              </w:rPr>
              <w:t>Përkufizimet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val="sr-Latn-CS"/>
              </w:rPr>
            </w:pPr>
          </w:p>
          <w:p w:rsidR="007E7368" w:rsidRPr="00DE70B5" w:rsidRDefault="005F2791" w:rsidP="00DE2C1E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/>
                <w:b/>
                <w:color w:val="000000"/>
                <w:lang w:val="sr-Latn-CS"/>
              </w:rPr>
            </w:pPr>
            <w:r w:rsidRPr="00DE2C1E">
              <w:rPr>
                <w:lang w:val="sr-Latn-CS"/>
              </w:rPr>
              <w:t>Termet dhe shprehjet e përdorura në këtë rregullore, kanë këtë kuptim:</w:t>
            </w:r>
          </w:p>
          <w:p w:rsidR="00DE70B5" w:rsidRPr="00DE2C1E" w:rsidRDefault="00DE70B5" w:rsidP="00DE70B5">
            <w:pPr>
              <w:pStyle w:val="ListParagraph"/>
              <w:ind w:left="360"/>
              <w:jc w:val="both"/>
              <w:rPr>
                <w:rFonts w:eastAsia="Times New Roman"/>
                <w:b/>
                <w:color w:val="000000"/>
                <w:lang w:val="sr-Latn-CS"/>
              </w:rPr>
            </w:pPr>
          </w:p>
          <w:p w:rsidR="00241BF6" w:rsidRPr="00DE70B5" w:rsidRDefault="005F2791" w:rsidP="00DE70B5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="Times New Roman"/>
                <w:b/>
                <w:color w:val="000000"/>
                <w:lang w:val="sr-Latn-CS"/>
              </w:rPr>
            </w:pPr>
            <w:r w:rsidRPr="00DE70B5">
              <w:rPr>
                <w:b/>
                <w:lang w:val="sr-Latn-CS"/>
              </w:rPr>
              <w:t>Agjencia</w:t>
            </w:r>
            <w:r w:rsidRPr="00DE70B5">
              <w:rPr>
                <w:lang w:val="sr-Latn-CS"/>
              </w:rPr>
              <w:t>- Agjencia Kosovare për Krahasim dhe Verifikim të Pronës;</w:t>
            </w:r>
          </w:p>
          <w:p w:rsidR="00DE2C1E" w:rsidRPr="00DE2C1E" w:rsidRDefault="00DE2C1E" w:rsidP="00DE2C1E">
            <w:pPr>
              <w:pStyle w:val="ListParagraph"/>
              <w:ind w:left="644"/>
              <w:jc w:val="both"/>
              <w:rPr>
                <w:rFonts w:eastAsia="Times New Roman"/>
                <w:b/>
                <w:color w:val="000000"/>
                <w:lang w:val="sr-Latn-CS"/>
              </w:rPr>
            </w:pPr>
          </w:p>
          <w:p w:rsidR="00241BF6" w:rsidRPr="00DE2C1E" w:rsidRDefault="005F2791" w:rsidP="00DE2C1E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="Times New Roman"/>
                <w:b/>
                <w:color w:val="000000"/>
                <w:lang w:val="sr-Latn-CS"/>
              </w:rPr>
            </w:pPr>
            <w:r w:rsidRPr="00DE2C1E">
              <w:rPr>
                <w:b/>
                <w:lang w:val="sr-Latn-CS"/>
              </w:rPr>
              <w:t>Bordi</w:t>
            </w:r>
            <w:r w:rsidR="004A7F12" w:rsidRPr="00DE2C1E">
              <w:rPr>
                <w:lang w:val="sr-Latn-CS"/>
              </w:rPr>
              <w:t xml:space="preserve"> - Bordi Mbikëqyrës i</w:t>
            </w:r>
            <w:r w:rsidRPr="00DE2C1E">
              <w:rPr>
                <w:lang w:val="sr-Latn-CS"/>
              </w:rPr>
              <w:t xml:space="preserve"> Agjencisë Kosovare për Krahasim dhe Verifikim të Pronës;</w:t>
            </w:r>
          </w:p>
          <w:p w:rsidR="00DE2C1E" w:rsidRPr="00DE2C1E" w:rsidRDefault="00DE2C1E" w:rsidP="00DE2C1E">
            <w:pPr>
              <w:pStyle w:val="ListParagraph"/>
              <w:rPr>
                <w:rFonts w:eastAsia="Times New Roman"/>
                <w:b/>
                <w:color w:val="000000"/>
                <w:lang w:val="sr-Latn-CS"/>
              </w:rPr>
            </w:pPr>
          </w:p>
          <w:p w:rsidR="00241BF6" w:rsidRPr="00DE2C1E" w:rsidRDefault="005F2791" w:rsidP="00DE2C1E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="Times New Roman"/>
                <w:b/>
                <w:color w:val="000000"/>
                <w:lang w:val="sr-Latn-CS"/>
              </w:rPr>
            </w:pPr>
            <w:r w:rsidRPr="00DE2C1E">
              <w:rPr>
                <w:b/>
                <w:lang w:val="sr-Latn-CS"/>
              </w:rPr>
              <w:t>Ligji</w:t>
            </w:r>
            <w:r w:rsidRPr="00DE2C1E">
              <w:rPr>
                <w:lang w:val="sr-Latn-CS"/>
              </w:rPr>
              <w:t xml:space="preserve">- </w:t>
            </w:r>
            <w:r w:rsidR="004A7F12" w:rsidRPr="00DE2C1E">
              <w:rPr>
                <w:bCs/>
                <w:lang w:val="sr-Latn-CS"/>
              </w:rPr>
              <w:t>Ligji nr.</w:t>
            </w:r>
            <w:r w:rsidRPr="00DE2C1E">
              <w:rPr>
                <w:bCs/>
                <w:lang w:val="sr-Latn-CS"/>
              </w:rPr>
              <w:t>05/L-010 për</w:t>
            </w:r>
            <w:r w:rsidR="00142C05">
              <w:rPr>
                <w:bCs/>
                <w:lang w:val="sr-Latn-CS"/>
              </w:rPr>
              <w:t xml:space="preserve"> </w:t>
            </w:r>
            <w:r w:rsidRPr="00DE2C1E">
              <w:rPr>
                <w:bCs/>
                <w:lang w:val="sr-Latn-CS"/>
              </w:rPr>
              <w:t>Agjencinë</w:t>
            </w:r>
            <w:r w:rsidR="00142C05">
              <w:rPr>
                <w:bCs/>
                <w:lang w:val="sr-Latn-CS"/>
              </w:rPr>
              <w:t xml:space="preserve"> </w:t>
            </w:r>
            <w:r w:rsidRPr="00DE2C1E">
              <w:rPr>
                <w:bCs/>
                <w:lang w:val="sr-Latn-CS"/>
              </w:rPr>
              <w:t>Kosovare</w:t>
            </w:r>
            <w:r w:rsidR="00142C05">
              <w:rPr>
                <w:bCs/>
                <w:lang w:val="sr-Latn-CS"/>
              </w:rPr>
              <w:t xml:space="preserve"> </w:t>
            </w:r>
            <w:r w:rsidRPr="00DE2C1E">
              <w:rPr>
                <w:bCs/>
                <w:lang w:val="sr-Latn-CS"/>
              </w:rPr>
              <w:t>për</w:t>
            </w:r>
            <w:r w:rsidR="00142C05">
              <w:rPr>
                <w:bCs/>
                <w:lang w:val="sr-Latn-CS"/>
              </w:rPr>
              <w:t xml:space="preserve"> </w:t>
            </w:r>
            <w:r w:rsidRPr="00DE2C1E">
              <w:rPr>
                <w:bCs/>
                <w:lang w:val="sr-Latn-CS"/>
              </w:rPr>
              <w:t>Krahasim</w:t>
            </w:r>
            <w:r w:rsidR="00142C05">
              <w:rPr>
                <w:bCs/>
                <w:lang w:val="sr-Latn-CS"/>
              </w:rPr>
              <w:t xml:space="preserve"> </w:t>
            </w:r>
            <w:r w:rsidRPr="00DE2C1E">
              <w:rPr>
                <w:bCs/>
                <w:lang w:val="sr-Latn-CS"/>
              </w:rPr>
              <w:t>dhe</w:t>
            </w:r>
            <w:r w:rsidR="00142C05">
              <w:rPr>
                <w:bCs/>
                <w:lang w:val="sr-Latn-CS"/>
              </w:rPr>
              <w:t xml:space="preserve"> </w:t>
            </w:r>
            <w:r w:rsidRPr="00DE2C1E">
              <w:rPr>
                <w:bCs/>
                <w:lang w:val="sr-Latn-CS"/>
              </w:rPr>
              <w:t>Verifikim të Pronës</w:t>
            </w:r>
            <w:r w:rsidR="004A7F12" w:rsidRPr="00DE2C1E">
              <w:rPr>
                <w:lang w:val="sr-Latn-CS"/>
              </w:rPr>
              <w:t xml:space="preserve"> (Gazeta</w:t>
            </w:r>
            <w:r w:rsidR="00142C05">
              <w:rPr>
                <w:lang w:val="sr-Latn-CS"/>
              </w:rPr>
              <w:t xml:space="preserve"> </w:t>
            </w:r>
            <w:r w:rsidR="004A7F12" w:rsidRPr="00DE2C1E">
              <w:rPr>
                <w:lang w:val="sr-Latn-CS"/>
              </w:rPr>
              <w:t xml:space="preserve">Zyrtare, nr.37, </w:t>
            </w:r>
            <w:r w:rsidRPr="00DE2C1E">
              <w:rPr>
                <w:lang w:val="sr-Latn-CS"/>
              </w:rPr>
              <w:t>3 nëntor 2016);</w:t>
            </w:r>
          </w:p>
          <w:p w:rsidR="0051395B" w:rsidRPr="00DE2C1E" w:rsidRDefault="0051395B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241BF6" w:rsidRPr="00DE2C1E" w:rsidRDefault="005F2791" w:rsidP="00DE2C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u w:val="single"/>
                <w:lang w:val="sr-Latn-CS"/>
              </w:rPr>
            </w:pPr>
            <w:r w:rsidRPr="00DE2C1E">
              <w:rPr>
                <w:lang w:val="sr-Latn-CS"/>
              </w:rPr>
              <w:t>Termat tjera t</w:t>
            </w:r>
            <w:r w:rsidR="00610AFB" w:rsidRPr="00DE2C1E">
              <w:rPr>
                <w:lang w:val="sr-Latn-CS"/>
              </w:rPr>
              <w:t>ë</w:t>
            </w:r>
            <w:r w:rsidRPr="00DE2C1E">
              <w:rPr>
                <w:lang w:val="sr-Latn-CS"/>
              </w:rPr>
              <w:t xml:space="preserve"> përdorura në këtë Rregullore kanë kuptimin e njëjtë me përkufizimet e dhëna në Ligj. </w:t>
            </w:r>
          </w:p>
          <w:p w:rsidR="00D5382B" w:rsidRPr="00DE2C1E" w:rsidRDefault="00D5382B" w:rsidP="00DE2C1E">
            <w:pPr>
              <w:widowControl w:val="0"/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  <w:p w:rsidR="00610AFB" w:rsidRPr="00DE2C1E" w:rsidRDefault="005F279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3</w:t>
            </w:r>
          </w:p>
          <w:p w:rsidR="00241BF6" w:rsidRPr="00DE2C1E" w:rsidRDefault="00D5382B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E</w:t>
            </w:r>
            <w:r w:rsidR="005F2791" w:rsidRPr="00DE2C1E">
              <w:rPr>
                <w:b/>
                <w:lang w:val="sr-Latn-CS"/>
              </w:rPr>
              <w:t>mërimi i anëtarëve të Bordit</w:t>
            </w:r>
          </w:p>
          <w:p w:rsidR="00610AFB" w:rsidRPr="00DE2C1E" w:rsidRDefault="00610AFB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7E7368" w:rsidRPr="00DE2C1E" w:rsidRDefault="005F2791" w:rsidP="00DE2C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  <w:r w:rsidRPr="00DE2C1E">
              <w:rPr>
                <w:rFonts w:eastAsia="Calibri"/>
                <w:lang w:val="sr-Latn-CS"/>
              </w:rPr>
              <w:t>Bordi përbëhet prej pesë anëtarëve.</w:t>
            </w:r>
          </w:p>
          <w:p w:rsidR="00610AFB" w:rsidRPr="00DE2C1E" w:rsidRDefault="00610AFB" w:rsidP="00DE2C1E">
            <w:pPr>
              <w:pStyle w:val="ListParagraph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</w:p>
          <w:p w:rsidR="0051395B" w:rsidRPr="00DE2C1E" w:rsidRDefault="0051395B" w:rsidP="00DE2C1E">
            <w:pPr>
              <w:pStyle w:val="ListParagraph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</w:p>
          <w:p w:rsidR="007E7368" w:rsidRPr="00DE2C1E" w:rsidRDefault="005F2791" w:rsidP="00DE2C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  <w:r w:rsidRPr="00DE2C1E">
              <w:rPr>
                <w:rFonts w:eastAsia="Calibri"/>
                <w:lang w:val="sr-Latn-CS"/>
              </w:rPr>
              <w:t xml:space="preserve">Emërimi i anëtarëve të Bordit </w:t>
            </w:r>
            <w:r w:rsidRPr="00564072">
              <w:rPr>
                <w:rFonts w:eastAsia="Calibri"/>
                <w:lang w:val="sr-Latn-CS"/>
              </w:rPr>
              <w:t>bëhet</w:t>
            </w:r>
            <w:r w:rsidRPr="00DE2C1E">
              <w:rPr>
                <w:rFonts w:eastAsia="Calibri"/>
                <w:lang w:val="sr-Latn-CS"/>
              </w:rPr>
              <w:t xml:space="preserve"> në pajtim me </w:t>
            </w:r>
            <w:r w:rsidR="004A7F12" w:rsidRPr="00DE2C1E">
              <w:rPr>
                <w:rFonts w:eastAsia="Arial-BoldMT"/>
                <w:bCs/>
                <w:color w:val="191919"/>
                <w:lang w:val="sr-Latn-CS"/>
              </w:rPr>
              <w:t>Ligjin nr.</w:t>
            </w:r>
            <w:r w:rsidRPr="00DE2C1E">
              <w:rPr>
                <w:rFonts w:eastAsia="Arial-BoldMT"/>
                <w:bCs/>
                <w:color w:val="191919"/>
                <w:lang w:val="sr-Latn-CS"/>
              </w:rPr>
              <w:t>04/L -274, i</w:t>
            </w:r>
            <w:r w:rsidR="00C640E1">
              <w:rPr>
                <w:rFonts w:eastAsia="Arial-BoldMT"/>
                <w:bCs/>
                <w:color w:val="191919"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color w:val="191919"/>
                <w:lang w:val="sr-Latn-CS"/>
              </w:rPr>
              <w:t>plotësuar</w:t>
            </w:r>
            <w:r w:rsidR="00C640E1">
              <w:rPr>
                <w:rFonts w:eastAsia="Arial-BoldMT"/>
                <w:bCs/>
                <w:color w:val="191919"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color w:val="191919"/>
                <w:lang w:val="sr-Latn-CS"/>
              </w:rPr>
              <w:t>dhe</w:t>
            </w:r>
            <w:r w:rsidR="00C640E1">
              <w:rPr>
                <w:rFonts w:eastAsia="Arial-BoldMT"/>
                <w:bCs/>
                <w:color w:val="191919"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color w:val="191919"/>
                <w:lang w:val="sr-Latn-CS"/>
              </w:rPr>
              <w:t>ndryshuar me Ligjin nr. 05/L -102 dhe</w:t>
            </w:r>
            <w:r w:rsidR="00C640E1">
              <w:rPr>
                <w:rFonts w:eastAsia="Arial-BoldMT"/>
                <w:bCs/>
                <w:color w:val="191919"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color w:val="191919"/>
                <w:lang w:val="sr-Latn-CS"/>
              </w:rPr>
              <w:t>Mar</w:t>
            </w:r>
            <w:r w:rsidR="004A7F12" w:rsidRPr="00DE2C1E">
              <w:rPr>
                <w:rFonts w:eastAsia="Arial-BoldMT"/>
                <w:bCs/>
                <w:color w:val="191919"/>
                <w:lang w:val="sr-Latn-CS"/>
              </w:rPr>
              <w:t xml:space="preserve">rëveshjen e Brukselit të datës </w:t>
            </w:r>
            <w:r w:rsidRPr="00DE2C1E">
              <w:rPr>
                <w:rFonts w:eastAsia="Arial-BoldMT"/>
                <w:bCs/>
                <w:color w:val="191919"/>
                <w:lang w:val="sr-Latn-CS"/>
              </w:rPr>
              <w:t>2 shtator2011 dhe</w:t>
            </w:r>
            <w:r w:rsidR="00142C05">
              <w:rPr>
                <w:rFonts w:eastAsia="Arial-BoldMT"/>
                <w:bCs/>
                <w:color w:val="191919"/>
                <w:lang w:val="sr-Latn-CS"/>
              </w:rPr>
              <w:t xml:space="preserve"> </w:t>
            </w:r>
            <w:r w:rsidRPr="00564072">
              <w:rPr>
                <w:rFonts w:eastAsia="Arial-BoldMT"/>
                <w:bCs/>
                <w:color w:val="191919"/>
                <w:lang w:val="sr-Latn-CS"/>
              </w:rPr>
              <w:t>konkluzioneve</w:t>
            </w:r>
            <w:r w:rsidR="00142C05" w:rsidRPr="00564072">
              <w:rPr>
                <w:rFonts w:eastAsia="Arial-BoldMT"/>
                <w:bCs/>
                <w:color w:val="191919"/>
                <w:lang w:val="sr-Latn-CS"/>
              </w:rPr>
              <w:t xml:space="preserve"> </w:t>
            </w:r>
            <w:r w:rsidRPr="00564072">
              <w:rPr>
                <w:rFonts w:eastAsia="Arial-BoldMT"/>
                <w:bCs/>
                <w:color w:val="191919"/>
                <w:lang w:val="sr-Latn-CS"/>
              </w:rPr>
              <w:t>përkatëse</w:t>
            </w:r>
            <w:r w:rsidR="00142C05">
              <w:rPr>
                <w:rFonts w:eastAsia="Arial-BoldMT"/>
                <w:bCs/>
                <w:color w:val="191919"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color w:val="191919"/>
                <w:lang w:val="sr-Latn-CS"/>
              </w:rPr>
              <w:t>në</w:t>
            </w:r>
            <w:r w:rsidR="00142C05">
              <w:rPr>
                <w:rFonts w:eastAsia="Arial-BoldMT"/>
                <w:bCs/>
                <w:color w:val="191919"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color w:val="191919"/>
                <w:lang w:val="sr-Latn-CS"/>
              </w:rPr>
              <w:t>zbatim të kësajMarrëveshjeje.</w:t>
            </w:r>
          </w:p>
          <w:p w:rsidR="00610AFB" w:rsidRPr="00DE2C1E" w:rsidRDefault="00610AFB" w:rsidP="00DE2C1E">
            <w:pPr>
              <w:pStyle w:val="ListParagraph"/>
              <w:rPr>
                <w:rFonts w:eastAsia="Arial-BoldMT"/>
                <w:bCs/>
                <w:color w:val="191919"/>
                <w:lang w:val="sr-Latn-CS"/>
              </w:rPr>
            </w:pPr>
          </w:p>
          <w:p w:rsidR="00DE2C1E" w:rsidRPr="00DE2C1E" w:rsidRDefault="00DE2C1E" w:rsidP="00DE2C1E">
            <w:pPr>
              <w:pStyle w:val="ListParagraph"/>
              <w:rPr>
                <w:rFonts w:eastAsia="Arial-BoldMT"/>
                <w:bCs/>
                <w:color w:val="191919"/>
                <w:lang w:val="sr-Latn-CS"/>
              </w:rPr>
            </w:pPr>
          </w:p>
          <w:p w:rsidR="00610AFB" w:rsidRPr="00DE2C1E" w:rsidRDefault="005F2791" w:rsidP="00DE2C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  <w:r w:rsidRPr="00DE2C1E">
              <w:rPr>
                <w:rFonts w:eastAsia="Calibri"/>
                <w:lang w:val="sr-Latn-CS"/>
              </w:rPr>
              <w:t>Dy anëtar</w:t>
            </w:r>
            <w:r w:rsidR="004A7F12" w:rsidRPr="00DE2C1E">
              <w:rPr>
                <w:rFonts w:eastAsia="Calibri"/>
                <w:lang w:val="sr-Latn-CS"/>
              </w:rPr>
              <w:t>ë</w:t>
            </w:r>
            <w:r w:rsidRPr="00DE2C1E">
              <w:rPr>
                <w:rFonts w:eastAsia="Calibri"/>
                <w:lang w:val="sr-Latn-CS"/>
              </w:rPr>
              <w:t xml:space="preserve"> të Bordit emërohen </w:t>
            </w:r>
            <w:r w:rsidR="004A7F12" w:rsidRPr="00DE2C1E">
              <w:rPr>
                <w:rFonts w:eastAsia="Calibri"/>
                <w:lang w:val="sr-Latn-CS"/>
              </w:rPr>
              <w:t xml:space="preserve">nga Kuvendi sipas propozimit të </w:t>
            </w:r>
            <w:r w:rsidRPr="00DE2C1E">
              <w:rPr>
                <w:rFonts w:eastAsia="Calibri"/>
                <w:lang w:val="sr-Latn-CS"/>
              </w:rPr>
              <w:t xml:space="preserve"> Kryeministri</w:t>
            </w:r>
            <w:r w:rsidR="004A7F12" w:rsidRPr="00DE2C1E">
              <w:rPr>
                <w:rFonts w:eastAsia="Calibri"/>
                <w:lang w:val="sr-Latn-CS"/>
              </w:rPr>
              <w:t>t</w:t>
            </w:r>
            <w:r w:rsidRPr="00DE2C1E">
              <w:rPr>
                <w:rFonts w:eastAsia="Calibri"/>
                <w:lang w:val="sr-Latn-CS"/>
              </w:rPr>
              <w:t>.</w:t>
            </w:r>
          </w:p>
          <w:p w:rsidR="00087598" w:rsidRPr="00DE2C1E" w:rsidRDefault="00087598" w:rsidP="00DE2C1E">
            <w:pPr>
              <w:pStyle w:val="ListParagraph"/>
              <w:autoSpaceDE w:val="0"/>
              <w:autoSpaceDN w:val="0"/>
              <w:adjustRightInd w:val="0"/>
              <w:spacing w:after="200"/>
              <w:ind w:left="360"/>
              <w:contextualSpacing/>
              <w:jc w:val="both"/>
              <w:rPr>
                <w:rFonts w:eastAsia="Calibri"/>
                <w:lang w:val="sr-Latn-CS"/>
              </w:rPr>
            </w:pPr>
          </w:p>
          <w:p w:rsidR="00087598" w:rsidRPr="00DE2C1E" w:rsidRDefault="00087598" w:rsidP="00DE2C1E">
            <w:pPr>
              <w:pStyle w:val="ListParagraph"/>
              <w:autoSpaceDE w:val="0"/>
              <w:autoSpaceDN w:val="0"/>
              <w:adjustRightInd w:val="0"/>
              <w:spacing w:after="200"/>
              <w:ind w:left="36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</w:p>
          <w:p w:rsidR="00087598" w:rsidRPr="00DE2C1E" w:rsidRDefault="005F2791" w:rsidP="00DE2C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  <w:r w:rsidRPr="00DE2C1E">
              <w:rPr>
                <w:rFonts w:eastAsia="Calibri"/>
                <w:lang w:val="sr-Latn-CS"/>
              </w:rPr>
              <w:t>Tre anëtar</w:t>
            </w:r>
            <w:r w:rsidR="004A7F12" w:rsidRPr="00DE2C1E">
              <w:rPr>
                <w:rFonts w:eastAsia="Calibri"/>
                <w:lang w:val="sr-Latn-CS"/>
              </w:rPr>
              <w:t>ë</w:t>
            </w:r>
            <w:r w:rsidRPr="00DE2C1E">
              <w:rPr>
                <w:rFonts w:eastAsia="Calibri"/>
                <w:lang w:val="sr-Latn-CS"/>
              </w:rPr>
              <w:t xml:space="preserve"> të Bordit emërohen nga PSBE, duke përfshirë një përfaqësues vendor nga radhët e komunitetit joshumicë.</w:t>
            </w:r>
          </w:p>
          <w:p w:rsidR="00087598" w:rsidRPr="00DE2C1E" w:rsidRDefault="00087598" w:rsidP="00DE2C1E">
            <w:pPr>
              <w:pStyle w:val="ListParagraph"/>
              <w:autoSpaceDE w:val="0"/>
              <w:autoSpaceDN w:val="0"/>
              <w:adjustRightInd w:val="0"/>
              <w:spacing w:after="200"/>
              <w:ind w:left="36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</w:p>
          <w:p w:rsidR="00087598" w:rsidRPr="00DE2C1E" w:rsidRDefault="00087598" w:rsidP="00C31284">
            <w:pPr>
              <w:pStyle w:val="ListParagraph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</w:p>
          <w:p w:rsidR="007E7368" w:rsidRPr="00DE2C1E" w:rsidRDefault="004A7F12" w:rsidP="00C3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Arial-BoldMT"/>
                <w:bCs/>
                <w:color w:val="191919"/>
                <w:lang w:val="sr-Latn-CS"/>
              </w:rPr>
            </w:pPr>
            <w:r w:rsidRPr="00DE2C1E">
              <w:rPr>
                <w:rFonts w:eastAsia="Calibri"/>
                <w:lang w:val="sr-Latn-CS"/>
              </w:rPr>
              <w:t>Kryesuesi i Bordit zgje</w:t>
            </w:r>
            <w:r w:rsidR="005F2791" w:rsidRPr="00DE2C1E">
              <w:rPr>
                <w:rFonts w:eastAsia="Calibri"/>
                <w:lang w:val="sr-Latn-CS"/>
              </w:rPr>
              <w:t>dhet nga Bordi.</w:t>
            </w:r>
          </w:p>
          <w:p w:rsidR="00241BF6" w:rsidRDefault="00241BF6" w:rsidP="00C31284">
            <w:pPr>
              <w:widowControl w:val="0"/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  <w:p w:rsidR="00C31284" w:rsidRPr="00DE2C1E" w:rsidRDefault="00C31284" w:rsidP="00C31284">
            <w:pPr>
              <w:widowControl w:val="0"/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  <w:p w:rsidR="00916BCB" w:rsidRPr="00DE2C1E" w:rsidRDefault="005F2791" w:rsidP="00C31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4</w:t>
            </w:r>
          </w:p>
          <w:p w:rsidR="002D7339" w:rsidRPr="00DE2C1E" w:rsidRDefault="005F2791" w:rsidP="00C31284">
            <w:pPr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Detyrat dhe përgjegjësitë e Bordit</w:t>
            </w:r>
          </w:p>
          <w:p w:rsidR="00C74E34" w:rsidRPr="00DE2C1E" w:rsidRDefault="00C74E34" w:rsidP="00C31284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b/>
                <w:lang w:val="sr-Latn-CS"/>
              </w:rPr>
            </w:pPr>
          </w:p>
          <w:p w:rsidR="002D7339" w:rsidRPr="00DE2C1E" w:rsidRDefault="005F2791" w:rsidP="00C3128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Bordi ka këto detyra dhe përgjegjësi:</w:t>
            </w:r>
          </w:p>
          <w:p w:rsidR="0051395B" w:rsidRPr="00DE2C1E" w:rsidRDefault="0051395B" w:rsidP="00C31284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C74E34" w:rsidRPr="00DE2C1E" w:rsidRDefault="00C74E34" w:rsidP="00C31284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6250F8" w:rsidP="00C31284">
            <w:pPr>
              <w:pStyle w:val="ListParagraph"/>
              <w:numPr>
                <w:ilvl w:val="1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të mbikëqyr</w:t>
            </w:r>
            <w:r w:rsidR="005F2791" w:rsidRPr="00DE2C1E">
              <w:rPr>
                <w:lang w:val="sr-Latn-CS"/>
              </w:rPr>
              <w:t xml:space="preserve"> të gjitha çështjet lidhur me funksionimin e Agjencisë;</w:t>
            </w:r>
          </w:p>
          <w:p w:rsidR="00DE2C1E" w:rsidRPr="00DE2C1E" w:rsidRDefault="00DE2C1E" w:rsidP="00C31284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704"/>
              <w:jc w:val="both"/>
              <w:rPr>
                <w:lang w:val="sr-Latn-CS"/>
              </w:rPr>
            </w:pPr>
          </w:p>
          <w:p w:rsidR="002D7339" w:rsidRPr="00DE2C1E" w:rsidRDefault="006250F8" w:rsidP="00C31284">
            <w:pPr>
              <w:pStyle w:val="ListParagraph"/>
              <w:numPr>
                <w:ilvl w:val="1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të mbikëqyr</w:t>
            </w:r>
            <w:r w:rsidR="005F2791" w:rsidRPr="00DE2C1E">
              <w:rPr>
                <w:lang w:val="sr-Latn-CS"/>
              </w:rPr>
              <w:t xml:space="preserve"> buxhetin e saj vjetor; </w:t>
            </w:r>
          </w:p>
          <w:p w:rsidR="00DE2C1E" w:rsidRPr="00DE2C1E" w:rsidRDefault="00DE2C1E" w:rsidP="00C31284">
            <w:pPr>
              <w:pStyle w:val="ListParagraph"/>
              <w:jc w:val="both"/>
              <w:rPr>
                <w:lang w:val="sr-Latn-CS"/>
              </w:rPr>
            </w:pPr>
          </w:p>
          <w:p w:rsidR="00087598" w:rsidRPr="00DE2C1E" w:rsidRDefault="006250F8" w:rsidP="00C31284">
            <w:pPr>
              <w:pStyle w:val="ListParagraph"/>
              <w:numPr>
                <w:ilvl w:val="1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të mbikëqyr</w:t>
            </w:r>
            <w:r w:rsidR="005F2791" w:rsidRPr="00DE2C1E">
              <w:rPr>
                <w:lang w:val="sr-Latn-CS"/>
              </w:rPr>
              <w:t xml:space="preserve"> zbatimin e mandatit dhe performancën e Agjencisë;</w:t>
            </w:r>
          </w:p>
          <w:p w:rsidR="00DE2C1E" w:rsidRPr="00DE2C1E" w:rsidRDefault="00DE2C1E" w:rsidP="00C31284">
            <w:pPr>
              <w:pStyle w:val="ListParagraph"/>
              <w:jc w:val="both"/>
              <w:rPr>
                <w:lang w:val="sr-Latn-CS"/>
              </w:rPr>
            </w:pPr>
          </w:p>
          <w:p w:rsidR="00DE2C1E" w:rsidRPr="00DE2C1E" w:rsidRDefault="006250F8" w:rsidP="00C31284">
            <w:pPr>
              <w:pStyle w:val="ListParagraph"/>
              <w:numPr>
                <w:ilvl w:val="1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të mbikëqyr</w:t>
            </w:r>
            <w:r w:rsidR="005F2791" w:rsidRPr="00DE2C1E">
              <w:rPr>
                <w:lang w:val="sr-Latn-CS"/>
              </w:rPr>
              <w:t xml:space="preserve"> dhe rekomandojë hartimin e nismave,përcaktimin e objektivave dhe </w:t>
            </w:r>
            <w:r w:rsidR="004A7F12" w:rsidRPr="00DE2C1E">
              <w:rPr>
                <w:lang w:val="sr-Latn-CS"/>
              </w:rPr>
              <w:t>të ofrojë</w:t>
            </w:r>
            <w:r w:rsidR="005F2791" w:rsidRPr="00DE2C1E">
              <w:rPr>
                <w:lang w:val="sr-Latn-CS"/>
              </w:rPr>
              <w:t xml:space="preserve"> udhëzime për politikat dh</w:t>
            </w:r>
            <w:r w:rsidR="004A7F12" w:rsidRPr="00DE2C1E">
              <w:rPr>
                <w:lang w:val="sr-Latn-CS"/>
              </w:rPr>
              <w:t>e orientimin e përgjithshëm të A</w:t>
            </w:r>
            <w:r w:rsidR="005F2791" w:rsidRPr="00DE2C1E">
              <w:rPr>
                <w:lang w:val="sr-Latn-CS"/>
              </w:rPr>
              <w:t>gjencisë;</w:t>
            </w:r>
          </w:p>
          <w:p w:rsidR="00DE2C1E" w:rsidRPr="00DE2C1E" w:rsidRDefault="00DE2C1E" w:rsidP="00C31284">
            <w:pPr>
              <w:pStyle w:val="ListParagraph"/>
              <w:jc w:val="both"/>
              <w:rPr>
                <w:lang w:val="sr-Latn-CS"/>
              </w:rPr>
            </w:pPr>
          </w:p>
          <w:p w:rsidR="00DE2C1E" w:rsidRPr="00DE2C1E" w:rsidRDefault="00DE2C1E" w:rsidP="00C31284">
            <w:pPr>
              <w:pStyle w:val="ListParagraph"/>
              <w:rPr>
                <w:lang w:val="sr-Latn-CS"/>
              </w:rPr>
            </w:pPr>
          </w:p>
          <w:p w:rsidR="00DE2C1E" w:rsidRPr="00DE2C1E" w:rsidRDefault="00DE2C1E" w:rsidP="00C31284">
            <w:pPr>
              <w:pStyle w:val="ListParagraph"/>
              <w:rPr>
                <w:lang w:val="sr-Latn-CS"/>
              </w:rPr>
            </w:pPr>
          </w:p>
          <w:p w:rsidR="00DE2C1E" w:rsidRPr="00DE2C1E" w:rsidRDefault="00DE2C1E" w:rsidP="00DE2C1E">
            <w:pPr>
              <w:pStyle w:val="ListParagraph"/>
              <w:rPr>
                <w:lang w:val="sr-Latn-CS"/>
              </w:rPr>
            </w:pPr>
          </w:p>
          <w:p w:rsidR="00087598" w:rsidRPr="00DE2C1E" w:rsidRDefault="006250F8" w:rsidP="00DE2C1E">
            <w:pPr>
              <w:pStyle w:val="ListParagraph"/>
              <w:numPr>
                <w:ilvl w:val="1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të mbikëqyr</w:t>
            </w:r>
            <w:r w:rsidR="005F2791" w:rsidRPr="00DE2C1E">
              <w:rPr>
                <w:lang w:val="sr-Latn-CS"/>
              </w:rPr>
              <w:t> organizimet</w:t>
            </w:r>
            <w:r>
              <w:rPr>
                <w:lang w:val="sr-Latn-CS"/>
              </w:rPr>
              <w:t xml:space="preserve"> </w:t>
            </w:r>
            <w:r w:rsidR="00DE2C1E" w:rsidRPr="00DE2C1E">
              <w:rPr>
                <w:lang w:val="sr-Latn-CS"/>
              </w:rPr>
              <w:t>a</w:t>
            </w:r>
            <w:r w:rsidR="005F2791" w:rsidRPr="00DE2C1E">
              <w:rPr>
                <w:lang w:val="sr-Latn-CS"/>
              </w:rPr>
              <w:t>dministrative, nevojat operacional</w:t>
            </w:r>
            <w:r>
              <w:rPr>
                <w:lang w:val="sr-Latn-CS"/>
              </w:rPr>
              <w:t xml:space="preserve"> </w:t>
            </w:r>
            <w:r w:rsidR="005F2791" w:rsidRPr="00DE2C1E">
              <w:rPr>
                <w:lang w:val="sr-Latn-CS"/>
              </w:rPr>
              <w:t>edhe financare;</w:t>
            </w:r>
          </w:p>
          <w:p w:rsidR="00DE2C1E" w:rsidRPr="00DE2C1E" w:rsidRDefault="00DE2C1E" w:rsidP="00DE2C1E">
            <w:pPr>
              <w:pStyle w:val="ListParagraph"/>
              <w:rPr>
                <w:lang w:val="sr-Latn-CS"/>
              </w:rPr>
            </w:pPr>
          </w:p>
          <w:p w:rsidR="00650531" w:rsidRPr="00DB7481" w:rsidRDefault="006250F8" w:rsidP="00DE2C1E">
            <w:pPr>
              <w:pStyle w:val="ListParagraph"/>
              <w:numPr>
                <w:ilvl w:val="1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sr-Latn-CS"/>
              </w:rPr>
            </w:pPr>
            <w:r>
              <w:rPr>
                <w:lang w:val="sr-Latn-CS"/>
              </w:rPr>
              <w:t>të mbikëqyr zbatimin e P</w:t>
            </w:r>
            <w:r w:rsidR="005F2791" w:rsidRPr="00DE2C1E">
              <w:rPr>
                <w:lang w:val="sr-Latn-CS"/>
              </w:rPr>
              <w:t xml:space="preserve">lanit të </w:t>
            </w:r>
            <w:r>
              <w:rPr>
                <w:lang w:val="sr-Latn-CS"/>
              </w:rPr>
              <w:t>Vjetor të V</w:t>
            </w:r>
            <w:r w:rsidR="005F2791" w:rsidRPr="00DE2C1E">
              <w:rPr>
                <w:lang w:val="sr-Latn-CS"/>
              </w:rPr>
              <w:t xml:space="preserve">eprimit; dhe  </w:t>
            </w:r>
            <w:bookmarkStart w:id="1" w:name="OLE_LINK11"/>
            <w:bookmarkStart w:id="2" w:name="OLE_LINK12"/>
          </w:p>
          <w:p w:rsidR="00DB7481" w:rsidRPr="00DB7481" w:rsidRDefault="00DB7481" w:rsidP="00DB7481">
            <w:pPr>
              <w:pStyle w:val="ListParagraph"/>
              <w:rPr>
                <w:color w:val="000000"/>
                <w:lang w:val="sr-Latn-CS"/>
              </w:rPr>
            </w:pPr>
          </w:p>
          <w:p w:rsidR="00DE2C1E" w:rsidRPr="00DE2C1E" w:rsidRDefault="00DE2C1E" w:rsidP="00DE2C1E">
            <w:pPr>
              <w:pStyle w:val="ListParagraph"/>
              <w:rPr>
                <w:color w:val="000000"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1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color w:val="000000"/>
                <w:lang w:val="sr-Latn-CS"/>
              </w:rPr>
              <w:t>të nxisë bashkëpunimin me partnerë ndërkombëtarë, që mund të kontribuojnë për mbarëvajtjen financiare të Agjencisë.</w:t>
            </w:r>
            <w:bookmarkEnd w:id="1"/>
            <w:bookmarkEnd w:id="2"/>
          </w:p>
          <w:p w:rsidR="00C74E34" w:rsidRPr="00DE2C1E" w:rsidRDefault="00C74E34" w:rsidP="00DE2C1E">
            <w:pPr>
              <w:keepNext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Anëtarët e Bordit Mbikëqyrës kryejnë detyrat e tyre në mënyrë të paanshme dhe në përputhje me dispozitat e nenit 6 të Ligjit.  </w:t>
            </w:r>
          </w:p>
          <w:p w:rsidR="00CC71A5" w:rsidRPr="00DE2C1E" w:rsidRDefault="00CC71A5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5</w:t>
            </w: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Roli i Sekretarisë në mbështetje të Bordit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sr-Latn-CS"/>
              </w:rPr>
            </w:pPr>
          </w:p>
          <w:p w:rsidR="00CC71A5" w:rsidRPr="00DE2C1E" w:rsidRDefault="00CC71A5" w:rsidP="00DE2C1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sr-Latn-CS"/>
              </w:rPr>
            </w:pPr>
          </w:p>
          <w:p w:rsidR="00CC71A5" w:rsidRPr="00DE2C1E" w:rsidRDefault="005F2791" w:rsidP="00DE2C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Sekretaria Ekzekutive i ofron mbështetje administrative Bordit. </w:t>
            </w:r>
          </w:p>
          <w:p w:rsidR="00EF1C3B" w:rsidRPr="00DE2C1E" w:rsidRDefault="00EF1C3B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EF1C3B" w:rsidRPr="00DE2C1E" w:rsidRDefault="00EF1C3B" w:rsidP="00DE2C1E">
            <w:pPr>
              <w:pStyle w:val="ListParagraph"/>
              <w:rPr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Përgjegjësitë e Sekretarisë Ekzekutive  përfshijnë: </w:t>
            </w:r>
          </w:p>
          <w:p w:rsidR="0051395B" w:rsidRPr="00DE2C1E" w:rsidRDefault="0051395B" w:rsidP="00DE2C1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650531" w:rsidRPr="00DE2C1E" w:rsidRDefault="005F2791" w:rsidP="00DE2C1E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organizimin e takimeve të Bordit;</w:t>
            </w:r>
          </w:p>
          <w:p w:rsidR="00DE2C1E" w:rsidRPr="00DE2C1E" w:rsidRDefault="00DE2C1E" w:rsidP="00DE2C1E">
            <w:pPr>
              <w:pStyle w:val="ListParagraph"/>
              <w:autoSpaceDE w:val="0"/>
              <w:autoSpaceDN w:val="0"/>
              <w:adjustRightInd w:val="0"/>
              <w:ind w:left="644"/>
              <w:jc w:val="both"/>
              <w:rPr>
                <w:lang w:val="sr-Latn-CS"/>
              </w:rPr>
            </w:pPr>
          </w:p>
          <w:p w:rsidR="00650531" w:rsidRPr="00DE2C1E" w:rsidRDefault="005F2791" w:rsidP="00DE2C1E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përgatitjen e agjendës dhe procesverbalin e këtyre takimeve;</w:t>
            </w:r>
          </w:p>
          <w:p w:rsidR="00DE2C1E" w:rsidRPr="00DE2C1E" w:rsidRDefault="00DE2C1E" w:rsidP="00DE2C1E">
            <w:pPr>
              <w:pStyle w:val="ListParagraph"/>
              <w:rPr>
                <w:lang w:val="sr-Latn-CS"/>
              </w:rPr>
            </w:pPr>
          </w:p>
          <w:p w:rsidR="00DE2C1E" w:rsidRPr="00DE2C1E" w:rsidRDefault="00DE2C1E" w:rsidP="00DE2C1E">
            <w:pPr>
              <w:pStyle w:val="ListParagraph"/>
              <w:autoSpaceDE w:val="0"/>
              <w:autoSpaceDN w:val="0"/>
              <w:adjustRightInd w:val="0"/>
              <w:ind w:left="644"/>
              <w:jc w:val="both"/>
              <w:rPr>
                <w:lang w:val="sr-Latn-CS"/>
              </w:rPr>
            </w:pPr>
          </w:p>
          <w:p w:rsidR="00DE2C1E" w:rsidRPr="00DE2C1E" w:rsidRDefault="00DE2C1E" w:rsidP="00DE2C1E">
            <w:pPr>
              <w:pStyle w:val="ListParagraph"/>
              <w:autoSpaceDE w:val="0"/>
              <w:autoSpaceDN w:val="0"/>
              <w:adjustRightInd w:val="0"/>
              <w:ind w:left="644"/>
              <w:jc w:val="both"/>
              <w:rPr>
                <w:lang w:val="sr-Latn-CS"/>
              </w:rPr>
            </w:pPr>
          </w:p>
          <w:p w:rsidR="00650531" w:rsidRPr="00DE2C1E" w:rsidRDefault="005F2791" w:rsidP="00DE2C1E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shpërndarjen e materialeve dhe informatave relevante;</w:t>
            </w:r>
          </w:p>
          <w:p w:rsidR="00DE2C1E" w:rsidRPr="00DE2C1E" w:rsidRDefault="00DE2C1E" w:rsidP="00DE2C1E">
            <w:pPr>
              <w:pStyle w:val="ListParagraph"/>
              <w:autoSpaceDE w:val="0"/>
              <w:autoSpaceDN w:val="0"/>
              <w:adjustRightInd w:val="0"/>
              <w:ind w:left="644"/>
              <w:jc w:val="both"/>
              <w:rPr>
                <w:lang w:val="sr-Latn-CS"/>
              </w:rPr>
            </w:pPr>
          </w:p>
          <w:p w:rsidR="006573B8" w:rsidRPr="00DE2C1E" w:rsidRDefault="005F2791" w:rsidP="00DE2C1E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zbatimin e veprimeve pasuese lidhur me vendimet e marra ose udhëzimet e dhëna  nga Bordi.</w:t>
            </w:r>
          </w:p>
          <w:p w:rsidR="002D7339" w:rsidRPr="00DE2C1E" w:rsidRDefault="002D7339" w:rsidP="00DE2C1E">
            <w:pPr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6</w:t>
            </w: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Mbledhjet e Bordit</w:t>
            </w:r>
          </w:p>
          <w:p w:rsidR="002D7339" w:rsidRPr="00DE2C1E" w:rsidRDefault="002D7339" w:rsidP="00DE2C1E">
            <w:pPr>
              <w:keepNext/>
              <w:autoSpaceDE w:val="0"/>
              <w:autoSpaceDN w:val="0"/>
              <w:adjustRightInd w:val="0"/>
              <w:ind w:left="432"/>
              <w:outlineLvl w:val="0"/>
              <w:rPr>
                <w:b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Mbledhjet e rregullta të Bordit mbahen çdo tre (3) muaj. 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Kryesuesi</w:t>
            </w:r>
            <w:r w:rsidR="009B4C66" w:rsidRPr="00DE2C1E">
              <w:rPr>
                <w:lang w:val="sr-Latn-CS"/>
              </w:rPr>
              <w:t>,</w:t>
            </w:r>
            <w:r w:rsidRPr="00DE2C1E">
              <w:rPr>
                <w:lang w:val="sr-Latn-CS"/>
              </w:rPr>
              <w:t xml:space="preserve"> në konsultim me anëtarët e tjerë të Bordit apo me prop</w:t>
            </w:r>
            <w:r w:rsidR="00EF0FBA">
              <w:rPr>
                <w:lang w:val="sr-Latn-CS"/>
              </w:rPr>
              <w:t>ozim të Drejtorit</w:t>
            </w:r>
            <w:r w:rsidR="009B4C66" w:rsidRPr="00DE2C1E">
              <w:rPr>
                <w:lang w:val="sr-Latn-CS"/>
              </w:rPr>
              <w:t xml:space="preserve"> Ekzekutiv të A</w:t>
            </w:r>
            <w:r w:rsidRPr="00DE2C1E">
              <w:rPr>
                <w:lang w:val="sr-Latn-CS"/>
              </w:rPr>
              <w:t>gjencisë mund të caktojë mbledhje</w:t>
            </w:r>
            <w:r w:rsidR="006250F8">
              <w:rPr>
                <w:lang w:val="sr-Latn-CS"/>
              </w:rPr>
              <w:t xml:space="preserve"> </w:t>
            </w:r>
            <w:r w:rsidRPr="00DE2C1E">
              <w:rPr>
                <w:lang w:val="sr-Latn-CS"/>
              </w:rPr>
              <w:t>sipas nevojës.</w:t>
            </w:r>
          </w:p>
          <w:p w:rsidR="00C74E34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8E4A92" w:rsidRPr="00DE2C1E" w:rsidRDefault="008E4A92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Në rast mungese të Kryesuesit, mbledhjen e Bordit </w:t>
            </w:r>
            <w:r w:rsidR="009B4C66" w:rsidRPr="00DE2C1E">
              <w:rPr>
                <w:lang w:val="sr-Latn-CS"/>
              </w:rPr>
              <w:t>e kryeson njëri nga anëtarët e Bordit i caktuar nga k</w:t>
            </w:r>
            <w:r w:rsidRPr="00DE2C1E">
              <w:rPr>
                <w:lang w:val="sr-Latn-CS"/>
              </w:rPr>
              <w:t>ryesuesi i Bordit.</w:t>
            </w:r>
          </w:p>
          <w:p w:rsidR="00C74E34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8E4A92" w:rsidRPr="00DE2C1E" w:rsidRDefault="008E4A92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Kryesuesi në konsultim me anëtarët e tjerë të Bordit mund të ftoj</w:t>
            </w:r>
            <w:r w:rsidR="009B4C66" w:rsidRPr="00DE2C1E">
              <w:rPr>
                <w:lang w:val="sr-Latn-CS"/>
              </w:rPr>
              <w:t xml:space="preserve">ë </w:t>
            </w:r>
            <w:r w:rsidRPr="00DE2C1E">
              <w:rPr>
                <w:lang w:val="sr-Latn-CS"/>
              </w:rPr>
              <w:t xml:space="preserve">edhe  persona tjerë për të marrë pjesë </w:t>
            </w:r>
            <w:r w:rsidRPr="00DE2C1E">
              <w:rPr>
                <w:i/>
                <w:iCs/>
                <w:lang w:val="sr-Latn-CS"/>
              </w:rPr>
              <w:t xml:space="preserve">ad hoc </w:t>
            </w:r>
            <w:r w:rsidRPr="00DE2C1E">
              <w:rPr>
                <w:lang w:val="sr-Latn-CS"/>
              </w:rPr>
              <w:t>në  punën e Bordit.</w:t>
            </w:r>
          </w:p>
          <w:p w:rsidR="002D7339" w:rsidRDefault="002D7339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Anëtarët e Bordit mund të vijnë në mbledhjet e Bordit të </w:t>
            </w:r>
            <w:r w:rsidR="009B4C66" w:rsidRPr="00DE2C1E">
              <w:rPr>
                <w:lang w:val="sr-Latn-CS"/>
              </w:rPr>
              <w:t xml:space="preserve">shoqëruar nga një </w:t>
            </w:r>
            <w:r w:rsidR="009B4C66" w:rsidRPr="002B5089">
              <w:rPr>
                <w:lang w:val="sr-Latn-CS"/>
              </w:rPr>
              <w:t>bashkëpunëtor</w:t>
            </w:r>
            <w:r w:rsidRPr="00DE2C1E">
              <w:rPr>
                <w:lang w:val="sr-Latn-CS"/>
              </w:rPr>
              <w:t>, të zgjedhur nga vetë ata.</w:t>
            </w:r>
          </w:p>
          <w:p w:rsidR="002D7339" w:rsidRDefault="002D7339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8E4A92" w:rsidRDefault="008E4A92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D32D9D" w:rsidRDefault="00D32D9D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Bordi miraton rendin</w:t>
            </w:r>
            <w:r w:rsidR="006250F8">
              <w:rPr>
                <w:lang w:val="sr-Latn-CS"/>
              </w:rPr>
              <w:t xml:space="preserve"> </w:t>
            </w:r>
            <w:r w:rsidRPr="00DE2C1E">
              <w:rPr>
                <w:lang w:val="sr-Latn-CS"/>
              </w:rPr>
              <w:t>e</w:t>
            </w:r>
            <w:r w:rsidR="006250F8">
              <w:rPr>
                <w:lang w:val="sr-Latn-CS"/>
              </w:rPr>
              <w:t xml:space="preserve"> </w:t>
            </w:r>
            <w:r w:rsidRPr="00DE2C1E">
              <w:rPr>
                <w:lang w:val="sr-Latn-CS"/>
              </w:rPr>
              <w:t>ditës për çdo mbledhje.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Në mbledhje të Bordit Sekretarinë Ekzekutive e përfaqëson Drejtori.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u w:val="single"/>
                <w:lang w:val="sr-Latn-CS"/>
              </w:rPr>
            </w:pP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7</w:t>
            </w: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Njoftimi i Bordit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b/>
                <w:lang w:val="sr-Latn-CS"/>
              </w:rPr>
            </w:pPr>
          </w:p>
          <w:p w:rsidR="00241BF6" w:rsidRPr="00DE2C1E" w:rsidRDefault="005F2791" w:rsidP="00DE2C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Njoftimi për mbledhjet e Bordit u komunikohet anëtarëve të Bordit jo më vonë se shtatë (7) ditë para çdo mbledhjeje, përveç rasteve kur rrethanat kërkojnë që njoftimi të bëhet në një afat më të shkurtër kohor. 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41BF6" w:rsidRPr="00DE2C1E" w:rsidRDefault="005F2791" w:rsidP="00DE2C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Propozimi i rendit</w:t>
            </w:r>
            <w:r w:rsidR="00486C33">
              <w:rPr>
                <w:lang w:val="sr-Latn-CS"/>
              </w:rPr>
              <w:t xml:space="preserve"> </w:t>
            </w:r>
            <w:r w:rsidRPr="00DE2C1E">
              <w:rPr>
                <w:lang w:val="sr-Latn-CS"/>
              </w:rPr>
              <w:t>të</w:t>
            </w:r>
            <w:r w:rsidR="00486C33">
              <w:rPr>
                <w:lang w:val="sr-Latn-CS"/>
              </w:rPr>
              <w:t xml:space="preserve"> </w:t>
            </w:r>
            <w:r w:rsidRPr="00DE2C1E">
              <w:rPr>
                <w:lang w:val="sr-Latn-CS"/>
              </w:rPr>
              <w:t>ditës</w:t>
            </w:r>
            <w:r w:rsidR="009B4C66" w:rsidRPr="00DE2C1E">
              <w:rPr>
                <w:lang w:val="sr-Latn-CS"/>
              </w:rPr>
              <w:t>,</w:t>
            </w:r>
            <w:r w:rsidRPr="00DE2C1E">
              <w:rPr>
                <w:lang w:val="sr-Latn-CS"/>
              </w:rPr>
              <w:t xml:space="preserve"> si dhe çdo dokument dhe informacion përkatës</w:t>
            </w:r>
            <w:r w:rsidR="009B4C66" w:rsidRPr="00DE2C1E">
              <w:rPr>
                <w:lang w:val="sr-Latn-CS"/>
              </w:rPr>
              <w:t>,</w:t>
            </w:r>
            <w:r w:rsidRPr="00DE2C1E">
              <w:rPr>
                <w:lang w:val="sr-Latn-CS"/>
              </w:rPr>
              <w:t xml:space="preserve"> i bashkëngjiten njoftimit.</w:t>
            </w:r>
          </w:p>
          <w:p w:rsidR="00C74E34" w:rsidRPr="00DE2C1E" w:rsidRDefault="00C74E34" w:rsidP="00DE2C1E">
            <w:pPr>
              <w:pStyle w:val="ListParagraph"/>
              <w:autoSpaceDE w:val="0"/>
              <w:autoSpaceDN w:val="0"/>
              <w:adjustRightInd w:val="0"/>
              <w:jc w:val="both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8</w:t>
            </w: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Vendimet dhe votimi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b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Bordi ka kuorum nëse së paku tre (3) anëtarë janë të pranishëm. 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41BF6" w:rsidRPr="00DE2C1E" w:rsidRDefault="005F2791" w:rsidP="00DE2C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Vendimet e Bordit merren me  konsensus.</w:t>
            </w:r>
          </w:p>
          <w:p w:rsidR="00DB3B5C" w:rsidRDefault="00DB3B5C" w:rsidP="00DE2C1E">
            <w:pPr>
              <w:pStyle w:val="ListParagraph"/>
              <w:rPr>
                <w:lang w:val="sr-Latn-CS"/>
              </w:rPr>
            </w:pPr>
          </w:p>
          <w:p w:rsidR="006471CB" w:rsidRPr="00DE2C1E" w:rsidRDefault="006471CB" w:rsidP="00DE2C1E">
            <w:pPr>
              <w:pStyle w:val="ListParagraph"/>
              <w:rPr>
                <w:lang w:val="sr-Latn-CS"/>
              </w:rPr>
            </w:pPr>
          </w:p>
          <w:p w:rsidR="00712FA8" w:rsidRDefault="005F2791" w:rsidP="00DE2C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Në munges të konsensusit vendimet e Bordit merren me  shumicë të thjeshtë të votave nga anëtarët e pranishëm.</w:t>
            </w:r>
          </w:p>
          <w:p w:rsidR="00644CAA" w:rsidRDefault="00644CAA" w:rsidP="00644CA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8E4A92" w:rsidRPr="00DE2C1E" w:rsidRDefault="008E4A92" w:rsidP="00644CA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Secili nga anëtarët e Bordit ka nga një votë. Në rast të barazimit të votave, votën vendimtare e ka kryesuesi i Bordit.</w:t>
            </w:r>
          </w:p>
          <w:p w:rsidR="002D7339" w:rsidRPr="00DE2C1E" w:rsidRDefault="002D7339" w:rsidP="00DE2C1E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A52B02" w:rsidRDefault="00A52B02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9</w:t>
            </w: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 xml:space="preserve">Procesverbali i mbledhjes 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sr-Latn-CS"/>
              </w:rPr>
            </w:pPr>
          </w:p>
          <w:p w:rsidR="00DB3B5C" w:rsidRPr="00DE2C1E" w:rsidRDefault="005F2791" w:rsidP="00DE2C1E">
            <w:pPr>
              <w:pStyle w:val="ListParagraph"/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  <w:r w:rsidRPr="00DE2C1E">
              <w:rPr>
                <w:lang w:val="sr-Latn-CS"/>
              </w:rPr>
              <w:t>Për çdo mbledhje mbahet  n</w:t>
            </w:r>
            <w:r w:rsidR="00303296" w:rsidRPr="00DE2C1E">
              <w:rPr>
                <w:lang w:val="sr-Latn-CS"/>
              </w:rPr>
              <w:t xml:space="preserve">jë procesverbal i cili përfshin: </w:t>
            </w:r>
            <w:r w:rsidRPr="00DE2C1E">
              <w:rPr>
                <w:lang w:val="sr-Latn-CS"/>
              </w:rPr>
              <w:t>datën</w:t>
            </w:r>
            <w:r w:rsidR="006F4CCF">
              <w:rPr>
                <w:lang w:val="sr-Latn-CS"/>
              </w:rPr>
              <w:t>,</w:t>
            </w:r>
            <w:r w:rsidRPr="00DE2C1E">
              <w:rPr>
                <w:lang w:val="sr-Latn-CS"/>
              </w:rPr>
              <w:t xml:space="preserve"> vendi i mbledhjes, anëtarët që morën pjesë, përmbledhjen e çështjeve</w:t>
            </w:r>
            <w:r w:rsidR="00486C33">
              <w:rPr>
                <w:lang w:val="sr-Latn-CS"/>
              </w:rPr>
              <w:t xml:space="preserve"> </w:t>
            </w:r>
            <w:r w:rsidRPr="00DE2C1E">
              <w:rPr>
                <w:lang w:val="sr-Latn-CS"/>
              </w:rPr>
              <w:t>që u diskutuan, vendimet që u morën si dhe detyrat dhe veprimet që duhen ndërmarrë.</w:t>
            </w:r>
          </w:p>
          <w:p w:rsidR="00DB3B5C" w:rsidRDefault="00DB3B5C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8E4A92" w:rsidRDefault="008E4A92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DB7481" w:rsidRPr="00DE2C1E" w:rsidRDefault="00DB7481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Procesverbalet nga çdo mbledhje përgatiten dhe shpërndahen për t’u rishikua</w:t>
            </w:r>
            <w:r w:rsidR="00303296" w:rsidRPr="00DE2C1E">
              <w:rPr>
                <w:lang w:val="sr-Latn-CS"/>
              </w:rPr>
              <w:t>r nga ana e anëtarëve të Bordit</w:t>
            </w:r>
            <w:r w:rsidRPr="00DE2C1E">
              <w:rPr>
                <w:lang w:val="sr-Latn-CS"/>
              </w:rPr>
              <w:t xml:space="preserve"> para se të mbahet mbledhja e  radhës.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Procesverbalet e mbledhjeve të Bordit janë dokumente të brendshme të cilat nuk publikohen, ndërsa vendimet që dalin nga mbledhjet e Bordit janë publike.</w:t>
            </w:r>
          </w:p>
          <w:p w:rsidR="00C74E34" w:rsidRDefault="00C74E34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8E4A92" w:rsidRPr="00DE2C1E" w:rsidRDefault="008E4A92" w:rsidP="00DE2C1E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2D7339" w:rsidRDefault="005F2791" w:rsidP="00DE2C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Procesverbali pas aprovimit nënshkr</w:t>
            </w:r>
            <w:r w:rsidR="00303296" w:rsidRPr="00DE2C1E">
              <w:rPr>
                <w:lang w:val="sr-Latn-CS"/>
              </w:rPr>
              <w:t>uhet nga kryesuesi,  çdo anëtar</w:t>
            </w:r>
            <w:r w:rsidRPr="00DE2C1E">
              <w:rPr>
                <w:lang w:val="sr-Latn-CS"/>
              </w:rPr>
              <w:t xml:space="preserve"> i bordit pjesëmarrës në mbledhje </w:t>
            </w:r>
            <w:r w:rsidR="00303296" w:rsidRPr="00DE2C1E">
              <w:rPr>
                <w:lang w:val="sr-Latn-CS"/>
              </w:rPr>
              <w:t xml:space="preserve">si </w:t>
            </w:r>
            <w:r w:rsidRPr="00DE2C1E">
              <w:rPr>
                <w:lang w:val="sr-Latn-CS"/>
              </w:rPr>
              <w:t xml:space="preserve">dhe procesmbajtësi. </w:t>
            </w:r>
          </w:p>
          <w:p w:rsidR="00D32D9D" w:rsidRDefault="00D32D9D" w:rsidP="00D32D9D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D32D9D" w:rsidRDefault="00D32D9D" w:rsidP="00D32D9D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D32D9D" w:rsidRDefault="00D32D9D" w:rsidP="00D32D9D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D32D9D" w:rsidRPr="00D32D9D" w:rsidRDefault="00D32D9D" w:rsidP="00D32D9D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2D7339" w:rsidRPr="00DE2C1E" w:rsidRDefault="005F2791" w:rsidP="00DE2C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Për hartimin, përkthimin dhe ruajtjen e pr</w:t>
            </w:r>
            <w:r w:rsidR="00303296" w:rsidRPr="00DE2C1E">
              <w:rPr>
                <w:lang w:val="sr-Latn-CS"/>
              </w:rPr>
              <w:t>ocesverbalit, është përgjegjës Sekretaria E</w:t>
            </w:r>
            <w:r w:rsidRPr="00DE2C1E">
              <w:rPr>
                <w:lang w:val="sr-Latn-CS"/>
              </w:rPr>
              <w:t>kzekutive.</w:t>
            </w:r>
          </w:p>
          <w:p w:rsidR="00DB3B5C" w:rsidRDefault="00DB3B5C" w:rsidP="00DE2C1E">
            <w:pPr>
              <w:jc w:val="both"/>
              <w:rPr>
                <w:lang w:val="sr-Latn-CS"/>
              </w:rPr>
            </w:pPr>
          </w:p>
          <w:p w:rsidR="007E7368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Latn-CS"/>
              </w:rPr>
            </w:pPr>
            <w:r w:rsidRPr="00DE2C1E">
              <w:rPr>
                <w:rFonts w:eastAsia="Calibri"/>
                <w:b/>
                <w:lang w:val="sr-Latn-CS"/>
              </w:rPr>
              <w:t>Neni 10</w:t>
            </w:r>
          </w:p>
          <w:p w:rsidR="007E7368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Latn-CS"/>
              </w:rPr>
            </w:pPr>
            <w:r w:rsidRPr="00DE2C1E">
              <w:rPr>
                <w:rFonts w:eastAsia="Calibri"/>
                <w:b/>
                <w:lang w:val="sr-Latn-CS"/>
              </w:rPr>
              <w:t>Vazhdimi i mandatit të anëtarëve të Bordit</w:t>
            </w:r>
          </w:p>
          <w:p w:rsidR="007E7368" w:rsidRPr="00DE2C1E" w:rsidRDefault="007E7368" w:rsidP="00DE2C1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sr-Latn-CS"/>
              </w:rPr>
            </w:pPr>
          </w:p>
          <w:p w:rsidR="00DB3B5C" w:rsidRPr="00DE2C1E" w:rsidRDefault="00DB3B5C" w:rsidP="00DE2C1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sr-Latn-CS"/>
              </w:rPr>
            </w:pPr>
          </w:p>
          <w:p w:rsidR="007E7368" w:rsidRPr="00DE2C1E" w:rsidRDefault="00303296" w:rsidP="006F4CC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val="sr-Latn-CS"/>
              </w:rPr>
            </w:pPr>
            <w:r w:rsidRPr="00DE2C1E">
              <w:rPr>
                <w:rFonts w:eastAsia="Arial-BoldMT"/>
                <w:lang w:val="sr-Latn-CS"/>
              </w:rPr>
              <w:t>Anëtarë</w:t>
            </w:r>
            <w:r w:rsidR="005F2791" w:rsidRPr="00DE2C1E">
              <w:rPr>
                <w:rFonts w:eastAsia="Arial-BoldMT"/>
                <w:lang w:val="sr-Latn-CS"/>
              </w:rPr>
              <w:t>t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aktual</w:t>
            </w:r>
            <w:r w:rsidRPr="00DE2C1E">
              <w:rPr>
                <w:rFonts w:eastAsia="Arial-BoldMT"/>
                <w:lang w:val="sr-Latn-CS"/>
              </w:rPr>
              <w:t>ë</w:t>
            </w:r>
            <w:r w:rsidR="005F2791" w:rsidRPr="00DE2C1E">
              <w:rPr>
                <w:rFonts w:eastAsia="Arial-BoldMT"/>
                <w:lang w:val="sr-Latn-CS"/>
              </w:rPr>
              <w:t xml:space="preserve"> të emëruar të Bordit, vazhdojnë të qëndrojnë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në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postet e tyre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deri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në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skadimin e afatit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apo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derisa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nuk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zëvendësohen me emërimet e bëra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në</w:t>
            </w:r>
            <w:r w:rsidRPr="00DE2C1E">
              <w:rPr>
                <w:rFonts w:eastAsia="Arial-BoldMT"/>
                <w:lang w:val="sr-Latn-CS"/>
              </w:rPr>
              <w:t xml:space="preserve"> pajtim me L</w:t>
            </w:r>
            <w:r w:rsidR="005F2791" w:rsidRPr="00DE2C1E">
              <w:rPr>
                <w:rFonts w:eastAsia="Arial-BoldMT"/>
                <w:lang w:val="sr-Latn-CS"/>
              </w:rPr>
              <w:t>igjin. Anëtarët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e  Bordit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veprojnë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sipas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 xml:space="preserve">dispozitave të </w:t>
            </w:r>
            <w:r w:rsidRPr="00DE2C1E">
              <w:rPr>
                <w:rFonts w:eastAsia="Arial-BoldMT"/>
                <w:lang w:val="sr-Latn-CS"/>
              </w:rPr>
              <w:t>L</w:t>
            </w:r>
            <w:r w:rsidR="005F2791" w:rsidRPr="00DE2C1E">
              <w:rPr>
                <w:rFonts w:eastAsia="Arial-BoldMT"/>
                <w:lang w:val="sr-Latn-CS"/>
              </w:rPr>
              <w:t>igjit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dhe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akteve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përkatëse</w:t>
            </w:r>
            <w:r w:rsidR="00486C33">
              <w:rPr>
                <w:rFonts w:eastAsia="Arial-BoldMT"/>
                <w:lang w:val="sr-Latn-CS"/>
              </w:rPr>
              <w:t xml:space="preserve"> </w:t>
            </w:r>
            <w:r w:rsidR="005F2791" w:rsidRPr="00DE2C1E">
              <w:rPr>
                <w:rFonts w:eastAsia="Arial-BoldMT"/>
                <w:lang w:val="sr-Latn-CS"/>
              </w:rPr>
              <w:t>për</w:t>
            </w:r>
            <w:r w:rsidRPr="00DE2C1E">
              <w:rPr>
                <w:rFonts w:eastAsia="Arial-BoldMT"/>
                <w:lang w:val="sr-Latn-CS"/>
              </w:rPr>
              <w:t xml:space="preserve"> zbatimin e L</w:t>
            </w:r>
            <w:r w:rsidR="005F2791" w:rsidRPr="00DE2C1E">
              <w:rPr>
                <w:rFonts w:eastAsia="Arial-BoldMT"/>
                <w:lang w:val="sr-Latn-CS"/>
              </w:rPr>
              <w:t>igjit.</w:t>
            </w:r>
          </w:p>
          <w:p w:rsidR="007E7368" w:rsidRPr="00DE2C1E" w:rsidRDefault="007E7368" w:rsidP="00DE2C1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</w:p>
          <w:p w:rsidR="007E7368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Latn-CS"/>
              </w:rPr>
            </w:pPr>
            <w:r w:rsidRPr="00DE2C1E">
              <w:rPr>
                <w:rFonts w:eastAsia="Calibri"/>
                <w:b/>
                <w:lang w:val="sr-Latn-CS"/>
              </w:rPr>
              <w:t>Neni11</w:t>
            </w:r>
          </w:p>
          <w:p w:rsidR="007E7368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Latn-CS"/>
              </w:rPr>
            </w:pPr>
            <w:r w:rsidRPr="00DE2C1E">
              <w:rPr>
                <w:rFonts w:eastAsia="Calibri"/>
                <w:b/>
                <w:lang w:val="sr-Latn-CS"/>
              </w:rPr>
              <w:t>Kompensimi</w:t>
            </w:r>
            <w:r w:rsidR="00486C33">
              <w:rPr>
                <w:rFonts w:eastAsia="Calibri"/>
                <w:b/>
                <w:lang w:val="sr-Latn-CS"/>
              </w:rPr>
              <w:t xml:space="preserve"> </w:t>
            </w:r>
            <w:r w:rsidRPr="00DE2C1E">
              <w:rPr>
                <w:rFonts w:eastAsia="Calibri"/>
                <w:b/>
                <w:lang w:val="sr-Latn-CS"/>
              </w:rPr>
              <w:t>i</w:t>
            </w:r>
            <w:r w:rsidR="00486C33">
              <w:rPr>
                <w:rFonts w:eastAsia="Calibri"/>
                <w:b/>
                <w:lang w:val="sr-Latn-CS"/>
              </w:rPr>
              <w:t xml:space="preserve"> </w:t>
            </w:r>
            <w:r w:rsidRPr="00DE2C1E">
              <w:rPr>
                <w:rFonts w:eastAsia="Calibri"/>
                <w:b/>
                <w:lang w:val="sr-Latn-CS"/>
              </w:rPr>
              <w:t>anëtarëve të Bordit</w:t>
            </w:r>
          </w:p>
          <w:p w:rsidR="007E7368" w:rsidRPr="00DE2C1E" w:rsidRDefault="007E7368" w:rsidP="00DE2C1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</w:p>
          <w:p w:rsidR="00DB3B5C" w:rsidRPr="00DE2C1E" w:rsidRDefault="00DB3B5C" w:rsidP="00DE2C1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</w:p>
          <w:p w:rsidR="007E7368" w:rsidRPr="00DE2C1E" w:rsidRDefault="00486C33" w:rsidP="00DE2C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val="sr-Latn-CS"/>
              </w:rPr>
            </w:pPr>
            <w:r>
              <w:rPr>
                <w:rFonts w:eastAsia="Calibri"/>
                <w:lang w:val="sr-Latn-CS"/>
              </w:rPr>
              <w:t xml:space="preserve">Anëtarët e </w:t>
            </w:r>
            <w:r w:rsidR="005F2791" w:rsidRPr="00DE2C1E">
              <w:rPr>
                <w:rFonts w:eastAsia="Calibri"/>
                <w:lang w:val="sr-Latn-CS"/>
              </w:rPr>
              <w:t>Bordit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marrin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kompensim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për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pjesëmarrje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në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 xml:space="preserve">mbledhjet e Bordit. </w:t>
            </w:r>
          </w:p>
          <w:p w:rsidR="00DB3B5C" w:rsidRDefault="00DB3B5C" w:rsidP="00DE2C1E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jc w:val="both"/>
              <w:rPr>
                <w:rFonts w:eastAsia="Calibri"/>
                <w:lang w:val="sr-Latn-CS"/>
              </w:rPr>
            </w:pPr>
          </w:p>
          <w:p w:rsidR="00644CAA" w:rsidRPr="00DE2C1E" w:rsidRDefault="00644CAA" w:rsidP="00DE2C1E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jc w:val="both"/>
              <w:rPr>
                <w:rFonts w:eastAsia="Calibri"/>
                <w:lang w:val="sr-Latn-CS"/>
              </w:rPr>
            </w:pPr>
          </w:p>
          <w:p w:rsidR="007E7368" w:rsidRPr="00DE2C1E" w:rsidRDefault="005F2791" w:rsidP="00DE2C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val="sr-Latn-CS"/>
              </w:rPr>
            </w:pPr>
            <w:r w:rsidRPr="00DE2C1E">
              <w:rPr>
                <w:rFonts w:eastAsia="Calibri"/>
                <w:lang w:val="sr-Latn-CS"/>
              </w:rPr>
              <w:t>Lartësinë e kompensimit e cakton</w:t>
            </w:r>
            <w:r w:rsidR="003A1163">
              <w:rPr>
                <w:rFonts w:eastAsia="Calibri"/>
                <w:lang w:val="sr-Latn-CS"/>
              </w:rPr>
              <w:t xml:space="preserve"> </w:t>
            </w:r>
            <w:r w:rsidRPr="00DE2C1E">
              <w:rPr>
                <w:rFonts w:eastAsia="Calibri"/>
                <w:lang w:val="sr-Latn-CS"/>
              </w:rPr>
              <w:t>institucioni</w:t>
            </w:r>
            <w:r w:rsidR="003A1163">
              <w:rPr>
                <w:rFonts w:eastAsia="Calibri"/>
                <w:lang w:val="sr-Latn-CS"/>
              </w:rPr>
              <w:t xml:space="preserve"> </w:t>
            </w:r>
            <w:r w:rsidRPr="00DE2C1E">
              <w:rPr>
                <w:rFonts w:eastAsia="Calibri"/>
                <w:lang w:val="sr-Latn-CS"/>
              </w:rPr>
              <w:t>që</w:t>
            </w:r>
            <w:r w:rsidR="003A1163">
              <w:rPr>
                <w:rFonts w:eastAsia="Calibri"/>
                <w:lang w:val="sr-Latn-CS"/>
              </w:rPr>
              <w:t xml:space="preserve"> </w:t>
            </w:r>
            <w:r w:rsidRPr="00DE2C1E">
              <w:rPr>
                <w:rFonts w:eastAsia="Calibri"/>
                <w:lang w:val="sr-Latn-CS"/>
              </w:rPr>
              <w:t>i</w:t>
            </w:r>
            <w:r w:rsidR="001F038C" w:rsidRPr="00DE2C1E">
              <w:rPr>
                <w:rFonts w:eastAsia="Calibri"/>
                <w:lang w:val="sr-Latn-CS"/>
              </w:rPr>
              <w:t xml:space="preserve"> emëron.</w:t>
            </w:r>
          </w:p>
          <w:p w:rsidR="00DB3B5C" w:rsidRPr="00DE2C1E" w:rsidRDefault="00DB3B5C" w:rsidP="00DE2C1E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jc w:val="both"/>
              <w:rPr>
                <w:rFonts w:eastAsia="Calibri"/>
                <w:lang w:val="sr-Latn-CS"/>
              </w:rPr>
            </w:pPr>
          </w:p>
          <w:p w:rsidR="007E7368" w:rsidRPr="00DE2C1E" w:rsidRDefault="00BB3C10" w:rsidP="00DE2C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val="sr-Latn-CS"/>
              </w:rPr>
            </w:pPr>
            <w:r>
              <w:rPr>
                <w:rFonts w:eastAsia="Calibri"/>
                <w:lang w:val="sr-Latn-CS"/>
              </w:rPr>
              <w:t xml:space="preserve">Anëtarët e </w:t>
            </w:r>
            <w:r w:rsidR="005F2791" w:rsidRPr="00DE2C1E">
              <w:rPr>
                <w:rFonts w:eastAsia="Calibri"/>
                <w:lang w:val="sr-Latn-CS"/>
              </w:rPr>
              <w:t>emëruar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nga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PSBE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nuk do të marrin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kompensim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nga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Buxheti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i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Kosovës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përpunën e tyre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si</w:t>
            </w:r>
            <w:r>
              <w:rPr>
                <w:rFonts w:eastAsia="Calibri"/>
                <w:lang w:val="sr-Latn-CS"/>
              </w:rPr>
              <w:t xml:space="preserve"> </w:t>
            </w:r>
            <w:r w:rsidR="005F2791" w:rsidRPr="00DE2C1E">
              <w:rPr>
                <w:rFonts w:eastAsia="Calibri"/>
                <w:lang w:val="sr-Latn-CS"/>
              </w:rPr>
              <w:t>anëtar të Bordit.</w:t>
            </w:r>
          </w:p>
          <w:p w:rsidR="007E7368" w:rsidRDefault="007E7368" w:rsidP="00DE2C1E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  <w:lang w:val="sr-Latn-CS"/>
              </w:rPr>
            </w:pPr>
          </w:p>
          <w:p w:rsidR="00D32D9D" w:rsidRDefault="00D32D9D" w:rsidP="00DE2C1E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  <w:lang w:val="sr-Latn-CS"/>
              </w:rPr>
            </w:pPr>
          </w:p>
          <w:p w:rsidR="00D32D9D" w:rsidRPr="00DE2C1E" w:rsidRDefault="00D32D9D" w:rsidP="00DE2C1E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  <w:lang w:val="sr-Latn-CS"/>
              </w:rPr>
            </w:pPr>
          </w:p>
          <w:p w:rsidR="00DB3B5C" w:rsidRPr="00DE2C1E" w:rsidRDefault="00DB3B5C" w:rsidP="00DE2C1E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  <w:lang w:val="sr-Latn-CS"/>
              </w:rPr>
            </w:pPr>
          </w:p>
          <w:p w:rsidR="007E7368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lang w:val="sr-Latn-CS"/>
              </w:rPr>
            </w:pPr>
            <w:r w:rsidRPr="00DE2C1E">
              <w:rPr>
                <w:rFonts w:eastAsia="Arial-BoldMT"/>
                <w:b/>
                <w:bCs/>
                <w:lang w:val="sr-Latn-CS"/>
              </w:rPr>
              <w:t>Neni12</w:t>
            </w:r>
          </w:p>
          <w:p w:rsidR="007E7368" w:rsidRPr="00DE2C1E" w:rsidRDefault="005F2791" w:rsidP="00DE2C1E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lang w:val="sr-Latn-CS"/>
              </w:rPr>
            </w:pPr>
            <w:r w:rsidRPr="00DE2C1E">
              <w:rPr>
                <w:rFonts w:eastAsia="Arial-BoldMT"/>
                <w:b/>
                <w:bCs/>
                <w:lang w:val="sr-Latn-CS"/>
              </w:rPr>
              <w:t>Shfuqizimi</w:t>
            </w:r>
          </w:p>
          <w:p w:rsidR="007E7368" w:rsidRPr="00DE2C1E" w:rsidRDefault="007E7368" w:rsidP="00DE2C1E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  <w:lang w:val="sr-Latn-CS"/>
              </w:rPr>
            </w:pPr>
          </w:p>
          <w:p w:rsidR="007E7368" w:rsidRPr="00DE2C1E" w:rsidRDefault="005F2791" w:rsidP="00DE2C1E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Cs/>
                <w:lang w:val="sr-Latn-CS"/>
              </w:rPr>
            </w:pPr>
            <w:r w:rsidRPr="00DE2C1E">
              <w:rPr>
                <w:rFonts w:eastAsia="Arial-BoldMT"/>
                <w:bCs/>
                <w:lang w:val="sr-Latn-CS"/>
              </w:rPr>
              <w:t>Në</w:t>
            </w:r>
            <w:r w:rsidR="00BB3C10">
              <w:rPr>
                <w:rFonts w:eastAsia="Arial-BoldMT"/>
                <w:bCs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lang w:val="sr-Latn-CS"/>
              </w:rPr>
              <w:t>pajtim me Nenin 26, të Ligjit, me hyrjen</w:t>
            </w:r>
            <w:r w:rsidR="00BB3C10">
              <w:rPr>
                <w:rFonts w:eastAsia="Arial-BoldMT"/>
                <w:bCs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lang w:val="sr-Latn-CS"/>
              </w:rPr>
              <w:t>në</w:t>
            </w:r>
            <w:r w:rsidR="00BB3C10">
              <w:rPr>
                <w:rFonts w:eastAsia="Arial-BoldMT"/>
                <w:bCs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lang w:val="sr-Latn-CS"/>
              </w:rPr>
              <w:t>fuqi të kësaj</w:t>
            </w:r>
            <w:r w:rsidR="00BB3C10">
              <w:rPr>
                <w:rFonts w:eastAsia="Arial-BoldMT"/>
                <w:bCs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lang w:val="sr-Latn-CS"/>
              </w:rPr>
              <w:t>rregulloreje</w:t>
            </w:r>
            <w:r w:rsidR="00BB3C10">
              <w:rPr>
                <w:rFonts w:eastAsia="Arial-BoldMT"/>
                <w:bCs/>
                <w:lang w:val="sr-Latn-CS"/>
              </w:rPr>
              <w:t xml:space="preserve"> </w:t>
            </w:r>
            <w:r w:rsidRPr="00DE2C1E">
              <w:rPr>
                <w:rFonts w:eastAsia="Arial-BoldMT"/>
                <w:bCs/>
                <w:lang w:val="sr-Latn-CS"/>
              </w:rPr>
              <w:t>shfuqizohet</w:t>
            </w:r>
            <w:r w:rsidR="00BB3C10">
              <w:rPr>
                <w:rFonts w:eastAsia="Arial-BoldMT"/>
                <w:bCs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 xml:space="preserve">Aneksi </w:t>
            </w:r>
            <w:r w:rsidRPr="008E4A92">
              <w:rPr>
                <w:rFonts w:eastAsia="Arial-BoldMT"/>
                <w:lang w:val="sr-Latn-CS"/>
              </w:rPr>
              <w:t>1</w:t>
            </w:r>
            <w:r w:rsidRPr="00DE2C1E">
              <w:rPr>
                <w:rFonts w:eastAsia="Arial-BoldMT"/>
                <w:lang w:val="sr-Latn-CS"/>
              </w:rPr>
              <w:t xml:space="preserve"> i</w:t>
            </w:r>
            <w:r w:rsidR="00BB3C10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Urdhëresës Administrative të UNMIK-ut Nr. 2007/05 Implementim</w:t>
            </w:r>
            <w:r w:rsidR="00BB3C10">
              <w:rPr>
                <w:rFonts w:eastAsia="Arial-BoldMT"/>
                <w:lang w:val="sr-Latn-CS"/>
              </w:rPr>
              <w:t xml:space="preserve">  </w:t>
            </w:r>
            <w:r w:rsidR="00786E51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iiRregulloressë UNMIK-ut Nr. 2006/50 përzgjidhjen e kërkesave</w:t>
            </w:r>
            <w:r w:rsidR="00BB3C10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lidhur me pronën e paluajtshme private, duke përfshirë</w:t>
            </w:r>
            <w:r w:rsidR="00BB3C10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pronën</w:t>
            </w:r>
            <w:r w:rsidR="00BB3C10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bujqësore</w:t>
            </w:r>
            <w:r w:rsidR="00BB3C10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dhe</w:t>
            </w:r>
            <w:r w:rsidR="00BB3C10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atë</w:t>
            </w:r>
            <w:r w:rsidR="00303296" w:rsidRPr="00DE2C1E">
              <w:rPr>
                <w:rFonts w:eastAsia="Arial-BoldMT"/>
                <w:lang w:val="sr-Latn-CS"/>
              </w:rPr>
              <w:t xml:space="preserve"> komerciale, gjegjësisht</w:t>
            </w:r>
            <w:r w:rsidRPr="00DE2C1E">
              <w:rPr>
                <w:rFonts w:eastAsia="Arial-BoldMT"/>
                <w:lang w:val="sr-Latn-CS"/>
              </w:rPr>
              <w:t>, sipas</w:t>
            </w:r>
            <w:r w:rsidR="00BB3C10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Ligjit nr. 03/L-079, pë</w:t>
            </w:r>
            <w:r w:rsidR="00BB3C10">
              <w:rPr>
                <w:rFonts w:eastAsia="Arial-BoldMT"/>
                <w:lang w:val="sr-Latn-CS"/>
              </w:rPr>
              <w:t xml:space="preserve"> </w:t>
            </w:r>
            <w:r w:rsidRPr="00DE2C1E">
              <w:rPr>
                <w:rFonts w:eastAsia="Arial-BoldMT"/>
                <w:lang w:val="sr-Latn-CS"/>
              </w:rPr>
              <w:t>rndryshimin e Rregulloressë UNMIK-ut Nr. 2006/50.</w:t>
            </w:r>
          </w:p>
          <w:p w:rsidR="007E7368" w:rsidRPr="00DE2C1E" w:rsidRDefault="007E7368" w:rsidP="00DE2C1E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Cs/>
                <w:lang w:val="sr-Latn-CS"/>
              </w:rPr>
            </w:pPr>
          </w:p>
          <w:p w:rsidR="002D7339" w:rsidRPr="00DE2C1E" w:rsidRDefault="005F2791" w:rsidP="00DE2C1E">
            <w:pPr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Neni 13</w:t>
            </w:r>
          </w:p>
          <w:p w:rsidR="002D7339" w:rsidRPr="00DE2C1E" w:rsidRDefault="005F2791" w:rsidP="00DE2C1E">
            <w:pPr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Hyrja në fuqi</w:t>
            </w:r>
          </w:p>
          <w:p w:rsidR="00C74E34" w:rsidRPr="00DE2C1E" w:rsidRDefault="00C74E34" w:rsidP="00DE2C1E">
            <w:pPr>
              <w:keepNext/>
              <w:jc w:val="both"/>
              <w:outlineLvl w:val="0"/>
              <w:rPr>
                <w:b/>
                <w:lang w:val="sr-Latn-CS"/>
              </w:rPr>
            </w:pPr>
          </w:p>
          <w:p w:rsidR="002D7339" w:rsidRPr="00DE2C1E" w:rsidRDefault="005F2791" w:rsidP="00DE2C1E">
            <w:pPr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Kjo rregullore hyn në fuqi shtatë (7) ditë pas nënshkrimit nga Kryeministri i Republikës së Kosovës.</w:t>
            </w:r>
          </w:p>
          <w:p w:rsidR="00C74E34" w:rsidRPr="00DE2C1E" w:rsidRDefault="00C74E34" w:rsidP="00DE2C1E">
            <w:pPr>
              <w:keepNext/>
              <w:jc w:val="center"/>
              <w:outlineLvl w:val="2"/>
              <w:rPr>
                <w:bCs/>
                <w:u w:val="single"/>
                <w:lang w:val="sr-Latn-CS"/>
              </w:rPr>
            </w:pPr>
          </w:p>
          <w:p w:rsidR="00C74E34" w:rsidRPr="00DE2C1E" w:rsidRDefault="00C74E34" w:rsidP="00DE2C1E">
            <w:pPr>
              <w:keepNext/>
              <w:jc w:val="center"/>
              <w:outlineLvl w:val="2"/>
              <w:rPr>
                <w:bCs/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  <w:r w:rsidRPr="00DE2C1E">
              <w:rPr>
                <w:lang w:val="sr-Latn-CS"/>
              </w:rPr>
              <w:t>Isa Mustafa</w:t>
            </w:r>
          </w:p>
          <w:p w:rsidR="00C37EDE" w:rsidRPr="00DE2C1E" w:rsidRDefault="00C37EDE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  <w:r w:rsidRPr="00DE2C1E">
              <w:rPr>
                <w:lang w:val="sr-Latn-CS"/>
              </w:rPr>
              <w:t>________________</w:t>
            </w:r>
          </w:p>
          <w:p w:rsidR="002D7339" w:rsidRPr="00DE2C1E" w:rsidRDefault="005F2791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  <w:r w:rsidRPr="00DE2C1E">
              <w:rPr>
                <w:lang w:val="sr-Latn-CS"/>
              </w:rPr>
              <w:t>Kryeministër i Republikës së Kosovës</w:t>
            </w:r>
          </w:p>
          <w:p w:rsidR="00C74E34" w:rsidRPr="00DE2C1E" w:rsidRDefault="00C74E34" w:rsidP="00DE2C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u w:val="single"/>
                <w:lang w:val="sr-Latn-CS"/>
              </w:rPr>
            </w:pPr>
          </w:p>
          <w:p w:rsidR="002D7339" w:rsidRPr="00DE2C1E" w:rsidRDefault="005F2791" w:rsidP="00DE2C1E">
            <w:pPr>
              <w:pStyle w:val="NormalWeb"/>
              <w:spacing w:before="0" w:after="0"/>
              <w:jc w:val="right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lang w:val="sr-Latn-CS"/>
              </w:rPr>
              <w:t>Prishtinë___________ 2017.</w:t>
            </w:r>
          </w:p>
        </w:tc>
        <w:tc>
          <w:tcPr>
            <w:tcW w:w="4680" w:type="dxa"/>
          </w:tcPr>
          <w:p w:rsidR="00610AFB" w:rsidRPr="00DE2C1E" w:rsidRDefault="00610AFB" w:rsidP="00DE2C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A0E11" w:rsidRPr="00DE2C1E" w:rsidRDefault="00FA0E11" w:rsidP="00DE2C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E2C1E">
              <w:rPr>
                <w:b/>
                <w:bCs/>
              </w:rPr>
              <w:t>Government of Republic of Kosovo,</w:t>
            </w:r>
          </w:p>
          <w:p w:rsidR="00610AFB" w:rsidRPr="00DE2C1E" w:rsidRDefault="00610AFB" w:rsidP="00DE2C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C1E">
              <w:t xml:space="preserve">Pursuant to article 93 (4) of the Constitution of the Republic of Kosovo, article 6, paragraph 8, of Law No.05/L-010 </w:t>
            </w:r>
            <w:r w:rsidRPr="00DE2C1E">
              <w:rPr>
                <w:bCs/>
              </w:rPr>
              <w:t>on Kosovo Property Comparison and Verification Agency</w:t>
            </w:r>
            <w:r w:rsidR="00FA7911" w:rsidRPr="00DE2C1E">
              <w:rPr>
                <w:lang w:val="pt-BR"/>
              </w:rPr>
              <w:t xml:space="preserve">(Official Gazette, No. 37/2016, 03 November 2016) </w:t>
            </w:r>
            <w:r w:rsidRPr="00DE2C1E">
              <w:t>and pursuant to article 19 (6.2) of  Regulation No. 09/2011 on Rules of Procedure of the Governement (Official  Gazette, No. 15, 12 September 2011,</w:t>
            </w:r>
          </w:p>
          <w:p w:rsidR="00CC71A5" w:rsidRPr="00DE2C1E" w:rsidRDefault="00CC71A5" w:rsidP="00DE2C1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C1E">
              <w:t xml:space="preserve">Adopts:  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71A5" w:rsidRPr="00DE2C1E" w:rsidRDefault="00CC71A5" w:rsidP="00DE2C1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2C1E">
              <w:rPr>
                <w:b/>
                <w:bCs/>
              </w:rPr>
              <w:t>REGULATION (</w:t>
            </w:r>
            <w:r w:rsidR="00564072">
              <w:rPr>
                <w:b/>
                <w:bCs/>
              </w:rPr>
              <w:t>GRK</w:t>
            </w:r>
            <w:r w:rsidRPr="00DE2C1E">
              <w:rPr>
                <w:b/>
                <w:bCs/>
              </w:rPr>
              <w:t>) No. XX/2017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DE2C1E">
              <w:rPr>
                <w:b/>
                <w:bCs/>
              </w:rPr>
              <w:t xml:space="preserve">ON </w:t>
            </w:r>
            <w:r w:rsidR="00FB2220">
              <w:rPr>
                <w:b/>
                <w:bCs/>
              </w:rPr>
              <w:t xml:space="preserve">THE WORK </w:t>
            </w:r>
            <w:r w:rsidRPr="00DE2C1E">
              <w:rPr>
                <w:b/>
                <w:bCs/>
              </w:rPr>
              <w:t>OF THE SUPERVISORY BOARD OF THE KOSOVO PROPERTY COMPARISON AND VERIFICATION AGENCY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3776C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C1E">
              <w:rPr>
                <w:b/>
              </w:rPr>
              <w:t>Article 1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C1E">
              <w:rPr>
                <w:b/>
              </w:rPr>
              <w:t>Purpose and Scope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C1E">
              <w:t xml:space="preserve">The Regulation shall define rules of procedure, general principles, organizing and holding meetings as well as  procedures of decision making in the meetings of the Supervisory Board of the </w:t>
            </w:r>
            <w:r w:rsidRPr="00DE2C1E">
              <w:rPr>
                <w:bCs/>
              </w:rPr>
              <w:t>Kosovo Property Comparison and Verificaton Agency</w:t>
            </w:r>
            <w:r w:rsidRPr="00DE2C1E">
              <w:t>.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C1E">
              <w:rPr>
                <w:b/>
              </w:rPr>
              <w:t>Article 2</w:t>
            </w:r>
          </w:p>
          <w:p w:rsidR="00FA0E11" w:rsidRPr="00DE2C1E" w:rsidRDefault="00FA0E11" w:rsidP="00DE2C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2C1E">
              <w:rPr>
                <w:b/>
                <w:bCs/>
              </w:rPr>
              <w:t>Definitions</w:t>
            </w:r>
          </w:p>
          <w:p w:rsidR="00FA0E11" w:rsidRPr="00DE2C1E" w:rsidRDefault="00FA0E11" w:rsidP="00DE2C1E">
            <w:pPr>
              <w:keepNext/>
              <w:autoSpaceDE w:val="0"/>
              <w:autoSpaceDN w:val="0"/>
              <w:adjustRightInd w:val="0"/>
              <w:ind w:left="432"/>
              <w:outlineLvl w:val="0"/>
              <w:rPr>
                <w:b/>
                <w:bCs/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Terms used in the present Regulation shall have the following meanings:</w:t>
            </w:r>
          </w:p>
          <w:p w:rsidR="00610AFB" w:rsidRPr="00DE2C1E" w:rsidRDefault="00610AFB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b/>
                <w:lang w:val="en-GB"/>
              </w:rPr>
              <w:t>Agency</w:t>
            </w:r>
            <w:r w:rsidRPr="00DE2C1E">
              <w:rPr>
                <w:lang w:val="en-GB"/>
              </w:rPr>
              <w:t>-Kosovo Property Comparison  and Verification Agency;</w:t>
            </w:r>
          </w:p>
          <w:p w:rsidR="00DE2C1E" w:rsidRPr="00DE2C1E" w:rsidRDefault="00DE2C1E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785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b/>
                <w:lang w:val="en-GB"/>
              </w:rPr>
              <w:t xml:space="preserve">Board </w:t>
            </w:r>
            <w:r w:rsidRPr="00DE2C1E">
              <w:rPr>
                <w:lang w:val="en-GB"/>
              </w:rPr>
              <w:t>– Supervisory Board of the  Kosovo Property Comparison  and Verification Agency;</w:t>
            </w:r>
          </w:p>
          <w:p w:rsidR="00DE2C1E" w:rsidRPr="00DE2C1E" w:rsidRDefault="00DE2C1E" w:rsidP="00DE2C1E">
            <w:pPr>
              <w:pStyle w:val="ListParagrap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DE2C1E">
              <w:rPr>
                <w:b/>
                <w:lang w:val="en-GB"/>
              </w:rPr>
              <w:t xml:space="preserve">Law – </w:t>
            </w:r>
            <w:r w:rsidRPr="00DE2C1E">
              <w:rPr>
                <w:lang w:val="en-GB"/>
              </w:rPr>
              <w:t>Law no. 05/L-010 on  Kosovo Property Comparison  and Verification Agency (Official Gazette, no.37, 03 November 2016);</w:t>
            </w:r>
          </w:p>
          <w:p w:rsidR="00610AFB" w:rsidRPr="00DE2C1E" w:rsidRDefault="00610AFB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Terms used in the present Regulation shall have the same meaning as defined in the Law.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3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Appointment of the Board Members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650531" w:rsidRPr="00DE2C1E" w:rsidRDefault="00FA0E11" w:rsidP="00DE2C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The Board is composed of five members.</w:t>
            </w:r>
          </w:p>
          <w:p w:rsidR="00650531" w:rsidRPr="00DE2C1E" w:rsidRDefault="00650531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51395B" w:rsidRPr="00DE2C1E" w:rsidRDefault="0051395B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650531" w:rsidRPr="00DE2C1E" w:rsidRDefault="00FA0E11" w:rsidP="00DE2C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The Board Members </w:t>
            </w:r>
            <w:r w:rsidR="003D0DDA">
              <w:rPr>
                <w:lang w:val="en-GB"/>
              </w:rPr>
              <w:t xml:space="preserve">shall be </w:t>
            </w:r>
            <w:r w:rsidRPr="00DE2C1E">
              <w:rPr>
                <w:lang w:val="en-GB"/>
              </w:rPr>
              <w:t xml:space="preserve">appointed in   accordance </w:t>
            </w:r>
            <w:r w:rsidR="003D0DDA">
              <w:rPr>
                <w:lang w:val="en-GB"/>
              </w:rPr>
              <w:t>with</w:t>
            </w:r>
            <w:r w:rsidRPr="00DE2C1E">
              <w:rPr>
                <w:lang w:val="en-GB"/>
              </w:rPr>
              <w:t xml:space="preserve"> Law </w:t>
            </w:r>
            <w:r w:rsidR="003D0DDA" w:rsidRPr="00DE2C1E">
              <w:rPr>
                <w:lang w:val="en-GB"/>
              </w:rPr>
              <w:t>No</w:t>
            </w:r>
            <w:r w:rsidRPr="00DE2C1E">
              <w:rPr>
                <w:lang w:val="en-GB"/>
              </w:rPr>
              <w:t>. 04/-274, as amended and supplemented by Law no.05/L-102, the Brussel</w:t>
            </w:r>
            <w:r w:rsidR="00DD2A4A" w:rsidRPr="00DE2C1E">
              <w:rPr>
                <w:lang w:val="en-GB"/>
              </w:rPr>
              <w:t xml:space="preserve">s Agreement dated 02 September </w:t>
            </w:r>
            <w:r w:rsidRPr="00DE2C1E">
              <w:rPr>
                <w:lang w:val="en-GB"/>
              </w:rPr>
              <w:t xml:space="preserve">2011, and the respective conclusions implementing </w:t>
            </w:r>
            <w:r w:rsidR="00DE2C1E" w:rsidRPr="00DE2C1E">
              <w:rPr>
                <w:lang w:val="en-GB"/>
              </w:rPr>
              <w:t xml:space="preserve">such </w:t>
            </w:r>
            <w:r w:rsidR="00DE2C1E" w:rsidRPr="00DE2C1E">
              <w:rPr>
                <w:lang w:val="en-GB"/>
              </w:rPr>
              <w:lastRenderedPageBreak/>
              <w:t>Agreement</w:t>
            </w:r>
            <w:r w:rsidRPr="00DE2C1E">
              <w:rPr>
                <w:lang w:val="en-GB"/>
              </w:rPr>
              <w:t>.</w:t>
            </w:r>
          </w:p>
          <w:p w:rsidR="00650531" w:rsidRPr="00DE2C1E" w:rsidRDefault="00650531" w:rsidP="00DE2C1E">
            <w:pPr>
              <w:pStyle w:val="ListParagraph"/>
              <w:rPr>
                <w:lang w:val="en-GB"/>
              </w:rPr>
            </w:pPr>
          </w:p>
          <w:p w:rsidR="00FA0E11" w:rsidRPr="00DE2C1E" w:rsidRDefault="00FC58DD" w:rsidP="00DE2C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Assembly, shall </w:t>
            </w:r>
            <w:r w:rsidRPr="00DE2C1E">
              <w:rPr>
                <w:lang w:val="en-GB"/>
              </w:rPr>
              <w:t>a</w:t>
            </w:r>
            <w:r>
              <w:rPr>
                <w:lang w:val="en-GB"/>
              </w:rPr>
              <w:t>ppoint two members of the Board upon</w:t>
            </w:r>
            <w:r w:rsidR="00FA0E11" w:rsidRPr="00DE2C1E">
              <w:rPr>
                <w:lang w:val="en-GB"/>
              </w:rPr>
              <w:t xml:space="preserve"> Prim</w:t>
            </w:r>
            <w:r w:rsidR="00DD2A4A" w:rsidRPr="00DE2C1E">
              <w:rPr>
                <w:lang w:val="en-GB"/>
              </w:rPr>
              <w:t>e M</w:t>
            </w:r>
            <w:r>
              <w:rPr>
                <w:lang w:val="en-GB"/>
              </w:rPr>
              <w:t>inister’s proposal</w:t>
            </w:r>
          </w:p>
          <w:p w:rsidR="00C74E34" w:rsidRPr="00DE2C1E" w:rsidRDefault="00C74E34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Three members of the Board </w:t>
            </w:r>
            <w:r w:rsidR="00F44EAC">
              <w:rPr>
                <w:lang w:val="en-GB"/>
              </w:rPr>
              <w:t>shall be</w:t>
            </w:r>
            <w:r w:rsidRPr="00DE2C1E">
              <w:rPr>
                <w:lang w:val="en-GB"/>
              </w:rPr>
              <w:t xml:space="preserve"> appointed by </w:t>
            </w:r>
            <w:r w:rsidR="00F44EAC">
              <w:rPr>
                <w:lang w:val="en-GB"/>
              </w:rPr>
              <w:t xml:space="preserve">the </w:t>
            </w:r>
            <w:r w:rsidRPr="00DE2C1E">
              <w:rPr>
                <w:lang w:val="en-GB"/>
              </w:rPr>
              <w:t xml:space="preserve">EUSR, including a local representative from </w:t>
            </w:r>
            <w:r w:rsidR="00F44EAC">
              <w:rPr>
                <w:lang w:val="en-GB"/>
              </w:rPr>
              <w:t xml:space="preserve">non-majority </w:t>
            </w:r>
            <w:r w:rsidRPr="00DE2C1E">
              <w:rPr>
                <w:lang w:val="en-GB"/>
              </w:rPr>
              <w:t>communit</w:t>
            </w:r>
            <w:r w:rsidR="00F44EAC">
              <w:rPr>
                <w:lang w:val="en-GB"/>
              </w:rPr>
              <w:t>y</w:t>
            </w:r>
            <w:r w:rsidRPr="00DE2C1E">
              <w:rPr>
                <w:lang w:val="en-GB"/>
              </w:rPr>
              <w:t>.</w:t>
            </w:r>
          </w:p>
          <w:p w:rsidR="00087598" w:rsidRPr="00DE2C1E" w:rsidRDefault="00087598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The Chairman of the Board </w:t>
            </w:r>
            <w:r w:rsidR="00F44EAC">
              <w:rPr>
                <w:lang w:val="en-GB"/>
              </w:rPr>
              <w:t>shall be</w:t>
            </w:r>
            <w:r w:rsidRPr="00DE2C1E">
              <w:rPr>
                <w:lang w:val="en-GB"/>
              </w:rPr>
              <w:t xml:space="preserve"> appointed by the Board.</w:t>
            </w:r>
          </w:p>
          <w:p w:rsidR="00087598" w:rsidRPr="00DE2C1E" w:rsidRDefault="00087598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4</w:t>
            </w:r>
          </w:p>
          <w:p w:rsidR="00FA0E11" w:rsidRPr="00DE2C1E" w:rsidRDefault="00FA0E11" w:rsidP="00DE2C1E">
            <w:pPr>
              <w:pStyle w:val="ListParagraph"/>
              <w:ind w:left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Duties and Responsibilities of the Board</w:t>
            </w:r>
          </w:p>
          <w:p w:rsidR="00FA0E11" w:rsidRPr="00DE2C1E" w:rsidRDefault="00FA0E11" w:rsidP="00DE2C1E">
            <w:pPr>
              <w:pStyle w:val="ListParagraph"/>
              <w:keepNext/>
              <w:outlineLvl w:val="0"/>
              <w:rPr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52" w:hanging="27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 The Board shall have the following duties and responsibilities:</w:t>
            </w:r>
          </w:p>
          <w:p w:rsidR="0051395B" w:rsidRPr="00DE2C1E" w:rsidRDefault="0051395B" w:rsidP="00DE2C1E">
            <w:pPr>
              <w:widowControl w:val="0"/>
              <w:autoSpaceDE w:val="0"/>
              <w:autoSpaceDN w:val="0"/>
              <w:adjustRightInd w:val="0"/>
              <w:ind w:left="252"/>
              <w:jc w:val="both"/>
              <w:rPr>
                <w:lang w:val="en-GB"/>
              </w:rPr>
            </w:pPr>
          </w:p>
          <w:p w:rsidR="00087598" w:rsidRPr="00DE2C1E" w:rsidRDefault="00FA0E11" w:rsidP="00DE2C1E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oversee all matters rela</w:t>
            </w:r>
            <w:r w:rsidR="00087598" w:rsidRPr="00DE2C1E">
              <w:rPr>
                <w:lang w:val="en-GB"/>
              </w:rPr>
              <w:t>ted to operation of the Agency;</w:t>
            </w:r>
          </w:p>
          <w:p w:rsidR="00DE2C1E" w:rsidRPr="00DE2C1E" w:rsidRDefault="00DE2C1E" w:rsidP="00DE2C1E">
            <w:pPr>
              <w:pStyle w:val="ListParagraph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43"/>
              <w:jc w:val="both"/>
              <w:rPr>
                <w:lang w:val="en-GB"/>
              </w:rPr>
            </w:pPr>
          </w:p>
          <w:p w:rsidR="00087598" w:rsidRPr="00DE2C1E" w:rsidRDefault="00FA0E11" w:rsidP="00DE2C1E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 oversee its annual budget;</w:t>
            </w:r>
          </w:p>
          <w:p w:rsidR="00DE2C1E" w:rsidRPr="00DE2C1E" w:rsidRDefault="00DE2C1E" w:rsidP="00DE2C1E">
            <w:pPr>
              <w:pStyle w:val="ListParagraph"/>
              <w:rPr>
                <w:lang w:val="en-GB"/>
              </w:rPr>
            </w:pPr>
          </w:p>
          <w:p w:rsidR="00087598" w:rsidRPr="00DE2C1E" w:rsidRDefault="00517A1C" w:rsidP="00DE2C1E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DE2C1E">
              <w:rPr>
                <w:lang w:val="en-GB"/>
              </w:rPr>
              <w:t>oversee</w:t>
            </w:r>
            <w:r w:rsidR="00FA0E11" w:rsidRPr="00DE2C1E">
              <w:rPr>
                <w:lang w:val="en-GB"/>
              </w:rPr>
              <w:t>implementation</w:t>
            </w:r>
            <w:proofErr w:type="spellEnd"/>
            <w:r w:rsidR="00FA0E11" w:rsidRPr="00DE2C1E">
              <w:rPr>
                <w:lang w:val="en-GB"/>
              </w:rPr>
              <w:t xml:space="preserve"> of the </w:t>
            </w:r>
            <w:r w:rsidR="00FA0E11" w:rsidRPr="00DE2C1E">
              <w:rPr>
                <w:lang w:val="en-GB"/>
              </w:rPr>
              <w:tab/>
              <w:t>Agency’s mandate and performance;</w:t>
            </w:r>
          </w:p>
          <w:p w:rsidR="00DE2C1E" w:rsidRPr="00DE2C1E" w:rsidRDefault="00DE2C1E" w:rsidP="00DE2C1E">
            <w:pPr>
              <w:pStyle w:val="ListParagraph"/>
              <w:rPr>
                <w:lang w:val="en-GB"/>
              </w:rPr>
            </w:pPr>
          </w:p>
          <w:p w:rsidR="00087598" w:rsidRPr="00DE2C1E" w:rsidRDefault="00311C2E" w:rsidP="00DE2C1E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oversee and recommend drafting initiatives, setting objectives and providing instructions on the overall policies and orientation of the Agency;</w:t>
            </w:r>
          </w:p>
          <w:p w:rsidR="00DE2C1E" w:rsidRPr="00DE2C1E" w:rsidRDefault="00DE2C1E" w:rsidP="00DE2C1E">
            <w:pPr>
              <w:pStyle w:val="ListParagraph"/>
              <w:rPr>
                <w:lang w:val="en-GB"/>
              </w:rPr>
            </w:pPr>
          </w:p>
          <w:p w:rsidR="00DE2C1E" w:rsidRDefault="00DE2C1E" w:rsidP="00DE2C1E">
            <w:pPr>
              <w:pStyle w:val="ListParagraph"/>
              <w:rPr>
                <w:lang w:val="en-GB"/>
              </w:rPr>
            </w:pPr>
          </w:p>
          <w:p w:rsidR="008E4A92" w:rsidRPr="00DE2C1E" w:rsidRDefault="008E4A92" w:rsidP="00DE2C1E">
            <w:pPr>
              <w:pStyle w:val="ListParagraph"/>
              <w:rPr>
                <w:lang w:val="en-GB"/>
              </w:rPr>
            </w:pPr>
          </w:p>
          <w:p w:rsidR="00DE2C1E" w:rsidRPr="00DE2C1E" w:rsidRDefault="00DE2C1E" w:rsidP="00DE2C1E">
            <w:pPr>
              <w:pStyle w:val="ListParagraph"/>
              <w:rPr>
                <w:lang w:val="en-GB"/>
              </w:rPr>
            </w:pPr>
          </w:p>
          <w:p w:rsidR="00087598" w:rsidRPr="00DE2C1E" w:rsidRDefault="00FA0E11" w:rsidP="00DE2C1E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oversee administrative </w:t>
            </w:r>
            <w:r w:rsidR="00F2766B">
              <w:rPr>
                <w:lang w:val="en-GB"/>
              </w:rPr>
              <w:t>arrangements</w:t>
            </w:r>
            <w:r w:rsidRPr="00DE2C1E">
              <w:rPr>
                <w:lang w:val="en-GB"/>
              </w:rPr>
              <w:t>, operational and financial needs</w:t>
            </w:r>
          </w:p>
          <w:p w:rsidR="00DE2C1E" w:rsidRDefault="00DE2C1E" w:rsidP="00DE2C1E">
            <w:pPr>
              <w:pStyle w:val="ListParagraph"/>
              <w:rPr>
                <w:lang w:val="en-GB"/>
              </w:rPr>
            </w:pPr>
          </w:p>
          <w:p w:rsidR="006F4CCF" w:rsidRPr="00DE2C1E" w:rsidRDefault="006F4CCF" w:rsidP="00DE2C1E">
            <w:pPr>
              <w:pStyle w:val="ListParagraph"/>
              <w:rPr>
                <w:lang w:val="en-GB"/>
              </w:rPr>
            </w:pPr>
          </w:p>
          <w:p w:rsidR="00650531" w:rsidRPr="00DE2C1E" w:rsidRDefault="00FA0E11" w:rsidP="00DE2C1E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oversee implementation of annual action plan; and</w:t>
            </w:r>
          </w:p>
          <w:p w:rsidR="00DE2C1E" w:rsidRPr="00DE2C1E" w:rsidRDefault="00DE2C1E" w:rsidP="00DE2C1E">
            <w:pPr>
              <w:pStyle w:val="ListParagraph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43"/>
              <w:jc w:val="both"/>
              <w:rPr>
                <w:lang w:val="en-GB"/>
              </w:rPr>
            </w:pPr>
          </w:p>
          <w:p w:rsidR="00FA0E11" w:rsidRPr="00DE2C1E" w:rsidRDefault="00686316" w:rsidP="00DE2C1E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gramStart"/>
            <w:r w:rsidRPr="00DE2C1E">
              <w:rPr>
                <w:lang w:val="en-GB"/>
              </w:rPr>
              <w:t>encourage</w:t>
            </w:r>
            <w:proofErr w:type="gramEnd"/>
            <w:r w:rsidR="00FA0E11" w:rsidRPr="00DE2C1E">
              <w:rPr>
                <w:lang w:val="en-GB"/>
              </w:rPr>
              <w:t xml:space="preserve"> cooperation with international stakeholders that may contribute to the Agency’s financial progress.</w:t>
            </w:r>
          </w:p>
          <w:p w:rsidR="00FA0E11" w:rsidRPr="00DE2C1E" w:rsidRDefault="00FA0E11" w:rsidP="00DE2C1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Members of the Supervisory Board shall perform their duties impartially and in </w:t>
            </w:r>
            <w:r w:rsidR="005C2EEA">
              <w:rPr>
                <w:lang w:val="en-GB"/>
              </w:rPr>
              <w:t>compliance</w:t>
            </w:r>
            <w:r w:rsidRPr="00DE2C1E">
              <w:rPr>
                <w:lang w:val="en-GB"/>
              </w:rPr>
              <w:t xml:space="preserve"> with the provisions of Article 6 of the Law.</w:t>
            </w:r>
          </w:p>
          <w:p w:rsidR="00650531" w:rsidRPr="00DE2C1E" w:rsidRDefault="0065053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5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Role of the Secretariat in support of the Board</w:t>
            </w:r>
          </w:p>
          <w:p w:rsidR="00CC71A5" w:rsidRPr="00DE2C1E" w:rsidRDefault="00CC71A5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CC71A5" w:rsidRPr="00DE2C1E" w:rsidRDefault="00FA0E11" w:rsidP="00DE2C1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The Executive Secretariat shall provide administrative support to the Supervisory Board.</w:t>
            </w:r>
          </w:p>
          <w:p w:rsidR="00CC71A5" w:rsidRPr="00DE2C1E" w:rsidRDefault="00CC71A5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The responsibilities of the Executive Secretariat shall include:</w:t>
            </w:r>
          </w:p>
          <w:p w:rsidR="0051395B" w:rsidRPr="00DE2C1E" w:rsidRDefault="0051395B" w:rsidP="00DE2C1E">
            <w:pPr>
              <w:pStyle w:val="ListParagrap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organiz</w:t>
            </w:r>
            <w:r w:rsidR="005C2EEA">
              <w:rPr>
                <w:lang w:val="en-GB"/>
              </w:rPr>
              <w:t>e</w:t>
            </w:r>
            <w:r w:rsidRPr="00DE2C1E">
              <w:rPr>
                <w:lang w:val="en-GB"/>
              </w:rPr>
              <w:t xml:space="preserve"> Board meetings;</w:t>
            </w:r>
          </w:p>
          <w:p w:rsidR="00DE2C1E" w:rsidRPr="00DE2C1E" w:rsidRDefault="00DE2C1E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703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prepar</w:t>
            </w:r>
            <w:r w:rsidR="005C2EEA">
              <w:rPr>
                <w:lang w:val="en-GB"/>
              </w:rPr>
              <w:t>e</w:t>
            </w:r>
            <w:r w:rsidRPr="00DE2C1E">
              <w:rPr>
                <w:lang w:val="en-GB"/>
              </w:rPr>
              <w:t xml:space="preserve"> agendas and minutes of these meetings; </w:t>
            </w:r>
          </w:p>
          <w:p w:rsidR="00DE2C1E" w:rsidRPr="00DE2C1E" w:rsidRDefault="00DE2C1E" w:rsidP="00DE2C1E">
            <w:pPr>
              <w:pStyle w:val="ListParagraph"/>
              <w:rPr>
                <w:lang w:val="en-GB"/>
              </w:rPr>
            </w:pPr>
          </w:p>
          <w:p w:rsidR="00DE2C1E" w:rsidRPr="00DE2C1E" w:rsidRDefault="00DE2C1E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DE2C1E" w:rsidRPr="00DE2C1E" w:rsidRDefault="00DE2C1E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CC71A5" w:rsidRPr="00DE2C1E" w:rsidRDefault="00FA0E11" w:rsidP="00DE2C1E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disseminat</w:t>
            </w:r>
            <w:r w:rsidR="005C2EEA">
              <w:rPr>
                <w:lang w:val="en-GB"/>
              </w:rPr>
              <w:t>e</w:t>
            </w:r>
            <w:r w:rsidRPr="00DE2C1E">
              <w:rPr>
                <w:lang w:val="en-GB"/>
              </w:rPr>
              <w:t xml:space="preserve"> relevant documents and information; and</w:t>
            </w:r>
          </w:p>
          <w:p w:rsidR="00DE2C1E" w:rsidRPr="00DE2C1E" w:rsidRDefault="00DE2C1E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703"/>
              <w:jc w:val="both"/>
              <w:rPr>
                <w:lang w:val="en-GB"/>
              </w:rPr>
            </w:pPr>
          </w:p>
          <w:p w:rsidR="00C74E34" w:rsidRPr="00DE2C1E" w:rsidRDefault="005C2EEA" w:rsidP="00DE2C1E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proofErr w:type="gramStart"/>
            <w:r w:rsidRPr="00DE2C1E">
              <w:rPr>
                <w:lang w:val="en-GB"/>
              </w:rPr>
              <w:t>implement</w:t>
            </w:r>
            <w:r w:rsidR="00311C2E" w:rsidRPr="00DE2C1E">
              <w:rPr>
                <w:lang w:val="en-GB"/>
              </w:rPr>
              <w:t>follow</w:t>
            </w:r>
            <w:proofErr w:type="spellEnd"/>
            <w:r w:rsidR="00311C2E" w:rsidRPr="00DE2C1E">
              <w:rPr>
                <w:lang w:val="en-GB"/>
              </w:rPr>
              <w:t>-up</w:t>
            </w:r>
            <w:proofErr w:type="gramEnd"/>
            <w:r w:rsidR="00311C2E" w:rsidRPr="00DE2C1E">
              <w:rPr>
                <w:lang w:val="en-GB"/>
              </w:rPr>
              <w:t xml:space="preserve"> actions related to the decisions taken, or instructions given by the Board.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6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Board Meetings</w:t>
            </w:r>
          </w:p>
          <w:p w:rsidR="00FA0E11" w:rsidRPr="00DE2C1E" w:rsidRDefault="00FA0E11" w:rsidP="00DE2C1E">
            <w:pPr>
              <w:keepNext/>
              <w:widowControl w:val="0"/>
              <w:autoSpaceDE w:val="0"/>
              <w:autoSpaceDN w:val="0"/>
              <w:adjustRightInd w:val="0"/>
              <w:ind w:left="432"/>
              <w:outlineLvl w:val="0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Meetings of the Board shall be convened every three (3) months.</w:t>
            </w:r>
          </w:p>
          <w:p w:rsidR="00FA0E11" w:rsidRPr="00DE2C1E" w:rsidRDefault="00FA0E11" w:rsidP="00DE2C1E">
            <w:pPr>
              <w:keepNext/>
              <w:widowControl w:val="0"/>
              <w:autoSpaceDE w:val="0"/>
              <w:autoSpaceDN w:val="0"/>
              <w:adjustRightInd w:val="0"/>
              <w:ind w:left="840"/>
              <w:jc w:val="both"/>
              <w:outlineLvl w:val="2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The Chairperson acting in consultation with other members of the Board or on the proposal of the Agency’s Executive Director, </w:t>
            </w:r>
            <w:r w:rsidR="00963DAF">
              <w:rPr>
                <w:lang w:val="en-GB"/>
              </w:rPr>
              <w:t xml:space="preserve">as needed, </w:t>
            </w:r>
            <w:r w:rsidRPr="00DE2C1E">
              <w:rPr>
                <w:lang w:val="en-GB"/>
              </w:rPr>
              <w:t>may convene more frequent meetings of the Board.</w:t>
            </w:r>
          </w:p>
          <w:p w:rsidR="00CC71A5" w:rsidRPr="00DE2C1E" w:rsidRDefault="00CC71A5" w:rsidP="00DE2C1E">
            <w:pPr>
              <w:pStyle w:val="ListParagrap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In case of absence of Chairperson, Board meetings shall be chaired by one of the Board members designated by the Chairperson.</w:t>
            </w:r>
          </w:p>
          <w:p w:rsidR="00FA0E11" w:rsidRPr="00DE2C1E" w:rsidRDefault="00FA0E11" w:rsidP="00DE2C1E">
            <w:pPr>
              <w:keepNext/>
              <w:widowControl w:val="0"/>
              <w:autoSpaceDE w:val="0"/>
              <w:autoSpaceDN w:val="0"/>
              <w:adjustRightInd w:val="0"/>
              <w:ind w:left="840"/>
              <w:jc w:val="both"/>
              <w:outlineLvl w:val="2"/>
              <w:rPr>
                <w:lang w:val="en-GB"/>
              </w:rPr>
            </w:pPr>
          </w:p>
          <w:p w:rsidR="00C74E34" w:rsidRPr="00DE2C1E" w:rsidRDefault="00311C2E" w:rsidP="00DE2C1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The Chairperson acting in consultation with other Board members may designate one or more persons to attend Board meetings on an </w:t>
            </w:r>
            <w:r w:rsidRPr="00DE2C1E">
              <w:rPr>
                <w:i/>
                <w:lang w:val="en-GB"/>
              </w:rPr>
              <w:t xml:space="preserve">ad hoc </w:t>
            </w:r>
            <w:r w:rsidRPr="00DE2C1E">
              <w:rPr>
                <w:lang w:val="en-GB"/>
              </w:rPr>
              <w:t>basis.</w:t>
            </w:r>
          </w:p>
          <w:p w:rsidR="00CC71A5" w:rsidRPr="00DE2C1E" w:rsidRDefault="00CC71A5" w:rsidP="00DE2C1E">
            <w:pPr>
              <w:pStyle w:val="ListParagrap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Members of the Supervisory Board may</w:t>
            </w:r>
            <w:r w:rsidR="008774DB">
              <w:rPr>
                <w:lang w:val="en-GB"/>
              </w:rPr>
              <w:t xml:space="preserve"> be accompanied </w:t>
            </w:r>
            <w:r w:rsidR="009458A2">
              <w:rPr>
                <w:lang w:val="en-GB"/>
              </w:rPr>
              <w:t>by</w:t>
            </w:r>
            <w:r w:rsidR="008774DB">
              <w:rPr>
                <w:lang w:val="en-GB"/>
              </w:rPr>
              <w:t xml:space="preserve"> a</w:t>
            </w:r>
            <w:r w:rsidR="006250F8">
              <w:rPr>
                <w:lang w:val="en-GB"/>
              </w:rPr>
              <w:t xml:space="preserve"> </w:t>
            </w:r>
            <w:r w:rsidR="009458A2" w:rsidRPr="00BB08F5">
              <w:rPr>
                <w:lang w:val="en-GB"/>
              </w:rPr>
              <w:t>colleague</w:t>
            </w:r>
            <w:r w:rsidRPr="00DE2C1E">
              <w:rPr>
                <w:lang w:val="en-GB"/>
              </w:rPr>
              <w:t xml:space="preserve"> of his/her choice at the meetings of the Board.</w:t>
            </w:r>
          </w:p>
          <w:p w:rsidR="005E3954" w:rsidRDefault="005E3954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8E4A92" w:rsidRDefault="008E4A92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8E4A92" w:rsidRDefault="008E4A92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The Board shall approve the agenda for each Board meeting.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1670BC" w:rsidP="00DE2C1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The </w:t>
            </w:r>
            <w:r w:rsidR="00FA0E11" w:rsidRPr="00DE2C1E">
              <w:rPr>
                <w:lang w:val="en-GB"/>
              </w:rPr>
              <w:t>Executive Secretariat shall be represented by the Directo</w:t>
            </w:r>
            <w:r w:rsidR="00DE2C1E">
              <w:rPr>
                <w:lang w:val="en-GB"/>
              </w:rPr>
              <w:t>r</w:t>
            </w:r>
            <w:r>
              <w:rPr>
                <w:lang w:val="en-GB"/>
              </w:rPr>
              <w:t xml:space="preserve"> in the Board meetings</w:t>
            </w:r>
          </w:p>
          <w:p w:rsidR="00CC71A5" w:rsidRPr="00DE2C1E" w:rsidRDefault="00CC71A5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7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Notification of the Board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Members of the Board w</w:t>
            </w:r>
            <w:r w:rsidR="00A429F0">
              <w:rPr>
                <w:lang w:val="en-GB"/>
              </w:rPr>
              <w:t>ill be informed on the meetings not later than</w:t>
            </w:r>
            <w:r w:rsidRPr="00DE2C1E">
              <w:rPr>
                <w:lang w:val="en-GB"/>
              </w:rPr>
              <w:t xml:space="preserve"> seven (7) days prior to </w:t>
            </w:r>
            <w:proofErr w:type="spellStart"/>
            <w:r w:rsidRPr="00DE2C1E">
              <w:rPr>
                <w:lang w:val="en-GB"/>
              </w:rPr>
              <w:t>eachmeeting</w:t>
            </w:r>
            <w:proofErr w:type="spellEnd"/>
            <w:r w:rsidRPr="00DE2C1E">
              <w:rPr>
                <w:lang w:val="en-GB"/>
              </w:rPr>
              <w:t>, with exception where circumstances warrant a short notification period.</w:t>
            </w:r>
          </w:p>
          <w:p w:rsidR="00CC71A5" w:rsidRDefault="00CC71A5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B61ABD" w:rsidRPr="00DE2C1E" w:rsidRDefault="00B61ABD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The proposal on the draft agenda as well as any other documents or information will be attached to the notification. </w:t>
            </w:r>
          </w:p>
          <w:p w:rsidR="008E4A92" w:rsidRPr="00DE2C1E" w:rsidRDefault="008E4A92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8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Decisions and Voting</w:t>
            </w:r>
          </w:p>
          <w:p w:rsidR="00FA0E11" w:rsidRPr="00DE2C1E" w:rsidRDefault="00FA0E11" w:rsidP="00DE2C1E">
            <w:pPr>
              <w:keepNext/>
              <w:widowControl w:val="0"/>
              <w:autoSpaceDE w:val="0"/>
              <w:autoSpaceDN w:val="0"/>
              <w:adjustRightInd w:val="0"/>
              <w:ind w:left="432"/>
              <w:jc w:val="both"/>
              <w:outlineLvl w:val="0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The Board shall have the quorum if at least three voting members are present.</w:t>
            </w:r>
          </w:p>
          <w:p w:rsidR="00FA0E11" w:rsidRPr="00DE2C1E" w:rsidRDefault="00FA0E11" w:rsidP="00DE2C1E">
            <w:pPr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Decisions shall be taken on consensus. </w:t>
            </w:r>
          </w:p>
          <w:p w:rsidR="00FA0E11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6471CB" w:rsidRPr="00DE2C1E" w:rsidRDefault="006471CB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In the absence of consensus, </w:t>
            </w:r>
            <w:r w:rsidR="005617AF">
              <w:rPr>
                <w:lang w:val="en-GB"/>
              </w:rPr>
              <w:t xml:space="preserve">Board </w:t>
            </w:r>
            <w:r w:rsidRPr="00DE2C1E">
              <w:rPr>
                <w:lang w:val="en-GB"/>
              </w:rPr>
              <w:t>decisions shall be taken by a simple majority vote of the members present.</w:t>
            </w:r>
          </w:p>
          <w:p w:rsidR="00DE2C1E" w:rsidRDefault="00DE2C1E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8E4A92" w:rsidRDefault="008E4A92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Each Member of the Board has one vote. Upon an equal division of votes, the Chairperson of the Board shall have the casting vote.</w:t>
            </w:r>
          </w:p>
          <w:p w:rsidR="00F349CA" w:rsidRPr="00DE2C1E" w:rsidRDefault="00F349CA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9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Minutes of meetings</w:t>
            </w:r>
          </w:p>
          <w:p w:rsidR="00C74E34" w:rsidRPr="00DE2C1E" w:rsidRDefault="00C74E34" w:rsidP="00DE2C1E">
            <w:pPr>
              <w:keepNext/>
              <w:widowControl w:val="0"/>
              <w:autoSpaceDE w:val="0"/>
              <w:autoSpaceDN w:val="0"/>
              <w:adjustRightInd w:val="0"/>
              <w:ind w:left="432"/>
              <w:jc w:val="both"/>
              <w:outlineLvl w:val="0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Minutes shall be ke</w:t>
            </w:r>
            <w:r w:rsidR="008B5C8C">
              <w:rPr>
                <w:lang w:val="en-GB"/>
              </w:rPr>
              <w:t>pt for each meeting, including:</w:t>
            </w:r>
            <w:r w:rsidR="006F4CCF">
              <w:rPr>
                <w:lang w:val="en-GB"/>
              </w:rPr>
              <w:t xml:space="preserve"> date,</w:t>
            </w:r>
            <w:r w:rsidRPr="00DE2C1E">
              <w:rPr>
                <w:lang w:val="en-GB"/>
              </w:rPr>
              <w:t xml:space="preserve"> venue, attendees, </w:t>
            </w:r>
            <w:r w:rsidR="008B5C8C" w:rsidRPr="00DE2C1E">
              <w:rPr>
                <w:lang w:val="en-GB"/>
              </w:rPr>
              <w:t xml:space="preserve"> resume of </w:t>
            </w:r>
            <w:proofErr w:type="spellStart"/>
            <w:r w:rsidR="008B5C8C" w:rsidRPr="00DE2C1E">
              <w:rPr>
                <w:lang w:val="en-GB"/>
              </w:rPr>
              <w:t>discussion</w:t>
            </w:r>
            <w:r w:rsidR="008B5C8C">
              <w:rPr>
                <w:lang w:val="en-GB"/>
              </w:rPr>
              <w:t>,</w:t>
            </w:r>
            <w:r w:rsidRPr="00DE2C1E">
              <w:rPr>
                <w:lang w:val="en-GB"/>
              </w:rPr>
              <w:t>issues</w:t>
            </w:r>
            <w:proofErr w:type="spellEnd"/>
            <w:r w:rsidRPr="00DE2C1E">
              <w:rPr>
                <w:lang w:val="en-GB"/>
              </w:rPr>
              <w:t xml:space="preserve"> discussed, decisions taken, as well as duties and actions to be undertaken.</w:t>
            </w:r>
          </w:p>
          <w:p w:rsidR="00C74E34" w:rsidRDefault="00C74E34" w:rsidP="00DE2C1E">
            <w:pPr>
              <w:keepNext/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2"/>
              <w:rPr>
                <w:lang w:val="en-GB"/>
              </w:rPr>
            </w:pPr>
          </w:p>
          <w:p w:rsidR="008E4A92" w:rsidRDefault="008E4A92" w:rsidP="00DE2C1E">
            <w:pPr>
              <w:keepNext/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2"/>
              <w:rPr>
                <w:lang w:val="en-GB"/>
              </w:rPr>
            </w:pPr>
          </w:p>
          <w:p w:rsidR="008E4A92" w:rsidRDefault="008E4A92" w:rsidP="00DE2C1E">
            <w:pPr>
              <w:keepNext/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2"/>
              <w:rPr>
                <w:lang w:val="en-GB"/>
              </w:rPr>
            </w:pPr>
          </w:p>
          <w:p w:rsidR="00DB7481" w:rsidRPr="00DE2C1E" w:rsidRDefault="00DB7481" w:rsidP="00DE2C1E">
            <w:pPr>
              <w:keepNext/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2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Minutes of each meeting shall be prepared and distributed for review </w:t>
            </w:r>
            <w:r w:rsidR="00BC7104">
              <w:rPr>
                <w:lang w:val="en-GB"/>
              </w:rPr>
              <w:t>by</w:t>
            </w:r>
            <w:r w:rsidRPr="00DE2C1E">
              <w:rPr>
                <w:lang w:val="en-GB"/>
              </w:rPr>
              <w:t xml:space="preserve"> the </w:t>
            </w:r>
            <w:r w:rsidR="00BC7104">
              <w:rPr>
                <w:lang w:val="en-GB"/>
              </w:rPr>
              <w:t xml:space="preserve">Board </w:t>
            </w:r>
            <w:r w:rsidRPr="00DE2C1E">
              <w:rPr>
                <w:lang w:val="en-GB"/>
              </w:rPr>
              <w:t>members prior to a subsequent meeting.</w:t>
            </w:r>
          </w:p>
          <w:p w:rsidR="00C74E34" w:rsidRDefault="00C74E34" w:rsidP="00DE2C1E">
            <w:pPr>
              <w:keepNext/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2"/>
              <w:rPr>
                <w:lang w:val="en-GB"/>
              </w:rPr>
            </w:pPr>
          </w:p>
          <w:p w:rsidR="008E4A92" w:rsidRPr="00DE2C1E" w:rsidRDefault="008E4A92" w:rsidP="00DE2C1E">
            <w:pPr>
              <w:keepNext/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2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Minutes of the Board shall be internal documents not available for public and decisions taken during the Board meetings shall be made available for public.</w:t>
            </w:r>
          </w:p>
          <w:p w:rsidR="00FA0E11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8E4A92" w:rsidRPr="00DE2C1E" w:rsidRDefault="008E4A92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Following the approval, the </w:t>
            </w:r>
            <w:r w:rsidR="00CC3789" w:rsidRPr="00DE2C1E">
              <w:rPr>
                <w:lang w:val="en-GB"/>
              </w:rPr>
              <w:t>Chairperson shall sign the minutes</w:t>
            </w:r>
            <w:r w:rsidRPr="00DE2C1E">
              <w:rPr>
                <w:lang w:val="en-GB"/>
              </w:rPr>
              <w:t xml:space="preserve">, each Board members present in the meeting and the </w:t>
            </w:r>
            <w:r w:rsidR="00CC3789">
              <w:rPr>
                <w:lang w:val="en-GB"/>
              </w:rPr>
              <w:t>recorder</w:t>
            </w:r>
            <w:r w:rsidRPr="00DE2C1E">
              <w:rPr>
                <w:lang w:val="en-GB"/>
              </w:rPr>
              <w:t>.</w:t>
            </w:r>
          </w:p>
          <w:p w:rsidR="00DB3B5C" w:rsidRDefault="00DB3B5C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D32D9D" w:rsidRDefault="00D32D9D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D32D9D" w:rsidRDefault="00D32D9D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D32D9D" w:rsidRPr="00DE2C1E" w:rsidRDefault="00D32D9D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The </w:t>
            </w:r>
            <w:r w:rsidR="00CC3789">
              <w:rPr>
                <w:lang w:val="en-GB"/>
              </w:rPr>
              <w:t xml:space="preserve">Executive </w:t>
            </w:r>
            <w:r w:rsidRPr="00DE2C1E">
              <w:rPr>
                <w:lang w:val="en-GB"/>
              </w:rPr>
              <w:t xml:space="preserve">Secretariat shall be responsible for the </w:t>
            </w:r>
            <w:proofErr w:type="spellStart"/>
            <w:r w:rsidRPr="00DE2C1E">
              <w:rPr>
                <w:lang w:val="en-GB"/>
              </w:rPr>
              <w:t>dtafting</w:t>
            </w:r>
            <w:proofErr w:type="spellEnd"/>
            <w:r w:rsidRPr="00DE2C1E">
              <w:rPr>
                <w:lang w:val="en-GB"/>
              </w:rPr>
              <w:t>, translating and filing the minutes.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10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Extension of mandate to Members of the Board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9F1075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t xml:space="preserve">The current members of the Board appointed, </w:t>
            </w:r>
            <w:r w:rsidR="00E1546F">
              <w:t xml:space="preserve">shall </w:t>
            </w:r>
            <w:r>
              <w:t>remain in their pos</w:t>
            </w:r>
            <w:r w:rsidR="00E1546F">
              <w:t>ts</w:t>
            </w:r>
            <w:r>
              <w:t xml:space="preserve"> until the expiration of the term or until replaced by appointments made in accordance with the Law. Board members </w:t>
            </w:r>
            <w:r w:rsidR="00E1546F">
              <w:t xml:space="preserve">shall </w:t>
            </w:r>
            <w:r>
              <w:t xml:space="preserve">act according to the provisions of the relevant law and </w:t>
            </w:r>
            <w:r w:rsidR="004331F2">
              <w:t xml:space="preserve">subsidiary legislation </w:t>
            </w:r>
            <w:r>
              <w:t>for implementing the Law.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11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Compensation of the Board Members</w:t>
            </w:r>
          </w:p>
          <w:p w:rsidR="00DB3B5C" w:rsidRPr="00DE2C1E" w:rsidRDefault="00DB3B5C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DB3B5C" w:rsidRPr="00DE2C1E" w:rsidRDefault="00DB3B5C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Members of the Board get compensation for participation in the Board meetings.</w:t>
            </w:r>
          </w:p>
          <w:p w:rsidR="00DB3B5C" w:rsidRPr="00DE2C1E" w:rsidRDefault="00DB3B5C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DB3B5C" w:rsidRPr="00DE2C1E" w:rsidRDefault="00DB3B5C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 xml:space="preserve">The amount of compensation is determined by the </w:t>
            </w:r>
            <w:r w:rsidR="00163DA0">
              <w:rPr>
                <w:lang w:val="en-GB"/>
              </w:rPr>
              <w:t>appointing institution.</w:t>
            </w:r>
          </w:p>
          <w:p w:rsidR="00DB3B5C" w:rsidRPr="00DE2C1E" w:rsidRDefault="00DB3B5C" w:rsidP="00DE2C1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Members of the Board appointed by EUSR will not be compensated by the Kosovo Budget for their work as members of the Board.</w:t>
            </w:r>
          </w:p>
          <w:p w:rsidR="00FA0E11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D32D9D" w:rsidRDefault="00D32D9D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D32D9D" w:rsidRPr="00DE2C1E" w:rsidRDefault="00D32D9D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12</w:t>
            </w:r>
          </w:p>
          <w:p w:rsidR="00FA0E11" w:rsidRPr="00DE2C1E" w:rsidRDefault="006E0813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Abrogation</w:t>
            </w:r>
          </w:p>
          <w:p w:rsidR="005B4184" w:rsidRPr="00DE2C1E" w:rsidRDefault="005B4184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val="en-GB"/>
              </w:rPr>
            </w:pPr>
            <w:r w:rsidRPr="00DE2C1E">
              <w:rPr>
                <w:lang w:val="en-GB"/>
              </w:rPr>
              <w:t xml:space="preserve">In terms of article 26 of the Law, with   Regulation </w:t>
            </w:r>
            <w:r w:rsidR="006E0813" w:rsidRPr="00DE2C1E">
              <w:rPr>
                <w:lang w:val="en-GB"/>
              </w:rPr>
              <w:t>entering into force</w:t>
            </w:r>
            <w:r w:rsidRPr="00DE2C1E">
              <w:rPr>
                <w:lang w:val="en-GB"/>
              </w:rPr>
              <w:t xml:space="preserve">, Annex 1 of UNMIK Administrative Direction </w:t>
            </w:r>
            <w:r w:rsidR="00760250" w:rsidRPr="00DE2C1E">
              <w:rPr>
                <w:lang w:val="en-GB"/>
              </w:rPr>
              <w:t>No</w:t>
            </w:r>
            <w:r w:rsidRPr="00DE2C1E">
              <w:rPr>
                <w:lang w:val="en-GB"/>
              </w:rPr>
              <w:t xml:space="preserve">.2007/05, implementing UNMIK Regulation no. 2006/50 on Resolution of Claims relating to Private Immovable Property, including Agricultural and Commercial Property, respectively in terms of Law no.03/L-079 amending UNMIK Regulation no.2006/50 is </w:t>
            </w:r>
            <w:r w:rsidR="005B4184" w:rsidRPr="00DE2C1E">
              <w:rPr>
                <w:lang w:val="en-GB"/>
              </w:rPr>
              <w:t>abrogated</w:t>
            </w:r>
            <w:r w:rsidRPr="00DE2C1E">
              <w:rPr>
                <w:lang w:val="en-GB"/>
              </w:rPr>
              <w:t>.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Article 13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E2C1E">
              <w:rPr>
                <w:b/>
                <w:lang w:val="en-GB"/>
              </w:rPr>
              <w:t>Entry into force</w:t>
            </w: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FA0E11" w:rsidRPr="00DE2C1E" w:rsidRDefault="00FA0E11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en-GB"/>
              </w:rPr>
              <w:t>The present Regulation shall enter into force seven (7) days after it is signed by the Prime Minister of the Republic of Kosovo.</w:t>
            </w:r>
          </w:p>
          <w:p w:rsidR="0030734C" w:rsidRPr="00DE2C1E" w:rsidRDefault="0030734C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  <w:p w:rsidR="00C37EDE" w:rsidRPr="00DE2C1E" w:rsidRDefault="00C37EDE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</w:p>
          <w:p w:rsidR="00FA0E11" w:rsidRPr="00DE2C1E" w:rsidRDefault="00FA0E11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  <w:r w:rsidRPr="00DE2C1E">
              <w:rPr>
                <w:lang w:val="sr-Latn-CS"/>
              </w:rPr>
              <w:t>Isa Mustafa</w:t>
            </w:r>
          </w:p>
          <w:p w:rsidR="00C37EDE" w:rsidRPr="00DE2C1E" w:rsidRDefault="00C37EDE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</w:p>
          <w:p w:rsidR="00FA0E11" w:rsidRPr="00DE2C1E" w:rsidRDefault="00FA0E11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  <w:r w:rsidRPr="00DE2C1E">
              <w:rPr>
                <w:lang w:val="sr-Latn-CS"/>
              </w:rPr>
              <w:t>________________</w:t>
            </w:r>
          </w:p>
          <w:p w:rsidR="00FA0E11" w:rsidRPr="00DE2C1E" w:rsidRDefault="00A47A82" w:rsidP="00DE2C1E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  <w:r w:rsidRPr="00DE2C1E">
              <w:rPr>
                <w:lang w:val="sr-Latn-CS"/>
              </w:rPr>
              <w:t>Prime Minister of the Republic of Kosovo</w:t>
            </w:r>
          </w:p>
          <w:p w:rsidR="00C74E34" w:rsidRPr="00DE2C1E" w:rsidRDefault="00C74E34" w:rsidP="00DE2C1E">
            <w:pPr>
              <w:pStyle w:val="Heading2"/>
              <w:numPr>
                <w:ilvl w:val="0"/>
                <w:numId w:val="0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FA0E11" w:rsidRPr="00DE2C1E" w:rsidRDefault="00A47A82" w:rsidP="00DE2C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DE2C1E">
              <w:rPr>
                <w:lang w:val="sr-Latn-CS"/>
              </w:rPr>
              <w:t xml:space="preserve">                            Prishtina</w:t>
            </w:r>
            <w:r w:rsidR="00FA0E11" w:rsidRPr="00DE2C1E">
              <w:rPr>
                <w:lang w:val="sr-Latn-CS"/>
              </w:rPr>
              <w:t>___________ 2017</w:t>
            </w:r>
          </w:p>
          <w:p w:rsidR="002D7339" w:rsidRPr="00DE2C1E" w:rsidRDefault="002D7339" w:rsidP="00DE2C1E">
            <w:pPr>
              <w:pStyle w:val="NormalWeb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bookmarkStart w:id="3" w:name="OLE_LINK17"/>
            <w:bookmarkStart w:id="4" w:name="OLE_LINK18"/>
            <w:bookmarkEnd w:id="3"/>
            <w:bookmarkEnd w:id="4"/>
          </w:p>
        </w:tc>
        <w:tc>
          <w:tcPr>
            <w:tcW w:w="4390" w:type="dxa"/>
          </w:tcPr>
          <w:p w:rsidR="00610AFB" w:rsidRPr="00DE2C1E" w:rsidRDefault="00610AFB" w:rsidP="00DE2C1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both"/>
              <w:rPr>
                <w:bCs/>
                <w:lang w:val="sr-Latn-CS"/>
              </w:rPr>
            </w:pPr>
            <w:r w:rsidRPr="00DE2C1E">
              <w:rPr>
                <w:b/>
                <w:bCs/>
                <w:lang w:val="sr-Latn-CS"/>
              </w:rPr>
              <w:t>Vlada Republike Kosovo</w:t>
            </w:r>
            <w:r w:rsidRPr="00DE2C1E">
              <w:rPr>
                <w:bCs/>
                <w:lang w:val="sr-Latn-CS"/>
              </w:rPr>
              <w:t>,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both"/>
              <w:rPr>
                <w:bCs/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lang w:val="sr-Latn-CS"/>
              </w:rPr>
            </w:pPr>
            <w:r w:rsidRPr="00DE2C1E">
              <w:rPr>
                <w:lang w:val="sr-Latn-CS"/>
              </w:rPr>
              <w:t xml:space="preserve">Na osnovu Člana 93. (4) Ustava Republike Kosova, člana 6. </w:t>
            </w:r>
            <w:r>
              <w:rPr>
                <w:lang w:val="sr-Latn-CS"/>
              </w:rPr>
              <w:t>stav</w:t>
            </w:r>
            <w:r w:rsidRPr="00DE2C1E">
              <w:rPr>
                <w:lang w:val="sr-Latn-CS"/>
              </w:rPr>
              <w:t xml:space="preserve"> 8 Zakona Br. 05/L-010 </w:t>
            </w:r>
            <w:r w:rsidRPr="00DE2C1E">
              <w:rPr>
                <w:bCs/>
                <w:lang w:val="sr-Latn-CS"/>
              </w:rPr>
              <w:t>o Kosovskoj agenciji za upoređivanje i verifikaciju imovine</w:t>
            </w:r>
            <w:r w:rsidRPr="00DE2C1E">
              <w:rPr>
                <w:bCs/>
              </w:rPr>
              <w:t>(Službeni list br. 37/2016 od 03. novembra 2016)</w:t>
            </w:r>
            <w:r w:rsidRPr="00DE2C1E">
              <w:t xml:space="preserve">, </w:t>
            </w:r>
            <w:r w:rsidRPr="00DE2C1E">
              <w:rPr>
                <w:bCs/>
                <w:color w:val="000000"/>
                <w:lang w:val="sr-Latn-CS"/>
              </w:rPr>
              <w:t>i Člana 19. (6.2) Poslovnika o radu Vlade br. 09/201</w:t>
            </w:r>
            <w:r>
              <w:rPr>
                <w:bCs/>
                <w:color w:val="000000"/>
                <w:lang w:val="sr-Latn-CS"/>
              </w:rPr>
              <w:t>1 (Službeni list br. 15 od 12. S</w:t>
            </w:r>
            <w:r w:rsidRPr="00DE2C1E">
              <w:rPr>
                <w:bCs/>
                <w:color w:val="000000"/>
                <w:lang w:val="sr-Latn-CS"/>
              </w:rPr>
              <w:t xml:space="preserve">eptembra 2011.), </w:t>
            </w:r>
          </w:p>
          <w:p w:rsidR="001F7E82" w:rsidRPr="00DE2C1E" w:rsidRDefault="001F7E82" w:rsidP="001F7E82">
            <w:pPr>
              <w:keepNext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keepNext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rPr>
                <w:lang w:val="sr-Latn-CS"/>
              </w:rPr>
            </w:pPr>
            <w:r w:rsidRPr="00DE2C1E">
              <w:rPr>
                <w:lang w:val="sr-Latn-CS"/>
              </w:rPr>
              <w:t>Usvaja:</w:t>
            </w:r>
          </w:p>
          <w:p w:rsidR="001F7E82" w:rsidRPr="00DE2C1E" w:rsidRDefault="001F7E82" w:rsidP="001F7E82">
            <w:pPr>
              <w:rPr>
                <w:lang w:val="sr-Latn-CS"/>
              </w:rPr>
            </w:pPr>
          </w:p>
          <w:p w:rsidR="001F7E82" w:rsidRPr="00DE2C1E" w:rsidRDefault="001F7E82" w:rsidP="001F7E82">
            <w:pPr>
              <w:rPr>
                <w:lang w:val="sr-Latn-CS"/>
              </w:rPr>
            </w:pPr>
          </w:p>
          <w:p w:rsidR="001F7E82" w:rsidRPr="00DE2C1E" w:rsidRDefault="00564072" w:rsidP="001F7E8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POSLOVNIK(VRK</w:t>
            </w:r>
            <w:r w:rsidR="001F7E82" w:rsidRPr="00DE2C1E">
              <w:rPr>
                <w:rFonts w:ascii="Times New Roman" w:hAnsi="Times New Roman" w:cs="Times New Roman"/>
                <w:bCs/>
                <w:lang w:val="sr-Latn-CS"/>
              </w:rPr>
              <w:t>)  Br.XX/2017</w:t>
            </w:r>
          </w:p>
          <w:p w:rsidR="001F7E82" w:rsidRPr="00DE2C1E" w:rsidRDefault="001F7E82" w:rsidP="001F7E8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Cs/>
                <w:lang w:val="sr-Latn-CS"/>
              </w:rPr>
              <w:t>O RADU NADZORNOG ODBORA KOSOVSKE AGENCIJE ZA UPOREĐIVANJE I VERIFIKACIJU IMOVINE</w:t>
            </w:r>
          </w:p>
          <w:p w:rsidR="001F7E82" w:rsidRPr="00DE2C1E" w:rsidRDefault="001F7E82" w:rsidP="001F7E82">
            <w:pPr>
              <w:pStyle w:val="Normal1"/>
              <w:keepNext/>
              <w:spacing w:before="0" w:beforeAutospacing="0" w:after="0" w:afterAutospacing="0"/>
              <w:jc w:val="center"/>
              <w:outlineLvl w:val="0"/>
              <w:rPr>
                <w:b/>
                <w:color w:val="000000"/>
                <w:lang w:val="sr-Latn-CS"/>
              </w:rPr>
            </w:pPr>
          </w:p>
          <w:p w:rsidR="001F7E82" w:rsidRPr="00DE2C1E" w:rsidRDefault="001F7E82" w:rsidP="001F7E82">
            <w:pPr>
              <w:pStyle w:val="Normal1"/>
              <w:spacing w:before="0" w:beforeAutospacing="0" w:after="0" w:afterAutospacing="0"/>
              <w:rPr>
                <w:b/>
                <w:color w:val="000000"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Cs/>
                <w:lang w:val="sr-Latn-CS"/>
              </w:rPr>
              <w:t>Član 1.</w:t>
            </w:r>
          </w:p>
          <w:p w:rsidR="001F7E82" w:rsidRPr="00DE2C1E" w:rsidRDefault="001F7E82" w:rsidP="001F7E8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Cs/>
                <w:lang w:val="sr-Latn-CS"/>
              </w:rPr>
              <w:t>Svrha i delokrug</w:t>
            </w:r>
          </w:p>
          <w:p w:rsidR="001F7E82" w:rsidRPr="00DE2C1E" w:rsidRDefault="001F7E82" w:rsidP="001F7E82">
            <w:pPr>
              <w:pStyle w:val="NormalWeb"/>
              <w:keepNext/>
              <w:spacing w:before="0" w:after="0"/>
              <w:outlineLvl w:val="0"/>
              <w:rPr>
                <w:rFonts w:ascii="Times New Roman" w:hAnsi="Times New Roman" w:cs="Times New Roman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bCs/>
                <w:lang w:val="sr-Latn-CS"/>
              </w:rPr>
              <w:t>Ovim Poslovnikom se utvrđuju pravila postupka, opšti principi, organizovanje, održavanje sednica kao  i način donošenja odluka na sednicama nadzornog odbora Kosovske agencije za upoređivanje i verifikaciju imovine.</w:t>
            </w:r>
          </w:p>
          <w:p w:rsidR="001F7E82" w:rsidRPr="00DE2C1E" w:rsidRDefault="001F7E82" w:rsidP="001F7E82">
            <w:pPr>
              <w:pStyle w:val="NormalWeb"/>
              <w:keepNext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keepNext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keepNext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Cs/>
                <w:lang w:val="sr-Latn-CS"/>
              </w:rPr>
              <w:t>Član 2.</w:t>
            </w:r>
          </w:p>
          <w:p w:rsidR="001F7E82" w:rsidRPr="00DE2C1E" w:rsidRDefault="001F7E82" w:rsidP="001F7E82">
            <w:pPr>
              <w:pStyle w:val="Normal1"/>
              <w:spacing w:before="0" w:beforeAutospacing="0" w:after="0" w:afterAutospacing="0"/>
              <w:jc w:val="center"/>
              <w:rPr>
                <w:b/>
                <w:color w:val="000000"/>
                <w:lang w:val="sr-Latn-CS"/>
              </w:rPr>
            </w:pPr>
            <w:r w:rsidRPr="00DE2C1E">
              <w:rPr>
                <w:b/>
                <w:color w:val="000000"/>
                <w:lang w:val="sr-Latn-CS"/>
              </w:rPr>
              <w:t>Definicije</w:t>
            </w:r>
          </w:p>
          <w:p w:rsidR="001F7E82" w:rsidRPr="00DE2C1E" w:rsidRDefault="001F7E82" w:rsidP="001F7E82">
            <w:pPr>
              <w:pStyle w:val="NormalWeb"/>
              <w:keepNext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lang w:val="sr-Latn-CS" w:eastAsia="en-GB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  <w:t>Termini k</w:t>
            </w:r>
            <w:r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  <w:t>oji se koriste u ovom poslovniku</w:t>
            </w:r>
            <w:r w:rsidRPr="00DE2C1E"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  <w:t xml:space="preserve"> imaju ovo značenje:</w:t>
            </w:r>
          </w:p>
          <w:p w:rsidR="001F7E82" w:rsidRPr="00DE2C1E" w:rsidRDefault="001F7E82" w:rsidP="001F7E82">
            <w:pPr>
              <w:pStyle w:val="NormalWeb"/>
              <w:spacing w:before="0" w:after="0"/>
              <w:ind w:left="360"/>
              <w:jc w:val="both"/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1"/>
                <w:numId w:val="7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</w:pPr>
            <w:r w:rsidRPr="00DE2C1E">
              <w:rPr>
                <w:rFonts w:ascii="Times New Roman" w:hAnsi="Times New Roman" w:cs="Times New Roman"/>
                <w:color w:val="000000"/>
                <w:lang w:val="sr-Latn-CS"/>
              </w:rPr>
              <w:t>Agencija</w:t>
            </w:r>
            <w:r w:rsidRPr="00DE2C1E"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  <w:t>- Kosovska agencija za upoređivanje i verifikaciju imovine;</w:t>
            </w:r>
          </w:p>
          <w:p w:rsidR="001F7E82" w:rsidRPr="00DE2C1E" w:rsidRDefault="001F7E82" w:rsidP="001F7E82">
            <w:pPr>
              <w:pStyle w:val="NormalWeb"/>
              <w:spacing w:before="0" w:after="0"/>
              <w:ind w:left="643"/>
              <w:jc w:val="both"/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1"/>
                <w:numId w:val="7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</w:pPr>
            <w:r w:rsidRPr="00DE2C1E">
              <w:rPr>
                <w:rFonts w:ascii="Times New Roman" w:hAnsi="Times New Roman" w:cs="Times New Roman"/>
                <w:color w:val="000000"/>
                <w:lang w:val="sr-Latn-CS"/>
              </w:rPr>
              <w:t>Nadzorni odbor</w:t>
            </w:r>
            <w:r w:rsidRPr="00DE2C1E"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  <w:t>- Nadzorni odbor Kosovske agencije za upoređivanje i verifikaciju imovine;</w:t>
            </w:r>
          </w:p>
          <w:p w:rsidR="001F7E82" w:rsidRPr="00DE2C1E" w:rsidRDefault="001F7E82" w:rsidP="001F7E82">
            <w:pPr>
              <w:pStyle w:val="ListParagraph"/>
              <w:rPr>
                <w:b/>
                <w:color w:val="000000"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1"/>
                <w:numId w:val="7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</w:pPr>
            <w:r w:rsidRPr="00DE2C1E">
              <w:rPr>
                <w:rFonts w:ascii="Times New Roman" w:hAnsi="Times New Roman" w:cs="Times New Roman"/>
                <w:color w:val="000000"/>
                <w:lang w:val="sr-Latn-CS"/>
              </w:rPr>
              <w:t>Zakon</w:t>
            </w:r>
            <w:r w:rsidRPr="00DE2C1E"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  <w:t xml:space="preserve">- Zakon  br 05/010 o Kosovskoj agenciji za upoređivanje i verifikaciju imovine (Službeni list br. 37 od 03. Novembra 2016); </w:t>
            </w:r>
          </w:p>
          <w:p w:rsidR="001F7E82" w:rsidRPr="00DE2C1E" w:rsidRDefault="001F7E82" w:rsidP="001F7E82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color w:val="000000"/>
                <w:lang w:val="sr-Latn-CS"/>
              </w:rPr>
              <w:t xml:space="preserve">Definicije upotrebljene u ovom poslovniku imaju isto značenje kao i definicije date u Zakonu. </w:t>
            </w:r>
          </w:p>
          <w:p w:rsidR="001F7E82" w:rsidRPr="00DE2C1E" w:rsidRDefault="001F7E82" w:rsidP="001F7E82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Cs/>
                <w:lang w:val="sr-Latn-CS"/>
              </w:rPr>
              <w:t>Član 3.</w:t>
            </w:r>
          </w:p>
          <w:p w:rsidR="001F7E82" w:rsidRPr="00DE2C1E" w:rsidRDefault="001F7E82" w:rsidP="001F7E82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Cs/>
                <w:lang w:val="sr-Latn-CS"/>
              </w:rPr>
              <w:t xml:space="preserve">Imenovanje članovi Nadzornog odbora </w:t>
            </w:r>
          </w:p>
          <w:p w:rsidR="001F7E82" w:rsidRPr="00DE2C1E" w:rsidRDefault="001F7E82" w:rsidP="001F7E82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bCs/>
                <w:lang w:val="sr-Latn-CS"/>
              </w:rPr>
              <w:t>Nadzorni odbor se sastoji od pet članova.</w:t>
            </w:r>
          </w:p>
          <w:p w:rsidR="001F7E82" w:rsidRPr="00DE2C1E" w:rsidRDefault="001F7E82" w:rsidP="001F7E82">
            <w:pPr>
              <w:pStyle w:val="NormalWeb"/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bCs/>
                <w:lang w:val="sr-Latn-CS"/>
              </w:rPr>
              <w:t>Članovi nadzornog odbora se imenuju u skladu sa Zakonom br. 04/L-274, izmenjog i dopunjenog Zakonom br. 05/L-102 i Briselskim Sporazumom od dana 2. Septembra 2011 i zaključaka za sprovođenje ovog Sporazuma.</w:t>
            </w:r>
          </w:p>
          <w:p w:rsidR="001F7E82" w:rsidRPr="00DE2C1E" w:rsidRDefault="001F7E82" w:rsidP="001F7E82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bCs/>
                <w:lang w:val="sr-Latn-CS"/>
              </w:rPr>
              <w:t xml:space="preserve">Dva član nadzornog odbora imenije Skupština na predlog Premijera. </w:t>
            </w:r>
          </w:p>
          <w:p w:rsidR="001F7E82" w:rsidRPr="00DE2C1E" w:rsidRDefault="001F7E82" w:rsidP="001F7E82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bCs/>
                <w:lang w:val="sr-Latn-CS"/>
              </w:rPr>
              <w:t>Tri člana odbora imenuje SPEU, uključujući i jednog domaćeg predstavnika iz redova nevećinske zajednice.</w:t>
            </w:r>
          </w:p>
          <w:p w:rsidR="001F7E82" w:rsidRPr="00DE2C1E" w:rsidRDefault="001F7E82" w:rsidP="001F7E82">
            <w:pPr>
              <w:pStyle w:val="NormalWeb"/>
              <w:spacing w:before="0" w:after="0"/>
              <w:ind w:left="72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 w:val="0"/>
                <w:bCs/>
                <w:lang w:val="sr-Latn-CS"/>
              </w:rPr>
              <w:t xml:space="preserve">Predsedavajućeg nadzornog odbora bira nadzorni odbor. </w:t>
            </w:r>
          </w:p>
          <w:p w:rsidR="001F7E82" w:rsidRPr="00DE2C1E" w:rsidRDefault="001F7E82" w:rsidP="001F7E82">
            <w:pPr>
              <w:pStyle w:val="NormalWeb"/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NormalWeb"/>
              <w:spacing w:before="0" w:after="0"/>
              <w:ind w:left="720"/>
              <w:rPr>
                <w:rFonts w:ascii="Times New Roman" w:hAnsi="Times New Roman" w:cs="Times New Roman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Cs/>
                <w:lang w:val="sr-Latn-CS"/>
              </w:rPr>
              <w:t>Član 4.</w:t>
            </w:r>
          </w:p>
          <w:p w:rsidR="001F7E82" w:rsidRPr="00DE2C1E" w:rsidRDefault="001F7E82" w:rsidP="001F7E82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lang w:val="sr-Latn-CS"/>
              </w:rPr>
            </w:pPr>
            <w:r w:rsidRPr="00DE2C1E">
              <w:rPr>
                <w:rFonts w:ascii="Times New Roman" w:hAnsi="Times New Roman" w:cs="Times New Roman"/>
                <w:bCs/>
                <w:lang w:val="sr-Latn-CS"/>
              </w:rPr>
              <w:t>Obaveze i dužnosti  odbora</w:t>
            </w:r>
          </w:p>
          <w:p w:rsidR="001F7E82" w:rsidRPr="00DE2C1E" w:rsidRDefault="001F7E82" w:rsidP="001F7E82">
            <w:pPr>
              <w:pStyle w:val="Footer"/>
              <w:keepNext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eastAsia="Arial Unicode MS"/>
                <w:b/>
                <w:bCs/>
                <w:lang w:val="sr-Latn-CS"/>
              </w:rPr>
            </w:pPr>
          </w:p>
          <w:p w:rsidR="001F7E82" w:rsidRPr="00DE2C1E" w:rsidRDefault="001F7E82" w:rsidP="001F7E82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 Odbor ima sledeće zadatke i odgovornosti:</w:t>
            </w:r>
          </w:p>
          <w:p w:rsidR="001F7E82" w:rsidRPr="00DE2C1E" w:rsidRDefault="001F7E82" w:rsidP="001F7E82">
            <w:pPr>
              <w:pStyle w:val="Footer"/>
              <w:tabs>
                <w:tab w:val="clear" w:pos="4320"/>
                <w:tab w:val="clear" w:pos="8640"/>
              </w:tabs>
              <w:ind w:left="36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Footer"/>
              <w:numPr>
                <w:ilvl w:val="1"/>
                <w:numId w:val="18"/>
              </w:numPr>
              <w:tabs>
                <w:tab w:val="clear" w:pos="4320"/>
                <w:tab w:val="clear" w:pos="8640"/>
              </w:tabs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nadgleda sva pitanja vezana za funskionisanje Agencije;</w:t>
            </w:r>
          </w:p>
          <w:p w:rsidR="001F7E82" w:rsidRPr="00DE2C1E" w:rsidRDefault="001F7E82" w:rsidP="001F7E82">
            <w:pPr>
              <w:pStyle w:val="Footer"/>
              <w:tabs>
                <w:tab w:val="clear" w:pos="4320"/>
                <w:tab w:val="clear" w:pos="8640"/>
              </w:tabs>
              <w:ind w:left="703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Footer"/>
              <w:numPr>
                <w:ilvl w:val="1"/>
                <w:numId w:val="18"/>
              </w:numPr>
              <w:tabs>
                <w:tab w:val="clear" w:pos="4320"/>
                <w:tab w:val="clear" w:pos="8640"/>
              </w:tabs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nadgleda njen godišnji budžet;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Footer"/>
              <w:numPr>
                <w:ilvl w:val="1"/>
                <w:numId w:val="18"/>
              </w:numPr>
              <w:tabs>
                <w:tab w:val="clear" w:pos="4320"/>
                <w:tab w:val="clear" w:pos="8640"/>
              </w:tabs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nadgleda sprovođenje mandata i učinak Agencije;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Footer"/>
              <w:numPr>
                <w:ilvl w:val="1"/>
                <w:numId w:val="18"/>
              </w:numPr>
              <w:tabs>
                <w:tab w:val="clear" w:pos="4320"/>
                <w:tab w:val="clear" w:pos="8640"/>
              </w:tabs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nadgleda i preporučuje kreiranja inicijativa, određivanje ciljeva i pruža smernice za politiku i opštu orijentaciju Agencije;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Footer"/>
              <w:numPr>
                <w:ilvl w:val="1"/>
                <w:numId w:val="18"/>
              </w:numPr>
              <w:tabs>
                <w:tab w:val="clear" w:pos="4320"/>
                <w:tab w:val="clear" w:pos="8640"/>
              </w:tabs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nadgleda administrativnu organizaciju, operacionalne i finansijske potrebe;</w:t>
            </w:r>
          </w:p>
          <w:p w:rsidR="001F7E82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Footer"/>
              <w:numPr>
                <w:ilvl w:val="1"/>
                <w:numId w:val="18"/>
              </w:numPr>
              <w:tabs>
                <w:tab w:val="clear" w:pos="4320"/>
                <w:tab w:val="clear" w:pos="8640"/>
              </w:tabs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nadgleda sprovođenje godišnjeg plana rada i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Footer"/>
              <w:numPr>
                <w:ilvl w:val="1"/>
                <w:numId w:val="18"/>
              </w:numPr>
              <w:tabs>
                <w:tab w:val="clear" w:pos="4320"/>
                <w:tab w:val="clear" w:pos="8640"/>
              </w:tabs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podstiče saradnju sa međunarodnim partenerima, koji mogu pomoći finansijski napredak Agencije. 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u w:val="single"/>
                <w:lang w:val="sr-Latn-CS"/>
              </w:rPr>
            </w:pPr>
            <w:r w:rsidRPr="00DE2C1E">
              <w:rPr>
                <w:lang w:val="sr-Latn-CS"/>
              </w:rPr>
              <w:t>Članovi nadzornog odbora će obavljati svoje dužnosti nepristrasno i u skladu sa odredbama Člana 6. Zakona.</w:t>
            </w:r>
          </w:p>
          <w:p w:rsidR="001F7E82" w:rsidRPr="00DE2C1E" w:rsidRDefault="001F7E82" w:rsidP="001F7E8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DB7481" w:rsidRDefault="00DB7481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Član 5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Uloga sekretarijata u podršci</w:t>
            </w:r>
            <w:r w:rsidRPr="00DE2C1E">
              <w:rPr>
                <w:b/>
                <w:lang w:val="sr-Latn-CS"/>
              </w:rPr>
              <w:t xml:space="preserve"> odboru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Izvršni sekretarijat će obezbediti administrativnu podrškunadzornom odboru.</w:t>
            </w:r>
          </w:p>
          <w:p w:rsidR="001F7E82" w:rsidRPr="00DE2C1E" w:rsidRDefault="001F7E82" w:rsidP="001F7E8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Dužnosti izvršnog sekretarijata uključuju:  </w:t>
            </w:r>
          </w:p>
          <w:p w:rsidR="001F7E82" w:rsidRPr="00DE2C1E" w:rsidRDefault="001F7E82" w:rsidP="001F7E8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organizaciju sastanaka odbora;</w:t>
            </w:r>
          </w:p>
          <w:p w:rsidR="001F7E82" w:rsidRPr="00DE2C1E" w:rsidRDefault="001F7E82" w:rsidP="001F7E82">
            <w:pPr>
              <w:pStyle w:val="ListParagraph"/>
              <w:widowControl w:val="0"/>
              <w:autoSpaceDE w:val="0"/>
              <w:autoSpaceDN w:val="0"/>
              <w:adjustRightInd w:val="0"/>
              <w:ind w:left="703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pripremu dnevnog reda i zapisnika sa sastanaka;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autoSpaceDE w:val="0"/>
              <w:autoSpaceDN w:val="0"/>
              <w:adjustRightInd w:val="0"/>
              <w:ind w:left="703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autoSpaceDE w:val="0"/>
              <w:autoSpaceDN w:val="0"/>
              <w:adjustRightInd w:val="0"/>
              <w:ind w:left="703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slanje relevantne dokumentacije i    informacija i</w:t>
            </w:r>
          </w:p>
          <w:p w:rsidR="001F7E82" w:rsidRPr="00DE2C1E" w:rsidRDefault="001F7E82" w:rsidP="001F7E82">
            <w:pPr>
              <w:pStyle w:val="ListParagraph"/>
              <w:widowControl w:val="0"/>
              <w:autoSpaceDE w:val="0"/>
              <w:autoSpaceDN w:val="0"/>
              <w:adjustRightInd w:val="0"/>
              <w:ind w:left="703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postupanja u vezi sa odlukama ili preporukama koje je doneo nadzorni odbor.</w:t>
            </w:r>
          </w:p>
          <w:p w:rsidR="001F7E82" w:rsidRPr="00DE2C1E" w:rsidRDefault="001F7E82" w:rsidP="001F7E8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1F7E82" w:rsidRPr="00DE2C1E" w:rsidRDefault="001F7E82" w:rsidP="00DB7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Član 6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Sastanci odbora</w:t>
            </w:r>
          </w:p>
          <w:p w:rsidR="001F7E82" w:rsidRPr="00DE2C1E" w:rsidRDefault="001F7E82" w:rsidP="001F7E82">
            <w:pPr>
              <w:keepNext/>
              <w:widowControl w:val="0"/>
              <w:autoSpaceDE w:val="0"/>
              <w:autoSpaceDN w:val="0"/>
              <w:adjustRightInd w:val="0"/>
              <w:ind w:left="432"/>
              <w:outlineLvl w:val="0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Redovni sastanci nadzornog odbora će se održavati svaka tri  (3) meseca.</w:t>
            </w:r>
          </w:p>
          <w:p w:rsidR="001F7E82" w:rsidRPr="00DE2C1E" w:rsidRDefault="001F7E82" w:rsidP="001F7E8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Predsedavajući, u saglasnosti sa ostalim članovima nadzornog odbora ili na predlog izvršnog direktora može da sazove sastanak odbora prema potrebi.</w:t>
            </w:r>
          </w:p>
          <w:p w:rsidR="001F7E82" w:rsidRDefault="001F7E82" w:rsidP="008073CD">
            <w:pPr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U slučaju odsustva predsedavajućeg, sastanak odbora vodi jedan od članova odbora kojeg je odredio predsedavajući odbora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Default="001F7E82" w:rsidP="008073C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Predsedavajući, uz konsultacije sa ostalim članovima nadzornog odbora može da pozove i druga lica da  učestvuju u </w:t>
            </w:r>
            <w:r w:rsidRPr="00DE2C1E">
              <w:rPr>
                <w:i/>
                <w:lang w:val="sr-Latn-CS"/>
              </w:rPr>
              <w:t xml:space="preserve">ad hoc </w:t>
            </w:r>
            <w:r w:rsidRPr="00DE2C1E">
              <w:rPr>
                <w:lang w:val="sr-Latn-CS"/>
              </w:rPr>
              <w:t>radu odbora.</w:t>
            </w:r>
          </w:p>
          <w:p w:rsidR="008073CD" w:rsidRPr="008073CD" w:rsidRDefault="008073CD" w:rsidP="00F7691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1F7E82" w:rsidRDefault="001F7E82" w:rsidP="008073C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Članovi nadzornog odbora mogu da dolaze</w:t>
            </w:r>
            <w:r>
              <w:rPr>
                <w:lang w:val="sr-Latn-CS"/>
              </w:rPr>
              <w:t xml:space="preserve"> na</w:t>
            </w:r>
            <w:r w:rsidRPr="00DE2C1E">
              <w:rPr>
                <w:lang w:val="sr-Latn-CS"/>
              </w:rPr>
              <w:t xml:space="preserve"> sastanke nadzornog odbora </w:t>
            </w:r>
            <w:r>
              <w:rPr>
                <w:lang w:val="sr-Latn-CS"/>
              </w:rPr>
              <w:t>u pratnji jed</w:t>
            </w:r>
            <w:r w:rsidRPr="00DE2C1E">
              <w:rPr>
                <w:lang w:val="sr-Latn-CS"/>
              </w:rPr>
              <w:t>nog saradnika  prema sopstvenom izboru.</w:t>
            </w:r>
          </w:p>
          <w:p w:rsidR="008E4A92" w:rsidRDefault="008E4A92" w:rsidP="008E4A92">
            <w:pPr>
              <w:pStyle w:val="ListParagraph"/>
              <w:rPr>
                <w:lang w:val="sr-Latn-CS"/>
              </w:rPr>
            </w:pPr>
          </w:p>
          <w:p w:rsidR="008E4A92" w:rsidRDefault="008E4A92" w:rsidP="008E4A92">
            <w:pPr>
              <w:pStyle w:val="ListParagraph"/>
              <w:rPr>
                <w:lang w:val="sr-Latn-CS"/>
              </w:rPr>
            </w:pPr>
          </w:p>
          <w:p w:rsidR="001F7E82" w:rsidRPr="00F76918" w:rsidRDefault="001F7E82" w:rsidP="00F7691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F76918">
              <w:rPr>
                <w:lang w:val="sr-Latn-CS"/>
              </w:rPr>
              <w:t>Nadzorni odbor odobrava predlog dnevnog reda za svaki sastanak.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Na sastanku nadzornog odbora izvršni sekretarijat predstavlja direktor.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Član 7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Obaveštavanje odbora osastanku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Latn-CS"/>
              </w:rPr>
            </w:pPr>
          </w:p>
          <w:p w:rsidR="001F7E82" w:rsidRDefault="001F7E82" w:rsidP="00F7691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Obaveštavanje o sastan</w:t>
            </w:r>
            <w:r w:rsidRPr="00DE2C1E">
              <w:rPr>
                <w:lang w:val="sr-Latn-CS"/>
              </w:rPr>
              <w:t xml:space="preserve">ku nadzornog odbora će se upućivati članovima odbora ne kasnije od sedam (7) dana pre svakog sastanka, osim ako okolnosti ne nalažu kraći vremenski period. </w:t>
            </w:r>
          </w:p>
          <w:p w:rsidR="00B61ABD" w:rsidRDefault="00B61ABD" w:rsidP="00B61ABD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Predlog dnevnog reda i sva ostala dokumentacija i informacije će se uručivati zajedno sa pozivom.</w:t>
            </w:r>
          </w:p>
          <w:p w:rsidR="001F7E82" w:rsidRDefault="001F7E82" w:rsidP="001F7E8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bCs/>
                <w:u w:val="single"/>
                <w:lang w:val="sr-Latn-CS"/>
              </w:rPr>
            </w:pP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Član 8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Odluke i glasanje</w:t>
            </w:r>
          </w:p>
          <w:p w:rsidR="001F7E82" w:rsidRPr="00DE2C1E" w:rsidRDefault="001F7E82" w:rsidP="001F7E8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Nadzorni odbor će imati kvorum ako su prisutna najmanje tri (3) člana.</w:t>
            </w:r>
          </w:p>
          <w:p w:rsidR="001F7E82" w:rsidRPr="00DE2C1E" w:rsidRDefault="001F7E82" w:rsidP="001F7E8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Odluke odbora će se donositi konsezusom. 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U nedostatku konsezusa odluke nadzornog odbora se donose prostom većinom glasova prisutnih članova. </w:t>
            </w:r>
          </w:p>
          <w:p w:rsidR="001F7E82" w:rsidRDefault="001F7E82" w:rsidP="00F76918">
            <w:pPr>
              <w:rPr>
                <w:lang w:val="sr-Latn-CS"/>
              </w:rPr>
            </w:pPr>
          </w:p>
          <w:p w:rsidR="008E4A92" w:rsidRPr="00F76918" w:rsidRDefault="008E4A92" w:rsidP="00F76918">
            <w:pPr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Svaki član odbora ima jedan glas. U slučaju nerešenog glasanja, odlučujući glas ima predsedavajući nadzornog odbora.  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  <w:p w:rsidR="001F7E82" w:rsidRPr="00DE2C1E" w:rsidRDefault="001F7E82" w:rsidP="00DB7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Član 9</w:t>
            </w:r>
          </w:p>
          <w:p w:rsidR="001F7E82" w:rsidRPr="00DE2C1E" w:rsidRDefault="001F7E82" w:rsidP="001F7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Zapisnik sa sastanaka</w:t>
            </w:r>
          </w:p>
          <w:p w:rsidR="001F7E82" w:rsidRPr="00DE2C1E" w:rsidRDefault="001F7E82" w:rsidP="001F7E8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sr-Latn-CS"/>
              </w:rPr>
            </w:pPr>
          </w:p>
          <w:p w:rsidR="001F7E82" w:rsidRPr="00DE2C1E" w:rsidRDefault="001F7E82" w:rsidP="008E4A92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Za</w:t>
            </w:r>
            <w:r w:rsidRPr="00DE2C1E">
              <w:rPr>
                <w:rStyle w:val="hps"/>
                <w:lang w:val="sr-Latn-CS"/>
              </w:rPr>
              <w:t xml:space="preserve"> svakisastanak se vodi zapisnik u kojem se navodi</w:t>
            </w:r>
            <w:r w:rsidR="006F4CCF">
              <w:rPr>
                <w:rStyle w:val="hps"/>
                <w:lang w:val="sr-Latn-CS"/>
              </w:rPr>
              <w:t>datum,</w:t>
            </w:r>
            <w:r w:rsidRPr="00DE2C1E">
              <w:rPr>
                <w:rStyle w:val="hps"/>
                <w:lang w:val="sr-Latn-CS"/>
              </w:rPr>
              <w:t xml:space="preserve"> mesto</w:t>
            </w:r>
            <w:r w:rsidRPr="00DE2C1E">
              <w:rPr>
                <w:lang w:val="sr-Latn-CS"/>
              </w:rPr>
              <w:t xml:space="preserve">održavanja sastanka, </w:t>
            </w:r>
            <w:r w:rsidRPr="00DE2C1E">
              <w:rPr>
                <w:rStyle w:val="hps"/>
                <w:lang w:val="sr-Latn-CS"/>
              </w:rPr>
              <w:t>članovikoji su prisustvovali, rezime pitanja</w:t>
            </w:r>
            <w:r w:rsidRPr="00DE2C1E">
              <w:rPr>
                <w:lang w:val="sr-Latn-CS"/>
              </w:rPr>
              <w:t xml:space="preserve"> koja </w:t>
            </w:r>
            <w:r w:rsidRPr="00DE2C1E">
              <w:rPr>
                <w:rStyle w:val="hps"/>
                <w:lang w:val="sr-Latn-CS"/>
              </w:rPr>
              <w:t>su</w:t>
            </w:r>
            <w:r w:rsidRPr="00DE2C1E">
              <w:rPr>
                <w:lang w:val="sr-Latn-CS"/>
              </w:rPr>
              <w:t xml:space="preserve"> razmatrana, i odluke koje su donete, kao </w:t>
            </w:r>
            <w:r>
              <w:rPr>
                <w:lang w:val="sr-Latn-CS"/>
              </w:rPr>
              <w:t xml:space="preserve">i </w:t>
            </w:r>
            <w:r w:rsidRPr="00DE2C1E">
              <w:rPr>
                <w:lang w:val="sr-Latn-CS"/>
              </w:rPr>
              <w:t xml:space="preserve">zadaci i radnje koje treba preduzeti. </w:t>
            </w:r>
          </w:p>
          <w:p w:rsidR="001F7E82" w:rsidRDefault="001F7E82" w:rsidP="001F7E8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D32D9D" w:rsidRPr="00DE2C1E" w:rsidRDefault="00D32D9D" w:rsidP="001F7E8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u w:val="single"/>
                <w:lang w:val="sr-Latn-CS"/>
              </w:rPr>
            </w:pPr>
          </w:p>
          <w:p w:rsidR="001F7E82" w:rsidRDefault="001F7E82" w:rsidP="00F76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Zapisnik sa svakog sastanka će se pripremiti i uručiti članovima nadzornog odbora radi pregleda pre narednog sastanka.</w:t>
            </w:r>
          </w:p>
          <w:p w:rsidR="008E4A92" w:rsidRPr="008E4A92" w:rsidRDefault="008E4A92" w:rsidP="008E4A92">
            <w:pPr>
              <w:pStyle w:val="ListParagraph"/>
              <w:rPr>
                <w:lang w:val="sr-Latn-CS"/>
              </w:rPr>
            </w:pPr>
          </w:p>
          <w:p w:rsidR="001F7E82" w:rsidRDefault="001F7E82" w:rsidP="00F76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Zapisnici sa sastanka nadzornog odbora su interna dokumenta koja nisu dostupna za javnost dok su odluke donete na sastancima odbora dostupne za javnost.</w:t>
            </w:r>
          </w:p>
          <w:p w:rsidR="008E4A92" w:rsidRPr="008E4A92" w:rsidRDefault="008E4A92" w:rsidP="008E4A92">
            <w:pPr>
              <w:pStyle w:val="ListParagraph"/>
              <w:rPr>
                <w:lang w:val="sr-Latn-CS"/>
              </w:rPr>
            </w:pPr>
          </w:p>
          <w:p w:rsidR="001F7E82" w:rsidRDefault="001F7E82" w:rsidP="00F76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Nakon usvajanja predsedavajući potpisuje zapisnik, svaki član odbora učesnik na sastanku i zapisničar. </w:t>
            </w:r>
          </w:p>
          <w:p w:rsidR="008E4A92" w:rsidRPr="008E4A92" w:rsidRDefault="008E4A92" w:rsidP="008E4A92">
            <w:pPr>
              <w:pStyle w:val="ListParagraph"/>
              <w:rPr>
                <w:lang w:val="sr-Latn-CS"/>
              </w:rPr>
            </w:pPr>
          </w:p>
          <w:p w:rsidR="008E4A92" w:rsidRDefault="008E4A92" w:rsidP="008E4A9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D32D9D" w:rsidRDefault="00D32D9D" w:rsidP="008E4A9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D32D9D" w:rsidRDefault="00D32D9D" w:rsidP="008E4A9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D32D9D" w:rsidRPr="00F76918" w:rsidRDefault="00D32D9D" w:rsidP="008E4A9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1F7E82" w:rsidRDefault="001F7E82" w:rsidP="001F7E82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Za uređenje, prevod i čuvanje zapisnika je zadužen izvršni sekretarijat. </w:t>
            </w:r>
          </w:p>
          <w:p w:rsidR="008E4A92" w:rsidRDefault="008E4A92" w:rsidP="008E4A9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Član 10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Nastavak mandata članova nadzornog odbora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Sadašni članovi nadzornog odbora, ostaju na svojim pozicijama do isteka roka ili dok se ne zamene imenovanjim koja su izvršena u skladu sa zakonom. Članovi nadzornog odbora postupaju prema zakonskim odredba i odgovorajaćim aktima za sprovođenje zakona. 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rPr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Član 11.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Kompenzacija za članove nadzornog odbora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Članovi nadzornog odbora primaju kompenaziciju za učešće na zasedanjima nadzornog odbora. </w:t>
            </w:r>
          </w:p>
          <w:p w:rsidR="001F7E82" w:rsidRPr="00DE2C1E" w:rsidRDefault="001F7E82" w:rsidP="001F7E8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Visinu</w:t>
            </w:r>
            <w:r>
              <w:rPr>
                <w:lang w:val="sr-Latn-CS"/>
              </w:rPr>
              <w:t xml:space="preserve"> kompenzacije određuje instituc</w:t>
            </w:r>
            <w:r w:rsidRPr="00DE2C1E">
              <w:rPr>
                <w:lang w:val="sr-Latn-CS"/>
              </w:rPr>
              <w:t xml:space="preserve">ija koja ih </w:t>
            </w:r>
            <w:r>
              <w:rPr>
                <w:lang w:val="sr-Latn-CS"/>
              </w:rPr>
              <w:t>nominuje</w:t>
            </w:r>
            <w:r w:rsidRPr="00DE2C1E">
              <w:rPr>
                <w:lang w:val="sr-Latn-CS"/>
              </w:rPr>
              <w:t xml:space="preserve">. </w:t>
            </w:r>
          </w:p>
          <w:p w:rsidR="001F7E82" w:rsidRPr="00DE2C1E" w:rsidRDefault="001F7E82" w:rsidP="001F7E82">
            <w:pPr>
              <w:pStyle w:val="ListParagraph"/>
              <w:rPr>
                <w:lang w:val="sr-Latn-CS"/>
              </w:rPr>
            </w:pPr>
          </w:p>
          <w:p w:rsidR="001F7E82" w:rsidRPr="00DE2C1E" w:rsidRDefault="001F7E82" w:rsidP="001F7E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>Članovi imenovani od strane SPEU neće primati kompenaziciju iz budžeta Kosova za njihovo</w:t>
            </w:r>
            <w:r>
              <w:rPr>
                <w:lang w:val="sr-Latn-CS"/>
              </w:rPr>
              <w:t xml:space="preserve"> učešće u radu kao članova</w:t>
            </w:r>
            <w:r w:rsidRPr="00DE2C1E">
              <w:rPr>
                <w:lang w:val="sr-Latn-CS"/>
              </w:rPr>
              <w:t xml:space="preserve"> nadzornog odbora. </w:t>
            </w:r>
          </w:p>
          <w:p w:rsidR="001F7E82" w:rsidRDefault="001F7E82" w:rsidP="001F7E82">
            <w:pPr>
              <w:pStyle w:val="ListParagraph"/>
              <w:autoSpaceDE w:val="0"/>
              <w:autoSpaceDN w:val="0"/>
              <w:adjustRightInd w:val="0"/>
              <w:rPr>
                <w:lang w:val="sr-Latn-CS"/>
              </w:rPr>
            </w:pPr>
          </w:p>
          <w:p w:rsidR="00D32D9D" w:rsidRDefault="00D32D9D" w:rsidP="001F7E82">
            <w:pPr>
              <w:pStyle w:val="ListParagraph"/>
              <w:autoSpaceDE w:val="0"/>
              <w:autoSpaceDN w:val="0"/>
              <w:adjustRightInd w:val="0"/>
              <w:rPr>
                <w:lang w:val="sr-Latn-CS"/>
              </w:rPr>
            </w:pPr>
          </w:p>
          <w:p w:rsidR="00D32D9D" w:rsidRDefault="00D32D9D" w:rsidP="001F7E82">
            <w:pPr>
              <w:pStyle w:val="ListParagraph"/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  <w:p w:rsidR="001F7E82" w:rsidRPr="00DE2C1E" w:rsidRDefault="00BB3C10" w:rsidP="006442F3">
            <w:pPr>
              <w:pStyle w:val="ListParagraph"/>
              <w:autoSpaceDE w:val="0"/>
              <w:autoSpaceDN w:val="0"/>
              <w:adjustRightInd w:val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              </w:t>
            </w:r>
            <w:r w:rsidR="001F7E82" w:rsidRPr="00DE2C1E">
              <w:rPr>
                <w:b/>
                <w:lang w:val="sr-Latn-CS"/>
              </w:rPr>
              <w:t>Član 12.</w:t>
            </w:r>
          </w:p>
          <w:p w:rsidR="001F7E82" w:rsidRPr="00DE2C1E" w:rsidRDefault="001F7E82" w:rsidP="006442F3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Ukidanje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DE2C1E">
              <w:rPr>
                <w:lang w:val="sr-Latn-CS"/>
              </w:rPr>
              <w:t xml:space="preserve">U skladu sa članom 26, Zakona sa stupanjem na snagu ovog poslovnika ukida se aneks 1UNMIK-ovog administrativnog uputstva br. 2007/5, sprovođenje UNMIK-ove uredbe  br.2006/50 o rešavanja zahteva u vezi sa privatnom nepokretnom imovinom, uključujući i poljoprivrednu i komercijalnu imovinu, naime prema Zakonu br 03/L-079, o izmeni UNMIK-ove uredbe br 2006/50. </w:t>
            </w:r>
          </w:p>
          <w:p w:rsidR="001F7E82" w:rsidRPr="00DE2C1E" w:rsidRDefault="001F7E82" w:rsidP="00DB7481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1F7E82" w:rsidRPr="00DE2C1E" w:rsidRDefault="001F7E82" w:rsidP="00DB7481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Član 13.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DE2C1E">
              <w:rPr>
                <w:b/>
                <w:lang w:val="sr-Latn-CS"/>
              </w:rPr>
              <w:t>Stupanje na snagu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</w:p>
          <w:p w:rsidR="001F7E82" w:rsidRPr="00DE2C1E" w:rsidRDefault="001F7E82" w:rsidP="001F7E8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Ovaj poslovnik</w:t>
            </w:r>
            <w:r w:rsidRPr="00DE2C1E">
              <w:rPr>
                <w:lang w:val="sr-Latn-CS"/>
              </w:rPr>
              <w:t xml:space="preserve"> stupa na snagu sedam (7) dana nakon što ga potpiše Premijer Republike Kosovo.</w:t>
            </w:r>
          </w:p>
          <w:p w:rsidR="001F7E82" w:rsidRPr="00DE2C1E" w:rsidRDefault="001F7E82" w:rsidP="001F7E82">
            <w:pPr>
              <w:jc w:val="both"/>
              <w:rPr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right"/>
              <w:rPr>
                <w:lang w:val="sr-Latn-CS"/>
              </w:rPr>
            </w:pPr>
            <w:r w:rsidRPr="00DE2C1E">
              <w:rPr>
                <w:lang w:val="sr-Latn-CS"/>
              </w:rPr>
              <w:t>Isa Mustafa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sr-Latn-CS"/>
              </w:rPr>
            </w:pPr>
            <w:r w:rsidRPr="00DE2C1E">
              <w:rPr>
                <w:b/>
                <w:bCs/>
                <w:lang w:val="sr-Latn-CS"/>
              </w:rPr>
              <w:t>______________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right"/>
              <w:rPr>
                <w:bCs/>
                <w:lang w:val="sr-Latn-CS"/>
              </w:rPr>
            </w:pPr>
            <w:r w:rsidRPr="00DE2C1E">
              <w:rPr>
                <w:bCs/>
                <w:lang w:val="sr-Latn-CS"/>
              </w:rPr>
              <w:t>Premijer Vlade Republike Kosova</w:t>
            </w: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right"/>
              <w:rPr>
                <w:bCs/>
                <w:lang w:val="sr-Latn-CS"/>
              </w:rPr>
            </w:pPr>
          </w:p>
          <w:p w:rsidR="001F7E82" w:rsidRPr="00DE2C1E" w:rsidRDefault="001F7E82" w:rsidP="001F7E82">
            <w:pPr>
              <w:autoSpaceDE w:val="0"/>
              <w:autoSpaceDN w:val="0"/>
              <w:adjustRightInd w:val="0"/>
              <w:jc w:val="right"/>
              <w:rPr>
                <w:b/>
                <w:lang w:val="sr-Latn-CS"/>
              </w:rPr>
            </w:pPr>
            <w:bookmarkStart w:id="5" w:name="OLE_LINK3"/>
            <w:bookmarkStart w:id="6" w:name="OLE_LINK4"/>
            <w:r w:rsidRPr="00DE2C1E">
              <w:rPr>
                <w:bCs/>
                <w:lang w:val="sr-Latn-CS"/>
              </w:rPr>
              <w:t>Priština________ 2017</w:t>
            </w:r>
            <w:r w:rsidRPr="00DE2C1E">
              <w:rPr>
                <w:lang w:val="sr-Latn-CS"/>
              </w:rPr>
              <w:t>.</w:t>
            </w:r>
          </w:p>
          <w:bookmarkEnd w:id="5"/>
          <w:bookmarkEnd w:id="6"/>
          <w:p w:rsidR="00C74E34" w:rsidRPr="00DE2C1E" w:rsidRDefault="00C74E34" w:rsidP="00DE2C1E">
            <w:pPr>
              <w:keepNext/>
              <w:tabs>
                <w:tab w:val="left" w:pos="1320"/>
              </w:tabs>
              <w:jc w:val="right"/>
              <w:outlineLvl w:val="1"/>
              <w:rPr>
                <w:u w:val="single"/>
                <w:lang w:val="sr-Latn-CS"/>
              </w:rPr>
            </w:pPr>
          </w:p>
        </w:tc>
      </w:tr>
    </w:tbl>
    <w:p w:rsidR="0006309C" w:rsidRPr="00FC006D" w:rsidRDefault="0006309C" w:rsidP="00B47AD5">
      <w:pPr>
        <w:pStyle w:val="NormalWeb"/>
        <w:jc w:val="both"/>
        <w:rPr>
          <w:lang w:val="sr-Latn-CS"/>
        </w:rPr>
      </w:pPr>
    </w:p>
    <w:sectPr w:rsidR="0006309C" w:rsidRPr="00FC006D" w:rsidSect="005402B5"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720" w:right="1440" w:bottom="547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93" w:rsidRDefault="00882B93">
      <w:r>
        <w:separator/>
      </w:r>
    </w:p>
  </w:endnote>
  <w:endnote w:type="continuationSeparator" w:id="0">
    <w:p w:rsidR="00882B93" w:rsidRDefault="008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F0" w:rsidRDefault="00E11338" w:rsidP="00C71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29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9F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29F0" w:rsidRDefault="00A429F0" w:rsidP="00C71C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156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29F0" w:rsidRDefault="00A429F0" w:rsidP="0098537A">
            <w:pPr>
              <w:pStyle w:val="Footer"/>
              <w:jc w:val="center"/>
            </w:pPr>
            <w:r>
              <w:t xml:space="preserve">Faqe </w:t>
            </w:r>
            <w:r w:rsidR="00E1133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1338">
              <w:rPr>
                <w:b/>
                <w:bCs/>
              </w:rPr>
              <w:fldChar w:fldCharType="separate"/>
            </w:r>
            <w:r w:rsidR="00876A0F">
              <w:rPr>
                <w:b/>
                <w:bCs/>
                <w:noProof/>
              </w:rPr>
              <w:t>2</w:t>
            </w:r>
            <w:r w:rsidR="00E11338">
              <w:rPr>
                <w:b/>
                <w:bCs/>
              </w:rPr>
              <w:fldChar w:fldCharType="end"/>
            </w:r>
            <w:r>
              <w:t xml:space="preserve"> nga </w:t>
            </w:r>
            <w:r w:rsidR="00E1133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1338">
              <w:rPr>
                <w:b/>
                <w:bCs/>
              </w:rPr>
              <w:fldChar w:fldCharType="separate"/>
            </w:r>
            <w:r w:rsidR="00876A0F">
              <w:rPr>
                <w:b/>
                <w:bCs/>
                <w:noProof/>
              </w:rPr>
              <w:t>10</w:t>
            </w:r>
            <w:r w:rsidR="00E11338">
              <w:rPr>
                <w:b/>
                <w:bCs/>
              </w:rPr>
              <w:fldChar w:fldCharType="end"/>
            </w:r>
          </w:p>
        </w:sdtContent>
      </w:sdt>
    </w:sdtContent>
  </w:sdt>
  <w:p w:rsidR="00A429F0" w:rsidRDefault="00A429F0" w:rsidP="00C71C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93" w:rsidRDefault="00882B93">
      <w:r>
        <w:separator/>
      </w:r>
    </w:p>
  </w:footnote>
  <w:footnote w:type="continuationSeparator" w:id="0">
    <w:p w:rsidR="00882B93" w:rsidRDefault="0088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F0" w:rsidRDefault="00A429F0">
    <w:pPr>
      <w:pStyle w:val="Header"/>
    </w:pPr>
  </w:p>
  <w:p w:rsidR="00A429F0" w:rsidRDefault="00A429F0" w:rsidP="00E41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F0" w:rsidRDefault="00A429F0">
    <w:pPr>
      <w:pStyle w:val="Header"/>
    </w:pPr>
  </w:p>
  <w:p w:rsidR="00A429F0" w:rsidRDefault="00A42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95F"/>
    <w:multiLevelType w:val="hybridMultilevel"/>
    <w:tmpl w:val="3EDE15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25552"/>
    <w:multiLevelType w:val="hybridMultilevel"/>
    <w:tmpl w:val="CFC426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51B8"/>
    <w:multiLevelType w:val="hybridMultilevel"/>
    <w:tmpl w:val="0C66E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53AC3"/>
    <w:multiLevelType w:val="hybridMultilevel"/>
    <w:tmpl w:val="6394A78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61FD9"/>
    <w:multiLevelType w:val="hybridMultilevel"/>
    <w:tmpl w:val="2A6E1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E2202"/>
    <w:multiLevelType w:val="multilevel"/>
    <w:tmpl w:val="A6F0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041930"/>
    <w:multiLevelType w:val="hybridMultilevel"/>
    <w:tmpl w:val="A79233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2348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3CE6106"/>
    <w:multiLevelType w:val="multilevel"/>
    <w:tmpl w:val="BFD28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9">
    <w:nsid w:val="274C500F"/>
    <w:multiLevelType w:val="hybridMultilevel"/>
    <w:tmpl w:val="1BBA13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141AF"/>
    <w:multiLevelType w:val="multilevel"/>
    <w:tmpl w:val="82D2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1">
    <w:nsid w:val="2B6E45B5"/>
    <w:multiLevelType w:val="multilevel"/>
    <w:tmpl w:val="641AD7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BF22914"/>
    <w:multiLevelType w:val="hybridMultilevel"/>
    <w:tmpl w:val="7B0E56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E63FD"/>
    <w:multiLevelType w:val="multilevel"/>
    <w:tmpl w:val="22D80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>
    <w:nsid w:val="37AC089E"/>
    <w:multiLevelType w:val="hybridMultilevel"/>
    <w:tmpl w:val="49C2F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5310F6"/>
    <w:multiLevelType w:val="hybridMultilevel"/>
    <w:tmpl w:val="3F38A2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DF2269"/>
    <w:multiLevelType w:val="hybridMultilevel"/>
    <w:tmpl w:val="BD1E9DD8"/>
    <w:lvl w:ilvl="0" w:tplc="004474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41D549D3"/>
    <w:multiLevelType w:val="multilevel"/>
    <w:tmpl w:val="0F4413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43A674C2"/>
    <w:multiLevelType w:val="hybridMultilevel"/>
    <w:tmpl w:val="4FEC66A6"/>
    <w:lvl w:ilvl="0" w:tplc="D0B2B5A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F33E7C"/>
    <w:multiLevelType w:val="hybridMultilevel"/>
    <w:tmpl w:val="03A40F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1638E7"/>
    <w:multiLevelType w:val="hybridMultilevel"/>
    <w:tmpl w:val="34FAE054"/>
    <w:lvl w:ilvl="0" w:tplc="7318F68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612E02"/>
    <w:multiLevelType w:val="hybridMultilevel"/>
    <w:tmpl w:val="6DEA3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C7AE2"/>
    <w:multiLevelType w:val="multilevel"/>
    <w:tmpl w:val="8F9A7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9A1328A"/>
    <w:multiLevelType w:val="hybridMultilevel"/>
    <w:tmpl w:val="4B86A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CD6860"/>
    <w:multiLevelType w:val="hybridMultilevel"/>
    <w:tmpl w:val="CD64E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DD3B11"/>
    <w:multiLevelType w:val="hybridMultilevel"/>
    <w:tmpl w:val="01EE6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D804CE"/>
    <w:multiLevelType w:val="multilevel"/>
    <w:tmpl w:val="0A2A2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>
    <w:nsid w:val="6EC125E9"/>
    <w:multiLevelType w:val="hybridMultilevel"/>
    <w:tmpl w:val="999A4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115A3"/>
    <w:multiLevelType w:val="multilevel"/>
    <w:tmpl w:val="911A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3F74EB"/>
    <w:multiLevelType w:val="hybridMultilevel"/>
    <w:tmpl w:val="8398FF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01864"/>
    <w:multiLevelType w:val="multilevel"/>
    <w:tmpl w:val="CFD83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C79113B"/>
    <w:multiLevelType w:val="multilevel"/>
    <w:tmpl w:val="D0D0670C"/>
    <w:lvl w:ilvl="0">
      <w:start w:val="1"/>
      <w:numFmt w:val="lowerRoman"/>
      <w:pStyle w:val="Heading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lowerRoman"/>
      <w:pStyle w:val="Heading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23"/>
  </w:num>
  <w:num w:numId="10">
    <w:abstractNumId w:val="27"/>
  </w:num>
  <w:num w:numId="11">
    <w:abstractNumId w:val="2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30"/>
  </w:num>
  <w:num w:numId="20">
    <w:abstractNumId w:val="15"/>
  </w:num>
  <w:num w:numId="21">
    <w:abstractNumId w:val="18"/>
  </w:num>
  <w:num w:numId="22">
    <w:abstractNumId w:val="1"/>
  </w:num>
  <w:num w:numId="23">
    <w:abstractNumId w:val="8"/>
  </w:num>
  <w:num w:numId="24">
    <w:abstractNumId w:val="10"/>
  </w:num>
  <w:num w:numId="25">
    <w:abstractNumId w:val="28"/>
  </w:num>
  <w:num w:numId="26">
    <w:abstractNumId w:val="9"/>
  </w:num>
  <w:num w:numId="27">
    <w:abstractNumId w:val="3"/>
  </w:num>
  <w:num w:numId="28">
    <w:abstractNumId w:val="19"/>
  </w:num>
  <w:num w:numId="29">
    <w:abstractNumId w:val="6"/>
  </w:num>
  <w:num w:numId="30">
    <w:abstractNumId w:val="0"/>
  </w:num>
  <w:num w:numId="31">
    <w:abstractNumId w:val="29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72B"/>
    <w:rsid w:val="00000FE6"/>
    <w:rsid w:val="00002E9A"/>
    <w:rsid w:val="00003BF7"/>
    <w:rsid w:val="00004DB2"/>
    <w:rsid w:val="0000567A"/>
    <w:rsid w:val="0000639A"/>
    <w:rsid w:val="00007AF8"/>
    <w:rsid w:val="000105CA"/>
    <w:rsid w:val="00010EA8"/>
    <w:rsid w:val="00011491"/>
    <w:rsid w:val="00011F91"/>
    <w:rsid w:val="00013720"/>
    <w:rsid w:val="0001423F"/>
    <w:rsid w:val="00014805"/>
    <w:rsid w:val="00016C0F"/>
    <w:rsid w:val="000172AE"/>
    <w:rsid w:val="0001735E"/>
    <w:rsid w:val="0001768B"/>
    <w:rsid w:val="00017C72"/>
    <w:rsid w:val="00020143"/>
    <w:rsid w:val="000205D0"/>
    <w:rsid w:val="00020DB9"/>
    <w:rsid w:val="00022454"/>
    <w:rsid w:val="0002260D"/>
    <w:rsid w:val="00024742"/>
    <w:rsid w:val="0002514A"/>
    <w:rsid w:val="00026565"/>
    <w:rsid w:val="0002698F"/>
    <w:rsid w:val="00026C58"/>
    <w:rsid w:val="00030811"/>
    <w:rsid w:val="000311EC"/>
    <w:rsid w:val="0003160E"/>
    <w:rsid w:val="000316AB"/>
    <w:rsid w:val="00033AAF"/>
    <w:rsid w:val="0003482C"/>
    <w:rsid w:val="000353FE"/>
    <w:rsid w:val="00035E7E"/>
    <w:rsid w:val="000376AA"/>
    <w:rsid w:val="00037CBA"/>
    <w:rsid w:val="000408A0"/>
    <w:rsid w:val="000419D1"/>
    <w:rsid w:val="00042795"/>
    <w:rsid w:val="00042A6B"/>
    <w:rsid w:val="00043334"/>
    <w:rsid w:val="00043847"/>
    <w:rsid w:val="00043F18"/>
    <w:rsid w:val="00044898"/>
    <w:rsid w:val="00046743"/>
    <w:rsid w:val="00046844"/>
    <w:rsid w:val="00047BB5"/>
    <w:rsid w:val="000500D5"/>
    <w:rsid w:val="00051106"/>
    <w:rsid w:val="0005134E"/>
    <w:rsid w:val="0005169F"/>
    <w:rsid w:val="000528B1"/>
    <w:rsid w:val="00052EF5"/>
    <w:rsid w:val="000549F5"/>
    <w:rsid w:val="00054B98"/>
    <w:rsid w:val="0005500C"/>
    <w:rsid w:val="0005554A"/>
    <w:rsid w:val="00055B89"/>
    <w:rsid w:val="000560E6"/>
    <w:rsid w:val="000568D9"/>
    <w:rsid w:val="00056BD4"/>
    <w:rsid w:val="00060FB1"/>
    <w:rsid w:val="00062F7A"/>
    <w:rsid w:val="0006309C"/>
    <w:rsid w:val="00063503"/>
    <w:rsid w:val="000640A9"/>
    <w:rsid w:val="0006488C"/>
    <w:rsid w:val="000657E0"/>
    <w:rsid w:val="00065A11"/>
    <w:rsid w:val="000701AC"/>
    <w:rsid w:val="00070C1B"/>
    <w:rsid w:val="000712A3"/>
    <w:rsid w:val="00072356"/>
    <w:rsid w:val="00074531"/>
    <w:rsid w:val="000750B9"/>
    <w:rsid w:val="00076684"/>
    <w:rsid w:val="000766CE"/>
    <w:rsid w:val="000766E1"/>
    <w:rsid w:val="00077068"/>
    <w:rsid w:val="00077264"/>
    <w:rsid w:val="0007738B"/>
    <w:rsid w:val="00077E0C"/>
    <w:rsid w:val="00080E0D"/>
    <w:rsid w:val="00081396"/>
    <w:rsid w:val="00083159"/>
    <w:rsid w:val="00083575"/>
    <w:rsid w:val="00083585"/>
    <w:rsid w:val="00083CB4"/>
    <w:rsid w:val="00083D9A"/>
    <w:rsid w:val="00084E57"/>
    <w:rsid w:val="0008614D"/>
    <w:rsid w:val="00086D7F"/>
    <w:rsid w:val="00087598"/>
    <w:rsid w:val="000879CE"/>
    <w:rsid w:val="00090F48"/>
    <w:rsid w:val="00093224"/>
    <w:rsid w:val="00094A64"/>
    <w:rsid w:val="000953BA"/>
    <w:rsid w:val="00097A34"/>
    <w:rsid w:val="00097C09"/>
    <w:rsid w:val="00097DC8"/>
    <w:rsid w:val="000A3247"/>
    <w:rsid w:val="000A35AC"/>
    <w:rsid w:val="000A4E83"/>
    <w:rsid w:val="000A7881"/>
    <w:rsid w:val="000A791F"/>
    <w:rsid w:val="000B0956"/>
    <w:rsid w:val="000B12DF"/>
    <w:rsid w:val="000B1E52"/>
    <w:rsid w:val="000B207F"/>
    <w:rsid w:val="000B2326"/>
    <w:rsid w:val="000B2936"/>
    <w:rsid w:val="000B2C0C"/>
    <w:rsid w:val="000B348C"/>
    <w:rsid w:val="000B4380"/>
    <w:rsid w:val="000B5167"/>
    <w:rsid w:val="000B5717"/>
    <w:rsid w:val="000B59D9"/>
    <w:rsid w:val="000B6410"/>
    <w:rsid w:val="000B68B2"/>
    <w:rsid w:val="000B68B7"/>
    <w:rsid w:val="000B6B17"/>
    <w:rsid w:val="000B6B29"/>
    <w:rsid w:val="000B72F8"/>
    <w:rsid w:val="000C0A68"/>
    <w:rsid w:val="000C0B57"/>
    <w:rsid w:val="000C19E0"/>
    <w:rsid w:val="000C233D"/>
    <w:rsid w:val="000C2AE5"/>
    <w:rsid w:val="000C3058"/>
    <w:rsid w:val="000C3BC0"/>
    <w:rsid w:val="000C4F31"/>
    <w:rsid w:val="000C533F"/>
    <w:rsid w:val="000C6197"/>
    <w:rsid w:val="000C69AA"/>
    <w:rsid w:val="000D0F14"/>
    <w:rsid w:val="000D1314"/>
    <w:rsid w:val="000D3F46"/>
    <w:rsid w:val="000D3F9D"/>
    <w:rsid w:val="000D4224"/>
    <w:rsid w:val="000D4FE5"/>
    <w:rsid w:val="000D5E55"/>
    <w:rsid w:val="000D62D9"/>
    <w:rsid w:val="000D64B7"/>
    <w:rsid w:val="000D65BA"/>
    <w:rsid w:val="000D6C51"/>
    <w:rsid w:val="000D7025"/>
    <w:rsid w:val="000D76CC"/>
    <w:rsid w:val="000E01C3"/>
    <w:rsid w:val="000E0468"/>
    <w:rsid w:val="000E0E8E"/>
    <w:rsid w:val="000E2B88"/>
    <w:rsid w:val="000E3F36"/>
    <w:rsid w:val="000E6DAF"/>
    <w:rsid w:val="000E73D8"/>
    <w:rsid w:val="000F15FF"/>
    <w:rsid w:val="000F1BAE"/>
    <w:rsid w:val="000F2062"/>
    <w:rsid w:val="000F2AC7"/>
    <w:rsid w:val="000F365C"/>
    <w:rsid w:val="000F4A2A"/>
    <w:rsid w:val="000F532F"/>
    <w:rsid w:val="000F60E8"/>
    <w:rsid w:val="000F675D"/>
    <w:rsid w:val="000F6F5D"/>
    <w:rsid w:val="000F78DF"/>
    <w:rsid w:val="000F7FAA"/>
    <w:rsid w:val="000F7FDD"/>
    <w:rsid w:val="00100B0C"/>
    <w:rsid w:val="00100D8B"/>
    <w:rsid w:val="00100DC0"/>
    <w:rsid w:val="00101AD4"/>
    <w:rsid w:val="001021F2"/>
    <w:rsid w:val="00102EAF"/>
    <w:rsid w:val="001046B8"/>
    <w:rsid w:val="0010495E"/>
    <w:rsid w:val="00104D12"/>
    <w:rsid w:val="001052D9"/>
    <w:rsid w:val="001053CF"/>
    <w:rsid w:val="001056B6"/>
    <w:rsid w:val="001067DA"/>
    <w:rsid w:val="001068DA"/>
    <w:rsid w:val="001070E4"/>
    <w:rsid w:val="001076DD"/>
    <w:rsid w:val="00107BD9"/>
    <w:rsid w:val="00110E52"/>
    <w:rsid w:val="001113A4"/>
    <w:rsid w:val="001125F0"/>
    <w:rsid w:val="00113435"/>
    <w:rsid w:val="00114DF5"/>
    <w:rsid w:val="00116648"/>
    <w:rsid w:val="0011664B"/>
    <w:rsid w:val="00120997"/>
    <w:rsid w:val="00120D06"/>
    <w:rsid w:val="0012233B"/>
    <w:rsid w:val="00122C0B"/>
    <w:rsid w:val="0012376C"/>
    <w:rsid w:val="00124422"/>
    <w:rsid w:val="00125068"/>
    <w:rsid w:val="00125537"/>
    <w:rsid w:val="001256CC"/>
    <w:rsid w:val="00127152"/>
    <w:rsid w:val="00127332"/>
    <w:rsid w:val="00127F18"/>
    <w:rsid w:val="001314CF"/>
    <w:rsid w:val="00132047"/>
    <w:rsid w:val="0013241E"/>
    <w:rsid w:val="00132BD1"/>
    <w:rsid w:val="0013338B"/>
    <w:rsid w:val="00136616"/>
    <w:rsid w:val="001367EC"/>
    <w:rsid w:val="00136EFE"/>
    <w:rsid w:val="00137A36"/>
    <w:rsid w:val="00140810"/>
    <w:rsid w:val="00140B0B"/>
    <w:rsid w:val="00140B63"/>
    <w:rsid w:val="00140DB9"/>
    <w:rsid w:val="00141095"/>
    <w:rsid w:val="00142C05"/>
    <w:rsid w:val="0014384B"/>
    <w:rsid w:val="00143F99"/>
    <w:rsid w:val="0014495F"/>
    <w:rsid w:val="00145101"/>
    <w:rsid w:val="00145BD8"/>
    <w:rsid w:val="001461AE"/>
    <w:rsid w:val="00146E51"/>
    <w:rsid w:val="00150690"/>
    <w:rsid w:val="00152A48"/>
    <w:rsid w:val="00153389"/>
    <w:rsid w:val="00153981"/>
    <w:rsid w:val="00153FBB"/>
    <w:rsid w:val="001540B6"/>
    <w:rsid w:val="0015587B"/>
    <w:rsid w:val="00155F9B"/>
    <w:rsid w:val="00160897"/>
    <w:rsid w:val="00161E8D"/>
    <w:rsid w:val="001623F1"/>
    <w:rsid w:val="00162845"/>
    <w:rsid w:val="00162F8C"/>
    <w:rsid w:val="001630AD"/>
    <w:rsid w:val="001630FE"/>
    <w:rsid w:val="00163BF6"/>
    <w:rsid w:val="00163DA0"/>
    <w:rsid w:val="00164731"/>
    <w:rsid w:val="00165174"/>
    <w:rsid w:val="0016537C"/>
    <w:rsid w:val="0016587E"/>
    <w:rsid w:val="001658C0"/>
    <w:rsid w:val="00166151"/>
    <w:rsid w:val="001668AA"/>
    <w:rsid w:val="001670BC"/>
    <w:rsid w:val="0017028E"/>
    <w:rsid w:val="001710EB"/>
    <w:rsid w:val="00172F08"/>
    <w:rsid w:val="001740B9"/>
    <w:rsid w:val="00174108"/>
    <w:rsid w:val="00175637"/>
    <w:rsid w:val="001759E0"/>
    <w:rsid w:val="00176B3E"/>
    <w:rsid w:val="00181DE9"/>
    <w:rsid w:val="00182265"/>
    <w:rsid w:val="001832C3"/>
    <w:rsid w:val="00183882"/>
    <w:rsid w:val="00183E10"/>
    <w:rsid w:val="0018428B"/>
    <w:rsid w:val="00186218"/>
    <w:rsid w:val="00186F75"/>
    <w:rsid w:val="00187532"/>
    <w:rsid w:val="001904F6"/>
    <w:rsid w:val="00191A64"/>
    <w:rsid w:val="001926EE"/>
    <w:rsid w:val="0019290F"/>
    <w:rsid w:val="00192CF1"/>
    <w:rsid w:val="00193122"/>
    <w:rsid w:val="00193F98"/>
    <w:rsid w:val="00194887"/>
    <w:rsid w:val="00196333"/>
    <w:rsid w:val="00196837"/>
    <w:rsid w:val="00197A2D"/>
    <w:rsid w:val="001A0147"/>
    <w:rsid w:val="001A191F"/>
    <w:rsid w:val="001A1AF3"/>
    <w:rsid w:val="001A25B0"/>
    <w:rsid w:val="001A2B19"/>
    <w:rsid w:val="001A2D06"/>
    <w:rsid w:val="001A4B76"/>
    <w:rsid w:val="001A4E91"/>
    <w:rsid w:val="001A5AE8"/>
    <w:rsid w:val="001A767C"/>
    <w:rsid w:val="001A7795"/>
    <w:rsid w:val="001A7901"/>
    <w:rsid w:val="001A7BCB"/>
    <w:rsid w:val="001B1211"/>
    <w:rsid w:val="001B1BFB"/>
    <w:rsid w:val="001B280F"/>
    <w:rsid w:val="001B36FF"/>
    <w:rsid w:val="001B5046"/>
    <w:rsid w:val="001B73A5"/>
    <w:rsid w:val="001B7CE1"/>
    <w:rsid w:val="001C1BF2"/>
    <w:rsid w:val="001C4BBC"/>
    <w:rsid w:val="001C4C87"/>
    <w:rsid w:val="001C5DDE"/>
    <w:rsid w:val="001C638E"/>
    <w:rsid w:val="001C7C22"/>
    <w:rsid w:val="001D0570"/>
    <w:rsid w:val="001D1193"/>
    <w:rsid w:val="001D151D"/>
    <w:rsid w:val="001D156F"/>
    <w:rsid w:val="001D3CAD"/>
    <w:rsid w:val="001D5BC9"/>
    <w:rsid w:val="001D6FA0"/>
    <w:rsid w:val="001D7FF2"/>
    <w:rsid w:val="001E0001"/>
    <w:rsid w:val="001E02C6"/>
    <w:rsid w:val="001E06EA"/>
    <w:rsid w:val="001E0CC1"/>
    <w:rsid w:val="001E3510"/>
    <w:rsid w:val="001E365D"/>
    <w:rsid w:val="001E53F8"/>
    <w:rsid w:val="001E59EF"/>
    <w:rsid w:val="001E7A66"/>
    <w:rsid w:val="001F038C"/>
    <w:rsid w:val="001F13CA"/>
    <w:rsid w:val="001F1DB9"/>
    <w:rsid w:val="001F2B75"/>
    <w:rsid w:val="001F4228"/>
    <w:rsid w:val="001F4590"/>
    <w:rsid w:val="001F6384"/>
    <w:rsid w:val="001F788E"/>
    <w:rsid w:val="001F7E82"/>
    <w:rsid w:val="00200AB8"/>
    <w:rsid w:val="00200D63"/>
    <w:rsid w:val="00201EC2"/>
    <w:rsid w:val="002025C5"/>
    <w:rsid w:val="002035A9"/>
    <w:rsid w:val="00203E0F"/>
    <w:rsid w:val="00205DAB"/>
    <w:rsid w:val="0020707F"/>
    <w:rsid w:val="0021007C"/>
    <w:rsid w:val="002106C2"/>
    <w:rsid w:val="002113CC"/>
    <w:rsid w:val="0021142E"/>
    <w:rsid w:val="00211DFE"/>
    <w:rsid w:val="002120CB"/>
    <w:rsid w:val="00214B2B"/>
    <w:rsid w:val="00214B9B"/>
    <w:rsid w:val="00214F3F"/>
    <w:rsid w:val="002160E9"/>
    <w:rsid w:val="00216882"/>
    <w:rsid w:val="00220698"/>
    <w:rsid w:val="00221A0E"/>
    <w:rsid w:val="00222365"/>
    <w:rsid w:val="002228A7"/>
    <w:rsid w:val="00223478"/>
    <w:rsid w:val="002234DD"/>
    <w:rsid w:val="0022516F"/>
    <w:rsid w:val="002258DF"/>
    <w:rsid w:val="00230194"/>
    <w:rsid w:val="00230846"/>
    <w:rsid w:val="002308D8"/>
    <w:rsid w:val="00230EC3"/>
    <w:rsid w:val="00230F60"/>
    <w:rsid w:val="00231403"/>
    <w:rsid w:val="00232069"/>
    <w:rsid w:val="0023299B"/>
    <w:rsid w:val="00232D41"/>
    <w:rsid w:val="00234A26"/>
    <w:rsid w:val="002379E2"/>
    <w:rsid w:val="00240507"/>
    <w:rsid w:val="0024072E"/>
    <w:rsid w:val="00240C8F"/>
    <w:rsid w:val="002413D8"/>
    <w:rsid w:val="0024169E"/>
    <w:rsid w:val="0024176F"/>
    <w:rsid w:val="00241B24"/>
    <w:rsid w:val="00241BF6"/>
    <w:rsid w:val="00242369"/>
    <w:rsid w:val="002439E7"/>
    <w:rsid w:val="00243FE8"/>
    <w:rsid w:val="00246CA8"/>
    <w:rsid w:val="00247231"/>
    <w:rsid w:val="00247722"/>
    <w:rsid w:val="00250282"/>
    <w:rsid w:val="00250AAE"/>
    <w:rsid w:val="00250E26"/>
    <w:rsid w:val="00252495"/>
    <w:rsid w:val="002537E1"/>
    <w:rsid w:val="00254D26"/>
    <w:rsid w:val="00254DB3"/>
    <w:rsid w:val="002550A0"/>
    <w:rsid w:val="00255286"/>
    <w:rsid w:val="00255905"/>
    <w:rsid w:val="0025669B"/>
    <w:rsid w:val="002570A2"/>
    <w:rsid w:val="00257133"/>
    <w:rsid w:val="00257C3C"/>
    <w:rsid w:val="00257E63"/>
    <w:rsid w:val="002605A0"/>
    <w:rsid w:val="00260CA7"/>
    <w:rsid w:val="00260D60"/>
    <w:rsid w:val="002614B2"/>
    <w:rsid w:val="00261AC5"/>
    <w:rsid w:val="00262202"/>
    <w:rsid w:val="00263461"/>
    <w:rsid w:val="002656B8"/>
    <w:rsid w:val="00265744"/>
    <w:rsid w:val="0026632A"/>
    <w:rsid w:val="00266685"/>
    <w:rsid w:val="00270891"/>
    <w:rsid w:val="00270E61"/>
    <w:rsid w:val="00270EC4"/>
    <w:rsid w:val="0027156F"/>
    <w:rsid w:val="0027165C"/>
    <w:rsid w:val="0027262E"/>
    <w:rsid w:val="002737C2"/>
    <w:rsid w:val="0027639C"/>
    <w:rsid w:val="002768C1"/>
    <w:rsid w:val="00276C1D"/>
    <w:rsid w:val="00276E5C"/>
    <w:rsid w:val="00277466"/>
    <w:rsid w:val="002779DB"/>
    <w:rsid w:val="00277E3C"/>
    <w:rsid w:val="00282589"/>
    <w:rsid w:val="00282C54"/>
    <w:rsid w:val="00283175"/>
    <w:rsid w:val="00283624"/>
    <w:rsid w:val="002869E8"/>
    <w:rsid w:val="0028781B"/>
    <w:rsid w:val="00287A24"/>
    <w:rsid w:val="00290069"/>
    <w:rsid w:val="002922BC"/>
    <w:rsid w:val="002927E8"/>
    <w:rsid w:val="00292E25"/>
    <w:rsid w:val="0029436E"/>
    <w:rsid w:val="00294B09"/>
    <w:rsid w:val="002979D2"/>
    <w:rsid w:val="00297B3D"/>
    <w:rsid w:val="00297D79"/>
    <w:rsid w:val="002A02A3"/>
    <w:rsid w:val="002A0445"/>
    <w:rsid w:val="002A0CFF"/>
    <w:rsid w:val="002A0D91"/>
    <w:rsid w:val="002A13B9"/>
    <w:rsid w:val="002A28F2"/>
    <w:rsid w:val="002A29F4"/>
    <w:rsid w:val="002A2A95"/>
    <w:rsid w:val="002A3342"/>
    <w:rsid w:val="002A469C"/>
    <w:rsid w:val="002A4895"/>
    <w:rsid w:val="002A4CF7"/>
    <w:rsid w:val="002A637D"/>
    <w:rsid w:val="002A6F8A"/>
    <w:rsid w:val="002A7974"/>
    <w:rsid w:val="002B0458"/>
    <w:rsid w:val="002B1AA3"/>
    <w:rsid w:val="002B1D82"/>
    <w:rsid w:val="002B1DC2"/>
    <w:rsid w:val="002B2194"/>
    <w:rsid w:val="002B49A5"/>
    <w:rsid w:val="002B4A1B"/>
    <w:rsid w:val="002B5089"/>
    <w:rsid w:val="002B5A3A"/>
    <w:rsid w:val="002B6047"/>
    <w:rsid w:val="002B6FA4"/>
    <w:rsid w:val="002C0B6F"/>
    <w:rsid w:val="002C3874"/>
    <w:rsid w:val="002C4860"/>
    <w:rsid w:val="002C5054"/>
    <w:rsid w:val="002C5956"/>
    <w:rsid w:val="002C59BE"/>
    <w:rsid w:val="002C72F8"/>
    <w:rsid w:val="002D08F7"/>
    <w:rsid w:val="002D1584"/>
    <w:rsid w:val="002D15A1"/>
    <w:rsid w:val="002D2A8E"/>
    <w:rsid w:val="002D71D3"/>
    <w:rsid w:val="002D7339"/>
    <w:rsid w:val="002D74EB"/>
    <w:rsid w:val="002D7C4D"/>
    <w:rsid w:val="002E1230"/>
    <w:rsid w:val="002E136F"/>
    <w:rsid w:val="002E39CE"/>
    <w:rsid w:val="002E51E1"/>
    <w:rsid w:val="002E589F"/>
    <w:rsid w:val="002E5A68"/>
    <w:rsid w:val="002E5E0C"/>
    <w:rsid w:val="002E6491"/>
    <w:rsid w:val="002F02CF"/>
    <w:rsid w:val="002F056C"/>
    <w:rsid w:val="002F0759"/>
    <w:rsid w:val="002F12F3"/>
    <w:rsid w:val="002F1639"/>
    <w:rsid w:val="002F5D73"/>
    <w:rsid w:val="002F625D"/>
    <w:rsid w:val="002F666F"/>
    <w:rsid w:val="002F6870"/>
    <w:rsid w:val="002F6F53"/>
    <w:rsid w:val="002F78BC"/>
    <w:rsid w:val="002F7905"/>
    <w:rsid w:val="003002FB"/>
    <w:rsid w:val="0030055E"/>
    <w:rsid w:val="00300822"/>
    <w:rsid w:val="003010F1"/>
    <w:rsid w:val="00301BFA"/>
    <w:rsid w:val="00303296"/>
    <w:rsid w:val="00303DA5"/>
    <w:rsid w:val="003059E2"/>
    <w:rsid w:val="003060B6"/>
    <w:rsid w:val="003063A2"/>
    <w:rsid w:val="00306F3C"/>
    <w:rsid w:val="0030734C"/>
    <w:rsid w:val="003102A7"/>
    <w:rsid w:val="003114D4"/>
    <w:rsid w:val="00311BF6"/>
    <w:rsid w:val="00311C2E"/>
    <w:rsid w:val="00311E8F"/>
    <w:rsid w:val="00313560"/>
    <w:rsid w:val="00313A09"/>
    <w:rsid w:val="00313EB8"/>
    <w:rsid w:val="00314BDE"/>
    <w:rsid w:val="00315362"/>
    <w:rsid w:val="00315434"/>
    <w:rsid w:val="003157F9"/>
    <w:rsid w:val="00315D0B"/>
    <w:rsid w:val="003164AE"/>
    <w:rsid w:val="00316EAA"/>
    <w:rsid w:val="0031730B"/>
    <w:rsid w:val="0032051D"/>
    <w:rsid w:val="00321CBE"/>
    <w:rsid w:val="00323F90"/>
    <w:rsid w:val="00325482"/>
    <w:rsid w:val="003256BD"/>
    <w:rsid w:val="00325AAA"/>
    <w:rsid w:val="00326093"/>
    <w:rsid w:val="003269E9"/>
    <w:rsid w:val="00327501"/>
    <w:rsid w:val="003276AC"/>
    <w:rsid w:val="003303F0"/>
    <w:rsid w:val="00331614"/>
    <w:rsid w:val="00335474"/>
    <w:rsid w:val="003401FF"/>
    <w:rsid w:val="00342159"/>
    <w:rsid w:val="003425DF"/>
    <w:rsid w:val="003425F2"/>
    <w:rsid w:val="0034351A"/>
    <w:rsid w:val="0034719E"/>
    <w:rsid w:val="00347250"/>
    <w:rsid w:val="0034774E"/>
    <w:rsid w:val="0035073D"/>
    <w:rsid w:val="00350E13"/>
    <w:rsid w:val="00350E9B"/>
    <w:rsid w:val="003516B8"/>
    <w:rsid w:val="00351EAD"/>
    <w:rsid w:val="00352162"/>
    <w:rsid w:val="003566BA"/>
    <w:rsid w:val="0036093D"/>
    <w:rsid w:val="00361309"/>
    <w:rsid w:val="00361E66"/>
    <w:rsid w:val="0036217D"/>
    <w:rsid w:val="003629C2"/>
    <w:rsid w:val="00365DCB"/>
    <w:rsid w:val="00366640"/>
    <w:rsid w:val="00366B32"/>
    <w:rsid w:val="00370755"/>
    <w:rsid w:val="00371593"/>
    <w:rsid w:val="00371978"/>
    <w:rsid w:val="0037294D"/>
    <w:rsid w:val="00372C49"/>
    <w:rsid w:val="00372C86"/>
    <w:rsid w:val="003735A7"/>
    <w:rsid w:val="00374477"/>
    <w:rsid w:val="00374699"/>
    <w:rsid w:val="00374CA6"/>
    <w:rsid w:val="00375948"/>
    <w:rsid w:val="00375E74"/>
    <w:rsid w:val="00375EC9"/>
    <w:rsid w:val="00376361"/>
    <w:rsid w:val="00382B10"/>
    <w:rsid w:val="003830ED"/>
    <w:rsid w:val="00385A4E"/>
    <w:rsid w:val="00386176"/>
    <w:rsid w:val="00390673"/>
    <w:rsid w:val="003906B3"/>
    <w:rsid w:val="003906E0"/>
    <w:rsid w:val="00390BC6"/>
    <w:rsid w:val="00390D4A"/>
    <w:rsid w:val="00391106"/>
    <w:rsid w:val="00392E8B"/>
    <w:rsid w:val="00395CB8"/>
    <w:rsid w:val="00395D51"/>
    <w:rsid w:val="0039638C"/>
    <w:rsid w:val="003A06EB"/>
    <w:rsid w:val="003A0A9C"/>
    <w:rsid w:val="003A1163"/>
    <w:rsid w:val="003A2533"/>
    <w:rsid w:val="003A4EF3"/>
    <w:rsid w:val="003A5B10"/>
    <w:rsid w:val="003A6A65"/>
    <w:rsid w:val="003A6D15"/>
    <w:rsid w:val="003A7348"/>
    <w:rsid w:val="003A7D02"/>
    <w:rsid w:val="003B1A2E"/>
    <w:rsid w:val="003B1E33"/>
    <w:rsid w:val="003B1F35"/>
    <w:rsid w:val="003B3324"/>
    <w:rsid w:val="003B4B25"/>
    <w:rsid w:val="003B53B6"/>
    <w:rsid w:val="003B5EED"/>
    <w:rsid w:val="003B6A5B"/>
    <w:rsid w:val="003C0654"/>
    <w:rsid w:val="003C19ED"/>
    <w:rsid w:val="003C3169"/>
    <w:rsid w:val="003C39CB"/>
    <w:rsid w:val="003C4832"/>
    <w:rsid w:val="003C4F79"/>
    <w:rsid w:val="003C51CF"/>
    <w:rsid w:val="003C5C35"/>
    <w:rsid w:val="003D0DDA"/>
    <w:rsid w:val="003D17EB"/>
    <w:rsid w:val="003D286D"/>
    <w:rsid w:val="003D4148"/>
    <w:rsid w:val="003D43A1"/>
    <w:rsid w:val="003D43DA"/>
    <w:rsid w:val="003D46F7"/>
    <w:rsid w:val="003D4E0D"/>
    <w:rsid w:val="003D5247"/>
    <w:rsid w:val="003D6D05"/>
    <w:rsid w:val="003E2276"/>
    <w:rsid w:val="003E4267"/>
    <w:rsid w:val="003E5DBD"/>
    <w:rsid w:val="003E6E1F"/>
    <w:rsid w:val="003E768D"/>
    <w:rsid w:val="003F0142"/>
    <w:rsid w:val="003F41B0"/>
    <w:rsid w:val="003F49B0"/>
    <w:rsid w:val="003F4EDA"/>
    <w:rsid w:val="003F647B"/>
    <w:rsid w:val="003F6547"/>
    <w:rsid w:val="003F6851"/>
    <w:rsid w:val="003F6C7B"/>
    <w:rsid w:val="00402E05"/>
    <w:rsid w:val="00402E1C"/>
    <w:rsid w:val="0040320F"/>
    <w:rsid w:val="00405509"/>
    <w:rsid w:val="0040554D"/>
    <w:rsid w:val="0040561D"/>
    <w:rsid w:val="00405A22"/>
    <w:rsid w:val="004060C4"/>
    <w:rsid w:val="0040631B"/>
    <w:rsid w:val="00407DFC"/>
    <w:rsid w:val="00410000"/>
    <w:rsid w:val="00410CD6"/>
    <w:rsid w:val="004127C4"/>
    <w:rsid w:val="004131DB"/>
    <w:rsid w:val="00413B2E"/>
    <w:rsid w:val="004141E9"/>
    <w:rsid w:val="00414CA4"/>
    <w:rsid w:val="00415DB0"/>
    <w:rsid w:val="004165F6"/>
    <w:rsid w:val="004202F5"/>
    <w:rsid w:val="004209BB"/>
    <w:rsid w:val="00422748"/>
    <w:rsid w:val="00424CEC"/>
    <w:rsid w:val="00424F4A"/>
    <w:rsid w:val="00426B80"/>
    <w:rsid w:val="00426F89"/>
    <w:rsid w:val="0043025B"/>
    <w:rsid w:val="00431B42"/>
    <w:rsid w:val="00431DCF"/>
    <w:rsid w:val="00432227"/>
    <w:rsid w:val="004323FC"/>
    <w:rsid w:val="00432758"/>
    <w:rsid w:val="00432C68"/>
    <w:rsid w:val="00432E29"/>
    <w:rsid w:val="004331F2"/>
    <w:rsid w:val="00433270"/>
    <w:rsid w:val="00434E25"/>
    <w:rsid w:val="00435486"/>
    <w:rsid w:val="00436545"/>
    <w:rsid w:val="004366B2"/>
    <w:rsid w:val="00437ECD"/>
    <w:rsid w:val="004413B8"/>
    <w:rsid w:val="004439A4"/>
    <w:rsid w:val="00443BC5"/>
    <w:rsid w:val="00445487"/>
    <w:rsid w:val="00445EF9"/>
    <w:rsid w:val="004466C9"/>
    <w:rsid w:val="00447C26"/>
    <w:rsid w:val="00447D70"/>
    <w:rsid w:val="00450625"/>
    <w:rsid w:val="004534F2"/>
    <w:rsid w:val="00454BF2"/>
    <w:rsid w:val="004553EA"/>
    <w:rsid w:val="00455B80"/>
    <w:rsid w:val="004579E7"/>
    <w:rsid w:val="004606DA"/>
    <w:rsid w:val="00461715"/>
    <w:rsid w:val="00462215"/>
    <w:rsid w:val="00463204"/>
    <w:rsid w:val="00464F7A"/>
    <w:rsid w:val="0046596D"/>
    <w:rsid w:val="00465DC2"/>
    <w:rsid w:val="0046641E"/>
    <w:rsid w:val="00466997"/>
    <w:rsid w:val="00466E11"/>
    <w:rsid w:val="0046779E"/>
    <w:rsid w:val="0047050A"/>
    <w:rsid w:val="0047113C"/>
    <w:rsid w:val="00471252"/>
    <w:rsid w:val="00472F4B"/>
    <w:rsid w:val="0047300A"/>
    <w:rsid w:val="004736B0"/>
    <w:rsid w:val="004744ED"/>
    <w:rsid w:val="004750B7"/>
    <w:rsid w:val="0047517C"/>
    <w:rsid w:val="00475502"/>
    <w:rsid w:val="00475A9F"/>
    <w:rsid w:val="00476C00"/>
    <w:rsid w:val="004775CB"/>
    <w:rsid w:val="00477890"/>
    <w:rsid w:val="004812A1"/>
    <w:rsid w:val="004824B4"/>
    <w:rsid w:val="004829F9"/>
    <w:rsid w:val="00484DC7"/>
    <w:rsid w:val="00486C33"/>
    <w:rsid w:val="0048747A"/>
    <w:rsid w:val="00490169"/>
    <w:rsid w:val="00490A8C"/>
    <w:rsid w:val="00492EC1"/>
    <w:rsid w:val="00493A74"/>
    <w:rsid w:val="00494BD7"/>
    <w:rsid w:val="00494E51"/>
    <w:rsid w:val="0049549C"/>
    <w:rsid w:val="00495532"/>
    <w:rsid w:val="00496466"/>
    <w:rsid w:val="004972FE"/>
    <w:rsid w:val="00497E23"/>
    <w:rsid w:val="004A0B06"/>
    <w:rsid w:val="004A36AF"/>
    <w:rsid w:val="004A7D36"/>
    <w:rsid w:val="004A7F12"/>
    <w:rsid w:val="004B014A"/>
    <w:rsid w:val="004B0F5E"/>
    <w:rsid w:val="004B1210"/>
    <w:rsid w:val="004B1AC9"/>
    <w:rsid w:val="004B27E7"/>
    <w:rsid w:val="004B35F5"/>
    <w:rsid w:val="004B3A29"/>
    <w:rsid w:val="004B413E"/>
    <w:rsid w:val="004B4D0B"/>
    <w:rsid w:val="004B5057"/>
    <w:rsid w:val="004B5775"/>
    <w:rsid w:val="004B7571"/>
    <w:rsid w:val="004B7E75"/>
    <w:rsid w:val="004C03BB"/>
    <w:rsid w:val="004C077F"/>
    <w:rsid w:val="004C0C2C"/>
    <w:rsid w:val="004C18FD"/>
    <w:rsid w:val="004C1CB9"/>
    <w:rsid w:val="004C2908"/>
    <w:rsid w:val="004C2C53"/>
    <w:rsid w:val="004C4595"/>
    <w:rsid w:val="004C45A4"/>
    <w:rsid w:val="004C4730"/>
    <w:rsid w:val="004C4949"/>
    <w:rsid w:val="004C752D"/>
    <w:rsid w:val="004D003D"/>
    <w:rsid w:val="004D19FD"/>
    <w:rsid w:val="004D1E45"/>
    <w:rsid w:val="004D238E"/>
    <w:rsid w:val="004D2CB6"/>
    <w:rsid w:val="004D2F4A"/>
    <w:rsid w:val="004D3AFA"/>
    <w:rsid w:val="004D3B93"/>
    <w:rsid w:val="004D41EC"/>
    <w:rsid w:val="004D5052"/>
    <w:rsid w:val="004D635C"/>
    <w:rsid w:val="004D6BA7"/>
    <w:rsid w:val="004D7FF5"/>
    <w:rsid w:val="004E079C"/>
    <w:rsid w:val="004E0814"/>
    <w:rsid w:val="004E1F39"/>
    <w:rsid w:val="004E28DE"/>
    <w:rsid w:val="004E2D01"/>
    <w:rsid w:val="004E3049"/>
    <w:rsid w:val="004E4187"/>
    <w:rsid w:val="004E4598"/>
    <w:rsid w:val="004E4C05"/>
    <w:rsid w:val="004E529D"/>
    <w:rsid w:val="004E5E17"/>
    <w:rsid w:val="004E634D"/>
    <w:rsid w:val="004F0742"/>
    <w:rsid w:val="004F3947"/>
    <w:rsid w:val="004F3DEF"/>
    <w:rsid w:val="004F40A1"/>
    <w:rsid w:val="004F4299"/>
    <w:rsid w:val="004F4552"/>
    <w:rsid w:val="004F5327"/>
    <w:rsid w:val="004F5D9B"/>
    <w:rsid w:val="004F632F"/>
    <w:rsid w:val="004F7056"/>
    <w:rsid w:val="004F74F7"/>
    <w:rsid w:val="005010A2"/>
    <w:rsid w:val="005018AD"/>
    <w:rsid w:val="00502244"/>
    <w:rsid w:val="005030B8"/>
    <w:rsid w:val="005064D8"/>
    <w:rsid w:val="0050739A"/>
    <w:rsid w:val="005100D4"/>
    <w:rsid w:val="00511A60"/>
    <w:rsid w:val="005123E9"/>
    <w:rsid w:val="005124F2"/>
    <w:rsid w:val="0051390D"/>
    <w:rsid w:val="0051395B"/>
    <w:rsid w:val="00514674"/>
    <w:rsid w:val="00515065"/>
    <w:rsid w:val="005151CC"/>
    <w:rsid w:val="0051577B"/>
    <w:rsid w:val="0051587A"/>
    <w:rsid w:val="00516998"/>
    <w:rsid w:val="0051701C"/>
    <w:rsid w:val="00517A1C"/>
    <w:rsid w:val="00521825"/>
    <w:rsid w:val="00522D29"/>
    <w:rsid w:val="0052350C"/>
    <w:rsid w:val="00523BFC"/>
    <w:rsid w:val="005240F9"/>
    <w:rsid w:val="0052411C"/>
    <w:rsid w:val="00524F7D"/>
    <w:rsid w:val="005251AA"/>
    <w:rsid w:val="0052624B"/>
    <w:rsid w:val="00530758"/>
    <w:rsid w:val="0053174F"/>
    <w:rsid w:val="00531D4E"/>
    <w:rsid w:val="00532512"/>
    <w:rsid w:val="00532930"/>
    <w:rsid w:val="00532E77"/>
    <w:rsid w:val="0053318C"/>
    <w:rsid w:val="005334E5"/>
    <w:rsid w:val="005341A2"/>
    <w:rsid w:val="00536BCF"/>
    <w:rsid w:val="00537265"/>
    <w:rsid w:val="005372F8"/>
    <w:rsid w:val="0053797B"/>
    <w:rsid w:val="005402B5"/>
    <w:rsid w:val="00541439"/>
    <w:rsid w:val="00542882"/>
    <w:rsid w:val="005432BD"/>
    <w:rsid w:val="00544173"/>
    <w:rsid w:val="00544814"/>
    <w:rsid w:val="005470A0"/>
    <w:rsid w:val="0054725C"/>
    <w:rsid w:val="00547727"/>
    <w:rsid w:val="00547B99"/>
    <w:rsid w:val="00551180"/>
    <w:rsid w:val="005516EA"/>
    <w:rsid w:val="00551FFF"/>
    <w:rsid w:val="005527CC"/>
    <w:rsid w:val="00553423"/>
    <w:rsid w:val="00554446"/>
    <w:rsid w:val="00554CF8"/>
    <w:rsid w:val="00556B86"/>
    <w:rsid w:val="005609BF"/>
    <w:rsid w:val="00561754"/>
    <w:rsid w:val="005617AF"/>
    <w:rsid w:val="00562A94"/>
    <w:rsid w:val="00563511"/>
    <w:rsid w:val="00564072"/>
    <w:rsid w:val="005642DA"/>
    <w:rsid w:val="00564B38"/>
    <w:rsid w:val="00565072"/>
    <w:rsid w:val="00566984"/>
    <w:rsid w:val="00567A8E"/>
    <w:rsid w:val="00570952"/>
    <w:rsid w:val="005712B2"/>
    <w:rsid w:val="0057291A"/>
    <w:rsid w:val="00573AB2"/>
    <w:rsid w:val="00576EB6"/>
    <w:rsid w:val="00580276"/>
    <w:rsid w:val="00580A56"/>
    <w:rsid w:val="00580BE4"/>
    <w:rsid w:val="00581C62"/>
    <w:rsid w:val="00582557"/>
    <w:rsid w:val="005833CE"/>
    <w:rsid w:val="0058362D"/>
    <w:rsid w:val="00583CFB"/>
    <w:rsid w:val="005843CF"/>
    <w:rsid w:val="005867A3"/>
    <w:rsid w:val="00586E4A"/>
    <w:rsid w:val="00590B5D"/>
    <w:rsid w:val="0059102C"/>
    <w:rsid w:val="005917DA"/>
    <w:rsid w:val="00592F7E"/>
    <w:rsid w:val="005935AD"/>
    <w:rsid w:val="005948A7"/>
    <w:rsid w:val="00595917"/>
    <w:rsid w:val="00596BB3"/>
    <w:rsid w:val="00596C41"/>
    <w:rsid w:val="00596CE3"/>
    <w:rsid w:val="005A0627"/>
    <w:rsid w:val="005A0D1A"/>
    <w:rsid w:val="005A143E"/>
    <w:rsid w:val="005A166A"/>
    <w:rsid w:val="005A1B45"/>
    <w:rsid w:val="005A2868"/>
    <w:rsid w:val="005A2879"/>
    <w:rsid w:val="005A3896"/>
    <w:rsid w:val="005A4A20"/>
    <w:rsid w:val="005A5165"/>
    <w:rsid w:val="005A5E8E"/>
    <w:rsid w:val="005A6C61"/>
    <w:rsid w:val="005A716C"/>
    <w:rsid w:val="005A7A10"/>
    <w:rsid w:val="005A7C93"/>
    <w:rsid w:val="005B0057"/>
    <w:rsid w:val="005B191F"/>
    <w:rsid w:val="005B2A4A"/>
    <w:rsid w:val="005B351A"/>
    <w:rsid w:val="005B3DD0"/>
    <w:rsid w:val="005B4184"/>
    <w:rsid w:val="005B4887"/>
    <w:rsid w:val="005B6235"/>
    <w:rsid w:val="005B64EF"/>
    <w:rsid w:val="005B7089"/>
    <w:rsid w:val="005B7A2D"/>
    <w:rsid w:val="005B7DE8"/>
    <w:rsid w:val="005C0A5F"/>
    <w:rsid w:val="005C199E"/>
    <w:rsid w:val="005C283A"/>
    <w:rsid w:val="005C2EEA"/>
    <w:rsid w:val="005C43CD"/>
    <w:rsid w:val="005C6C15"/>
    <w:rsid w:val="005D1295"/>
    <w:rsid w:val="005D1FE5"/>
    <w:rsid w:val="005D2F8B"/>
    <w:rsid w:val="005D4289"/>
    <w:rsid w:val="005D4B30"/>
    <w:rsid w:val="005D5C3C"/>
    <w:rsid w:val="005D5E4F"/>
    <w:rsid w:val="005D6C02"/>
    <w:rsid w:val="005D7205"/>
    <w:rsid w:val="005E059F"/>
    <w:rsid w:val="005E104C"/>
    <w:rsid w:val="005E28BD"/>
    <w:rsid w:val="005E2B46"/>
    <w:rsid w:val="005E3954"/>
    <w:rsid w:val="005E4CD8"/>
    <w:rsid w:val="005E616B"/>
    <w:rsid w:val="005E75BD"/>
    <w:rsid w:val="005F00A3"/>
    <w:rsid w:val="005F110E"/>
    <w:rsid w:val="005F14D1"/>
    <w:rsid w:val="005F1709"/>
    <w:rsid w:val="005F1A5F"/>
    <w:rsid w:val="005F1FEA"/>
    <w:rsid w:val="005F2791"/>
    <w:rsid w:val="005F2B93"/>
    <w:rsid w:val="005F2F60"/>
    <w:rsid w:val="005F41E5"/>
    <w:rsid w:val="005F43DC"/>
    <w:rsid w:val="005F46BC"/>
    <w:rsid w:val="005F51EB"/>
    <w:rsid w:val="005F5A4D"/>
    <w:rsid w:val="0060034F"/>
    <w:rsid w:val="00601B7A"/>
    <w:rsid w:val="006030F3"/>
    <w:rsid w:val="00603E19"/>
    <w:rsid w:val="00605CC0"/>
    <w:rsid w:val="00606B58"/>
    <w:rsid w:val="00606FCC"/>
    <w:rsid w:val="0060749D"/>
    <w:rsid w:val="0060781A"/>
    <w:rsid w:val="00607E18"/>
    <w:rsid w:val="00610AFB"/>
    <w:rsid w:val="00611B72"/>
    <w:rsid w:val="00612189"/>
    <w:rsid w:val="00612980"/>
    <w:rsid w:val="00614247"/>
    <w:rsid w:val="006145F0"/>
    <w:rsid w:val="00614814"/>
    <w:rsid w:val="00616218"/>
    <w:rsid w:val="00616E5C"/>
    <w:rsid w:val="0062052C"/>
    <w:rsid w:val="0062056E"/>
    <w:rsid w:val="0062099C"/>
    <w:rsid w:val="006209AB"/>
    <w:rsid w:val="00620C4A"/>
    <w:rsid w:val="00620DDB"/>
    <w:rsid w:val="00620ED2"/>
    <w:rsid w:val="0062195C"/>
    <w:rsid w:val="00622F43"/>
    <w:rsid w:val="0062483F"/>
    <w:rsid w:val="006250F8"/>
    <w:rsid w:val="00625AD2"/>
    <w:rsid w:val="00631082"/>
    <w:rsid w:val="00631A5E"/>
    <w:rsid w:val="0063272D"/>
    <w:rsid w:val="00632A7C"/>
    <w:rsid w:val="00633C30"/>
    <w:rsid w:val="00635F04"/>
    <w:rsid w:val="00636C3C"/>
    <w:rsid w:val="00637AC2"/>
    <w:rsid w:val="00637DA8"/>
    <w:rsid w:val="00641273"/>
    <w:rsid w:val="00642161"/>
    <w:rsid w:val="00642607"/>
    <w:rsid w:val="00643312"/>
    <w:rsid w:val="00643610"/>
    <w:rsid w:val="00643C56"/>
    <w:rsid w:val="006442F3"/>
    <w:rsid w:val="00644CAA"/>
    <w:rsid w:val="0064680F"/>
    <w:rsid w:val="006471CB"/>
    <w:rsid w:val="006472E9"/>
    <w:rsid w:val="00650531"/>
    <w:rsid w:val="0065087E"/>
    <w:rsid w:val="00650B57"/>
    <w:rsid w:val="0065469B"/>
    <w:rsid w:val="00654C10"/>
    <w:rsid w:val="00655E19"/>
    <w:rsid w:val="00656B96"/>
    <w:rsid w:val="006573B8"/>
    <w:rsid w:val="00657542"/>
    <w:rsid w:val="00657594"/>
    <w:rsid w:val="006603FA"/>
    <w:rsid w:val="00661E7E"/>
    <w:rsid w:val="00661EF6"/>
    <w:rsid w:val="006640D8"/>
    <w:rsid w:val="00665D21"/>
    <w:rsid w:val="0066722E"/>
    <w:rsid w:val="0066732C"/>
    <w:rsid w:val="006675A4"/>
    <w:rsid w:val="006676FB"/>
    <w:rsid w:val="00667988"/>
    <w:rsid w:val="00667A40"/>
    <w:rsid w:val="00670276"/>
    <w:rsid w:val="00670F1A"/>
    <w:rsid w:val="00671465"/>
    <w:rsid w:val="0067194C"/>
    <w:rsid w:val="00671CF0"/>
    <w:rsid w:val="00672EC1"/>
    <w:rsid w:val="00673B36"/>
    <w:rsid w:val="00675607"/>
    <w:rsid w:val="0067580F"/>
    <w:rsid w:val="006759B7"/>
    <w:rsid w:val="00675B9B"/>
    <w:rsid w:val="00675BB2"/>
    <w:rsid w:val="0067706F"/>
    <w:rsid w:val="00677695"/>
    <w:rsid w:val="00677939"/>
    <w:rsid w:val="00680B86"/>
    <w:rsid w:val="0068175D"/>
    <w:rsid w:val="006820E2"/>
    <w:rsid w:val="00682B3F"/>
    <w:rsid w:val="00682FF2"/>
    <w:rsid w:val="0068364B"/>
    <w:rsid w:val="00683BED"/>
    <w:rsid w:val="00684269"/>
    <w:rsid w:val="00684329"/>
    <w:rsid w:val="006850BD"/>
    <w:rsid w:val="00685A78"/>
    <w:rsid w:val="00685AE5"/>
    <w:rsid w:val="00685F2E"/>
    <w:rsid w:val="00686316"/>
    <w:rsid w:val="0068633A"/>
    <w:rsid w:val="00686583"/>
    <w:rsid w:val="0068705C"/>
    <w:rsid w:val="006874BC"/>
    <w:rsid w:val="006876CA"/>
    <w:rsid w:val="00687969"/>
    <w:rsid w:val="0069176A"/>
    <w:rsid w:val="006917AE"/>
    <w:rsid w:val="00692067"/>
    <w:rsid w:val="00692CDD"/>
    <w:rsid w:val="006941A5"/>
    <w:rsid w:val="0069500F"/>
    <w:rsid w:val="006964C1"/>
    <w:rsid w:val="00696716"/>
    <w:rsid w:val="00696D31"/>
    <w:rsid w:val="006A062D"/>
    <w:rsid w:val="006A2DA9"/>
    <w:rsid w:val="006A3AF0"/>
    <w:rsid w:val="006A6001"/>
    <w:rsid w:val="006A7634"/>
    <w:rsid w:val="006A7F21"/>
    <w:rsid w:val="006B01C2"/>
    <w:rsid w:val="006B06B8"/>
    <w:rsid w:val="006B0D95"/>
    <w:rsid w:val="006B114F"/>
    <w:rsid w:val="006B1C12"/>
    <w:rsid w:val="006B2823"/>
    <w:rsid w:val="006B2B1C"/>
    <w:rsid w:val="006B2F00"/>
    <w:rsid w:val="006B2F96"/>
    <w:rsid w:val="006B51AF"/>
    <w:rsid w:val="006B68FC"/>
    <w:rsid w:val="006B6AD0"/>
    <w:rsid w:val="006C2578"/>
    <w:rsid w:val="006C2EAA"/>
    <w:rsid w:val="006C3545"/>
    <w:rsid w:val="006C41C7"/>
    <w:rsid w:val="006C4A81"/>
    <w:rsid w:val="006C4AD4"/>
    <w:rsid w:val="006C60FF"/>
    <w:rsid w:val="006C61D3"/>
    <w:rsid w:val="006C77DB"/>
    <w:rsid w:val="006D06F2"/>
    <w:rsid w:val="006D07BE"/>
    <w:rsid w:val="006D0840"/>
    <w:rsid w:val="006D0F53"/>
    <w:rsid w:val="006D145E"/>
    <w:rsid w:val="006D16FE"/>
    <w:rsid w:val="006D1A47"/>
    <w:rsid w:val="006D1C7D"/>
    <w:rsid w:val="006D27E3"/>
    <w:rsid w:val="006D2C9A"/>
    <w:rsid w:val="006D36C3"/>
    <w:rsid w:val="006D5299"/>
    <w:rsid w:val="006D5E2E"/>
    <w:rsid w:val="006D64CB"/>
    <w:rsid w:val="006D6B7C"/>
    <w:rsid w:val="006D73F8"/>
    <w:rsid w:val="006D74D7"/>
    <w:rsid w:val="006D7916"/>
    <w:rsid w:val="006D7992"/>
    <w:rsid w:val="006E028C"/>
    <w:rsid w:val="006E0813"/>
    <w:rsid w:val="006E0B7F"/>
    <w:rsid w:val="006E2459"/>
    <w:rsid w:val="006E2468"/>
    <w:rsid w:val="006E3407"/>
    <w:rsid w:val="006E3A2F"/>
    <w:rsid w:val="006E5D8A"/>
    <w:rsid w:val="006E7F2C"/>
    <w:rsid w:val="006F013A"/>
    <w:rsid w:val="006F0901"/>
    <w:rsid w:val="006F1DC2"/>
    <w:rsid w:val="006F23CE"/>
    <w:rsid w:val="006F24B3"/>
    <w:rsid w:val="006F2B0F"/>
    <w:rsid w:val="006F3B03"/>
    <w:rsid w:val="006F41A6"/>
    <w:rsid w:val="006F4CCF"/>
    <w:rsid w:val="006F59F7"/>
    <w:rsid w:val="006F7D59"/>
    <w:rsid w:val="00700EEC"/>
    <w:rsid w:val="00701BE6"/>
    <w:rsid w:val="00703E26"/>
    <w:rsid w:val="007041E9"/>
    <w:rsid w:val="00705D90"/>
    <w:rsid w:val="00705F63"/>
    <w:rsid w:val="007066BB"/>
    <w:rsid w:val="00706893"/>
    <w:rsid w:val="00706B27"/>
    <w:rsid w:val="00706D88"/>
    <w:rsid w:val="00710567"/>
    <w:rsid w:val="00711E52"/>
    <w:rsid w:val="00712FA8"/>
    <w:rsid w:val="007133BD"/>
    <w:rsid w:val="00713632"/>
    <w:rsid w:val="00713EA9"/>
    <w:rsid w:val="00715219"/>
    <w:rsid w:val="00715728"/>
    <w:rsid w:val="00716702"/>
    <w:rsid w:val="0071683B"/>
    <w:rsid w:val="00716E5D"/>
    <w:rsid w:val="00717051"/>
    <w:rsid w:val="007178B7"/>
    <w:rsid w:val="007227EF"/>
    <w:rsid w:val="007228D6"/>
    <w:rsid w:val="00722BA7"/>
    <w:rsid w:val="00723BD6"/>
    <w:rsid w:val="007246CD"/>
    <w:rsid w:val="0072477D"/>
    <w:rsid w:val="007279E6"/>
    <w:rsid w:val="007306D9"/>
    <w:rsid w:val="0073151D"/>
    <w:rsid w:val="00734A1F"/>
    <w:rsid w:val="00735591"/>
    <w:rsid w:val="0073570B"/>
    <w:rsid w:val="00735D4A"/>
    <w:rsid w:val="00740521"/>
    <w:rsid w:val="00740CE1"/>
    <w:rsid w:val="00741871"/>
    <w:rsid w:val="00742C6F"/>
    <w:rsid w:val="00745A2D"/>
    <w:rsid w:val="007464C8"/>
    <w:rsid w:val="00746DF5"/>
    <w:rsid w:val="00746F1D"/>
    <w:rsid w:val="00747012"/>
    <w:rsid w:val="00747E48"/>
    <w:rsid w:val="0075005C"/>
    <w:rsid w:val="00750948"/>
    <w:rsid w:val="007514AF"/>
    <w:rsid w:val="00751F62"/>
    <w:rsid w:val="0075262F"/>
    <w:rsid w:val="00754965"/>
    <w:rsid w:val="0075716C"/>
    <w:rsid w:val="00760005"/>
    <w:rsid w:val="00760250"/>
    <w:rsid w:val="00760CFA"/>
    <w:rsid w:val="00761458"/>
    <w:rsid w:val="00761C0A"/>
    <w:rsid w:val="00761E2B"/>
    <w:rsid w:val="00762252"/>
    <w:rsid w:val="00763A27"/>
    <w:rsid w:val="0076432D"/>
    <w:rsid w:val="007643F5"/>
    <w:rsid w:val="007646E4"/>
    <w:rsid w:val="00765F6F"/>
    <w:rsid w:val="00770AC2"/>
    <w:rsid w:val="00770FE6"/>
    <w:rsid w:val="007714BD"/>
    <w:rsid w:val="00771659"/>
    <w:rsid w:val="00772224"/>
    <w:rsid w:val="007728B5"/>
    <w:rsid w:val="0077323B"/>
    <w:rsid w:val="00773312"/>
    <w:rsid w:val="007758A9"/>
    <w:rsid w:val="00775B0D"/>
    <w:rsid w:val="00777626"/>
    <w:rsid w:val="007804EA"/>
    <w:rsid w:val="00781743"/>
    <w:rsid w:val="0078201E"/>
    <w:rsid w:val="007821FF"/>
    <w:rsid w:val="0078259C"/>
    <w:rsid w:val="007829CF"/>
    <w:rsid w:val="00784324"/>
    <w:rsid w:val="007844B5"/>
    <w:rsid w:val="00785522"/>
    <w:rsid w:val="00785680"/>
    <w:rsid w:val="00785972"/>
    <w:rsid w:val="007866DB"/>
    <w:rsid w:val="00786E51"/>
    <w:rsid w:val="00786F82"/>
    <w:rsid w:val="00787247"/>
    <w:rsid w:val="00787AE0"/>
    <w:rsid w:val="00787D47"/>
    <w:rsid w:val="00793CA1"/>
    <w:rsid w:val="00793DB6"/>
    <w:rsid w:val="00793F29"/>
    <w:rsid w:val="00794156"/>
    <w:rsid w:val="0079738E"/>
    <w:rsid w:val="0079779D"/>
    <w:rsid w:val="00797875"/>
    <w:rsid w:val="00797E3C"/>
    <w:rsid w:val="007A188A"/>
    <w:rsid w:val="007A282C"/>
    <w:rsid w:val="007A45CF"/>
    <w:rsid w:val="007A53C7"/>
    <w:rsid w:val="007A62BF"/>
    <w:rsid w:val="007A65A4"/>
    <w:rsid w:val="007A69AD"/>
    <w:rsid w:val="007B06E4"/>
    <w:rsid w:val="007B1BBE"/>
    <w:rsid w:val="007B1E6E"/>
    <w:rsid w:val="007B31BA"/>
    <w:rsid w:val="007B3D6D"/>
    <w:rsid w:val="007C02E5"/>
    <w:rsid w:val="007C097A"/>
    <w:rsid w:val="007C0A30"/>
    <w:rsid w:val="007C1253"/>
    <w:rsid w:val="007C18A0"/>
    <w:rsid w:val="007C1C9B"/>
    <w:rsid w:val="007C298D"/>
    <w:rsid w:val="007C301F"/>
    <w:rsid w:val="007C3102"/>
    <w:rsid w:val="007C31F6"/>
    <w:rsid w:val="007C385D"/>
    <w:rsid w:val="007C69CA"/>
    <w:rsid w:val="007C7F8F"/>
    <w:rsid w:val="007D0C49"/>
    <w:rsid w:val="007D298B"/>
    <w:rsid w:val="007D34AA"/>
    <w:rsid w:val="007D3FB3"/>
    <w:rsid w:val="007D7224"/>
    <w:rsid w:val="007E0F11"/>
    <w:rsid w:val="007E1411"/>
    <w:rsid w:val="007E20D6"/>
    <w:rsid w:val="007E29BE"/>
    <w:rsid w:val="007E342B"/>
    <w:rsid w:val="007E60E4"/>
    <w:rsid w:val="007E6C68"/>
    <w:rsid w:val="007E7368"/>
    <w:rsid w:val="007F072A"/>
    <w:rsid w:val="007F0749"/>
    <w:rsid w:val="007F081B"/>
    <w:rsid w:val="007F14B2"/>
    <w:rsid w:val="007F16EC"/>
    <w:rsid w:val="007F2708"/>
    <w:rsid w:val="007F285E"/>
    <w:rsid w:val="007F2BF7"/>
    <w:rsid w:val="007F39B6"/>
    <w:rsid w:val="007F5015"/>
    <w:rsid w:val="007F5D29"/>
    <w:rsid w:val="007F5F70"/>
    <w:rsid w:val="0080014E"/>
    <w:rsid w:val="008009F7"/>
    <w:rsid w:val="00800DE1"/>
    <w:rsid w:val="0080180D"/>
    <w:rsid w:val="0080223A"/>
    <w:rsid w:val="008022A2"/>
    <w:rsid w:val="0080500B"/>
    <w:rsid w:val="0080559E"/>
    <w:rsid w:val="00805A33"/>
    <w:rsid w:val="008073CD"/>
    <w:rsid w:val="008112BE"/>
    <w:rsid w:val="00811497"/>
    <w:rsid w:val="00811948"/>
    <w:rsid w:val="00811B56"/>
    <w:rsid w:val="00813111"/>
    <w:rsid w:val="00813E4A"/>
    <w:rsid w:val="00814E5C"/>
    <w:rsid w:val="00815B61"/>
    <w:rsid w:val="008178D4"/>
    <w:rsid w:val="00820602"/>
    <w:rsid w:val="00820BC1"/>
    <w:rsid w:val="00821996"/>
    <w:rsid w:val="00822B63"/>
    <w:rsid w:val="008244DA"/>
    <w:rsid w:val="00824FC1"/>
    <w:rsid w:val="0082573E"/>
    <w:rsid w:val="008259C4"/>
    <w:rsid w:val="00826CC4"/>
    <w:rsid w:val="008300F1"/>
    <w:rsid w:val="008302E9"/>
    <w:rsid w:val="00831515"/>
    <w:rsid w:val="008323FA"/>
    <w:rsid w:val="008325B2"/>
    <w:rsid w:val="00832992"/>
    <w:rsid w:val="0083327E"/>
    <w:rsid w:val="0083570B"/>
    <w:rsid w:val="00835B52"/>
    <w:rsid w:val="00840C48"/>
    <w:rsid w:val="00840DCB"/>
    <w:rsid w:val="00841244"/>
    <w:rsid w:val="00841C8F"/>
    <w:rsid w:val="00841FA8"/>
    <w:rsid w:val="00844FFE"/>
    <w:rsid w:val="008450A0"/>
    <w:rsid w:val="008457E7"/>
    <w:rsid w:val="008458C0"/>
    <w:rsid w:val="008467B8"/>
    <w:rsid w:val="00846EA1"/>
    <w:rsid w:val="0084712A"/>
    <w:rsid w:val="0084784C"/>
    <w:rsid w:val="00847947"/>
    <w:rsid w:val="008500A1"/>
    <w:rsid w:val="00851AB7"/>
    <w:rsid w:val="00852057"/>
    <w:rsid w:val="008551D9"/>
    <w:rsid w:val="00856601"/>
    <w:rsid w:val="008571EC"/>
    <w:rsid w:val="0086032B"/>
    <w:rsid w:val="00860A88"/>
    <w:rsid w:val="00861C2D"/>
    <w:rsid w:val="008624F0"/>
    <w:rsid w:val="008628AD"/>
    <w:rsid w:val="0086348D"/>
    <w:rsid w:val="00864309"/>
    <w:rsid w:val="0086625D"/>
    <w:rsid w:val="00866BAD"/>
    <w:rsid w:val="00867C34"/>
    <w:rsid w:val="00867EC6"/>
    <w:rsid w:val="00870169"/>
    <w:rsid w:val="0087046F"/>
    <w:rsid w:val="00870DFF"/>
    <w:rsid w:val="008723EE"/>
    <w:rsid w:val="0087439B"/>
    <w:rsid w:val="00874FA7"/>
    <w:rsid w:val="008750F6"/>
    <w:rsid w:val="0087566E"/>
    <w:rsid w:val="00875735"/>
    <w:rsid w:val="008766EA"/>
    <w:rsid w:val="00876A0F"/>
    <w:rsid w:val="00876AD5"/>
    <w:rsid w:val="00876DEF"/>
    <w:rsid w:val="008774DB"/>
    <w:rsid w:val="008824C9"/>
    <w:rsid w:val="0088281E"/>
    <w:rsid w:val="00882B93"/>
    <w:rsid w:val="00883A58"/>
    <w:rsid w:val="00883B14"/>
    <w:rsid w:val="00883B17"/>
    <w:rsid w:val="00884407"/>
    <w:rsid w:val="008864EB"/>
    <w:rsid w:val="00886517"/>
    <w:rsid w:val="00887524"/>
    <w:rsid w:val="00887DF9"/>
    <w:rsid w:val="00890272"/>
    <w:rsid w:val="0089215C"/>
    <w:rsid w:val="00892C91"/>
    <w:rsid w:val="008942C1"/>
    <w:rsid w:val="00894C26"/>
    <w:rsid w:val="00895838"/>
    <w:rsid w:val="008962EF"/>
    <w:rsid w:val="0089694E"/>
    <w:rsid w:val="00896FE8"/>
    <w:rsid w:val="008A005E"/>
    <w:rsid w:val="008A07E9"/>
    <w:rsid w:val="008A1E25"/>
    <w:rsid w:val="008A1F2D"/>
    <w:rsid w:val="008A1F43"/>
    <w:rsid w:val="008A3DC4"/>
    <w:rsid w:val="008A4488"/>
    <w:rsid w:val="008A4541"/>
    <w:rsid w:val="008A5478"/>
    <w:rsid w:val="008A7AE0"/>
    <w:rsid w:val="008B15A9"/>
    <w:rsid w:val="008B1CFB"/>
    <w:rsid w:val="008B1EB2"/>
    <w:rsid w:val="008B4084"/>
    <w:rsid w:val="008B4C79"/>
    <w:rsid w:val="008B5BC7"/>
    <w:rsid w:val="008B5C8C"/>
    <w:rsid w:val="008B634B"/>
    <w:rsid w:val="008B7064"/>
    <w:rsid w:val="008C034F"/>
    <w:rsid w:val="008C089A"/>
    <w:rsid w:val="008C1368"/>
    <w:rsid w:val="008C33EB"/>
    <w:rsid w:val="008C3A28"/>
    <w:rsid w:val="008C419C"/>
    <w:rsid w:val="008C476C"/>
    <w:rsid w:val="008C48F0"/>
    <w:rsid w:val="008C5527"/>
    <w:rsid w:val="008C6992"/>
    <w:rsid w:val="008C6F29"/>
    <w:rsid w:val="008C791F"/>
    <w:rsid w:val="008C7D54"/>
    <w:rsid w:val="008D22C3"/>
    <w:rsid w:val="008D27D0"/>
    <w:rsid w:val="008D2F6D"/>
    <w:rsid w:val="008D5CE4"/>
    <w:rsid w:val="008D6746"/>
    <w:rsid w:val="008E0B42"/>
    <w:rsid w:val="008E11E5"/>
    <w:rsid w:val="008E167B"/>
    <w:rsid w:val="008E1736"/>
    <w:rsid w:val="008E195B"/>
    <w:rsid w:val="008E3126"/>
    <w:rsid w:val="008E39CF"/>
    <w:rsid w:val="008E403C"/>
    <w:rsid w:val="008E40BE"/>
    <w:rsid w:val="008E432B"/>
    <w:rsid w:val="008E4A92"/>
    <w:rsid w:val="008E5397"/>
    <w:rsid w:val="008E56D5"/>
    <w:rsid w:val="008E5E50"/>
    <w:rsid w:val="008E6DD7"/>
    <w:rsid w:val="008E7AA9"/>
    <w:rsid w:val="008E7EC0"/>
    <w:rsid w:val="008F0726"/>
    <w:rsid w:val="008F198F"/>
    <w:rsid w:val="008F24C6"/>
    <w:rsid w:val="008F2713"/>
    <w:rsid w:val="008F2F43"/>
    <w:rsid w:val="008F3009"/>
    <w:rsid w:val="008F3416"/>
    <w:rsid w:val="008F3761"/>
    <w:rsid w:val="008F390F"/>
    <w:rsid w:val="008F3AF2"/>
    <w:rsid w:val="008F52D5"/>
    <w:rsid w:val="008F5550"/>
    <w:rsid w:val="008F58F2"/>
    <w:rsid w:val="008F6434"/>
    <w:rsid w:val="008F64A2"/>
    <w:rsid w:val="008F6E59"/>
    <w:rsid w:val="008F715E"/>
    <w:rsid w:val="00900095"/>
    <w:rsid w:val="00900D61"/>
    <w:rsid w:val="00900FFC"/>
    <w:rsid w:val="00901AC3"/>
    <w:rsid w:val="00902A48"/>
    <w:rsid w:val="00904A51"/>
    <w:rsid w:val="00905767"/>
    <w:rsid w:val="00905D51"/>
    <w:rsid w:val="0090646D"/>
    <w:rsid w:val="009067DB"/>
    <w:rsid w:val="00913578"/>
    <w:rsid w:val="0091376F"/>
    <w:rsid w:val="00915B02"/>
    <w:rsid w:val="00916BCB"/>
    <w:rsid w:val="009178BD"/>
    <w:rsid w:val="00917E1D"/>
    <w:rsid w:val="00921C46"/>
    <w:rsid w:val="0092214A"/>
    <w:rsid w:val="00922AF5"/>
    <w:rsid w:val="00923670"/>
    <w:rsid w:val="009238D4"/>
    <w:rsid w:val="00923CF6"/>
    <w:rsid w:val="0092622B"/>
    <w:rsid w:val="00926814"/>
    <w:rsid w:val="0092743F"/>
    <w:rsid w:val="00927661"/>
    <w:rsid w:val="00927774"/>
    <w:rsid w:val="00930FFA"/>
    <w:rsid w:val="00934729"/>
    <w:rsid w:val="00934FB7"/>
    <w:rsid w:val="009357DA"/>
    <w:rsid w:val="009358F2"/>
    <w:rsid w:val="00935B4F"/>
    <w:rsid w:val="00936034"/>
    <w:rsid w:val="009404FB"/>
    <w:rsid w:val="0094081E"/>
    <w:rsid w:val="00941E03"/>
    <w:rsid w:val="00942180"/>
    <w:rsid w:val="0094286E"/>
    <w:rsid w:val="00942F8D"/>
    <w:rsid w:val="00944335"/>
    <w:rsid w:val="009458A2"/>
    <w:rsid w:val="00950895"/>
    <w:rsid w:val="009533B0"/>
    <w:rsid w:val="0095340E"/>
    <w:rsid w:val="009535CF"/>
    <w:rsid w:val="00954837"/>
    <w:rsid w:val="009549E3"/>
    <w:rsid w:val="00954AEB"/>
    <w:rsid w:val="00954ECE"/>
    <w:rsid w:val="009553BC"/>
    <w:rsid w:val="00960C05"/>
    <w:rsid w:val="0096255A"/>
    <w:rsid w:val="00962B27"/>
    <w:rsid w:val="00963DAF"/>
    <w:rsid w:val="00965565"/>
    <w:rsid w:val="00965FCC"/>
    <w:rsid w:val="00966319"/>
    <w:rsid w:val="00970ABA"/>
    <w:rsid w:val="00970AC5"/>
    <w:rsid w:val="0097157A"/>
    <w:rsid w:val="00973D94"/>
    <w:rsid w:val="0097444E"/>
    <w:rsid w:val="00975FA1"/>
    <w:rsid w:val="0097698A"/>
    <w:rsid w:val="00980B74"/>
    <w:rsid w:val="009827F9"/>
    <w:rsid w:val="009837CC"/>
    <w:rsid w:val="0098399C"/>
    <w:rsid w:val="00984161"/>
    <w:rsid w:val="009844FC"/>
    <w:rsid w:val="00984871"/>
    <w:rsid w:val="0098537A"/>
    <w:rsid w:val="009864F5"/>
    <w:rsid w:val="009865B2"/>
    <w:rsid w:val="00986F30"/>
    <w:rsid w:val="00987054"/>
    <w:rsid w:val="00987695"/>
    <w:rsid w:val="00987E00"/>
    <w:rsid w:val="009901E5"/>
    <w:rsid w:val="0099077B"/>
    <w:rsid w:val="00990A33"/>
    <w:rsid w:val="0099104B"/>
    <w:rsid w:val="0099174B"/>
    <w:rsid w:val="00991F0F"/>
    <w:rsid w:val="00991F7D"/>
    <w:rsid w:val="0099237C"/>
    <w:rsid w:val="009929DC"/>
    <w:rsid w:val="009938BD"/>
    <w:rsid w:val="009A1880"/>
    <w:rsid w:val="009A35F2"/>
    <w:rsid w:val="009A3C0D"/>
    <w:rsid w:val="009A3D6D"/>
    <w:rsid w:val="009A545F"/>
    <w:rsid w:val="009A55B9"/>
    <w:rsid w:val="009A5635"/>
    <w:rsid w:val="009A6B03"/>
    <w:rsid w:val="009B0D23"/>
    <w:rsid w:val="009B1B13"/>
    <w:rsid w:val="009B1B5D"/>
    <w:rsid w:val="009B2AA3"/>
    <w:rsid w:val="009B3AE0"/>
    <w:rsid w:val="009B3F95"/>
    <w:rsid w:val="009B4C66"/>
    <w:rsid w:val="009B586C"/>
    <w:rsid w:val="009B5B03"/>
    <w:rsid w:val="009C08F1"/>
    <w:rsid w:val="009C1211"/>
    <w:rsid w:val="009C2450"/>
    <w:rsid w:val="009C3343"/>
    <w:rsid w:val="009C4624"/>
    <w:rsid w:val="009C532F"/>
    <w:rsid w:val="009C585E"/>
    <w:rsid w:val="009C5EE8"/>
    <w:rsid w:val="009C78F9"/>
    <w:rsid w:val="009D1273"/>
    <w:rsid w:val="009D2453"/>
    <w:rsid w:val="009D29FA"/>
    <w:rsid w:val="009D3FB2"/>
    <w:rsid w:val="009D4AD2"/>
    <w:rsid w:val="009D4ED9"/>
    <w:rsid w:val="009D4FC4"/>
    <w:rsid w:val="009D573E"/>
    <w:rsid w:val="009D577C"/>
    <w:rsid w:val="009D7370"/>
    <w:rsid w:val="009D7A95"/>
    <w:rsid w:val="009D7F43"/>
    <w:rsid w:val="009D7FF0"/>
    <w:rsid w:val="009E23DC"/>
    <w:rsid w:val="009E37C9"/>
    <w:rsid w:val="009E3A7A"/>
    <w:rsid w:val="009E3AA4"/>
    <w:rsid w:val="009E42E9"/>
    <w:rsid w:val="009E4CA8"/>
    <w:rsid w:val="009E6032"/>
    <w:rsid w:val="009F04A3"/>
    <w:rsid w:val="009F1075"/>
    <w:rsid w:val="009F1B1C"/>
    <w:rsid w:val="009F261D"/>
    <w:rsid w:val="009F26CA"/>
    <w:rsid w:val="009F2A9B"/>
    <w:rsid w:val="009F2BB9"/>
    <w:rsid w:val="009F337E"/>
    <w:rsid w:val="009F35BA"/>
    <w:rsid w:val="009F3BCB"/>
    <w:rsid w:val="009F3E21"/>
    <w:rsid w:val="009F4A8D"/>
    <w:rsid w:val="009F6AEC"/>
    <w:rsid w:val="009F7086"/>
    <w:rsid w:val="00A00DD8"/>
    <w:rsid w:val="00A00FBC"/>
    <w:rsid w:val="00A010FA"/>
    <w:rsid w:val="00A025C8"/>
    <w:rsid w:val="00A02ACF"/>
    <w:rsid w:val="00A02B8E"/>
    <w:rsid w:val="00A02D40"/>
    <w:rsid w:val="00A0574F"/>
    <w:rsid w:val="00A06650"/>
    <w:rsid w:val="00A075F3"/>
    <w:rsid w:val="00A10444"/>
    <w:rsid w:val="00A10CC9"/>
    <w:rsid w:val="00A1460F"/>
    <w:rsid w:val="00A147E6"/>
    <w:rsid w:val="00A14E2C"/>
    <w:rsid w:val="00A14F05"/>
    <w:rsid w:val="00A15935"/>
    <w:rsid w:val="00A16812"/>
    <w:rsid w:val="00A17071"/>
    <w:rsid w:val="00A17DED"/>
    <w:rsid w:val="00A17EA1"/>
    <w:rsid w:val="00A201EA"/>
    <w:rsid w:val="00A229AC"/>
    <w:rsid w:val="00A22D59"/>
    <w:rsid w:val="00A23EFA"/>
    <w:rsid w:val="00A23F72"/>
    <w:rsid w:val="00A24CA4"/>
    <w:rsid w:val="00A257D7"/>
    <w:rsid w:val="00A26825"/>
    <w:rsid w:val="00A27B31"/>
    <w:rsid w:val="00A30B97"/>
    <w:rsid w:val="00A30BB9"/>
    <w:rsid w:val="00A31046"/>
    <w:rsid w:val="00A31492"/>
    <w:rsid w:val="00A31C84"/>
    <w:rsid w:val="00A31D60"/>
    <w:rsid w:val="00A3241F"/>
    <w:rsid w:val="00A32673"/>
    <w:rsid w:val="00A3272A"/>
    <w:rsid w:val="00A32DF2"/>
    <w:rsid w:val="00A335B0"/>
    <w:rsid w:val="00A33776"/>
    <w:rsid w:val="00A34255"/>
    <w:rsid w:val="00A35819"/>
    <w:rsid w:val="00A36370"/>
    <w:rsid w:val="00A3771C"/>
    <w:rsid w:val="00A377C1"/>
    <w:rsid w:val="00A40130"/>
    <w:rsid w:val="00A4028A"/>
    <w:rsid w:val="00A40827"/>
    <w:rsid w:val="00A40D7A"/>
    <w:rsid w:val="00A41A41"/>
    <w:rsid w:val="00A4214D"/>
    <w:rsid w:val="00A429F0"/>
    <w:rsid w:val="00A42BB2"/>
    <w:rsid w:val="00A42D41"/>
    <w:rsid w:val="00A43B26"/>
    <w:rsid w:val="00A43D32"/>
    <w:rsid w:val="00A44B33"/>
    <w:rsid w:val="00A44C11"/>
    <w:rsid w:val="00A456C3"/>
    <w:rsid w:val="00A458BF"/>
    <w:rsid w:val="00A47A82"/>
    <w:rsid w:val="00A47E95"/>
    <w:rsid w:val="00A50D35"/>
    <w:rsid w:val="00A5184D"/>
    <w:rsid w:val="00A525BA"/>
    <w:rsid w:val="00A52B02"/>
    <w:rsid w:val="00A5364A"/>
    <w:rsid w:val="00A54716"/>
    <w:rsid w:val="00A5473A"/>
    <w:rsid w:val="00A54D7F"/>
    <w:rsid w:val="00A54F12"/>
    <w:rsid w:val="00A56688"/>
    <w:rsid w:val="00A57942"/>
    <w:rsid w:val="00A579ED"/>
    <w:rsid w:val="00A57C99"/>
    <w:rsid w:val="00A6038C"/>
    <w:rsid w:val="00A609F7"/>
    <w:rsid w:val="00A61424"/>
    <w:rsid w:val="00A6227C"/>
    <w:rsid w:val="00A62942"/>
    <w:rsid w:val="00A64309"/>
    <w:rsid w:val="00A64EBE"/>
    <w:rsid w:val="00A6699F"/>
    <w:rsid w:val="00A672FC"/>
    <w:rsid w:val="00A674EE"/>
    <w:rsid w:val="00A67989"/>
    <w:rsid w:val="00A67BD8"/>
    <w:rsid w:val="00A711F7"/>
    <w:rsid w:val="00A71B62"/>
    <w:rsid w:val="00A73B1D"/>
    <w:rsid w:val="00A73E2F"/>
    <w:rsid w:val="00A7460E"/>
    <w:rsid w:val="00A7478B"/>
    <w:rsid w:val="00A752C0"/>
    <w:rsid w:val="00A80C3C"/>
    <w:rsid w:val="00A81C6F"/>
    <w:rsid w:val="00A84223"/>
    <w:rsid w:val="00A84424"/>
    <w:rsid w:val="00A84474"/>
    <w:rsid w:val="00A844E1"/>
    <w:rsid w:val="00A84DFC"/>
    <w:rsid w:val="00A857B0"/>
    <w:rsid w:val="00A86DFA"/>
    <w:rsid w:val="00A90110"/>
    <w:rsid w:val="00A90957"/>
    <w:rsid w:val="00A90C16"/>
    <w:rsid w:val="00A9126B"/>
    <w:rsid w:val="00A919A1"/>
    <w:rsid w:val="00A91EF8"/>
    <w:rsid w:val="00A9235F"/>
    <w:rsid w:val="00A937D0"/>
    <w:rsid w:val="00A938A6"/>
    <w:rsid w:val="00A93D58"/>
    <w:rsid w:val="00A93F3F"/>
    <w:rsid w:val="00A94291"/>
    <w:rsid w:val="00A95CFC"/>
    <w:rsid w:val="00A96EFD"/>
    <w:rsid w:val="00AA3740"/>
    <w:rsid w:val="00AA3BB1"/>
    <w:rsid w:val="00AA428A"/>
    <w:rsid w:val="00AA4A1F"/>
    <w:rsid w:val="00AA569F"/>
    <w:rsid w:val="00AA73DE"/>
    <w:rsid w:val="00AB1566"/>
    <w:rsid w:val="00AB1FE5"/>
    <w:rsid w:val="00AB2406"/>
    <w:rsid w:val="00AB31D7"/>
    <w:rsid w:val="00AB3BEF"/>
    <w:rsid w:val="00AB70F9"/>
    <w:rsid w:val="00AC0A12"/>
    <w:rsid w:val="00AC3627"/>
    <w:rsid w:val="00AC43F2"/>
    <w:rsid w:val="00AC453F"/>
    <w:rsid w:val="00AC50FE"/>
    <w:rsid w:val="00AC5B41"/>
    <w:rsid w:val="00AC658B"/>
    <w:rsid w:val="00AD1E9B"/>
    <w:rsid w:val="00AD5543"/>
    <w:rsid w:val="00AD59BB"/>
    <w:rsid w:val="00AD61E7"/>
    <w:rsid w:val="00AD7B27"/>
    <w:rsid w:val="00AE1CA2"/>
    <w:rsid w:val="00AE248B"/>
    <w:rsid w:val="00AE2763"/>
    <w:rsid w:val="00AE2FEA"/>
    <w:rsid w:val="00AE41A3"/>
    <w:rsid w:val="00AE434E"/>
    <w:rsid w:val="00AE4371"/>
    <w:rsid w:val="00AE47CC"/>
    <w:rsid w:val="00AE4D41"/>
    <w:rsid w:val="00AE5631"/>
    <w:rsid w:val="00AE58DB"/>
    <w:rsid w:val="00AE60BD"/>
    <w:rsid w:val="00AF0AE4"/>
    <w:rsid w:val="00AF110A"/>
    <w:rsid w:val="00AF1468"/>
    <w:rsid w:val="00AF16D9"/>
    <w:rsid w:val="00AF176D"/>
    <w:rsid w:val="00AF2CB4"/>
    <w:rsid w:val="00AF328C"/>
    <w:rsid w:val="00AF3B1A"/>
    <w:rsid w:val="00AF3EBE"/>
    <w:rsid w:val="00AF46CA"/>
    <w:rsid w:val="00AF470E"/>
    <w:rsid w:val="00AF4E1C"/>
    <w:rsid w:val="00AF567E"/>
    <w:rsid w:val="00AF5E3F"/>
    <w:rsid w:val="00AF70C1"/>
    <w:rsid w:val="00B006F2"/>
    <w:rsid w:val="00B010AC"/>
    <w:rsid w:val="00B0120B"/>
    <w:rsid w:val="00B01ECB"/>
    <w:rsid w:val="00B02D8F"/>
    <w:rsid w:val="00B03F31"/>
    <w:rsid w:val="00B0427D"/>
    <w:rsid w:val="00B04E3D"/>
    <w:rsid w:val="00B05B1D"/>
    <w:rsid w:val="00B05DE2"/>
    <w:rsid w:val="00B070F4"/>
    <w:rsid w:val="00B100DE"/>
    <w:rsid w:val="00B107DC"/>
    <w:rsid w:val="00B1125E"/>
    <w:rsid w:val="00B11F18"/>
    <w:rsid w:val="00B12255"/>
    <w:rsid w:val="00B12E9A"/>
    <w:rsid w:val="00B1346E"/>
    <w:rsid w:val="00B15294"/>
    <w:rsid w:val="00B16311"/>
    <w:rsid w:val="00B165C6"/>
    <w:rsid w:val="00B16B1E"/>
    <w:rsid w:val="00B17C5F"/>
    <w:rsid w:val="00B211DD"/>
    <w:rsid w:val="00B215C8"/>
    <w:rsid w:val="00B21696"/>
    <w:rsid w:val="00B21C31"/>
    <w:rsid w:val="00B22CE9"/>
    <w:rsid w:val="00B24067"/>
    <w:rsid w:val="00B244B5"/>
    <w:rsid w:val="00B24736"/>
    <w:rsid w:val="00B24F99"/>
    <w:rsid w:val="00B252C1"/>
    <w:rsid w:val="00B25ABF"/>
    <w:rsid w:val="00B26298"/>
    <w:rsid w:val="00B26554"/>
    <w:rsid w:val="00B266B6"/>
    <w:rsid w:val="00B26BAE"/>
    <w:rsid w:val="00B2750A"/>
    <w:rsid w:val="00B2794B"/>
    <w:rsid w:val="00B30F72"/>
    <w:rsid w:val="00B31AC6"/>
    <w:rsid w:val="00B327F5"/>
    <w:rsid w:val="00B32816"/>
    <w:rsid w:val="00B32E90"/>
    <w:rsid w:val="00B3451D"/>
    <w:rsid w:val="00B34A7B"/>
    <w:rsid w:val="00B35009"/>
    <w:rsid w:val="00B3540B"/>
    <w:rsid w:val="00B407C1"/>
    <w:rsid w:val="00B427FD"/>
    <w:rsid w:val="00B42E7B"/>
    <w:rsid w:val="00B438A5"/>
    <w:rsid w:val="00B43904"/>
    <w:rsid w:val="00B43FF6"/>
    <w:rsid w:val="00B4412E"/>
    <w:rsid w:val="00B443C5"/>
    <w:rsid w:val="00B44ECC"/>
    <w:rsid w:val="00B45611"/>
    <w:rsid w:val="00B45ED2"/>
    <w:rsid w:val="00B47AD5"/>
    <w:rsid w:val="00B47B8A"/>
    <w:rsid w:val="00B50304"/>
    <w:rsid w:val="00B50D57"/>
    <w:rsid w:val="00B51687"/>
    <w:rsid w:val="00B53114"/>
    <w:rsid w:val="00B5335F"/>
    <w:rsid w:val="00B5361C"/>
    <w:rsid w:val="00B53E87"/>
    <w:rsid w:val="00B5408A"/>
    <w:rsid w:val="00B5508C"/>
    <w:rsid w:val="00B55287"/>
    <w:rsid w:val="00B554A1"/>
    <w:rsid w:val="00B55B3D"/>
    <w:rsid w:val="00B569FE"/>
    <w:rsid w:val="00B56F09"/>
    <w:rsid w:val="00B57DB4"/>
    <w:rsid w:val="00B60817"/>
    <w:rsid w:val="00B60C49"/>
    <w:rsid w:val="00B60CA4"/>
    <w:rsid w:val="00B60E56"/>
    <w:rsid w:val="00B61ABD"/>
    <w:rsid w:val="00B62FBF"/>
    <w:rsid w:val="00B6302A"/>
    <w:rsid w:val="00B63B79"/>
    <w:rsid w:val="00B64CC5"/>
    <w:rsid w:val="00B653F3"/>
    <w:rsid w:val="00B665DF"/>
    <w:rsid w:val="00B676B4"/>
    <w:rsid w:val="00B70BFA"/>
    <w:rsid w:val="00B713AB"/>
    <w:rsid w:val="00B717B5"/>
    <w:rsid w:val="00B71BB7"/>
    <w:rsid w:val="00B720E9"/>
    <w:rsid w:val="00B736C1"/>
    <w:rsid w:val="00B7417B"/>
    <w:rsid w:val="00B75384"/>
    <w:rsid w:val="00B76E32"/>
    <w:rsid w:val="00B7738C"/>
    <w:rsid w:val="00B77947"/>
    <w:rsid w:val="00B8127A"/>
    <w:rsid w:val="00B81306"/>
    <w:rsid w:val="00B82059"/>
    <w:rsid w:val="00B83673"/>
    <w:rsid w:val="00B84587"/>
    <w:rsid w:val="00B85013"/>
    <w:rsid w:val="00B8533A"/>
    <w:rsid w:val="00B85876"/>
    <w:rsid w:val="00B865B4"/>
    <w:rsid w:val="00B87566"/>
    <w:rsid w:val="00B90D9D"/>
    <w:rsid w:val="00B925DA"/>
    <w:rsid w:val="00B926F9"/>
    <w:rsid w:val="00B92C47"/>
    <w:rsid w:val="00B9360E"/>
    <w:rsid w:val="00B9489F"/>
    <w:rsid w:val="00B9738D"/>
    <w:rsid w:val="00B9746C"/>
    <w:rsid w:val="00BA07B5"/>
    <w:rsid w:val="00BA2454"/>
    <w:rsid w:val="00BA29A8"/>
    <w:rsid w:val="00BA3725"/>
    <w:rsid w:val="00BA3A82"/>
    <w:rsid w:val="00BA50BF"/>
    <w:rsid w:val="00BA67C7"/>
    <w:rsid w:val="00BA6E27"/>
    <w:rsid w:val="00BA7E12"/>
    <w:rsid w:val="00BB08F5"/>
    <w:rsid w:val="00BB214D"/>
    <w:rsid w:val="00BB23CD"/>
    <w:rsid w:val="00BB3121"/>
    <w:rsid w:val="00BB3667"/>
    <w:rsid w:val="00BB3C10"/>
    <w:rsid w:val="00BB54A4"/>
    <w:rsid w:val="00BB5F15"/>
    <w:rsid w:val="00BB5FBA"/>
    <w:rsid w:val="00BB60EB"/>
    <w:rsid w:val="00BB7CF9"/>
    <w:rsid w:val="00BC2601"/>
    <w:rsid w:val="00BC2A8B"/>
    <w:rsid w:val="00BC5BAB"/>
    <w:rsid w:val="00BC6C49"/>
    <w:rsid w:val="00BC6D10"/>
    <w:rsid w:val="00BC7059"/>
    <w:rsid w:val="00BC7104"/>
    <w:rsid w:val="00BD18B4"/>
    <w:rsid w:val="00BD1F70"/>
    <w:rsid w:val="00BD2C18"/>
    <w:rsid w:val="00BD2CAB"/>
    <w:rsid w:val="00BD2E7B"/>
    <w:rsid w:val="00BD3961"/>
    <w:rsid w:val="00BD53D4"/>
    <w:rsid w:val="00BD6D69"/>
    <w:rsid w:val="00BE0169"/>
    <w:rsid w:val="00BE01A2"/>
    <w:rsid w:val="00BE0EC8"/>
    <w:rsid w:val="00BE15F7"/>
    <w:rsid w:val="00BE1F9A"/>
    <w:rsid w:val="00BE2378"/>
    <w:rsid w:val="00BE257F"/>
    <w:rsid w:val="00BE2BC5"/>
    <w:rsid w:val="00BE3434"/>
    <w:rsid w:val="00BE35BF"/>
    <w:rsid w:val="00BE374D"/>
    <w:rsid w:val="00BF2BF1"/>
    <w:rsid w:val="00BF3341"/>
    <w:rsid w:val="00BF42D7"/>
    <w:rsid w:val="00BF5795"/>
    <w:rsid w:val="00BF580C"/>
    <w:rsid w:val="00BF78B2"/>
    <w:rsid w:val="00C003B1"/>
    <w:rsid w:val="00C01537"/>
    <w:rsid w:val="00C02B8F"/>
    <w:rsid w:val="00C03473"/>
    <w:rsid w:val="00C036CB"/>
    <w:rsid w:val="00C03FC5"/>
    <w:rsid w:val="00C048F9"/>
    <w:rsid w:val="00C05465"/>
    <w:rsid w:val="00C05E63"/>
    <w:rsid w:val="00C0606A"/>
    <w:rsid w:val="00C072AE"/>
    <w:rsid w:val="00C10286"/>
    <w:rsid w:val="00C10EC2"/>
    <w:rsid w:val="00C1305F"/>
    <w:rsid w:val="00C1344F"/>
    <w:rsid w:val="00C1356A"/>
    <w:rsid w:val="00C202A6"/>
    <w:rsid w:val="00C20CA8"/>
    <w:rsid w:val="00C23EE8"/>
    <w:rsid w:val="00C26612"/>
    <w:rsid w:val="00C26890"/>
    <w:rsid w:val="00C2731F"/>
    <w:rsid w:val="00C306F4"/>
    <w:rsid w:val="00C30F16"/>
    <w:rsid w:val="00C31133"/>
    <w:rsid w:val="00C31284"/>
    <w:rsid w:val="00C32C53"/>
    <w:rsid w:val="00C333C0"/>
    <w:rsid w:val="00C33AA0"/>
    <w:rsid w:val="00C33B00"/>
    <w:rsid w:val="00C34B2F"/>
    <w:rsid w:val="00C3629B"/>
    <w:rsid w:val="00C376C0"/>
    <w:rsid w:val="00C377D5"/>
    <w:rsid w:val="00C37EDE"/>
    <w:rsid w:val="00C37FE0"/>
    <w:rsid w:val="00C40C64"/>
    <w:rsid w:val="00C40E85"/>
    <w:rsid w:val="00C42592"/>
    <w:rsid w:val="00C43C2A"/>
    <w:rsid w:val="00C4471D"/>
    <w:rsid w:val="00C44A9D"/>
    <w:rsid w:val="00C44CF6"/>
    <w:rsid w:val="00C4503A"/>
    <w:rsid w:val="00C45C8B"/>
    <w:rsid w:val="00C4774F"/>
    <w:rsid w:val="00C47F89"/>
    <w:rsid w:val="00C5020C"/>
    <w:rsid w:val="00C50289"/>
    <w:rsid w:val="00C50575"/>
    <w:rsid w:val="00C5072C"/>
    <w:rsid w:val="00C507E1"/>
    <w:rsid w:val="00C532B1"/>
    <w:rsid w:val="00C5443F"/>
    <w:rsid w:val="00C54AC6"/>
    <w:rsid w:val="00C556E7"/>
    <w:rsid w:val="00C55C6B"/>
    <w:rsid w:val="00C562B2"/>
    <w:rsid w:val="00C56E8A"/>
    <w:rsid w:val="00C5757B"/>
    <w:rsid w:val="00C5764D"/>
    <w:rsid w:val="00C57DA7"/>
    <w:rsid w:val="00C60CAD"/>
    <w:rsid w:val="00C6130C"/>
    <w:rsid w:val="00C63501"/>
    <w:rsid w:val="00C64022"/>
    <w:rsid w:val="00C640E1"/>
    <w:rsid w:val="00C652D3"/>
    <w:rsid w:val="00C65B4F"/>
    <w:rsid w:val="00C669D4"/>
    <w:rsid w:val="00C67ACD"/>
    <w:rsid w:val="00C7100F"/>
    <w:rsid w:val="00C71643"/>
    <w:rsid w:val="00C71C4B"/>
    <w:rsid w:val="00C733D0"/>
    <w:rsid w:val="00C74E34"/>
    <w:rsid w:val="00C75274"/>
    <w:rsid w:val="00C75750"/>
    <w:rsid w:val="00C76583"/>
    <w:rsid w:val="00C81086"/>
    <w:rsid w:val="00C81A49"/>
    <w:rsid w:val="00C8257C"/>
    <w:rsid w:val="00C84D78"/>
    <w:rsid w:val="00C84FC5"/>
    <w:rsid w:val="00C8649D"/>
    <w:rsid w:val="00C8649F"/>
    <w:rsid w:val="00C86CF2"/>
    <w:rsid w:val="00C9099B"/>
    <w:rsid w:val="00C90AEC"/>
    <w:rsid w:val="00C92993"/>
    <w:rsid w:val="00C92D2F"/>
    <w:rsid w:val="00C940EB"/>
    <w:rsid w:val="00C94F22"/>
    <w:rsid w:val="00C951CB"/>
    <w:rsid w:val="00C95A7F"/>
    <w:rsid w:val="00C95BC1"/>
    <w:rsid w:val="00C96AD8"/>
    <w:rsid w:val="00C970C2"/>
    <w:rsid w:val="00C9743E"/>
    <w:rsid w:val="00CA0426"/>
    <w:rsid w:val="00CA05E6"/>
    <w:rsid w:val="00CA2356"/>
    <w:rsid w:val="00CA2C4E"/>
    <w:rsid w:val="00CA480A"/>
    <w:rsid w:val="00CA508F"/>
    <w:rsid w:val="00CA59C5"/>
    <w:rsid w:val="00CA6521"/>
    <w:rsid w:val="00CA6CDC"/>
    <w:rsid w:val="00CB0F3B"/>
    <w:rsid w:val="00CB11AF"/>
    <w:rsid w:val="00CB1BF3"/>
    <w:rsid w:val="00CB1FD0"/>
    <w:rsid w:val="00CB492E"/>
    <w:rsid w:val="00CB4D1C"/>
    <w:rsid w:val="00CB4E6A"/>
    <w:rsid w:val="00CB58A9"/>
    <w:rsid w:val="00CB75E7"/>
    <w:rsid w:val="00CB786C"/>
    <w:rsid w:val="00CB7ECB"/>
    <w:rsid w:val="00CC002B"/>
    <w:rsid w:val="00CC0379"/>
    <w:rsid w:val="00CC0433"/>
    <w:rsid w:val="00CC0821"/>
    <w:rsid w:val="00CC1E3A"/>
    <w:rsid w:val="00CC26C2"/>
    <w:rsid w:val="00CC31AB"/>
    <w:rsid w:val="00CC3789"/>
    <w:rsid w:val="00CC4151"/>
    <w:rsid w:val="00CC4C1F"/>
    <w:rsid w:val="00CC5224"/>
    <w:rsid w:val="00CC526B"/>
    <w:rsid w:val="00CC6596"/>
    <w:rsid w:val="00CC6C24"/>
    <w:rsid w:val="00CC6E74"/>
    <w:rsid w:val="00CC6FDC"/>
    <w:rsid w:val="00CC71A5"/>
    <w:rsid w:val="00CD0B2B"/>
    <w:rsid w:val="00CD1D3D"/>
    <w:rsid w:val="00CD25FA"/>
    <w:rsid w:val="00CD2A4B"/>
    <w:rsid w:val="00CD339A"/>
    <w:rsid w:val="00CD37A4"/>
    <w:rsid w:val="00CD4385"/>
    <w:rsid w:val="00CD4AFE"/>
    <w:rsid w:val="00CD6033"/>
    <w:rsid w:val="00CD6891"/>
    <w:rsid w:val="00CD7E7E"/>
    <w:rsid w:val="00CD7F44"/>
    <w:rsid w:val="00CE03C1"/>
    <w:rsid w:val="00CE0806"/>
    <w:rsid w:val="00CE10D8"/>
    <w:rsid w:val="00CE1A73"/>
    <w:rsid w:val="00CE3C5E"/>
    <w:rsid w:val="00CE4156"/>
    <w:rsid w:val="00CE64FA"/>
    <w:rsid w:val="00CE6A94"/>
    <w:rsid w:val="00CF04E9"/>
    <w:rsid w:val="00CF0BDA"/>
    <w:rsid w:val="00CF13B5"/>
    <w:rsid w:val="00CF1A12"/>
    <w:rsid w:val="00CF1DE2"/>
    <w:rsid w:val="00CF423C"/>
    <w:rsid w:val="00CF43B8"/>
    <w:rsid w:val="00D0033E"/>
    <w:rsid w:val="00D00577"/>
    <w:rsid w:val="00D00FAC"/>
    <w:rsid w:val="00D0122D"/>
    <w:rsid w:val="00D036E4"/>
    <w:rsid w:val="00D03ABA"/>
    <w:rsid w:val="00D04B2A"/>
    <w:rsid w:val="00D0581A"/>
    <w:rsid w:val="00D0649F"/>
    <w:rsid w:val="00D06ECB"/>
    <w:rsid w:val="00D07C0D"/>
    <w:rsid w:val="00D07D41"/>
    <w:rsid w:val="00D07DEB"/>
    <w:rsid w:val="00D07E3D"/>
    <w:rsid w:val="00D11A5F"/>
    <w:rsid w:val="00D1221B"/>
    <w:rsid w:val="00D1367B"/>
    <w:rsid w:val="00D138A8"/>
    <w:rsid w:val="00D16BB6"/>
    <w:rsid w:val="00D17120"/>
    <w:rsid w:val="00D1746F"/>
    <w:rsid w:val="00D2108F"/>
    <w:rsid w:val="00D2120C"/>
    <w:rsid w:val="00D216DF"/>
    <w:rsid w:val="00D21827"/>
    <w:rsid w:val="00D22EE8"/>
    <w:rsid w:val="00D2323B"/>
    <w:rsid w:val="00D246D5"/>
    <w:rsid w:val="00D266BE"/>
    <w:rsid w:val="00D2748D"/>
    <w:rsid w:val="00D30038"/>
    <w:rsid w:val="00D3059A"/>
    <w:rsid w:val="00D31653"/>
    <w:rsid w:val="00D319B7"/>
    <w:rsid w:val="00D3205D"/>
    <w:rsid w:val="00D32911"/>
    <w:rsid w:val="00D32D9D"/>
    <w:rsid w:val="00D332BE"/>
    <w:rsid w:val="00D3510C"/>
    <w:rsid w:val="00D3582D"/>
    <w:rsid w:val="00D37E37"/>
    <w:rsid w:val="00D4383A"/>
    <w:rsid w:val="00D44126"/>
    <w:rsid w:val="00D44400"/>
    <w:rsid w:val="00D449BF"/>
    <w:rsid w:val="00D44F67"/>
    <w:rsid w:val="00D46A6D"/>
    <w:rsid w:val="00D46C1A"/>
    <w:rsid w:val="00D46F02"/>
    <w:rsid w:val="00D475A8"/>
    <w:rsid w:val="00D478DC"/>
    <w:rsid w:val="00D47BED"/>
    <w:rsid w:val="00D5049E"/>
    <w:rsid w:val="00D50BB1"/>
    <w:rsid w:val="00D50E5E"/>
    <w:rsid w:val="00D510F0"/>
    <w:rsid w:val="00D5161C"/>
    <w:rsid w:val="00D5222E"/>
    <w:rsid w:val="00D5382B"/>
    <w:rsid w:val="00D5443D"/>
    <w:rsid w:val="00D54D57"/>
    <w:rsid w:val="00D552D5"/>
    <w:rsid w:val="00D55B34"/>
    <w:rsid w:val="00D60C61"/>
    <w:rsid w:val="00D6105C"/>
    <w:rsid w:val="00D61570"/>
    <w:rsid w:val="00D622FB"/>
    <w:rsid w:val="00D62617"/>
    <w:rsid w:val="00D626FA"/>
    <w:rsid w:val="00D64018"/>
    <w:rsid w:val="00D65D0A"/>
    <w:rsid w:val="00D67007"/>
    <w:rsid w:val="00D671CE"/>
    <w:rsid w:val="00D675A5"/>
    <w:rsid w:val="00D67E72"/>
    <w:rsid w:val="00D70143"/>
    <w:rsid w:val="00D70B34"/>
    <w:rsid w:val="00D70F72"/>
    <w:rsid w:val="00D719D3"/>
    <w:rsid w:val="00D71EB7"/>
    <w:rsid w:val="00D723CD"/>
    <w:rsid w:val="00D72C1D"/>
    <w:rsid w:val="00D7326B"/>
    <w:rsid w:val="00D75C06"/>
    <w:rsid w:val="00D76278"/>
    <w:rsid w:val="00D76760"/>
    <w:rsid w:val="00D771B0"/>
    <w:rsid w:val="00D8125B"/>
    <w:rsid w:val="00D820CD"/>
    <w:rsid w:val="00D836E4"/>
    <w:rsid w:val="00D83EF5"/>
    <w:rsid w:val="00D842CF"/>
    <w:rsid w:val="00D842D1"/>
    <w:rsid w:val="00D84392"/>
    <w:rsid w:val="00D85C4B"/>
    <w:rsid w:val="00D85DD0"/>
    <w:rsid w:val="00D86D7A"/>
    <w:rsid w:val="00D86FB0"/>
    <w:rsid w:val="00D90406"/>
    <w:rsid w:val="00D90515"/>
    <w:rsid w:val="00D91A00"/>
    <w:rsid w:val="00D91A15"/>
    <w:rsid w:val="00D92C04"/>
    <w:rsid w:val="00D95535"/>
    <w:rsid w:val="00D95FD6"/>
    <w:rsid w:val="00D96538"/>
    <w:rsid w:val="00D966CF"/>
    <w:rsid w:val="00D96A44"/>
    <w:rsid w:val="00DA00F9"/>
    <w:rsid w:val="00DA11CC"/>
    <w:rsid w:val="00DA2640"/>
    <w:rsid w:val="00DA4302"/>
    <w:rsid w:val="00DA5C46"/>
    <w:rsid w:val="00DA5D74"/>
    <w:rsid w:val="00DA7ADE"/>
    <w:rsid w:val="00DB0A24"/>
    <w:rsid w:val="00DB1E81"/>
    <w:rsid w:val="00DB2259"/>
    <w:rsid w:val="00DB2E1B"/>
    <w:rsid w:val="00DB2E95"/>
    <w:rsid w:val="00DB311D"/>
    <w:rsid w:val="00DB36B2"/>
    <w:rsid w:val="00DB3B5C"/>
    <w:rsid w:val="00DB446C"/>
    <w:rsid w:val="00DB5058"/>
    <w:rsid w:val="00DB625D"/>
    <w:rsid w:val="00DB6840"/>
    <w:rsid w:val="00DB7481"/>
    <w:rsid w:val="00DB7ADD"/>
    <w:rsid w:val="00DC0045"/>
    <w:rsid w:val="00DC0914"/>
    <w:rsid w:val="00DC0CBD"/>
    <w:rsid w:val="00DC1E33"/>
    <w:rsid w:val="00DC1EEF"/>
    <w:rsid w:val="00DC21A6"/>
    <w:rsid w:val="00DC268F"/>
    <w:rsid w:val="00DC4679"/>
    <w:rsid w:val="00DC54EC"/>
    <w:rsid w:val="00DC5EDF"/>
    <w:rsid w:val="00DC622C"/>
    <w:rsid w:val="00DC6493"/>
    <w:rsid w:val="00DC75CE"/>
    <w:rsid w:val="00DD037C"/>
    <w:rsid w:val="00DD23A4"/>
    <w:rsid w:val="00DD2A4A"/>
    <w:rsid w:val="00DD3A88"/>
    <w:rsid w:val="00DD5A3E"/>
    <w:rsid w:val="00DD647B"/>
    <w:rsid w:val="00DD6E97"/>
    <w:rsid w:val="00DE0038"/>
    <w:rsid w:val="00DE00CB"/>
    <w:rsid w:val="00DE069A"/>
    <w:rsid w:val="00DE11FB"/>
    <w:rsid w:val="00DE14EF"/>
    <w:rsid w:val="00DE1624"/>
    <w:rsid w:val="00DE291A"/>
    <w:rsid w:val="00DE2B2F"/>
    <w:rsid w:val="00DE2B8C"/>
    <w:rsid w:val="00DE2C1E"/>
    <w:rsid w:val="00DE3206"/>
    <w:rsid w:val="00DE3461"/>
    <w:rsid w:val="00DE3A37"/>
    <w:rsid w:val="00DE3FC4"/>
    <w:rsid w:val="00DE540F"/>
    <w:rsid w:val="00DE5737"/>
    <w:rsid w:val="00DE5A53"/>
    <w:rsid w:val="00DE5C49"/>
    <w:rsid w:val="00DE60D6"/>
    <w:rsid w:val="00DE70B5"/>
    <w:rsid w:val="00DE7D7B"/>
    <w:rsid w:val="00DF0219"/>
    <w:rsid w:val="00DF090B"/>
    <w:rsid w:val="00DF20AF"/>
    <w:rsid w:val="00DF24EA"/>
    <w:rsid w:val="00DF3305"/>
    <w:rsid w:val="00DF4853"/>
    <w:rsid w:val="00DF613D"/>
    <w:rsid w:val="00DF62BB"/>
    <w:rsid w:val="00DF6D9C"/>
    <w:rsid w:val="00E00385"/>
    <w:rsid w:val="00E0078F"/>
    <w:rsid w:val="00E00849"/>
    <w:rsid w:val="00E00AF4"/>
    <w:rsid w:val="00E019CD"/>
    <w:rsid w:val="00E04CA7"/>
    <w:rsid w:val="00E05CDA"/>
    <w:rsid w:val="00E06D97"/>
    <w:rsid w:val="00E0712A"/>
    <w:rsid w:val="00E10142"/>
    <w:rsid w:val="00E10438"/>
    <w:rsid w:val="00E10730"/>
    <w:rsid w:val="00E10E50"/>
    <w:rsid w:val="00E11338"/>
    <w:rsid w:val="00E12CC3"/>
    <w:rsid w:val="00E13981"/>
    <w:rsid w:val="00E15260"/>
    <w:rsid w:val="00E1546F"/>
    <w:rsid w:val="00E15FE4"/>
    <w:rsid w:val="00E16B44"/>
    <w:rsid w:val="00E16D37"/>
    <w:rsid w:val="00E16DD2"/>
    <w:rsid w:val="00E1737B"/>
    <w:rsid w:val="00E17526"/>
    <w:rsid w:val="00E22144"/>
    <w:rsid w:val="00E222FC"/>
    <w:rsid w:val="00E22E27"/>
    <w:rsid w:val="00E24E71"/>
    <w:rsid w:val="00E25D8D"/>
    <w:rsid w:val="00E261AA"/>
    <w:rsid w:val="00E26869"/>
    <w:rsid w:val="00E268D0"/>
    <w:rsid w:val="00E274F0"/>
    <w:rsid w:val="00E27CB3"/>
    <w:rsid w:val="00E301CC"/>
    <w:rsid w:val="00E3184B"/>
    <w:rsid w:val="00E31A89"/>
    <w:rsid w:val="00E32FC7"/>
    <w:rsid w:val="00E335A8"/>
    <w:rsid w:val="00E33761"/>
    <w:rsid w:val="00E33C3A"/>
    <w:rsid w:val="00E34B7A"/>
    <w:rsid w:val="00E34EC5"/>
    <w:rsid w:val="00E35D2B"/>
    <w:rsid w:val="00E3667D"/>
    <w:rsid w:val="00E3776C"/>
    <w:rsid w:val="00E377AC"/>
    <w:rsid w:val="00E37AA9"/>
    <w:rsid w:val="00E4021A"/>
    <w:rsid w:val="00E417F2"/>
    <w:rsid w:val="00E41F00"/>
    <w:rsid w:val="00E41F2E"/>
    <w:rsid w:val="00E42A95"/>
    <w:rsid w:val="00E436F5"/>
    <w:rsid w:val="00E43F94"/>
    <w:rsid w:val="00E44454"/>
    <w:rsid w:val="00E452CF"/>
    <w:rsid w:val="00E45819"/>
    <w:rsid w:val="00E45D7B"/>
    <w:rsid w:val="00E45F2A"/>
    <w:rsid w:val="00E46EC5"/>
    <w:rsid w:val="00E475EC"/>
    <w:rsid w:val="00E47915"/>
    <w:rsid w:val="00E507AA"/>
    <w:rsid w:val="00E50CAA"/>
    <w:rsid w:val="00E510F2"/>
    <w:rsid w:val="00E51B36"/>
    <w:rsid w:val="00E52387"/>
    <w:rsid w:val="00E53193"/>
    <w:rsid w:val="00E54778"/>
    <w:rsid w:val="00E554D5"/>
    <w:rsid w:val="00E558A6"/>
    <w:rsid w:val="00E55D19"/>
    <w:rsid w:val="00E55D90"/>
    <w:rsid w:val="00E56473"/>
    <w:rsid w:val="00E56A2D"/>
    <w:rsid w:val="00E60032"/>
    <w:rsid w:val="00E60794"/>
    <w:rsid w:val="00E60E50"/>
    <w:rsid w:val="00E61C9D"/>
    <w:rsid w:val="00E6268E"/>
    <w:rsid w:val="00E648D5"/>
    <w:rsid w:val="00E64EF5"/>
    <w:rsid w:val="00E6577F"/>
    <w:rsid w:val="00E65AF7"/>
    <w:rsid w:val="00E664FC"/>
    <w:rsid w:val="00E66540"/>
    <w:rsid w:val="00E66928"/>
    <w:rsid w:val="00E66B9E"/>
    <w:rsid w:val="00E66EDD"/>
    <w:rsid w:val="00E7086F"/>
    <w:rsid w:val="00E7114A"/>
    <w:rsid w:val="00E71D55"/>
    <w:rsid w:val="00E7337A"/>
    <w:rsid w:val="00E73F45"/>
    <w:rsid w:val="00E73F5F"/>
    <w:rsid w:val="00E76DC3"/>
    <w:rsid w:val="00E7711D"/>
    <w:rsid w:val="00E80883"/>
    <w:rsid w:val="00E81168"/>
    <w:rsid w:val="00E83BF6"/>
    <w:rsid w:val="00E83C7C"/>
    <w:rsid w:val="00E85DC0"/>
    <w:rsid w:val="00E87506"/>
    <w:rsid w:val="00E9137F"/>
    <w:rsid w:val="00E94859"/>
    <w:rsid w:val="00E95757"/>
    <w:rsid w:val="00E95B78"/>
    <w:rsid w:val="00E9675A"/>
    <w:rsid w:val="00EA04FC"/>
    <w:rsid w:val="00EA0A69"/>
    <w:rsid w:val="00EA12FD"/>
    <w:rsid w:val="00EA1798"/>
    <w:rsid w:val="00EA1B42"/>
    <w:rsid w:val="00EA1C98"/>
    <w:rsid w:val="00EA2795"/>
    <w:rsid w:val="00EA3951"/>
    <w:rsid w:val="00EA3DA0"/>
    <w:rsid w:val="00EA3F98"/>
    <w:rsid w:val="00EA4C30"/>
    <w:rsid w:val="00EA51C3"/>
    <w:rsid w:val="00EA5C64"/>
    <w:rsid w:val="00EA637B"/>
    <w:rsid w:val="00EA7893"/>
    <w:rsid w:val="00EA7D6E"/>
    <w:rsid w:val="00EB0B9A"/>
    <w:rsid w:val="00EB18B7"/>
    <w:rsid w:val="00EB2008"/>
    <w:rsid w:val="00EB20AA"/>
    <w:rsid w:val="00EB231B"/>
    <w:rsid w:val="00EB3B4D"/>
    <w:rsid w:val="00EB468D"/>
    <w:rsid w:val="00EB566B"/>
    <w:rsid w:val="00EB58F3"/>
    <w:rsid w:val="00EC01E0"/>
    <w:rsid w:val="00EC09CA"/>
    <w:rsid w:val="00EC0A0E"/>
    <w:rsid w:val="00EC0EC6"/>
    <w:rsid w:val="00EC1367"/>
    <w:rsid w:val="00EC1A55"/>
    <w:rsid w:val="00EC3362"/>
    <w:rsid w:val="00EC393E"/>
    <w:rsid w:val="00EC4C4F"/>
    <w:rsid w:val="00EC5349"/>
    <w:rsid w:val="00EC5368"/>
    <w:rsid w:val="00EC66CB"/>
    <w:rsid w:val="00EC7177"/>
    <w:rsid w:val="00EC7C6A"/>
    <w:rsid w:val="00ED0B50"/>
    <w:rsid w:val="00ED6EEB"/>
    <w:rsid w:val="00ED7C27"/>
    <w:rsid w:val="00EE0259"/>
    <w:rsid w:val="00EE1533"/>
    <w:rsid w:val="00EE20FD"/>
    <w:rsid w:val="00EE2E21"/>
    <w:rsid w:val="00EE2ED6"/>
    <w:rsid w:val="00EE37D1"/>
    <w:rsid w:val="00EE3E9A"/>
    <w:rsid w:val="00EE3F35"/>
    <w:rsid w:val="00EE3F83"/>
    <w:rsid w:val="00EE4291"/>
    <w:rsid w:val="00EE4EF2"/>
    <w:rsid w:val="00EE673B"/>
    <w:rsid w:val="00EE6859"/>
    <w:rsid w:val="00EE6AE8"/>
    <w:rsid w:val="00EE74A5"/>
    <w:rsid w:val="00EE7ED4"/>
    <w:rsid w:val="00EF00D3"/>
    <w:rsid w:val="00EF0480"/>
    <w:rsid w:val="00EF0D6E"/>
    <w:rsid w:val="00EF0FBA"/>
    <w:rsid w:val="00EF1569"/>
    <w:rsid w:val="00EF1C3B"/>
    <w:rsid w:val="00EF1DE2"/>
    <w:rsid w:val="00EF212E"/>
    <w:rsid w:val="00EF2BBC"/>
    <w:rsid w:val="00EF38AA"/>
    <w:rsid w:val="00EF4499"/>
    <w:rsid w:val="00EF46CB"/>
    <w:rsid w:val="00EF4A8B"/>
    <w:rsid w:val="00EF664C"/>
    <w:rsid w:val="00EF7A8B"/>
    <w:rsid w:val="00F00896"/>
    <w:rsid w:val="00F00ADC"/>
    <w:rsid w:val="00F012D6"/>
    <w:rsid w:val="00F01AA5"/>
    <w:rsid w:val="00F01D4E"/>
    <w:rsid w:val="00F033AE"/>
    <w:rsid w:val="00F04F00"/>
    <w:rsid w:val="00F05561"/>
    <w:rsid w:val="00F05842"/>
    <w:rsid w:val="00F058A9"/>
    <w:rsid w:val="00F05A80"/>
    <w:rsid w:val="00F0605E"/>
    <w:rsid w:val="00F06981"/>
    <w:rsid w:val="00F1038D"/>
    <w:rsid w:val="00F10973"/>
    <w:rsid w:val="00F11057"/>
    <w:rsid w:val="00F12646"/>
    <w:rsid w:val="00F12DF2"/>
    <w:rsid w:val="00F12F89"/>
    <w:rsid w:val="00F135BF"/>
    <w:rsid w:val="00F14BCB"/>
    <w:rsid w:val="00F15C94"/>
    <w:rsid w:val="00F15F38"/>
    <w:rsid w:val="00F15FEA"/>
    <w:rsid w:val="00F20430"/>
    <w:rsid w:val="00F21F3B"/>
    <w:rsid w:val="00F21F5A"/>
    <w:rsid w:val="00F22391"/>
    <w:rsid w:val="00F23AD7"/>
    <w:rsid w:val="00F24BCF"/>
    <w:rsid w:val="00F24CB0"/>
    <w:rsid w:val="00F2766B"/>
    <w:rsid w:val="00F32BA5"/>
    <w:rsid w:val="00F33A8F"/>
    <w:rsid w:val="00F349CA"/>
    <w:rsid w:val="00F3667C"/>
    <w:rsid w:val="00F36F17"/>
    <w:rsid w:val="00F374CC"/>
    <w:rsid w:val="00F37DEC"/>
    <w:rsid w:val="00F41426"/>
    <w:rsid w:val="00F418FD"/>
    <w:rsid w:val="00F42CBC"/>
    <w:rsid w:val="00F43950"/>
    <w:rsid w:val="00F43F1B"/>
    <w:rsid w:val="00F44E8C"/>
    <w:rsid w:val="00F44EAC"/>
    <w:rsid w:val="00F45111"/>
    <w:rsid w:val="00F454B0"/>
    <w:rsid w:val="00F46035"/>
    <w:rsid w:val="00F463FB"/>
    <w:rsid w:val="00F47468"/>
    <w:rsid w:val="00F508C8"/>
    <w:rsid w:val="00F52AFC"/>
    <w:rsid w:val="00F53DE8"/>
    <w:rsid w:val="00F53FB7"/>
    <w:rsid w:val="00F54F31"/>
    <w:rsid w:val="00F55790"/>
    <w:rsid w:val="00F55EE4"/>
    <w:rsid w:val="00F55F73"/>
    <w:rsid w:val="00F56285"/>
    <w:rsid w:val="00F56307"/>
    <w:rsid w:val="00F600E3"/>
    <w:rsid w:val="00F60D54"/>
    <w:rsid w:val="00F6154C"/>
    <w:rsid w:val="00F619E1"/>
    <w:rsid w:val="00F62C44"/>
    <w:rsid w:val="00F646B0"/>
    <w:rsid w:val="00F64DF3"/>
    <w:rsid w:val="00F652FB"/>
    <w:rsid w:val="00F65679"/>
    <w:rsid w:val="00F65F23"/>
    <w:rsid w:val="00F65F31"/>
    <w:rsid w:val="00F7056B"/>
    <w:rsid w:val="00F7185A"/>
    <w:rsid w:val="00F74D28"/>
    <w:rsid w:val="00F75004"/>
    <w:rsid w:val="00F76918"/>
    <w:rsid w:val="00F76BD8"/>
    <w:rsid w:val="00F76C32"/>
    <w:rsid w:val="00F77034"/>
    <w:rsid w:val="00F77C0A"/>
    <w:rsid w:val="00F802E9"/>
    <w:rsid w:val="00F80579"/>
    <w:rsid w:val="00F80D49"/>
    <w:rsid w:val="00F81240"/>
    <w:rsid w:val="00F8160B"/>
    <w:rsid w:val="00F81AC3"/>
    <w:rsid w:val="00F83832"/>
    <w:rsid w:val="00F84360"/>
    <w:rsid w:val="00F85043"/>
    <w:rsid w:val="00F852B9"/>
    <w:rsid w:val="00F86879"/>
    <w:rsid w:val="00F86E8A"/>
    <w:rsid w:val="00F87977"/>
    <w:rsid w:val="00F87B55"/>
    <w:rsid w:val="00F900DA"/>
    <w:rsid w:val="00F90AB4"/>
    <w:rsid w:val="00F92D1C"/>
    <w:rsid w:val="00F9320E"/>
    <w:rsid w:val="00F935D6"/>
    <w:rsid w:val="00F93650"/>
    <w:rsid w:val="00F9464D"/>
    <w:rsid w:val="00F954A2"/>
    <w:rsid w:val="00F96495"/>
    <w:rsid w:val="00FA06A5"/>
    <w:rsid w:val="00FA0E11"/>
    <w:rsid w:val="00FA16AC"/>
    <w:rsid w:val="00FA1911"/>
    <w:rsid w:val="00FA2082"/>
    <w:rsid w:val="00FA283A"/>
    <w:rsid w:val="00FA4585"/>
    <w:rsid w:val="00FA45B3"/>
    <w:rsid w:val="00FA472B"/>
    <w:rsid w:val="00FA521E"/>
    <w:rsid w:val="00FA6860"/>
    <w:rsid w:val="00FA6C76"/>
    <w:rsid w:val="00FA7911"/>
    <w:rsid w:val="00FB14DD"/>
    <w:rsid w:val="00FB2220"/>
    <w:rsid w:val="00FB2F42"/>
    <w:rsid w:val="00FB39A7"/>
    <w:rsid w:val="00FB5313"/>
    <w:rsid w:val="00FB5946"/>
    <w:rsid w:val="00FB68C7"/>
    <w:rsid w:val="00FB79CB"/>
    <w:rsid w:val="00FB7E96"/>
    <w:rsid w:val="00FC006D"/>
    <w:rsid w:val="00FC0A7D"/>
    <w:rsid w:val="00FC1E98"/>
    <w:rsid w:val="00FC3068"/>
    <w:rsid w:val="00FC3B54"/>
    <w:rsid w:val="00FC58DD"/>
    <w:rsid w:val="00FC618A"/>
    <w:rsid w:val="00FC61EF"/>
    <w:rsid w:val="00FC7204"/>
    <w:rsid w:val="00FC7A23"/>
    <w:rsid w:val="00FD0054"/>
    <w:rsid w:val="00FD039B"/>
    <w:rsid w:val="00FD0E27"/>
    <w:rsid w:val="00FD150B"/>
    <w:rsid w:val="00FD1918"/>
    <w:rsid w:val="00FD354A"/>
    <w:rsid w:val="00FD4E80"/>
    <w:rsid w:val="00FE11FB"/>
    <w:rsid w:val="00FE1D26"/>
    <w:rsid w:val="00FE2E94"/>
    <w:rsid w:val="00FE4042"/>
    <w:rsid w:val="00FE45FF"/>
    <w:rsid w:val="00FE540A"/>
    <w:rsid w:val="00FE588C"/>
    <w:rsid w:val="00FE5FC2"/>
    <w:rsid w:val="00FE71B2"/>
    <w:rsid w:val="00FE78A3"/>
    <w:rsid w:val="00FE7CF4"/>
    <w:rsid w:val="00FF125F"/>
    <w:rsid w:val="00FF1ED5"/>
    <w:rsid w:val="00FF1F33"/>
    <w:rsid w:val="00FF227D"/>
    <w:rsid w:val="00FF2689"/>
    <w:rsid w:val="00FF331C"/>
    <w:rsid w:val="00FF3E12"/>
    <w:rsid w:val="00FF46E8"/>
    <w:rsid w:val="00FF4F3A"/>
    <w:rsid w:val="00FF53A6"/>
    <w:rsid w:val="00FF53EB"/>
    <w:rsid w:val="00FF5462"/>
    <w:rsid w:val="00FF5DA7"/>
    <w:rsid w:val="00FF5F88"/>
    <w:rsid w:val="00FF6D61"/>
    <w:rsid w:val="00FF7151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31B518-08C7-4240-95E1-8026B5E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49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71C4B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C71C4B"/>
    <w:pPr>
      <w:keepNext/>
      <w:numPr>
        <w:ilvl w:val="1"/>
        <w:numId w:val="1"/>
      </w:numPr>
      <w:tabs>
        <w:tab w:val="clear" w:pos="576"/>
        <w:tab w:val="num" w:pos="720"/>
      </w:tabs>
      <w:ind w:left="720" w:hanging="660"/>
      <w:jc w:val="center"/>
      <w:outlineLvl w:val="1"/>
    </w:pPr>
    <w:rPr>
      <w:rFonts w:ascii="Arial" w:hAnsi="Arial" w:cs="Arial"/>
      <w:sz w:val="20"/>
      <w:szCs w:val="16"/>
      <w:u w:val="single"/>
    </w:rPr>
  </w:style>
  <w:style w:type="paragraph" w:styleId="Heading3">
    <w:name w:val="heading 3"/>
    <w:basedOn w:val="Normal"/>
    <w:next w:val="Normal"/>
    <w:qFormat/>
    <w:rsid w:val="00C71C4B"/>
    <w:pPr>
      <w:keepNext/>
      <w:numPr>
        <w:ilvl w:val="2"/>
        <w:numId w:val="1"/>
      </w:numPr>
      <w:tabs>
        <w:tab w:val="clear" w:pos="1080"/>
        <w:tab w:val="num" w:pos="840"/>
      </w:tabs>
      <w:ind w:left="840"/>
      <w:jc w:val="center"/>
      <w:outlineLvl w:val="2"/>
    </w:pPr>
    <w:rPr>
      <w:rFonts w:ascii="Arial" w:hAnsi="Arial" w:cs="Arial"/>
      <w:bCs/>
      <w:sz w:val="22"/>
      <w:szCs w:val="16"/>
      <w:u w:val="single"/>
      <w:lang w:val="en-GB"/>
    </w:rPr>
  </w:style>
  <w:style w:type="paragraph" w:styleId="Heading4">
    <w:name w:val="heading 4"/>
    <w:basedOn w:val="Normal"/>
    <w:next w:val="Normal"/>
    <w:qFormat/>
    <w:rsid w:val="00C71C4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71C4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71C4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71C4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71C4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71C4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C4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71C4B"/>
    <w:rPr>
      <w:rFonts w:ascii="Arial" w:hAnsi="Arial" w:cs="Arial"/>
      <w:sz w:val="20"/>
    </w:rPr>
  </w:style>
  <w:style w:type="paragraph" w:styleId="NormalWeb">
    <w:name w:val="Normal (Web)"/>
    <w:aliases w:val=" Char"/>
    <w:basedOn w:val="Normal"/>
    <w:link w:val="NormalWebChar"/>
    <w:rsid w:val="00C71C4B"/>
    <w:pPr>
      <w:spacing w:before="100" w:after="100"/>
    </w:pPr>
    <w:rPr>
      <w:rFonts w:ascii="Arial Unicode MS" w:eastAsia="Arial Unicode MS" w:hAnsi="Arial Unicode MS" w:cs="Arial"/>
      <w:b/>
      <w:lang w:val="en-GB"/>
    </w:rPr>
  </w:style>
  <w:style w:type="table" w:styleId="TableGrid">
    <w:name w:val="Table Grid"/>
    <w:basedOn w:val="TableNormal"/>
    <w:rsid w:val="00C7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71C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C4B"/>
  </w:style>
  <w:style w:type="paragraph" w:styleId="BodyText2">
    <w:name w:val="Body Text 2"/>
    <w:basedOn w:val="Normal"/>
    <w:rsid w:val="00C71C4B"/>
    <w:pPr>
      <w:spacing w:after="120" w:line="480" w:lineRule="auto"/>
    </w:pPr>
  </w:style>
  <w:style w:type="paragraph" w:styleId="Title">
    <w:name w:val="Title"/>
    <w:basedOn w:val="Normal"/>
    <w:qFormat/>
    <w:rsid w:val="00C71C4B"/>
    <w:pPr>
      <w:spacing w:after="240" w:line="300" w:lineRule="auto"/>
      <w:jc w:val="center"/>
    </w:pPr>
    <w:rPr>
      <w:rFonts w:ascii="Arial" w:hAnsi="Arial"/>
      <w:b/>
      <w:bCs/>
      <w:spacing w:val="6"/>
      <w:sz w:val="28"/>
      <w:szCs w:val="20"/>
      <w:lang w:eastAsia="it-IT"/>
    </w:rPr>
  </w:style>
  <w:style w:type="numbering" w:styleId="ArticleSection">
    <w:name w:val="Outline List 3"/>
    <w:basedOn w:val="NoList"/>
    <w:rsid w:val="00C71C4B"/>
    <w:pPr>
      <w:numPr>
        <w:numId w:val="2"/>
      </w:numPr>
    </w:pPr>
  </w:style>
  <w:style w:type="paragraph" w:styleId="BalloonText">
    <w:name w:val="Balloon Text"/>
    <w:basedOn w:val="Normal"/>
    <w:semiHidden/>
    <w:rsid w:val="00C71C4B"/>
    <w:rPr>
      <w:rFonts w:ascii="Tahoma" w:hAnsi="Tahoma" w:cs="Tahoma"/>
      <w:bCs/>
      <w:sz w:val="16"/>
      <w:szCs w:val="16"/>
      <w:lang w:val="en-GB" w:eastAsia="it-IT"/>
    </w:rPr>
  </w:style>
  <w:style w:type="paragraph" w:customStyle="1" w:styleId="bglang">
    <w:name w:val="bglang"/>
    <w:basedOn w:val="Normal"/>
    <w:rsid w:val="00042795"/>
    <w:pPr>
      <w:spacing w:before="100" w:beforeAutospacing="1" w:after="100" w:afterAutospacing="1"/>
    </w:pPr>
    <w:rPr>
      <w:lang w:eastAsia="ja-JP"/>
    </w:rPr>
  </w:style>
  <w:style w:type="character" w:styleId="Hyperlink">
    <w:name w:val="Hyperlink"/>
    <w:basedOn w:val="DefaultParagraphFont"/>
    <w:rsid w:val="00042795"/>
    <w:rPr>
      <w:color w:val="0000FF"/>
      <w:u w:val="single"/>
    </w:rPr>
  </w:style>
  <w:style w:type="character" w:styleId="Emphasis">
    <w:name w:val="Emphasis"/>
    <w:basedOn w:val="DefaultParagraphFont"/>
    <w:qFormat/>
    <w:rsid w:val="00042795"/>
    <w:rPr>
      <w:i/>
      <w:iCs/>
    </w:rPr>
  </w:style>
  <w:style w:type="character" w:styleId="Strong">
    <w:name w:val="Strong"/>
    <w:basedOn w:val="DefaultParagraphFont"/>
    <w:qFormat/>
    <w:rsid w:val="00042795"/>
    <w:rPr>
      <w:b/>
      <w:bCs/>
    </w:rPr>
  </w:style>
  <w:style w:type="character" w:customStyle="1" w:styleId="NormalWebChar">
    <w:name w:val="Normal (Web) Char"/>
    <w:aliases w:val=" Char Char"/>
    <w:basedOn w:val="DefaultParagraphFont"/>
    <w:link w:val="NormalWeb"/>
    <w:rsid w:val="00A57942"/>
    <w:rPr>
      <w:rFonts w:ascii="Arial Unicode MS" w:eastAsia="Arial Unicode MS" w:hAnsi="Arial Unicode MS" w:cs="Arial"/>
      <w:b/>
      <w:sz w:val="24"/>
      <w:szCs w:val="24"/>
      <w:lang w:val="en-GB" w:eastAsia="en-US" w:bidi="ar-SA"/>
    </w:rPr>
  </w:style>
  <w:style w:type="paragraph" w:styleId="DocumentMap">
    <w:name w:val="Document Map"/>
    <w:basedOn w:val="Normal"/>
    <w:semiHidden/>
    <w:rsid w:val="00250E26"/>
    <w:pPr>
      <w:shd w:val="clear" w:color="auto" w:fill="000080"/>
    </w:pPr>
    <w:rPr>
      <w:rFonts w:ascii="Tahoma" w:hAnsi="Tahoma" w:cs="Tahoma"/>
    </w:rPr>
  </w:style>
  <w:style w:type="paragraph" w:customStyle="1" w:styleId="CharChar2CharCharCharChar">
    <w:name w:val="Char Char2 Char Char Char Char"/>
    <w:basedOn w:val="Normal"/>
    <w:rsid w:val="000D65B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">
    <w:name w:val="Char Char"/>
    <w:basedOn w:val="Normal"/>
    <w:rsid w:val="007D7224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">
    <w:name w:val="Char Char Char Char Char Char Char Char"/>
    <w:basedOn w:val="Normal"/>
    <w:rsid w:val="00580BE4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Normal"/>
    <w:rsid w:val="000D62D9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">
    <w:name w:val="Char Char Char Char Char"/>
    <w:basedOn w:val="Normal"/>
    <w:rsid w:val="00D71EB7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2CharCharCharCharCharChar">
    <w:name w:val="Char Char2 Char Char Char Char Char Char"/>
    <w:basedOn w:val="Normal"/>
    <w:rsid w:val="00D449B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B1EB2"/>
    <w:pPr>
      <w:ind w:left="720"/>
    </w:pPr>
  </w:style>
  <w:style w:type="paragraph" w:customStyle="1" w:styleId="Default">
    <w:name w:val="Default"/>
    <w:rsid w:val="00A711F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1F00"/>
    <w:rPr>
      <w:sz w:val="24"/>
      <w:szCs w:val="24"/>
    </w:rPr>
  </w:style>
  <w:style w:type="character" w:styleId="CommentReference">
    <w:name w:val="annotation reference"/>
    <w:basedOn w:val="DefaultParagraphFont"/>
    <w:rsid w:val="00D65D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D0A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D6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5D0A"/>
    <w:rPr>
      <w:b/>
      <w:bCs/>
      <w:lang w:val="sq-AL"/>
    </w:rPr>
  </w:style>
  <w:style w:type="paragraph" w:customStyle="1" w:styleId="CharChar2CharCharCharChar0">
    <w:name w:val="Char Char2 Char Char Char Char"/>
    <w:basedOn w:val="Normal"/>
    <w:rsid w:val="0005169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0">
    <w:name w:val="Char Char Char Char Char Char Char Char"/>
    <w:basedOn w:val="Normal"/>
    <w:rsid w:val="0005169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0">
    <w:name w:val="Char Char Char Char Char Char Char Char Char Char Char"/>
    <w:basedOn w:val="Normal"/>
    <w:rsid w:val="0005169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2CharCharCharCharCharChar0">
    <w:name w:val="Char Char2 Char Char Char Char Char Char"/>
    <w:basedOn w:val="Normal"/>
    <w:rsid w:val="0005169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05169F"/>
    <w:rPr>
      <w:sz w:val="24"/>
      <w:szCs w:val="24"/>
      <w:lang w:val="sq-AL"/>
    </w:rPr>
  </w:style>
  <w:style w:type="character" w:customStyle="1" w:styleId="hps">
    <w:name w:val="hps"/>
    <w:basedOn w:val="DefaultParagraphFont"/>
    <w:rsid w:val="007D0C49"/>
  </w:style>
  <w:style w:type="paragraph" w:customStyle="1" w:styleId="Normal1">
    <w:name w:val="Normal1"/>
    <w:basedOn w:val="Normal"/>
    <w:rsid w:val="007D0C4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7D0C49"/>
    <w:rPr>
      <w:sz w:val="24"/>
      <w:szCs w:val="24"/>
      <w:lang w:val="sq-AL"/>
    </w:rPr>
  </w:style>
  <w:style w:type="paragraph" w:styleId="FootnoteText">
    <w:name w:val="footnote text"/>
    <w:basedOn w:val="Normal"/>
    <w:link w:val="FootnoteTextChar"/>
    <w:semiHidden/>
    <w:unhideWhenUsed/>
    <w:rsid w:val="00437E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ECD"/>
    <w:rPr>
      <w:lang w:val="sq-AL"/>
    </w:rPr>
  </w:style>
  <w:style w:type="character" w:styleId="FootnoteReference">
    <w:name w:val="footnote reference"/>
    <w:basedOn w:val="DefaultParagraphFont"/>
    <w:semiHidden/>
    <w:unhideWhenUsed/>
    <w:rsid w:val="00437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E7B6-9E4E-4DBD-A336-4C4F0AE3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2995</Words>
  <Characters>17073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DRA</Company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shyhrete.bunjaku</dc:creator>
  <cp:lastModifiedBy>Besnike Mehmeti</cp:lastModifiedBy>
  <cp:revision>7</cp:revision>
  <cp:lastPrinted>2015-10-23T09:06:00Z</cp:lastPrinted>
  <dcterms:created xsi:type="dcterms:W3CDTF">2017-02-10T14:46:00Z</dcterms:created>
  <dcterms:modified xsi:type="dcterms:W3CDTF">2017-03-08T10:49:00Z</dcterms:modified>
</cp:coreProperties>
</file>