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7" w:rsidRPr="000E6BC0" w:rsidRDefault="00403F97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03F97" w:rsidRPr="000E6BC0" w:rsidRDefault="00403F97" w:rsidP="00403F9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3"/>
      <w:r w:rsidRPr="000E6BC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42A07534" wp14:editId="20BD176C">
            <wp:extent cx="1180722" cy="1152525"/>
            <wp:effectExtent l="0" t="0" r="63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7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3F97" w:rsidRPr="00A65E72" w:rsidRDefault="00403F97" w:rsidP="00A65E72">
      <w:pPr>
        <w:spacing w:after="0"/>
        <w:jc w:val="center"/>
        <w:rPr>
          <w:rFonts w:ascii="Book Antiqua" w:eastAsia="Batang" w:hAnsi="Book Antiqua"/>
          <w:b/>
          <w:sz w:val="32"/>
          <w:szCs w:val="32"/>
        </w:rPr>
      </w:pPr>
      <w:r w:rsidRPr="00A65E72">
        <w:rPr>
          <w:rFonts w:ascii="Book Antiqua" w:hAnsi="Book Antiqua"/>
          <w:b/>
          <w:sz w:val="32"/>
          <w:szCs w:val="32"/>
        </w:rPr>
        <w:t>Republika e Kosovës</w:t>
      </w:r>
    </w:p>
    <w:p w:rsidR="00403F97" w:rsidRPr="00A65E72" w:rsidRDefault="00403F97" w:rsidP="00A65E72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 w:rsidRPr="00A65E72">
        <w:rPr>
          <w:rFonts w:ascii="Book Antiqua" w:eastAsia="Batang" w:hAnsi="Book Antiqua"/>
          <w:b/>
          <w:sz w:val="26"/>
          <w:szCs w:val="26"/>
        </w:rPr>
        <w:t>Republika Kosova-</w:t>
      </w:r>
      <w:r w:rsidRPr="00A65E72">
        <w:rPr>
          <w:rFonts w:ascii="Book Antiqua" w:hAnsi="Book Antiqua"/>
          <w:b/>
          <w:sz w:val="26"/>
          <w:szCs w:val="26"/>
        </w:rPr>
        <w:t>Republic of Kosovo</w:t>
      </w:r>
    </w:p>
    <w:p w:rsidR="00403F97" w:rsidRPr="00A65E72" w:rsidRDefault="00403F97" w:rsidP="00A65E72">
      <w:pPr>
        <w:spacing w:after="0"/>
        <w:jc w:val="center"/>
        <w:rPr>
          <w:rFonts w:ascii="Book Antiqua" w:hAnsi="Book Antiqua"/>
          <w:b/>
          <w:i/>
          <w:iCs/>
          <w:sz w:val="24"/>
          <w:szCs w:val="24"/>
        </w:rPr>
      </w:pPr>
      <w:r w:rsidRPr="00A65E72">
        <w:rPr>
          <w:rFonts w:ascii="Book Antiqua" w:hAnsi="Book Antiqua"/>
          <w:b/>
          <w:i/>
          <w:iCs/>
          <w:sz w:val="24"/>
          <w:szCs w:val="24"/>
        </w:rPr>
        <w:t>Qeveria-Vlada-Government</w:t>
      </w:r>
    </w:p>
    <w:p w:rsidR="00A65E72" w:rsidRDefault="00A65E72" w:rsidP="00765889">
      <w:pPr>
        <w:jc w:val="center"/>
        <w:rPr>
          <w:rFonts w:ascii="Times New Roman" w:hAnsi="Times New Roman"/>
          <w:b/>
          <w:bCs/>
          <w:sz w:val="24"/>
        </w:rPr>
      </w:pPr>
    </w:p>
    <w:p w:rsidR="00765889" w:rsidRPr="00765889" w:rsidRDefault="00765889" w:rsidP="00765889">
      <w:pPr>
        <w:jc w:val="center"/>
        <w:rPr>
          <w:rFonts w:ascii="Times New Roman" w:hAnsi="Times New Roman"/>
          <w:b/>
          <w:bCs/>
          <w:sz w:val="24"/>
        </w:rPr>
      </w:pPr>
      <w:r w:rsidRPr="00765889">
        <w:rPr>
          <w:rFonts w:ascii="Times New Roman" w:hAnsi="Times New Roman"/>
          <w:b/>
          <w:bCs/>
          <w:sz w:val="24"/>
        </w:rPr>
        <w:t xml:space="preserve">Ministria e Bujqësisë, Pylltarisë dhe Zhvillimit Rural - Ministarstvo Poljoprivrede, Šumarstva i Ruralnog Razvoja </w:t>
      </w:r>
      <w:r w:rsidR="00A65E72">
        <w:rPr>
          <w:rFonts w:ascii="Times New Roman" w:hAnsi="Times New Roman"/>
          <w:b/>
          <w:bCs/>
          <w:sz w:val="24"/>
        </w:rPr>
        <w:t>–</w:t>
      </w:r>
      <w:r w:rsidRPr="00765889">
        <w:rPr>
          <w:rFonts w:ascii="Times New Roman" w:hAnsi="Times New Roman"/>
          <w:b/>
          <w:bCs/>
          <w:sz w:val="24"/>
        </w:rPr>
        <w:t xml:space="preserve"> M</w:t>
      </w:r>
      <w:r w:rsidR="00A65E72">
        <w:rPr>
          <w:rFonts w:ascii="Times New Roman" w:hAnsi="Times New Roman"/>
          <w:b/>
          <w:bCs/>
          <w:sz w:val="24"/>
        </w:rPr>
        <w:t xml:space="preserve"> </w:t>
      </w:r>
      <w:r w:rsidRPr="00765889">
        <w:rPr>
          <w:rFonts w:ascii="Times New Roman" w:hAnsi="Times New Roman"/>
          <w:b/>
          <w:bCs/>
          <w:sz w:val="24"/>
        </w:rPr>
        <w:t>inistry of Agriculture, Forestry and Rural Development</w:t>
      </w:r>
    </w:p>
    <w:p w:rsidR="00403F97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0E6BC0" w:rsidRDefault="00403F97" w:rsidP="00403F97">
      <w:pPr>
        <w:tabs>
          <w:tab w:val="left" w:pos="70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03F97" w:rsidRDefault="00403F97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A65E72" w:rsidRDefault="00A65E72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A65E72" w:rsidRPr="000E6BC0" w:rsidRDefault="00A65E72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95452D" w:rsidRPr="003A6B69" w:rsidRDefault="00403F97" w:rsidP="00403F97">
      <w:pPr>
        <w:pStyle w:val="Title"/>
        <w:rPr>
          <w:sz w:val="32"/>
          <w:szCs w:val="32"/>
        </w:rPr>
      </w:pPr>
      <w:r w:rsidRPr="003A6B69">
        <w:rPr>
          <w:sz w:val="32"/>
          <w:szCs w:val="32"/>
        </w:rPr>
        <w:t xml:space="preserve">DOKUMENT KONSULTIMI </w:t>
      </w:r>
    </w:p>
    <w:p w:rsidR="009C4522" w:rsidRPr="003A6B69" w:rsidRDefault="009C4522" w:rsidP="009C4522">
      <w:pPr>
        <w:jc w:val="center"/>
        <w:rPr>
          <w:rFonts w:ascii="Times New Roman" w:hAnsi="Times New Roman"/>
          <w:b/>
          <w:sz w:val="28"/>
          <w:szCs w:val="28"/>
        </w:rPr>
      </w:pPr>
      <w:r w:rsidRPr="003A6B69">
        <w:rPr>
          <w:rFonts w:ascii="Times New Roman" w:hAnsi="Times New Roman"/>
          <w:b/>
          <w:sz w:val="28"/>
          <w:szCs w:val="28"/>
        </w:rPr>
        <w:t xml:space="preserve">PËR PROJEKT STRATEGJIA PËR BUJQËSI DHE ZHVILLIM RURAL 2022 – 2028 </w:t>
      </w:r>
    </w:p>
    <w:p w:rsidR="00403F97" w:rsidRPr="000E6BC0" w:rsidRDefault="00403F97" w:rsidP="00403F97">
      <w:pPr>
        <w:pStyle w:val="Title"/>
      </w:pPr>
    </w:p>
    <w:p w:rsidR="00403F97" w:rsidRPr="000E6BC0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3F97" w:rsidRDefault="00403F97" w:rsidP="00403F97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9435F2" w:rsidRPr="000E6BC0" w:rsidRDefault="009435F2" w:rsidP="00403F97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403F97" w:rsidRPr="00161E31" w:rsidRDefault="00403F97" w:rsidP="00161E31">
      <w:pPr>
        <w:pStyle w:val="Title"/>
        <w:jc w:val="both"/>
      </w:pPr>
      <w:r w:rsidRPr="00161E31">
        <w:lastRenderedPageBreak/>
        <w:t xml:space="preserve">Përmbledhje e shkurtër për hartimin e </w:t>
      </w:r>
      <w:r w:rsidR="00951DE8" w:rsidRPr="00161E31">
        <w:rPr>
          <w:rFonts w:eastAsia="Calibri"/>
        </w:rPr>
        <w:t>Projekt</w:t>
      </w:r>
      <w:r w:rsidR="009C4522" w:rsidRPr="00161E31">
        <w:rPr>
          <w:rFonts w:eastAsia="Calibri"/>
        </w:rPr>
        <w:t xml:space="preserve"> Strategjisë </w:t>
      </w:r>
      <w:r w:rsidR="009C4522" w:rsidRPr="00161E31">
        <w:t>për Bujqësi dhe Zhvillim Rural 2022 – 2028</w:t>
      </w:r>
    </w:p>
    <w:p w:rsidR="009C4522" w:rsidRPr="00161E31" w:rsidRDefault="009C4522" w:rsidP="00403F9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435F2" w:rsidRPr="00161E31" w:rsidRDefault="00403F97" w:rsidP="00403F97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>Arsye</w:t>
      </w:r>
      <w:r w:rsidR="00DD34C7" w:rsidRPr="00161E31">
        <w:rPr>
          <w:rFonts w:ascii="Times New Roman" w:hAnsi="Times New Roman"/>
          <w:sz w:val="24"/>
          <w:szCs w:val="24"/>
        </w:rPr>
        <w:t xml:space="preserve">ja </w:t>
      </w:r>
      <w:r w:rsidR="009C4522" w:rsidRPr="00161E31">
        <w:rPr>
          <w:rFonts w:ascii="Times New Roman" w:hAnsi="Times New Roman"/>
          <w:sz w:val="24"/>
          <w:szCs w:val="24"/>
        </w:rPr>
        <w:t>për hartimin e kësaj Projekt Strategjisë</w:t>
      </w:r>
      <w:r w:rsidRPr="00161E31">
        <w:rPr>
          <w:rFonts w:ascii="Times New Roman" w:hAnsi="Times New Roman"/>
          <w:sz w:val="24"/>
          <w:szCs w:val="24"/>
        </w:rPr>
        <w:t xml:space="preserve"> është krijimi </w:t>
      </w:r>
      <w:r w:rsidR="003A6421" w:rsidRPr="00161E31">
        <w:rPr>
          <w:rFonts w:ascii="Times New Roman" w:hAnsi="Times New Roman"/>
          <w:sz w:val="24"/>
          <w:szCs w:val="24"/>
        </w:rPr>
        <w:t>i një baze ligjore funksionale d</w:t>
      </w:r>
      <w:r w:rsidRPr="00161E31">
        <w:rPr>
          <w:rFonts w:ascii="Times New Roman" w:hAnsi="Times New Roman"/>
          <w:sz w:val="24"/>
          <w:szCs w:val="24"/>
        </w:rPr>
        <w:t xml:space="preserve">he të zbatueshme </w:t>
      </w:r>
      <w:r w:rsidR="00951DE8" w:rsidRPr="00161E31">
        <w:rPr>
          <w:rFonts w:ascii="Times New Roman" w:hAnsi="Times New Roman"/>
          <w:sz w:val="24"/>
          <w:szCs w:val="24"/>
        </w:rPr>
        <w:t xml:space="preserve">për </w:t>
      </w:r>
      <w:r w:rsidR="00DD34C7" w:rsidRPr="00161E31">
        <w:rPr>
          <w:rFonts w:ascii="Times New Roman" w:hAnsi="Times New Roman"/>
          <w:sz w:val="24"/>
          <w:szCs w:val="24"/>
        </w:rPr>
        <w:t>politikat kombëtare për</w:t>
      </w:r>
      <w:r w:rsidR="003A6421" w:rsidRPr="00161E31">
        <w:rPr>
          <w:rFonts w:ascii="Times New Roman" w:hAnsi="Times New Roman"/>
          <w:sz w:val="24"/>
          <w:szCs w:val="24"/>
        </w:rPr>
        <w:t xml:space="preserve"> </w:t>
      </w:r>
      <w:r w:rsidR="009C4522" w:rsidRPr="00161E31">
        <w:rPr>
          <w:rFonts w:ascii="Times New Roman" w:hAnsi="Times New Roman"/>
          <w:sz w:val="24"/>
          <w:szCs w:val="24"/>
        </w:rPr>
        <w:t>bujqësi dhe zhvillim rural 2022-2028</w:t>
      </w:r>
      <w:r w:rsidR="009435F2" w:rsidRPr="00161E31">
        <w:rPr>
          <w:rFonts w:ascii="Times New Roman" w:hAnsi="Times New Roman"/>
          <w:sz w:val="24"/>
          <w:szCs w:val="24"/>
        </w:rPr>
        <w:t>.</w:t>
      </w:r>
    </w:p>
    <w:p w:rsidR="00403F97" w:rsidRPr="00161E31" w:rsidRDefault="00403F97" w:rsidP="00403F97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9223AB" w:rsidRPr="00161E31" w:rsidRDefault="009223AB" w:rsidP="008C69A4">
      <w:pPr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Projekt </w:t>
      </w:r>
      <w:r w:rsidR="008C69A4" w:rsidRPr="00161E31">
        <w:rPr>
          <w:rFonts w:ascii="Times New Roman" w:hAnsi="Times New Roman"/>
          <w:sz w:val="24"/>
          <w:szCs w:val="24"/>
        </w:rPr>
        <w:t>Strategjia</w:t>
      </w:r>
      <w:r w:rsidRPr="00161E31">
        <w:rPr>
          <w:rFonts w:ascii="Times New Roman" w:hAnsi="Times New Roman"/>
          <w:sz w:val="24"/>
          <w:szCs w:val="24"/>
        </w:rPr>
        <w:t xml:space="preserve"> Kombëtare për Bujqësi dhe Zhvillim Rural 2022-</w:t>
      </w:r>
      <w:r w:rsidR="008C69A4" w:rsidRPr="00161E31">
        <w:rPr>
          <w:rFonts w:ascii="Times New Roman" w:hAnsi="Times New Roman"/>
          <w:sz w:val="24"/>
          <w:szCs w:val="24"/>
        </w:rPr>
        <w:t>20</w:t>
      </w:r>
      <w:r w:rsidRPr="00161E31">
        <w:rPr>
          <w:rFonts w:ascii="Times New Roman" w:hAnsi="Times New Roman"/>
          <w:sz w:val="24"/>
          <w:szCs w:val="24"/>
        </w:rPr>
        <w:t>28 ka për qëllim që të sigurojë Qeverinë e Republikës së Kosovës dhe në veçanti, Ministrinë përgjegjëse për Bujqësisë, Pylltarisë dhe Zhvillimit Rural dhe palët e interesuara (fermerët, shoqatat e fermerëve, grupet e prodhuesve dhe përpunuesit si dhe banoret rurale) në një pikë referues shumëvjeçare për zhvillimin</w:t>
      </w:r>
      <w:r w:rsidR="008C69A4" w:rsidRPr="00161E31">
        <w:rPr>
          <w:rFonts w:ascii="Times New Roman" w:hAnsi="Times New Roman"/>
          <w:sz w:val="24"/>
          <w:szCs w:val="24"/>
        </w:rPr>
        <w:t xml:space="preserve"> e bujqësisë dhe zonat rurale të</w:t>
      </w:r>
      <w:r w:rsidRPr="00161E31">
        <w:rPr>
          <w:rFonts w:ascii="Times New Roman" w:hAnsi="Times New Roman"/>
          <w:sz w:val="24"/>
          <w:szCs w:val="24"/>
        </w:rPr>
        <w:t xml:space="preserve"> Kosovës. </w:t>
      </w:r>
    </w:p>
    <w:p w:rsidR="009223AB" w:rsidRPr="00161E31" w:rsidRDefault="009223AB" w:rsidP="008C69A4">
      <w:pPr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Kjo Strategji krijon një bazë për hartimin e programeve </w:t>
      </w:r>
      <w:r w:rsidR="008C69A4" w:rsidRPr="00161E31">
        <w:rPr>
          <w:rFonts w:ascii="Times New Roman" w:hAnsi="Times New Roman"/>
          <w:sz w:val="24"/>
          <w:szCs w:val="24"/>
        </w:rPr>
        <w:t>operacion</w:t>
      </w:r>
      <w:r w:rsidRPr="00161E31">
        <w:rPr>
          <w:rFonts w:ascii="Times New Roman" w:hAnsi="Times New Roman"/>
          <w:sz w:val="24"/>
          <w:szCs w:val="24"/>
        </w:rPr>
        <w:t>ale në nivelit më të ulët hierarkik, në veçanti Programin për Bujqësi dhe Zhvillim Rural, po ashtu një pike referencë edhe për BE dhe Instrumenti e Para-Anëtarësimit  për Bujqësi dhe Zhvillim Rural (IPARD), dhe donatore të tjerë që e mbështesin sektorin e Bujqësisë dhe Zhvillimit Rural.</w:t>
      </w:r>
    </w:p>
    <w:p w:rsidR="007D555E" w:rsidRPr="00161E31" w:rsidRDefault="00161E31" w:rsidP="007D55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7D555E" w:rsidRPr="00161E31">
        <w:rPr>
          <w:rFonts w:ascii="Times New Roman" w:hAnsi="Times New Roman"/>
          <w:sz w:val="24"/>
          <w:szCs w:val="24"/>
        </w:rPr>
        <w:t xml:space="preserve">Strategjia për Bujqësi dhe Zhvillim Rural, është përputhshmëri me Rregulloret e Bashkimit Evropian dhe në harmonizim me Politikën e Përbashkët Bujqësore të Bashkimit Evropian. </w:t>
      </w:r>
    </w:p>
    <w:p w:rsidR="007D555E" w:rsidRPr="00161E31" w:rsidRDefault="00161E31" w:rsidP="007D55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7D555E" w:rsidRPr="00161E31">
        <w:rPr>
          <w:rFonts w:ascii="Times New Roman" w:hAnsi="Times New Roman"/>
          <w:sz w:val="24"/>
          <w:szCs w:val="24"/>
        </w:rPr>
        <w:t>Strategjia për Bujqësia dhe Zhvillimi Rural për periudhën 2022-2028 është një hap drejt përafrimit me Politiken e Përbashkët Bujqësore (PPB) te BE</w:t>
      </w:r>
    </w:p>
    <w:p w:rsidR="007D555E" w:rsidRPr="00161E31" w:rsidRDefault="00161E31" w:rsidP="008C69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7D555E" w:rsidRPr="00161E31">
        <w:rPr>
          <w:rFonts w:ascii="Times New Roman" w:hAnsi="Times New Roman"/>
          <w:sz w:val="24"/>
          <w:szCs w:val="24"/>
        </w:rPr>
        <w:t>Strategjia për Bujqësi dhe Zhvillim Rural 2022-2</w:t>
      </w:r>
      <w:r>
        <w:rPr>
          <w:rFonts w:ascii="Times New Roman" w:hAnsi="Times New Roman"/>
          <w:sz w:val="24"/>
          <w:szCs w:val="24"/>
        </w:rPr>
        <w:t>8</w:t>
      </w:r>
      <w:r w:rsidR="007D555E" w:rsidRPr="00161E31">
        <w:rPr>
          <w:rFonts w:ascii="Times New Roman" w:hAnsi="Times New Roman"/>
          <w:sz w:val="24"/>
          <w:szCs w:val="24"/>
        </w:rPr>
        <w:t xml:space="preserve"> ndërlidhet me zbatimin e programit te Qeverise 2021-25, qe </w:t>
      </w:r>
      <w:r>
        <w:rPr>
          <w:rFonts w:ascii="Times New Roman" w:hAnsi="Times New Roman"/>
          <w:sz w:val="24"/>
          <w:szCs w:val="24"/>
        </w:rPr>
        <w:t>t</w:t>
      </w:r>
      <w:r w:rsidRPr="00161E3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="007D555E" w:rsidRPr="00161E31">
        <w:rPr>
          <w:rFonts w:ascii="Times New Roman" w:hAnsi="Times New Roman"/>
          <w:sz w:val="24"/>
          <w:szCs w:val="24"/>
        </w:rPr>
        <w:t>dy dokument</w:t>
      </w:r>
      <w:r>
        <w:rPr>
          <w:rFonts w:ascii="Times New Roman" w:hAnsi="Times New Roman"/>
          <w:sz w:val="24"/>
          <w:szCs w:val="24"/>
        </w:rPr>
        <w:t>et</w:t>
      </w:r>
      <w:r w:rsidR="007D555E" w:rsidRPr="00161E31">
        <w:rPr>
          <w:rFonts w:ascii="Times New Roman" w:hAnsi="Times New Roman"/>
          <w:sz w:val="24"/>
          <w:szCs w:val="24"/>
        </w:rPr>
        <w:t xml:space="preserve"> kanë për qellim zhvillimin e sektorit agro-rural dhe ne veçanti trajtojnë: rritja e konkurrencës në sektorit agro-ushqimor, menaxhimi i qëndrueshëm i resurseve natyrore, mbështetje e bizneseve në zhvillimin e zonave rurale, sigurisë ushqimo</w:t>
      </w:r>
      <w:r>
        <w:rPr>
          <w:rFonts w:ascii="Times New Roman" w:hAnsi="Times New Roman"/>
          <w:sz w:val="24"/>
          <w:szCs w:val="24"/>
        </w:rPr>
        <w:t>re dh reformave ne administratë.</w:t>
      </w:r>
    </w:p>
    <w:p w:rsidR="00403F97" w:rsidRPr="00161E31" w:rsidRDefault="00403F97" w:rsidP="007D555E">
      <w:pPr>
        <w:pStyle w:val="Default"/>
        <w:pBdr>
          <w:bottom w:val="single" w:sz="4" w:space="1" w:color="auto"/>
        </w:pBdr>
        <w:spacing w:before="240" w:after="120" w:line="312" w:lineRule="auto"/>
        <w:jc w:val="both"/>
        <w:rPr>
          <w:b/>
          <w:color w:val="auto"/>
          <w:lang w:val="sq-AL"/>
        </w:rPr>
      </w:pPr>
      <w:r w:rsidRPr="00161E31">
        <w:rPr>
          <w:b/>
          <w:color w:val="auto"/>
          <w:lang w:val="sq-AL"/>
        </w:rPr>
        <w:t>Përshkrimi i shkurtër i çështjes</w:t>
      </w:r>
    </w:p>
    <w:p w:rsidR="00024BE3" w:rsidRPr="00161E31" w:rsidRDefault="00403F97" w:rsidP="003A6B69">
      <w:pPr>
        <w:pStyle w:val="Heading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Ministria përgjegjëse për çështjet e </w:t>
      </w:r>
      <w:r w:rsidR="009435F2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bujqësisë </w:t>
      </w:r>
      <w:r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>ka hartuar projekt</w:t>
      </w:r>
      <w:r w:rsidR="007D555E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strategjinë e cila </w:t>
      </w:r>
      <w:r w:rsidR="00A05E4D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 të </w:t>
      </w:r>
      <w:r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zbatohet </w:t>
      </w:r>
      <w:r w:rsidR="00AC257D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nga </w:t>
      </w:r>
      <w:r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të gjitha </w:t>
      </w:r>
      <w:r w:rsidR="00CC3C55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institucionet dhe njësitë përkatëse të tyre si dhe të gjithë personat që marrin pjesë në </w:t>
      </w:r>
      <w:r w:rsidR="007D555E" w:rsidRPr="00161E31">
        <w:rPr>
          <w:rFonts w:ascii="Times New Roman" w:hAnsi="Times New Roman" w:cs="Times New Roman"/>
          <w:b w:val="0"/>
          <w:color w:val="auto"/>
          <w:sz w:val="24"/>
          <w:szCs w:val="24"/>
        </w:rPr>
        <w:t>bujqësi dhe zhvillim rural si fermerët, shoqatat e fermerëve, grupet e prodhuesve dhe përpunuesit si dhe banoret e zonave rurale</w:t>
      </w:r>
      <w:r w:rsidR="00161E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03F97" w:rsidRPr="00161E31" w:rsidRDefault="00403F97" w:rsidP="00403F97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61E31">
        <w:rPr>
          <w:rFonts w:ascii="Times New Roman" w:hAnsi="Times New Roman"/>
          <w:b/>
          <w:sz w:val="24"/>
          <w:szCs w:val="24"/>
        </w:rPr>
        <w:t>Qëllimi i konsultimit</w:t>
      </w:r>
    </w:p>
    <w:p w:rsidR="007D555E" w:rsidRPr="00161E31" w:rsidRDefault="00403F97" w:rsidP="00161E31">
      <w:pPr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>Qëllim kryesor i konsultimit është vënia ne dispozicion te publikut, projek</w:t>
      </w:r>
      <w:r w:rsidR="007D555E" w:rsidRPr="00161E31">
        <w:rPr>
          <w:rFonts w:ascii="Times New Roman" w:hAnsi="Times New Roman"/>
          <w:sz w:val="24"/>
          <w:szCs w:val="24"/>
        </w:rPr>
        <w:t>t strategjinë e</w:t>
      </w:r>
      <w:r w:rsidRPr="00161E31">
        <w:rPr>
          <w:rFonts w:ascii="Times New Roman" w:hAnsi="Times New Roman"/>
          <w:sz w:val="24"/>
          <w:szCs w:val="24"/>
        </w:rPr>
        <w:t xml:space="preserve"> cili përcakton </w:t>
      </w:r>
      <w:r w:rsidR="007D555E" w:rsidRPr="00161E31">
        <w:rPr>
          <w:rFonts w:ascii="Times New Roman" w:hAnsi="Times New Roman"/>
          <w:sz w:val="24"/>
          <w:szCs w:val="24"/>
        </w:rPr>
        <w:t xml:space="preserve">zbatimin e Programi Kombëtar për Zbatimin e Marrëveshjes së Stabilizim Asociimit parashikon masa konkrete për përmirësuar zbatimin e politikës së bujqësisë dhe zhvillimit rural, të cilat përfshijnë forcimin e Strukturës Operative të përfshirë në përgatitjen, menaxhimin dhe kontrollin e kësaj politike, si dhe strukturimin e sektori agro-rural. </w:t>
      </w:r>
    </w:p>
    <w:p w:rsidR="00827A9D" w:rsidRPr="00161E31" w:rsidRDefault="00403F97" w:rsidP="00403F97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Për këto dhe për arsye të tjera, Qeveria e </w:t>
      </w:r>
      <w:r w:rsidR="00D930F6" w:rsidRPr="00161E31">
        <w:rPr>
          <w:rFonts w:ascii="Times New Roman" w:hAnsi="Times New Roman"/>
          <w:sz w:val="24"/>
          <w:szCs w:val="24"/>
        </w:rPr>
        <w:t xml:space="preserve">Republikës së </w:t>
      </w:r>
      <w:r w:rsidRPr="00161E31">
        <w:rPr>
          <w:rFonts w:ascii="Times New Roman" w:hAnsi="Times New Roman"/>
          <w:sz w:val="24"/>
          <w:szCs w:val="24"/>
        </w:rPr>
        <w:t xml:space="preserve">Kosovës, ka konsideruar që forma më e mirë e procesit të politikë bërjes në aspektin legjislativ, është konsultimi i hershëm me </w:t>
      </w:r>
      <w:r w:rsidRPr="00161E31">
        <w:rPr>
          <w:rFonts w:ascii="Times New Roman" w:hAnsi="Times New Roman"/>
          <w:sz w:val="24"/>
          <w:szCs w:val="24"/>
        </w:rPr>
        <w:lastRenderedPageBreak/>
        <w:t>grupet e interesit, të cilat në një mënyrë apo tjetër, ndikojnë drejtpërdrejtë në përmirësimin e cilësisë së kë</w:t>
      </w:r>
      <w:r w:rsidR="007D555E" w:rsidRPr="00161E31">
        <w:rPr>
          <w:rFonts w:ascii="Times New Roman" w:hAnsi="Times New Roman"/>
          <w:sz w:val="24"/>
          <w:szCs w:val="24"/>
        </w:rPr>
        <w:t xml:space="preserve">saj projekt </w:t>
      </w:r>
      <w:r w:rsidR="00161E31">
        <w:rPr>
          <w:rFonts w:ascii="Times New Roman" w:hAnsi="Times New Roman"/>
          <w:sz w:val="24"/>
          <w:szCs w:val="24"/>
        </w:rPr>
        <w:t>s</w:t>
      </w:r>
      <w:r w:rsidR="007D555E" w:rsidRPr="00161E31">
        <w:rPr>
          <w:rFonts w:ascii="Times New Roman" w:hAnsi="Times New Roman"/>
          <w:sz w:val="24"/>
          <w:szCs w:val="24"/>
        </w:rPr>
        <w:t>trategjie</w:t>
      </w:r>
      <w:r w:rsidRPr="00161E31">
        <w:rPr>
          <w:rFonts w:ascii="Times New Roman" w:hAnsi="Times New Roman"/>
          <w:sz w:val="24"/>
          <w:szCs w:val="24"/>
        </w:rPr>
        <w:t>.</w:t>
      </w:r>
    </w:p>
    <w:p w:rsidR="00403F97" w:rsidRPr="00161E31" w:rsidRDefault="00403F97" w:rsidP="00403F97">
      <w:pPr>
        <w:autoSpaceDE w:val="0"/>
        <w:autoSpaceDN w:val="0"/>
        <w:adjustRightInd w:val="0"/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>Procesi i konsultimeve me grupet e interesit do të bëhet në formë të shkruar, ku në mënyrë të detajuar, do të bëhen pyetjet për çështjet e propozuara. Përveç pyetjeve të cilat ne si organ propozues i kemi caktuar, grupet e interesit, do të kenë mundësinë të propozojnë edhe  çështjet  tjera të cilat mendojnë se janë të rëndësishme dhe të nevojshme për diskutim. Ofrimi i përgjigjeve të qarta dhe të argumentuara, do të kontribuonte drejtpërdrejtë në</w:t>
      </w:r>
      <w:r w:rsidR="00D930F6" w:rsidRPr="00161E31">
        <w:rPr>
          <w:rFonts w:ascii="Times New Roman" w:hAnsi="Times New Roman"/>
          <w:sz w:val="24"/>
          <w:szCs w:val="24"/>
        </w:rPr>
        <w:t xml:space="preserve"> përmirësimin e cilësisë së projekt</w:t>
      </w:r>
      <w:r w:rsidR="00827A9D" w:rsidRPr="00161E31">
        <w:rPr>
          <w:rFonts w:ascii="Times New Roman" w:hAnsi="Times New Roman"/>
          <w:sz w:val="24"/>
          <w:szCs w:val="24"/>
        </w:rPr>
        <w:t xml:space="preserve"> </w:t>
      </w:r>
      <w:r w:rsidR="007D555E" w:rsidRPr="00161E31">
        <w:rPr>
          <w:rFonts w:ascii="Times New Roman" w:hAnsi="Times New Roman"/>
          <w:sz w:val="24"/>
          <w:szCs w:val="24"/>
        </w:rPr>
        <w:t>strategjisë s</w:t>
      </w:r>
      <w:r w:rsidRPr="00161E31">
        <w:rPr>
          <w:rFonts w:ascii="Times New Roman" w:hAnsi="Times New Roman"/>
          <w:sz w:val="24"/>
          <w:szCs w:val="24"/>
        </w:rPr>
        <w:t xml:space="preserve">ë propozuar. Të gjitha komentet, rekomandimet, alternativat tuaja të propozuara në këtë </w:t>
      </w:r>
      <w:r w:rsidR="00827A9D" w:rsidRPr="00161E31">
        <w:rPr>
          <w:rFonts w:ascii="Times New Roman" w:hAnsi="Times New Roman"/>
          <w:sz w:val="24"/>
          <w:szCs w:val="24"/>
        </w:rPr>
        <w:t xml:space="preserve">Projekt </w:t>
      </w:r>
      <w:r w:rsidR="00161E31" w:rsidRPr="00161E31">
        <w:rPr>
          <w:rFonts w:ascii="Times New Roman" w:hAnsi="Times New Roman"/>
          <w:sz w:val="24"/>
          <w:szCs w:val="24"/>
        </w:rPr>
        <w:t>Strategji</w:t>
      </w:r>
      <w:r w:rsidRPr="00161E31">
        <w:rPr>
          <w:rFonts w:ascii="Times New Roman" w:hAnsi="Times New Roman"/>
          <w:sz w:val="24"/>
          <w:szCs w:val="24"/>
        </w:rPr>
        <w:t>, ne si institucion  propozues, do t‘i analizojmë dhe në afatin sa më të shkurtër, do të mundohemi t’i inkorporojmë pa e cenuar materien e kë</w:t>
      </w:r>
      <w:r w:rsidR="00D930F6" w:rsidRPr="00161E31">
        <w:rPr>
          <w:rFonts w:ascii="Times New Roman" w:hAnsi="Times New Roman"/>
          <w:sz w:val="24"/>
          <w:szCs w:val="24"/>
        </w:rPr>
        <w:t>tij Projekt</w:t>
      </w:r>
      <w:r w:rsidR="007D555E" w:rsidRPr="00161E31">
        <w:rPr>
          <w:rFonts w:ascii="Times New Roman" w:hAnsi="Times New Roman"/>
          <w:sz w:val="24"/>
          <w:szCs w:val="24"/>
        </w:rPr>
        <w:t xml:space="preserve"> Strategjie. </w:t>
      </w:r>
      <w:r w:rsidR="00827A9D" w:rsidRPr="00161E31">
        <w:rPr>
          <w:rFonts w:ascii="Times New Roman" w:hAnsi="Times New Roman"/>
          <w:sz w:val="24"/>
          <w:szCs w:val="24"/>
        </w:rPr>
        <w:t xml:space="preserve"> Projekt</w:t>
      </w:r>
      <w:r w:rsidR="007D555E" w:rsidRPr="00161E31">
        <w:rPr>
          <w:rFonts w:ascii="Times New Roman" w:hAnsi="Times New Roman"/>
          <w:sz w:val="24"/>
          <w:szCs w:val="24"/>
        </w:rPr>
        <w:t xml:space="preserve"> strategjinë </w:t>
      </w:r>
      <w:r w:rsidRPr="00161E31">
        <w:rPr>
          <w:rFonts w:ascii="Times New Roman" w:hAnsi="Times New Roman"/>
          <w:sz w:val="24"/>
          <w:szCs w:val="24"/>
        </w:rPr>
        <w:t>përfundimtar</w:t>
      </w:r>
      <w:r w:rsidR="007D555E" w:rsidRPr="00161E31">
        <w:rPr>
          <w:rFonts w:ascii="Times New Roman" w:hAnsi="Times New Roman"/>
          <w:sz w:val="24"/>
          <w:szCs w:val="24"/>
        </w:rPr>
        <w:t>e</w:t>
      </w:r>
      <w:r w:rsidRPr="00161E31">
        <w:rPr>
          <w:rFonts w:ascii="Times New Roman" w:hAnsi="Times New Roman"/>
          <w:sz w:val="24"/>
          <w:szCs w:val="24"/>
        </w:rPr>
        <w:t xml:space="preserve"> së bashku me tabelën informuese, do t’ua përcjellim të gjitha grupeve të përfshira në konsultim.</w:t>
      </w:r>
    </w:p>
    <w:p w:rsidR="00403F97" w:rsidRPr="00161E31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FF0000"/>
          <w:sz w:val="24"/>
          <w:szCs w:val="24"/>
        </w:rPr>
      </w:pPr>
      <w:r w:rsidRPr="00161E31">
        <w:rPr>
          <w:rFonts w:ascii="Times New Roman" w:hAnsi="Times New Roman"/>
          <w:i w:val="0"/>
          <w:color w:val="auto"/>
          <w:sz w:val="24"/>
          <w:szCs w:val="24"/>
        </w:rPr>
        <w:t>Afati përfundimtar për dorëzimin e përgjigjeve</w:t>
      </w:r>
      <w:r w:rsidR="00827A9D" w:rsidRPr="00161E31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EE1CD1" w:rsidRPr="00161E31">
        <w:rPr>
          <w:rFonts w:ascii="Times New Roman" w:hAnsi="Times New Roman"/>
          <w:i w:val="0"/>
          <w:color w:val="auto"/>
          <w:sz w:val="24"/>
          <w:szCs w:val="24"/>
        </w:rPr>
        <w:t>07 Dhjetor</w:t>
      </w:r>
      <w:r w:rsidR="00101717" w:rsidRPr="00161E31">
        <w:rPr>
          <w:rFonts w:ascii="Times New Roman" w:hAnsi="Times New Roman"/>
          <w:i w:val="0"/>
          <w:color w:val="auto"/>
          <w:sz w:val="24"/>
          <w:szCs w:val="24"/>
        </w:rPr>
        <w:t xml:space="preserve"> 2021</w:t>
      </w:r>
      <w:r w:rsidR="009229AB" w:rsidRPr="00161E31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:rsidR="00403F97" w:rsidRPr="00161E31" w:rsidRDefault="00403F97" w:rsidP="00EE1CD1">
      <w:pPr>
        <w:pStyle w:val="Title"/>
        <w:jc w:val="both"/>
        <w:rPr>
          <w:b w:val="0"/>
        </w:rPr>
      </w:pPr>
      <w:r w:rsidRPr="00161E31">
        <w:rPr>
          <w:b w:val="0"/>
        </w:rPr>
        <w:t xml:space="preserve">Afati përfundimtar i dorëzimit të kontributit me shkrim në kuadër të procesit të konsultimit, për </w:t>
      </w:r>
      <w:r w:rsidR="00EE1CD1" w:rsidRPr="00161E31">
        <w:rPr>
          <w:rFonts w:eastAsia="Calibri"/>
          <w:b w:val="0"/>
        </w:rPr>
        <w:t xml:space="preserve">Projekt Strategjisë </w:t>
      </w:r>
      <w:r w:rsidR="00EE1CD1" w:rsidRPr="00161E31">
        <w:rPr>
          <w:b w:val="0"/>
        </w:rPr>
        <w:t xml:space="preserve">për Bujqësi dhe Zhvillim Rural 2022 – 2028 </w:t>
      </w:r>
      <w:r w:rsidRPr="00161E31">
        <w:rPr>
          <w:b w:val="0"/>
        </w:rPr>
        <w:t xml:space="preserve">është </w:t>
      </w:r>
      <w:r w:rsidR="00827A9D" w:rsidRPr="00161E31">
        <w:rPr>
          <w:b w:val="0"/>
        </w:rPr>
        <w:t xml:space="preserve">nga data </w:t>
      </w:r>
      <w:r w:rsidR="00EE1CD1" w:rsidRPr="00161E31">
        <w:rPr>
          <w:b w:val="0"/>
        </w:rPr>
        <w:t xml:space="preserve">23 Nëntor </w:t>
      </w:r>
      <w:r w:rsidR="00101717" w:rsidRPr="00161E31">
        <w:rPr>
          <w:b w:val="0"/>
        </w:rPr>
        <w:t xml:space="preserve"> 2021 deri më </w:t>
      </w:r>
      <w:r w:rsidR="00EE1CD1" w:rsidRPr="00161E31">
        <w:rPr>
          <w:b w:val="0"/>
        </w:rPr>
        <w:t>07 Dhjetor 2021</w:t>
      </w:r>
      <w:r w:rsidR="00827A9D" w:rsidRPr="00161E31">
        <w:rPr>
          <w:b w:val="0"/>
        </w:rPr>
        <w:t>.</w:t>
      </w:r>
      <w:r w:rsidRPr="00161E31">
        <w:rPr>
          <w:b w:val="0"/>
          <w:strike/>
          <w:color w:val="FF0000"/>
        </w:rPr>
        <w:t xml:space="preserve"> </w:t>
      </w:r>
    </w:p>
    <w:p w:rsidR="00EE1CD1" w:rsidRPr="00161E31" w:rsidRDefault="00EE1CD1" w:rsidP="00403F97">
      <w:pPr>
        <w:jc w:val="both"/>
        <w:rPr>
          <w:rFonts w:ascii="Times New Roman" w:hAnsi="Times New Roman"/>
          <w:sz w:val="24"/>
          <w:szCs w:val="24"/>
        </w:rPr>
      </w:pPr>
    </w:p>
    <w:p w:rsidR="00403F97" w:rsidRPr="00161E31" w:rsidRDefault="00403F97" w:rsidP="00403F97">
      <w:pPr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>Të gjitha komentet e pranuara deri në këtë afat do të përmblidhen nga ana e personit përgjegjës.</w:t>
      </w:r>
    </w:p>
    <w:p w:rsidR="00403F97" w:rsidRPr="00161E31" w:rsidRDefault="00403F97" w:rsidP="00403F97">
      <w:pPr>
        <w:jc w:val="both"/>
        <w:rPr>
          <w:rFonts w:ascii="Times New Roman" w:hAnsi="Times New Roman"/>
          <w:i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Të gjitha kontributet me shkrim duhet të dorëzohen në formë elektronike në e-mail adresën: </w:t>
      </w:r>
      <w:hyperlink r:id="rId8" w:history="1">
        <w:r w:rsidR="00EE1CD1" w:rsidRPr="00161E31">
          <w:rPr>
            <w:rStyle w:val="Hyperlink"/>
            <w:rFonts w:ascii="Times New Roman" w:hAnsi="Times New Roman"/>
            <w:sz w:val="24"/>
            <w:szCs w:val="24"/>
          </w:rPr>
          <w:t>shqipe.dema@rks-gov.net</w:t>
        </w:r>
      </w:hyperlink>
      <w:r w:rsidR="0033026B">
        <w:rPr>
          <w:rStyle w:val="Hyperlink"/>
          <w:rFonts w:ascii="Times New Roman" w:hAnsi="Times New Roman"/>
          <w:sz w:val="24"/>
          <w:szCs w:val="24"/>
        </w:rPr>
        <w:t>;</w:t>
      </w:r>
      <w:r w:rsidR="00EE1CD1" w:rsidRPr="00161E3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33026B" w:rsidRPr="00B32208">
          <w:rPr>
            <w:rStyle w:val="Hyperlink"/>
            <w:rFonts w:ascii="Times New Roman" w:hAnsi="Times New Roman"/>
            <w:sz w:val="24"/>
            <w:szCs w:val="24"/>
          </w:rPr>
          <w:t>arbedona.spahiu@rks-gov.net</w:t>
        </w:r>
      </w:hyperlink>
      <w:r w:rsidR="0033026B">
        <w:rPr>
          <w:rFonts w:ascii="Times New Roman" w:hAnsi="Times New Roman"/>
          <w:sz w:val="24"/>
          <w:szCs w:val="24"/>
        </w:rPr>
        <w:t xml:space="preserve">; </w:t>
      </w:r>
      <w:r w:rsidR="00101717" w:rsidRPr="00161E31">
        <w:rPr>
          <w:rFonts w:ascii="Times New Roman" w:hAnsi="Times New Roman"/>
          <w:sz w:val="24"/>
          <w:szCs w:val="24"/>
        </w:rPr>
        <w:t xml:space="preserve"> </w:t>
      </w:r>
      <w:r w:rsidRPr="00161E31">
        <w:rPr>
          <w:rFonts w:ascii="Times New Roman" w:hAnsi="Times New Roman"/>
          <w:sz w:val="24"/>
          <w:szCs w:val="24"/>
        </w:rPr>
        <w:t>me titull “</w:t>
      </w:r>
      <w:r w:rsidR="00EE1CD1" w:rsidRPr="00161E31">
        <w:rPr>
          <w:rFonts w:ascii="Times New Roman" w:hAnsi="Times New Roman"/>
          <w:i/>
          <w:sz w:val="24"/>
          <w:szCs w:val="24"/>
        </w:rPr>
        <w:t>Projekt Strategjia për Bujqësi dhe Zhvillim Rural 2022 – 2028</w:t>
      </w:r>
      <w:r w:rsidRPr="00161E31">
        <w:rPr>
          <w:rFonts w:ascii="Times New Roman" w:hAnsi="Times New Roman"/>
          <w:i/>
          <w:sz w:val="24"/>
          <w:szCs w:val="24"/>
        </w:rPr>
        <w:t>”</w:t>
      </w:r>
    </w:p>
    <w:p w:rsidR="00403F97" w:rsidRPr="00161E31" w:rsidRDefault="00403F97" w:rsidP="00403F97">
      <w:pPr>
        <w:jc w:val="both"/>
        <w:rPr>
          <w:rFonts w:ascii="Times New Roman" w:hAnsi="Times New Roman"/>
          <w:i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Ju lutemi që në kuadër të kontributit tuaj me shkrim, të specifikoni qartë së në çfarë cilësie jeni duke kontribuar në këtë proces konsultimi (p.sh. në cilësi të përfaqësuesit të </w:t>
      </w:r>
      <w:r w:rsidR="00827A9D" w:rsidRPr="00161E31">
        <w:rPr>
          <w:rFonts w:ascii="Times New Roman" w:hAnsi="Times New Roman"/>
          <w:sz w:val="24"/>
          <w:szCs w:val="24"/>
        </w:rPr>
        <w:t xml:space="preserve">institucionit, </w:t>
      </w:r>
      <w:r w:rsidRPr="00161E31">
        <w:rPr>
          <w:rFonts w:ascii="Times New Roman" w:hAnsi="Times New Roman"/>
          <w:sz w:val="24"/>
          <w:szCs w:val="24"/>
        </w:rPr>
        <w:t>organizatës, kompanisë, në cilësi individuale, etj.)</w:t>
      </w:r>
    </w:p>
    <w:p w:rsidR="00403F97" w:rsidRPr="00161E31" w:rsidRDefault="00403F97" w:rsidP="00403F97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161E31">
        <w:rPr>
          <w:rFonts w:ascii="Times New Roman" w:hAnsi="Times New Roman"/>
          <w:i w:val="0"/>
          <w:color w:val="auto"/>
          <w:sz w:val="24"/>
          <w:szCs w:val="24"/>
        </w:rPr>
        <w:t xml:space="preserve">Komentet nga </w:t>
      </w:r>
      <w:r w:rsidR="00827A9D" w:rsidRPr="00161E31">
        <w:rPr>
          <w:rFonts w:ascii="Times New Roman" w:hAnsi="Times New Roman"/>
          <w:i w:val="0"/>
          <w:color w:val="auto"/>
          <w:sz w:val="24"/>
          <w:szCs w:val="24"/>
        </w:rPr>
        <w:t>institucionet-</w:t>
      </w:r>
      <w:r w:rsidRPr="00161E31">
        <w:rPr>
          <w:rFonts w:ascii="Times New Roman" w:hAnsi="Times New Roman"/>
          <w:i w:val="0"/>
          <w:color w:val="auto"/>
          <w:sz w:val="24"/>
          <w:szCs w:val="24"/>
        </w:rPr>
        <w:t>organizatat</w:t>
      </w:r>
      <w:bookmarkStart w:id="1" w:name="_GoBack"/>
      <w:bookmarkEnd w:id="1"/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sz w:val="24"/>
          <w:szCs w:val="24"/>
        </w:rPr>
        <w:t xml:space="preserve">Ju lutem, që komentet tuaja të ofrohen sipas udhëzimeve të shënuara </w:t>
      </w:r>
      <w:r w:rsidR="00C648F2" w:rsidRPr="00161E31">
        <w:rPr>
          <w:rFonts w:ascii="Times New Roman" w:hAnsi="Times New Roman"/>
          <w:sz w:val="24"/>
          <w:szCs w:val="24"/>
        </w:rPr>
        <w:t>si ne vijim</w:t>
      </w:r>
      <w:r w:rsidRPr="00161E31">
        <w:rPr>
          <w:rFonts w:ascii="Times New Roman" w:hAnsi="Times New Roman"/>
          <w:sz w:val="24"/>
          <w:szCs w:val="24"/>
        </w:rPr>
        <w:t>:</w:t>
      </w:r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1E31">
        <w:rPr>
          <w:rFonts w:ascii="Times New Roman" w:hAnsi="Times New Roman"/>
          <w:b/>
          <w:sz w:val="24"/>
          <w:szCs w:val="24"/>
        </w:rPr>
        <w:t xml:space="preserve">Emri i </w:t>
      </w:r>
      <w:r w:rsidR="003E77AB" w:rsidRPr="00161E31">
        <w:rPr>
          <w:rFonts w:ascii="Times New Roman" w:hAnsi="Times New Roman"/>
          <w:b/>
          <w:sz w:val="24"/>
          <w:szCs w:val="24"/>
        </w:rPr>
        <w:t>institucionit/</w:t>
      </w:r>
      <w:r w:rsidRPr="00161E31">
        <w:rPr>
          <w:rFonts w:ascii="Times New Roman" w:hAnsi="Times New Roman"/>
          <w:b/>
          <w:sz w:val="24"/>
          <w:szCs w:val="24"/>
        </w:rPr>
        <w:t>organizatës</w:t>
      </w:r>
      <w:r w:rsidR="00DC4F07" w:rsidRPr="00161E31">
        <w:rPr>
          <w:rFonts w:ascii="Times New Roman" w:hAnsi="Times New Roman"/>
          <w:b/>
          <w:sz w:val="24"/>
          <w:szCs w:val="24"/>
        </w:rPr>
        <w:t xml:space="preserve"> </w:t>
      </w:r>
      <w:r w:rsidRPr="00161E31">
        <w:rPr>
          <w:rFonts w:ascii="Times New Roman" w:hAnsi="Times New Roman"/>
          <w:b/>
          <w:sz w:val="24"/>
          <w:szCs w:val="24"/>
        </w:rPr>
        <w:t>që jep komente:</w:t>
      </w:r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1E31">
        <w:rPr>
          <w:rFonts w:ascii="Times New Roman" w:hAnsi="Times New Roman"/>
          <w:b/>
          <w:sz w:val="24"/>
          <w:szCs w:val="24"/>
        </w:rPr>
        <w:t xml:space="preserve">Fushat kryesore të veprimit të </w:t>
      </w:r>
      <w:r w:rsidR="003E77AB" w:rsidRPr="00161E31">
        <w:rPr>
          <w:rFonts w:ascii="Times New Roman" w:hAnsi="Times New Roman"/>
          <w:b/>
          <w:sz w:val="24"/>
          <w:szCs w:val="24"/>
        </w:rPr>
        <w:t>institucionit/</w:t>
      </w:r>
      <w:r w:rsidRPr="00161E31">
        <w:rPr>
          <w:rFonts w:ascii="Times New Roman" w:hAnsi="Times New Roman"/>
          <w:b/>
          <w:sz w:val="24"/>
          <w:szCs w:val="24"/>
        </w:rPr>
        <w:t>organizatës:</w:t>
      </w:r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61E31">
        <w:rPr>
          <w:rFonts w:ascii="Times New Roman" w:hAnsi="Times New Roman"/>
          <w:b/>
          <w:sz w:val="24"/>
          <w:szCs w:val="24"/>
        </w:rPr>
        <w:t xml:space="preserve">Informatat e kontaktit të </w:t>
      </w:r>
      <w:r w:rsidR="003E77AB" w:rsidRPr="00161E31">
        <w:rPr>
          <w:rFonts w:ascii="Times New Roman" w:hAnsi="Times New Roman"/>
          <w:b/>
          <w:sz w:val="24"/>
          <w:szCs w:val="24"/>
        </w:rPr>
        <w:t>institucionit/</w:t>
      </w:r>
      <w:r w:rsidRPr="00161E31">
        <w:rPr>
          <w:rFonts w:ascii="Times New Roman" w:hAnsi="Times New Roman"/>
          <w:b/>
          <w:sz w:val="24"/>
          <w:szCs w:val="24"/>
        </w:rPr>
        <w:t>organizatës (adresa, e-mail, telefoni):</w:t>
      </w:r>
    </w:p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1E31">
        <w:rPr>
          <w:rFonts w:ascii="Times New Roman" w:hAnsi="Times New Roman"/>
          <w:b/>
          <w:sz w:val="24"/>
          <w:szCs w:val="24"/>
        </w:rPr>
        <w:t xml:space="preserve">Data e dërgimit të komenteve: </w:t>
      </w:r>
      <w:r w:rsidRPr="00161E31">
        <w:rPr>
          <w:rFonts w:ascii="Times New Roman" w:hAnsi="Times New Roman"/>
          <w:sz w:val="24"/>
          <w:szCs w:val="24"/>
        </w:rPr>
        <w:t xml:space="preserve">Forma e kontributit është e hapur, mirëpo preferohet që kontributet tuaja t’i përfshini në kuadër të tabelës së bashkëngjitur </w:t>
      </w:r>
      <w:r w:rsidR="00C648F2" w:rsidRPr="00161E31">
        <w:rPr>
          <w:rFonts w:ascii="Times New Roman" w:hAnsi="Times New Roman"/>
          <w:sz w:val="24"/>
          <w:szCs w:val="24"/>
        </w:rPr>
        <w:t>si ne vijim</w:t>
      </w:r>
      <w:r w:rsidRPr="00161E31">
        <w:rPr>
          <w:rFonts w:ascii="Times New Roman" w:hAnsi="Times New Roman"/>
          <w:sz w:val="24"/>
          <w:szCs w:val="24"/>
        </w:rPr>
        <w:t xml:space="preserve">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76"/>
        <w:gridCol w:w="3116"/>
        <w:gridCol w:w="2754"/>
      </w:tblGrid>
      <w:tr w:rsidR="00403F97" w:rsidRPr="00161E31" w:rsidTr="0004566D">
        <w:tc>
          <w:tcPr>
            <w:tcW w:w="396" w:type="dxa"/>
            <w:shd w:val="clear" w:color="auto" w:fill="8DB3E2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8DB3E2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403F97" w:rsidRPr="00161E31" w:rsidTr="0004566D">
        <w:tc>
          <w:tcPr>
            <w:tcW w:w="396" w:type="dxa"/>
            <w:shd w:val="clear" w:color="auto" w:fill="D6E3BC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81381" w:rsidRPr="00161E31" w:rsidRDefault="00403F97" w:rsidP="00DE75E7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i/>
                <w:lang w:val="sq-AL"/>
              </w:rPr>
            </w:pPr>
            <w:r w:rsidRPr="00161E31">
              <w:rPr>
                <w:rFonts w:ascii="Times New Roman" w:hAnsi="Times New Roman"/>
                <w:i/>
                <w:lang w:val="sq-AL"/>
              </w:rPr>
              <w:t xml:space="preserve">Çka mendoni për </w:t>
            </w:r>
            <w:r w:rsidR="00EE1CD1" w:rsidRPr="00161E31">
              <w:rPr>
                <w:rFonts w:ascii="Times New Roman" w:eastAsia="Calibri" w:hAnsi="Times New Roman"/>
                <w:i/>
                <w:lang w:val="sq-AL"/>
              </w:rPr>
              <w:t xml:space="preserve">Projekt Strategjisë </w:t>
            </w:r>
            <w:r w:rsidR="00EE1CD1" w:rsidRPr="00161E31">
              <w:rPr>
                <w:rFonts w:ascii="Times New Roman" w:hAnsi="Times New Roman"/>
                <w:i/>
                <w:lang w:val="sq-AL"/>
              </w:rPr>
              <w:t>për Bujqësi dhe Zhvillim Rural 2022 – 2028</w:t>
            </w:r>
            <w:r w:rsidR="00DE75E7" w:rsidRPr="00161E31">
              <w:rPr>
                <w:rFonts w:ascii="Times New Roman" w:hAnsi="Times New Roman"/>
                <w:i/>
                <w:lang w:val="sq-AL"/>
              </w:rPr>
              <w:t>!</w:t>
            </w:r>
            <w:r w:rsidR="00DC0CBF" w:rsidRPr="00161E31">
              <w:rPr>
                <w:rFonts w:ascii="Times New Roman" w:hAnsi="Times New Roman"/>
                <w:i/>
                <w:lang w:val="sq-AL"/>
              </w:rPr>
              <w:t xml:space="preserve"> </w:t>
            </w:r>
          </w:p>
        </w:tc>
        <w:tc>
          <w:tcPr>
            <w:tcW w:w="3116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97" w:rsidRPr="00161E31" w:rsidTr="0004566D">
        <w:trPr>
          <w:trHeight w:val="710"/>
        </w:trPr>
        <w:tc>
          <w:tcPr>
            <w:tcW w:w="396" w:type="dxa"/>
            <w:shd w:val="clear" w:color="auto" w:fill="D6E3BC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E1CD1" w:rsidRPr="00161E31" w:rsidRDefault="00F81381" w:rsidP="00EE1C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Çka </w:t>
            </w:r>
            <w:r w:rsidR="00EE1CD1"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mendoni për </w:t>
            </w:r>
            <w:bookmarkStart w:id="2" w:name="_Toc88481785"/>
            <w:r w:rsidR="00EE1CD1" w:rsidRPr="00161E31">
              <w:rPr>
                <w:rFonts w:ascii="Times New Roman" w:hAnsi="Times New Roman"/>
                <w:i/>
                <w:sz w:val="24"/>
                <w:szCs w:val="24"/>
              </w:rPr>
              <w:t>përshkrimin e përgjithshëm për vendin dhe zonat rurale</w:t>
            </w:r>
            <w:bookmarkEnd w:id="2"/>
            <w:r w:rsidR="00161E31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  <w:p w:rsidR="00F81381" w:rsidRPr="00161E31" w:rsidRDefault="00F81381" w:rsidP="00DE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6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97" w:rsidRPr="00161E31" w:rsidTr="00DE75E7">
        <w:trPr>
          <w:trHeight w:val="1561"/>
        </w:trPr>
        <w:tc>
          <w:tcPr>
            <w:tcW w:w="396" w:type="dxa"/>
            <w:shd w:val="clear" w:color="auto" w:fill="D6E3BC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1381" w:rsidRPr="00161E31" w:rsidRDefault="00EE1CD1" w:rsidP="00EE1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E31">
              <w:rPr>
                <w:rFonts w:ascii="Times New Roman" w:hAnsi="Times New Roman"/>
                <w:i/>
                <w:sz w:val="24"/>
                <w:szCs w:val="24"/>
              </w:rPr>
              <w:t>Çka mendoni për analizën e problemit</w:t>
            </w:r>
            <w:r w:rsidR="00DE75E7" w:rsidRPr="00161E31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  <w:tc>
          <w:tcPr>
            <w:tcW w:w="3116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97" w:rsidRPr="00161E31" w:rsidTr="00DE75E7">
        <w:trPr>
          <w:trHeight w:val="1399"/>
        </w:trPr>
        <w:tc>
          <w:tcPr>
            <w:tcW w:w="396" w:type="dxa"/>
            <w:shd w:val="clear" w:color="auto" w:fill="D6E3BC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76" w:type="dxa"/>
          </w:tcPr>
          <w:p w:rsidR="00403F97" w:rsidRPr="00161E31" w:rsidRDefault="00403F97" w:rsidP="00EE1C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Çfarë opinioni keni në lidhje me </w:t>
            </w:r>
            <w:bookmarkStart w:id="3" w:name="_Toc88481805"/>
            <w:r w:rsidR="00EE1CD1" w:rsidRPr="00161E31">
              <w:rPr>
                <w:rStyle w:val="jlqj4b"/>
                <w:rFonts w:ascii="Times New Roman" w:hAnsi="Times New Roman"/>
                <w:i/>
                <w:sz w:val="24"/>
                <w:szCs w:val="24"/>
              </w:rPr>
              <w:t>lidhjen e problemeve të identifikuara me objektivat</w:t>
            </w:r>
            <w:bookmarkEnd w:id="3"/>
            <w:r w:rsidR="00DE75E7" w:rsidRPr="00161E31">
              <w:rPr>
                <w:rFonts w:ascii="Times New Roman" w:hAnsi="Times New Roman"/>
                <w:i/>
                <w:sz w:val="24"/>
                <w:szCs w:val="24"/>
              </w:rPr>
              <w:t>!</w:t>
            </w:r>
          </w:p>
        </w:tc>
        <w:tc>
          <w:tcPr>
            <w:tcW w:w="3116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03F97" w:rsidRPr="00161E31" w:rsidRDefault="00403F9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5E7" w:rsidRPr="00161E31" w:rsidTr="00DE75E7">
        <w:trPr>
          <w:trHeight w:val="627"/>
        </w:trPr>
        <w:tc>
          <w:tcPr>
            <w:tcW w:w="396" w:type="dxa"/>
            <w:shd w:val="clear" w:color="auto" w:fill="D6E3BC"/>
          </w:tcPr>
          <w:p w:rsidR="00DE75E7" w:rsidRPr="00161E31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DE75E7" w:rsidRPr="00161E31" w:rsidRDefault="00DE75E7" w:rsidP="003A6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Çfarë opinioni keni në lidhje me </w:t>
            </w:r>
            <w:r w:rsidR="00161E31"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ndarjen </w:t>
            </w:r>
            <w:r w:rsidR="003A6B69"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e </w:t>
            </w:r>
            <w:r w:rsidR="00161E31" w:rsidRPr="00161E31">
              <w:rPr>
                <w:rFonts w:ascii="Times New Roman" w:hAnsi="Times New Roman"/>
                <w:i/>
                <w:sz w:val="24"/>
                <w:szCs w:val="24"/>
              </w:rPr>
              <w:t>buxhetit sipas objektivave të përgjithshme</w:t>
            </w:r>
            <w:r w:rsidR="00161E31" w:rsidRPr="00161E31">
              <w:rPr>
                <w:rFonts w:ascii="Times New Roman" w:hAnsi="Times New Roman"/>
                <w:bCs/>
                <w:i/>
                <w:sz w:val="24"/>
                <w:szCs w:val="24"/>
              </w:rPr>
              <w:t>!</w:t>
            </w:r>
          </w:p>
        </w:tc>
        <w:tc>
          <w:tcPr>
            <w:tcW w:w="3116" w:type="dxa"/>
          </w:tcPr>
          <w:p w:rsidR="00DE75E7" w:rsidRPr="00161E31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E75E7" w:rsidRPr="00161E31" w:rsidRDefault="00DE75E7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B69" w:rsidRPr="00161E31" w:rsidTr="00DE75E7">
        <w:trPr>
          <w:trHeight w:val="627"/>
        </w:trPr>
        <w:tc>
          <w:tcPr>
            <w:tcW w:w="396" w:type="dxa"/>
            <w:shd w:val="clear" w:color="auto" w:fill="D6E3BC"/>
          </w:tcPr>
          <w:p w:rsidR="003A6B69" w:rsidRPr="00161E31" w:rsidRDefault="003A6B6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E31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3A6B69" w:rsidRPr="00161E31" w:rsidRDefault="003A6B69" w:rsidP="003A6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bookmarkStart w:id="4" w:name="_Toc88481821"/>
            <w:r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Çfarë mendoni për </w:t>
            </w:r>
            <w:r w:rsidR="00161E31" w:rsidRPr="00161E31">
              <w:rPr>
                <w:rFonts w:ascii="Times New Roman" w:hAnsi="Times New Roman"/>
                <w:i/>
                <w:sz w:val="24"/>
                <w:szCs w:val="24"/>
              </w:rPr>
              <w:t>plani</w:t>
            </w:r>
            <w:r w:rsidRPr="00161E31">
              <w:rPr>
                <w:rFonts w:ascii="Times New Roman" w:hAnsi="Times New Roman"/>
                <w:i/>
                <w:sz w:val="24"/>
                <w:szCs w:val="24"/>
              </w:rPr>
              <w:t xml:space="preserve">n e  </w:t>
            </w:r>
            <w:r w:rsidR="00161E31" w:rsidRPr="00161E31">
              <w:rPr>
                <w:rFonts w:ascii="Times New Roman" w:hAnsi="Times New Roman"/>
                <w:i/>
                <w:sz w:val="24"/>
                <w:szCs w:val="24"/>
              </w:rPr>
              <w:t>monitorimit dhe i vlerësimit</w:t>
            </w:r>
            <w:bookmarkEnd w:id="4"/>
          </w:p>
        </w:tc>
        <w:tc>
          <w:tcPr>
            <w:tcW w:w="3116" w:type="dxa"/>
          </w:tcPr>
          <w:p w:rsidR="003A6B69" w:rsidRPr="00161E31" w:rsidRDefault="003A6B6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A6B69" w:rsidRPr="00161E31" w:rsidRDefault="003A6B69" w:rsidP="0004566D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F97" w:rsidRPr="00161E31" w:rsidRDefault="00403F97" w:rsidP="00403F97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61E31">
        <w:rPr>
          <w:rFonts w:ascii="Times New Roman" w:hAnsi="Times New Roman"/>
          <w:i/>
          <w:sz w:val="24"/>
          <w:szCs w:val="24"/>
        </w:rPr>
        <w:t>Bashkëngjitur me këtë dokument, gjeni “</w:t>
      </w:r>
      <w:r w:rsidR="003A6B69" w:rsidRPr="00161E31">
        <w:rPr>
          <w:rFonts w:ascii="Times New Roman" w:hAnsi="Times New Roman"/>
          <w:i/>
          <w:sz w:val="24"/>
          <w:szCs w:val="24"/>
        </w:rPr>
        <w:t>Projekt Strategjisë për Bujqësi dhe Zhvillim Rural 2022 – 2028</w:t>
      </w:r>
      <w:r w:rsidR="0054404E" w:rsidRPr="00161E31">
        <w:rPr>
          <w:rFonts w:ascii="Times New Roman" w:hAnsi="Times New Roman"/>
          <w:i/>
          <w:sz w:val="24"/>
          <w:szCs w:val="24"/>
        </w:rPr>
        <w:t>”</w:t>
      </w:r>
    </w:p>
    <w:p w:rsidR="00B57F44" w:rsidRPr="00161E31" w:rsidRDefault="00B57F44" w:rsidP="00B57F44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B57F44" w:rsidRPr="00161E31" w:rsidRDefault="00B57F44" w:rsidP="00403F97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sectPr w:rsidR="00B57F44" w:rsidRPr="00161E31" w:rsidSect="00AE561D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42F" w:rsidRDefault="0043442F">
      <w:pPr>
        <w:spacing w:after="0" w:line="240" w:lineRule="auto"/>
      </w:pPr>
      <w:r>
        <w:separator/>
      </w:r>
    </w:p>
  </w:endnote>
  <w:endnote w:type="continuationSeparator" w:id="0">
    <w:p w:rsidR="0043442F" w:rsidRDefault="0043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403F97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43442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61D" w:rsidRDefault="00AE5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2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216F" w:rsidRDefault="0043442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42F" w:rsidRDefault="0043442F">
      <w:pPr>
        <w:spacing w:after="0" w:line="240" w:lineRule="auto"/>
      </w:pPr>
      <w:r>
        <w:separator/>
      </w:r>
    </w:p>
  </w:footnote>
  <w:footnote w:type="continuationSeparator" w:id="0">
    <w:p w:rsidR="0043442F" w:rsidRDefault="0043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6F" w:rsidRDefault="0043442F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37BB5"/>
    <w:multiLevelType w:val="multilevel"/>
    <w:tmpl w:val="36EE8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0835F85"/>
    <w:multiLevelType w:val="multilevel"/>
    <w:tmpl w:val="763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54"/>
    <w:rsid w:val="00024BE3"/>
    <w:rsid w:val="00042BFA"/>
    <w:rsid w:val="00046C4C"/>
    <w:rsid w:val="000C5703"/>
    <w:rsid w:val="00101717"/>
    <w:rsid w:val="00106965"/>
    <w:rsid w:val="00161E31"/>
    <w:rsid w:val="002F70DD"/>
    <w:rsid w:val="0033026B"/>
    <w:rsid w:val="003A6421"/>
    <w:rsid w:val="003A6B69"/>
    <w:rsid w:val="003D6CDC"/>
    <w:rsid w:val="003E77AB"/>
    <w:rsid w:val="00403F97"/>
    <w:rsid w:val="004332FB"/>
    <w:rsid w:val="0043442F"/>
    <w:rsid w:val="00476326"/>
    <w:rsid w:val="004B2E83"/>
    <w:rsid w:val="004F0D4E"/>
    <w:rsid w:val="0054404E"/>
    <w:rsid w:val="005732AC"/>
    <w:rsid w:val="00596D74"/>
    <w:rsid w:val="006636D9"/>
    <w:rsid w:val="00692559"/>
    <w:rsid w:val="006A5982"/>
    <w:rsid w:val="00714763"/>
    <w:rsid w:val="007505B3"/>
    <w:rsid w:val="00765889"/>
    <w:rsid w:val="00782800"/>
    <w:rsid w:val="007B6A0F"/>
    <w:rsid w:val="007D555E"/>
    <w:rsid w:val="007E4C53"/>
    <w:rsid w:val="00827A9D"/>
    <w:rsid w:val="008B47CD"/>
    <w:rsid w:val="008B6A28"/>
    <w:rsid w:val="008C69A4"/>
    <w:rsid w:val="00915B10"/>
    <w:rsid w:val="009223AB"/>
    <w:rsid w:val="009229AB"/>
    <w:rsid w:val="009435F2"/>
    <w:rsid w:val="00951DE8"/>
    <w:rsid w:val="0095452D"/>
    <w:rsid w:val="00996D0C"/>
    <w:rsid w:val="009B1B83"/>
    <w:rsid w:val="009C4522"/>
    <w:rsid w:val="00A05E4D"/>
    <w:rsid w:val="00A21FE4"/>
    <w:rsid w:val="00A65E72"/>
    <w:rsid w:val="00A719FE"/>
    <w:rsid w:val="00A755D4"/>
    <w:rsid w:val="00AC257D"/>
    <w:rsid w:val="00AE561D"/>
    <w:rsid w:val="00B57F44"/>
    <w:rsid w:val="00C52654"/>
    <w:rsid w:val="00C648F2"/>
    <w:rsid w:val="00C735E5"/>
    <w:rsid w:val="00CC3C55"/>
    <w:rsid w:val="00CD69E1"/>
    <w:rsid w:val="00CE3136"/>
    <w:rsid w:val="00D011BE"/>
    <w:rsid w:val="00D67E27"/>
    <w:rsid w:val="00D87235"/>
    <w:rsid w:val="00D930F6"/>
    <w:rsid w:val="00DC0CBF"/>
    <w:rsid w:val="00DC4F07"/>
    <w:rsid w:val="00DC5C31"/>
    <w:rsid w:val="00DD0A1D"/>
    <w:rsid w:val="00DD34C7"/>
    <w:rsid w:val="00DE75E7"/>
    <w:rsid w:val="00EB4EB8"/>
    <w:rsid w:val="00EC7DF9"/>
    <w:rsid w:val="00EE1CD1"/>
    <w:rsid w:val="00F26969"/>
    <w:rsid w:val="00F41753"/>
    <w:rsid w:val="00F81381"/>
    <w:rsid w:val="00FD013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9EA2-D786-41E8-AD45-6B98F5C8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9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9255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03F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03F9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3F97"/>
    <w:rPr>
      <w:rFonts w:ascii="Calibri" w:eastAsia="Calibri" w:hAnsi="Calibri" w:cs="Times New Roman"/>
      <w:sz w:val="20"/>
      <w:szCs w:val="20"/>
    </w:rPr>
  </w:style>
  <w:style w:type="character" w:styleId="PageNumber">
    <w:name w:val="page number"/>
    <w:uiPriority w:val="99"/>
    <w:rsid w:val="00403F9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403F97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3F97"/>
    <w:rPr>
      <w:rFonts w:ascii="Times New Roman" w:eastAsia="MS Mincho" w:hAnsi="Times New Roman" w:cs="Times New Roman"/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3F97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3F97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403F97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403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rsid w:val="00403F97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403F97"/>
  </w:style>
  <w:style w:type="paragraph" w:styleId="PlainText">
    <w:name w:val="Plain Text"/>
    <w:basedOn w:val="Normal"/>
    <w:link w:val="PlainTextChar"/>
    <w:uiPriority w:val="99"/>
    <w:rsid w:val="00403F97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F9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97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92559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6A59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6A598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65889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1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rsid w:val="00CC3C55"/>
    <w:rPr>
      <w:rFonts w:ascii="Calibri" w:eastAsia="Calibri" w:hAnsi="Calibri" w:cs="Times New Roman"/>
    </w:rPr>
  </w:style>
  <w:style w:type="character" w:styleId="Strong">
    <w:name w:val="Strong"/>
    <w:qFormat/>
    <w:rsid w:val="00CC3C55"/>
    <w:rPr>
      <w:bCs/>
    </w:rPr>
  </w:style>
  <w:style w:type="character" w:customStyle="1" w:styleId="hps">
    <w:name w:val="hps"/>
    <w:rsid w:val="00CC3C55"/>
    <w:rPr>
      <w:rFonts w:cs="Times New Roman"/>
    </w:rPr>
  </w:style>
  <w:style w:type="character" w:customStyle="1" w:styleId="jlqj4b">
    <w:name w:val="jlqj4b"/>
    <w:basedOn w:val="DefaultParagraphFont"/>
    <w:rsid w:val="00EE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qipe.dema@rks-gov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bedona.spahiu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 Rudaku</dc:creator>
  <cp:keywords/>
  <dc:description/>
  <cp:lastModifiedBy>Isah Rudaku</cp:lastModifiedBy>
  <cp:revision>51</cp:revision>
  <dcterms:created xsi:type="dcterms:W3CDTF">2019-04-15T08:33:00Z</dcterms:created>
  <dcterms:modified xsi:type="dcterms:W3CDTF">2021-11-23T12:49:00Z</dcterms:modified>
</cp:coreProperties>
</file>