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7439" w14:textId="77777777" w:rsidR="00893D86" w:rsidRPr="002C090E" w:rsidRDefault="00893D86" w:rsidP="00CA0803">
      <w:pPr>
        <w:spacing w:after="0" w:line="240" w:lineRule="auto"/>
        <w:jc w:val="both"/>
        <w:rPr>
          <w:rFonts w:ascii="Times New Roman" w:hAnsi="Times New Roman"/>
          <w:sz w:val="24"/>
          <w:szCs w:val="24"/>
        </w:rPr>
      </w:pPr>
    </w:p>
    <w:p w14:paraId="4E3E658E" w14:textId="77777777" w:rsidR="00893D86" w:rsidRPr="002C090E" w:rsidRDefault="00893D86" w:rsidP="00CA0803">
      <w:pPr>
        <w:spacing w:after="0" w:line="240" w:lineRule="auto"/>
        <w:jc w:val="both"/>
        <w:rPr>
          <w:rFonts w:ascii="Times New Roman" w:hAnsi="Times New Roman"/>
          <w:sz w:val="24"/>
          <w:szCs w:val="24"/>
        </w:rPr>
      </w:pPr>
    </w:p>
    <w:p w14:paraId="4ACAD0ED" w14:textId="521827E4" w:rsidR="00893D86" w:rsidRPr="002C090E" w:rsidRDefault="00161DF3" w:rsidP="00CA0803">
      <w:pPr>
        <w:spacing w:after="0" w:line="240" w:lineRule="auto"/>
        <w:jc w:val="center"/>
        <w:rPr>
          <w:rFonts w:ascii="Times New Roman" w:hAnsi="Times New Roman"/>
          <w:sz w:val="24"/>
          <w:szCs w:val="24"/>
        </w:rPr>
      </w:pPr>
      <w:r w:rsidRPr="002C090E">
        <w:rPr>
          <w:rFonts w:ascii="Times New Roman" w:hAnsi="Times New Roman"/>
          <w:noProof/>
          <w:sz w:val="24"/>
          <w:szCs w:val="24"/>
          <w:lang w:eastAsia="sq-AL"/>
        </w:rPr>
        <w:drawing>
          <wp:inline distT="0" distB="0" distL="0" distR="0" wp14:anchorId="3FCEE9C5" wp14:editId="150DEBB4">
            <wp:extent cx="876300" cy="9334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14:paraId="61BDF3DB" w14:textId="77777777" w:rsidR="00893D86" w:rsidRPr="002C090E" w:rsidRDefault="00893D86" w:rsidP="008543EA">
      <w:pPr>
        <w:pStyle w:val="Title"/>
        <w:outlineLvl w:val="0"/>
        <w:rPr>
          <w:iCs/>
        </w:rPr>
      </w:pPr>
      <w:r w:rsidRPr="002C090E">
        <w:rPr>
          <w:iCs/>
        </w:rPr>
        <w:t>Republika e Kosovës</w:t>
      </w:r>
    </w:p>
    <w:p w14:paraId="4F40F7A4" w14:textId="77777777" w:rsidR="00893D86" w:rsidRPr="002C090E" w:rsidRDefault="00893D86" w:rsidP="008543EA">
      <w:pPr>
        <w:pStyle w:val="Title"/>
        <w:outlineLvl w:val="0"/>
        <w:rPr>
          <w:iCs/>
        </w:rPr>
      </w:pPr>
      <w:r w:rsidRPr="002C090E">
        <w:rPr>
          <w:iCs/>
        </w:rPr>
        <w:t>Republika Kosova - Republic of Kosovo</w:t>
      </w:r>
    </w:p>
    <w:p w14:paraId="0223214F" w14:textId="392CEE6B" w:rsidR="00893D86" w:rsidRPr="00942D09" w:rsidRDefault="00893D86" w:rsidP="00942D09">
      <w:pPr>
        <w:pStyle w:val="Title"/>
        <w:outlineLvl w:val="0"/>
        <w:rPr>
          <w:i/>
          <w:iCs/>
        </w:rPr>
      </w:pPr>
      <w:r w:rsidRPr="002C090E">
        <w:rPr>
          <w:i/>
          <w:iCs/>
        </w:rPr>
        <w:t>Qeveria - Vlada - Government</w:t>
      </w:r>
    </w:p>
    <w:p w14:paraId="559C21CD" w14:textId="20E4125C" w:rsidR="00893D86" w:rsidRPr="002C090E" w:rsidRDefault="008543EA" w:rsidP="008543EA">
      <w:pPr>
        <w:spacing w:after="0" w:line="240" w:lineRule="auto"/>
        <w:jc w:val="center"/>
        <w:outlineLvl w:val="0"/>
        <w:rPr>
          <w:rFonts w:ascii="Times New Roman" w:hAnsi="Times New Roman"/>
          <w:sz w:val="24"/>
          <w:szCs w:val="24"/>
        </w:rPr>
      </w:pPr>
      <w:r w:rsidRPr="002C090E">
        <w:rPr>
          <w:rFonts w:ascii="Times New Roman" w:hAnsi="Times New Roman"/>
          <w:sz w:val="24"/>
          <w:szCs w:val="24"/>
        </w:rPr>
        <w:t>Ministria e Drejtësisë/</w:t>
      </w:r>
      <w:r w:rsidRPr="002C090E">
        <w:rPr>
          <w:rFonts w:ascii="Times New Roman" w:hAnsi="Times New Roman"/>
          <w:bCs/>
          <w:sz w:val="24"/>
          <w:szCs w:val="24"/>
        </w:rPr>
        <w:t>Ministarstvo Pravde /Ministry of Justice</w:t>
      </w:r>
    </w:p>
    <w:p w14:paraId="61C9A7E3" w14:textId="77777777" w:rsidR="00893D86" w:rsidRPr="002C090E" w:rsidRDefault="00893D86" w:rsidP="0060058A">
      <w:pPr>
        <w:spacing w:after="0" w:line="240" w:lineRule="auto"/>
        <w:jc w:val="center"/>
        <w:rPr>
          <w:rFonts w:ascii="Times New Roman" w:hAnsi="Times New Roman"/>
          <w:sz w:val="24"/>
          <w:szCs w:val="24"/>
        </w:rPr>
      </w:pPr>
    </w:p>
    <w:p w14:paraId="103A9752" w14:textId="77777777" w:rsidR="00FF415C" w:rsidRPr="002C090E" w:rsidRDefault="00FF415C">
      <w:pPr>
        <w:spacing w:after="0" w:line="240" w:lineRule="auto"/>
        <w:jc w:val="center"/>
        <w:rPr>
          <w:rFonts w:ascii="Times New Roman" w:hAnsi="Times New Roman"/>
          <w:sz w:val="24"/>
          <w:szCs w:val="24"/>
        </w:rPr>
      </w:pPr>
    </w:p>
    <w:p w14:paraId="32CBCED3" w14:textId="77777777" w:rsidR="003F2144" w:rsidRPr="002C090E" w:rsidRDefault="003F2144">
      <w:pPr>
        <w:spacing w:after="0" w:line="240" w:lineRule="auto"/>
        <w:jc w:val="center"/>
        <w:rPr>
          <w:rFonts w:ascii="Times New Roman" w:hAnsi="Times New Roman"/>
          <w:sz w:val="24"/>
          <w:szCs w:val="24"/>
        </w:rPr>
      </w:pPr>
    </w:p>
    <w:p w14:paraId="1E9F700B" w14:textId="55181453" w:rsidR="00FF415C" w:rsidRPr="002C090E" w:rsidRDefault="00FF415C" w:rsidP="00942D09">
      <w:pPr>
        <w:spacing w:after="0" w:line="480" w:lineRule="auto"/>
        <w:rPr>
          <w:rFonts w:ascii="Times New Roman" w:hAnsi="Times New Roman"/>
          <w:sz w:val="24"/>
          <w:szCs w:val="24"/>
        </w:rPr>
      </w:pPr>
    </w:p>
    <w:p w14:paraId="659A1B61" w14:textId="77777777" w:rsidR="007A55E8" w:rsidRPr="00942D09" w:rsidRDefault="00FF415C" w:rsidP="00942D09">
      <w:pPr>
        <w:spacing w:after="0" w:line="240" w:lineRule="auto"/>
        <w:jc w:val="center"/>
        <w:outlineLvl w:val="0"/>
        <w:rPr>
          <w:rFonts w:ascii="Times New Roman" w:hAnsi="Times New Roman"/>
          <w:b/>
          <w:sz w:val="28"/>
          <w:szCs w:val="24"/>
        </w:rPr>
      </w:pPr>
      <w:r w:rsidRPr="00942D09">
        <w:rPr>
          <w:rFonts w:ascii="Times New Roman" w:hAnsi="Times New Roman"/>
          <w:b/>
          <w:sz w:val="28"/>
          <w:szCs w:val="24"/>
        </w:rPr>
        <w:t xml:space="preserve">DOKUMENT KONSULTIMI </w:t>
      </w:r>
    </w:p>
    <w:p w14:paraId="12D7B732" w14:textId="28E90751" w:rsidR="00FC5D8E" w:rsidRPr="00942D09" w:rsidRDefault="00FC5D8E" w:rsidP="00ED21A3">
      <w:pPr>
        <w:jc w:val="center"/>
        <w:rPr>
          <w:rFonts w:ascii="Times New Roman" w:hAnsi="Times New Roman"/>
          <w:b/>
          <w:sz w:val="28"/>
          <w:szCs w:val="24"/>
        </w:rPr>
      </w:pPr>
      <w:r w:rsidRPr="00942D09">
        <w:rPr>
          <w:rFonts w:ascii="Times New Roman" w:hAnsi="Times New Roman"/>
          <w:b/>
          <w:sz w:val="28"/>
          <w:szCs w:val="24"/>
        </w:rPr>
        <w:t xml:space="preserve">PËR </w:t>
      </w:r>
      <w:r w:rsidR="00A65847" w:rsidRPr="00942D09">
        <w:rPr>
          <w:rFonts w:ascii="Times New Roman" w:hAnsi="Times New Roman"/>
          <w:b/>
          <w:sz w:val="28"/>
          <w:szCs w:val="24"/>
        </w:rPr>
        <w:t>PROJEKTLIGJIN PËR NDRYSHIMIN DHE PLOTËSIMIN  E LIGJIT Nr. 05/L - 060 PËR MJEKËSINË LIGJORE</w:t>
      </w:r>
    </w:p>
    <w:p w14:paraId="36C82DBF" w14:textId="77777777" w:rsidR="00AF4632" w:rsidRPr="002C090E" w:rsidRDefault="00AF4632" w:rsidP="00464FDD">
      <w:pPr>
        <w:pStyle w:val="ListParagraph"/>
        <w:spacing w:after="0" w:line="480" w:lineRule="auto"/>
        <w:ind w:left="0"/>
        <w:jc w:val="both"/>
        <w:rPr>
          <w:rFonts w:ascii="Times New Roman" w:eastAsia="Arial" w:hAnsi="Times New Roman"/>
          <w:b/>
          <w:bCs/>
          <w:spacing w:val="1"/>
          <w:sz w:val="24"/>
          <w:szCs w:val="24"/>
          <w:lang w:val="sq-AL"/>
        </w:rPr>
      </w:pPr>
    </w:p>
    <w:p w14:paraId="388FD36D" w14:textId="77777777" w:rsidR="00893D86" w:rsidRPr="002C090E" w:rsidRDefault="00AF4632" w:rsidP="00CA0803">
      <w:pPr>
        <w:autoSpaceDE w:val="0"/>
        <w:autoSpaceDN w:val="0"/>
        <w:adjustRightInd w:val="0"/>
        <w:spacing w:after="0" w:line="240" w:lineRule="auto"/>
        <w:jc w:val="center"/>
        <w:rPr>
          <w:rFonts w:ascii="Times New Roman" w:hAnsi="Times New Roman"/>
          <w:sz w:val="24"/>
          <w:szCs w:val="24"/>
        </w:rPr>
      </w:pPr>
      <w:r w:rsidRPr="002C090E">
        <w:rPr>
          <w:rFonts w:ascii="Times New Roman" w:hAnsi="Times New Roman"/>
          <w:b/>
          <w:sz w:val="24"/>
          <w:szCs w:val="24"/>
        </w:rPr>
        <w:t xml:space="preserve"> </w:t>
      </w:r>
    </w:p>
    <w:p w14:paraId="00AECAAD" w14:textId="77777777" w:rsidR="00893D86" w:rsidRPr="002C090E" w:rsidRDefault="00893D86" w:rsidP="00CA0803">
      <w:pPr>
        <w:pStyle w:val="LightGrid-Accent31"/>
        <w:spacing w:after="0" w:line="240" w:lineRule="auto"/>
        <w:ind w:left="0"/>
        <w:jc w:val="both"/>
        <w:rPr>
          <w:rFonts w:ascii="Times New Roman" w:hAnsi="Times New Roman"/>
          <w:sz w:val="24"/>
          <w:szCs w:val="24"/>
        </w:rPr>
      </w:pPr>
    </w:p>
    <w:p w14:paraId="4CA20CAA" w14:textId="77777777" w:rsidR="00893D86" w:rsidRPr="002C090E" w:rsidRDefault="00893D86" w:rsidP="00CA0803">
      <w:pPr>
        <w:pStyle w:val="LightGrid-Accent31"/>
        <w:spacing w:after="0" w:line="240" w:lineRule="auto"/>
        <w:ind w:left="0"/>
        <w:jc w:val="both"/>
        <w:rPr>
          <w:rFonts w:ascii="Times New Roman" w:hAnsi="Times New Roman"/>
          <w:sz w:val="24"/>
          <w:szCs w:val="24"/>
        </w:rPr>
      </w:pPr>
    </w:p>
    <w:p w14:paraId="7FCCA9FA" w14:textId="77777777" w:rsidR="00893D86" w:rsidRPr="002C090E" w:rsidRDefault="00893D86" w:rsidP="00CA0803">
      <w:pPr>
        <w:pStyle w:val="LightGrid-Accent31"/>
        <w:spacing w:after="0" w:line="240" w:lineRule="auto"/>
        <w:ind w:left="0"/>
        <w:jc w:val="both"/>
        <w:rPr>
          <w:rFonts w:ascii="Times New Roman" w:hAnsi="Times New Roman"/>
          <w:sz w:val="24"/>
          <w:szCs w:val="24"/>
        </w:rPr>
      </w:pPr>
    </w:p>
    <w:p w14:paraId="69A1C76A" w14:textId="77777777" w:rsidR="00893D86" w:rsidRPr="002C090E" w:rsidRDefault="00893D86" w:rsidP="00CA0803">
      <w:pPr>
        <w:pStyle w:val="LightGrid-Accent31"/>
        <w:spacing w:after="0" w:line="240" w:lineRule="auto"/>
        <w:ind w:left="0"/>
        <w:jc w:val="both"/>
        <w:rPr>
          <w:rFonts w:ascii="Times New Roman" w:hAnsi="Times New Roman"/>
          <w:sz w:val="24"/>
          <w:szCs w:val="24"/>
        </w:rPr>
      </w:pPr>
    </w:p>
    <w:p w14:paraId="7E6C276A" w14:textId="77777777" w:rsidR="00893D86" w:rsidRPr="002C090E" w:rsidRDefault="00893D86" w:rsidP="00CA0803">
      <w:pPr>
        <w:pStyle w:val="LightGrid-Accent31"/>
        <w:spacing w:after="0" w:line="240" w:lineRule="auto"/>
        <w:ind w:left="0"/>
        <w:jc w:val="both"/>
        <w:rPr>
          <w:rFonts w:ascii="Times New Roman" w:hAnsi="Times New Roman"/>
          <w:sz w:val="24"/>
          <w:szCs w:val="24"/>
        </w:rPr>
      </w:pPr>
    </w:p>
    <w:p w14:paraId="1630FBA8" w14:textId="77777777" w:rsidR="004D368F" w:rsidRPr="002C090E" w:rsidRDefault="004D368F" w:rsidP="00CA0803">
      <w:pPr>
        <w:pStyle w:val="LightGrid-Accent31"/>
        <w:spacing w:after="0" w:line="240" w:lineRule="auto"/>
        <w:ind w:left="0"/>
        <w:jc w:val="both"/>
        <w:rPr>
          <w:rFonts w:ascii="Times New Roman" w:hAnsi="Times New Roman"/>
          <w:sz w:val="24"/>
          <w:szCs w:val="24"/>
        </w:rPr>
      </w:pPr>
    </w:p>
    <w:p w14:paraId="7033101B" w14:textId="77777777" w:rsidR="004D368F" w:rsidRPr="002C090E" w:rsidRDefault="004D368F" w:rsidP="00CA0803">
      <w:pPr>
        <w:pStyle w:val="LightGrid-Accent31"/>
        <w:spacing w:after="0" w:line="240" w:lineRule="auto"/>
        <w:ind w:left="0"/>
        <w:jc w:val="both"/>
        <w:rPr>
          <w:rFonts w:ascii="Times New Roman" w:hAnsi="Times New Roman"/>
          <w:sz w:val="24"/>
          <w:szCs w:val="24"/>
        </w:rPr>
      </w:pPr>
    </w:p>
    <w:p w14:paraId="71FDBEDC" w14:textId="77777777" w:rsidR="00505978" w:rsidRPr="002C090E" w:rsidRDefault="00505978" w:rsidP="00CA0803">
      <w:pPr>
        <w:pStyle w:val="LightGrid-Accent31"/>
        <w:spacing w:after="0" w:line="240" w:lineRule="auto"/>
        <w:ind w:left="0"/>
        <w:jc w:val="both"/>
        <w:rPr>
          <w:rFonts w:ascii="Times New Roman" w:hAnsi="Times New Roman"/>
          <w:sz w:val="24"/>
          <w:szCs w:val="24"/>
        </w:rPr>
      </w:pPr>
    </w:p>
    <w:p w14:paraId="2E900338" w14:textId="77777777" w:rsidR="00505978" w:rsidRPr="002C090E" w:rsidRDefault="00505978" w:rsidP="00CA0803">
      <w:pPr>
        <w:pStyle w:val="LightGrid-Accent31"/>
        <w:spacing w:after="0" w:line="240" w:lineRule="auto"/>
        <w:ind w:left="0"/>
        <w:jc w:val="both"/>
        <w:rPr>
          <w:rFonts w:ascii="Times New Roman" w:hAnsi="Times New Roman"/>
          <w:sz w:val="24"/>
          <w:szCs w:val="24"/>
        </w:rPr>
      </w:pPr>
    </w:p>
    <w:p w14:paraId="65D85A93" w14:textId="77777777" w:rsidR="00505978" w:rsidRPr="002C090E" w:rsidRDefault="00505978" w:rsidP="00CA0803">
      <w:pPr>
        <w:pStyle w:val="LightGrid-Accent31"/>
        <w:spacing w:after="0" w:line="240" w:lineRule="auto"/>
        <w:ind w:left="0"/>
        <w:jc w:val="both"/>
        <w:rPr>
          <w:rFonts w:ascii="Times New Roman" w:hAnsi="Times New Roman"/>
          <w:sz w:val="24"/>
          <w:szCs w:val="24"/>
        </w:rPr>
      </w:pPr>
    </w:p>
    <w:p w14:paraId="3817B46F" w14:textId="25660191" w:rsidR="00893D86" w:rsidRPr="002C090E" w:rsidRDefault="00893D86" w:rsidP="00DB4891">
      <w:pPr>
        <w:pStyle w:val="LightGrid-Accent31"/>
        <w:spacing w:after="0" w:line="240" w:lineRule="auto"/>
        <w:ind w:left="0"/>
        <w:jc w:val="both"/>
        <w:rPr>
          <w:rFonts w:ascii="Times New Roman" w:hAnsi="Times New Roman"/>
          <w:sz w:val="24"/>
          <w:szCs w:val="24"/>
        </w:rPr>
      </w:pPr>
    </w:p>
    <w:p w14:paraId="5556D424" w14:textId="7F155951" w:rsidR="00DB4891" w:rsidRPr="002C090E" w:rsidRDefault="00DB4891" w:rsidP="00DB4891">
      <w:pPr>
        <w:pStyle w:val="LightGrid-Accent31"/>
        <w:spacing w:after="0" w:line="240" w:lineRule="auto"/>
        <w:ind w:left="0"/>
        <w:jc w:val="both"/>
        <w:rPr>
          <w:rFonts w:ascii="Times New Roman" w:hAnsi="Times New Roman"/>
          <w:sz w:val="24"/>
          <w:szCs w:val="24"/>
        </w:rPr>
      </w:pPr>
    </w:p>
    <w:p w14:paraId="71107C5F" w14:textId="208043C5" w:rsidR="00DB4891" w:rsidRPr="002C090E" w:rsidRDefault="00DB4891" w:rsidP="00DB4891">
      <w:pPr>
        <w:pStyle w:val="LightGrid-Accent31"/>
        <w:spacing w:after="0" w:line="240" w:lineRule="auto"/>
        <w:ind w:left="0"/>
        <w:jc w:val="both"/>
        <w:rPr>
          <w:rFonts w:ascii="Times New Roman" w:hAnsi="Times New Roman"/>
          <w:sz w:val="24"/>
          <w:szCs w:val="24"/>
        </w:rPr>
      </w:pPr>
    </w:p>
    <w:p w14:paraId="73B4AEC3" w14:textId="75A152A4" w:rsidR="00DB4891" w:rsidRPr="002C090E" w:rsidRDefault="00DB4891" w:rsidP="00DB4891">
      <w:pPr>
        <w:pStyle w:val="LightGrid-Accent31"/>
        <w:spacing w:after="0" w:line="240" w:lineRule="auto"/>
        <w:ind w:left="0"/>
        <w:jc w:val="both"/>
        <w:rPr>
          <w:rFonts w:ascii="Times New Roman" w:hAnsi="Times New Roman"/>
          <w:sz w:val="24"/>
          <w:szCs w:val="24"/>
        </w:rPr>
      </w:pPr>
    </w:p>
    <w:p w14:paraId="48EC5BAF" w14:textId="2E861707" w:rsidR="00DB4891" w:rsidRPr="002C090E" w:rsidRDefault="00DB4891" w:rsidP="00DB4891">
      <w:pPr>
        <w:pStyle w:val="LightGrid-Accent31"/>
        <w:spacing w:after="0" w:line="240" w:lineRule="auto"/>
        <w:ind w:left="0"/>
        <w:jc w:val="both"/>
        <w:rPr>
          <w:rFonts w:ascii="Times New Roman" w:hAnsi="Times New Roman"/>
          <w:sz w:val="24"/>
          <w:szCs w:val="24"/>
        </w:rPr>
      </w:pPr>
    </w:p>
    <w:p w14:paraId="692E21D6" w14:textId="29D4F4B9" w:rsidR="00DB4891" w:rsidRPr="002C090E" w:rsidRDefault="00DB4891" w:rsidP="00DB4891">
      <w:pPr>
        <w:pStyle w:val="LightGrid-Accent31"/>
        <w:spacing w:after="0" w:line="240" w:lineRule="auto"/>
        <w:ind w:left="0"/>
        <w:jc w:val="both"/>
        <w:rPr>
          <w:rFonts w:ascii="Times New Roman" w:hAnsi="Times New Roman"/>
          <w:sz w:val="24"/>
          <w:szCs w:val="24"/>
        </w:rPr>
      </w:pPr>
    </w:p>
    <w:p w14:paraId="69BD18D9" w14:textId="166F2D27" w:rsidR="00DB4891" w:rsidRPr="002C090E" w:rsidRDefault="00DB4891" w:rsidP="00DB4891">
      <w:pPr>
        <w:pStyle w:val="LightGrid-Accent31"/>
        <w:spacing w:after="0" w:line="240" w:lineRule="auto"/>
        <w:ind w:left="0"/>
        <w:jc w:val="both"/>
        <w:rPr>
          <w:rFonts w:ascii="Times New Roman" w:hAnsi="Times New Roman"/>
          <w:sz w:val="24"/>
          <w:szCs w:val="24"/>
        </w:rPr>
      </w:pPr>
    </w:p>
    <w:p w14:paraId="4223EF5C" w14:textId="77A26D1E" w:rsidR="00DB4891" w:rsidRPr="002C090E" w:rsidRDefault="00DB4891" w:rsidP="00DB4891">
      <w:pPr>
        <w:pStyle w:val="LightGrid-Accent31"/>
        <w:spacing w:after="0" w:line="240" w:lineRule="auto"/>
        <w:ind w:left="0"/>
        <w:jc w:val="both"/>
        <w:rPr>
          <w:rFonts w:ascii="Times New Roman" w:hAnsi="Times New Roman"/>
          <w:sz w:val="24"/>
          <w:szCs w:val="24"/>
        </w:rPr>
      </w:pPr>
    </w:p>
    <w:p w14:paraId="2D4109CA" w14:textId="332167D2" w:rsidR="00DB4891" w:rsidRPr="002C090E" w:rsidRDefault="00DB4891" w:rsidP="00DB4891">
      <w:pPr>
        <w:pStyle w:val="LightGrid-Accent31"/>
        <w:spacing w:after="0" w:line="240" w:lineRule="auto"/>
        <w:ind w:left="0"/>
        <w:jc w:val="both"/>
        <w:rPr>
          <w:rFonts w:ascii="Times New Roman" w:hAnsi="Times New Roman"/>
          <w:sz w:val="24"/>
          <w:szCs w:val="24"/>
        </w:rPr>
      </w:pPr>
    </w:p>
    <w:p w14:paraId="0D5CCFC2" w14:textId="77777777" w:rsidR="008543EA" w:rsidRPr="002C090E" w:rsidRDefault="008543EA" w:rsidP="00CA0803">
      <w:pPr>
        <w:spacing w:after="0" w:line="240" w:lineRule="auto"/>
        <w:jc w:val="center"/>
        <w:outlineLvl w:val="0"/>
        <w:rPr>
          <w:rFonts w:ascii="Times New Roman" w:hAnsi="Times New Roman"/>
          <w:b/>
          <w:sz w:val="24"/>
          <w:szCs w:val="24"/>
        </w:rPr>
      </w:pPr>
    </w:p>
    <w:p w14:paraId="3AFD04AC" w14:textId="77777777" w:rsidR="008543EA" w:rsidRPr="002C090E" w:rsidRDefault="008543EA" w:rsidP="00CA0803">
      <w:pPr>
        <w:spacing w:after="0" w:line="240" w:lineRule="auto"/>
        <w:jc w:val="center"/>
        <w:outlineLvl w:val="0"/>
        <w:rPr>
          <w:rFonts w:ascii="Times New Roman" w:hAnsi="Times New Roman"/>
          <w:b/>
          <w:sz w:val="24"/>
          <w:szCs w:val="24"/>
        </w:rPr>
      </w:pPr>
    </w:p>
    <w:p w14:paraId="7128EE35" w14:textId="77777777" w:rsidR="008543EA" w:rsidRPr="002C090E" w:rsidRDefault="008543EA" w:rsidP="00CA0803">
      <w:pPr>
        <w:spacing w:after="0" w:line="240" w:lineRule="auto"/>
        <w:jc w:val="center"/>
        <w:outlineLvl w:val="0"/>
        <w:rPr>
          <w:rFonts w:ascii="Times New Roman" w:hAnsi="Times New Roman"/>
          <w:b/>
          <w:sz w:val="24"/>
          <w:szCs w:val="24"/>
        </w:rPr>
      </w:pPr>
    </w:p>
    <w:p w14:paraId="0071E9E8" w14:textId="13148D74" w:rsidR="00B93A88" w:rsidRPr="002C090E" w:rsidRDefault="00A65847" w:rsidP="00CA0803">
      <w:pPr>
        <w:spacing w:after="0" w:line="240" w:lineRule="auto"/>
        <w:jc w:val="center"/>
        <w:outlineLvl w:val="0"/>
        <w:rPr>
          <w:rFonts w:ascii="Times New Roman" w:hAnsi="Times New Roman"/>
          <w:b/>
          <w:i/>
          <w:sz w:val="24"/>
          <w:szCs w:val="24"/>
        </w:rPr>
      </w:pPr>
      <w:r w:rsidRPr="002C090E">
        <w:rPr>
          <w:rFonts w:ascii="Times New Roman" w:hAnsi="Times New Roman"/>
          <w:b/>
          <w:i/>
          <w:sz w:val="24"/>
          <w:szCs w:val="24"/>
        </w:rPr>
        <w:t>GUSHT</w:t>
      </w:r>
      <w:r w:rsidR="00464FDD" w:rsidRPr="002C090E">
        <w:rPr>
          <w:rFonts w:ascii="Times New Roman" w:hAnsi="Times New Roman"/>
          <w:b/>
          <w:i/>
          <w:sz w:val="24"/>
          <w:szCs w:val="24"/>
        </w:rPr>
        <w:t>,</w:t>
      </w:r>
      <w:r w:rsidR="00C765D6" w:rsidRPr="002C090E">
        <w:rPr>
          <w:rFonts w:ascii="Times New Roman" w:hAnsi="Times New Roman"/>
          <w:b/>
          <w:i/>
          <w:sz w:val="24"/>
          <w:szCs w:val="24"/>
        </w:rPr>
        <w:t xml:space="preserve"> 20</w:t>
      </w:r>
      <w:r w:rsidR="00B02CC1" w:rsidRPr="002C090E">
        <w:rPr>
          <w:rFonts w:ascii="Times New Roman" w:hAnsi="Times New Roman"/>
          <w:b/>
          <w:i/>
          <w:sz w:val="24"/>
          <w:szCs w:val="24"/>
        </w:rPr>
        <w:t>2</w:t>
      </w:r>
      <w:r w:rsidR="00A84DCE" w:rsidRPr="002C090E">
        <w:rPr>
          <w:rFonts w:ascii="Times New Roman" w:hAnsi="Times New Roman"/>
          <w:b/>
          <w:i/>
          <w:sz w:val="24"/>
          <w:szCs w:val="24"/>
        </w:rPr>
        <w:t>2</w:t>
      </w:r>
    </w:p>
    <w:p w14:paraId="04C9FAFA" w14:textId="7D3E13C8" w:rsidR="00E44250" w:rsidRDefault="00E44250" w:rsidP="00CA0803">
      <w:pPr>
        <w:spacing w:after="0" w:line="240" w:lineRule="auto"/>
        <w:rPr>
          <w:rFonts w:ascii="Times New Roman" w:hAnsi="Times New Roman"/>
          <w:b/>
          <w:sz w:val="24"/>
          <w:szCs w:val="24"/>
        </w:rPr>
      </w:pPr>
    </w:p>
    <w:p w14:paraId="5189CBB4" w14:textId="6E33D825" w:rsidR="00942D09" w:rsidRDefault="00942D09" w:rsidP="00CA0803">
      <w:pPr>
        <w:spacing w:after="0" w:line="240" w:lineRule="auto"/>
        <w:rPr>
          <w:rFonts w:ascii="Times New Roman" w:hAnsi="Times New Roman"/>
          <w:b/>
          <w:sz w:val="24"/>
          <w:szCs w:val="24"/>
        </w:rPr>
      </w:pPr>
    </w:p>
    <w:p w14:paraId="55F7F3C2" w14:textId="0201F167" w:rsidR="00942D09" w:rsidRDefault="00942D09" w:rsidP="00CA0803">
      <w:pPr>
        <w:spacing w:after="0" w:line="240" w:lineRule="auto"/>
        <w:rPr>
          <w:rFonts w:ascii="Times New Roman" w:hAnsi="Times New Roman"/>
          <w:b/>
          <w:sz w:val="24"/>
          <w:szCs w:val="24"/>
        </w:rPr>
      </w:pPr>
    </w:p>
    <w:p w14:paraId="1F96A6FB" w14:textId="7510F5B1" w:rsidR="00942D09" w:rsidRDefault="00942D09" w:rsidP="00CA0803">
      <w:pPr>
        <w:spacing w:after="0" w:line="240" w:lineRule="auto"/>
        <w:rPr>
          <w:rFonts w:ascii="Times New Roman" w:hAnsi="Times New Roman"/>
          <w:b/>
          <w:sz w:val="24"/>
          <w:szCs w:val="24"/>
        </w:rPr>
      </w:pPr>
    </w:p>
    <w:p w14:paraId="26AE7599" w14:textId="72AFDF97" w:rsidR="00942D09" w:rsidRDefault="00942D09" w:rsidP="00CA0803">
      <w:pPr>
        <w:spacing w:after="0" w:line="240" w:lineRule="auto"/>
        <w:rPr>
          <w:rFonts w:ascii="Times New Roman" w:hAnsi="Times New Roman"/>
          <w:b/>
          <w:sz w:val="24"/>
          <w:szCs w:val="24"/>
        </w:rPr>
      </w:pPr>
    </w:p>
    <w:p w14:paraId="6021863C" w14:textId="77777777" w:rsidR="00942D09" w:rsidRPr="002C090E" w:rsidRDefault="00942D09" w:rsidP="00CA0803">
      <w:pPr>
        <w:spacing w:after="0" w:line="240" w:lineRule="auto"/>
        <w:rPr>
          <w:rFonts w:ascii="Times New Roman" w:hAnsi="Times New Roman"/>
          <w:b/>
          <w:sz w:val="24"/>
          <w:szCs w:val="24"/>
        </w:rPr>
      </w:pPr>
    </w:p>
    <w:p w14:paraId="2C3551E5" w14:textId="79A7552C" w:rsidR="00AC370E" w:rsidRPr="002C090E" w:rsidRDefault="00AC370E" w:rsidP="00CA0803">
      <w:pPr>
        <w:spacing w:after="0" w:line="240" w:lineRule="auto"/>
        <w:jc w:val="center"/>
        <w:rPr>
          <w:rFonts w:ascii="Times New Roman" w:hAnsi="Times New Roman"/>
          <w:b/>
          <w:sz w:val="24"/>
          <w:szCs w:val="24"/>
        </w:rPr>
      </w:pPr>
    </w:p>
    <w:p w14:paraId="14939303" w14:textId="240C96E0" w:rsidR="00AF4632" w:rsidRPr="002C090E" w:rsidRDefault="002A65D7" w:rsidP="00464FDD">
      <w:pPr>
        <w:spacing w:after="0"/>
        <w:jc w:val="center"/>
        <w:outlineLvl w:val="0"/>
        <w:rPr>
          <w:rFonts w:ascii="Times New Roman" w:hAnsi="Times New Roman"/>
          <w:b/>
          <w:sz w:val="24"/>
          <w:szCs w:val="24"/>
        </w:rPr>
      </w:pPr>
      <w:r w:rsidRPr="002C090E">
        <w:rPr>
          <w:rFonts w:ascii="Times New Roman" w:hAnsi="Times New Roman"/>
          <w:b/>
          <w:sz w:val="24"/>
          <w:szCs w:val="24"/>
        </w:rPr>
        <w:lastRenderedPageBreak/>
        <w:t>P</w:t>
      </w:r>
      <w:r w:rsidR="006133AB" w:rsidRPr="002C090E">
        <w:rPr>
          <w:rFonts w:ascii="Times New Roman" w:hAnsi="Times New Roman"/>
          <w:b/>
          <w:sz w:val="24"/>
          <w:szCs w:val="24"/>
        </w:rPr>
        <w:t>ë</w:t>
      </w:r>
      <w:r w:rsidRPr="002C090E">
        <w:rPr>
          <w:rFonts w:ascii="Times New Roman" w:hAnsi="Times New Roman"/>
          <w:b/>
          <w:sz w:val="24"/>
          <w:szCs w:val="24"/>
        </w:rPr>
        <w:t>rshkrim i shkurt</w:t>
      </w:r>
      <w:r w:rsidR="006133AB" w:rsidRPr="002C090E">
        <w:rPr>
          <w:rFonts w:ascii="Times New Roman" w:hAnsi="Times New Roman"/>
          <w:b/>
          <w:sz w:val="24"/>
          <w:szCs w:val="24"/>
        </w:rPr>
        <w:t>ë</w:t>
      </w:r>
      <w:r w:rsidRPr="002C090E">
        <w:rPr>
          <w:rFonts w:ascii="Times New Roman" w:hAnsi="Times New Roman"/>
          <w:b/>
          <w:sz w:val="24"/>
          <w:szCs w:val="24"/>
        </w:rPr>
        <w:t xml:space="preserve">r rreth </w:t>
      </w:r>
      <w:r w:rsidR="00942D09">
        <w:rPr>
          <w:rFonts w:ascii="Times New Roman" w:hAnsi="Times New Roman"/>
          <w:b/>
          <w:sz w:val="24"/>
          <w:szCs w:val="24"/>
        </w:rPr>
        <w:t>Projektligjit</w:t>
      </w:r>
      <w:r w:rsidR="00A65847" w:rsidRPr="002C090E">
        <w:rPr>
          <w:rFonts w:ascii="Times New Roman" w:hAnsi="Times New Roman"/>
          <w:b/>
          <w:sz w:val="24"/>
          <w:szCs w:val="24"/>
        </w:rPr>
        <w:t xml:space="preserve"> për Ndryshimin dhe Plotësimin  e Ligjit nr. 05/l - 060 për Mjekësinë Ligjore</w:t>
      </w:r>
    </w:p>
    <w:p w14:paraId="7C7BA53D" w14:textId="77777777" w:rsidR="00706E1D" w:rsidRPr="002C090E" w:rsidRDefault="00706E1D" w:rsidP="00464FDD">
      <w:pPr>
        <w:spacing w:after="0"/>
        <w:jc w:val="both"/>
        <w:rPr>
          <w:rFonts w:ascii="Times New Roman" w:hAnsi="Times New Roman"/>
          <w:b/>
          <w:i/>
          <w:sz w:val="24"/>
          <w:szCs w:val="24"/>
        </w:rPr>
      </w:pPr>
    </w:p>
    <w:p w14:paraId="1C936140" w14:textId="77777777" w:rsidR="008543EA" w:rsidRPr="002C090E" w:rsidRDefault="008543EA" w:rsidP="00464FDD">
      <w:pPr>
        <w:spacing w:after="0"/>
        <w:jc w:val="both"/>
        <w:outlineLvl w:val="0"/>
        <w:rPr>
          <w:rFonts w:ascii="Times New Roman" w:hAnsi="Times New Roman"/>
          <w:b/>
          <w:sz w:val="24"/>
          <w:szCs w:val="24"/>
        </w:rPr>
      </w:pPr>
    </w:p>
    <w:p w14:paraId="2AF24028" w14:textId="77777777" w:rsidR="00B861DD" w:rsidRPr="002C090E" w:rsidRDefault="00B37C58" w:rsidP="00464FDD">
      <w:pPr>
        <w:pStyle w:val="ListParagraph"/>
        <w:spacing w:after="0" w:line="276" w:lineRule="auto"/>
        <w:ind w:left="0" w:right="95"/>
        <w:jc w:val="both"/>
        <w:outlineLvl w:val="0"/>
        <w:rPr>
          <w:rFonts w:ascii="Times New Roman" w:hAnsi="Times New Roman"/>
          <w:sz w:val="24"/>
          <w:szCs w:val="24"/>
          <w:u w:val="single"/>
          <w:lang w:val="sq-AL"/>
        </w:rPr>
      </w:pPr>
      <w:r w:rsidRPr="002C090E">
        <w:rPr>
          <w:rFonts w:ascii="Times New Roman" w:hAnsi="Times New Roman"/>
          <w:b/>
          <w:sz w:val="24"/>
          <w:szCs w:val="24"/>
          <w:u w:val="single"/>
          <w:lang w:val="sq-AL"/>
        </w:rPr>
        <w:t>P</w:t>
      </w:r>
      <w:r w:rsidR="00893D86" w:rsidRPr="002C090E">
        <w:rPr>
          <w:rFonts w:ascii="Times New Roman" w:hAnsi="Times New Roman"/>
          <w:b/>
          <w:sz w:val="24"/>
          <w:szCs w:val="24"/>
          <w:u w:val="single"/>
          <w:lang w:val="sq-AL"/>
        </w:rPr>
        <w:t xml:space="preserve">roblemet kryesore </w:t>
      </w:r>
      <w:r w:rsidR="000A792E" w:rsidRPr="002C090E">
        <w:rPr>
          <w:rFonts w:ascii="Times New Roman" w:hAnsi="Times New Roman"/>
          <w:b/>
          <w:sz w:val="24"/>
          <w:szCs w:val="24"/>
          <w:u w:val="single"/>
          <w:lang w:val="sq-AL"/>
        </w:rPr>
        <w:t>q</w:t>
      </w:r>
      <w:r w:rsidR="00893D86" w:rsidRPr="002C090E">
        <w:rPr>
          <w:rFonts w:ascii="Times New Roman" w:hAnsi="Times New Roman"/>
          <w:b/>
          <w:sz w:val="24"/>
          <w:szCs w:val="24"/>
          <w:u w:val="single"/>
          <w:lang w:val="sq-AL"/>
        </w:rPr>
        <w:t xml:space="preserve">ë </w:t>
      </w:r>
      <w:r w:rsidR="008B1943" w:rsidRPr="002C090E">
        <w:rPr>
          <w:rFonts w:ascii="Times New Roman" w:hAnsi="Times New Roman"/>
          <w:b/>
          <w:sz w:val="24"/>
          <w:szCs w:val="24"/>
          <w:u w:val="single"/>
          <w:lang w:val="sq-AL"/>
        </w:rPr>
        <w:t xml:space="preserve">i </w:t>
      </w:r>
      <w:r w:rsidR="00893D86" w:rsidRPr="002C090E">
        <w:rPr>
          <w:rFonts w:ascii="Times New Roman" w:hAnsi="Times New Roman"/>
          <w:b/>
          <w:sz w:val="24"/>
          <w:szCs w:val="24"/>
          <w:u w:val="single"/>
          <w:lang w:val="sq-AL"/>
        </w:rPr>
        <w:t>adreson</w:t>
      </w:r>
      <w:r w:rsidR="00991460" w:rsidRPr="002C090E">
        <w:rPr>
          <w:rFonts w:ascii="Times New Roman" w:hAnsi="Times New Roman"/>
          <w:b/>
          <w:sz w:val="24"/>
          <w:szCs w:val="24"/>
          <w:u w:val="single"/>
          <w:lang w:val="sq-AL"/>
        </w:rPr>
        <w:t xml:space="preserve"> </w:t>
      </w:r>
      <w:r w:rsidR="000A792E" w:rsidRPr="002C090E">
        <w:rPr>
          <w:rFonts w:ascii="Times New Roman" w:hAnsi="Times New Roman"/>
          <w:b/>
          <w:sz w:val="24"/>
          <w:szCs w:val="24"/>
          <w:u w:val="single"/>
          <w:lang w:val="sq-AL"/>
        </w:rPr>
        <w:t>Projektligji</w:t>
      </w:r>
      <w:r w:rsidR="00B861DD" w:rsidRPr="002C090E">
        <w:rPr>
          <w:rFonts w:ascii="Times New Roman" w:hAnsi="Times New Roman"/>
          <w:b/>
          <w:sz w:val="24"/>
          <w:szCs w:val="24"/>
          <w:u w:val="single"/>
          <w:lang w:val="sq-AL"/>
        </w:rPr>
        <w:t xml:space="preserve"> nga fushë veprimtaria e synuar e saj</w:t>
      </w:r>
    </w:p>
    <w:p w14:paraId="220620E7" w14:textId="77777777" w:rsidR="000A792E" w:rsidRPr="002C090E" w:rsidRDefault="000A792E" w:rsidP="00464FDD">
      <w:pPr>
        <w:spacing w:after="0"/>
        <w:jc w:val="both"/>
        <w:outlineLvl w:val="0"/>
        <w:rPr>
          <w:rFonts w:ascii="Times New Roman" w:hAnsi="Times New Roman"/>
          <w:b/>
          <w:sz w:val="24"/>
          <w:szCs w:val="24"/>
        </w:rPr>
      </w:pPr>
    </w:p>
    <w:p w14:paraId="6B982615" w14:textId="177F93FE" w:rsidR="00FC5D8E" w:rsidRPr="002C090E" w:rsidRDefault="00A65847" w:rsidP="00ED21A3">
      <w:pPr>
        <w:autoSpaceDE w:val="0"/>
        <w:autoSpaceDN w:val="0"/>
        <w:adjustRightInd w:val="0"/>
        <w:ind w:right="-15"/>
        <w:jc w:val="both"/>
        <w:rPr>
          <w:rFonts w:ascii="Times New Roman" w:hAnsi="Times New Roman"/>
          <w:sz w:val="24"/>
          <w:szCs w:val="24"/>
        </w:rPr>
      </w:pPr>
      <w:r w:rsidRPr="002C090E">
        <w:rPr>
          <w:rFonts w:ascii="Times New Roman" w:hAnsi="Times New Roman"/>
          <w:sz w:val="24"/>
          <w:szCs w:val="24"/>
        </w:rPr>
        <w:t xml:space="preserve">Projektligjin për Ndryshimin dhe Plotësimin  e Ligjit nr. 05/l - 060 për Mjekësinë Ligjore </w:t>
      </w:r>
      <w:r w:rsidR="00B861DD" w:rsidRPr="002C090E">
        <w:rPr>
          <w:rFonts w:ascii="Times New Roman" w:hAnsi="Times New Roman"/>
          <w:sz w:val="24"/>
          <w:szCs w:val="24"/>
        </w:rPr>
        <w:t>(</w:t>
      </w:r>
      <w:r w:rsidR="00B861DD" w:rsidRPr="002C090E">
        <w:rPr>
          <w:rFonts w:ascii="Times New Roman" w:hAnsi="Times New Roman"/>
          <w:i/>
          <w:sz w:val="24"/>
          <w:szCs w:val="24"/>
        </w:rPr>
        <w:t>tutje:</w:t>
      </w:r>
      <w:r w:rsidR="00B861DD" w:rsidRPr="002C090E">
        <w:rPr>
          <w:rFonts w:ascii="Times New Roman" w:hAnsi="Times New Roman"/>
          <w:sz w:val="24"/>
          <w:szCs w:val="24"/>
        </w:rPr>
        <w:t xml:space="preserve"> Projektligji) ka p</w:t>
      </w:r>
      <w:r w:rsidR="00027A15" w:rsidRPr="002C090E">
        <w:rPr>
          <w:rFonts w:ascii="Times New Roman" w:hAnsi="Times New Roman"/>
          <w:sz w:val="24"/>
          <w:szCs w:val="24"/>
        </w:rPr>
        <w:t>ë</w:t>
      </w:r>
      <w:r w:rsidR="00B861DD" w:rsidRPr="002C090E">
        <w:rPr>
          <w:rFonts w:ascii="Times New Roman" w:hAnsi="Times New Roman"/>
          <w:sz w:val="24"/>
          <w:szCs w:val="24"/>
        </w:rPr>
        <w:t>r q</w:t>
      </w:r>
      <w:r w:rsidR="00027A15" w:rsidRPr="002C090E">
        <w:rPr>
          <w:rFonts w:ascii="Times New Roman" w:hAnsi="Times New Roman"/>
          <w:sz w:val="24"/>
          <w:szCs w:val="24"/>
        </w:rPr>
        <w:t>ë</w:t>
      </w:r>
      <w:r w:rsidR="00B861DD" w:rsidRPr="002C090E">
        <w:rPr>
          <w:rFonts w:ascii="Times New Roman" w:hAnsi="Times New Roman"/>
          <w:sz w:val="24"/>
          <w:szCs w:val="24"/>
        </w:rPr>
        <w:t xml:space="preserve">llim </w:t>
      </w:r>
      <w:r w:rsidRPr="002C090E">
        <w:rPr>
          <w:rFonts w:ascii="Times New Roman" w:hAnsi="Times New Roman"/>
          <w:sz w:val="24"/>
          <w:szCs w:val="24"/>
        </w:rPr>
        <w:t xml:space="preserve"> ndryshimin dhe plotësimin e Ligjit nr. 05/L-060 për Mjekësinë Ligjore, me t</w:t>
      </w:r>
      <w:r w:rsidR="00C06063" w:rsidRPr="002C090E">
        <w:rPr>
          <w:rFonts w:ascii="Times New Roman" w:hAnsi="Times New Roman"/>
          <w:sz w:val="24"/>
          <w:szCs w:val="24"/>
        </w:rPr>
        <w:t>ë</w:t>
      </w:r>
      <w:r w:rsidRPr="002C090E">
        <w:rPr>
          <w:rFonts w:ascii="Times New Roman" w:hAnsi="Times New Roman"/>
          <w:sz w:val="24"/>
          <w:szCs w:val="24"/>
        </w:rPr>
        <w:t xml:space="preserve"> cilin do t</w:t>
      </w:r>
      <w:r w:rsidR="00C06063" w:rsidRPr="002C090E">
        <w:rPr>
          <w:rFonts w:ascii="Times New Roman" w:hAnsi="Times New Roman"/>
          <w:sz w:val="24"/>
          <w:szCs w:val="24"/>
        </w:rPr>
        <w:t>ë</w:t>
      </w:r>
      <w:r w:rsidRPr="002C090E">
        <w:rPr>
          <w:rFonts w:ascii="Times New Roman" w:hAnsi="Times New Roman"/>
          <w:sz w:val="24"/>
          <w:szCs w:val="24"/>
        </w:rPr>
        <w:t xml:space="preserve"> eleminohen zbra</w:t>
      </w:r>
      <w:r w:rsidR="00C06063" w:rsidRPr="002C090E">
        <w:rPr>
          <w:rFonts w:ascii="Times New Roman" w:hAnsi="Times New Roman"/>
          <w:sz w:val="24"/>
          <w:szCs w:val="24"/>
        </w:rPr>
        <w:t>z</w:t>
      </w:r>
      <w:r w:rsidRPr="002C090E">
        <w:rPr>
          <w:rFonts w:ascii="Times New Roman" w:hAnsi="Times New Roman"/>
          <w:sz w:val="24"/>
          <w:szCs w:val="24"/>
        </w:rPr>
        <w:t>tirat ligjore dhe do t</w:t>
      </w:r>
      <w:r w:rsidR="00C06063" w:rsidRPr="002C090E">
        <w:rPr>
          <w:rFonts w:ascii="Times New Roman" w:hAnsi="Times New Roman"/>
          <w:sz w:val="24"/>
          <w:szCs w:val="24"/>
        </w:rPr>
        <w:t>ë</w:t>
      </w:r>
      <w:r w:rsidRPr="002C090E">
        <w:rPr>
          <w:rFonts w:ascii="Times New Roman" w:hAnsi="Times New Roman"/>
          <w:sz w:val="24"/>
          <w:szCs w:val="24"/>
        </w:rPr>
        <w:t xml:space="preserve"> avancohen dispozitat q</w:t>
      </w:r>
      <w:r w:rsidR="00C06063" w:rsidRPr="002C090E">
        <w:rPr>
          <w:rFonts w:ascii="Times New Roman" w:hAnsi="Times New Roman"/>
          <w:sz w:val="24"/>
          <w:szCs w:val="24"/>
        </w:rPr>
        <w:t>ë</w:t>
      </w:r>
      <w:r w:rsidRPr="002C090E">
        <w:rPr>
          <w:rFonts w:ascii="Times New Roman" w:hAnsi="Times New Roman"/>
          <w:sz w:val="24"/>
          <w:szCs w:val="24"/>
        </w:rPr>
        <w:t xml:space="preserve"> aplikimi i ligjit i ka identifikuar si t</w:t>
      </w:r>
      <w:r w:rsidR="002C090E" w:rsidRPr="002C090E">
        <w:rPr>
          <w:rFonts w:ascii="Times New Roman" w:hAnsi="Times New Roman"/>
          <w:sz w:val="24"/>
          <w:szCs w:val="24"/>
        </w:rPr>
        <w:t>ë</w:t>
      </w:r>
      <w:r w:rsidRPr="002C090E">
        <w:rPr>
          <w:rFonts w:ascii="Times New Roman" w:hAnsi="Times New Roman"/>
          <w:sz w:val="24"/>
          <w:szCs w:val="24"/>
        </w:rPr>
        <w:t xml:space="preserve"> nevojshme p</w:t>
      </w:r>
      <w:r w:rsidR="002C090E" w:rsidRPr="002C090E">
        <w:rPr>
          <w:rFonts w:ascii="Times New Roman" w:hAnsi="Times New Roman"/>
          <w:sz w:val="24"/>
          <w:szCs w:val="24"/>
        </w:rPr>
        <w:t>ë</w:t>
      </w:r>
      <w:r w:rsidRPr="002C090E">
        <w:rPr>
          <w:rFonts w:ascii="Times New Roman" w:hAnsi="Times New Roman"/>
          <w:sz w:val="24"/>
          <w:szCs w:val="24"/>
        </w:rPr>
        <w:t>r ndryshim</w:t>
      </w:r>
      <w:r w:rsidR="002C090E">
        <w:rPr>
          <w:rFonts w:ascii="Times New Roman" w:hAnsi="Times New Roman"/>
          <w:sz w:val="24"/>
          <w:szCs w:val="24"/>
        </w:rPr>
        <w:t xml:space="preserve"> m</w:t>
      </w:r>
      <w:r w:rsidRPr="002C090E">
        <w:rPr>
          <w:rFonts w:ascii="Times New Roman" w:hAnsi="Times New Roman"/>
          <w:sz w:val="24"/>
          <w:szCs w:val="24"/>
        </w:rPr>
        <w:t>e qellim te avancimit te Mjekesis Ligjore ne vend.</w:t>
      </w:r>
      <w:r w:rsidR="00ED21A3" w:rsidRPr="002C090E">
        <w:rPr>
          <w:rFonts w:ascii="Times New Roman" w:hAnsi="Times New Roman"/>
          <w:sz w:val="24"/>
          <w:szCs w:val="24"/>
        </w:rPr>
        <w:t xml:space="preserve"> </w:t>
      </w:r>
    </w:p>
    <w:p w14:paraId="0CB7AEC2" w14:textId="270C9BB6" w:rsidR="00404BB1" w:rsidRPr="002C090E" w:rsidRDefault="00ED21A3" w:rsidP="00ED21A3">
      <w:pPr>
        <w:autoSpaceDE w:val="0"/>
        <w:autoSpaceDN w:val="0"/>
        <w:adjustRightInd w:val="0"/>
        <w:ind w:right="-15"/>
        <w:jc w:val="both"/>
        <w:rPr>
          <w:rFonts w:ascii="Times New Roman" w:hAnsi="Times New Roman"/>
          <w:sz w:val="24"/>
          <w:szCs w:val="24"/>
        </w:rPr>
      </w:pPr>
      <w:r w:rsidRPr="002C090E">
        <w:rPr>
          <w:rFonts w:ascii="Times New Roman" w:hAnsi="Times New Roman"/>
          <w:sz w:val="24"/>
          <w:szCs w:val="24"/>
        </w:rPr>
        <w:t>Ky Projektligj p</w:t>
      </w:r>
      <w:r w:rsidR="00DA25B9" w:rsidRPr="002C090E">
        <w:rPr>
          <w:rFonts w:ascii="Times New Roman" w:hAnsi="Times New Roman"/>
          <w:sz w:val="24"/>
          <w:szCs w:val="24"/>
        </w:rPr>
        <w:t>ë</w:t>
      </w:r>
      <w:r w:rsidRPr="002C090E">
        <w:rPr>
          <w:rFonts w:ascii="Times New Roman" w:hAnsi="Times New Roman"/>
          <w:sz w:val="24"/>
          <w:szCs w:val="24"/>
        </w:rPr>
        <w:t xml:space="preserve">rcakton </w:t>
      </w:r>
      <w:r w:rsidR="00404BB1" w:rsidRPr="002C090E">
        <w:rPr>
          <w:rFonts w:ascii="Times New Roman" w:hAnsi="Times New Roman"/>
          <w:sz w:val="24"/>
          <w:szCs w:val="24"/>
        </w:rPr>
        <w:t>qart</w:t>
      </w:r>
      <w:r w:rsidR="00C06063" w:rsidRPr="002C090E">
        <w:rPr>
          <w:rFonts w:ascii="Times New Roman" w:hAnsi="Times New Roman"/>
          <w:sz w:val="24"/>
          <w:szCs w:val="24"/>
        </w:rPr>
        <w:t>ë</w:t>
      </w:r>
      <w:r w:rsidR="00404BB1" w:rsidRPr="002C090E">
        <w:rPr>
          <w:rFonts w:ascii="Times New Roman" w:hAnsi="Times New Roman"/>
          <w:sz w:val="24"/>
          <w:szCs w:val="24"/>
        </w:rPr>
        <w:t xml:space="preserve">  se kush b</w:t>
      </w:r>
      <w:r w:rsidR="002C090E" w:rsidRPr="002C090E">
        <w:rPr>
          <w:rFonts w:ascii="Times New Roman" w:hAnsi="Times New Roman"/>
          <w:sz w:val="24"/>
          <w:szCs w:val="24"/>
        </w:rPr>
        <w:t>ë</w:t>
      </w:r>
      <w:r w:rsidR="00404BB1" w:rsidRPr="002C090E">
        <w:rPr>
          <w:rFonts w:ascii="Times New Roman" w:hAnsi="Times New Roman"/>
          <w:sz w:val="24"/>
          <w:szCs w:val="24"/>
        </w:rPr>
        <w:t>n pjes</w:t>
      </w:r>
      <w:r w:rsidR="002C090E" w:rsidRPr="002C090E">
        <w:rPr>
          <w:rFonts w:ascii="Times New Roman" w:hAnsi="Times New Roman"/>
          <w:sz w:val="24"/>
          <w:szCs w:val="24"/>
        </w:rPr>
        <w:t>ë</w:t>
      </w:r>
      <w:r w:rsidR="00404BB1" w:rsidRPr="002C090E">
        <w:rPr>
          <w:rFonts w:ascii="Times New Roman" w:hAnsi="Times New Roman"/>
          <w:sz w:val="24"/>
          <w:szCs w:val="24"/>
        </w:rPr>
        <w:t xml:space="preserve"> n</w:t>
      </w:r>
      <w:r w:rsidR="00C06063" w:rsidRPr="002C090E">
        <w:rPr>
          <w:rFonts w:ascii="Times New Roman" w:hAnsi="Times New Roman"/>
          <w:sz w:val="24"/>
          <w:szCs w:val="24"/>
        </w:rPr>
        <w:t>ë</w:t>
      </w:r>
      <w:r w:rsidR="00404BB1" w:rsidRPr="002C090E">
        <w:rPr>
          <w:rFonts w:ascii="Times New Roman" w:hAnsi="Times New Roman"/>
          <w:sz w:val="24"/>
          <w:szCs w:val="24"/>
        </w:rPr>
        <w:t xml:space="preserve"> kategorin e Nëpunësit te Shërbimit Publik, kategori e cila </w:t>
      </w:r>
      <w:r w:rsidR="00C06063" w:rsidRPr="002C090E">
        <w:rPr>
          <w:rFonts w:ascii="Times New Roman" w:hAnsi="Times New Roman"/>
          <w:sz w:val="24"/>
          <w:szCs w:val="24"/>
        </w:rPr>
        <w:t>ë</w:t>
      </w:r>
      <w:r w:rsidR="00404BB1" w:rsidRPr="002C090E">
        <w:rPr>
          <w:rFonts w:ascii="Times New Roman" w:hAnsi="Times New Roman"/>
          <w:sz w:val="24"/>
          <w:szCs w:val="24"/>
        </w:rPr>
        <w:t>sht</w:t>
      </w:r>
      <w:r w:rsidR="00C06063" w:rsidRPr="002C090E">
        <w:rPr>
          <w:rFonts w:ascii="Times New Roman" w:hAnsi="Times New Roman"/>
          <w:sz w:val="24"/>
          <w:szCs w:val="24"/>
        </w:rPr>
        <w:t>ë</w:t>
      </w:r>
      <w:r w:rsidR="00404BB1" w:rsidRPr="002C090E">
        <w:rPr>
          <w:rFonts w:ascii="Times New Roman" w:hAnsi="Times New Roman"/>
          <w:sz w:val="24"/>
          <w:szCs w:val="24"/>
        </w:rPr>
        <w:t xml:space="preserve"> e pun</w:t>
      </w:r>
      <w:r w:rsidR="00C06063" w:rsidRPr="002C090E">
        <w:rPr>
          <w:rFonts w:ascii="Times New Roman" w:hAnsi="Times New Roman"/>
          <w:sz w:val="24"/>
          <w:szCs w:val="24"/>
        </w:rPr>
        <w:t>ë</w:t>
      </w:r>
      <w:r w:rsidR="00404BB1" w:rsidRPr="002C090E">
        <w:rPr>
          <w:rFonts w:ascii="Times New Roman" w:hAnsi="Times New Roman"/>
          <w:sz w:val="24"/>
          <w:szCs w:val="24"/>
        </w:rPr>
        <w:t>suar n</w:t>
      </w:r>
      <w:r w:rsidR="00C06063" w:rsidRPr="002C090E">
        <w:rPr>
          <w:rFonts w:ascii="Times New Roman" w:hAnsi="Times New Roman"/>
          <w:sz w:val="24"/>
          <w:szCs w:val="24"/>
        </w:rPr>
        <w:t>ë</w:t>
      </w:r>
      <w:r w:rsidR="00404BB1" w:rsidRPr="002C090E">
        <w:rPr>
          <w:rFonts w:ascii="Times New Roman" w:hAnsi="Times New Roman"/>
          <w:sz w:val="24"/>
          <w:szCs w:val="24"/>
        </w:rPr>
        <w:t xml:space="preserve"> Institutin e Mjek</w:t>
      </w:r>
      <w:r w:rsidR="00C06063" w:rsidRPr="002C090E">
        <w:rPr>
          <w:rFonts w:ascii="Times New Roman" w:hAnsi="Times New Roman"/>
          <w:sz w:val="24"/>
          <w:szCs w:val="24"/>
        </w:rPr>
        <w:t>ë</w:t>
      </w:r>
      <w:r w:rsidR="00404BB1" w:rsidRPr="002C090E">
        <w:rPr>
          <w:rFonts w:ascii="Times New Roman" w:hAnsi="Times New Roman"/>
          <w:sz w:val="24"/>
          <w:szCs w:val="24"/>
        </w:rPr>
        <w:t>sis</w:t>
      </w:r>
      <w:r w:rsidR="00C06063" w:rsidRPr="002C090E">
        <w:rPr>
          <w:rFonts w:ascii="Times New Roman" w:hAnsi="Times New Roman"/>
          <w:sz w:val="24"/>
          <w:szCs w:val="24"/>
        </w:rPr>
        <w:t>ë</w:t>
      </w:r>
      <w:r w:rsidR="00404BB1" w:rsidRPr="002C090E">
        <w:rPr>
          <w:rFonts w:ascii="Times New Roman" w:hAnsi="Times New Roman"/>
          <w:sz w:val="24"/>
          <w:szCs w:val="24"/>
        </w:rPr>
        <w:t xml:space="preserve"> Ligjore.</w:t>
      </w:r>
      <w:r w:rsidR="004D2746" w:rsidRPr="002C090E">
        <w:rPr>
          <w:rFonts w:ascii="Times New Roman" w:hAnsi="Times New Roman"/>
          <w:sz w:val="24"/>
          <w:szCs w:val="24"/>
        </w:rPr>
        <w:t xml:space="preserve"> Praktika p</w:t>
      </w:r>
      <w:r w:rsidR="00C06063" w:rsidRPr="002C090E">
        <w:rPr>
          <w:rFonts w:ascii="Times New Roman" w:hAnsi="Times New Roman"/>
          <w:sz w:val="24"/>
          <w:szCs w:val="24"/>
        </w:rPr>
        <w:t>ë</w:t>
      </w:r>
      <w:r w:rsidR="004D2746" w:rsidRPr="002C090E">
        <w:rPr>
          <w:rFonts w:ascii="Times New Roman" w:hAnsi="Times New Roman"/>
          <w:sz w:val="24"/>
          <w:szCs w:val="24"/>
        </w:rPr>
        <w:t>rkat</w:t>
      </w:r>
      <w:r w:rsidR="00C06063" w:rsidRPr="002C090E">
        <w:rPr>
          <w:rFonts w:ascii="Times New Roman" w:hAnsi="Times New Roman"/>
          <w:sz w:val="24"/>
          <w:szCs w:val="24"/>
        </w:rPr>
        <w:t>ë</w:t>
      </w:r>
      <w:r w:rsidR="004D2746" w:rsidRPr="002C090E">
        <w:rPr>
          <w:rFonts w:ascii="Times New Roman" w:hAnsi="Times New Roman"/>
          <w:sz w:val="24"/>
          <w:szCs w:val="24"/>
        </w:rPr>
        <w:t>sisht zbatimi i Ligjit ka nxjerr ne sipërfaqes qe ka pas disa probleme n</w:t>
      </w:r>
      <w:r w:rsidR="002C090E" w:rsidRPr="002C090E">
        <w:rPr>
          <w:rFonts w:ascii="Times New Roman" w:hAnsi="Times New Roman"/>
          <w:sz w:val="24"/>
          <w:szCs w:val="24"/>
        </w:rPr>
        <w:t>ë</w:t>
      </w:r>
      <w:r w:rsidR="004D2746" w:rsidRPr="002C090E">
        <w:rPr>
          <w:rFonts w:ascii="Times New Roman" w:hAnsi="Times New Roman"/>
          <w:sz w:val="24"/>
          <w:szCs w:val="24"/>
        </w:rPr>
        <w:t xml:space="preserve"> praktik</w:t>
      </w:r>
      <w:r w:rsidR="002C090E" w:rsidRPr="002C090E">
        <w:rPr>
          <w:rFonts w:ascii="Times New Roman" w:hAnsi="Times New Roman"/>
          <w:sz w:val="24"/>
          <w:szCs w:val="24"/>
        </w:rPr>
        <w:t>ë</w:t>
      </w:r>
      <w:r w:rsidR="004D2746" w:rsidRPr="002C090E">
        <w:rPr>
          <w:rFonts w:ascii="Times New Roman" w:hAnsi="Times New Roman"/>
          <w:sz w:val="24"/>
          <w:szCs w:val="24"/>
        </w:rPr>
        <w:t xml:space="preserve"> sa i p</w:t>
      </w:r>
      <w:r w:rsidR="002C090E" w:rsidRPr="002C090E">
        <w:rPr>
          <w:rFonts w:ascii="Times New Roman" w:hAnsi="Times New Roman"/>
          <w:sz w:val="24"/>
          <w:szCs w:val="24"/>
        </w:rPr>
        <w:t>ë</w:t>
      </w:r>
      <w:r w:rsidR="004D2746" w:rsidRPr="002C090E">
        <w:rPr>
          <w:rFonts w:ascii="Times New Roman" w:hAnsi="Times New Roman"/>
          <w:sz w:val="24"/>
          <w:szCs w:val="24"/>
        </w:rPr>
        <w:t>rket nëpunësve t</w:t>
      </w:r>
      <w:r w:rsidR="00C06063" w:rsidRPr="002C090E">
        <w:rPr>
          <w:rFonts w:ascii="Times New Roman" w:hAnsi="Times New Roman"/>
          <w:sz w:val="24"/>
          <w:szCs w:val="24"/>
        </w:rPr>
        <w:t>ë</w:t>
      </w:r>
      <w:r w:rsidR="004D2746" w:rsidRPr="002C090E">
        <w:rPr>
          <w:rFonts w:ascii="Times New Roman" w:hAnsi="Times New Roman"/>
          <w:sz w:val="24"/>
          <w:szCs w:val="24"/>
        </w:rPr>
        <w:t xml:space="preserve"> sh</w:t>
      </w:r>
      <w:r w:rsidR="00C06063" w:rsidRPr="002C090E">
        <w:rPr>
          <w:rFonts w:ascii="Times New Roman" w:hAnsi="Times New Roman"/>
          <w:sz w:val="24"/>
          <w:szCs w:val="24"/>
        </w:rPr>
        <w:t>ë</w:t>
      </w:r>
      <w:r w:rsidR="004D2746" w:rsidRPr="002C090E">
        <w:rPr>
          <w:rFonts w:ascii="Times New Roman" w:hAnsi="Times New Roman"/>
          <w:sz w:val="24"/>
          <w:szCs w:val="24"/>
        </w:rPr>
        <w:t>rbimit publik. Andaj me ket</w:t>
      </w:r>
      <w:r w:rsidR="002C090E" w:rsidRPr="002C090E">
        <w:rPr>
          <w:rFonts w:ascii="Times New Roman" w:hAnsi="Times New Roman"/>
          <w:sz w:val="24"/>
          <w:szCs w:val="24"/>
        </w:rPr>
        <w:t>ë</w:t>
      </w:r>
      <w:r w:rsidR="004D2746" w:rsidRPr="002C090E">
        <w:rPr>
          <w:rFonts w:ascii="Times New Roman" w:hAnsi="Times New Roman"/>
          <w:sz w:val="24"/>
          <w:szCs w:val="24"/>
        </w:rPr>
        <w:t xml:space="preserve"> plotësim ndr</w:t>
      </w:r>
      <w:r w:rsidR="00C06063" w:rsidRPr="002C090E">
        <w:rPr>
          <w:rFonts w:ascii="Times New Roman" w:hAnsi="Times New Roman"/>
          <w:sz w:val="24"/>
          <w:szCs w:val="24"/>
        </w:rPr>
        <w:t>y</w:t>
      </w:r>
      <w:r w:rsidR="004D2746" w:rsidRPr="002C090E">
        <w:rPr>
          <w:rFonts w:ascii="Times New Roman" w:hAnsi="Times New Roman"/>
          <w:sz w:val="24"/>
          <w:szCs w:val="24"/>
        </w:rPr>
        <w:t>shim, do t</w:t>
      </w:r>
      <w:r w:rsidR="002C090E" w:rsidRPr="002C090E">
        <w:rPr>
          <w:rFonts w:ascii="Times New Roman" w:hAnsi="Times New Roman"/>
          <w:sz w:val="24"/>
          <w:szCs w:val="24"/>
        </w:rPr>
        <w:t>ë</w:t>
      </w:r>
      <w:r w:rsidR="004D2746" w:rsidRPr="002C090E">
        <w:rPr>
          <w:rFonts w:ascii="Times New Roman" w:hAnsi="Times New Roman"/>
          <w:sz w:val="24"/>
          <w:szCs w:val="24"/>
        </w:rPr>
        <w:t xml:space="preserve"> adresohet kjo c</w:t>
      </w:r>
      <w:r w:rsidR="00C06063" w:rsidRPr="002C090E">
        <w:rPr>
          <w:rFonts w:ascii="Times New Roman" w:hAnsi="Times New Roman"/>
          <w:sz w:val="24"/>
          <w:szCs w:val="24"/>
        </w:rPr>
        <w:t>ë</w:t>
      </w:r>
      <w:r w:rsidR="004D2746" w:rsidRPr="002C090E">
        <w:rPr>
          <w:rFonts w:ascii="Times New Roman" w:hAnsi="Times New Roman"/>
          <w:sz w:val="24"/>
          <w:szCs w:val="24"/>
        </w:rPr>
        <w:t>shtje dhe do t</w:t>
      </w:r>
      <w:r w:rsidR="00C06063" w:rsidRPr="002C090E">
        <w:rPr>
          <w:rFonts w:ascii="Times New Roman" w:hAnsi="Times New Roman"/>
          <w:sz w:val="24"/>
          <w:szCs w:val="24"/>
        </w:rPr>
        <w:t>ë</w:t>
      </w:r>
      <w:r w:rsidR="004D2746" w:rsidRPr="002C090E">
        <w:rPr>
          <w:rFonts w:ascii="Times New Roman" w:hAnsi="Times New Roman"/>
          <w:sz w:val="24"/>
          <w:szCs w:val="24"/>
        </w:rPr>
        <w:t xml:space="preserve"> reflekton ne praktik</w:t>
      </w:r>
      <w:r w:rsidR="00C06063" w:rsidRPr="002C090E">
        <w:rPr>
          <w:rFonts w:ascii="Times New Roman" w:hAnsi="Times New Roman"/>
          <w:sz w:val="24"/>
          <w:szCs w:val="24"/>
        </w:rPr>
        <w:t>ë</w:t>
      </w:r>
      <w:r w:rsidR="004D2746" w:rsidRPr="002C090E">
        <w:rPr>
          <w:rFonts w:ascii="Times New Roman" w:hAnsi="Times New Roman"/>
          <w:sz w:val="24"/>
          <w:szCs w:val="24"/>
        </w:rPr>
        <w:t>.</w:t>
      </w:r>
    </w:p>
    <w:p w14:paraId="29FFB865" w14:textId="53A40598" w:rsidR="00874F29" w:rsidRPr="002C090E" w:rsidRDefault="00404BB1" w:rsidP="00874F29">
      <w:pPr>
        <w:rPr>
          <w:rFonts w:ascii="Times New Roman" w:hAnsi="Times New Roman"/>
          <w:color w:val="000000"/>
          <w:sz w:val="24"/>
          <w:szCs w:val="24"/>
        </w:rPr>
      </w:pPr>
      <w:r w:rsidRPr="002C090E">
        <w:rPr>
          <w:rFonts w:ascii="Times New Roman" w:hAnsi="Times New Roman"/>
          <w:sz w:val="24"/>
          <w:szCs w:val="24"/>
        </w:rPr>
        <w:t xml:space="preserve"> </w:t>
      </w:r>
      <w:r w:rsidR="004D2746" w:rsidRPr="002C090E">
        <w:rPr>
          <w:rFonts w:ascii="Times New Roman" w:hAnsi="Times New Roman"/>
          <w:sz w:val="24"/>
          <w:szCs w:val="24"/>
        </w:rPr>
        <w:t>Pjes me rendesi e keti Projektligji dhe risi do t</w:t>
      </w:r>
      <w:r w:rsidR="00C06063" w:rsidRPr="002C090E">
        <w:rPr>
          <w:rFonts w:ascii="Times New Roman" w:hAnsi="Times New Roman"/>
          <w:sz w:val="24"/>
          <w:szCs w:val="24"/>
        </w:rPr>
        <w:t>ë</w:t>
      </w:r>
      <w:r w:rsidR="004D2746" w:rsidRPr="002C090E">
        <w:rPr>
          <w:rFonts w:ascii="Times New Roman" w:hAnsi="Times New Roman"/>
          <w:sz w:val="24"/>
          <w:szCs w:val="24"/>
        </w:rPr>
        <w:t xml:space="preserve"> jet</w:t>
      </w:r>
      <w:r w:rsidR="00C06063" w:rsidRPr="002C090E">
        <w:rPr>
          <w:rFonts w:ascii="Times New Roman" w:hAnsi="Times New Roman"/>
          <w:sz w:val="24"/>
          <w:szCs w:val="24"/>
        </w:rPr>
        <w:t>ë</w:t>
      </w:r>
      <w:r w:rsidR="004D2746" w:rsidRPr="002C090E">
        <w:rPr>
          <w:rFonts w:ascii="Times New Roman" w:hAnsi="Times New Roman"/>
          <w:sz w:val="24"/>
          <w:szCs w:val="24"/>
        </w:rPr>
        <w:t xml:space="preserve"> p</w:t>
      </w:r>
      <w:r w:rsidR="00C06063" w:rsidRPr="002C090E">
        <w:rPr>
          <w:rFonts w:ascii="Times New Roman" w:hAnsi="Times New Roman"/>
          <w:sz w:val="24"/>
          <w:szCs w:val="24"/>
        </w:rPr>
        <w:t>ë</w:t>
      </w:r>
      <w:r w:rsidR="004D2746" w:rsidRPr="002C090E">
        <w:rPr>
          <w:rFonts w:ascii="Times New Roman" w:hAnsi="Times New Roman"/>
          <w:sz w:val="24"/>
          <w:szCs w:val="24"/>
        </w:rPr>
        <w:t>rcaktimi i parimeve t</w:t>
      </w:r>
      <w:r w:rsidR="00C06063" w:rsidRPr="002C090E">
        <w:rPr>
          <w:rFonts w:ascii="Times New Roman" w:hAnsi="Times New Roman"/>
          <w:sz w:val="24"/>
          <w:szCs w:val="24"/>
        </w:rPr>
        <w:t>ë</w:t>
      </w:r>
      <w:r w:rsidR="004D2746" w:rsidRPr="002C090E">
        <w:rPr>
          <w:rFonts w:ascii="Times New Roman" w:hAnsi="Times New Roman"/>
          <w:sz w:val="24"/>
          <w:szCs w:val="24"/>
        </w:rPr>
        <w:t xml:space="preserve"> punës </w:t>
      </w:r>
      <w:r w:rsidR="004D2746" w:rsidRPr="002C090E">
        <w:rPr>
          <w:rFonts w:ascii="Times New Roman" w:hAnsi="Times New Roman"/>
          <w:color w:val="000000"/>
          <w:sz w:val="24"/>
          <w:szCs w:val="24"/>
        </w:rPr>
        <w:t xml:space="preserve">mjeko ligjore </w:t>
      </w:r>
      <w:r w:rsidR="00874F29" w:rsidRPr="002C090E">
        <w:rPr>
          <w:rFonts w:ascii="Times New Roman" w:hAnsi="Times New Roman"/>
          <w:color w:val="000000"/>
          <w:sz w:val="24"/>
          <w:szCs w:val="24"/>
        </w:rPr>
        <w:t>ku p</w:t>
      </w:r>
      <w:r w:rsidR="00C06063" w:rsidRPr="002C090E">
        <w:rPr>
          <w:rFonts w:ascii="Times New Roman" w:hAnsi="Times New Roman"/>
          <w:color w:val="000000"/>
          <w:sz w:val="24"/>
          <w:szCs w:val="24"/>
        </w:rPr>
        <w:t>ë</w:t>
      </w:r>
      <w:r w:rsidR="00874F29" w:rsidRPr="002C090E">
        <w:rPr>
          <w:rFonts w:ascii="Times New Roman" w:hAnsi="Times New Roman"/>
          <w:color w:val="000000"/>
          <w:sz w:val="24"/>
          <w:szCs w:val="24"/>
        </w:rPr>
        <w:t>r gjat</w:t>
      </w:r>
      <w:r w:rsidR="00C06063" w:rsidRPr="002C090E">
        <w:rPr>
          <w:rFonts w:ascii="Times New Roman" w:hAnsi="Times New Roman"/>
          <w:color w:val="000000"/>
          <w:sz w:val="24"/>
          <w:szCs w:val="24"/>
        </w:rPr>
        <w:t>ë</w:t>
      </w:r>
      <w:r w:rsidR="00874F29" w:rsidRPr="002C090E">
        <w:rPr>
          <w:rFonts w:ascii="Times New Roman" w:hAnsi="Times New Roman"/>
          <w:color w:val="000000"/>
          <w:sz w:val="24"/>
          <w:szCs w:val="24"/>
        </w:rPr>
        <w:t xml:space="preserve"> pun</w:t>
      </w:r>
      <w:r w:rsidR="00C06063" w:rsidRPr="002C090E">
        <w:rPr>
          <w:rFonts w:ascii="Times New Roman" w:hAnsi="Times New Roman"/>
          <w:color w:val="000000"/>
          <w:sz w:val="24"/>
          <w:szCs w:val="24"/>
        </w:rPr>
        <w:t>ë</w:t>
      </w:r>
      <w:r w:rsidR="00874F29" w:rsidRPr="002C090E">
        <w:rPr>
          <w:rFonts w:ascii="Times New Roman" w:hAnsi="Times New Roman"/>
          <w:color w:val="000000"/>
          <w:sz w:val="24"/>
          <w:szCs w:val="24"/>
        </w:rPr>
        <w:t>s, mjeko ligjoret do t</w:t>
      </w:r>
      <w:r w:rsidR="00C06063" w:rsidRPr="002C090E">
        <w:rPr>
          <w:rFonts w:ascii="Times New Roman" w:hAnsi="Times New Roman"/>
          <w:color w:val="000000"/>
          <w:sz w:val="24"/>
          <w:szCs w:val="24"/>
        </w:rPr>
        <w:t>ë</w:t>
      </w:r>
      <w:r w:rsidR="00874F29" w:rsidRPr="002C090E">
        <w:rPr>
          <w:rFonts w:ascii="Times New Roman" w:hAnsi="Times New Roman"/>
          <w:color w:val="000000"/>
          <w:sz w:val="24"/>
          <w:szCs w:val="24"/>
        </w:rPr>
        <w:t xml:space="preserve"> </w:t>
      </w:r>
      <w:r w:rsidR="004D2746" w:rsidRPr="002C090E">
        <w:rPr>
          <w:rFonts w:ascii="Times New Roman" w:hAnsi="Times New Roman"/>
          <w:color w:val="000000"/>
          <w:sz w:val="24"/>
          <w:szCs w:val="24"/>
        </w:rPr>
        <w:t>udhëheq</w:t>
      </w:r>
      <w:r w:rsidR="00874F29" w:rsidRPr="002C090E">
        <w:rPr>
          <w:rFonts w:ascii="Times New Roman" w:hAnsi="Times New Roman"/>
          <w:color w:val="000000"/>
          <w:sz w:val="24"/>
          <w:szCs w:val="24"/>
        </w:rPr>
        <w:t xml:space="preserve">en </w:t>
      </w:r>
      <w:r w:rsidR="004D2746" w:rsidRPr="002C090E">
        <w:rPr>
          <w:rFonts w:ascii="Times New Roman" w:hAnsi="Times New Roman"/>
          <w:color w:val="000000"/>
          <w:sz w:val="24"/>
          <w:szCs w:val="24"/>
        </w:rPr>
        <w:t>nga parimet themelore, si në vijim:</w:t>
      </w:r>
      <w:r w:rsidR="00874F29" w:rsidRPr="002C090E">
        <w:rPr>
          <w:rFonts w:ascii="Times New Roman" w:hAnsi="Times New Roman"/>
          <w:color w:val="000000"/>
          <w:sz w:val="24"/>
          <w:szCs w:val="24"/>
        </w:rPr>
        <w:t xml:space="preserve"> </w:t>
      </w:r>
      <w:r w:rsidR="004D2746" w:rsidRPr="002C090E">
        <w:rPr>
          <w:rFonts w:ascii="Times New Roman" w:hAnsi="Times New Roman"/>
          <w:color w:val="000000"/>
          <w:sz w:val="24"/>
          <w:szCs w:val="24"/>
        </w:rPr>
        <w:t>ligjshmëria;</w:t>
      </w:r>
      <w:r w:rsidR="00874F29" w:rsidRPr="002C090E">
        <w:rPr>
          <w:rFonts w:ascii="Times New Roman" w:hAnsi="Times New Roman"/>
          <w:color w:val="000000"/>
          <w:sz w:val="24"/>
          <w:szCs w:val="24"/>
        </w:rPr>
        <w:t xml:space="preserve"> </w:t>
      </w:r>
      <w:r w:rsidR="004D2746" w:rsidRPr="002C090E">
        <w:rPr>
          <w:rFonts w:ascii="Times New Roman" w:hAnsi="Times New Roman"/>
          <w:color w:val="000000"/>
          <w:sz w:val="24"/>
          <w:szCs w:val="24"/>
        </w:rPr>
        <w:t>barazia;</w:t>
      </w:r>
      <w:r w:rsidR="00874F29" w:rsidRPr="002C090E">
        <w:rPr>
          <w:rFonts w:ascii="Times New Roman" w:hAnsi="Times New Roman"/>
          <w:color w:val="000000"/>
          <w:sz w:val="24"/>
          <w:szCs w:val="24"/>
        </w:rPr>
        <w:t xml:space="preserve"> </w:t>
      </w:r>
      <w:r w:rsidR="004D2746" w:rsidRPr="002C090E">
        <w:rPr>
          <w:rFonts w:ascii="Times New Roman" w:hAnsi="Times New Roman"/>
          <w:color w:val="000000"/>
          <w:sz w:val="24"/>
          <w:szCs w:val="24"/>
        </w:rPr>
        <w:t>gjithëpërfshirja</w:t>
      </w:r>
      <w:r w:rsidR="00874F29" w:rsidRPr="002C090E">
        <w:rPr>
          <w:rFonts w:ascii="Times New Roman" w:hAnsi="Times New Roman"/>
          <w:color w:val="000000"/>
          <w:sz w:val="24"/>
          <w:szCs w:val="24"/>
        </w:rPr>
        <w:t>; cilësia; llogaridhënia; ndershmëria; bashkë-përgjegjësia dhe solidariteti.</w:t>
      </w:r>
    </w:p>
    <w:p w14:paraId="273F011E" w14:textId="2800E440" w:rsidR="00874F29" w:rsidRPr="002C090E" w:rsidRDefault="00874F29" w:rsidP="00874F29">
      <w:pPr>
        <w:rPr>
          <w:rFonts w:ascii="Times New Roman" w:hAnsi="Times New Roman"/>
          <w:color w:val="000000"/>
          <w:sz w:val="24"/>
          <w:szCs w:val="24"/>
        </w:rPr>
      </w:pPr>
      <w:r w:rsidRPr="002C090E">
        <w:rPr>
          <w:rFonts w:ascii="Times New Roman" w:hAnsi="Times New Roman"/>
          <w:color w:val="000000"/>
          <w:sz w:val="24"/>
          <w:szCs w:val="24"/>
        </w:rPr>
        <w:t xml:space="preserve"> Praktiaka e ka nxjerr ne sipërfaqe problemin e vonesave t</w:t>
      </w:r>
      <w:r w:rsidR="00B66788" w:rsidRPr="002C090E">
        <w:rPr>
          <w:rFonts w:ascii="Times New Roman" w:hAnsi="Times New Roman"/>
          <w:sz w:val="24"/>
          <w:szCs w:val="24"/>
        </w:rPr>
        <w:t>ë</w:t>
      </w:r>
      <w:r w:rsidRPr="002C090E">
        <w:rPr>
          <w:rFonts w:ascii="Times New Roman" w:hAnsi="Times New Roman"/>
          <w:color w:val="000000"/>
          <w:sz w:val="24"/>
          <w:szCs w:val="24"/>
        </w:rPr>
        <w:t xml:space="preserve"> p</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rfundimit t</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raporteve mjeko ligjore</w:t>
      </w:r>
      <w:r w:rsidR="009870CA" w:rsidRPr="002C090E">
        <w:rPr>
          <w:rFonts w:ascii="Times New Roman" w:hAnsi="Times New Roman"/>
          <w:color w:val="000000"/>
          <w:sz w:val="24"/>
          <w:szCs w:val="24"/>
        </w:rPr>
        <w:t>. Me ket</w:t>
      </w:r>
      <w:r w:rsidR="00C06063" w:rsidRPr="002C090E">
        <w:rPr>
          <w:rFonts w:ascii="Times New Roman" w:hAnsi="Times New Roman"/>
          <w:color w:val="000000"/>
          <w:sz w:val="24"/>
          <w:szCs w:val="24"/>
        </w:rPr>
        <w:t>ë</w:t>
      </w:r>
      <w:r w:rsidR="009870CA" w:rsidRPr="002C090E">
        <w:rPr>
          <w:rFonts w:ascii="Times New Roman" w:hAnsi="Times New Roman"/>
          <w:color w:val="000000"/>
          <w:sz w:val="24"/>
          <w:szCs w:val="24"/>
        </w:rPr>
        <w:t xml:space="preserve"> Projektligj </w:t>
      </w:r>
      <w:r w:rsidR="00C06063" w:rsidRPr="002C090E">
        <w:rPr>
          <w:rFonts w:ascii="Times New Roman" w:hAnsi="Times New Roman"/>
          <w:color w:val="000000"/>
          <w:sz w:val="24"/>
          <w:szCs w:val="24"/>
        </w:rPr>
        <w:t>ë</w:t>
      </w:r>
      <w:r w:rsidR="009870CA" w:rsidRPr="002C090E">
        <w:rPr>
          <w:rFonts w:ascii="Times New Roman" w:hAnsi="Times New Roman"/>
          <w:color w:val="000000"/>
          <w:sz w:val="24"/>
          <w:szCs w:val="24"/>
        </w:rPr>
        <w:t>sht</w:t>
      </w:r>
      <w:r w:rsidR="00C06063" w:rsidRPr="002C090E">
        <w:rPr>
          <w:rFonts w:ascii="Times New Roman" w:hAnsi="Times New Roman"/>
          <w:color w:val="000000"/>
          <w:sz w:val="24"/>
          <w:szCs w:val="24"/>
        </w:rPr>
        <w:t>ë</w:t>
      </w:r>
      <w:r w:rsidR="009870CA" w:rsidRPr="002C090E">
        <w:rPr>
          <w:rFonts w:ascii="Times New Roman" w:hAnsi="Times New Roman"/>
          <w:color w:val="000000"/>
          <w:sz w:val="24"/>
          <w:szCs w:val="24"/>
        </w:rPr>
        <w:t xml:space="preserve"> p</w:t>
      </w:r>
      <w:r w:rsidR="00C06063" w:rsidRPr="002C090E">
        <w:rPr>
          <w:rFonts w:ascii="Times New Roman" w:hAnsi="Times New Roman"/>
          <w:color w:val="000000"/>
          <w:sz w:val="24"/>
          <w:szCs w:val="24"/>
        </w:rPr>
        <w:t>ë</w:t>
      </w:r>
      <w:r w:rsidR="009870CA" w:rsidRPr="002C090E">
        <w:rPr>
          <w:rFonts w:ascii="Times New Roman" w:hAnsi="Times New Roman"/>
          <w:color w:val="000000"/>
          <w:sz w:val="24"/>
          <w:szCs w:val="24"/>
        </w:rPr>
        <w:t xml:space="preserve">rcaktuar se kur </w:t>
      </w:r>
      <w:r w:rsidRPr="002C090E">
        <w:rPr>
          <w:rFonts w:ascii="Times New Roman" w:hAnsi="Times New Roman"/>
          <w:color w:val="000000"/>
          <w:sz w:val="24"/>
          <w:szCs w:val="24"/>
        </w:rPr>
        <w:t xml:space="preserve">raporti mjeko ligjor nuk finalizohet sipas afatit të përcaktuar </w:t>
      </w:r>
      <w:r w:rsidR="009870CA" w:rsidRPr="002C090E">
        <w:rPr>
          <w:rFonts w:ascii="Times New Roman" w:hAnsi="Times New Roman"/>
          <w:color w:val="000000"/>
          <w:sz w:val="24"/>
          <w:szCs w:val="24"/>
        </w:rPr>
        <w:t>me Ligj</w:t>
      </w:r>
      <w:r w:rsidRPr="002C090E">
        <w:rPr>
          <w:rFonts w:ascii="Times New Roman" w:hAnsi="Times New Roman"/>
          <w:color w:val="000000"/>
          <w:sz w:val="24"/>
          <w:szCs w:val="24"/>
        </w:rPr>
        <w:t>,</w:t>
      </w:r>
      <w:r w:rsidR="009870CA" w:rsidRPr="002C090E">
        <w:rPr>
          <w:rFonts w:ascii="Times New Roman" w:hAnsi="Times New Roman"/>
          <w:color w:val="000000"/>
          <w:sz w:val="24"/>
          <w:szCs w:val="24"/>
        </w:rPr>
        <w:t xml:space="preserve"> kjo </w:t>
      </w:r>
      <w:r w:rsidRPr="002C090E">
        <w:rPr>
          <w:rFonts w:ascii="Times New Roman" w:hAnsi="Times New Roman"/>
          <w:color w:val="000000"/>
          <w:sz w:val="24"/>
          <w:szCs w:val="24"/>
        </w:rPr>
        <w:t>paraqet mos përmbushje të detyrave të punës nga nëpunësi i Institutit dhe do të trajtohet sipas legjislacionit përkatës në fuqi</w:t>
      </w:r>
      <w:r w:rsidR="009870CA" w:rsidRPr="002C090E">
        <w:rPr>
          <w:rFonts w:ascii="Times New Roman" w:hAnsi="Times New Roman"/>
          <w:color w:val="000000"/>
          <w:sz w:val="24"/>
          <w:szCs w:val="24"/>
        </w:rPr>
        <w:t>.</w:t>
      </w:r>
    </w:p>
    <w:p w14:paraId="0372B76E" w14:textId="033A18CA" w:rsidR="00496F1D" w:rsidRPr="002C090E" w:rsidRDefault="009870CA" w:rsidP="00496F1D">
      <w:pPr>
        <w:spacing w:after="0"/>
        <w:jc w:val="both"/>
        <w:rPr>
          <w:rFonts w:ascii="Times New Roman" w:hAnsi="Times New Roman"/>
          <w:color w:val="000000"/>
          <w:sz w:val="24"/>
          <w:szCs w:val="24"/>
        </w:rPr>
      </w:pPr>
      <w:r w:rsidRPr="002C090E">
        <w:rPr>
          <w:rFonts w:ascii="Times New Roman" w:hAnsi="Times New Roman"/>
          <w:color w:val="000000"/>
          <w:sz w:val="24"/>
          <w:szCs w:val="24"/>
        </w:rPr>
        <w:t>Me qellim t</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avancimit t</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Mjek</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sis</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Ligjore dhe Institutit t</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Mjek</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sis</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 xml:space="preserve"> Ligjore, </w:t>
      </w:r>
      <w:r w:rsidR="00C06063" w:rsidRPr="002C090E">
        <w:rPr>
          <w:rFonts w:ascii="Times New Roman" w:hAnsi="Times New Roman"/>
          <w:color w:val="000000"/>
          <w:sz w:val="24"/>
          <w:szCs w:val="24"/>
        </w:rPr>
        <w:t>P</w:t>
      </w:r>
      <w:r w:rsidRPr="002C090E">
        <w:rPr>
          <w:rFonts w:ascii="Times New Roman" w:hAnsi="Times New Roman"/>
          <w:color w:val="000000"/>
          <w:sz w:val="24"/>
          <w:szCs w:val="24"/>
        </w:rPr>
        <w:t>rojektligji ka p</w:t>
      </w:r>
      <w:r w:rsidR="00C06063" w:rsidRPr="002C090E">
        <w:rPr>
          <w:rFonts w:ascii="Times New Roman" w:hAnsi="Times New Roman"/>
          <w:color w:val="000000"/>
          <w:sz w:val="24"/>
          <w:szCs w:val="24"/>
        </w:rPr>
        <w:t>ë</w:t>
      </w:r>
      <w:r w:rsidRPr="002C090E">
        <w:rPr>
          <w:rFonts w:ascii="Times New Roman" w:hAnsi="Times New Roman"/>
          <w:color w:val="000000"/>
          <w:sz w:val="24"/>
          <w:szCs w:val="24"/>
        </w:rPr>
        <w:t>rcaktuar Deklaratën për ruajtjen e fshehtësisë;</w:t>
      </w:r>
      <w:r w:rsidRPr="002C090E">
        <w:t xml:space="preserve"> </w:t>
      </w:r>
      <w:r w:rsidR="00C06063" w:rsidRPr="002C090E">
        <w:rPr>
          <w:rFonts w:ascii="Times New Roman" w:hAnsi="Times New Roman"/>
          <w:color w:val="000000"/>
          <w:sz w:val="24"/>
          <w:szCs w:val="24"/>
        </w:rPr>
        <w:t>a</w:t>
      </w:r>
      <w:r w:rsidRPr="002C090E">
        <w:rPr>
          <w:rFonts w:ascii="Times New Roman" w:hAnsi="Times New Roman"/>
          <w:color w:val="000000"/>
          <w:sz w:val="24"/>
          <w:szCs w:val="24"/>
        </w:rPr>
        <w:t>kreditimi</w:t>
      </w:r>
      <w:r w:rsidR="006F6428" w:rsidRPr="002C090E">
        <w:rPr>
          <w:rFonts w:ascii="Times New Roman" w:hAnsi="Times New Roman"/>
          <w:color w:val="000000"/>
          <w:sz w:val="24"/>
          <w:szCs w:val="24"/>
        </w:rPr>
        <w:t>;</w:t>
      </w:r>
      <w:r w:rsidR="006F6428" w:rsidRPr="002C090E">
        <w:t xml:space="preserve"> </w:t>
      </w:r>
      <w:r w:rsidR="00C06063" w:rsidRPr="002C090E">
        <w:rPr>
          <w:rFonts w:ascii="Times New Roman" w:hAnsi="Times New Roman"/>
          <w:color w:val="000000"/>
          <w:sz w:val="24"/>
          <w:szCs w:val="24"/>
        </w:rPr>
        <w:t>s</w:t>
      </w:r>
      <w:r w:rsidR="006F6428" w:rsidRPr="002C090E">
        <w:rPr>
          <w:rFonts w:ascii="Times New Roman" w:hAnsi="Times New Roman"/>
          <w:color w:val="000000"/>
          <w:sz w:val="24"/>
          <w:szCs w:val="24"/>
        </w:rPr>
        <w:t>istemi i menaxhimit të cilësisë;</w:t>
      </w:r>
      <w:r w:rsidR="006F6428" w:rsidRPr="002C090E">
        <w:t xml:space="preserve"> </w:t>
      </w:r>
      <w:r w:rsidR="006F6428" w:rsidRPr="002C090E">
        <w:rPr>
          <w:rFonts w:ascii="Times New Roman" w:hAnsi="Times New Roman"/>
          <w:color w:val="000000"/>
          <w:sz w:val="24"/>
          <w:szCs w:val="24"/>
        </w:rPr>
        <w:t>paanshmëria dhe shmangia e konfliktit të interesit</w:t>
      </w:r>
      <w:r w:rsidR="00496F1D" w:rsidRPr="002C090E">
        <w:rPr>
          <w:rFonts w:ascii="Times New Roman" w:hAnsi="Times New Roman"/>
          <w:color w:val="000000"/>
          <w:sz w:val="24"/>
          <w:szCs w:val="24"/>
        </w:rPr>
        <w:t xml:space="preserve">. Pjes me rendesi </w:t>
      </w:r>
      <w:r w:rsidR="00C06063" w:rsidRPr="002C090E">
        <w:rPr>
          <w:rFonts w:ascii="Times New Roman" w:hAnsi="Times New Roman"/>
          <w:color w:val="000000"/>
          <w:sz w:val="24"/>
          <w:szCs w:val="24"/>
        </w:rPr>
        <w:t>ë</w:t>
      </w:r>
      <w:r w:rsidR="00496F1D" w:rsidRPr="002C090E">
        <w:rPr>
          <w:rFonts w:ascii="Times New Roman" w:hAnsi="Times New Roman"/>
          <w:color w:val="000000"/>
          <w:sz w:val="24"/>
          <w:szCs w:val="24"/>
        </w:rPr>
        <w:t>sht</w:t>
      </w:r>
      <w:r w:rsidR="00C06063" w:rsidRPr="002C090E">
        <w:rPr>
          <w:rFonts w:ascii="Times New Roman" w:hAnsi="Times New Roman"/>
          <w:color w:val="000000"/>
          <w:sz w:val="24"/>
          <w:szCs w:val="24"/>
        </w:rPr>
        <w:t>ë</w:t>
      </w:r>
      <w:r w:rsidR="00496F1D" w:rsidRPr="002C090E">
        <w:rPr>
          <w:rFonts w:ascii="Times New Roman" w:hAnsi="Times New Roman"/>
          <w:color w:val="000000"/>
          <w:sz w:val="24"/>
          <w:szCs w:val="24"/>
        </w:rPr>
        <w:t xml:space="preserve"> edhe rregullimi i Misionit t</w:t>
      </w:r>
      <w:r w:rsidR="00C06063" w:rsidRPr="002C090E">
        <w:rPr>
          <w:rFonts w:ascii="Times New Roman" w:hAnsi="Times New Roman"/>
          <w:color w:val="000000"/>
          <w:sz w:val="24"/>
          <w:szCs w:val="24"/>
        </w:rPr>
        <w:t>ë</w:t>
      </w:r>
      <w:r w:rsidR="00496F1D" w:rsidRPr="002C090E">
        <w:rPr>
          <w:rFonts w:ascii="Times New Roman" w:hAnsi="Times New Roman"/>
          <w:color w:val="000000"/>
          <w:sz w:val="24"/>
          <w:szCs w:val="24"/>
        </w:rPr>
        <w:t xml:space="preserve"> EULEX-it i cili ka mandat mbikëqyrës, këshillëdhënës dhe mentorues në Institut, siç përcaktohet në Marrëveshjen që i referohet Misionit të EULEX në Kosovë.</w:t>
      </w:r>
    </w:p>
    <w:p w14:paraId="36EA8A49" w14:textId="77777777" w:rsidR="00DA25B9" w:rsidRPr="002C090E" w:rsidRDefault="00DA25B9" w:rsidP="005B3231">
      <w:pPr>
        <w:autoSpaceDE w:val="0"/>
        <w:autoSpaceDN w:val="0"/>
        <w:adjustRightInd w:val="0"/>
        <w:ind w:right="-15"/>
        <w:jc w:val="both"/>
        <w:rPr>
          <w:rFonts w:ascii="Times New Roman" w:hAnsi="Times New Roman"/>
          <w:sz w:val="24"/>
          <w:szCs w:val="24"/>
        </w:rPr>
      </w:pPr>
    </w:p>
    <w:p w14:paraId="36EB4C8E" w14:textId="0F7281CF" w:rsidR="00673AE3" w:rsidRPr="002C090E" w:rsidRDefault="00673AE3" w:rsidP="005B3231">
      <w:pPr>
        <w:autoSpaceDE w:val="0"/>
        <w:autoSpaceDN w:val="0"/>
        <w:adjustRightInd w:val="0"/>
        <w:ind w:right="-15"/>
        <w:jc w:val="both"/>
        <w:rPr>
          <w:rFonts w:ascii="Times New Roman" w:hAnsi="Times New Roman"/>
          <w:b/>
          <w:sz w:val="24"/>
          <w:szCs w:val="24"/>
          <w:u w:val="single"/>
        </w:rPr>
      </w:pPr>
      <w:r w:rsidRPr="002C090E">
        <w:rPr>
          <w:rFonts w:ascii="Times New Roman" w:hAnsi="Times New Roman"/>
          <w:b/>
          <w:sz w:val="24"/>
          <w:szCs w:val="24"/>
          <w:u w:val="single"/>
        </w:rPr>
        <w:t>Dokumentet zyrtar</w:t>
      </w:r>
      <w:r w:rsidR="00303592" w:rsidRPr="002C090E">
        <w:rPr>
          <w:rFonts w:ascii="Times New Roman" w:hAnsi="Times New Roman"/>
          <w:b/>
          <w:sz w:val="24"/>
          <w:szCs w:val="24"/>
          <w:u w:val="single"/>
        </w:rPr>
        <w:t>e që autoriz</w:t>
      </w:r>
      <w:r w:rsidR="005E20A6" w:rsidRPr="002C090E">
        <w:rPr>
          <w:rFonts w:ascii="Times New Roman" w:hAnsi="Times New Roman"/>
          <w:b/>
          <w:sz w:val="24"/>
          <w:szCs w:val="24"/>
          <w:u w:val="single"/>
        </w:rPr>
        <w:t xml:space="preserve">ojnë përgatitjen e </w:t>
      </w:r>
      <w:r w:rsidR="00EF7A1A" w:rsidRPr="002C090E">
        <w:rPr>
          <w:rFonts w:ascii="Times New Roman" w:hAnsi="Times New Roman"/>
          <w:b/>
          <w:sz w:val="24"/>
          <w:szCs w:val="24"/>
          <w:u w:val="single"/>
        </w:rPr>
        <w:t>këtij Ligji</w:t>
      </w:r>
    </w:p>
    <w:p w14:paraId="5C06496D" w14:textId="1E8A7AC5" w:rsidR="00DA25B9" w:rsidRPr="002C090E" w:rsidRDefault="00F71330" w:rsidP="00DA25B9">
      <w:pPr>
        <w:spacing w:after="0"/>
        <w:ind w:right="95"/>
        <w:jc w:val="both"/>
        <w:rPr>
          <w:rFonts w:ascii="Times New Roman" w:eastAsia="Times New Roman" w:hAnsi="Times New Roman"/>
          <w:noProof/>
          <w:color w:val="000000"/>
          <w:sz w:val="24"/>
          <w:szCs w:val="24"/>
          <w:lang w:eastAsia="sr-Latn-CS"/>
        </w:rPr>
      </w:pPr>
      <w:r w:rsidRPr="002C090E">
        <w:rPr>
          <w:rFonts w:ascii="Times New Roman" w:eastAsia="Calibri" w:hAnsi="Times New Roman"/>
          <w:sz w:val="24"/>
          <w:szCs w:val="24"/>
        </w:rPr>
        <w:t xml:space="preserve">Hartimi i Projektligjit </w:t>
      </w:r>
      <w:r w:rsidR="00FC5D8E" w:rsidRPr="002C090E">
        <w:rPr>
          <w:rFonts w:ascii="Times New Roman" w:eastAsia="Calibri" w:hAnsi="Times New Roman"/>
          <w:sz w:val="24"/>
          <w:szCs w:val="24"/>
        </w:rPr>
        <w:t>gjithashtu bazohet n</w:t>
      </w:r>
      <w:r w:rsidR="00ED351B" w:rsidRPr="002C090E">
        <w:rPr>
          <w:rFonts w:ascii="Times New Roman" w:eastAsia="Calibri" w:hAnsi="Times New Roman"/>
          <w:sz w:val="24"/>
          <w:szCs w:val="24"/>
        </w:rPr>
        <w:t>ë</w:t>
      </w:r>
      <w:r w:rsidR="00FC5D8E" w:rsidRPr="002C090E">
        <w:rPr>
          <w:rFonts w:ascii="Times New Roman" w:eastAsia="Calibri" w:hAnsi="Times New Roman"/>
          <w:sz w:val="24"/>
          <w:szCs w:val="24"/>
        </w:rPr>
        <w:t xml:space="preserve"> </w:t>
      </w:r>
      <w:r w:rsidR="00934293" w:rsidRPr="002C090E">
        <w:rPr>
          <w:rFonts w:ascii="Times New Roman" w:eastAsia="Calibri" w:hAnsi="Times New Roman"/>
          <w:sz w:val="24"/>
          <w:szCs w:val="24"/>
        </w:rPr>
        <w:t xml:space="preserve">Planin Vjetor të </w:t>
      </w:r>
      <w:r w:rsidR="00FC5D8E" w:rsidRPr="002C090E">
        <w:rPr>
          <w:rFonts w:ascii="Times New Roman" w:eastAsia="Calibri" w:hAnsi="Times New Roman"/>
          <w:sz w:val="24"/>
          <w:szCs w:val="24"/>
        </w:rPr>
        <w:t>Punës së Qeverisë për vitin 2022</w:t>
      </w:r>
      <w:r w:rsidR="00934293" w:rsidRPr="002C090E">
        <w:rPr>
          <w:rFonts w:ascii="Times New Roman" w:eastAsia="Calibri" w:hAnsi="Times New Roman"/>
          <w:sz w:val="24"/>
          <w:szCs w:val="24"/>
        </w:rPr>
        <w:t xml:space="preserve">. </w:t>
      </w:r>
      <w:r w:rsidR="00DA25B9" w:rsidRPr="002C090E">
        <w:rPr>
          <w:rFonts w:ascii="Times New Roman" w:eastAsia="Calibri" w:hAnsi="Times New Roman"/>
          <w:bCs/>
          <w:color w:val="000000"/>
          <w:sz w:val="24"/>
          <w:szCs w:val="24"/>
        </w:rPr>
        <w:t xml:space="preserve">Për më tepër, hartimi i këtij Projektligji synon të përmbush rekomandimet e dala na Strategjia e Sundimit të Ligjit. </w:t>
      </w:r>
    </w:p>
    <w:p w14:paraId="024EDD5E" w14:textId="77777777" w:rsidR="0045753F" w:rsidRPr="002C090E" w:rsidRDefault="0045753F" w:rsidP="00464FDD">
      <w:pPr>
        <w:spacing w:after="0"/>
        <w:jc w:val="both"/>
        <w:rPr>
          <w:rFonts w:ascii="Times New Roman" w:eastAsia="Calibri" w:hAnsi="Times New Roman"/>
          <w:sz w:val="24"/>
          <w:szCs w:val="24"/>
        </w:rPr>
      </w:pPr>
    </w:p>
    <w:p w14:paraId="61B50F72" w14:textId="2A0372E4" w:rsidR="0045753F" w:rsidRPr="002C090E" w:rsidRDefault="0045753F" w:rsidP="00464FDD">
      <w:pPr>
        <w:spacing w:after="0"/>
        <w:ind w:right="95"/>
        <w:jc w:val="both"/>
        <w:rPr>
          <w:rFonts w:ascii="Times New Roman" w:eastAsia="Calibri" w:hAnsi="Times New Roman"/>
          <w:bCs/>
          <w:color w:val="000000"/>
          <w:sz w:val="24"/>
          <w:szCs w:val="24"/>
        </w:rPr>
      </w:pPr>
      <w:r w:rsidRPr="002C090E">
        <w:rPr>
          <w:rFonts w:ascii="Times New Roman" w:eastAsia="Calibri" w:hAnsi="Times New Roman"/>
          <w:sz w:val="24"/>
          <w:szCs w:val="24"/>
        </w:rPr>
        <w:t>Po ashtu</w:t>
      </w:r>
      <w:r w:rsidR="00934293" w:rsidRPr="002C090E">
        <w:rPr>
          <w:rFonts w:ascii="Times New Roman" w:eastAsia="Calibri" w:hAnsi="Times New Roman"/>
          <w:sz w:val="24"/>
          <w:szCs w:val="24"/>
        </w:rPr>
        <w:t xml:space="preserve">, </w:t>
      </w:r>
      <w:r w:rsidRPr="002C090E">
        <w:rPr>
          <w:rFonts w:ascii="Times New Roman" w:hAnsi="Times New Roman"/>
          <w:sz w:val="24"/>
          <w:szCs w:val="24"/>
        </w:rPr>
        <w:t>n</w:t>
      </w:r>
      <w:r w:rsidR="00934293" w:rsidRPr="002C090E">
        <w:rPr>
          <w:rFonts w:ascii="Times New Roman" w:hAnsi="Times New Roman"/>
          <w:sz w:val="24"/>
          <w:szCs w:val="24"/>
        </w:rPr>
        <w:t xml:space="preserve">ga aspekti procedural, </w:t>
      </w:r>
      <w:r w:rsidRPr="002C090E">
        <w:rPr>
          <w:rFonts w:ascii="Times New Roman" w:eastAsia="Times New Roman" w:hAnsi="Times New Roman"/>
          <w:noProof/>
          <w:color w:val="000000"/>
          <w:sz w:val="24"/>
          <w:szCs w:val="24"/>
          <w:lang w:eastAsia="sr-Latn-CS"/>
        </w:rPr>
        <w:t>Ministria e Drejtësi</w:t>
      </w:r>
      <w:r w:rsidR="00FC5D8E" w:rsidRPr="002C090E">
        <w:rPr>
          <w:rFonts w:ascii="Times New Roman" w:eastAsia="Times New Roman" w:hAnsi="Times New Roman"/>
          <w:noProof/>
          <w:color w:val="000000"/>
          <w:sz w:val="24"/>
          <w:szCs w:val="24"/>
          <w:lang w:eastAsia="sr-Latn-CS"/>
        </w:rPr>
        <w:t xml:space="preserve">së gjatë përgatitjes së Projektligjit </w:t>
      </w:r>
      <w:r w:rsidRPr="002C090E">
        <w:rPr>
          <w:rFonts w:ascii="Times New Roman" w:eastAsia="Times New Roman" w:hAnsi="Times New Roman"/>
          <w:noProof/>
          <w:color w:val="000000"/>
          <w:sz w:val="24"/>
          <w:szCs w:val="24"/>
          <w:lang w:eastAsia="sr-Latn-CS"/>
        </w:rPr>
        <w:t>ka ndjekur procedurat dhe standardet e përcaktuara në:</w:t>
      </w:r>
      <w:r w:rsidRPr="002C090E">
        <w:rPr>
          <w:rFonts w:ascii="Times New Roman" w:eastAsia="Calibri" w:hAnsi="Times New Roman"/>
          <w:bCs/>
          <w:color w:val="000000"/>
          <w:sz w:val="24"/>
          <w:szCs w:val="24"/>
        </w:rPr>
        <w:t xml:space="preserve"> Rregulloren e Punës së Qeverisë, Udhëzimin Administrativ Nr.03/2013 për standardet e hartimit të akteve normative si dhe Rregulloren (QRK) Nr.05/2016 për standardet minimale për procesin e konsultimit publik.</w:t>
      </w:r>
    </w:p>
    <w:p w14:paraId="615B6D64" w14:textId="57DF81CF" w:rsidR="00DA25B9" w:rsidRPr="002C090E" w:rsidRDefault="00DA25B9" w:rsidP="00464FDD">
      <w:pPr>
        <w:spacing w:after="0"/>
        <w:ind w:right="95"/>
        <w:jc w:val="both"/>
        <w:rPr>
          <w:rFonts w:ascii="Times New Roman" w:eastAsia="Calibri" w:hAnsi="Times New Roman"/>
          <w:bCs/>
          <w:color w:val="000000"/>
          <w:sz w:val="24"/>
          <w:szCs w:val="24"/>
        </w:rPr>
      </w:pPr>
    </w:p>
    <w:p w14:paraId="3483D24B" w14:textId="77777777" w:rsidR="00DA25B9" w:rsidRPr="002C090E" w:rsidRDefault="00DA25B9" w:rsidP="00464FDD">
      <w:pPr>
        <w:spacing w:after="0"/>
        <w:ind w:right="95"/>
        <w:jc w:val="both"/>
        <w:rPr>
          <w:rFonts w:ascii="Times New Roman" w:eastAsia="Calibri" w:hAnsi="Times New Roman"/>
          <w:bCs/>
          <w:color w:val="000000"/>
          <w:sz w:val="24"/>
          <w:szCs w:val="24"/>
        </w:rPr>
      </w:pPr>
    </w:p>
    <w:p w14:paraId="3D339311" w14:textId="43B2BF62" w:rsidR="00673AE3" w:rsidRPr="002C090E" w:rsidRDefault="00673AE3" w:rsidP="00464FDD">
      <w:pPr>
        <w:spacing w:after="0"/>
        <w:jc w:val="both"/>
        <w:outlineLvl w:val="0"/>
        <w:rPr>
          <w:rFonts w:ascii="Times New Roman" w:hAnsi="Times New Roman"/>
          <w:b/>
          <w:sz w:val="24"/>
          <w:szCs w:val="24"/>
          <w:u w:val="single"/>
        </w:rPr>
      </w:pPr>
      <w:r w:rsidRPr="002C090E">
        <w:rPr>
          <w:rFonts w:ascii="Times New Roman" w:hAnsi="Times New Roman"/>
          <w:b/>
          <w:sz w:val="24"/>
          <w:szCs w:val="24"/>
          <w:u w:val="single"/>
        </w:rPr>
        <w:lastRenderedPageBreak/>
        <w:t>Objektivat që synohet të arrihen me</w:t>
      </w:r>
      <w:r w:rsidR="006311EB" w:rsidRPr="002C090E">
        <w:rPr>
          <w:rFonts w:ascii="Times New Roman" w:hAnsi="Times New Roman"/>
          <w:b/>
          <w:sz w:val="24"/>
          <w:szCs w:val="24"/>
          <w:u w:val="single"/>
        </w:rPr>
        <w:t xml:space="preserve"> këtë</w:t>
      </w:r>
      <w:r w:rsidRPr="002C090E">
        <w:rPr>
          <w:rFonts w:ascii="Times New Roman" w:hAnsi="Times New Roman"/>
          <w:b/>
          <w:sz w:val="24"/>
          <w:szCs w:val="24"/>
          <w:u w:val="single"/>
        </w:rPr>
        <w:t xml:space="preserve"> </w:t>
      </w:r>
      <w:r w:rsidR="00027A15" w:rsidRPr="002C090E">
        <w:rPr>
          <w:rFonts w:ascii="Times New Roman" w:hAnsi="Times New Roman"/>
          <w:b/>
          <w:sz w:val="24"/>
          <w:szCs w:val="24"/>
          <w:u w:val="single"/>
        </w:rPr>
        <w:t>Projektl</w:t>
      </w:r>
      <w:r w:rsidR="00AE7405" w:rsidRPr="002C090E">
        <w:rPr>
          <w:rFonts w:ascii="Times New Roman" w:hAnsi="Times New Roman"/>
          <w:b/>
          <w:sz w:val="24"/>
          <w:szCs w:val="24"/>
          <w:u w:val="single"/>
        </w:rPr>
        <w:t>igj</w:t>
      </w:r>
    </w:p>
    <w:p w14:paraId="3AEE0256" w14:textId="77777777" w:rsidR="00CF79E4" w:rsidRPr="002C090E" w:rsidRDefault="00CF79E4" w:rsidP="00464FDD">
      <w:pPr>
        <w:spacing w:after="0"/>
        <w:jc w:val="both"/>
        <w:outlineLvl w:val="0"/>
        <w:rPr>
          <w:rFonts w:ascii="Times New Roman" w:hAnsi="Times New Roman"/>
          <w:b/>
          <w:color w:val="FF0000"/>
          <w:sz w:val="24"/>
          <w:szCs w:val="24"/>
        </w:rPr>
      </w:pPr>
    </w:p>
    <w:p w14:paraId="4AF933B2" w14:textId="5FC881C5" w:rsidR="00DA25B9" w:rsidRPr="002C090E" w:rsidRDefault="00DA25B9" w:rsidP="00DA25B9">
      <w:pPr>
        <w:spacing w:after="0"/>
        <w:jc w:val="both"/>
        <w:rPr>
          <w:rFonts w:ascii="Times New Roman" w:eastAsia="Calibri" w:hAnsi="Times New Roman"/>
          <w:sz w:val="24"/>
          <w:szCs w:val="24"/>
        </w:rPr>
      </w:pPr>
      <w:r w:rsidRPr="002C090E">
        <w:rPr>
          <w:rFonts w:ascii="Times New Roman" w:eastAsia="Calibri" w:hAnsi="Times New Roman"/>
          <w:sz w:val="24"/>
          <w:szCs w:val="24"/>
        </w:rPr>
        <w:t xml:space="preserve">Projektligji synon të përmirësojë të gjitha mangësitë e identifikuara deri tani në kuadër të legjislacionit ekzistues lidhur me </w:t>
      </w:r>
      <w:r w:rsidR="00496F1D" w:rsidRPr="002C090E">
        <w:rPr>
          <w:rFonts w:ascii="Times New Roman" w:eastAsia="Calibri" w:hAnsi="Times New Roman"/>
          <w:sz w:val="24"/>
          <w:szCs w:val="24"/>
        </w:rPr>
        <w:t>mjekësin ligjore</w:t>
      </w:r>
      <w:r w:rsidRPr="002C090E">
        <w:rPr>
          <w:rFonts w:ascii="Times New Roman" w:eastAsia="Calibri" w:hAnsi="Times New Roman"/>
          <w:sz w:val="24"/>
          <w:szCs w:val="24"/>
        </w:rPr>
        <w:t xml:space="preserve">. </w:t>
      </w:r>
    </w:p>
    <w:p w14:paraId="37A7BFA0" w14:textId="77777777" w:rsidR="00DA25B9" w:rsidRPr="002C090E" w:rsidRDefault="00DA25B9" w:rsidP="00DA25B9">
      <w:pPr>
        <w:spacing w:after="0"/>
        <w:jc w:val="both"/>
        <w:rPr>
          <w:rFonts w:ascii="Times New Roman" w:eastAsia="Calibri" w:hAnsi="Times New Roman"/>
          <w:sz w:val="24"/>
          <w:szCs w:val="24"/>
        </w:rPr>
      </w:pPr>
    </w:p>
    <w:p w14:paraId="6F41AC2C" w14:textId="400E995E" w:rsidR="00E96418" w:rsidRPr="002C090E" w:rsidRDefault="006D606E" w:rsidP="00DA25B9">
      <w:pPr>
        <w:spacing w:after="0"/>
        <w:jc w:val="both"/>
        <w:rPr>
          <w:rFonts w:ascii="Times New Roman" w:eastAsia="Calibri" w:hAnsi="Times New Roman"/>
          <w:sz w:val="24"/>
          <w:szCs w:val="24"/>
        </w:rPr>
      </w:pPr>
      <w:r w:rsidRPr="002C090E">
        <w:rPr>
          <w:rFonts w:ascii="Times New Roman" w:eastAsia="Calibri" w:hAnsi="Times New Roman"/>
          <w:sz w:val="24"/>
          <w:szCs w:val="24"/>
        </w:rPr>
        <w:t>Përmes këtij projektligji, nd</w:t>
      </w:r>
      <w:r w:rsidR="00A64E9C" w:rsidRPr="002C090E">
        <w:rPr>
          <w:rFonts w:ascii="Times New Roman" w:eastAsia="Calibri" w:hAnsi="Times New Roman"/>
          <w:sz w:val="24"/>
          <w:szCs w:val="24"/>
        </w:rPr>
        <w:t>ë</w:t>
      </w:r>
      <w:r w:rsidRPr="002C090E">
        <w:rPr>
          <w:rFonts w:ascii="Times New Roman" w:eastAsia="Calibri" w:hAnsi="Times New Roman"/>
          <w:sz w:val="24"/>
          <w:szCs w:val="24"/>
        </w:rPr>
        <w:t>r t</w:t>
      </w:r>
      <w:r w:rsidR="00A64E9C" w:rsidRPr="002C090E">
        <w:rPr>
          <w:rFonts w:ascii="Times New Roman" w:eastAsia="Calibri" w:hAnsi="Times New Roman"/>
          <w:sz w:val="24"/>
          <w:szCs w:val="24"/>
        </w:rPr>
        <w:t>ë</w:t>
      </w:r>
      <w:r w:rsidRPr="002C090E">
        <w:rPr>
          <w:rFonts w:ascii="Times New Roman" w:eastAsia="Calibri" w:hAnsi="Times New Roman"/>
          <w:sz w:val="24"/>
          <w:szCs w:val="24"/>
        </w:rPr>
        <w:t xml:space="preserve"> tjera, synohet që fokus i vecantë t’i ipet </w:t>
      </w:r>
      <w:r w:rsidR="00DA25B9" w:rsidRPr="002C090E">
        <w:rPr>
          <w:rFonts w:ascii="Times New Roman" w:eastAsia="Calibri" w:hAnsi="Times New Roman"/>
          <w:sz w:val="24"/>
          <w:szCs w:val="24"/>
        </w:rPr>
        <w:t>p</w:t>
      </w:r>
      <w:r w:rsidR="00772F9B" w:rsidRPr="002C090E">
        <w:rPr>
          <w:rFonts w:ascii="Times New Roman" w:eastAsia="Calibri" w:hAnsi="Times New Roman"/>
          <w:sz w:val="24"/>
          <w:szCs w:val="24"/>
        </w:rPr>
        <w:t>ë</w:t>
      </w:r>
      <w:r w:rsidR="00DA25B9" w:rsidRPr="002C090E">
        <w:rPr>
          <w:rFonts w:ascii="Times New Roman" w:eastAsia="Calibri" w:hAnsi="Times New Roman"/>
          <w:sz w:val="24"/>
          <w:szCs w:val="24"/>
        </w:rPr>
        <w:t>rmir</w:t>
      </w:r>
      <w:r w:rsidR="00772F9B" w:rsidRPr="002C090E">
        <w:rPr>
          <w:rFonts w:ascii="Times New Roman" w:eastAsia="Calibri" w:hAnsi="Times New Roman"/>
          <w:sz w:val="24"/>
          <w:szCs w:val="24"/>
        </w:rPr>
        <w:t>ë</w:t>
      </w:r>
      <w:r w:rsidR="00DA25B9" w:rsidRPr="002C090E">
        <w:rPr>
          <w:rFonts w:ascii="Times New Roman" w:eastAsia="Calibri" w:hAnsi="Times New Roman"/>
          <w:sz w:val="24"/>
          <w:szCs w:val="24"/>
        </w:rPr>
        <w:t>simit t</w:t>
      </w:r>
      <w:r w:rsidR="00772F9B" w:rsidRPr="002C090E">
        <w:rPr>
          <w:rFonts w:ascii="Times New Roman" w:eastAsia="Calibri" w:hAnsi="Times New Roman"/>
          <w:sz w:val="24"/>
          <w:szCs w:val="24"/>
        </w:rPr>
        <w:t>ë</w:t>
      </w:r>
      <w:r w:rsidR="00DA25B9" w:rsidRPr="002C090E">
        <w:rPr>
          <w:rFonts w:ascii="Times New Roman" w:eastAsia="Calibri" w:hAnsi="Times New Roman"/>
          <w:sz w:val="24"/>
          <w:szCs w:val="24"/>
        </w:rPr>
        <w:t xml:space="preserve"> ç</w:t>
      </w:r>
      <w:r w:rsidR="00772F9B" w:rsidRPr="002C090E">
        <w:rPr>
          <w:rFonts w:ascii="Times New Roman" w:eastAsia="Calibri" w:hAnsi="Times New Roman"/>
          <w:sz w:val="24"/>
          <w:szCs w:val="24"/>
        </w:rPr>
        <w:t>ë</w:t>
      </w:r>
      <w:r w:rsidR="00DA25B9" w:rsidRPr="002C090E">
        <w:rPr>
          <w:rFonts w:ascii="Times New Roman" w:eastAsia="Calibri" w:hAnsi="Times New Roman"/>
          <w:sz w:val="24"/>
          <w:szCs w:val="24"/>
        </w:rPr>
        <w:t>shtjeve q</w:t>
      </w:r>
      <w:r w:rsidR="00772F9B" w:rsidRPr="002C090E">
        <w:rPr>
          <w:rFonts w:ascii="Times New Roman" w:eastAsia="Calibri" w:hAnsi="Times New Roman"/>
          <w:sz w:val="24"/>
          <w:szCs w:val="24"/>
        </w:rPr>
        <w:t>ë</w:t>
      </w:r>
      <w:r w:rsidR="00DA25B9" w:rsidRPr="002C090E">
        <w:rPr>
          <w:rFonts w:ascii="Times New Roman" w:eastAsia="Calibri" w:hAnsi="Times New Roman"/>
          <w:sz w:val="24"/>
          <w:szCs w:val="24"/>
        </w:rPr>
        <w:t xml:space="preserve"> lidhen me </w:t>
      </w:r>
      <w:r w:rsidR="00496F1D" w:rsidRPr="002C090E">
        <w:rPr>
          <w:rFonts w:ascii="Times New Roman" w:eastAsia="Calibri" w:hAnsi="Times New Roman"/>
          <w:sz w:val="24"/>
          <w:szCs w:val="24"/>
        </w:rPr>
        <w:t>p</w:t>
      </w:r>
      <w:r w:rsidR="00C06063" w:rsidRPr="002C090E">
        <w:rPr>
          <w:rFonts w:ascii="Times New Roman" w:eastAsia="Calibri" w:hAnsi="Times New Roman"/>
          <w:sz w:val="24"/>
          <w:szCs w:val="24"/>
        </w:rPr>
        <w:t>ë</w:t>
      </w:r>
      <w:r w:rsidR="00496F1D" w:rsidRPr="002C090E">
        <w:rPr>
          <w:rFonts w:ascii="Times New Roman" w:eastAsia="Calibri" w:hAnsi="Times New Roman"/>
          <w:sz w:val="24"/>
          <w:szCs w:val="24"/>
        </w:rPr>
        <w:t>rgjegjsin dhe avancimin e mjek</w:t>
      </w:r>
      <w:r w:rsidR="00C06063" w:rsidRPr="002C090E">
        <w:rPr>
          <w:rFonts w:ascii="Times New Roman" w:eastAsia="Calibri" w:hAnsi="Times New Roman"/>
          <w:sz w:val="24"/>
          <w:szCs w:val="24"/>
        </w:rPr>
        <w:t>ë</w:t>
      </w:r>
      <w:r w:rsidR="00496F1D" w:rsidRPr="002C090E">
        <w:rPr>
          <w:rFonts w:ascii="Times New Roman" w:eastAsia="Calibri" w:hAnsi="Times New Roman"/>
          <w:sz w:val="24"/>
          <w:szCs w:val="24"/>
        </w:rPr>
        <w:t>sis</w:t>
      </w:r>
      <w:r w:rsidR="00C06063" w:rsidRPr="002C090E">
        <w:rPr>
          <w:rFonts w:ascii="Times New Roman" w:eastAsia="Calibri" w:hAnsi="Times New Roman"/>
          <w:sz w:val="24"/>
          <w:szCs w:val="24"/>
        </w:rPr>
        <w:t>ë</w:t>
      </w:r>
      <w:r w:rsidR="00496F1D" w:rsidRPr="002C090E">
        <w:rPr>
          <w:rFonts w:ascii="Times New Roman" w:eastAsia="Calibri" w:hAnsi="Times New Roman"/>
          <w:sz w:val="24"/>
          <w:szCs w:val="24"/>
        </w:rPr>
        <w:t xml:space="preserve"> ligjore n</w:t>
      </w:r>
      <w:r w:rsidR="00C06063" w:rsidRPr="002C090E">
        <w:rPr>
          <w:rFonts w:ascii="Times New Roman" w:eastAsia="Calibri" w:hAnsi="Times New Roman"/>
          <w:sz w:val="24"/>
          <w:szCs w:val="24"/>
        </w:rPr>
        <w:t>ë</w:t>
      </w:r>
      <w:r w:rsidR="00496F1D" w:rsidRPr="002C090E">
        <w:rPr>
          <w:rFonts w:ascii="Times New Roman" w:eastAsia="Calibri" w:hAnsi="Times New Roman"/>
          <w:sz w:val="24"/>
          <w:szCs w:val="24"/>
        </w:rPr>
        <w:t xml:space="preserve"> Kosov</w:t>
      </w:r>
      <w:r w:rsidR="00C06063" w:rsidRPr="002C090E">
        <w:rPr>
          <w:rFonts w:ascii="Times New Roman" w:eastAsia="Calibri" w:hAnsi="Times New Roman"/>
          <w:sz w:val="24"/>
          <w:szCs w:val="24"/>
        </w:rPr>
        <w:t>ë</w:t>
      </w:r>
      <w:r w:rsidR="00496F1D" w:rsidRPr="002C090E">
        <w:rPr>
          <w:rFonts w:ascii="Times New Roman" w:eastAsia="Calibri" w:hAnsi="Times New Roman"/>
          <w:sz w:val="24"/>
          <w:szCs w:val="24"/>
        </w:rPr>
        <w:t>.</w:t>
      </w:r>
    </w:p>
    <w:p w14:paraId="55F3CE93" w14:textId="2073A73A" w:rsidR="00620D84" w:rsidRPr="002C090E" w:rsidRDefault="00620D84" w:rsidP="00464FDD">
      <w:pPr>
        <w:spacing w:after="0"/>
        <w:jc w:val="both"/>
        <w:rPr>
          <w:rFonts w:ascii="Times New Roman" w:eastAsia="Calibri" w:hAnsi="Times New Roman"/>
          <w:sz w:val="24"/>
          <w:szCs w:val="24"/>
        </w:rPr>
      </w:pPr>
    </w:p>
    <w:p w14:paraId="73FD77F3" w14:textId="574637DA" w:rsidR="004D4C5C" w:rsidRPr="002C090E" w:rsidRDefault="00893D86" w:rsidP="00464FDD">
      <w:pPr>
        <w:pStyle w:val="MediumShading2-Accent31"/>
        <w:pBdr>
          <w:bottom w:val="none" w:sz="0" w:space="0" w:color="auto"/>
        </w:pBdr>
        <w:spacing w:before="0" w:after="0"/>
        <w:ind w:left="0"/>
        <w:outlineLvl w:val="0"/>
        <w:rPr>
          <w:rFonts w:ascii="Times New Roman" w:hAnsi="Times New Roman"/>
          <w:i w:val="0"/>
          <w:color w:val="auto"/>
          <w:sz w:val="24"/>
          <w:szCs w:val="24"/>
          <w:u w:val="single"/>
        </w:rPr>
      </w:pPr>
      <w:r w:rsidRPr="002C090E">
        <w:rPr>
          <w:rFonts w:ascii="Times New Roman" w:hAnsi="Times New Roman"/>
          <w:i w:val="0"/>
          <w:color w:val="auto"/>
          <w:sz w:val="24"/>
          <w:szCs w:val="24"/>
          <w:u w:val="single"/>
        </w:rPr>
        <w:t>Qëllimi</w:t>
      </w:r>
      <w:r w:rsidR="008B1943" w:rsidRPr="002C090E">
        <w:rPr>
          <w:rFonts w:ascii="Times New Roman" w:hAnsi="Times New Roman"/>
          <w:i w:val="0"/>
          <w:color w:val="auto"/>
          <w:sz w:val="24"/>
          <w:szCs w:val="24"/>
          <w:u w:val="single"/>
        </w:rPr>
        <w:t xml:space="preserve"> i </w:t>
      </w:r>
      <w:r w:rsidRPr="002C090E">
        <w:rPr>
          <w:rFonts w:ascii="Times New Roman" w:hAnsi="Times New Roman"/>
          <w:i w:val="0"/>
          <w:color w:val="auto"/>
          <w:sz w:val="24"/>
          <w:szCs w:val="24"/>
          <w:u w:val="single"/>
        </w:rPr>
        <w:t>konsultimit</w:t>
      </w:r>
    </w:p>
    <w:p w14:paraId="2D9A625B" w14:textId="77777777" w:rsidR="004F3AAF" w:rsidRPr="002C090E" w:rsidRDefault="004F3AAF" w:rsidP="00464FDD">
      <w:pPr>
        <w:spacing w:after="0"/>
        <w:jc w:val="both"/>
        <w:rPr>
          <w:rFonts w:ascii="Times New Roman" w:hAnsi="Times New Roman"/>
          <w:sz w:val="24"/>
          <w:szCs w:val="24"/>
        </w:rPr>
      </w:pPr>
    </w:p>
    <w:p w14:paraId="472A84B8" w14:textId="3FFAF87E" w:rsidR="00737D31" w:rsidRPr="002C090E" w:rsidRDefault="00737D31" w:rsidP="00464FDD">
      <w:pPr>
        <w:spacing w:after="160"/>
        <w:ind w:right="95"/>
        <w:jc w:val="both"/>
        <w:rPr>
          <w:rFonts w:ascii="Times New Roman" w:eastAsia="Calibri" w:hAnsi="Times New Roman"/>
          <w:sz w:val="24"/>
          <w:szCs w:val="24"/>
        </w:rPr>
      </w:pPr>
      <w:r w:rsidRPr="002C090E">
        <w:rPr>
          <w:rFonts w:ascii="Times New Roman" w:eastAsia="Calibri" w:hAnsi="Times New Roman"/>
          <w:sz w:val="24"/>
          <w:szCs w:val="24"/>
        </w:rPr>
        <w:t xml:space="preserve">Qëllimi i konsultimit publik është që t’i mundësohet të gjitha palëve që të kontribuojnë me sugjerimet dhe komentet e tyre për këtë Projekt </w:t>
      </w:r>
      <w:r w:rsidR="00F01E61" w:rsidRPr="002C090E">
        <w:rPr>
          <w:rFonts w:ascii="Times New Roman" w:eastAsia="Calibri" w:hAnsi="Times New Roman"/>
          <w:sz w:val="24"/>
          <w:szCs w:val="24"/>
        </w:rPr>
        <w:t>Ligj.</w:t>
      </w:r>
      <w:r w:rsidRPr="002C090E">
        <w:rPr>
          <w:rFonts w:ascii="Times New Roman" w:eastAsia="Calibri" w:hAnsi="Times New Roman"/>
          <w:sz w:val="24"/>
          <w:szCs w:val="24"/>
        </w:rPr>
        <w:t xml:space="preserve"> </w:t>
      </w:r>
    </w:p>
    <w:p w14:paraId="1780F8C9" w14:textId="46C17ECE" w:rsidR="00737D31" w:rsidRPr="002C090E" w:rsidRDefault="00737D31" w:rsidP="00464FDD">
      <w:pPr>
        <w:spacing w:after="0"/>
        <w:jc w:val="both"/>
        <w:rPr>
          <w:rFonts w:ascii="Times New Roman" w:hAnsi="Times New Roman"/>
          <w:sz w:val="24"/>
          <w:szCs w:val="24"/>
        </w:rPr>
      </w:pPr>
      <w:r w:rsidRPr="002C090E">
        <w:rPr>
          <w:rFonts w:ascii="Times New Roman" w:hAnsi="Times New Roman"/>
          <w:sz w:val="24"/>
          <w:szCs w:val="24"/>
        </w:rPr>
        <w:t>Fillimi</w:t>
      </w:r>
      <w:r w:rsidR="00FC5D8E" w:rsidRPr="002C090E">
        <w:rPr>
          <w:rFonts w:ascii="Times New Roman" w:hAnsi="Times New Roman"/>
          <w:sz w:val="24"/>
          <w:szCs w:val="24"/>
        </w:rPr>
        <w:t>sht, gjatë hartimit të Projektl</w:t>
      </w:r>
      <w:r w:rsidRPr="002C090E">
        <w:rPr>
          <w:rFonts w:ascii="Times New Roman" w:hAnsi="Times New Roman"/>
          <w:sz w:val="24"/>
          <w:szCs w:val="24"/>
        </w:rPr>
        <w:t>igjit, n</w:t>
      </w:r>
      <w:r w:rsidR="00027A15" w:rsidRPr="002C090E">
        <w:rPr>
          <w:rFonts w:ascii="Times New Roman" w:hAnsi="Times New Roman"/>
          <w:sz w:val="24"/>
          <w:szCs w:val="24"/>
        </w:rPr>
        <w:t>ë</w:t>
      </w:r>
      <w:r w:rsidRPr="002C090E">
        <w:rPr>
          <w:rFonts w:ascii="Times New Roman" w:hAnsi="Times New Roman"/>
          <w:sz w:val="24"/>
          <w:szCs w:val="24"/>
        </w:rPr>
        <w:t xml:space="preserve"> kuad</w:t>
      </w:r>
      <w:r w:rsidR="00027A15" w:rsidRPr="002C090E">
        <w:rPr>
          <w:rFonts w:ascii="Times New Roman" w:hAnsi="Times New Roman"/>
          <w:sz w:val="24"/>
          <w:szCs w:val="24"/>
        </w:rPr>
        <w:t>ë</w:t>
      </w:r>
      <w:r w:rsidRPr="002C090E">
        <w:rPr>
          <w:rFonts w:ascii="Times New Roman" w:hAnsi="Times New Roman"/>
          <w:sz w:val="24"/>
          <w:szCs w:val="24"/>
        </w:rPr>
        <w:t>r t</w:t>
      </w:r>
      <w:r w:rsidR="00027A15" w:rsidRPr="002C090E">
        <w:rPr>
          <w:rFonts w:ascii="Times New Roman" w:hAnsi="Times New Roman"/>
          <w:sz w:val="24"/>
          <w:szCs w:val="24"/>
        </w:rPr>
        <w:t>ë</w:t>
      </w:r>
      <w:r w:rsidRPr="002C090E">
        <w:rPr>
          <w:rFonts w:ascii="Times New Roman" w:hAnsi="Times New Roman"/>
          <w:sz w:val="24"/>
          <w:szCs w:val="24"/>
        </w:rPr>
        <w:t xml:space="preserve"> Ministris</w:t>
      </w:r>
      <w:r w:rsidR="00027A15" w:rsidRPr="002C090E">
        <w:rPr>
          <w:rFonts w:ascii="Times New Roman" w:hAnsi="Times New Roman"/>
          <w:sz w:val="24"/>
          <w:szCs w:val="24"/>
        </w:rPr>
        <w:t>ë</w:t>
      </w:r>
      <w:r w:rsidRPr="002C090E">
        <w:rPr>
          <w:rFonts w:ascii="Times New Roman" w:hAnsi="Times New Roman"/>
          <w:sz w:val="24"/>
          <w:szCs w:val="24"/>
        </w:rPr>
        <w:t xml:space="preserve"> s</w:t>
      </w:r>
      <w:r w:rsidR="00027A15" w:rsidRPr="002C090E">
        <w:rPr>
          <w:rFonts w:ascii="Times New Roman" w:hAnsi="Times New Roman"/>
          <w:sz w:val="24"/>
          <w:szCs w:val="24"/>
        </w:rPr>
        <w:t>ë</w:t>
      </w:r>
      <w:r w:rsidRPr="002C090E">
        <w:rPr>
          <w:rFonts w:ascii="Times New Roman" w:hAnsi="Times New Roman"/>
          <w:sz w:val="24"/>
          <w:szCs w:val="24"/>
        </w:rPr>
        <w:t xml:space="preserve"> Drejtësisë p</w:t>
      </w:r>
      <w:r w:rsidR="00027A15" w:rsidRPr="002C090E">
        <w:rPr>
          <w:rFonts w:ascii="Times New Roman" w:hAnsi="Times New Roman"/>
          <w:sz w:val="24"/>
          <w:szCs w:val="24"/>
        </w:rPr>
        <w:t>ë</w:t>
      </w:r>
      <w:r w:rsidRPr="002C090E">
        <w:rPr>
          <w:rFonts w:ascii="Times New Roman" w:hAnsi="Times New Roman"/>
          <w:sz w:val="24"/>
          <w:szCs w:val="24"/>
        </w:rPr>
        <w:t>rveq Departamentit Ligjor</w:t>
      </w:r>
      <w:r w:rsidR="00027A15" w:rsidRPr="002C090E">
        <w:rPr>
          <w:rFonts w:ascii="Times New Roman" w:hAnsi="Times New Roman"/>
          <w:sz w:val="24"/>
          <w:szCs w:val="24"/>
        </w:rPr>
        <w:t>ë</w:t>
      </w:r>
      <w:r w:rsidRPr="002C090E">
        <w:rPr>
          <w:rFonts w:ascii="Times New Roman" w:hAnsi="Times New Roman"/>
          <w:sz w:val="24"/>
          <w:szCs w:val="24"/>
        </w:rPr>
        <w:t xml:space="preserve"> kanë </w:t>
      </w:r>
      <w:r w:rsidR="005170AC" w:rsidRPr="002C090E">
        <w:rPr>
          <w:rFonts w:ascii="Times New Roman" w:hAnsi="Times New Roman"/>
          <w:sz w:val="24"/>
          <w:szCs w:val="24"/>
        </w:rPr>
        <w:t>qenë të përfshirë edhe zyrtarë t</w:t>
      </w:r>
      <w:r w:rsidR="00ED351B" w:rsidRPr="002C090E">
        <w:rPr>
          <w:rFonts w:ascii="Times New Roman" w:hAnsi="Times New Roman"/>
          <w:sz w:val="24"/>
          <w:szCs w:val="24"/>
        </w:rPr>
        <w:t>ë</w:t>
      </w:r>
      <w:r w:rsidR="005170AC" w:rsidRPr="002C090E">
        <w:rPr>
          <w:rFonts w:ascii="Times New Roman" w:hAnsi="Times New Roman"/>
          <w:sz w:val="24"/>
          <w:szCs w:val="24"/>
        </w:rPr>
        <w:t xml:space="preserve"> tjer</w:t>
      </w:r>
      <w:r w:rsidR="00ED351B" w:rsidRPr="002C090E">
        <w:rPr>
          <w:rFonts w:ascii="Times New Roman" w:hAnsi="Times New Roman"/>
          <w:sz w:val="24"/>
          <w:szCs w:val="24"/>
        </w:rPr>
        <w:t>ë</w:t>
      </w:r>
      <w:r w:rsidR="005170AC" w:rsidRPr="002C090E">
        <w:rPr>
          <w:rFonts w:ascii="Times New Roman" w:hAnsi="Times New Roman"/>
          <w:sz w:val="24"/>
          <w:szCs w:val="24"/>
        </w:rPr>
        <w:t xml:space="preserve"> nga MD si dhe an</w:t>
      </w:r>
      <w:r w:rsidR="00ED351B" w:rsidRPr="002C090E">
        <w:rPr>
          <w:rFonts w:ascii="Times New Roman" w:hAnsi="Times New Roman"/>
          <w:sz w:val="24"/>
          <w:szCs w:val="24"/>
        </w:rPr>
        <w:t>ë</w:t>
      </w:r>
      <w:r w:rsidR="005170AC" w:rsidRPr="002C090E">
        <w:rPr>
          <w:rFonts w:ascii="Times New Roman" w:hAnsi="Times New Roman"/>
          <w:sz w:val="24"/>
          <w:szCs w:val="24"/>
        </w:rPr>
        <w:t>tar</w:t>
      </w:r>
      <w:r w:rsidR="00ED351B" w:rsidRPr="002C090E">
        <w:rPr>
          <w:rFonts w:ascii="Times New Roman" w:hAnsi="Times New Roman"/>
          <w:sz w:val="24"/>
          <w:szCs w:val="24"/>
        </w:rPr>
        <w:t>ë</w:t>
      </w:r>
      <w:r w:rsidR="005170AC" w:rsidRPr="002C090E">
        <w:rPr>
          <w:rFonts w:ascii="Times New Roman" w:hAnsi="Times New Roman"/>
          <w:sz w:val="24"/>
          <w:szCs w:val="24"/>
        </w:rPr>
        <w:t xml:space="preserve"> t</w:t>
      </w:r>
      <w:r w:rsidR="00ED351B" w:rsidRPr="002C090E">
        <w:rPr>
          <w:rFonts w:ascii="Times New Roman" w:hAnsi="Times New Roman"/>
          <w:sz w:val="24"/>
          <w:szCs w:val="24"/>
        </w:rPr>
        <w:t>ë</w:t>
      </w:r>
      <w:r w:rsidR="005170AC" w:rsidRPr="002C090E">
        <w:rPr>
          <w:rFonts w:ascii="Times New Roman" w:hAnsi="Times New Roman"/>
          <w:sz w:val="24"/>
          <w:szCs w:val="24"/>
        </w:rPr>
        <w:t xml:space="preserve"> grupit punues p</w:t>
      </w:r>
      <w:r w:rsidR="00ED351B" w:rsidRPr="002C090E">
        <w:rPr>
          <w:rFonts w:ascii="Times New Roman" w:hAnsi="Times New Roman"/>
          <w:sz w:val="24"/>
          <w:szCs w:val="24"/>
        </w:rPr>
        <w:t>ë</w:t>
      </w:r>
      <w:r w:rsidR="005170AC" w:rsidRPr="002C090E">
        <w:rPr>
          <w:rFonts w:ascii="Times New Roman" w:hAnsi="Times New Roman"/>
          <w:sz w:val="24"/>
          <w:szCs w:val="24"/>
        </w:rPr>
        <w:t xml:space="preserve">r hartimin e Projektligjit. </w:t>
      </w:r>
    </w:p>
    <w:p w14:paraId="6E592D84" w14:textId="657A0F69" w:rsidR="00737D31" w:rsidRPr="002C090E" w:rsidRDefault="00737D31" w:rsidP="00464FDD">
      <w:pPr>
        <w:spacing w:after="0"/>
        <w:jc w:val="both"/>
        <w:rPr>
          <w:rFonts w:ascii="Times New Roman" w:eastAsia="MingLiU-ExtB" w:hAnsi="Times New Roman"/>
          <w:bCs/>
          <w:color w:val="FF0000"/>
          <w:sz w:val="24"/>
          <w:szCs w:val="24"/>
        </w:rPr>
      </w:pPr>
    </w:p>
    <w:p w14:paraId="37BF963D" w14:textId="2D4EDE4D" w:rsidR="00737D31" w:rsidRPr="002C090E" w:rsidRDefault="00737D31" w:rsidP="00464FDD">
      <w:pPr>
        <w:ind w:right="95"/>
        <w:jc w:val="both"/>
        <w:rPr>
          <w:rFonts w:ascii="Times New Roman" w:hAnsi="Times New Roman"/>
          <w:color w:val="000000"/>
          <w:sz w:val="24"/>
          <w:szCs w:val="24"/>
        </w:rPr>
      </w:pPr>
      <w:r w:rsidRPr="002C090E">
        <w:rPr>
          <w:rFonts w:ascii="Times New Roman" w:hAnsi="Times New Roman"/>
          <w:color w:val="000000"/>
          <w:sz w:val="24"/>
          <w:szCs w:val="24"/>
        </w:rPr>
        <w:t>Po ashtu,  Ministria e Drejtësisë sipas dispozitave të Nenit 7 të Rregullores së Punës së Qeverisë Nr.09/2011, ka zhvilluar procesin e konsultimeve  paraprake ku i është dërguar drafti të gjitha institucioneve për  konsultime paraprake sic parashihet me RrPQ.</w:t>
      </w:r>
    </w:p>
    <w:p w14:paraId="585BA2C9" w14:textId="191D3E5B" w:rsidR="00737D31" w:rsidRPr="002C090E" w:rsidRDefault="00737D31" w:rsidP="00464FDD">
      <w:pPr>
        <w:spacing w:after="0"/>
        <w:jc w:val="both"/>
        <w:rPr>
          <w:rFonts w:ascii="Times New Roman" w:hAnsi="Times New Roman"/>
          <w:sz w:val="24"/>
          <w:szCs w:val="24"/>
        </w:rPr>
      </w:pPr>
      <w:r w:rsidRPr="002C090E">
        <w:rPr>
          <w:rFonts w:ascii="Times New Roman" w:hAnsi="Times New Roman"/>
          <w:color w:val="000000"/>
          <w:sz w:val="24"/>
          <w:szCs w:val="24"/>
        </w:rPr>
        <w:t xml:space="preserve">Tani, </w:t>
      </w:r>
      <w:r w:rsidRPr="002C090E">
        <w:rPr>
          <w:rFonts w:ascii="Times New Roman" w:eastAsia="Calibri" w:hAnsi="Times New Roman"/>
          <w:color w:val="000000"/>
          <w:sz w:val="24"/>
          <w:szCs w:val="24"/>
        </w:rPr>
        <w:t xml:space="preserve">Ministria e Drejtësisë është e përkushtuar që të krijoj hapësirë të nevojshme dhe të mjaftueshme për konsultime publike, </w:t>
      </w:r>
      <w:r w:rsidRPr="002C090E">
        <w:rPr>
          <w:rFonts w:ascii="Times New Roman" w:hAnsi="Times New Roman"/>
          <w:sz w:val="24"/>
          <w:szCs w:val="24"/>
        </w:rPr>
        <w:t>Platformën Elektronike për konsultimet publike</w:t>
      </w:r>
      <w:r w:rsidRPr="002C090E">
        <w:rPr>
          <w:rFonts w:ascii="Times New Roman" w:eastAsia="Calibri" w:hAnsi="Times New Roman"/>
          <w:color w:val="000000"/>
          <w:sz w:val="24"/>
          <w:szCs w:val="24"/>
        </w:rPr>
        <w:t xml:space="preserve">, dhe mirëpret veçanërisht kontributin në përmirësimin dhe avancimin e këtij Projektligji, e </w:t>
      </w:r>
      <w:r w:rsidRPr="002C090E">
        <w:rPr>
          <w:rFonts w:ascii="Times New Roman" w:hAnsi="Times New Roman"/>
          <w:sz w:val="24"/>
          <w:szCs w:val="24"/>
        </w:rPr>
        <w:t>të gjitha institucioneve dhe kategorive t</w:t>
      </w:r>
      <w:r w:rsidR="00027A15" w:rsidRPr="002C090E">
        <w:rPr>
          <w:rFonts w:ascii="Times New Roman" w:hAnsi="Times New Roman"/>
          <w:sz w:val="24"/>
          <w:szCs w:val="24"/>
        </w:rPr>
        <w:t>ë</w:t>
      </w:r>
      <w:r w:rsidRPr="002C090E">
        <w:rPr>
          <w:rFonts w:ascii="Times New Roman" w:hAnsi="Times New Roman"/>
          <w:sz w:val="24"/>
          <w:szCs w:val="24"/>
        </w:rPr>
        <w:t xml:space="preserve"> shoqërisë qoftë ata me ndikim dhe/ose interes të lartë apo ata të cilët për shkak të natyrës së fushëveprimit dhe përvojës profesionale mund të japin kontributin e tyre.</w:t>
      </w:r>
    </w:p>
    <w:p w14:paraId="72351F28" w14:textId="77777777" w:rsidR="00737D31" w:rsidRPr="002C090E" w:rsidRDefault="00737D31" w:rsidP="00464FDD">
      <w:pPr>
        <w:spacing w:after="0"/>
        <w:jc w:val="both"/>
        <w:rPr>
          <w:rFonts w:ascii="Times New Roman" w:hAnsi="Times New Roman"/>
          <w:sz w:val="24"/>
          <w:szCs w:val="24"/>
        </w:rPr>
      </w:pPr>
    </w:p>
    <w:p w14:paraId="579835C8" w14:textId="5BC803DD" w:rsidR="00737D31" w:rsidRPr="002C090E" w:rsidRDefault="00737D31" w:rsidP="00464FDD">
      <w:pPr>
        <w:spacing w:after="0"/>
        <w:jc w:val="both"/>
        <w:rPr>
          <w:rFonts w:ascii="Times New Roman" w:hAnsi="Times New Roman"/>
          <w:sz w:val="24"/>
          <w:szCs w:val="24"/>
        </w:rPr>
      </w:pPr>
      <w:r w:rsidRPr="002C090E">
        <w:rPr>
          <w:rFonts w:ascii="Times New Roman" w:hAnsi="Times New Roman"/>
          <w:sz w:val="24"/>
          <w:szCs w:val="24"/>
        </w:rPr>
        <w:t xml:space="preserve">Në këtë drejtim, kontributi pritet edhe nga ana e organizatave të shoqërisë civile, ekspertë përkatës dhe qytetarët në përgjithësi, organizatat ndërkombëtare në Kosovë dhe ekspertët të ndryshëm të asistencës teknike nga donatorët në institucionet e Republikës së Kosovës.  </w:t>
      </w:r>
    </w:p>
    <w:p w14:paraId="309D5765" w14:textId="2A136C75" w:rsidR="00737D31" w:rsidRPr="002C090E" w:rsidRDefault="00737D31" w:rsidP="00464FDD">
      <w:pPr>
        <w:spacing w:after="0"/>
        <w:jc w:val="both"/>
        <w:rPr>
          <w:rFonts w:ascii="Times New Roman" w:hAnsi="Times New Roman"/>
          <w:sz w:val="24"/>
          <w:szCs w:val="24"/>
        </w:rPr>
      </w:pPr>
    </w:p>
    <w:p w14:paraId="2EF32381" w14:textId="69FD58FB" w:rsidR="00077B1E" w:rsidRPr="002C090E" w:rsidRDefault="00807EAD" w:rsidP="00464FDD">
      <w:pPr>
        <w:autoSpaceDE w:val="0"/>
        <w:autoSpaceDN w:val="0"/>
        <w:adjustRightInd w:val="0"/>
        <w:spacing w:after="0"/>
        <w:jc w:val="both"/>
        <w:outlineLvl w:val="0"/>
        <w:rPr>
          <w:rFonts w:ascii="Times New Roman" w:hAnsi="Times New Roman"/>
          <w:b/>
          <w:sz w:val="24"/>
          <w:szCs w:val="24"/>
          <w:u w:val="single"/>
        </w:rPr>
      </w:pPr>
      <w:r w:rsidRPr="002C090E">
        <w:rPr>
          <w:rFonts w:ascii="Times New Roman" w:hAnsi="Times New Roman"/>
          <w:b/>
          <w:sz w:val="24"/>
          <w:szCs w:val="24"/>
          <w:u w:val="single"/>
        </w:rPr>
        <w:t>Temat e konsultimit dhe shqyrtimi</w:t>
      </w:r>
      <w:r w:rsidR="008B1943" w:rsidRPr="002C090E">
        <w:rPr>
          <w:rFonts w:ascii="Times New Roman" w:hAnsi="Times New Roman"/>
          <w:b/>
          <w:sz w:val="24"/>
          <w:szCs w:val="24"/>
          <w:u w:val="single"/>
        </w:rPr>
        <w:t xml:space="preserve"> i </w:t>
      </w:r>
      <w:r w:rsidR="00B22592" w:rsidRPr="002C090E">
        <w:rPr>
          <w:rFonts w:ascii="Times New Roman" w:hAnsi="Times New Roman"/>
          <w:b/>
          <w:sz w:val="24"/>
          <w:szCs w:val="24"/>
          <w:u w:val="single"/>
        </w:rPr>
        <w:t>ops</w:t>
      </w:r>
      <w:r w:rsidRPr="002C090E">
        <w:rPr>
          <w:rFonts w:ascii="Times New Roman" w:hAnsi="Times New Roman"/>
          <w:b/>
          <w:sz w:val="24"/>
          <w:szCs w:val="24"/>
          <w:u w:val="single"/>
        </w:rPr>
        <w:t>ioneve</w:t>
      </w:r>
    </w:p>
    <w:p w14:paraId="1C898258" w14:textId="77777777" w:rsidR="00776760" w:rsidRPr="002C090E" w:rsidRDefault="00776760" w:rsidP="00464FDD">
      <w:pPr>
        <w:autoSpaceDE w:val="0"/>
        <w:autoSpaceDN w:val="0"/>
        <w:adjustRightInd w:val="0"/>
        <w:spacing w:after="0"/>
        <w:jc w:val="both"/>
        <w:outlineLvl w:val="0"/>
        <w:rPr>
          <w:rFonts w:ascii="Times New Roman" w:hAnsi="Times New Roman"/>
          <w:b/>
          <w:sz w:val="24"/>
          <w:szCs w:val="24"/>
        </w:rPr>
      </w:pPr>
    </w:p>
    <w:p w14:paraId="40A5E2EE" w14:textId="1F5EC8B2" w:rsidR="00706E1D" w:rsidRPr="002C090E" w:rsidRDefault="00807EAD" w:rsidP="00464FDD">
      <w:pPr>
        <w:spacing w:after="0"/>
        <w:jc w:val="both"/>
        <w:rPr>
          <w:rFonts w:ascii="Times New Roman" w:hAnsi="Times New Roman"/>
          <w:sz w:val="24"/>
          <w:szCs w:val="24"/>
        </w:rPr>
      </w:pPr>
      <w:r w:rsidRPr="002C090E">
        <w:rPr>
          <w:rFonts w:ascii="Times New Roman" w:hAnsi="Times New Roman"/>
          <w:sz w:val="24"/>
          <w:szCs w:val="24"/>
        </w:rPr>
        <w:t>Komentet</w:t>
      </w:r>
      <w:r w:rsidR="007F264A" w:rsidRPr="002C090E">
        <w:rPr>
          <w:rFonts w:ascii="Times New Roman" w:hAnsi="Times New Roman"/>
          <w:sz w:val="24"/>
          <w:szCs w:val="24"/>
        </w:rPr>
        <w:t xml:space="preserve"> dhe</w:t>
      </w:r>
      <w:r w:rsidRPr="002C090E">
        <w:rPr>
          <w:rFonts w:ascii="Times New Roman" w:hAnsi="Times New Roman"/>
          <w:sz w:val="24"/>
          <w:szCs w:val="24"/>
        </w:rPr>
        <w:t xml:space="preserve"> rekomandimet </w:t>
      </w:r>
      <w:r w:rsidR="007F264A" w:rsidRPr="002C090E">
        <w:rPr>
          <w:rFonts w:ascii="Times New Roman" w:hAnsi="Times New Roman"/>
          <w:sz w:val="24"/>
          <w:szCs w:val="24"/>
        </w:rPr>
        <w:t>p</w:t>
      </w:r>
      <w:r w:rsidR="00CC04C3" w:rsidRPr="002C090E">
        <w:rPr>
          <w:rFonts w:ascii="Times New Roman" w:hAnsi="Times New Roman"/>
          <w:sz w:val="24"/>
          <w:szCs w:val="24"/>
        </w:rPr>
        <w:t>ë</w:t>
      </w:r>
      <w:r w:rsidR="007F264A" w:rsidRPr="002C090E">
        <w:rPr>
          <w:rFonts w:ascii="Times New Roman" w:hAnsi="Times New Roman"/>
          <w:sz w:val="24"/>
          <w:szCs w:val="24"/>
        </w:rPr>
        <w:t>r</w:t>
      </w:r>
      <w:r w:rsidR="006E3E2B" w:rsidRPr="002C090E">
        <w:rPr>
          <w:rFonts w:ascii="Times New Roman" w:hAnsi="Times New Roman"/>
          <w:sz w:val="24"/>
          <w:szCs w:val="24"/>
        </w:rPr>
        <w:t xml:space="preserve"> Projektl</w:t>
      </w:r>
      <w:r w:rsidR="00723E6B" w:rsidRPr="002C090E">
        <w:rPr>
          <w:rFonts w:ascii="Times New Roman" w:hAnsi="Times New Roman"/>
          <w:sz w:val="24"/>
          <w:szCs w:val="24"/>
        </w:rPr>
        <w:t xml:space="preserve">igjin </w:t>
      </w:r>
      <w:r w:rsidR="00706E1D" w:rsidRPr="002C090E">
        <w:rPr>
          <w:rFonts w:ascii="Times New Roman" w:hAnsi="Times New Roman"/>
          <w:sz w:val="24"/>
          <w:szCs w:val="24"/>
        </w:rPr>
        <w:t>mund t</w:t>
      </w:r>
      <w:r w:rsidR="007A55E8" w:rsidRPr="002C090E">
        <w:rPr>
          <w:rFonts w:ascii="Times New Roman" w:hAnsi="Times New Roman"/>
          <w:sz w:val="24"/>
          <w:szCs w:val="24"/>
        </w:rPr>
        <w:t>ë</w:t>
      </w:r>
      <w:r w:rsidR="00706E1D" w:rsidRPr="002C090E">
        <w:rPr>
          <w:rFonts w:ascii="Times New Roman" w:hAnsi="Times New Roman"/>
          <w:sz w:val="24"/>
          <w:szCs w:val="24"/>
        </w:rPr>
        <w:t xml:space="preserve"> jepen </w:t>
      </w:r>
      <w:r w:rsidR="003F2144" w:rsidRPr="002C090E">
        <w:rPr>
          <w:rFonts w:ascii="Times New Roman" w:hAnsi="Times New Roman"/>
          <w:sz w:val="24"/>
          <w:szCs w:val="24"/>
        </w:rPr>
        <w:t>për secil</w:t>
      </w:r>
      <w:r w:rsidR="00C91C2D" w:rsidRPr="002C090E">
        <w:rPr>
          <w:rFonts w:ascii="Times New Roman" w:hAnsi="Times New Roman"/>
          <w:sz w:val="24"/>
          <w:szCs w:val="24"/>
        </w:rPr>
        <w:t>ë</w:t>
      </w:r>
      <w:r w:rsidR="003F2144" w:rsidRPr="002C090E">
        <w:rPr>
          <w:rFonts w:ascii="Times New Roman" w:hAnsi="Times New Roman"/>
          <w:sz w:val="24"/>
          <w:szCs w:val="24"/>
        </w:rPr>
        <w:t>n çë</w:t>
      </w:r>
      <w:r w:rsidR="00EB7E9B" w:rsidRPr="002C090E">
        <w:rPr>
          <w:rFonts w:ascii="Times New Roman" w:hAnsi="Times New Roman"/>
          <w:sz w:val="24"/>
          <w:szCs w:val="24"/>
        </w:rPr>
        <w:t>shtje të përfshirë në këtë</w:t>
      </w:r>
      <w:r w:rsidR="00212F49" w:rsidRPr="002C090E">
        <w:rPr>
          <w:rFonts w:ascii="Times New Roman" w:hAnsi="Times New Roman"/>
          <w:sz w:val="24"/>
          <w:szCs w:val="24"/>
        </w:rPr>
        <w:t xml:space="preserve"> Projektligj</w:t>
      </w:r>
      <w:r w:rsidR="003F2144" w:rsidRPr="002C090E">
        <w:rPr>
          <w:rFonts w:ascii="Times New Roman" w:hAnsi="Times New Roman"/>
          <w:sz w:val="24"/>
          <w:szCs w:val="24"/>
        </w:rPr>
        <w:t xml:space="preserve"> </w:t>
      </w:r>
      <w:r w:rsidR="008B1943" w:rsidRPr="002C090E">
        <w:rPr>
          <w:rFonts w:ascii="Times New Roman" w:hAnsi="Times New Roman"/>
          <w:sz w:val="24"/>
          <w:szCs w:val="24"/>
        </w:rPr>
        <w:t xml:space="preserve">përmes </w:t>
      </w:r>
      <w:r w:rsidR="003F2144" w:rsidRPr="002C090E">
        <w:rPr>
          <w:rFonts w:ascii="Times New Roman" w:hAnsi="Times New Roman"/>
          <w:sz w:val="24"/>
          <w:szCs w:val="24"/>
        </w:rPr>
        <w:t>P</w:t>
      </w:r>
      <w:r w:rsidR="008B1943" w:rsidRPr="002C090E">
        <w:rPr>
          <w:rFonts w:ascii="Times New Roman" w:hAnsi="Times New Roman"/>
          <w:sz w:val="24"/>
          <w:szCs w:val="24"/>
        </w:rPr>
        <w:t xml:space="preserve">latformës </w:t>
      </w:r>
      <w:r w:rsidR="003F2144" w:rsidRPr="002C090E">
        <w:rPr>
          <w:rFonts w:ascii="Times New Roman" w:hAnsi="Times New Roman"/>
          <w:sz w:val="24"/>
          <w:szCs w:val="24"/>
        </w:rPr>
        <w:t>El</w:t>
      </w:r>
      <w:r w:rsidR="008B1943" w:rsidRPr="002C090E">
        <w:rPr>
          <w:rFonts w:ascii="Times New Roman" w:hAnsi="Times New Roman"/>
          <w:sz w:val="24"/>
          <w:szCs w:val="24"/>
        </w:rPr>
        <w:t xml:space="preserve">ektronike </w:t>
      </w:r>
      <w:r w:rsidR="003F2144" w:rsidRPr="002C090E">
        <w:rPr>
          <w:rFonts w:ascii="Times New Roman" w:hAnsi="Times New Roman"/>
          <w:sz w:val="24"/>
          <w:szCs w:val="24"/>
        </w:rPr>
        <w:t>p</w:t>
      </w:r>
      <w:r w:rsidR="00D45906" w:rsidRPr="002C090E">
        <w:rPr>
          <w:rFonts w:ascii="Times New Roman" w:hAnsi="Times New Roman"/>
          <w:sz w:val="24"/>
          <w:szCs w:val="24"/>
        </w:rPr>
        <w:t>ë</w:t>
      </w:r>
      <w:r w:rsidR="003F2144" w:rsidRPr="002C090E">
        <w:rPr>
          <w:rFonts w:ascii="Times New Roman" w:hAnsi="Times New Roman"/>
          <w:sz w:val="24"/>
          <w:szCs w:val="24"/>
        </w:rPr>
        <w:t xml:space="preserve">r konsultimet publike </w:t>
      </w:r>
      <w:r w:rsidR="00706E1D" w:rsidRPr="002C090E">
        <w:rPr>
          <w:rFonts w:ascii="Times New Roman" w:hAnsi="Times New Roman"/>
          <w:sz w:val="24"/>
          <w:szCs w:val="24"/>
        </w:rPr>
        <w:t>n</w:t>
      </w:r>
      <w:r w:rsidR="007A55E8" w:rsidRPr="002C090E">
        <w:rPr>
          <w:rFonts w:ascii="Times New Roman" w:hAnsi="Times New Roman"/>
          <w:sz w:val="24"/>
          <w:szCs w:val="24"/>
        </w:rPr>
        <w:t>ë</w:t>
      </w:r>
      <w:r w:rsidR="00706E1D" w:rsidRPr="002C090E">
        <w:rPr>
          <w:rFonts w:ascii="Times New Roman" w:hAnsi="Times New Roman"/>
          <w:sz w:val="24"/>
          <w:szCs w:val="24"/>
        </w:rPr>
        <w:t xml:space="preserve"> pjes</w:t>
      </w:r>
      <w:r w:rsidR="007A55E8" w:rsidRPr="002C090E">
        <w:rPr>
          <w:rFonts w:ascii="Times New Roman" w:hAnsi="Times New Roman"/>
          <w:sz w:val="24"/>
          <w:szCs w:val="24"/>
        </w:rPr>
        <w:t>ë</w:t>
      </w:r>
      <w:r w:rsidR="008B1943" w:rsidRPr="002C090E">
        <w:rPr>
          <w:rFonts w:ascii="Times New Roman" w:hAnsi="Times New Roman"/>
          <w:sz w:val="24"/>
          <w:szCs w:val="24"/>
        </w:rPr>
        <w:t>n</w:t>
      </w:r>
      <w:r w:rsidR="00706E1D" w:rsidRPr="002C090E">
        <w:rPr>
          <w:rFonts w:ascii="Times New Roman" w:hAnsi="Times New Roman"/>
          <w:sz w:val="24"/>
          <w:szCs w:val="24"/>
        </w:rPr>
        <w:t xml:space="preserve"> ku </w:t>
      </w:r>
      <w:r w:rsidR="00195BA0" w:rsidRPr="002C090E">
        <w:rPr>
          <w:rFonts w:ascii="Times New Roman" w:hAnsi="Times New Roman"/>
          <w:sz w:val="24"/>
          <w:szCs w:val="24"/>
        </w:rPr>
        <w:t xml:space="preserve">ofrohen </w:t>
      </w:r>
      <w:r w:rsidR="00706E1D" w:rsidRPr="002C090E">
        <w:rPr>
          <w:rFonts w:ascii="Times New Roman" w:hAnsi="Times New Roman"/>
          <w:sz w:val="24"/>
          <w:szCs w:val="24"/>
        </w:rPr>
        <w:t>komentet e p</w:t>
      </w:r>
      <w:r w:rsidR="007A55E8" w:rsidRPr="002C090E">
        <w:rPr>
          <w:rFonts w:ascii="Times New Roman" w:hAnsi="Times New Roman"/>
          <w:sz w:val="24"/>
          <w:szCs w:val="24"/>
        </w:rPr>
        <w:t>ë</w:t>
      </w:r>
      <w:r w:rsidR="00706E1D" w:rsidRPr="002C090E">
        <w:rPr>
          <w:rFonts w:ascii="Times New Roman" w:hAnsi="Times New Roman"/>
          <w:sz w:val="24"/>
          <w:szCs w:val="24"/>
        </w:rPr>
        <w:t xml:space="preserve">rgjithshme dhe specifike.  </w:t>
      </w:r>
    </w:p>
    <w:p w14:paraId="39616AF8" w14:textId="77777777" w:rsidR="00776760" w:rsidRPr="002C090E" w:rsidRDefault="00776760" w:rsidP="00464FDD">
      <w:pPr>
        <w:autoSpaceDE w:val="0"/>
        <w:autoSpaceDN w:val="0"/>
        <w:adjustRightInd w:val="0"/>
        <w:spacing w:after="0"/>
        <w:jc w:val="both"/>
        <w:rPr>
          <w:rFonts w:ascii="Times New Roman" w:hAnsi="Times New Roman"/>
          <w:sz w:val="24"/>
          <w:szCs w:val="24"/>
        </w:rPr>
      </w:pPr>
    </w:p>
    <w:p w14:paraId="36FFA0D9" w14:textId="625A32F2" w:rsidR="00077B1E" w:rsidRPr="002C090E" w:rsidRDefault="00706E1D" w:rsidP="00464FDD">
      <w:pPr>
        <w:autoSpaceDE w:val="0"/>
        <w:autoSpaceDN w:val="0"/>
        <w:adjustRightInd w:val="0"/>
        <w:spacing w:after="0"/>
        <w:jc w:val="both"/>
        <w:rPr>
          <w:rFonts w:ascii="Times New Roman" w:hAnsi="Times New Roman"/>
          <w:sz w:val="24"/>
          <w:szCs w:val="24"/>
        </w:rPr>
      </w:pPr>
      <w:r w:rsidRPr="002C090E">
        <w:rPr>
          <w:rFonts w:ascii="Times New Roman" w:hAnsi="Times New Roman"/>
          <w:sz w:val="24"/>
          <w:szCs w:val="24"/>
        </w:rPr>
        <w:t>Komentet dhe kontributet mund t</w:t>
      </w:r>
      <w:r w:rsidR="007A55E8" w:rsidRPr="002C090E">
        <w:rPr>
          <w:rFonts w:ascii="Times New Roman" w:hAnsi="Times New Roman"/>
          <w:sz w:val="24"/>
          <w:szCs w:val="24"/>
        </w:rPr>
        <w:t>ë</w:t>
      </w:r>
      <w:r w:rsidRPr="002C090E">
        <w:rPr>
          <w:rFonts w:ascii="Times New Roman" w:hAnsi="Times New Roman"/>
          <w:sz w:val="24"/>
          <w:szCs w:val="24"/>
        </w:rPr>
        <w:t xml:space="preserve"> paraq</w:t>
      </w:r>
      <w:r w:rsidR="008B1943" w:rsidRPr="002C090E">
        <w:rPr>
          <w:rFonts w:ascii="Times New Roman" w:hAnsi="Times New Roman"/>
          <w:sz w:val="24"/>
          <w:szCs w:val="24"/>
        </w:rPr>
        <w:t>i</w:t>
      </w:r>
      <w:r w:rsidRPr="002C090E">
        <w:rPr>
          <w:rFonts w:ascii="Times New Roman" w:hAnsi="Times New Roman"/>
          <w:sz w:val="24"/>
          <w:szCs w:val="24"/>
        </w:rPr>
        <w:t xml:space="preserve">ten </w:t>
      </w:r>
      <w:r w:rsidR="00807EAD" w:rsidRPr="002C090E">
        <w:rPr>
          <w:rFonts w:ascii="Times New Roman" w:hAnsi="Times New Roman"/>
          <w:sz w:val="24"/>
          <w:szCs w:val="24"/>
        </w:rPr>
        <w:t>m</w:t>
      </w:r>
      <w:r w:rsidR="006067B2" w:rsidRPr="002C090E">
        <w:rPr>
          <w:rFonts w:ascii="Times New Roman" w:hAnsi="Times New Roman"/>
          <w:sz w:val="24"/>
          <w:szCs w:val="24"/>
        </w:rPr>
        <w:t>ë</w:t>
      </w:r>
      <w:r w:rsidR="00807EAD" w:rsidRPr="002C090E">
        <w:rPr>
          <w:rFonts w:ascii="Times New Roman" w:hAnsi="Times New Roman"/>
          <w:sz w:val="24"/>
          <w:szCs w:val="24"/>
        </w:rPr>
        <w:t xml:space="preserve"> posht</w:t>
      </w:r>
      <w:r w:rsidR="006067B2" w:rsidRPr="002C090E">
        <w:rPr>
          <w:rFonts w:ascii="Times New Roman" w:hAnsi="Times New Roman"/>
          <w:sz w:val="24"/>
          <w:szCs w:val="24"/>
        </w:rPr>
        <w:t>ë</w:t>
      </w:r>
      <w:r w:rsidR="00807EAD" w:rsidRPr="002C090E">
        <w:rPr>
          <w:rFonts w:ascii="Times New Roman" w:hAnsi="Times New Roman"/>
          <w:sz w:val="24"/>
          <w:szCs w:val="24"/>
        </w:rPr>
        <w:t xml:space="preserve"> </w:t>
      </w:r>
      <w:r w:rsidRPr="002C090E">
        <w:rPr>
          <w:rFonts w:ascii="Times New Roman" w:hAnsi="Times New Roman"/>
          <w:sz w:val="24"/>
          <w:szCs w:val="24"/>
        </w:rPr>
        <w:t>n</w:t>
      </w:r>
      <w:r w:rsidR="007A55E8" w:rsidRPr="002C090E">
        <w:rPr>
          <w:rFonts w:ascii="Times New Roman" w:hAnsi="Times New Roman"/>
          <w:sz w:val="24"/>
          <w:szCs w:val="24"/>
        </w:rPr>
        <w:t>ë</w:t>
      </w:r>
      <w:r w:rsidR="00807EAD" w:rsidRPr="002C090E">
        <w:rPr>
          <w:rFonts w:ascii="Times New Roman" w:hAnsi="Times New Roman"/>
          <w:sz w:val="24"/>
          <w:szCs w:val="24"/>
        </w:rPr>
        <w:t xml:space="preserve"> p</w:t>
      </w:r>
      <w:r w:rsidR="006067B2" w:rsidRPr="002C090E">
        <w:rPr>
          <w:rFonts w:ascii="Times New Roman" w:hAnsi="Times New Roman"/>
          <w:sz w:val="24"/>
          <w:szCs w:val="24"/>
        </w:rPr>
        <w:t>ë</w:t>
      </w:r>
      <w:r w:rsidR="00807EAD" w:rsidRPr="002C090E">
        <w:rPr>
          <w:rFonts w:ascii="Times New Roman" w:hAnsi="Times New Roman"/>
          <w:sz w:val="24"/>
          <w:szCs w:val="24"/>
        </w:rPr>
        <w:t>rmbledhje</w:t>
      </w:r>
      <w:r w:rsidRPr="002C090E">
        <w:rPr>
          <w:rFonts w:ascii="Times New Roman" w:hAnsi="Times New Roman"/>
          <w:sz w:val="24"/>
          <w:szCs w:val="24"/>
        </w:rPr>
        <w:t>n e</w:t>
      </w:r>
      <w:r w:rsidR="00807EAD" w:rsidRPr="002C090E">
        <w:rPr>
          <w:rFonts w:ascii="Times New Roman" w:hAnsi="Times New Roman"/>
          <w:sz w:val="24"/>
          <w:szCs w:val="24"/>
        </w:rPr>
        <w:t xml:space="preserve"> opcioneve t</w:t>
      </w:r>
      <w:r w:rsidR="006067B2" w:rsidRPr="002C090E">
        <w:rPr>
          <w:rFonts w:ascii="Times New Roman" w:hAnsi="Times New Roman"/>
          <w:sz w:val="24"/>
          <w:szCs w:val="24"/>
        </w:rPr>
        <w:t>ë</w:t>
      </w:r>
      <w:r w:rsidR="00807EAD" w:rsidRPr="002C090E">
        <w:rPr>
          <w:rFonts w:ascii="Times New Roman" w:hAnsi="Times New Roman"/>
          <w:sz w:val="24"/>
          <w:szCs w:val="24"/>
        </w:rPr>
        <w:t xml:space="preserve"> shqyrtuara t</w:t>
      </w:r>
      <w:r w:rsidR="006067B2" w:rsidRPr="002C090E">
        <w:rPr>
          <w:rFonts w:ascii="Times New Roman" w:hAnsi="Times New Roman"/>
          <w:sz w:val="24"/>
          <w:szCs w:val="24"/>
        </w:rPr>
        <w:t>ë</w:t>
      </w:r>
      <w:r w:rsidR="00807EAD" w:rsidRPr="002C090E">
        <w:rPr>
          <w:rFonts w:ascii="Times New Roman" w:hAnsi="Times New Roman"/>
          <w:sz w:val="24"/>
          <w:szCs w:val="24"/>
        </w:rPr>
        <w:t xml:space="preserve"> cilat mund t</w:t>
      </w:r>
      <w:r w:rsidR="006067B2" w:rsidRPr="002C090E">
        <w:rPr>
          <w:rFonts w:ascii="Times New Roman" w:hAnsi="Times New Roman"/>
          <w:sz w:val="24"/>
          <w:szCs w:val="24"/>
        </w:rPr>
        <w:t>ë</w:t>
      </w:r>
      <w:r w:rsidR="00807EAD" w:rsidRPr="002C090E">
        <w:rPr>
          <w:rFonts w:ascii="Times New Roman" w:hAnsi="Times New Roman"/>
          <w:sz w:val="24"/>
          <w:szCs w:val="24"/>
        </w:rPr>
        <w:t xml:space="preserve"> orientojn</w:t>
      </w:r>
      <w:r w:rsidR="006067B2" w:rsidRPr="002C090E">
        <w:rPr>
          <w:rFonts w:ascii="Times New Roman" w:hAnsi="Times New Roman"/>
          <w:sz w:val="24"/>
          <w:szCs w:val="24"/>
        </w:rPr>
        <w:t>ë</w:t>
      </w:r>
      <w:r w:rsidR="00807EAD" w:rsidRPr="002C090E">
        <w:rPr>
          <w:rFonts w:ascii="Times New Roman" w:hAnsi="Times New Roman"/>
          <w:sz w:val="24"/>
          <w:szCs w:val="24"/>
        </w:rPr>
        <w:t xml:space="preserve"> pal</w:t>
      </w:r>
      <w:r w:rsidR="006067B2" w:rsidRPr="002C090E">
        <w:rPr>
          <w:rFonts w:ascii="Times New Roman" w:hAnsi="Times New Roman"/>
          <w:sz w:val="24"/>
          <w:szCs w:val="24"/>
        </w:rPr>
        <w:t>ë</w:t>
      </w:r>
      <w:r w:rsidR="00807EAD" w:rsidRPr="002C090E">
        <w:rPr>
          <w:rFonts w:ascii="Times New Roman" w:hAnsi="Times New Roman"/>
          <w:sz w:val="24"/>
          <w:szCs w:val="24"/>
        </w:rPr>
        <w:t xml:space="preserve">t e interesit dhe </w:t>
      </w:r>
      <w:r w:rsidRPr="002C090E">
        <w:rPr>
          <w:rFonts w:ascii="Times New Roman" w:hAnsi="Times New Roman"/>
          <w:sz w:val="24"/>
          <w:szCs w:val="24"/>
        </w:rPr>
        <w:t>kan</w:t>
      </w:r>
      <w:r w:rsidR="007A55E8" w:rsidRPr="002C090E">
        <w:rPr>
          <w:rFonts w:ascii="Times New Roman" w:hAnsi="Times New Roman"/>
          <w:sz w:val="24"/>
          <w:szCs w:val="24"/>
        </w:rPr>
        <w:t>ë</w:t>
      </w:r>
      <w:r w:rsidRPr="002C090E">
        <w:rPr>
          <w:rFonts w:ascii="Times New Roman" w:hAnsi="Times New Roman"/>
          <w:sz w:val="24"/>
          <w:szCs w:val="24"/>
        </w:rPr>
        <w:t xml:space="preserve"> p</w:t>
      </w:r>
      <w:r w:rsidR="007A55E8" w:rsidRPr="002C090E">
        <w:rPr>
          <w:rFonts w:ascii="Times New Roman" w:hAnsi="Times New Roman"/>
          <w:sz w:val="24"/>
          <w:szCs w:val="24"/>
        </w:rPr>
        <w:t>ë</w:t>
      </w:r>
      <w:r w:rsidRPr="002C090E">
        <w:rPr>
          <w:rFonts w:ascii="Times New Roman" w:hAnsi="Times New Roman"/>
          <w:sz w:val="24"/>
          <w:szCs w:val="24"/>
        </w:rPr>
        <w:t xml:space="preserve">r </w:t>
      </w:r>
      <w:r w:rsidR="00807EAD" w:rsidRPr="002C090E">
        <w:rPr>
          <w:rFonts w:ascii="Times New Roman" w:hAnsi="Times New Roman"/>
          <w:sz w:val="24"/>
          <w:szCs w:val="24"/>
        </w:rPr>
        <w:t>q</w:t>
      </w:r>
      <w:r w:rsidR="006067B2" w:rsidRPr="002C090E">
        <w:rPr>
          <w:rFonts w:ascii="Times New Roman" w:hAnsi="Times New Roman"/>
          <w:sz w:val="24"/>
          <w:szCs w:val="24"/>
        </w:rPr>
        <w:t>ë</w:t>
      </w:r>
      <w:r w:rsidR="00807EAD" w:rsidRPr="002C090E">
        <w:rPr>
          <w:rFonts w:ascii="Times New Roman" w:hAnsi="Times New Roman"/>
          <w:sz w:val="24"/>
          <w:szCs w:val="24"/>
        </w:rPr>
        <w:t>llim t</w:t>
      </w:r>
      <w:r w:rsidR="006067B2" w:rsidRPr="002C090E">
        <w:rPr>
          <w:rFonts w:ascii="Times New Roman" w:hAnsi="Times New Roman"/>
          <w:sz w:val="24"/>
          <w:szCs w:val="24"/>
        </w:rPr>
        <w:t>ë</w:t>
      </w:r>
      <w:r w:rsidR="00807EAD" w:rsidRPr="002C090E">
        <w:rPr>
          <w:rFonts w:ascii="Times New Roman" w:hAnsi="Times New Roman"/>
          <w:sz w:val="24"/>
          <w:szCs w:val="24"/>
        </w:rPr>
        <w:t xml:space="preserve"> leht</w:t>
      </w:r>
      <w:r w:rsidR="006067B2" w:rsidRPr="002C090E">
        <w:rPr>
          <w:rFonts w:ascii="Times New Roman" w:hAnsi="Times New Roman"/>
          <w:sz w:val="24"/>
          <w:szCs w:val="24"/>
        </w:rPr>
        <w:t>ë</w:t>
      </w:r>
      <w:r w:rsidRPr="002C090E">
        <w:rPr>
          <w:rFonts w:ascii="Times New Roman" w:hAnsi="Times New Roman"/>
          <w:sz w:val="24"/>
          <w:szCs w:val="24"/>
        </w:rPr>
        <w:t>sojn</w:t>
      </w:r>
      <w:r w:rsidR="007A55E8" w:rsidRPr="002C090E">
        <w:rPr>
          <w:rFonts w:ascii="Times New Roman" w:hAnsi="Times New Roman"/>
          <w:sz w:val="24"/>
          <w:szCs w:val="24"/>
        </w:rPr>
        <w:t>ë</w:t>
      </w:r>
      <w:r w:rsidRPr="002C090E">
        <w:rPr>
          <w:rFonts w:ascii="Times New Roman" w:hAnsi="Times New Roman"/>
          <w:sz w:val="24"/>
          <w:szCs w:val="24"/>
        </w:rPr>
        <w:t xml:space="preserve"> procesin e</w:t>
      </w:r>
      <w:r w:rsidR="00807EAD" w:rsidRPr="002C090E">
        <w:rPr>
          <w:rFonts w:ascii="Times New Roman" w:hAnsi="Times New Roman"/>
          <w:sz w:val="24"/>
          <w:szCs w:val="24"/>
        </w:rPr>
        <w:t xml:space="preserve"> konsultimi</w:t>
      </w:r>
      <w:r w:rsidRPr="002C090E">
        <w:rPr>
          <w:rFonts w:ascii="Times New Roman" w:hAnsi="Times New Roman"/>
          <w:sz w:val="24"/>
          <w:szCs w:val="24"/>
        </w:rPr>
        <w:t>t</w:t>
      </w:r>
      <w:r w:rsidR="00807EAD" w:rsidRPr="002C090E">
        <w:rPr>
          <w:rFonts w:ascii="Times New Roman" w:hAnsi="Times New Roman"/>
          <w:sz w:val="24"/>
          <w:szCs w:val="24"/>
        </w:rPr>
        <w:t xml:space="preserve"> </w:t>
      </w:r>
      <w:r w:rsidRPr="002C090E">
        <w:rPr>
          <w:rFonts w:ascii="Times New Roman" w:hAnsi="Times New Roman"/>
          <w:sz w:val="24"/>
          <w:szCs w:val="24"/>
        </w:rPr>
        <w:t>dhe</w:t>
      </w:r>
      <w:r w:rsidR="00594DB2" w:rsidRPr="002C090E">
        <w:rPr>
          <w:rFonts w:ascii="Times New Roman" w:hAnsi="Times New Roman"/>
          <w:sz w:val="24"/>
          <w:szCs w:val="24"/>
        </w:rPr>
        <w:t xml:space="preserve"> identifikimin e </w:t>
      </w:r>
      <w:r w:rsidR="006649A5" w:rsidRPr="002C090E">
        <w:rPr>
          <w:rFonts w:ascii="Times New Roman" w:hAnsi="Times New Roman"/>
          <w:sz w:val="24"/>
          <w:szCs w:val="24"/>
        </w:rPr>
        <w:t>ç</w:t>
      </w:r>
      <w:r w:rsidR="006067B2" w:rsidRPr="002C090E">
        <w:rPr>
          <w:rFonts w:ascii="Times New Roman" w:hAnsi="Times New Roman"/>
          <w:sz w:val="24"/>
          <w:szCs w:val="24"/>
        </w:rPr>
        <w:t>ë</w:t>
      </w:r>
      <w:r w:rsidR="00807EAD" w:rsidRPr="002C090E">
        <w:rPr>
          <w:rFonts w:ascii="Times New Roman" w:hAnsi="Times New Roman"/>
          <w:sz w:val="24"/>
          <w:szCs w:val="24"/>
        </w:rPr>
        <w:t>shtjeve m</w:t>
      </w:r>
      <w:r w:rsidR="006067B2" w:rsidRPr="002C090E">
        <w:rPr>
          <w:rFonts w:ascii="Times New Roman" w:hAnsi="Times New Roman"/>
          <w:sz w:val="24"/>
          <w:szCs w:val="24"/>
        </w:rPr>
        <w:t>ë</w:t>
      </w:r>
      <w:r w:rsidR="00807EAD" w:rsidRPr="002C090E">
        <w:rPr>
          <w:rFonts w:ascii="Times New Roman" w:hAnsi="Times New Roman"/>
          <w:sz w:val="24"/>
          <w:szCs w:val="24"/>
        </w:rPr>
        <w:t xml:space="preserve"> kryesore p</w:t>
      </w:r>
      <w:r w:rsidR="006067B2" w:rsidRPr="002C090E">
        <w:rPr>
          <w:rFonts w:ascii="Times New Roman" w:hAnsi="Times New Roman"/>
          <w:sz w:val="24"/>
          <w:szCs w:val="24"/>
        </w:rPr>
        <w:t>ë</w:t>
      </w:r>
      <w:r w:rsidR="00807EAD" w:rsidRPr="002C090E">
        <w:rPr>
          <w:rFonts w:ascii="Times New Roman" w:hAnsi="Times New Roman"/>
          <w:sz w:val="24"/>
          <w:szCs w:val="24"/>
        </w:rPr>
        <w:t>r t</w:t>
      </w:r>
      <w:r w:rsidR="00D771D8" w:rsidRPr="002C090E">
        <w:rPr>
          <w:rFonts w:ascii="Times New Roman" w:hAnsi="Times New Roman"/>
          <w:sz w:val="24"/>
          <w:szCs w:val="24"/>
        </w:rPr>
        <w:t>’</w:t>
      </w:r>
      <w:r w:rsidR="00807EAD" w:rsidRPr="002C090E">
        <w:rPr>
          <w:rFonts w:ascii="Times New Roman" w:hAnsi="Times New Roman"/>
          <w:sz w:val="24"/>
          <w:szCs w:val="24"/>
        </w:rPr>
        <w:t xml:space="preserve">u komentuar.  </w:t>
      </w:r>
    </w:p>
    <w:p w14:paraId="07CA7D40" w14:textId="77777777" w:rsidR="00077B1E" w:rsidRPr="002C090E" w:rsidRDefault="00077B1E" w:rsidP="00464FDD">
      <w:pPr>
        <w:autoSpaceDE w:val="0"/>
        <w:autoSpaceDN w:val="0"/>
        <w:adjustRightInd w:val="0"/>
        <w:spacing w:after="0"/>
        <w:jc w:val="both"/>
        <w:rPr>
          <w:rFonts w:ascii="Times New Roman" w:hAnsi="Times New Roman"/>
          <w:b/>
          <w:sz w:val="24"/>
          <w:szCs w:val="24"/>
        </w:rPr>
      </w:pPr>
    </w:p>
    <w:p w14:paraId="7E33C09C" w14:textId="77777777" w:rsidR="00F82EDF" w:rsidRPr="002C090E" w:rsidRDefault="00F82EDF" w:rsidP="00464FDD">
      <w:pPr>
        <w:autoSpaceDE w:val="0"/>
        <w:autoSpaceDN w:val="0"/>
        <w:adjustRightInd w:val="0"/>
        <w:spacing w:after="0"/>
        <w:rPr>
          <w:rFonts w:ascii="Times New Roman" w:hAnsi="Times New Roman"/>
          <w:b/>
          <w:sz w:val="24"/>
          <w:szCs w:val="24"/>
        </w:rPr>
        <w:sectPr w:rsidR="00F82EDF" w:rsidRPr="002C090E" w:rsidSect="0019330C">
          <w:headerReference w:type="default" r:id="rId9"/>
          <w:footerReference w:type="even" r:id="rId10"/>
          <w:footerReference w:type="default" r:id="rId11"/>
          <w:pgSz w:w="11906" w:h="16838"/>
          <w:pgMar w:top="810" w:right="1440" w:bottom="720" w:left="1440" w:header="708" w:footer="708" w:gutter="0"/>
          <w:pgNumType w:start="1" w:chapStyle="1"/>
          <w:cols w:space="708"/>
          <w:titlePg/>
          <w:docGrid w:linePitch="360"/>
        </w:sectPr>
      </w:pPr>
    </w:p>
    <w:tbl>
      <w:tblPr>
        <w:tblW w:w="104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5827"/>
        <w:gridCol w:w="1656"/>
      </w:tblGrid>
      <w:tr w:rsidR="008F64DE" w:rsidRPr="002C090E" w14:paraId="1C5E421E" w14:textId="77777777" w:rsidTr="00C06063">
        <w:trPr>
          <w:trHeight w:val="809"/>
        </w:trPr>
        <w:tc>
          <w:tcPr>
            <w:tcW w:w="2993" w:type="dxa"/>
            <w:shd w:val="clear" w:color="auto" w:fill="DEEAF6" w:themeFill="accent5" w:themeFillTint="33"/>
            <w:vAlign w:val="center"/>
          </w:tcPr>
          <w:p w14:paraId="0AB766CD" w14:textId="77777777" w:rsidR="008F64DE" w:rsidRPr="002C090E" w:rsidRDefault="008F64DE" w:rsidP="00464FDD">
            <w:pPr>
              <w:spacing w:after="0"/>
              <w:jc w:val="center"/>
              <w:rPr>
                <w:rFonts w:ascii="Times New Roman" w:hAnsi="Times New Roman"/>
                <w:b/>
                <w:sz w:val="24"/>
                <w:szCs w:val="24"/>
              </w:rPr>
            </w:pPr>
            <w:r w:rsidRPr="002C090E">
              <w:rPr>
                <w:rFonts w:ascii="Times New Roman" w:hAnsi="Times New Roman"/>
                <w:b/>
                <w:sz w:val="24"/>
                <w:szCs w:val="24"/>
              </w:rPr>
              <w:lastRenderedPageBreak/>
              <w:t>Temat e konsultimit</w:t>
            </w:r>
          </w:p>
        </w:tc>
        <w:tc>
          <w:tcPr>
            <w:tcW w:w="5827" w:type="dxa"/>
            <w:shd w:val="clear" w:color="auto" w:fill="DEEAF6" w:themeFill="accent5" w:themeFillTint="33"/>
            <w:vAlign w:val="center"/>
          </w:tcPr>
          <w:p w14:paraId="38EF8484" w14:textId="575FEC4D" w:rsidR="008F64DE" w:rsidRPr="002C090E" w:rsidRDefault="008F64DE" w:rsidP="007754A7">
            <w:pPr>
              <w:spacing w:after="0"/>
              <w:jc w:val="center"/>
              <w:rPr>
                <w:rFonts w:ascii="Times New Roman" w:hAnsi="Times New Roman"/>
                <w:b/>
                <w:sz w:val="24"/>
                <w:szCs w:val="24"/>
              </w:rPr>
            </w:pPr>
            <w:r w:rsidRPr="002C090E">
              <w:rPr>
                <w:rFonts w:ascii="Times New Roman" w:hAnsi="Times New Roman"/>
                <w:b/>
                <w:sz w:val="24"/>
                <w:szCs w:val="24"/>
              </w:rPr>
              <w:t xml:space="preserve">Rregullimi me </w:t>
            </w:r>
            <w:r w:rsidR="00955D06" w:rsidRPr="002C090E">
              <w:rPr>
                <w:rFonts w:ascii="Times New Roman" w:hAnsi="Times New Roman"/>
                <w:b/>
                <w:sz w:val="24"/>
                <w:szCs w:val="24"/>
              </w:rPr>
              <w:t>Projekt</w:t>
            </w:r>
            <w:r w:rsidR="00A203D4" w:rsidRPr="002C090E">
              <w:rPr>
                <w:rFonts w:ascii="Times New Roman" w:hAnsi="Times New Roman"/>
                <w:b/>
                <w:sz w:val="24"/>
                <w:szCs w:val="24"/>
              </w:rPr>
              <w:t xml:space="preserve">igjin </w:t>
            </w:r>
          </w:p>
        </w:tc>
        <w:tc>
          <w:tcPr>
            <w:tcW w:w="1656" w:type="dxa"/>
            <w:shd w:val="clear" w:color="auto" w:fill="DEEAF6" w:themeFill="accent5" w:themeFillTint="33"/>
            <w:vAlign w:val="center"/>
          </w:tcPr>
          <w:p w14:paraId="4271A1F0" w14:textId="1C2A95FF" w:rsidR="008F64DE" w:rsidRPr="002C090E" w:rsidRDefault="008F64DE" w:rsidP="00464FDD">
            <w:pPr>
              <w:tabs>
                <w:tab w:val="center" w:pos="1737"/>
              </w:tabs>
              <w:spacing w:after="0"/>
              <w:jc w:val="center"/>
              <w:rPr>
                <w:rFonts w:ascii="Times New Roman" w:hAnsi="Times New Roman"/>
                <w:b/>
                <w:sz w:val="24"/>
                <w:szCs w:val="24"/>
              </w:rPr>
            </w:pPr>
            <w:r w:rsidRPr="002C090E">
              <w:rPr>
                <w:rFonts w:ascii="Times New Roman" w:hAnsi="Times New Roman"/>
                <w:b/>
                <w:sz w:val="24"/>
                <w:szCs w:val="24"/>
              </w:rPr>
              <w:t>Ju lutem komentoni për secil</w:t>
            </w:r>
            <w:r w:rsidR="00474380" w:rsidRPr="002C090E">
              <w:rPr>
                <w:rFonts w:ascii="Times New Roman" w:hAnsi="Times New Roman"/>
                <w:b/>
                <w:sz w:val="24"/>
                <w:szCs w:val="24"/>
              </w:rPr>
              <w:t>e</w:t>
            </w:r>
            <w:r w:rsidRPr="002C090E">
              <w:rPr>
                <w:rFonts w:ascii="Times New Roman" w:hAnsi="Times New Roman"/>
                <w:b/>
                <w:sz w:val="24"/>
                <w:szCs w:val="24"/>
              </w:rPr>
              <w:t>n temë</w:t>
            </w:r>
          </w:p>
        </w:tc>
      </w:tr>
      <w:tr w:rsidR="006D14CF" w:rsidRPr="002C090E" w14:paraId="2EEC04F9" w14:textId="77777777" w:rsidTr="00C06063">
        <w:trPr>
          <w:trHeight w:val="2616"/>
        </w:trPr>
        <w:tc>
          <w:tcPr>
            <w:tcW w:w="2993" w:type="dxa"/>
          </w:tcPr>
          <w:p w14:paraId="671B28C7" w14:textId="7523C4C5" w:rsidR="006D14CF" w:rsidRPr="002C090E" w:rsidRDefault="006D14CF" w:rsidP="00464FDD">
            <w:pPr>
              <w:spacing w:after="0"/>
              <w:rPr>
                <w:rFonts w:ascii="Times New Roman" w:hAnsi="Times New Roman"/>
                <w:b/>
                <w:bCs/>
                <w:sz w:val="24"/>
                <w:szCs w:val="24"/>
              </w:rPr>
            </w:pPr>
            <w:r w:rsidRPr="002C090E">
              <w:rPr>
                <w:rFonts w:ascii="Times New Roman" w:hAnsi="Times New Roman"/>
                <w:b/>
                <w:bCs/>
                <w:sz w:val="24"/>
                <w:szCs w:val="24"/>
              </w:rPr>
              <w:t xml:space="preserve">Tema 1: </w:t>
            </w:r>
          </w:p>
          <w:p w14:paraId="7840AC0E" w14:textId="1257ABC1" w:rsidR="006D14CF" w:rsidRPr="002C090E" w:rsidRDefault="006D14CF" w:rsidP="00464FDD">
            <w:pPr>
              <w:spacing w:after="0"/>
              <w:rPr>
                <w:rFonts w:ascii="Times New Roman" w:hAnsi="Times New Roman"/>
                <w:b/>
                <w:bCs/>
                <w:sz w:val="24"/>
                <w:szCs w:val="24"/>
              </w:rPr>
            </w:pPr>
          </w:p>
          <w:p w14:paraId="4864B66C" w14:textId="4ABBBA44" w:rsidR="0036792B" w:rsidRPr="002C090E" w:rsidRDefault="0036792B" w:rsidP="00464FDD">
            <w:pPr>
              <w:spacing w:after="0"/>
              <w:rPr>
                <w:rFonts w:ascii="Times New Roman" w:hAnsi="Times New Roman"/>
                <w:b/>
                <w:bCs/>
                <w:sz w:val="24"/>
                <w:szCs w:val="24"/>
              </w:rPr>
            </w:pPr>
          </w:p>
          <w:p w14:paraId="3BF8478E"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 xml:space="preserve">Parimet e punës </w:t>
            </w:r>
          </w:p>
          <w:p w14:paraId="28596980" w14:textId="0F740439" w:rsidR="006D14CF" w:rsidRPr="002C090E" w:rsidRDefault="006D14CF" w:rsidP="00464FDD">
            <w:pPr>
              <w:spacing w:after="0"/>
              <w:jc w:val="center"/>
              <w:rPr>
                <w:rFonts w:ascii="Times New Roman" w:hAnsi="Times New Roman"/>
                <w:b/>
                <w:bCs/>
                <w:sz w:val="24"/>
                <w:szCs w:val="24"/>
              </w:rPr>
            </w:pPr>
          </w:p>
        </w:tc>
        <w:tc>
          <w:tcPr>
            <w:tcW w:w="5827" w:type="dxa"/>
          </w:tcPr>
          <w:p w14:paraId="14E52580"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Neni 2/A</w:t>
            </w:r>
          </w:p>
          <w:p w14:paraId="35DC6AE1"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 xml:space="preserve">Parimet e punës </w:t>
            </w:r>
          </w:p>
          <w:p w14:paraId="63FD093C" w14:textId="77777777" w:rsidR="006421DF" w:rsidRPr="002C090E" w:rsidRDefault="006421DF" w:rsidP="006421DF">
            <w:pPr>
              <w:spacing w:after="0"/>
              <w:jc w:val="both"/>
              <w:rPr>
                <w:rFonts w:ascii="Times New Roman" w:hAnsi="Times New Roman"/>
                <w:b/>
                <w:bCs/>
                <w:color w:val="000000"/>
                <w:sz w:val="24"/>
                <w:szCs w:val="24"/>
              </w:rPr>
            </w:pPr>
          </w:p>
          <w:p w14:paraId="7D583848"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 xml:space="preserve">1. Ekzaminimet mjeko ligjore kryhen duke u udhëhequr nga parimet themelore, si në vijim: </w:t>
            </w:r>
          </w:p>
          <w:p w14:paraId="3C741B2A" w14:textId="77777777" w:rsidR="006421DF" w:rsidRPr="002C090E" w:rsidRDefault="006421DF" w:rsidP="006421DF">
            <w:pPr>
              <w:spacing w:after="0"/>
              <w:jc w:val="both"/>
              <w:rPr>
                <w:rFonts w:ascii="Times New Roman" w:hAnsi="Times New Roman"/>
                <w:color w:val="000000"/>
                <w:sz w:val="24"/>
                <w:szCs w:val="24"/>
              </w:rPr>
            </w:pPr>
          </w:p>
          <w:p w14:paraId="4D430195" w14:textId="77777777" w:rsidR="006421DF" w:rsidRPr="002C090E" w:rsidRDefault="006421DF">
            <w:pPr>
              <w:pStyle w:val="ListParagraph"/>
              <w:numPr>
                <w:ilvl w:val="1"/>
                <w:numId w:val="4"/>
              </w:numPr>
              <w:spacing w:after="0" w:line="276" w:lineRule="auto"/>
              <w:rPr>
                <w:rFonts w:ascii="Times New Roman" w:hAnsi="Times New Roman"/>
                <w:color w:val="000000"/>
                <w:sz w:val="24"/>
                <w:szCs w:val="24"/>
                <w:lang w:val="sq-AL"/>
              </w:rPr>
            </w:pPr>
            <w:r w:rsidRPr="002C090E">
              <w:rPr>
                <w:rFonts w:ascii="Times New Roman" w:hAnsi="Times New Roman"/>
                <w:color w:val="000000"/>
                <w:sz w:val="24"/>
                <w:szCs w:val="24"/>
                <w:lang w:val="sq-AL"/>
              </w:rPr>
              <w:t>ligjshmëria;</w:t>
            </w:r>
          </w:p>
          <w:p w14:paraId="1EA09D7A" w14:textId="77777777" w:rsidR="006421DF" w:rsidRPr="002C090E" w:rsidRDefault="006421DF" w:rsidP="006421DF">
            <w:pPr>
              <w:pStyle w:val="ListParagraph"/>
              <w:spacing w:after="0"/>
              <w:ind w:left="800"/>
              <w:rPr>
                <w:rFonts w:ascii="Times New Roman" w:hAnsi="Times New Roman"/>
                <w:color w:val="000000"/>
                <w:sz w:val="24"/>
                <w:szCs w:val="24"/>
                <w:lang w:val="sq-AL"/>
              </w:rPr>
            </w:pPr>
          </w:p>
          <w:p w14:paraId="12C61DD3" w14:textId="77777777" w:rsidR="006421DF" w:rsidRPr="002C090E" w:rsidRDefault="006421DF">
            <w:pPr>
              <w:pStyle w:val="ListParagraph"/>
              <w:numPr>
                <w:ilvl w:val="1"/>
                <w:numId w:val="4"/>
              </w:numPr>
              <w:spacing w:after="0" w:line="276" w:lineRule="auto"/>
              <w:rPr>
                <w:rFonts w:ascii="Times New Roman" w:hAnsi="Times New Roman"/>
                <w:color w:val="000000"/>
                <w:sz w:val="24"/>
                <w:szCs w:val="24"/>
                <w:lang w:val="sq-AL"/>
              </w:rPr>
            </w:pPr>
            <w:r w:rsidRPr="002C090E">
              <w:rPr>
                <w:rFonts w:ascii="Times New Roman" w:hAnsi="Times New Roman"/>
                <w:color w:val="000000"/>
                <w:sz w:val="24"/>
                <w:szCs w:val="24"/>
                <w:lang w:val="sq-AL"/>
              </w:rPr>
              <w:t>barazia;</w:t>
            </w:r>
          </w:p>
          <w:p w14:paraId="5572EC96" w14:textId="77777777" w:rsidR="006421DF" w:rsidRPr="002C090E" w:rsidRDefault="006421DF" w:rsidP="006421DF">
            <w:pPr>
              <w:pStyle w:val="ListParagraph"/>
              <w:spacing w:after="0"/>
              <w:ind w:left="800"/>
              <w:rPr>
                <w:rFonts w:ascii="Times New Roman" w:hAnsi="Times New Roman"/>
                <w:color w:val="000000"/>
                <w:sz w:val="24"/>
                <w:szCs w:val="24"/>
                <w:lang w:val="sq-AL"/>
              </w:rPr>
            </w:pPr>
          </w:p>
          <w:p w14:paraId="25C057CB" w14:textId="77777777" w:rsidR="006421DF" w:rsidRPr="002C090E" w:rsidRDefault="006421DF">
            <w:pPr>
              <w:pStyle w:val="ListParagraph"/>
              <w:numPr>
                <w:ilvl w:val="1"/>
                <w:numId w:val="4"/>
              </w:numPr>
              <w:tabs>
                <w:tab w:val="left" w:pos="720"/>
              </w:tabs>
              <w:spacing w:after="0" w:line="276" w:lineRule="auto"/>
              <w:ind w:left="380" w:hanging="2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 gjithëpërfshirja dhe jo diskriminimi: standarde të barabarta në shërbimet mjeko ligjore për të gjithë qytetarët dhe banorët pa diskriminim në bazë të gjinisë, kombit, racës, ngjyrës, gjuhës, fesë, bindjeve politike, gjendjes sociale, orientimit seksual, shkallës së aftësive fizike dhe mendore, statusit familjar dhe moshës;</w:t>
            </w:r>
          </w:p>
          <w:p w14:paraId="5EF4BC78" w14:textId="77777777" w:rsidR="006421DF" w:rsidRPr="002C090E" w:rsidRDefault="006421DF" w:rsidP="006421DF">
            <w:pPr>
              <w:pStyle w:val="ListParagraph"/>
              <w:tabs>
                <w:tab w:val="left" w:pos="720"/>
              </w:tabs>
              <w:spacing w:after="0"/>
              <w:ind w:left="0"/>
              <w:jc w:val="both"/>
              <w:rPr>
                <w:rFonts w:ascii="Times New Roman" w:hAnsi="Times New Roman"/>
                <w:color w:val="000000"/>
                <w:sz w:val="24"/>
                <w:szCs w:val="24"/>
                <w:lang w:val="sq-AL"/>
              </w:rPr>
            </w:pPr>
          </w:p>
          <w:p w14:paraId="0B3E415A" w14:textId="77777777" w:rsidR="006421DF" w:rsidRPr="002C090E" w:rsidRDefault="006421DF" w:rsidP="006421DF">
            <w:pPr>
              <w:pStyle w:val="ListParagraph"/>
              <w:tabs>
                <w:tab w:val="left" w:pos="810"/>
              </w:tabs>
              <w:spacing w:after="0"/>
              <w:ind w:left="38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1.4. cilësia - aplikimi i standardeve ndërkombëtare në organizimin, zhvillimin, dhe ofrimin e shërbimeve mjeko ligjore përkitazi me të gjitha aspektet;</w:t>
            </w:r>
          </w:p>
          <w:p w14:paraId="6E5DCCDE" w14:textId="77777777" w:rsidR="006421DF" w:rsidRPr="002C090E" w:rsidRDefault="006421DF" w:rsidP="006421DF">
            <w:pPr>
              <w:spacing w:after="0"/>
              <w:ind w:hanging="20"/>
              <w:jc w:val="both"/>
              <w:rPr>
                <w:rFonts w:ascii="Times New Roman" w:hAnsi="Times New Roman"/>
                <w:color w:val="000000"/>
                <w:sz w:val="24"/>
                <w:szCs w:val="24"/>
              </w:rPr>
            </w:pPr>
            <w:r w:rsidRPr="002C090E">
              <w:rPr>
                <w:rFonts w:ascii="Times New Roman" w:hAnsi="Times New Roman"/>
                <w:color w:val="000000"/>
                <w:sz w:val="24"/>
                <w:szCs w:val="24"/>
              </w:rPr>
              <w:t xml:space="preserve"> </w:t>
            </w:r>
          </w:p>
          <w:p w14:paraId="1F89632D" w14:textId="77777777" w:rsidR="006421DF" w:rsidRPr="002C090E" w:rsidRDefault="006421DF">
            <w:pPr>
              <w:pStyle w:val="ListParagraph"/>
              <w:numPr>
                <w:ilvl w:val="1"/>
                <w:numId w:val="5"/>
              </w:numPr>
              <w:tabs>
                <w:tab w:val="left" w:pos="810"/>
              </w:tabs>
              <w:spacing w:after="0" w:line="276" w:lineRule="auto"/>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llogaridhënia, ndershmëria; </w:t>
            </w:r>
          </w:p>
          <w:p w14:paraId="74AE7901" w14:textId="77777777" w:rsidR="006421DF" w:rsidRPr="002C090E" w:rsidRDefault="006421DF" w:rsidP="006421DF">
            <w:pPr>
              <w:spacing w:after="0"/>
              <w:ind w:hanging="20"/>
              <w:jc w:val="both"/>
              <w:rPr>
                <w:rFonts w:ascii="Times New Roman" w:hAnsi="Times New Roman"/>
                <w:color w:val="000000"/>
                <w:sz w:val="24"/>
                <w:szCs w:val="24"/>
              </w:rPr>
            </w:pPr>
          </w:p>
          <w:p w14:paraId="64651C63" w14:textId="77777777" w:rsidR="006421DF" w:rsidRPr="002C090E" w:rsidRDefault="006421DF">
            <w:pPr>
              <w:pStyle w:val="ListParagraph"/>
              <w:numPr>
                <w:ilvl w:val="1"/>
                <w:numId w:val="5"/>
              </w:numPr>
              <w:tabs>
                <w:tab w:val="left" w:pos="810"/>
              </w:tabs>
              <w:spacing w:after="0" w:line="276" w:lineRule="auto"/>
              <w:jc w:val="both"/>
              <w:rPr>
                <w:rFonts w:ascii="Times New Roman" w:hAnsi="Times New Roman"/>
                <w:color w:val="000000"/>
                <w:sz w:val="24"/>
                <w:szCs w:val="24"/>
                <w:lang w:val="sq-AL"/>
              </w:rPr>
            </w:pPr>
            <w:r w:rsidRPr="002C090E">
              <w:rPr>
                <w:rFonts w:ascii="Times New Roman" w:hAnsi="Times New Roman"/>
                <w:color w:val="000000"/>
                <w:sz w:val="24"/>
                <w:szCs w:val="24"/>
                <w:lang w:val="sq-AL"/>
              </w:rPr>
              <w:t>bashkë-përgjegjësia dhe</w:t>
            </w:r>
          </w:p>
          <w:p w14:paraId="15FEFA14" w14:textId="77777777" w:rsidR="006421DF" w:rsidRPr="002C090E" w:rsidRDefault="006421DF" w:rsidP="006421DF">
            <w:pPr>
              <w:pStyle w:val="ListParagraph"/>
              <w:tabs>
                <w:tab w:val="left" w:pos="900"/>
              </w:tabs>
              <w:spacing w:after="0"/>
              <w:ind w:left="38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 solidariteti.</w:t>
            </w:r>
          </w:p>
          <w:p w14:paraId="71CC8B42" w14:textId="77777777" w:rsidR="006421DF" w:rsidRPr="002C090E" w:rsidRDefault="006421DF" w:rsidP="006421DF">
            <w:pPr>
              <w:spacing w:after="0"/>
              <w:jc w:val="both"/>
              <w:rPr>
                <w:rFonts w:ascii="Times New Roman" w:hAnsi="Times New Roman"/>
                <w:color w:val="000000"/>
                <w:sz w:val="24"/>
                <w:szCs w:val="24"/>
              </w:rPr>
            </w:pPr>
          </w:p>
          <w:p w14:paraId="09310FBF" w14:textId="1834401C" w:rsidR="00DA25B9" w:rsidRPr="00942D09" w:rsidRDefault="006421DF" w:rsidP="00464FDD">
            <w:pPr>
              <w:pStyle w:val="ListParagraph"/>
              <w:numPr>
                <w:ilvl w:val="0"/>
                <w:numId w:val="5"/>
              </w:numPr>
              <w:tabs>
                <w:tab w:val="left" w:pos="360"/>
              </w:tabs>
              <w:spacing w:after="0" w:line="276" w:lineRule="auto"/>
              <w:ind w:left="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Ministria e Drejtësisë nxjerrë Kodin e Etikës për të punësuarit në Institutin e Mjekësisë Ligjore (në tekstin e mëtejmë: Instituti).</w:t>
            </w:r>
          </w:p>
        </w:tc>
        <w:tc>
          <w:tcPr>
            <w:tcW w:w="1656" w:type="dxa"/>
          </w:tcPr>
          <w:p w14:paraId="35B0C99C" w14:textId="3CCEEAA7" w:rsidR="006D14CF" w:rsidRPr="002C090E" w:rsidRDefault="006D14CF" w:rsidP="00464FDD">
            <w:pPr>
              <w:spacing w:after="0"/>
              <w:rPr>
                <w:rFonts w:ascii="Times New Roman" w:hAnsi="Times New Roman"/>
                <w:sz w:val="24"/>
                <w:szCs w:val="24"/>
              </w:rPr>
            </w:pPr>
          </w:p>
          <w:p w14:paraId="583F5CE5" w14:textId="77777777" w:rsidR="006D14CF" w:rsidRPr="002C090E" w:rsidRDefault="006D14CF" w:rsidP="00464FDD">
            <w:pPr>
              <w:tabs>
                <w:tab w:val="center" w:pos="1737"/>
              </w:tabs>
              <w:spacing w:after="0"/>
              <w:jc w:val="both"/>
              <w:rPr>
                <w:rFonts w:ascii="Times New Roman" w:hAnsi="Times New Roman"/>
                <w:bCs/>
                <w:sz w:val="24"/>
                <w:szCs w:val="24"/>
              </w:rPr>
            </w:pPr>
          </w:p>
          <w:p w14:paraId="0757F069" w14:textId="77777777" w:rsidR="00181E0F" w:rsidRPr="002C090E" w:rsidRDefault="00181E0F" w:rsidP="00C06063">
            <w:pPr>
              <w:tabs>
                <w:tab w:val="center" w:pos="1737"/>
              </w:tabs>
              <w:spacing w:after="0"/>
              <w:ind w:right="4836"/>
              <w:jc w:val="both"/>
              <w:rPr>
                <w:rFonts w:ascii="Times New Roman" w:hAnsi="Times New Roman"/>
                <w:bCs/>
                <w:sz w:val="24"/>
                <w:szCs w:val="24"/>
              </w:rPr>
            </w:pPr>
          </w:p>
          <w:p w14:paraId="18D1D365" w14:textId="77777777" w:rsidR="00181E0F" w:rsidRPr="002C090E" w:rsidRDefault="00181E0F" w:rsidP="00464FDD">
            <w:pPr>
              <w:tabs>
                <w:tab w:val="center" w:pos="1737"/>
              </w:tabs>
              <w:spacing w:after="0"/>
              <w:jc w:val="both"/>
              <w:rPr>
                <w:rFonts w:ascii="Times New Roman" w:hAnsi="Times New Roman"/>
                <w:bCs/>
                <w:sz w:val="24"/>
                <w:szCs w:val="24"/>
              </w:rPr>
            </w:pPr>
          </w:p>
          <w:p w14:paraId="4B845635" w14:textId="3E12AFAE" w:rsidR="005D600E" w:rsidRPr="002C090E" w:rsidRDefault="005D600E" w:rsidP="0036792B">
            <w:pPr>
              <w:tabs>
                <w:tab w:val="left" w:pos="900"/>
              </w:tabs>
              <w:spacing w:after="0"/>
              <w:jc w:val="both"/>
              <w:rPr>
                <w:rFonts w:ascii="Times New Roman" w:hAnsi="Times New Roman"/>
                <w:bCs/>
                <w:sz w:val="24"/>
                <w:szCs w:val="24"/>
              </w:rPr>
            </w:pPr>
          </w:p>
        </w:tc>
      </w:tr>
      <w:tr w:rsidR="00321B6C" w:rsidRPr="002C090E" w14:paraId="6EB6EAA5" w14:textId="77777777" w:rsidTr="00C06063">
        <w:trPr>
          <w:trHeight w:val="2616"/>
        </w:trPr>
        <w:tc>
          <w:tcPr>
            <w:tcW w:w="2993" w:type="dxa"/>
          </w:tcPr>
          <w:p w14:paraId="680257BD" w14:textId="77777777" w:rsidR="00321B6C" w:rsidRPr="002C090E" w:rsidRDefault="00321B6C" w:rsidP="00464FDD">
            <w:pPr>
              <w:spacing w:after="0"/>
              <w:rPr>
                <w:rFonts w:ascii="Times New Roman" w:hAnsi="Times New Roman"/>
                <w:b/>
                <w:bCs/>
                <w:sz w:val="24"/>
                <w:szCs w:val="24"/>
              </w:rPr>
            </w:pPr>
            <w:r w:rsidRPr="002C090E">
              <w:rPr>
                <w:rFonts w:ascii="Times New Roman" w:hAnsi="Times New Roman"/>
                <w:b/>
                <w:bCs/>
                <w:sz w:val="24"/>
                <w:szCs w:val="24"/>
              </w:rPr>
              <w:t>Tema 2:</w:t>
            </w:r>
          </w:p>
          <w:p w14:paraId="4CAA4834" w14:textId="77777777" w:rsidR="00321B6C" w:rsidRPr="002C090E" w:rsidRDefault="00321B6C" w:rsidP="00464FDD">
            <w:pPr>
              <w:spacing w:after="0"/>
              <w:rPr>
                <w:rFonts w:ascii="Times New Roman" w:hAnsi="Times New Roman"/>
                <w:b/>
                <w:bCs/>
                <w:sz w:val="24"/>
                <w:szCs w:val="24"/>
              </w:rPr>
            </w:pPr>
          </w:p>
          <w:p w14:paraId="26C83CE6" w14:textId="77777777" w:rsidR="006421DF" w:rsidRPr="002C090E" w:rsidRDefault="006421DF" w:rsidP="006421DF">
            <w:pPr>
              <w:spacing w:after="0"/>
              <w:jc w:val="center"/>
              <w:rPr>
                <w:rFonts w:ascii="Times New Roman" w:hAnsi="Times New Roman"/>
                <w:b/>
                <w:color w:val="000000"/>
                <w:sz w:val="24"/>
                <w:szCs w:val="24"/>
              </w:rPr>
            </w:pPr>
            <w:r w:rsidRPr="002C090E">
              <w:rPr>
                <w:rFonts w:ascii="Times New Roman" w:hAnsi="Times New Roman"/>
                <w:b/>
                <w:color w:val="000000"/>
                <w:sz w:val="24"/>
                <w:szCs w:val="24"/>
              </w:rPr>
              <w:t>Akreditimi</w:t>
            </w:r>
          </w:p>
          <w:p w14:paraId="1873A4CB" w14:textId="3EBF519A" w:rsidR="00321B6C" w:rsidRPr="002C090E" w:rsidRDefault="00321B6C" w:rsidP="00464FDD">
            <w:pPr>
              <w:spacing w:after="0"/>
              <w:rPr>
                <w:rFonts w:ascii="Times New Roman" w:hAnsi="Times New Roman"/>
                <w:b/>
                <w:bCs/>
                <w:sz w:val="24"/>
                <w:szCs w:val="24"/>
              </w:rPr>
            </w:pPr>
          </w:p>
        </w:tc>
        <w:tc>
          <w:tcPr>
            <w:tcW w:w="5827" w:type="dxa"/>
          </w:tcPr>
          <w:p w14:paraId="0378AD2D" w14:textId="77777777" w:rsidR="006421DF" w:rsidRPr="002C090E" w:rsidRDefault="006421DF" w:rsidP="006421DF">
            <w:pPr>
              <w:spacing w:after="0"/>
              <w:jc w:val="center"/>
              <w:rPr>
                <w:rFonts w:ascii="Times New Roman" w:hAnsi="Times New Roman"/>
                <w:b/>
                <w:color w:val="000000"/>
                <w:sz w:val="24"/>
                <w:szCs w:val="24"/>
              </w:rPr>
            </w:pPr>
            <w:r w:rsidRPr="002C090E">
              <w:rPr>
                <w:rFonts w:ascii="Times New Roman" w:hAnsi="Times New Roman"/>
                <w:b/>
                <w:color w:val="000000"/>
                <w:sz w:val="24"/>
                <w:szCs w:val="24"/>
              </w:rPr>
              <w:t>Neni 17/A</w:t>
            </w:r>
          </w:p>
          <w:p w14:paraId="479855EA" w14:textId="77777777" w:rsidR="006421DF" w:rsidRPr="002C090E" w:rsidRDefault="006421DF" w:rsidP="006421DF">
            <w:pPr>
              <w:spacing w:after="0"/>
              <w:jc w:val="center"/>
              <w:rPr>
                <w:rFonts w:ascii="Times New Roman" w:hAnsi="Times New Roman"/>
                <w:b/>
                <w:color w:val="000000"/>
                <w:sz w:val="24"/>
                <w:szCs w:val="24"/>
              </w:rPr>
            </w:pPr>
            <w:r w:rsidRPr="002C090E">
              <w:rPr>
                <w:rFonts w:ascii="Times New Roman" w:hAnsi="Times New Roman"/>
                <w:b/>
                <w:color w:val="000000"/>
                <w:sz w:val="24"/>
                <w:szCs w:val="24"/>
              </w:rPr>
              <w:t>Akreditimi</w:t>
            </w:r>
          </w:p>
          <w:p w14:paraId="2EC74B5C" w14:textId="62436DAB"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1. Laboratorët e Institutit  duhet të akreditohen dhe mirëmbahen sipas standardeve ndërkombëtare.</w:t>
            </w:r>
          </w:p>
          <w:p w14:paraId="2EA2E7BB" w14:textId="77777777" w:rsidR="006421DF" w:rsidRPr="002C090E" w:rsidRDefault="006421DF" w:rsidP="006421DF">
            <w:pPr>
              <w:spacing w:after="0"/>
              <w:jc w:val="both"/>
              <w:rPr>
                <w:rFonts w:ascii="Times New Roman" w:hAnsi="Times New Roman"/>
                <w:color w:val="000000"/>
                <w:sz w:val="24"/>
                <w:szCs w:val="24"/>
              </w:rPr>
            </w:pPr>
          </w:p>
          <w:p w14:paraId="48239357" w14:textId="091D5FC1" w:rsidR="00321B6C" w:rsidRPr="002C090E" w:rsidRDefault="006421DF" w:rsidP="006421DF">
            <w:pPr>
              <w:spacing w:after="0" w:line="240" w:lineRule="auto"/>
              <w:jc w:val="both"/>
              <w:rPr>
                <w:rFonts w:ascii="Times New Roman" w:hAnsi="Times New Roman"/>
                <w:b/>
                <w:sz w:val="24"/>
                <w:szCs w:val="24"/>
              </w:rPr>
            </w:pPr>
            <w:r w:rsidRPr="002C090E">
              <w:rPr>
                <w:rFonts w:ascii="Times New Roman" w:hAnsi="Times New Roman"/>
                <w:color w:val="000000"/>
                <w:sz w:val="24"/>
                <w:szCs w:val="24"/>
              </w:rPr>
              <w:t>2. Procedurat për akreditim në pajtim me standardet ndërkombëtare dhe afatet për akreditim do të rregullohen me akt nënligjor të nxjerrë nga Ministri i Drejtësisë.</w:t>
            </w:r>
          </w:p>
          <w:p w14:paraId="74D6B99C" w14:textId="77777777" w:rsidR="00321B6C" w:rsidRDefault="00321B6C" w:rsidP="00942D09">
            <w:pPr>
              <w:spacing w:after="0" w:line="240" w:lineRule="auto"/>
              <w:rPr>
                <w:rFonts w:ascii="Times New Roman" w:hAnsi="Times New Roman"/>
                <w:b/>
                <w:bCs/>
                <w:sz w:val="24"/>
                <w:szCs w:val="24"/>
                <w:shd w:val="clear" w:color="auto" w:fill="FFFFFF"/>
              </w:rPr>
            </w:pPr>
          </w:p>
          <w:p w14:paraId="184D5F82" w14:textId="77777777" w:rsidR="00942D09" w:rsidRDefault="00942D09" w:rsidP="00942D09">
            <w:pPr>
              <w:spacing w:after="0" w:line="240" w:lineRule="auto"/>
              <w:rPr>
                <w:rFonts w:ascii="Times New Roman" w:hAnsi="Times New Roman"/>
                <w:b/>
                <w:bCs/>
                <w:sz w:val="24"/>
                <w:szCs w:val="24"/>
                <w:shd w:val="clear" w:color="auto" w:fill="FFFFFF"/>
              </w:rPr>
            </w:pPr>
          </w:p>
          <w:p w14:paraId="216B2EB7" w14:textId="77777777" w:rsidR="00942D09" w:rsidRDefault="00942D09" w:rsidP="00942D09">
            <w:pPr>
              <w:spacing w:after="0" w:line="240" w:lineRule="auto"/>
              <w:rPr>
                <w:rFonts w:ascii="Times New Roman" w:hAnsi="Times New Roman"/>
                <w:b/>
                <w:bCs/>
                <w:sz w:val="24"/>
                <w:szCs w:val="24"/>
                <w:shd w:val="clear" w:color="auto" w:fill="FFFFFF"/>
              </w:rPr>
            </w:pPr>
          </w:p>
          <w:p w14:paraId="19CAE037" w14:textId="77777777" w:rsidR="00942D09" w:rsidRDefault="00942D09" w:rsidP="00942D09">
            <w:pPr>
              <w:spacing w:after="0" w:line="240" w:lineRule="auto"/>
              <w:rPr>
                <w:rFonts w:ascii="Times New Roman" w:hAnsi="Times New Roman"/>
                <w:b/>
                <w:bCs/>
                <w:sz w:val="24"/>
                <w:szCs w:val="24"/>
                <w:shd w:val="clear" w:color="auto" w:fill="FFFFFF"/>
              </w:rPr>
            </w:pPr>
          </w:p>
          <w:p w14:paraId="2785C9EE" w14:textId="72D2BDDE" w:rsidR="00942D09" w:rsidRPr="002C090E" w:rsidRDefault="00942D09" w:rsidP="00942D09">
            <w:pPr>
              <w:spacing w:after="0" w:line="240" w:lineRule="auto"/>
              <w:rPr>
                <w:rFonts w:ascii="Times New Roman" w:hAnsi="Times New Roman"/>
                <w:b/>
                <w:bCs/>
                <w:sz w:val="24"/>
                <w:szCs w:val="24"/>
                <w:shd w:val="clear" w:color="auto" w:fill="FFFFFF"/>
              </w:rPr>
            </w:pPr>
          </w:p>
        </w:tc>
        <w:tc>
          <w:tcPr>
            <w:tcW w:w="1656" w:type="dxa"/>
          </w:tcPr>
          <w:p w14:paraId="52A067B2" w14:textId="77777777" w:rsidR="00321B6C" w:rsidRPr="002C090E" w:rsidRDefault="00321B6C" w:rsidP="00464FDD">
            <w:pPr>
              <w:spacing w:after="0"/>
              <w:rPr>
                <w:rFonts w:ascii="Times New Roman" w:hAnsi="Times New Roman"/>
                <w:sz w:val="24"/>
                <w:szCs w:val="24"/>
              </w:rPr>
            </w:pPr>
          </w:p>
        </w:tc>
      </w:tr>
      <w:tr w:rsidR="006D14CF" w:rsidRPr="002C090E" w14:paraId="23F00CF0" w14:textId="77777777" w:rsidTr="002C090E">
        <w:trPr>
          <w:trHeight w:val="570"/>
        </w:trPr>
        <w:tc>
          <w:tcPr>
            <w:tcW w:w="2993" w:type="dxa"/>
          </w:tcPr>
          <w:p w14:paraId="7ACA1113" w14:textId="24D1E8CA" w:rsidR="006D14CF" w:rsidRPr="002C090E" w:rsidRDefault="006D14CF" w:rsidP="00464FDD">
            <w:pPr>
              <w:spacing w:after="0"/>
              <w:rPr>
                <w:rFonts w:ascii="Times New Roman" w:hAnsi="Times New Roman"/>
                <w:b/>
                <w:bCs/>
                <w:sz w:val="24"/>
                <w:szCs w:val="24"/>
              </w:rPr>
            </w:pPr>
            <w:r w:rsidRPr="002C090E">
              <w:rPr>
                <w:rFonts w:ascii="Times New Roman" w:hAnsi="Times New Roman"/>
                <w:b/>
                <w:bCs/>
                <w:sz w:val="24"/>
                <w:szCs w:val="24"/>
              </w:rPr>
              <w:lastRenderedPageBreak/>
              <w:t xml:space="preserve">Tema </w:t>
            </w:r>
            <w:r w:rsidR="00321B6C" w:rsidRPr="002C090E">
              <w:rPr>
                <w:rFonts w:ascii="Times New Roman" w:hAnsi="Times New Roman"/>
                <w:b/>
                <w:bCs/>
                <w:sz w:val="24"/>
                <w:szCs w:val="24"/>
              </w:rPr>
              <w:t>3</w:t>
            </w:r>
            <w:r w:rsidRPr="002C090E">
              <w:rPr>
                <w:rFonts w:ascii="Times New Roman" w:hAnsi="Times New Roman"/>
                <w:b/>
                <w:bCs/>
                <w:sz w:val="24"/>
                <w:szCs w:val="24"/>
              </w:rPr>
              <w:t xml:space="preserve">: </w:t>
            </w:r>
          </w:p>
          <w:p w14:paraId="0B160046" w14:textId="66153639" w:rsidR="000D288B" w:rsidRPr="002C090E" w:rsidRDefault="000D288B" w:rsidP="00464FDD">
            <w:pPr>
              <w:spacing w:after="0"/>
              <w:rPr>
                <w:rFonts w:ascii="Times New Roman" w:hAnsi="Times New Roman"/>
                <w:b/>
                <w:bCs/>
                <w:sz w:val="24"/>
                <w:szCs w:val="24"/>
              </w:rPr>
            </w:pPr>
          </w:p>
          <w:p w14:paraId="15FF3913"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Sistemi i menaxhimit të cilësisë</w:t>
            </w:r>
          </w:p>
          <w:p w14:paraId="436C69C5" w14:textId="77777777" w:rsidR="009C5B29" w:rsidRPr="002C090E" w:rsidRDefault="009C5B29" w:rsidP="00464FDD">
            <w:pPr>
              <w:spacing w:after="0"/>
              <w:rPr>
                <w:rFonts w:ascii="Times New Roman" w:hAnsi="Times New Roman"/>
                <w:b/>
                <w:bCs/>
                <w:sz w:val="24"/>
                <w:szCs w:val="24"/>
              </w:rPr>
            </w:pPr>
          </w:p>
          <w:p w14:paraId="2A504DB0" w14:textId="77777777" w:rsidR="006D14CF" w:rsidRPr="002C090E" w:rsidRDefault="006D14CF" w:rsidP="00464FDD">
            <w:pPr>
              <w:spacing w:after="0"/>
              <w:rPr>
                <w:rFonts w:ascii="Times New Roman" w:hAnsi="Times New Roman"/>
                <w:b/>
                <w:bCs/>
                <w:sz w:val="24"/>
                <w:szCs w:val="24"/>
              </w:rPr>
            </w:pPr>
          </w:p>
          <w:p w14:paraId="3EEE37AA" w14:textId="77777777" w:rsidR="001757B1" w:rsidRPr="002C090E" w:rsidRDefault="001757B1" w:rsidP="00464FDD">
            <w:pPr>
              <w:spacing w:after="0"/>
              <w:rPr>
                <w:rFonts w:ascii="Times New Roman" w:hAnsi="Times New Roman"/>
                <w:b/>
                <w:bCs/>
                <w:sz w:val="24"/>
                <w:szCs w:val="24"/>
              </w:rPr>
            </w:pPr>
          </w:p>
          <w:p w14:paraId="79483247" w14:textId="77777777" w:rsidR="001757B1" w:rsidRPr="002C090E" w:rsidRDefault="001757B1" w:rsidP="00464FDD">
            <w:pPr>
              <w:spacing w:after="0"/>
              <w:rPr>
                <w:rFonts w:ascii="Times New Roman" w:hAnsi="Times New Roman"/>
                <w:b/>
                <w:bCs/>
                <w:sz w:val="24"/>
                <w:szCs w:val="24"/>
              </w:rPr>
            </w:pPr>
          </w:p>
          <w:p w14:paraId="46CE8141" w14:textId="77777777" w:rsidR="001757B1" w:rsidRPr="002C090E" w:rsidRDefault="001757B1" w:rsidP="00464FDD">
            <w:pPr>
              <w:spacing w:after="0"/>
              <w:rPr>
                <w:rFonts w:ascii="Times New Roman" w:hAnsi="Times New Roman"/>
                <w:b/>
                <w:bCs/>
                <w:sz w:val="24"/>
                <w:szCs w:val="24"/>
              </w:rPr>
            </w:pPr>
          </w:p>
          <w:p w14:paraId="165D1780" w14:textId="77777777" w:rsidR="001757B1" w:rsidRPr="002C090E" w:rsidRDefault="001757B1" w:rsidP="00464FDD">
            <w:pPr>
              <w:spacing w:after="0"/>
              <w:rPr>
                <w:rFonts w:ascii="Times New Roman" w:hAnsi="Times New Roman"/>
                <w:b/>
                <w:bCs/>
                <w:sz w:val="24"/>
                <w:szCs w:val="24"/>
              </w:rPr>
            </w:pPr>
          </w:p>
          <w:p w14:paraId="25054010" w14:textId="77777777" w:rsidR="001757B1" w:rsidRPr="002C090E" w:rsidRDefault="001757B1" w:rsidP="00464FDD">
            <w:pPr>
              <w:spacing w:after="0"/>
              <w:rPr>
                <w:rFonts w:ascii="Times New Roman" w:hAnsi="Times New Roman"/>
                <w:b/>
                <w:bCs/>
                <w:sz w:val="24"/>
                <w:szCs w:val="24"/>
              </w:rPr>
            </w:pPr>
          </w:p>
          <w:p w14:paraId="5EC03C85" w14:textId="77777777" w:rsidR="001757B1" w:rsidRPr="002C090E" w:rsidRDefault="001757B1" w:rsidP="00464FDD">
            <w:pPr>
              <w:spacing w:after="0"/>
              <w:rPr>
                <w:rFonts w:ascii="Times New Roman" w:hAnsi="Times New Roman"/>
                <w:b/>
                <w:bCs/>
                <w:sz w:val="24"/>
                <w:szCs w:val="24"/>
              </w:rPr>
            </w:pPr>
          </w:p>
          <w:p w14:paraId="69A44BAA" w14:textId="77777777" w:rsidR="001757B1" w:rsidRPr="002C090E" w:rsidRDefault="001757B1" w:rsidP="00464FDD">
            <w:pPr>
              <w:spacing w:after="0"/>
              <w:rPr>
                <w:rFonts w:ascii="Times New Roman" w:hAnsi="Times New Roman"/>
                <w:b/>
                <w:bCs/>
                <w:sz w:val="24"/>
                <w:szCs w:val="24"/>
              </w:rPr>
            </w:pPr>
          </w:p>
          <w:p w14:paraId="5FEA0DC3" w14:textId="77777777" w:rsidR="001757B1" w:rsidRPr="002C090E" w:rsidRDefault="001757B1" w:rsidP="00464FDD">
            <w:pPr>
              <w:spacing w:after="0"/>
              <w:rPr>
                <w:rFonts w:ascii="Times New Roman" w:hAnsi="Times New Roman"/>
                <w:b/>
                <w:bCs/>
                <w:sz w:val="24"/>
                <w:szCs w:val="24"/>
              </w:rPr>
            </w:pPr>
          </w:p>
          <w:p w14:paraId="08C5BDDD" w14:textId="77777777" w:rsidR="001757B1" w:rsidRPr="002C090E" w:rsidRDefault="001757B1" w:rsidP="00464FDD">
            <w:pPr>
              <w:spacing w:after="0"/>
              <w:rPr>
                <w:rFonts w:ascii="Times New Roman" w:hAnsi="Times New Roman"/>
                <w:b/>
                <w:bCs/>
                <w:sz w:val="24"/>
                <w:szCs w:val="24"/>
              </w:rPr>
            </w:pPr>
          </w:p>
          <w:p w14:paraId="5FDC1B28" w14:textId="42D21AC2" w:rsidR="001757B1" w:rsidRPr="002C090E" w:rsidRDefault="001757B1" w:rsidP="00464FDD">
            <w:pPr>
              <w:rPr>
                <w:rFonts w:ascii="Times New Roman" w:hAnsi="Times New Roman"/>
                <w:sz w:val="24"/>
                <w:szCs w:val="24"/>
              </w:rPr>
            </w:pPr>
          </w:p>
        </w:tc>
        <w:tc>
          <w:tcPr>
            <w:tcW w:w="5827" w:type="dxa"/>
          </w:tcPr>
          <w:p w14:paraId="5E7A060D"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Nen 17/B</w:t>
            </w:r>
          </w:p>
          <w:p w14:paraId="0A4710E5"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Sistemi i menaxhimit të cilësisë</w:t>
            </w:r>
          </w:p>
          <w:p w14:paraId="635FD172" w14:textId="77777777" w:rsidR="006421DF" w:rsidRPr="002C090E" w:rsidRDefault="006421DF" w:rsidP="006421DF">
            <w:pPr>
              <w:spacing w:after="0"/>
              <w:jc w:val="center"/>
              <w:rPr>
                <w:rFonts w:ascii="Times New Roman" w:hAnsi="Times New Roman"/>
                <w:b/>
                <w:bCs/>
                <w:color w:val="000000"/>
                <w:sz w:val="24"/>
                <w:szCs w:val="24"/>
              </w:rPr>
            </w:pPr>
          </w:p>
          <w:p w14:paraId="6DF2DB5A"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1. Instituti  për të përmbushur misionin, krijon dhe mirëmban sistemin e menaxhimit të cilësisë i cili bazohet në legjislacionin në fuqi, standardet ndërkombëtare dhe procedurat mbështetëse dhe teknike.</w:t>
            </w:r>
          </w:p>
          <w:p w14:paraId="18D5FCD7" w14:textId="77777777" w:rsidR="006421DF" w:rsidRPr="002C090E" w:rsidRDefault="006421DF" w:rsidP="006421DF">
            <w:pPr>
              <w:spacing w:after="0"/>
              <w:jc w:val="both"/>
              <w:rPr>
                <w:rFonts w:ascii="Times New Roman" w:hAnsi="Times New Roman"/>
                <w:color w:val="000000"/>
                <w:sz w:val="24"/>
                <w:szCs w:val="24"/>
              </w:rPr>
            </w:pPr>
          </w:p>
          <w:p w14:paraId="6451825E" w14:textId="77777777" w:rsidR="006421DF" w:rsidRPr="002C090E" w:rsidRDefault="006421DF" w:rsidP="006421DF">
            <w:pPr>
              <w:tabs>
                <w:tab w:val="left" w:pos="270"/>
              </w:tabs>
              <w:spacing w:after="0"/>
              <w:jc w:val="both"/>
              <w:rPr>
                <w:rFonts w:ascii="Times New Roman" w:hAnsi="Times New Roman"/>
                <w:b/>
                <w:color w:val="000000"/>
                <w:sz w:val="24"/>
                <w:szCs w:val="24"/>
              </w:rPr>
            </w:pPr>
            <w:r w:rsidRPr="002C090E">
              <w:rPr>
                <w:rFonts w:ascii="Times New Roman" w:hAnsi="Times New Roman"/>
                <w:color w:val="000000"/>
                <w:sz w:val="24"/>
                <w:szCs w:val="24"/>
              </w:rPr>
              <w:t>2</w:t>
            </w:r>
            <w:r w:rsidRPr="002C090E">
              <w:rPr>
                <w:rFonts w:ascii="Times New Roman" w:hAnsi="Times New Roman"/>
                <w:bCs/>
                <w:sz w:val="24"/>
                <w:szCs w:val="24"/>
              </w:rPr>
              <w:t>.Instituti ofron ekzaminime mjeko ligjore në mënyrë profesionale, të paanshme dhe transparente.</w:t>
            </w:r>
          </w:p>
          <w:p w14:paraId="26034E2E" w14:textId="77777777" w:rsidR="006421DF" w:rsidRPr="002C090E" w:rsidRDefault="006421DF" w:rsidP="006421DF">
            <w:pPr>
              <w:tabs>
                <w:tab w:val="left" w:pos="270"/>
              </w:tabs>
              <w:spacing w:after="0"/>
              <w:jc w:val="both"/>
              <w:rPr>
                <w:rFonts w:ascii="Times New Roman" w:hAnsi="Times New Roman"/>
                <w:color w:val="000000"/>
                <w:sz w:val="24"/>
                <w:szCs w:val="24"/>
              </w:rPr>
            </w:pPr>
          </w:p>
          <w:p w14:paraId="67DB021E"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3. Instituti ka sistem të menaxhimit të cilësisë i përcaktuar me strukturë organizative, në  udhëzuesin e cilësisë dhe dokumentet tjera që kontrollojnë zbatimin e politikës së cilësisë dhe politikave tjera të përcaktuara.</w:t>
            </w:r>
          </w:p>
          <w:p w14:paraId="57ED16B5" w14:textId="77777777" w:rsidR="006421DF" w:rsidRPr="002C090E" w:rsidRDefault="006421DF" w:rsidP="006421DF">
            <w:pPr>
              <w:spacing w:after="0"/>
              <w:jc w:val="both"/>
              <w:rPr>
                <w:rFonts w:ascii="Times New Roman" w:hAnsi="Times New Roman"/>
                <w:color w:val="000000"/>
                <w:sz w:val="24"/>
                <w:szCs w:val="24"/>
              </w:rPr>
            </w:pPr>
          </w:p>
          <w:p w14:paraId="1FD58034"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4. Udhëheqësi i Institutit kontrollon zbatimin e politikës së cilësisë përmes auditimit të brendshëm, procesit të akreditimit, rezultateve të ekspertimeve që dalin nga njësitë organizative, korrigjimeve dhe përmirësimeve që bëhen.</w:t>
            </w:r>
          </w:p>
          <w:p w14:paraId="5CA3FB5E" w14:textId="77777777" w:rsidR="006421DF" w:rsidRPr="002C090E" w:rsidRDefault="006421DF" w:rsidP="006421DF">
            <w:pPr>
              <w:spacing w:after="0"/>
              <w:jc w:val="both"/>
              <w:rPr>
                <w:rFonts w:ascii="Times New Roman" w:hAnsi="Times New Roman"/>
                <w:color w:val="000000"/>
                <w:sz w:val="24"/>
                <w:szCs w:val="24"/>
              </w:rPr>
            </w:pPr>
          </w:p>
          <w:p w14:paraId="19EF32FF"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 xml:space="preserve">5. Instituti harton udhëzuesin e cilësisë dhe dokumentet tjera në pajtim me standardet ndërkombëtare të cilat miratohen nga </w:t>
            </w:r>
            <w:r w:rsidRPr="002C090E">
              <w:rPr>
                <w:rFonts w:ascii="Times New Roman" w:hAnsi="Times New Roman"/>
                <w:bCs/>
                <w:sz w:val="24"/>
                <w:szCs w:val="24"/>
              </w:rPr>
              <w:t>Ministri i Drejtësisë.</w:t>
            </w:r>
          </w:p>
          <w:p w14:paraId="4DBCFF6E" w14:textId="4914E95C" w:rsidR="00321B6C" w:rsidRPr="002C090E" w:rsidRDefault="00321B6C" w:rsidP="00464FDD">
            <w:pPr>
              <w:spacing w:after="0"/>
              <w:jc w:val="both"/>
              <w:rPr>
                <w:rFonts w:ascii="Times New Roman" w:hAnsi="Times New Roman"/>
                <w:sz w:val="24"/>
                <w:szCs w:val="24"/>
              </w:rPr>
            </w:pPr>
          </w:p>
        </w:tc>
        <w:tc>
          <w:tcPr>
            <w:tcW w:w="1656" w:type="dxa"/>
          </w:tcPr>
          <w:p w14:paraId="217DADEB" w14:textId="77777777" w:rsidR="006D14CF" w:rsidRPr="002C090E" w:rsidRDefault="006D14CF" w:rsidP="00464FDD">
            <w:pPr>
              <w:tabs>
                <w:tab w:val="center" w:pos="1737"/>
              </w:tabs>
              <w:spacing w:after="0"/>
              <w:jc w:val="both"/>
              <w:rPr>
                <w:rFonts w:ascii="Times New Roman" w:hAnsi="Times New Roman"/>
                <w:bCs/>
                <w:sz w:val="24"/>
                <w:szCs w:val="24"/>
              </w:rPr>
            </w:pPr>
          </w:p>
          <w:p w14:paraId="66A00516" w14:textId="5B77544C" w:rsidR="00975C45" w:rsidRPr="002C090E" w:rsidRDefault="00975C45" w:rsidP="00464FDD">
            <w:pPr>
              <w:tabs>
                <w:tab w:val="center" w:pos="1737"/>
              </w:tabs>
              <w:spacing w:after="0"/>
              <w:jc w:val="both"/>
              <w:rPr>
                <w:rFonts w:ascii="Times New Roman" w:hAnsi="Times New Roman"/>
                <w:bCs/>
                <w:sz w:val="24"/>
                <w:szCs w:val="24"/>
              </w:rPr>
            </w:pPr>
          </w:p>
        </w:tc>
      </w:tr>
      <w:tr w:rsidR="0036792B" w:rsidRPr="002C090E" w14:paraId="1A236033" w14:textId="77777777" w:rsidTr="002C090E">
        <w:trPr>
          <w:trHeight w:val="1563"/>
        </w:trPr>
        <w:tc>
          <w:tcPr>
            <w:tcW w:w="2993" w:type="dxa"/>
          </w:tcPr>
          <w:p w14:paraId="19DCCAAB" w14:textId="77777777" w:rsidR="0036792B" w:rsidRPr="002C090E" w:rsidRDefault="0036792B" w:rsidP="0036792B">
            <w:pPr>
              <w:spacing w:after="0"/>
              <w:rPr>
                <w:rFonts w:ascii="Times New Roman" w:hAnsi="Times New Roman"/>
                <w:b/>
                <w:bCs/>
                <w:sz w:val="24"/>
                <w:szCs w:val="24"/>
              </w:rPr>
            </w:pPr>
          </w:p>
          <w:p w14:paraId="4657B85F" w14:textId="67025F69" w:rsidR="0036792B" w:rsidRPr="002C090E" w:rsidRDefault="0036792B" w:rsidP="0036792B">
            <w:pPr>
              <w:spacing w:after="0"/>
              <w:rPr>
                <w:rFonts w:ascii="Times New Roman" w:hAnsi="Times New Roman"/>
                <w:b/>
                <w:bCs/>
                <w:sz w:val="24"/>
                <w:szCs w:val="24"/>
              </w:rPr>
            </w:pPr>
            <w:r w:rsidRPr="002C090E">
              <w:rPr>
                <w:rFonts w:ascii="Times New Roman" w:hAnsi="Times New Roman"/>
                <w:b/>
                <w:bCs/>
                <w:sz w:val="24"/>
                <w:szCs w:val="24"/>
              </w:rPr>
              <w:t xml:space="preserve">Tema </w:t>
            </w:r>
            <w:r w:rsidR="00321B6C" w:rsidRPr="002C090E">
              <w:rPr>
                <w:rFonts w:ascii="Times New Roman" w:hAnsi="Times New Roman"/>
                <w:b/>
                <w:bCs/>
                <w:sz w:val="24"/>
                <w:szCs w:val="24"/>
              </w:rPr>
              <w:t>4</w:t>
            </w:r>
            <w:r w:rsidRPr="002C090E">
              <w:rPr>
                <w:rFonts w:ascii="Times New Roman" w:hAnsi="Times New Roman"/>
                <w:b/>
                <w:bCs/>
                <w:sz w:val="24"/>
                <w:szCs w:val="24"/>
              </w:rPr>
              <w:t>:</w:t>
            </w:r>
          </w:p>
          <w:p w14:paraId="2E48E9D6" w14:textId="77777777" w:rsidR="0036792B" w:rsidRPr="002C090E" w:rsidRDefault="0036792B" w:rsidP="0036792B">
            <w:pPr>
              <w:spacing w:after="0"/>
              <w:rPr>
                <w:rFonts w:ascii="Times New Roman" w:hAnsi="Times New Roman"/>
                <w:b/>
                <w:bCs/>
                <w:sz w:val="24"/>
                <w:szCs w:val="24"/>
              </w:rPr>
            </w:pPr>
          </w:p>
          <w:p w14:paraId="75367E56"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Paanshmëria dhe shmangia e konfliktit të interesit</w:t>
            </w:r>
          </w:p>
          <w:p w14:paraId="28246F98" w14:textId="1194ED25" w:rsidR="0036792B" w:rsidRPr="002C090E" w:rsidRDefault="007754A7" w:rsidP="007754A7">
            <w:pPr>
              <w:rPr>
                <w:rFonts w:ascii="Times New Roman" w:hAnsi="Times New Roman"/>
                <w:sz w:val="24"/>
                <w:szCs w:val="24"/>
              </w:rPr>
            </w:pPr>
            <w:r w:rsidRPr="002C090E">
              <w:rPr>
                <w:rFonts w:ascii="Times New Roman" w:hAnsi="Times New Roman"/>
                <w:sz w:val="24"/>
                <w:szCs w:val="24"/>
              </w:rPr>
              <w:t xml:space="preserve"> </w:t>
            </w:r>
          </w:p>
          <w:p w14:paraId="18D9ED9E" w14:textId="77777777" w:rsidR="0036792B" w:rsidRPr="002C090E" w:rsidRDefault="0036792B" w:rsidP="0036792B">
            <w:pPr>
              <w:rPr>
                <w:rFonts w:ascii="Times New Roman" w:hAnsi="Times New Roman"/>
                <w:sz w:val="24"/>
                <w:szCs w:val="24"/>
              </w:rPr>
            </w:pPr>
          </w:p>
          <w:p w14:paraId="7B7D803D" w14:textId="77777777" w:rsidR="0036792B" w:rsidRPr="002C090E" w:rsidRDefault="0036792B" w:rsidP="0036792B">
            <w:pPr>
              <w:rPr>
                <w:rFonts w:ascii="Times New Roman" w:hAnsi="Times New Roman"/>
                <w:sz w:val="24"/>
                <w:szCs w:val="24"/>
              </w:rPr>
            </w:pPr>
          </w:p>
          <w:p w14:paraId="18ADAD0F" w14:textId="77777777" w:rsidR="0036792B" w:rsidRPr="002C090E" w:rsidRDefault="0036792B" w:rsidP="0036792B">
            <w:pPr>
              <w:rPr>
                <w:rFonts w:ascii="Times New Roman" w:hAnsi="Times New Roman"/>
                <w:sz w:val="24"/>
                <w:szCs w:val="24"/>
              </w:rPr>
            </w:pPr>
          </w:p>
          <w:p w14:paraId="59D4C687" w14:textId="77777777" w:rsidR="0036792B" w:rsidRPr="002C090E" w:rsidRDefault="0036792B" w:rsidP="0036792B">
            <w:pPr>
              <w:rPr>
                <w:rFonts w:ascii="Times New Roman" w:hAnsi="Times New Roman"/>
                <w:sz w:val="24"/>
                <w:szCs w:val="24"/>
              </w:rPr>
            </w:pPr>
          </w:p>
          <w:p w14:paraId="52D11E15" w14:textId="77777777" w:rsidR="0036792B" w:rsidRPr="002C090E" w:rsidRDefault="0036792B" w:rsidP="0036792B">
            <w:pPr>
              <w:rPr>
                <w:rFonts w:ascii="Times New Roman" w:hAnsi="Times New Roman"/>
                <w:sz w:val="24"/>
                <w:szCs w:val="24"/>
              </w:rPr>
            </w:pPr>
          </w:p>
          <w:p w14:paraId="3B7BDAD4" w14:textId="77777777" w:rsidR="0036792B" w:rsidRPr="002C090E" w:rsidRDefault="0036792B" w:rsidP="0036792B">
            <w:pPr>
              <w:rPr>
                <w:rFonts w:ascii="Times New Roman" w:hAnsi="Times New Roman"/>
                <w:sz w:val="24"/>
                <w:szCs w:val="24"/>
              </w:rPr>
            </w:pPr>
          </w:p>
          <w:p w14:paraId="1986D0A2" w14:textId="77777777" w:rsidR="0036792B" w:rsidRPr="002C090E" w:rsidRDefault="0036792B" w:rsidP="0036792B">
            <w:pPr>
              <w:rPr>
                <w:rFonts w:ascii="Times New Roman" w:hAnsi="Times New Roman"/>
                <w:sz w:val="24"/>
                <w:szCs w:val="24"/>
              </w:rPr>
            </w:pPr>
          </w:p>
          <w:p w14:paraId="63FE939E" w14:textId="77777777" w:rsidR="0036792B" w:rsidRPr="002C090E" w:rsidRDefault="0036792B" w:rsidP="0036792B">
            <w:pPr>
              <w:rPr>
                <w:rFonts w:ascii="Times New Roman" w:hAnsi="Times New Roman"/>
                <w:sz w:val="24"/>
                <w:szCs w:val="24"/>
              </w:rPr>
            </w:pPr>
          </w:p>
          <w:p w14:paraId="3171ACDB" w14:textId="77777777" w:rsidR="0036792B" w:rsidRPr="002C090E" w:rsidRDefault="0036792B" w:rsidP="00464FDD">
            <w:pPr>
              <w:rPr>
                <w:rFonts w:ascii="Times New Roman" w:hAnsi="Times New Roman"/>
                <w:b/>
                <w:bCs/>
                <w:sz w:val="24"/>
                <w:szCs w:val="24"/>
              </w:rPr>
            </w:pPr>
          </w:p>
        </w:tc>
        <w:tc>
          <w:tcPr>
            <w:tcW w:w="5827" w:type="dxa"/>
          </w:tcPr>
          <w:p w14:paraId="2D2F71F7" w14:textId="77777777" w:rsidR="006421DF" w:rsidRPr="002C090E" w:rsidRDefault="006421DF" w:rsidP="006421DF">
            <w:pPr>
              <w:tabs>
                <w:tab w:val="left" w:pos="4005"/>
                <w:tab w:val="center" w:pos="4680"/>
              </w:tabs>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lastRenderedPageBreak/>
              <w:t>Neni 17/C</w:t>
            </w:r>
          </w:p>
          <w:p w14:paraId="1033DE49" w14:textId="77777777" w:rsidR="006421DF" w:rsidRPr="002C090E" w:rsidRDefault="006421DF" w:rsidP="006421DF">
            <w:pPr>
              <w:spacing w:after="0"/>
              <w:jc w:val="center"/>
              <w:rPr>
                <w:rFonts w:ascii="Times New Roman" w:hAnsi="Times New Roman"/>
                <w:b/>
                <w:bCs/>
                <w:color w:val="000000"/>
                <w:sz w:val="24"/>
                <w:szCs w:val="24"/>
              </w:rPr>
            </w:pPr>
            <w:r w:rsidRPr="002C090E">
              <w:rPr>
                <w:rFonts w:ascii="Times New Roman" w:hAnsi="Times New Roman"/>
                <w:b/>
                <w:bCs/>
                <w:color w:val="000000"/>
                <w:sz w:val="24"/>
                <w:szCs w:val="24"/>
              </w:rPr>
              <w:t>Paanshmëria dhe shmangia e konfliktit të interesit</w:t>
            </w:r>
          </w:p>
          <w:p w14:paraId="30E349EC" w14:textId="77777777" w:rsidR="006421DF" w:rsidRPr="002C090E" w:rsidRDefault="006421DF" w:rsidP="006421DF">
            <w:pPr>
              <w:spacing w:after="0"/>
              <w:jc w:val="center"/>
              <w:rPr>
                <w:rFonts w:ascii="Times New Roman" w:hAnsi="Times New Roman"/>
                <w:b/>
                <w:bCs/>
                <w:color w:val="000000"/>
                <w:sz w:val="24"/>
                <w:szCs w:val="24"/>
              </w:rPr>
            </w:pPr>
          </w:p>
          <w:p w14:paraId="1A97AD71"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1. Punonjësit e Institutit janë përgjegjës për ofrimin e paanshëm të ekzaminimeve mjeko ligjore. Institutit i garantohet e drejta për veprimtari objektive dhe të paanshme.</w:t>
            </w:r>
          </w:p>
          <w:p w14:paraId="47E57F33" w14:textId="77777777" w:rsidR="006421DF" w:rsidRPr="002C090E" w:rsidRDefault="006421DF" w:rsidP="006421DF">
            <w:pPr>
              <w:spacing w:after="0"/>
              <w:jc w:val="both"/>
              <w:rPr>
                <w:rFonts w:ascii="Times New Roman" w:hAnsi="Times New Roman"/>
                <w:color w:val="000000"/>
                <w:sz w:val="24"/>
                <w:szCs w:val="24"/>
              </w:rPr>
            </w:pPr>
          </w:p>
          <w:p w14:paraId="4A4D9561"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bCs/>
                <w:color w:val="000000"/>
                <w:sz w:val="24"/>
                <w:szCs w:val="24"/>
              </w:rPr>
              <w:t xml:space="preserve">2. </w:t>
            </w:r>
            <w:r w:rsidRPr="002C090E">
              <w:rPr>
                <w:rFonts w:ascii="Times New Roman" w:hAnsi="Times New Roman"/>
                <w:color w:val="000000"/>
                <w:sz w:val="24"/>
                <w:szCs w:val="24"/>
              </w:rPr>
              <w:t>Punonjësit e Institutit janë përgjegjës për kryerjen e ekzaminimeve mjeko ligjore në pajtim me këtë ligj dhe standardet ndërkombëtare.</w:t>
            </w:r>
          </w:p>
          <w:p w14:paraId="1D687984" w14:textId="77777777" w:rsidR="006421DF" w:rsidRPr="002C090E" w:rsidRDefault="006421DF" w:rsidP="006421DF">
            <w:pPr>
              <w:spacing w:after="0"/>
              <w:jc w:val="both"/>
              <w:rPr>
                <w:rFonts w:ascii="Times New Roman" w:hAnsi="Times New Roman"/>
                <w:color w:val="000000"/>
                <w:sz w:val="24"/>
                <w:szCs w:val="24"/>
              </w:rPr>
            </w:pPr>
          </w:p>
          <w:p w14:paraId="4C0A772C" w14:textId="5160CABB" w:rsidR="006421DF"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 xml:space="preserve">3. Instituti identifikon rreziqet për paanshmëri në mënyrë të vazhdueshme. Kjo përfshin ato rreziqe që rrjedhin nga aktivitetet e tij, ose nga marrëdhëniet e personelit të tij. </w:t>
            </w:r>
          </w:p>
          <w:p w14:paraId="094E5B07" w14:textId="77777777" w:rsidR="00942D09" w:rsidRPr="002C090E" w:rsidRDefault="00942D09" w:rsidP="006421DF">
            <w:pPr>
              <w:spacing w:after="0"/>
              <w:jc w:val="both"/>
              <w:rPr>
                <w:rFonts w:ascii="Times New Roman" w:hAnsi="Times New Roman"/>
                <w:color w:val="000000"/>
                <w:sz w:val="24"/>
                <w:szCs w:val="24"/>
              </w:rPr>
            </w:pPr>
          </w:p>
          <w:p w14:paraId="409D4873" w14:textId="46999BCF" w:rsidR="00321B6C" w:rsidRPr="002C090E" w:rsidRDefault="00321B6C">
            <w:pPr>
              <w:pStyle w:val="ListParagraph"/>
              <w:numPr>
                <w:ilvl w:val="0"/>
                <w:numId w:val="3"/>
              </w:numPr>
              <w:tabs>
                <w:tab w:val="left" w:pos="252"/>
              </w:tabs>
              <w:spacing w:after="0" w:line="240" w:lineRule="auto"/>
              <w:ind w:left="0" w:firstLine="0"/>
              <w:jc w:val="both"/>
              <w:rPr>
                <w:rFonts w:ascii="Times New Roman" w:hAnsi="Times New Roman"/>
                <w:sz w:val="24"/>
                <w:szCs w:val="24"/>
                <w:lang w:val="sq-AL"/>
              </w:rPr>
            </w:pPr>
            <w:r w:rsidRPr="002C090E">
              <w:rPr>
                <w:rFonts w:ascii="Times New Roman" w:hAnsi="Times New Roman"/>
                <w:sz w:val="24"/>
                <w:szCs w:val="24"/>
                <w:lang w:val="sq-AL"/>
              </w:rPr>
              <w:t>Selia e Prokurorisë së Apelit është në Prishtinë.</w:t>
            </w:r>
          </w:p>
          <w:p w14:paraId="0DFB23B4" w14:textId="76955926" w:rsidR="006421DF" w:rsidRPr="002C090E" w:rsidRDefault="006421DF" w:rsidP="006421DF">
            <w:pPr>
              <w:pStyle w:val="ListParagraph"/>
              <w:tabs>
                <w:tab w:val="left" w:pos="252"/>
              </w:tabs>
              <w:spacing w:after="0" w:line="240" w:lineRule="auto"/>
              <w:ind w:left="0"/>
              <w:jc w:val="both"/>
              <w:rPr>
                <w:rFonts w:ascii="Times New Roman" w:hAnsi="Times New Roman"/>
                <w:sz w:val="24"/>
                <w:szCs w:val="24"/>
                <w:lang w:val="sq-AL"/>
              </w:rPr>
            </w:pPr>
          </w:p>
          <w:p w14:paraId="4C84B596"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lastRenderedPageBreak/>
              <w:t>4. Eksperti i mjekësisë ligjore e njofton institucion përkatës se ka konflikt interesi për të kryer ekzaminimin mjeko ligjor, në qoftë se:</w:t>
            </w:r>
          </w:p>
          <w:p w14:paraId="1A3728F7" w14:textId="77777777" w:rsidR="006421DF" w:rsidRPr="002C090E" w:rsidRDefault="006421DF" w:rsidP="006421DF">
            <w:pPr>
              <w:spacing w:after="0"/>
              <w:jc w:val="both"/>
              <w:rPr>
                <w:rFonts w:ascii="Times New Roman" w:hAnsi="Times New Roman"/>
                <w:b/>
                <w:bCs/>
                <w:color w:val="000000"/>
                <w:sz w:val="24"/>
                <w:szCs w:val="24"/>
              </w:rPr>
            </w:pPr>
          </w:p>
          <w:p w14:paraId="512B4DAB" w14:textId="77777777" w:rsidR="006421DF" w:rsidRPr="002C090E" w:rsidRDefault="006421DF">
            <w:pPr>
              <w:pStyle w:val="ListParagraph"/>
              <w:numPr>
                <w:ilvl w:val="1"/>
                <w:numId w:val="6"/>
              </w:numPr>
              <w:tabs>
                <w:tab w:val="left" w:pos="810"/>
              </w:tabs>
              <w:spacing w:after="0" w:line="276" w:lineRule="auto"/>
              <w:ind w:left="36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është vetë palë, përfaqësues i palës, apo në qoftë se me palën ka ndonjë interes financiar; </w:t>
            </w:r>
          </w:p>
          <w:p w14:paraId="054F6CF8" w14:textId="77777777" w:rsidR="006421DF" w:rsidRPr="002C090E" w:rsidRDefault="006421DF" w:rsidP="006421DF">
            <w:pPr>
              <w:pStyle w:val="ListParagraph"/>
              <w:tabs>
                <w:tab w:val="left" w:pos="810"/>
              </w:tabs>
              <w:spacing w:after="0"/>
              <w:ind w:left="360"/>
              <w:jc w:val="both"/>
              <w:rPr>
                <w:rFonts w:ascii="Times New Roman" w:hAnsi="Times New Roman"/>
                <w:color w:val="000000"/>
                <w:sz w:val="24"/>
                <w:szCs w:val="24"/>
                <w:lang w:val="sq-AL"/>
              </w:rPr>
            </w:pPr>
          </w:p>
          <w:p w14:paraId="53142362" w14:textId="77777777" w:rsidR="006421DF" w:rsidRPr="002C090E" w:rsidRDefault="006421DF">
            <w:pPr>
              <w:pStyle w:val="ListParagraph"/>
              <w:numPr>
                <w:ilvl w:val="1"/>
                <w:numId w:val="6"/>
              </w:numPr>
              <w:tabs>
                <w:tab w:val="left" w:pos="900"/>
              </w:tabs>
              <w:spacing w:after="0" w:line="276" w:lineRule="auto"/>
              <w:ind w:left="36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me palën ose me përfaqësuesin e saj është ne lidhje gjaku në vijën vertikale deri në cilëndo shkallë, kurse në vijën horizontale deri në shkallë të katërt; </w:t>
            </w:r>
          </w:p>
          <w:p w14:paraId="469E56C5" w14:textId="77777777" w:rsidR="006421DF" w:rsidRPr="002C090E" w:rsidRDefault="006421DF" w:rsidP="006421DF">
            <w:pPr>
              <w:pStyle w:val="ListParagraph"/>
              <w:tabs>
                <w:tab w:val="left" w:pos="900"/>
              </w:tabs>
              <w:spacing w:after="0"/>
              <w:ind w:left="0"/>
              <w:jc w:val="both"/>
              <w:rPr>
                <w:rFonts w:ascii="Times New Roman" w:hAnsi="Times New Roman"/>
                <w:color w:val="000000"/>
                <w:sz w:val="24"/>
                <w:szCs w:val="24"/>
                <w:lang w:val="sq-AL"/>
              </w:rPr>
            </w:pPr>
          </w:p>
          <w:p w14:paraId="43739A2F" w14:textId="77777777" w:rsidR="006421DF" w:rsidRPr="002C090E" w:rsidRDefault="006421DF">
            <w:pPr>
              <w:pStyle w:val="ListParagraph"/>
              <w:numPr>
                <w:ilvl w:val="1"/>
                <w:numId w:val="6"/>
              </w:numPr>
              <w:tabs>
                <w:tab w:val="left" w:pos="810"/>
              </w:tabs>
              <w:spacing w:after="0" w:line="276" w:lineRule="auto"/>
              <w:ind w:left="36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në qoftë se është bashkëshort, apo gjini e krushqisë deri në shkallë të dytë, pavarësisht nëse martesa ka pushuar ose jo; </w:t>
            </w:r>
          </w:p>
          <w:p w14:paraId="44EED604" w14:textId="77777777" w:rsidR="006421DF" w:rsidRPr="002C090E" w:rsidRDefault="006421DF" w:rsidP="006421DF">
            <w:pPr>
              <w:pStyle w:val="ListParagraph"/>
              <w:tabs>
                <w:tab w:val="left" w:pos="810"/>
              </w:tabs>
              <w:spacing w:after="0"/>
              <w:ind w:left="0"/>
              <w:jc w:val="both"/>
              <w:rPr>
                <w:rFonts w:ascii="Times New Roman" w:hAnsi="Times New Roman"/>
                <w:color w:val="000000"/>
                <w:sz w:val="24"/>
                <w:szCs w:val="24"/>
                <w:lang w:val="sq-AL"/>
              </w:rPr>
            </w:pPr>
          </w:p>
          <w:p w14:paraId="1995223C" w14:textId="77777777" w:rsidR="006421DF" w:rsidRPr="002C090E" w:rsidRDefault="006421DF">
            <w:pPr>
              <w:pStyle w:val="ListParagraph"/>
              <w:numPr>
                <w:ilvl w:val="1"/>
                <w:numId w:val="6"/>
              </w:numPr>
              <w:tabs>
                <w:tab w:val="left" w:pos="900"/>
                <w:tab w:val="left" w:pos="990"/>
                <w:tab w:val="left" w:pos="1080"/>
              </w:tabs>
              <w:spacing w:after="0" w:line="276" w:lineRule="auto"/>
              <w:ind w:left="36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 xml:space="preserve">është aksionar apo anëtar i personit juridik që është palë në procedurën e iniciuar me padi; si dhe </w:t>
            </w:r>
          </w:p>
          <w:p w14:paraId="094F15EB" w14:textId="77777777" w:rsidR="006421DF" w:rsidRPr="002C090E" w:rsidRDefault="006421DF" w:rsidP="006421DF">
            <w:pPr>
              <w:pStyle w:val="ListParagraph"/>
              <w:tabs>
                <w:tab w:val="left" w:pos="900"/>
                <w:tab w:val="left" w:pos="990"/>
                <w:tab w:val="left" w:pos="1080"/>
              </w:tabs>
              <w:spacing w:after="0"/>
              <w:ind w:left="0"/>
              <w:jc w:val="both"/>
              <w:rPr>
                <w:rFonts w:ascii="Times New Roman" w:hAnsi="Times New Roman"/>
                <w:color w:val="000000"/>
                <w:sz w:val="24"/>
                <w:szCs w:val="24"/>
                <w:lang w:val="sq-AL"/>
              </w:rPr>
            </w:pPr>
          </w:p>
          <w:p w14:paraId="3A087BBD" w14:textId="77777777" w:rsidR="006421DF" w:rsidRPr="002C090E" w:rsidRDefault="006421DF">
            <w:pPr>
              <w:pStyle w:val="ListParagraph"/>
              <w:numPr>
                <w:ilvl w:val="1"/>
                <w:numId w:val="6"/>
              </w:numPr>
              <w:tabs>
                <w:tab w:val="left" w:pos="900"/>
              </w:tabs>
              <w:spacing w:after="0" w:line="276" w:lineRule="auto"/>
              <w:ind w:left="360" w:firstLine="0"/>
              <w:jc w:val="both"/>
              <w:rPr>
                <w:rFonts w:ascii="Times New Roman" w:hAnsi="Times New Roman"/>
                <w:color w:val="000000"/>
                <w:sz w:val="24"/>
                <w:szCs w:val="24"/>
                <w:lang w:val="sq-AL"/>
              </w:rPr>
            </w:pPr>
            <w:r w:rsidRPr="002C090E">
              <w:rPr>
                <w:rFonts w:ascii="Times New Roman" w:hAnsi="Times New Roman"/>
                <w:color w:val="000000"/>
                <w:sz w:val="24"/>
                <w:szCs w:val="24"/>
                <w:lang w:val="sq-AL"/>
              </w:rPr>
              <w:t>ekzistojnë rrethana të tjera që e vejnë në dyshim paanësinë e tij.</w:t>
            </w:r>
          </w:p>
          <w:p w14:paraId="727FD14E" w14:textId="77777777" w:rsidR="006421DF" w:rsidRPr="002C090E" w:rsidRDefault="006421DF" w:rsidP="006421DF">
            <w:pPr>
              <w:pStyle w:val="ListParagraph"/>
              <w:tabs>
                <w:tab w:val="left" w:pos="1170"/>
              </w:tabs>
              <w:spacing w:after="0"/>
              <w:ind w:left="0"/>
              <w:jc w:val="both"/>
              <w:rPr>
                <w:rFonts w:ascii="Times New Roman" w:hAnsi="Times New Roman"/>
                <w:color w:val="000000"/>
                <w:sz w:val="24"/>
                <w:szCs w:val="24"/>
                <w:lang w:val="sq-AL"/>
              </w:rPr>
            </w:pPr>
          </w:p>
          <w:p w14:paraId="2C8DA0C3" w14:textId="77777777" w:rsidR="006421DF" w:rsidRPr="002C090E" w:rsidRDefault="006421DF" w:rsidP="006421DF">
            <w:pPr>
              <w:pStyle w:val="ListParagraph"/>
              <w:tabs>
                <w:tab w:val="left" w:pos="1170"/>
              </w:tabs>
              <w:spacing w:after="0"/>
              <w:ind w:left="0"/>
              <w:jc w:val="both"/>
              <w:rPr>
                <w:rFonts w:ascii="Times New Roman" w:hAnsi="Times New Roman"/>
                <w:color w:val="000000"/>
                <w:sz w:val="24"/>
                <w:szCs w:val="24"/>
                <w:lang w:val="sq-AL"/>
              </w:rPr>
            </w:pPr>
          </w:p>
          <w:p w14:paraId="710116D6" w14:textId="34216C09" w:rsidR="0036792B" w:rsidRPr="00942D09" w:rsidRDefault="006421DF" w:rsidP="00942D09">
            <w:pPr>
              <w:pStyle w:val="ListParagraph"/>
              <w:tabs>
                <w:tab w:val="left" w:pos="252"/>
              </w:tabs>
              <w:spacing w:after="0" w:line="240" w:lineRule="auto"/>
              <w:ind w:left="0"/>
              <w:jc w:val="both"/>
              <w:rPr>
                <w:rFonts w:ascii="Times New Roman" w:hAnsi="Times New Roman"/>
                <w:sz w:val="24"/>
                <w:szCs w:val="24"/>
                <w:lang w:val="sq-AL"/>
              </w:rPr>
            </w:pPr>
            <w:r w:rsidRPr="002C090E">
              <w:rPr>
                <w:rFonts w:ascii="Times New Roman" w:hAnsi="Times New Roman"/>
                <w:color w:val="000000"/>
                <w:sz w:val="24"/>
                <w:szCs w:val="24"/>
                <w:lang w:val="sq-AL"/>
              </w:rPr>
              <w:t>5. Në rast të ekzistimit të rrethanave të përcaktuara me paragrafin 4 të këtij neni, eksperti mjeko ligjore e njofton mbikëqyrësin e drejtpërdrejt. Mos lajmërimi i konfliktit të interesit nga ana ekspertit mjeko ligjor përbën bazë për inicimin e procedurës disiplinore.</w:t>
            </w:r>
          </w:p>
        </w:tc>
        <w:tc>
          <w:tcPr>
            <w:tcW w:w="1656" w:type="dxa"/>
          </w:tcPr>
          <w:p w14:paraId="51D6024F" w14:textId="77777777" w:rsidR="0036792B" w:rsidRPr="002C090E" w:rsidRDefault="0036792B" w:rsidP="00464FDD">
            <w:pPr>
              <w:tabs>
                <w:tab w:val="center" w:pos="1737"/>
              </w:tabs>
              <w:spacing w:after="0"/>
              <w:jc w:val="both"/>
              <w:rPr>
                <w:rFonts w:ascii="Times New Roman" w:hAnsi="Times New Roman"/>
                <w:bCs/>
                <w:sz w:val="24"/>
                <w:szCs w:val="24"/>
              </w:rPr>
            </w:pPr>
          </w:p>
        </w:tc>
      </w:tr>
      <w:tr w:rsidR="006D14CF" w:rsidRPr="002C090E" w14:paraId="742C3501" w14:textId="77777777" w:rsidTr="00C06063">
        <w:trPr>
          <w:trHeight w:val="2775"/>
        </w:trPr>
        <w:tc>
          <w:tcPr>
            <w:tcW w:w="2993" w:type="dxa"/>
            <w:shd w:val="clear" w:color="auto" w:fill="auto"/>
          </w:tcPr>
          <w:p w14:paraId="7DA2BF75" w14:textId="42778ADE" w:rsidR="006D14CF" w:rsidRPr="002C090E" w:rsidRDefault="006D14CF" w:rsidP="00464FDD">
            <w:pPr>
              <w:spacing w:after="0"/>
              <w:rPr>
                <w:rFonts w:ascii="Times New Roman" w:hAnsi="Times New Roman"/>
                <w:b/>
                <w:sz w:val="24"/>
                <w:szCs w:val="24"/>
              </w:rPr>
            </w:pPr>
            <w:r w:rsidRPr="002C090E">
              <w:rPr>
                <w:rFonts w:ascii="Times New Roman" w:hAnsi="Times New Roman"/>
                <w:sz w:val="24"/>
                <w:szCs w:val="24"/>
              </w:rPr>
              <w:lastRenderedPageBreak/>
              <w:t xml:space="preserve"> </w:t>
            </w:r>
            <w:r w:rsidRPr="002C090E">
              <w:rPr>
                <w:rFonts w:ascii="Times New Roman" w:hAnsi="Times New Roman"/>
                <w:b/>
                <w:sz w:val="24"/>
                <w:szCs w:val="24"/>
              </w:rPr>
              <w:t xml:space="preserve">Tema </w:t>
            </w:r>
            <w:r w:rsidR="00321B6C" w:rsidRPr="002C090E">
              <w:rPr>
                <w:rFonts w:ascii="Times New Roman" w:hAnsi="Times New Roman"/>
                <w:b/>
                <w:sz w:val="24"/>
                <w:szCs w:val="24"/>
              </w:rPr>
              <w:t>5</w:t>
            </w:r>
            <w:r w:rsidRPr="002C090E">
              <w:rPr>
                <w:rFonts w:ascii="Times New Roman" w:hAnsi="Times New Roman"/>
                <w:b/>
                <w:sz w:val="24"/>
                <w:szCs w:val="24"/>
              </w:rPr>
              <w:t>:</w:t>
            </w:r>
          </w:p>
          <w:p w14:paraId="3DED405F" w14:textId="77777777" w:rsidR="00593FD1" w:rsidRPr="002C090E" w:rsidRDefault="00593FD1" w:rsidP="00464FDD">
            <w:pPr>
              <w:spacing w:after="0"/>
              <w:rPr>
                <w:rFonts w:ascii="Times New Roman" w:hAnsi="Times New Roman"/>
                <w:b/>
                <w:sz w:val="24"/>
                <w:szCs w:val="24"/>
              </w:rPr>
            </w:pPr>
          </w:p>
          <w:p w14:paraId="704F5997" w14:textId="586B2A4A" w:rsidR="00593FD1" w:rsidRPr="002C090E" w:rsidRDefault="00C06063" w:rsidP="00464FDD">
            <w:pPr>
              <w:spacing w:after="0"/>
              <w:rPr>
                <w:rFonts w:ascii="Times New Roman" w:hAnsi="Times New Roman"/>
                <w:b/>
                <w:sz w:val="24"/>
                <w:szCs w:val="24"/>
              </w:rPr>
            </w:pPr>
            <w:r w:rsidRPr="002C090E">
              <w:rPr>
                <w:rFonts w:ascii="Times New Roman" w:hAnsi="Times New Roman"/>
                <w:b/>
                <w:sz w:val="24"/>
                <w:szCs w:val="24"/>
              </w:rPr>
              <w:t xml:space="preserve">Misioni i EULEX-it </w:t>
            </w:r>
          </w:p>
          <w:p w14:paraId="0A5A24FA" w14:textId="636687DA" w:rsidR="006D14CF" w:rsidRPr="002C090E" w:rsidRDefault="006D14CF" w:rsidP="00464FDD">
            <w:pPr>
              <w:spacing w:after="0"/>
              <w:rPr>
                <w:rFonts w:ascii="Times New Roman" w:hAnsi="Times New Roman"/>
                <w:b/>
                <w:sz w:val="24"/>
                <w:szCs w:val="24"/>
              </w:rPr>
            </w:pPr>
          </w:p>
          <w:p w14:paraId="7FA5A8BA" w14:textId="3584AA16" w:rsidR="0088246A" w:rsidRPr="002C090E" w:rsidRDefault="0088246A" w:rsidP="00464FDD">
            <w:pPr>
              <w:spacing w:after="0"/>
              <w:rPr>
                <w:rFonts w:ascii="Times New Roman" w:hAnsi="Times New Roman"/>
                <w:b/>
                <w:sz w:val="24"/>
                <w:szCs w:val="24"/>
              </w:rPr>
            </w:pPr>
          </w:p>
        </w:tc>
        <w:tc>
          <w:tcPr>
            <w:tcW w:w="5827" w:type="dxa"/>
          </w:tcPr>
          <w:p w14:paraId="41D5F3D1"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Neni 18 i Ligjit bazik riformulohet si në vijim:</w:t>
            </w:r>
          </w:p>
          <w:p w14:paraId="47F774CA" w14:textId="77777777" w:rsidR="006421DF" w:rsidRPr="002C090E" w:rsidRDefault="006421DF" w:rsidP="006421DF">
            <w:pPr>
              <w:spacing w:after="0"/>
              <w:jc w:val="both"/>
              <w:rPr>
                <w:rFonts w:ascii="Times New Roman" w:hAnsi="Times New Roman"/>
                <w:color w:val="000000"/>
                <w:sz w:val="24"/>
                <w:szCs w:val="24"/>
              </w:rPr>
            </w:pPr>
          </w:p>
          <w:p w14:paraId="7B483761" w14:textId="77777777" w:rsidR="006421DF" w:rsidRPr="002C090E" w:rsidRDefault="006421DF" w:rsidP="006421DF">
            <w:pPr>
              <w:spacing w:after="0"/>
              <w:jc w:val="both"/>
              <w:rPr>
                <w:rFonts w:ascii="Times New Roman" w:hAnsi="Times New Roman"/>
                <w:color w:val="000000"/>
                <w:sz w:val="24"/>
                <w:szCs w:val="24"/>
              </w:rPr>
            </w:pPr>
            <w:r w:rsidRPr="002C090E">
              <w:rPr>
                <w:rFonts w:ascii="Times New Roman" w:hAnsi="Times New Roman"/>
                <w:color w:val="000000"/>
                <w:sz w:val="24"/>
                <w:szCs w:val="24"/>
              </w:rPr>
              <w:t>Misioni i EULEX-it ka mandat mbikëqyrës, këshillëdhënës dhe mentorues në Institut, siç përcaktohet në Marrëveshjen që i referohet Misionit të EULEX në Kosovë.</w:t>
            </w:r>
          </w:p>
          <w:p w14:paraId="1146EDEB" w14:textId="1520439A" w:rsidR="006D14CF" w:rsidRPr="002C090E" w:rsidRDefault="006D14CF" w:rsidP="00464FDD">
            <w:pPr>
              <w:spacing w:after="0"/>
              <w:jc w:val="both"/>
              <w:rPr>
                <w:rFonts w:ascii="Times New Roman" w:hAnsi="Times New Roman"/>
                <w:sz w:val="24"/>
                <w:szCs w:val="24"/>
              </w:rPr>
            </w:pPr>
          </w:p>
        </w:tc>
        <w:tc>
          <w:tcPr>
            <w:tcW w:w="1656" w:type="dxa"/>
          </w:tcPr>
          <w:p w14:paraId="50793152" w14:textId="77777777" w:rsidR="006D14CF" w:rsidRPr="002C090E" w:rsidRDefault="006D14CF" w:rsidP="00464FDD">
            <w:pPr>
              <w:spacing w:after="0"/>
              <w:jc w:val="both"/>
              <w:rPr>
                <w:rFonts w:ascii="Times New Roman" w:hAnsi="Times New Roman"/>
                <w:bCs/>
                <w:sz w:val="24"/>
                <w:szCs w:val="24"/>
              </w:rPr>
            </w:pPr>
          </w:p>
          <w:p w14:paraId="09E8A8CD" w14:textId="77777777" w:rsidR="0026798D" w:rsidRPr="002C090E" w:rsidRDefault="0026798D" w:rsidP="00464FDD">
            <w:pPr>
              <w:spacing w:after="0"/>
              <w:jc w:val="both"/>
              <w:rPr>
                <w:rFonts w:ascii="Times New Roman" w:hAnsi="Times New Roman"/>
                <w:bCs/>
                <w:sz w:val="24"/>
                <w:szCs w:val="24"/>
              </w:rPr>
            </w:pPr>
          </w:p>
          <w:p w14:paraId="6C62FF5B" w14:textId="77777777" w:rsidR="0026798D" w:rsidRPr="002C090E" w:rsidRDefault="0026798D" w:rsidP="00464FDD">
            <w:pPr>
              <w:spacing w:after="0"/>
              <w:jc w:val="both"/>
              <w:rPr>
                <w:rFonts w:ascii="Times New Roman" w:hAnsi="Times New Roman"/>
                <w:bCs/>
                <w:sz w:val="24"/>
                <w:szCs w:val="24"/>
              </w:rPr>
            </w:pPr>
          </w:p>
          <w:p w14:paraId="644D08F2" w14:textId="77777777" w:rsidR="0026798D" w:rsidRPr="002C090E" w:rsidRDefault="0026798D" w:rsidP="00464FDD">
            <w:pPr>
              <w:spacing w:after="0"/>
              <w:jc w:val="both"/>
              <w:rPr>
                <w:rFonts w:ascii="Times New Roman" w:hAnsi="Times New Roman"/>
                <w:bCs/>
                <w:sz w:val="24"/>
                <w:szCs w:val="24"/>
              </w:rPr>
            </w:pPr>
          </w:p>
          <w:p w14:paraId="464CB2CF" w14:textId="77777777" w:rsidR="0026798D" w:rsidRPr="002C090E" w:rsidRDefault="0026798D" w:rsidP="00464FDD">
            <w:pPr>
              <w:spacing w:after="0"/>
              <w:jc w:val="both"/>
              <w:rPr>
                <w:rFonts w:ascii="Times New Roman" w:hAnsi="Times New Roman"/>
                <w:bCs/>
                <w:sz w:val="24"/>
                <w:szCs w:val="24"/>
              </w:rPr>
            </w:pPr>
          </w:p>
          <w:p w14:paraId="3ECE2FDE" w14:textId="77777777" w:rsidR="0026798D" w:rsidRPr="002C090E" w:rsidRDefault="0026798D" w:rsidP="00464FDD">
            <w:pPr>
              <w:spacing w:after="0"/>
              <w:jc w:val="both"/>
              <w:rPr>
                <w:rFonts w:ascii="Times New Roman" w:hAnsi="Times New Roman"/>
                <w:bCs/>
                <w:sz w:val="24"/>
                <w:szCs w:val="24"/>
              </w:rPr>
            </w:pPr>
          </w:p>
          <w:p w14:paraId="76D07807" w14:textId="77777777" w:rsidR="0026798D" w:rsidRPr="002C090E" w:rsidRDefault="0026798D" w:rsidP="00464FDD">
            <w:pPr>
              <w:spacing w:after="0"/>
              <w:jc w:val="both"/>
              <w:rPr>
                <w:rFonts w:ascii="Times New Roman" w:hAnsi="Times New Roman"/>
                <w:bCs/>
                <w:sz w:val="24"/>
                <w:szCs w:val="24"/>
              </w:rPr>
            </w:pPr>
          </w:p>
          <w:p w14:paraId="6D756FD9" w14:textId="77777777" w:rsidR="0026798D" w:rsidRPr="002C090E" w:rsidRDefault="0026798D" w:rsidP="00464FDD">
            <w:pPr>
              <w:spacing w:after="0"/>
              <w:jc w:val="both"/>
              <w:rPr>
                <w:rFonts w:ascii="Times New Roman" w:hAnsi="Times New Roman"/>
                <w:bCs/>
                <w:sz w:val="24"/>
                <w:szCs w:val="24"/>
              </w:rPr>
            </w:pPr>
          </w:p>
          <w:p w14:paraId="73BD659A" w14:textId="77777777" w:rsidR="0026798D" w:rsidRPr="002C090E" w:rsidRDefault="0026798D" w:rsidP="00464FDD">
            <w:pPr>
              <w:spacing w:after="0"/>
              <w:jc w:val="both"/>
              <w:rPr>
                <w:rFonts w:ascii="Times New Roman" w:hAnsi="Times New Roman"/>
                <w:bCs/>
                <w:sz w:val="24"/>
                <w:szCs w:val="24"/>
              </w:rPr>
            </w:pPr>
          </w:p>
          <w:p w14:paraId="0A40AEF6" w14:textId="77777777" w:rsidR="0026798D" w:rsidRPr="002C090E" w:rsidRDefault="0026798D" w:rsidP="00464FDD">
            <w:pPr>
              <w:spacing w:after="0"/>
              <w:jc w:val="both"/>
              <w:rPr>
                <w:rFonts w:ascii="Times New Roman" w:hAnsi="Times New Roman"/>
                <w:bCs/>
                <w:sz w:val="24"/>
                <w:szCs w:val="24"/>
              </w:rPr>
            </w:pPr>
          </w:p>
          <w:p w14:paraId="62201481" w14:textId="77777777" w:rsidR="0026798D" w:rsidRPr="002C090E" w:rsidRDefault="0026798D" w:rsidP="00464FDD">
            <w:pPr>
              <w:spacing w:after="0"/>
              <w:jc w:val="both"/>
              <w:rPr>
                <w:rFonts w:ascii="Times New Roman" w:hAnsi="Times New Roman"/>
                <w:bCs/>
                <w:sz w:val="24"/>
                <w:szCs w:val="24"/>
              </w:rPr>
            </w:pPr>
          </w:p>
          <w:p w14:paraId="51097DCE" w14:textId="511D0A47" w:rsidR="0026798D" w:rsidRPr="002C090E" w:rsidRDefault="0026798D" w:rsidP="00464FDD">
            <w:pPr>
              <w:spacing w:after="0"/>
              <w:jc w:val="both"/>
              <w:rPr>
                <w:rFonts w:ascii="Times New Roman" w:hAnsi="Times New Roman"/>
                <w:bCs/>
                <w:sz w:val="24"/>
                <w:szCs w:val="24"/>
              </w:rPr>
            </w:pPr>
          </w:p>
        </w:tc>
      </w:tr>
    </w:tbl>
    <w:p w14:paraId="4FDF11D8" w14:textId="7B09569D" w:rsidR="00BF20EE" w:rsidRDefault="00BF20EE" w:rsidP="00BF20EE">
      <w:pPr>
        <w:autoSpaceDE w:val="0"/>
        <w:autoSpaceDN w:val="0"/>
        <w:adjustRightInd w:val="0"/>
        <w:spacing w:after="0"/>
        <w:jc w:val="both"/>
        <w:rPr>
          <w:rFonts w:ascii="Times New Roman" w:hAnsi="Times New Roman"/>
          <w:sz w:val="24"/>
          <w:szCs w:val="24"/>
        </w:rPr>
      </w:pPr>
    </w:p>
    <w:p w14:paraId="304CC58A" w14:textId="20E87B9A" w:rsidR="00BF20EE" w:rsidRDefault="00BF20EE" w:rsidP="00BF20EE">
      <w:pPr>
        <w:autoSpaceDE w:val="0"/>
        <w:autoSpaceDN w:val="0"/>
        <w:adjustRightInd w:val="0"/>
        <w:spacing w:after="0"/>
        <w:jc w:val="both"/>
        <w:rPr>
          <w:rFonts w:ascii="Times New Roman" w:hAnsi="Times New Roman"/>
          <w:sz w:val="24"/>
          <w:szCs w:val="24"/>
        </w:rPr>
      </w:pPr>
    </w:p>
    <w:p w14:paraId="11DA8D47" w14:textId="0B0AD93E" w:rsidR="00BF20EE" w:rsidRDefault="00BF20EE" w:rsidP="00BF20EE">
      <w:pPr>
        <w:autoSpaceDE w:val="0"/>
        <w:autoSpaceDN w:val="0"/>
        <w:adjustRightInd w:val="0"/>
        <w:spacing w:after="0"/>
        <w:jc w:val="both"/>
        <w:rPr>
          <w:rFonts w:ascii="Times New Roman" w:hAnsi="Times New Roman"/>
          <w:sz w:val="24"/>
          <w:szCs w:val="24"/>
        </w:rPr>
      </w:pPr>
    </w:p>
    <w:p w14:paraId="3A3CD985" w14:textId="6165B478" w:rsidR="00BF20EE" w:rsidRDefault="00BF20EE" w:rsidP="00BF20EE">
      <w:pPr>
        <w:autoSpaceDE w:val="0"/>
        <w:autoSpaceDN w:val="0"/>
        <w:adjustRightInd w:val="0"/>
        <w:spacing w:after="0"/>
        <w:jc w:val="both"/>
        <w:rPr>
          <w:rFonts w:ascii="Times New Roman" w:hAnsi="Times New Roman"/>
          <w:sz w:val="24"/>
          <w:szCs w:val="24"/>
        </w:rPr>
      </w:pPr>
    </w:p>
    <w:p w14:paraId="15C9481F" w14:textId="7A56F94C" w:rsidR="00BF20EE" w:rsidRDefault="00BF20EE" w:rsidP="00BF20EE">
      <w:pPr>
        <w:autoSpaceDE w:val="0"/>
        <w:autoSpaceDN w:val="0"/>
        <w:adjustRightInd w:val="0"/>
        <w:spacing w:after="0"/>
        <w:jc w:val="both"/>
        <w:rPr>
          <w:rFonts w:ascii="Times New Roman" w:hAnsi="Times New Roman"/>
          <w:sz w:val="24"/>
          <w:szCs w:val="24"/>
        </w:rPr>
      </w:pPr>
    </w:p>
    <w:p w14:paraId="75A6CB3D" w14:textId="2F2BCA8F" w:rsidR="00BF20EE" w:rsidRDefault="00BF20EE" w:rsidP="00BF20EE">
      <w:pPr>
        <w:autoSpaceDE w:val="0"/>
        <w:autoSpaceDN w:val="0"/>
        <w:adjustRightInd w:val="0"/>
        <w:spacing w:after="0"/>
        <w:jc w:val="both"/>
        <w:rPr>
          <w:rFonts w:ascii="Times New Roman" w:hAnsi="Times New Roman"/>
          <w:sz w:val="24"/>
          <w:szCs w:val="24"/>
        </w:rPr>
      </w:pPr>
    </w:p>
    <w:p w14:paraId="3E06963B" w14:textId="77777777" w:rsidR="00BF20EE" w:rsidRPr="00BF20EE" w:rsidRDefault="00BF20EE" w:rsidP="00BF20EE">
      <w:pPr>
        <w:autoSpaceDE w:val="0"/>
        <w:autoSpaceDN w:val="0"/>
        <w:adjustRightInd w:val="0"/>
        <w:spacing w:after="0"/>
        <w:jc w:val="both"/>
        <w:rPr>
          <w:rFonts w:ascii="Times New Roman" w:hAnsi="Times New Roman"/>
          <w:sz w:val="24"/>
          <w:szCs w:val="24"/>
        </w:rPr>
      </w:pPr>
    </w:p>
    <w:p w14:paraId="3BBC5C9E" w14:textId="77777777" w:rsidR="00BF20EE" w:rsidRPr="00BF20EE" w:rsidRDefault="00BF20EE" w:rsidP="00BF20EE">
      <w:pPr>
        <w:autoSpaceDE w:val="0"/>
        <w:autoSpaceDN w:val="0"/>
        <w:adjustRightInd w:val="0"/>
        <w:spacing w:after="0"/>
        <w:jc w:val="both"/>
        <w:outlineLvl w:val="0"/>
        <w:rPr>
          <w:rFonts w:ascii="Times New Roman" w:hAnsi="Times New Roman"/>
          <w:b/>
          <w:sz w:val="24"/>
          <w:szCs w:val="24"/>
        </w:rPr>
      </w:pPr>
      <w:r w:rsidRPr="00BF20EE">
        <w:rPr>
          <w:rFonts w:ascii="Times New Roman" w:hAnsi="Times New Roman"/>
          <w:b/>
          <w:sz w:val="24"/>
          <w:szCs w:val="24"/>
        </w:rPr>
        <w:lastRenderedPageBreak/>
        <w:t>Hapat që pasojnë procesin e konsultimit</w:t>
      </w:r>
    </w:p>
    <w:p w14:paraId="4439E85F" w14:textId="77777777" w:rsidR="00BF20EE" w:rsidRPr="00BF20EE" w:rsidRDefault="00BF20EE" w:rsidP="00BF20EE">
      <w:pPr>
        <w:autoSpaceDE w:val="0"/>
        <w:autoSpaceDN w:val="0"/>
        <w:adjustRightInd w:val="0"/>
        <w:spacing w:after="0"/>
        <w:jc w:val="both"/>
        <w:outlineLvl w:val="0"/>
        <w:rPr>
          <w:rFonts w:ascii="Times New Roman" w:hAnsi="Times New Roman"/>
          <w:b/>
          <w:sz w:val="24"/>
          <w:szCs w:val="24"/>
        </w:rPr>
      </w:pPr>
    </w:p>
    <w:p w14:paraId="7C946F95" w14:textId="77777777" w:rsidR="00BF20EE" w:rsidRPr="00BF20EE" w:rsidRDefault="00BF20EE" w:rsidP="00BF20EE">
      <w:pPr>
        <w:autoSpaceDE w:val="0"/>
        <w:autoSpaceDN w:val="0"/>
        <w:adjustRightInd w:val="0"/>
        <w:spacing w:after="0"/>
        <w:jc w:val="both"/>
        <w:rPr>
          <w:rFonts w:ascii="Times New Roman" w:hAnsi="Times New Roman"/>
          <w:sz w:val="24"/>
          <w:szCs w:val="24"/>
        </w:rPr>
      </w:pPr>
      <w:r w:rsidRPr="00BF20EE">
        <w:rPr>
          <w:rFonts w:ascii="Times New Roman" w:hAnsi="Times New Roman"/>
          <w:sz w:val="24"/>
          <w:szCs w:val="24"/>
        </w:rPr>
        <w:t xml:space="preserve">Pas finalizimit të procesit të konsultimit publik të këtij Projektligji, kontributet e pranuara do të shqyrtohen me grupin punues. Si rezultat i punës së shqyrtimit të kontributeve dhe rekomandimeve të konsultimit do të hartohet drafti final i Projektligjit. </w:t>
      </w:r>
    </w:p>
    <w:p w14:paraId="6589969F" w14:textId="77777777" w:rsidR="00BF20EE" w:rsidRPr="00BF20EE" w:rsidRDefault="00BF20EE" w:rsidP="00BF20EE">
      <w:pPr>
        <w:autoSpaceDE w:val="0"/>
        <w:autoSpaceDN w:val="0"/>
        <w:adjustRightInd w:val="0"/>
        <w:spacing w:after="0"/>
        <w:jc w:val="both"/>
        <w:rPr>
          <w:rFonts w:ascii="Times New Roman" w:hAnsi="Times New Roman"/>
          <w:sz w:val="24"/>
          <w:szCs w:val="24"/>
        </w:rPr>
      </w:pPr>
    </w:p>
    <w:p w14:paraId="6A643663" w14:textId="77777777" w:rsidR="00BF20EE" w:rsidRPr="00BF20EE" w:rsidRDefault="00BF20EE" w:rsidP="00BF20EE">
      <w:pPr>
        <w:autoSpaceDE w:val="0"/>
        <w:autoSpaceDN w:val="0"/>
        <w:adjustRightInd w:val="0"/>
        <w:spacing w:after="0"/>
        <w:jc w:val="both"/>
        <w:rPr>
          <w:rFonts w:ascii="Times New Roman" w:hAnsi="Times New Roman"/>
          <w:sz w:val="24"/>
          <w:szCs w:val="24"/>
        </w:rPr>
      </w:pPr>
      <w:r w:rsidRPr="00BF20EE">
        <w:rPr>
          <w:rFonts w:ascii="Times New Roman" w:hAnsi="Times New Roman"/>
          <w:sz w:val="24"/>
          <w:szCs w:val="24"/>
        </w:rPr>
        <w:t xml:space="preserve">Ministria e Drejtësisë do të hartojë Raportin e Konsultimit që do të përfshijë informatat për procesin e konsultimit, palët e konsultuara, metodat e përdorura gjatë konsultimit dhe informata të detajuara për to, pjesëmarrjen e publikut në proces të konsultimit dhe komentet e pranuara. </w:t>
      </w:r>
    </w:p>
    <w:p w14:paraId="218771FF" w14:textId="77777777" w:rsidR="00BF20EE" w:rsidRPr="00BF20EE" w:rsidRDefault="00BF20EE" w:rsidP="00BF20EE">
      <w:pPr>
        <w:autoSpaceDE w:val="0"/>
        <w:autoSpaceDN w:val="0"/>
        <w:adjustRightInd w:val="0"/>
        <w:spacing w:after="0"/>
        <w:jc w:val="both"/>
        <w:rPr>
          <w:rFonts w:ascii="Times New Roman" w:hAnsi="Times New Roman"/>
          <w:sz w:val="24"/>
          <w:szCs w:val="24"/>
        </w:rPr>
      </w:pPr>
    </w:p>
    <w:p w14:paraId="642D0B0B" w14:textId="77777777" w:rsidR="00BF20EE" w:rsidRPr="00BF20EE" w:rsidRDefault="00BF20EE" w:rsidP="00BF20EE">
      <w:pPr>
        <w:autoSpaceDE w:val="0"/>
        <w:autoSpaceDN w:val="0"/>
        <w:adjustRightInd w:val="0"/>
        <w:spacing w:after="0"/>
        <w:jc w:val="both"/>
        <w:rPr>
          <w:rFonts w:ascii="Times New Roman" w:hAnsi="Times New Roman"/>
          <w:sz w:val="24"/>
          <w:szCs w:val="24"/>
        </w:rPr>
      </w:pPr>
      <w:r w:rsidRPr="00BF20EE">
        <w:rPr>
          <w:rFonts w:ascii="Times New Roman" w:hAnsi="Times New Roman"/>
          <w:sz w:val="24"/>
          <w:szCs w:val="24"/>
        </w:rPr>
        <w:t>Po ashtu, në Raport do të ofrohen informata për secilin koment që është marrë parasysh, sqarimet dhe arsyetimi për secilin koment që nuk është marrë parasysh. Raporti do të jetë i qasshëm për publikun brenda një kohe sa më të shkurtër pas përfundimit të procesit të konsultimit dhe finalizimit të Projektligjit.</w:t>
      </w:r>
    </w:p>
    <w:p w14:paraId="2F0D82CF" w14:textId="77777777" w:rsidR="00BF20EE" w:rsidRPr="00BF20EE" w:rsidRDefault="00BF20EE" w:rsidP="00BF20EE">
      <w:pPr>
        <w:autoSpaceDE w:val="0"/>
        <w:autoSpaceDN w:val="0"/>
        <w:adjustRightInd w:val="0"/>
        <w:spacing w:after="0"/>
        <w:jc w:val="both"/>
        <w:rPr>
          <w:rFonts w:ascii="Times New Roman" w:hAnsi="Times New Roman"/>
          <w:sz w:val="24"/>
          <w:szCs w:val="24"/>
        </w:rPr>
      </w:pPr>
    </w:p>
    <w:p w14:paraId="34600290" w14:textId="77777777" w:rsidR="00BF20EE" w:rsidRPr="00BF20EE" w:rsidRDefault="00BF20EE" w:rsidP="00BF20EE">
      <w:pPr>
        <w:pBdr>
          <w:bottom w:val="single" w:sz="4" w:space="4" w:color="4F81BD"/>
        </w:pBdr>
        <w:spacing w:after="0"/>
        <w:ind w:right="936"/>
        <w:outlineLvl w:val="0"/>
        <w:rPr>
          <w:rFonts w:ascii="Times New Roman" w:hAnsi="Times New Roman"/>
          <w:b/>
          <w:bCs/>
          <w:iCs/>
          <w:sz w:val="24"/>
          <w:szCs w:val="24"/>
        </w:rPr>
      </w:pPr>
    </w:p>
    <w:p w14:paraId="624F0D1A" w14:textId="77777777" w:rsidR="00BF20EE" w:rsidRPr="00BF20EE" w:rsidRDefault="00BF20EE" w:rsidP="00BF20EE">
      <w:pPr>
        <w:pBdr>
          <w:bottom w:val="single" w:sz="4" w:space="4" w:color="4F81BD"/>
        </w:pBdr>
        <w:spacing w:after="0"/>
        <w:ind w:right="936"/>
        <w:outlineLvl w:val="0"/>
        <w:rPr>
          <w:rFonts w:ascii="Times New Roman" w:hAnsi="Times New Roman"/>
          <w:b/>
          <w:bCs/>
          <w:iCs/>
          <w:sz w:val="24"/>
          <w:szCs w:val="24"/>
        </w:rPr>
      </w:pPr>
      <w:r w:rsidRPr="00BF20EE">
        <w:rPr>
          <w:rFonts w:ascii="Times New Roman" w:hAnsi="Times New Roman"/>
          <w:b/>
          <w:bCs/>
          <w:iCs/>
          <w:sz w:val="24"/>
          <w:szCs w:val="24"/>
        </w:rPr>
        <w:t>Ku dhe si duhet t’i dërgoni kontributet tuaja me shkrim</w:t>
      </w:r>
    </w:p>
    <w:p w14:paraId="0DB68088" w14:textId="77777777" w:rsidR="00BF20EE" w:rsidRPr="00BF20EE" w:rsidRDefault="00BF20EE" w:rsidP="00BF20EE">
      <w:pPr>
        <w:spacing w:after="0"/>
        <w:jc w:val="both"/>
        <w:rPr>
          <w:rFonts w:ascii="Times New Roman" w:hAnsi="Times New Roman"/>
          <w:sz w:val="24"/>
          <w:szCs w:val="24"/>
        </w:rPr>
      </w:pPr>
    </w:p>
    <w:p w14:paraId="2D6D8BF8" w14:textId="5C584791" w:rsidR="00BF20EE" w:rsidRPr="00BF20EE" w:rsidRDefault="00BF20EE" w:rsidP="00BF20EE">
      <w:pPr>
        <w:spacing w:after="0"/>
        <w:jc w:val="both"/>
        <w:rPr>
          <w:rFonts w:ascii="Times New Roman" w:hAnsi="Times New Roman"/>
          <w:b/>
          <w:sz w:val="24"/>
          <w:szCs w:val="24"/>
        </w:rPr>
      </w:pPr>
      <w:r w:rsidRPr="00BF20EE">
        <w:rPr>
          <w:rFonts w:ascii="Times New Roman" w:hAnsi="Times New Roman"/>
          <w:sz w:val="24"/>
          <w:szCs w:val="24"/>
        </w:rPr>
        <w:t xml:space="preserve">Afati përfundimtar i dorëzimit të kontributit me shkrim në kuadër të procesit të konsultimit për Projektligjin bëhet përmes platformës ekektronike të konsultimeve publike ose në e-mail adresën: </w:t>
      </w:r>
      <w:bookmarkStart w:id="0" w:name="_GoBack"/>
      <w:bookmarkEnd w:id="0"/>
      <w:r w:rsidR="00CF6691">
        <w:rPr>
          <w:rFonts w:ascii="Times New Roman" w:hAnsi="Times New Roman"/>
          <w:color w:val="0563C1"/>
          <w:sz w:val="24"/>
          <w:szCs w:val="24"/>
          <w:u w:val="single"/>
        </w:rPr>
        <w:fldChar w:fldCharType="begin"/>
      </w:r>
      <w:r w:rsidR="00CF6691">
        <w:rPr>
          <w:rFonts w:ascii="Times New Roman" w:hAnsi="Times New Roman"/>
          <w:color w:val="0563C1"/>
          <w:sz w:val="24"/>
          <w:szCs w:val="24"/>
          <w:u w:val="single"/>
        </w:rPr>
        <w:instrText xml:space="preserve"> HYPERLINK "mailto:feride.podvorica</w:instrText>
      </w:r>
      <w:r w:rsidR="00CF6691" w:rsidRPr="00BF20EE">
        <w:rPr>
          <w:rFonts w:ascii="Times New Roman" w:hAnsi="Times New Roman"/>
          <w:color w:val="0563C1"/>
          <w:sz w:val="24"/>
          <w:szCs w:val="24"/>
          <w:u w:val="single"/>
        </w:rPr>
        <w:instrText>@rks-gov.net</w:instrText>
      </w:r>
      <w:r w:rsidR="00CF6691">
        <w:rPr>
          <w:rFonts w:ascii="Times New Roman" w:hAnsi="Times New Roman"/>
          <w:color w:val="0563C1"/>
          <w:sz w:val="24"/>
          <w:szCs w:val="24"/>
          <w:u w:val="single"/>
        </w:rPr>
        <w:instrText xml:space="preserve">" </w:instrText>
      </w:r>
      <w:r w:rsidR="00CF6691">
        <w:rPr>
          <w:rFonts w:ascii="Times New Roman" w:hAnsi="Times New Roman"/>
          <w:color w:val="0563C1"/>
          <w:sz w:val="24"/>
          <w:szCs w:val="24"/>
          <w:u w:val="single"/>
        </w:rPr>
        <w:fldChar w:fldCharType="separate"/>
      </w:r>
      <w:r w:rsidR="00CF6691" w:rsidRPr="006F6F00">
        <w:rPr>
          <w:rStyle w:val="Hyperlink"/>
          <w:rFonts w:ascii="Times New Roman" w:hAnsi="Times New Roman"/>
          <w:sz w:val="24"/>
          <w:szCs w:val="24"/>
        </w:rPr>
        <w:t>feride.podvorica@rks-gov.net</w:t>
      </w:r>
      <w:r w:rsidR="00CF6691">
        <w:rPr>
          <w:rFonts w:ascii="Times New Roman" w:hAnsi="Times New Roman"/>
          <w:color w:val="0563C1"/>
          <w:sz w:val="24"/>
          <w:szCs w:val="24"/>
          <w:u w:val="single"/>
        </w:rPr>
        <w:fldChar w:fldCharType="end"/>
      </w:r>
      <w:r w:rsidRPr="00BF20EE">
        <w:rPr>
          <w:rFonts w:ascii="Times New Roman" w:hAnsi="Times New Roman"/>
          <w:color w:val="0563C1"/>
          <w:sz w:val="24"/>
          <w:szCs w:val="24"/>
          <w:u w:val="single"/>
        </w:rPr>
        <w:t>,</w:t>
      </w:r>
      <w:r w:rsidRPr="00BF20EE">
        <w:rPr>
          <w:rFonts w:ascii="Times New Roman" w:hAnsi="Times New Roman"/>
          <w:sz w:val="24"/>
          <w:szCs w:val="24"/>
        </w:rPr>
        <w:t xml:space="preserve"> jo më larg se deri me datën </w:t>
      </w:r>
      <w:r>
        <w:rPr>
          <w:rFonts w:ascii="Times New Roman" w:hAnsi="Times New Roman"/>
          <w:b/>
          <w:sz w:val="24"/>
          <w:szCs w:val="24"/>
        </w:rPr>
        <w:t>24</w:t>
      </w:r>
      <w:r w:rsidRPr="00BF20EE">
        <w:rPr>
          <w:rFonts w:ascii="Times New Roman" w:hAnsi="Times New Roman"/>
          <w:b/>
          <w:sz w:val="24"/>
          <w:szCs w:val="24"/>
        </w:rPr>
        <w:t xml:space="preserve"> Gusht 2022, ora 16:00.</w:t>
      </w:r>
    </w:p>
    <w:p w14:paraId="5E9F6329" w14:textId="77777777" w:rsidR="00BF20EE" w:rsidRPr="00BF20EE" w:rsidRDefault="00BF20EE" w:rsidP="00BF20EE">
      <w:pPr>
        <w:spacing w:after="0"/>
        <w:jc w:val="both"/>
        <w:rPr>
          <w:rFonts w:ascii="Times New Roman" w:hAnsi="Times New Roman"/>
          <w:sz w:val="24"/>
          <w:szCs w:val="24"/>
        </w:rPr>
      </w:pPr>
    </w:p>
    <w:p w14:paraId="23AC1355" w14:textId="77777777" w:rsidR="00BF20EE" w:rsidRPr="00BF20EE" w:rsidRDefault="00BF20EE" w:rsidP="00BF20EE">
      <w:pPr>
        <w:spacing w:after="0"/>
        <w:jc w:val="both"/>
        <w:rPr>
          <w:rFonts w:ascii="Times New Roman" w:hAnsi="Times New Roman"/>
          <w:sz w:val="24"/>
          <w:szCs w:val="24"/>
        </w:rPr>
      </w:pPr>
      <w:r w:rsidRPr="00BF20EE">
        <w:rPr>
          <w:rFonts w:ascii="Times New Roman" w:hAnsi="Times New Roman"/>
          <w:sz w:val="24"/>
          <w:szCs w:val="24"/>
        </w:rPr>
        <w:tab/>
      </w:r>
    </w:p>
    <w:p w14:paraId="1B6E6BE3" w14:textId="77777777" w:rsidR="00BF20EE" w:rsidRPr="00BF20EE" w:rsidRDefault="00BF20EE" w:rsidP="00BF20EE">
      <w:pPr>
        <w:spacing w:after="0"/>
        <w:rPr>
          <w:rFonts w:ascii="Times New Roman" w:hAnsi="Times New Roman"/>
          <w:sz w:val="24"/>
          <w:szCs w:val="24"/>
        </w:rPr>
      </w:pPr>
    </w:p>
    <w:p w14:paraId="74717629" w14:textId="77777777" w:rsidR="00890D83" w:rsidRPr="002C090E" w:rsidRDefault="00890D83" w:rsidP="00464FDD">
      <w:pPr>
        <w:spacing w:after="0"/>
        <w:rPr>
          <w:rFonts w:ascii="Times New Roman" w:hAnsi="Times New Roman"/>
          <w:sz w:val="24"/>
          <w:szCs w:val="24"/>
        </w:rPr>
      </w:pPr>
    </w:p>
    <w:sectPr w:rsidR="00890D83" w:rsidRPr="002C090E" w:rsidSect="005344F0">
      <w:pgSz w:w="11906" w:h="16838"/>
      <w:pgMar w:top="1080" w:right="1440" w:bottom="126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35A6" w14:textId="77777777" w:rsidR="00AA7258" w:rsidRDefault="00AA7258" w:rsidP="00291152">
      <w:pPr>
        <w:spacing w:after="0" w:line="240" w:lineRule="auto"/>
      </w:pPr>
      <w:r>
        <w:separator/>
      </w:r>
    </w:p>
  </w:endnote>
  <w:endnote w:type="continuationSeparator" w:id="0">
    <w:p w14:paraId="5DC25430" w14:textId="77777777" w:rsidR="00AA7258" w:rsidRDefault="00AA7258" w:rsidP="0029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47F3" w14:textId="77777777" w:rsidR="00BE594B" w:rsidRDefault="00BE594B" w:rsidP="003F2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01D33" w14:textId="77777777" w:rsidR="00BE594B" w:rsidRDefault="00BE594B"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54DF" w14:textId="6E7D09C5" w:rsidR="00BE594B" w:rsidRDefault="00BE594B" w:rsidP="003F2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691">
      <w:rPr>
        <w:rStyle w:val="PageNumber"/>
        <w:noProof/>
      </w:rPr>
      <w:t>7</w:t>
    </w:r>
    <w:r>
      <w:rPr>
        <w:rStyle w:val="PageNumber"/>
      </w:rPr>
      <w:fldChar w:fldCharType="end"/>
    </w:r>
  </w:p>
  <w:p w14:paraId="12F1DD4F" w14:textId="77777777" w:rsidR="00BE594B" w:rsidRDefault="00BE594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8C40" w14:textId="77777777" w:rsidR="00AA7258" w:rsidRDefault="00AA7258" w:rsidP="00291152">
      <w:pPr>
        <w:spacing w:after="0" w:line="240" w:lineRule="auto"/>
      </w:pPr>
      <w:r>
        <w:separator/>
      </w:r>
    </w:p>
  </w:footnote>
  <w:footnote w:type="continuationSeparator" w:id="0">
    <w:p w14:paraId="09BE2E9F" w14:textId="77777777" w:rsidR="00AA7258" w:rsidRDefault="00AA7258" w:rsidP="00291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7967" w14:textId="77777777" w:rsidR="00BE594B" w:rsidRDefault="00BE594B"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56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E0726"/>
    <w:multiLevelType w:val="multilevel"/>
    <w:tmpl w:val="B8483592"/>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4590A5C"/>
    <w:multiLevelType w:val="multilevel"/>
    <w:tmpl w:val="AA9A7C98"/>
    <w:lvl w:ilvl="0">
      <w:start w:val="1"/>
      <w:numFmt w:val="decimal"/>
      <w:pStyle w:val="ListBullet2"/>
      <w:lvlText w:val="%1."/>
      <w:lvlJc w:val="left"/>
      <w:pPr>
        <w:ind w:left="100" w:hanging="238"/>
      </w:pPr>
      <w:rPr>
        <w:rFonts w:ascii="Arial" w:eastAsia="Arial" w:hAnsi="Arial" w:cs="Arial" w:hint="default"/>
        <w:w w:val="99"/>
        <w:sz w:val="20"/>
        <w:szCs w:val="20"/>
      </w:rPr>
    </w:lvl>
    <w:lvl w:ilvl="1">
      <w:start w:val="1"/>
      <w:numFmt w:val="decimal"/>
      <w:lvlText w:val="%1.%2."/>
      <w:lvlJc w:val="left"/>
      <w:pPr>
        <w:ind w:left="100" w:hanging="449"/>
      </w:pPr>
      <w:rPr>
        <w:rFonts w:ascii="Arial" w:eastAsia="Arial" w:hAnsi="Arial" w:cs="Arial" w:hint="default"/>
        <w:spacing w:val="-1"/>
        <w:w w:val="99"/>
        <w:sz w:val="20"/>
        <w:szCs w:val="20"/>
      </w:rPr>
    </w:lvl>
    <w:lvl w:ilvl="2">
      <w:numFmt w:val="bullet"/>
      <w:lvlText w:val="•"/>
      <w:lvlJc w:val="left"/>
      <w:pPr>
        <w:ind w:left="2008" w:hanging="449"/>
      </w:pPr>
    </w:lvl>
    <w:lvl w:ilvl="3">
      <w:numFmt w:val="bullet"/>
      <w:lvlText w:val="•"/>
      <w:lvlJc w:val="left"/>
      <w:pPr>
        <w:ind w:left="2962" w:hanging="449"/>
      </w:pPr>
    </w:lvl>
    <w:lvl w:ilvl="4">
      <w:numFmt w:val="bullet"/>
      <w:lvlText w:val="•"/>
      <w:lvlJc w:val="left"/>
      <w:pPr>
        <w:ind w:left="3916" w:hanging="449"/>
      </w:pPr>
    </w:lvl>
    <w:lvl w:ilvl="5">
      <w:numFmt w:val="bullet"/>
      <w:lvlText w:val="•"/>
      <w:lvlJc w:val="left"/>
      <w:pPr>
        <w:ind w:left="4870" w:hanging="449"/>
      </w:pPr>
    </w:lvl>
    <w:lvl w:ilvl="6">
      <w:numFmt w:val="bullet"/>
      <w:lvlText w:val="•"/>
      <w:lvlJc w:val="left"/>
      <w:pPr>
        <w:ind w:left="5824" w:hanging="449"/>
      </w:pPr>
    </w:lvl>
    <w:lvl w:ilvl="7">
      <w:numFmt w:val="bullet"/>
      <w:lvlText w:val="•"/>
      <w:lvlJc w:val="left"/>
      <w:pPr>
        <w:ind w:left="6778" w:hanging="449"/>
      </w:pPr>
    </w:lvl>
    <w:lvl w:ilvl="8">
      <w:numFmt w:val="bullet"/>
      <w:lvlText w:val="•"/>
      <w:lvlJc w:val="left"/>
      <w:pPr>
        <w:ind w:left="7732" w:hanging="449"/>
      </w:pPr>
    </w:lvl>
  </w:abstractNum>
  <w:abstractNum w:abstractNumId="3" w15:restartNumberingAfterBreak="0">
    <w:nsid w:val="5F115542"/>
    <w:multiLevelType w:val="multilevel"/>
    <w:tmpl w:val="050CDCC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086290"/>
    <w:multiLevelType w:val="multilevel"/>
    <w:tmpl w:val="E0629578"/>
    <w:lvl w:ilvl="0">
      <w:start w:val="1"/>
      <w:numFmt w:val="decimal"/>
      <w:lvlText w:val="%1."/>
      <w:lvlJc w:val="left"/>
      <w:pPr>
        <w:ind w:left="360" w:hanging="360"/>
      </w:pPr>
    </w:lvl>
    <w:lvl w:ilvl="1">
      <w:start w:val="5"/>
      <w:numFmt w:val="decimal"/>
      <w:lvlText w:val="%1.%2."/>
      <w:lvlJc w:val="left"/>
      <w:pPr>
        <w:ind w:left="740" w:hanging="360"/>
      </w:pPr>
    </w:lvl>
    <w:lvl w:ilvl="2">
      <w:start w:val="1"/>
      <w:numFmt w:val="decimal"/>
      <w:lvlText w:val="%1.%2.%3."/>
      <w:lvlJc w:val="left"/>
      <w:pPr>
        <w:ind w:left="1480" w:hanging="720"/>
      </w:pPr>
    </w:lvl>
    <w:lvl w:ilvl="3">
      <w:start w:val="1"/>
      <w:numFmt w:val="decimal"/>
      <w:lvlText w:val="%1.%2.%3.%4."/>
      <w:lvlJc w:val="left"/>
      <w:pPr>
        <w:ind w:left="1860" w:hanging="720"/>
      </w:pPr>
    </w:lvl>
    <w:lvl w:ilvl="4">
      <w:start w:val="1"/>
      <w:numFmt w:val="decimal"/>
      <w:lvlText w:val="%1.%2.%3.%4.%5."/>
      <w:lvlJc w:val="left"/>
      <w:pPr>
        <w:ind w:left="2600" w:hanging="1080"/>
      </w:pPr>
    </w:lvl>
    <w:lvl w:ilvl="5">
      <w:start w:val="1"/>
      <w:numFmt w:val="decimal"/>
      <w:lvlText w:val="%1.%2.%3.%4.%5.%6."/>
      <w:lvlJc w:val="left"/>
      <w:pPr>
        <w:ind w:left="2980" w:hanging="1080"/>
      </w:pPr>
    </w:lvl>
    <w:lvl w:ilvl="6">
      <w:start w:val="1"/>
      <w:numFmt w:val="decimal"/>
      <w:lvlText w:val="%1.%2.%3.%4.%5.%6.%7."/>
      <w:lvlJc w:val="left"/>
      <w:pPr>
        <w:ind w:left="3720" w:hanging="1440"/>
      </w:pPr>
    </w:lvl>
    <w:lvl w:ilvl="7">
      <w:start w:val="1"/>
      <w:numFmt w:val="decimal"/>
      <w:lvlText w:val="%1.%2.%3.%4.%5.%6.%7.%8."/>
      <w:lvlJc w:val="left"/>
      <w:pPr>
        <w:ind w:left="4100" w:hanging="1440"/>
      </w:pPr>
    </w:lvl>
    <w:lvl w:ilvl="8">
      <w:start w:val="1"/>
      <w:numFmt w:val="decimal"/>
      <w:lvlText w:val="%1.%2.%3.%4.%5.%6.%7.%8.%9."/>
      <w:lvlJc w:val="left"/>
      <w:pPr>
        <w:ind w:left="4840" w:hanging="1800"/>
      </w:pPr>
    </w:lvl>
  </w:abstractNum>
  <w:abstractNum w:abstractNumId="5" w15:restartNumberingAfterBreak="0">
    <w:nsid w:val="71BE6215"/>
    <w:multiLevelType w:val="multilevel"/>
    <w:tmpl w:val="3326A88C"/>
    <w:lvl w:ilvl="0">
      <w:start w:val="1"/>
      <w:numFmt w:val="decimal"/>
      <w:lvlText w:val="%1."/>
      <w:lvlJc w:val="left"/>
      <w:pPr>
        <w:ind w:left="420" w:hanging="420"/>
      </w:pPr>
      <w:rPr>
        <w:color w:val="FF0000"/>
      </w:rPr>
    </w:lvl>
    <w:lvl w:ilvl="1">
      <w:start w:val="1"/>
      <w:numFmt w:val="decimal"/>
      <w:lvlText w:val="%1.%2."/>
      <w:lvlJc w:val="left"/>
      <w:pPr>
        <w:ind w:left="800" w:hanging="420"/>
      </w:pPr>
      <w:rPr>
        <w:color w:val="000000"/>
      </w:rPr>
    </w:lvl>
    <w:lvl w:ilvl="2">
      <w:start w:val="1"/>
      <w:numFmt w:val="decimal"/>
      <w:lvlText w:val="%1.%2.%3."/>
      <w:lvlJc w:val="left"/>
      <w:pPr>
        <w:ind w:left="1480" w:hanging="720"/>
      </w:pPr>
      <w:rPr>
        <w:color w:val="FF0000"/>
      </w:rPr>
    </w:lvl>
    <w:lvl w:ilvl="3">
      <w:start w:val="1"/>
      <w:numFmt w:val="decimal"/>
      <w:lvlText w:val="%1.%2.%3.%4."/>
      <w:lvlJc w:val="left"/>
      <w:pPr>
        <w:ind w:left="1860" w:hanging="720"/>
      </w:pPr>
      <w:rPr>
        <w:color w:val="FF0000"/>
      </w:rPr>
    </w:lvl>
    <w:lvl w:ilvl="4">
      <w:start w:val="1"/>
      <w:numFmt w:val="decimal"/>
      <w:lvlText w:val="%1.%2.%3.%4.%5."/>
      <w:lvlJc w:val="left"/>
      <w:pPr>
        <w:ind w:left="2600" w:hanging="1080"/>
      </w:pPr>
      <w:rPr>
        <w:color w:val="FF0000"/>
      </w:rPr>
    </w:lvl>
    <w:lvl w:ilvl="5">
      <w:start w:val="1"/>
      <w:numFmt w:val="decimal"/>
      <w:lvlText w:val="%1.%2.%3.%4.%5.%6."/>
      <w:lvlJc w:val="left"/>
      <w:pPr>
        <w:ind w:left="2980" w:hanging="1080"/>
      </w:pPr>
      <w:rPr>
        <w:color w:val="FF0000"/>
      </w:rPr>
    </w:lvl>
    <w:lvl w:ilvl="6">
      <w:start w:val="1"/>
      <w:numFmt w:val="decimal"/>
      <w:lvlText w:val="%1.%2.%3.%4.%5.%6.%7."/>
      <w:lvlJc w:val="left"/>
      <w:pPr>
        <w:ind w:left="3720" w:hanging="1440"/>
      </w:pPr>
      <w:rPr>
        <w:color w:val="FF0000"/>
      </w:rPr>
    </w:lvl>
    <w:lvl w:ilvl="7">
      <w:start w:val="1"/>
      <w:numFmt w:val="decimal"/>
      <w:lvlText w:val="%1.%2.%3.%4.%5.%6.%7.%8."/>
      <w:lvlJc w:val="left"/>
      <w:pPr>
        <w:ind w:left="4100" w:hanging="1440"/>
      </w:pPr>
      <w:rPr>
        <w:color w:val="FF0000"/>
      </w:rPr>
    </w:lvl>
    <w:lvl w:ilvl="8">
      <w:start w:val="1"/>
      <w:numFmt w:val="decimal"/>
      <w:lvlText w:val="%1.%2.%3.%4.%5.%6.%7.%8.%9."/>
      <w:lvlJc w:val="left"/>
      <w:pPr>
        <w:ind w:left="4840" w:hanging="1800"/>
      </w:pPr>
      <w:rPr>
        <w:color w:val="FF0000"/>
      </w:rPr>
    </w:lvl>
  </w:abstractNum>
  <w:num w:numId="1">
    <w:abstractNumId w:val="2"/>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86"/>
    <w:rsid w:val="000012A0"/>
    <w:rsid w:val="00001595"/>
    <w:rsid w:val="00002161"/>
    <w:rsid w:val="00005D7D"/>
    <w:rsid w:val="00010438"/>
    <w:rsid w:val="000140CF"/>
    <w:rsid w:val="00014E52"/>
    <w:rsid w:val="00016044"/>
    <w:rsid w:val="000219B5"/>
    <w:rsid w:val="000263A3"/>
    <w:rsid w:val="00027A15"/>
    <w:rsid w:val="0003109F"/>
    <w:rsid w:val="0003657B"/>
    <w:rsid w:val="00037034"/>
    <w:rsid w:val="00040161"/>
    <w:rsid w:val="00040BF8"/>
    <w:rsid w:val="000410A2"/>
    <w:rsid w:val="00041F30"/>
    <w:rsid w:val="000424AE"/>
    <w:rsid w:val="00046046"/>
    <w:rsid w:val="00051160"/>
    <w:rsid w:val="0005497A"/>
    <w:rsid w:val="00060116"/>
    <w:rsid w:val="0006077E"/>
    <w:rsid w:val="0006337F"/>
    <w:rsid w:val="00063E69"/>
    <w:rsid w:val="00065C01"/>
    <w:rsid w:val="00065DAC"/>
    <w:rsid w:val="000678CB"/>
    <w:rsid w:val="000679E4"/>
    <w:rsid w:val="0007056C"/>
    <w:rsid w:val="00070B89"/>
    <w:rsid w:val="00071D40"/>
    <w:rsid w:val="00076918"/>
    <w:rsid w:val="00077B1E"/>
    <w:rsid w:val="0008474F"/>
    <w:rsid w:val="0008610F"/>
    <w:rsid w:val="000879F0"/>
    <w:rsid w:val="00091CDE"/>
    <w:rsid w:val="00095047"/>
    <w:rsid w:val="000A1C9D"/>
    <w:rsid w:val="000A2A3E"/>
    <w:rsid w:val="000A4073"/>
    <w:rsid w:val="000A792E"/>
    <w:rsid w:val="000C03DA"/>
    <w:rsid w:val="000C7ED5"/>
    <w:rsid w:val="000D288B"/>
    <w:rsid w:val="000D5AC9"/>
    <w:rsid w:val="000E66DC"/>
    <w:rsid w:val="000E6CCA"/>
    <w:rsid w:val="000F530E"/>
    <w:rsid w:val="000F7347"/>
    <w:rsid w:val="00101E17"/>
    <w:rsid w:val="0010220B"/>
    <w:rsid w:val="0010272F"/>
    <w:rsid w:val="00102749"/>
    <w:rsid w:val="00111749"/>
    <w:rsid w:val="00113211"/>
    <w:rsid w:val="00114A00"/>
    <w:rsid w:val="001200DF"/>
    <w:rsid w:val="00120D69"/>
    <w:rsid w:val="00125348"/>
    <w:rsid w:val="00126627"/>
    <w:rsid w:val="001344AC"/>
    <w:rsid w:val="001350F1"/>
    <w:rsid w:val="00141C11"/>
    <w:rsid w:val="00142CF9"/>
    <w:rsid w:val="00143402"/>
    <w:rsid w:val="00143E37"/>
    <w:rsid w:val="00147ABD"/>
    <w:rsid w:val="001523CC"/>
    <w:rsid w:val="00161DF3"/>
    <w:rsid w:val="00162C82"/>
    <w:rsid w:val="001648BD"/>
    <w:rsid w:val="00165FE2"/>
    <w:rsid w:val="001662C1"/>
    <w:rsid w:val="00172A9E"/>
    <w:rsid w:val="00172FD3"/>
    <w:rsid w:val="00174A92"/>
    <w:rsid w:val="001757B1"/>
    <w:rsid w:val="00176653"/>
    <w:rsid w:val="001779B0"/>
    <w:rsid w:val="001810AD"/>
    <w:rsid w:val="00181E0F"/>
    <w:rsid w:val="00183610"/>
    <w:rsid w:val="00183B69"/>
    <w:rsid w:val="00183DFB"/>
    <w:rsid w:val="001851C2"/>
    <w:rsid w:val="00192989"/>
    <w:rsid w:val="0019330C"/>
    <w:rsid w:val="00194D52"/>
    <w:rsid w:val="00195BA0"/>
    <w:rsid w:val="00196020"/>
    <w:rsid w:val="00197679"/>
    <w:rsid w:val="001A09BD"/>
    <w:rsid w:val="001A110D"/>
    <w:rsid w:val="001A2E0F"/>
    <w:rsid w:val="001A43C1"/>
    <w:rsid w:val="001A772D"/>
    <w:rsid w:val="001B38C7"/>
    <w:rsid w:val="001B6FA5"/>
    <w:rsid w:val="001C3E0B"/>
    <w:rsid w:val="001C675A"/>
    <w:rsid w:val="001D3B4E"/>
    <w:rsid w:val="001D4A25"/>
    <w:rsid w:val="001D4BC6"/>
    <w:rsid w:val="001D7E1B"/>
    <w:rsid w:val="001E41DB"/>
    <w:rsid w:val="001F0592"/>
    <w:rsid w:val="002002BB"/>
    <w:rsid w:val="00204C76"/>
    <w:rsid w:val="00212F49"/>
    <w:rsid w:val="00213308"/>
    <w:rsid w:val="00215188"/>
    <w:rsid w:val="00230453"/>
    <w:rsid w:val="00235891"/>
    <w:rsid w:val="00236861"/>
    <w:rsid w:val="00241413"/>
    <w:rsid w:val="0025305D"/>
    <w:rsid w:val="00255A83"/>
    <w:rsid w:val="00257805"/>
    <w:rsid w:val="0026649E"/>
    <w:rsid w:val="0026798D"/>
    <w:rsid w:val="00271F1B"/>
    <w:rsid w:val="00276305"/>
    <w:rsid w:val="00283AA2"/>
    <w:rsid w:val="00286430"/>
    <w:rsid w:val="0028722C"/>
    <w:rsid w:val="00291152"/>
    <w:rsid w:val="00291A42"/>
    <w:rsid w:val="002A2A63"/>
    <w:rsid w:val="002A410D"/>
    <w:rsid w:val="002A5871"/>
    <w:rsid w:val="002A65D7"/>
    <w:rsid w:val="002A709A"/>
    <w:rsid w:val="002A7B78"/>
    <w:rsid w:val="002B0546"/>
    <w:rsid w:val="002B0E37"/>
    <w:rsid w:val="002C090E"/>
    <w:rsid w:val="002C160B"/>
    <w:rsid w:val="002D0E70"/>
    <w:rsid w:val="002D199E"/>
    <w:rsid w:val="002D1A61"/>
    <w:rsid w:val="002D31D8"/>
    <w:rsid w:val="002D34BC"/>
    <w:rsid w:val="002D4F08"/>
    <w:rsid w:val="002E1FBC"/>
    <w:rsid w:val="002F1075"/>
    <w:rsid w:val="002F2EFC"/>
    <w:rsid w:val="002F564F"/>
    <w:rsid w:val="002F7A2A"/>
    <w:rsid w:val="00303592"/>
    <w:rsid w:val="00303B64"/>
    <w:rsid w:val="003056F9"/>
    <w:rsid w:val="00306F1F"/>
    <w:rsid w:val="003169C7"/>
    <w:rsid w:val="00321B6C"/>
    <w:rsid w:val="00322A6B"/>
    <w:rsid w:val="0032484A"/>
    <w:rsid w:val="00331565"/>
    <w:rsid w:val="00332327"/>
    <w:rsid w:val="003324E6"/>
    <w:rsid w:val="003370FF"/>
    <w:rsid w:val="003376FA"/>
    <w:rsid w:val="0034298D"/>
    <w:rsid w:val="003434B9"/>
    <w:rsid w:val="0034646D"/>
    <w:rsid w:val="00346D4E"/>
    <w:rsid w:val="0035047A"/>
    <w:rsid w:val="00351036"/>
    <w:rsid w:val="00351382"/>
    <w:rsid w:val="0035164B"/>
    <w:rsid w:val="00360B9A"/>
    <w:rsid w:val="0036792B"/>
    <w:rsid w:val="00367930"/>
    <w:rsid w:val="00370986"/>
    <w:rsid w:val="003715B9"/>
    <w:rsid w:val="003718C3"/>
    <w:rsid w:val="00377B53"/>
    <w:rsid w:val="003838B9"/>
    <w:rsid w:val="00386A38"/>
    <w:rsid w:val="00392777"/>
    <w:rsid w:val="00393A06"/>
    <w:rsid w:val="00395855"/>
    <w:rsid w:val="003A0F61"/>
    <w:rsid w:val="003A4DA1"/>
    <w:rsid w:val="003A7010"/>
    <w:rsid w:val="003A7549"/>
    <w:rsid w:val="003A796E"/>
    <w:rsid w:val="003B0BA3"/>
    <w:rsid w:val="003B217D"/>
    <w:rsid w:val="003B39D3"/>
    <w:rsid w:val="003C03C8"/>
    <w:rsid w:val="003D4873"/>
    <w:rsid w:val="003E16EF"/>
    <w:rsid w:val="003E71AE"/>
    <w:rsid w:val="003F052A"/>
    <w:rsid w:val="003F09C0"/>
    <w:rsid w:val="003F1AFA"/>
    <w:rsid w:val="003F1F9F"/>
    <w:rsid w:val="003F2144"/>
    <w:rsid w:val="003F32E6"/>
    <w:rsid w:val="003F3B1B"/>
    <w:rsid w:val="003F5B07"/>
    <w:rsid w:val="00404BB1"/>
    <w:rsid w:val="00410198"/>
    <w:rsid w:val="00413E01"/>
    <w:rsid w:val="0041591A"/>
    <w:rsid w:val="00422F59"/>
    <w:rsid w:val="004269A8"/>
    <w:rsid w:val="00431DE1"/>
    <w:rsid w:val="0043493F"/>
    <w:rsid w:val="004430A8"/>
    <w:rsid w:val="0044404D"/>
    <w:rsid w:val="00445831"/>
    <w:rsid w:val="004525BC"/>
    <w:rsid w:val="0045268C"/>
    <w:rsid w:val="004557C6"/>
    <w:rsid w:val="0045753F"/>
    <w:rsid w:val="00461F27"/>
    <w:rsid w:val="0046381D"/>
    <w:rsid w:val="00464401"/>
    <w:rsid w:val="00464FDD"/>
    <w:rsid w:val="00466DFE"/>
    <w:rsid w:val="00473F08"/>
    <w:rsid w:val="00474380"/>
    <w:rsid w:val="0047465D"/>
    <w:rsid w:val="004775F2"/>
    <w:rsid w:val="00480A75"/>
    <w:rsid w:val="00482968"/>
    <w:rsid w:val="00483814"/>
    <w:rsid w:val="00484513"/>
    <w:rsid w:val="0048734C"/>
    <w:rsid w:val="00491AE5"/>
    <w:rsid w:val="00496F1D"/>
    <w:rsid w:val="004A52E5"/>
    <w:rsid w:val="004A6B4D"/>
    <w:rsid w:val="004B6AB3"/>
    <w:rsid w:val="004C2406"/>
    <w:rsid w:val="004C35CA"/>
    <w:rsid w:val="004C4210"/>
    <w:rsid w:val="004C56E5"/>
    <w:rsid w:val="004D20F6"/>
    <w:rsid w:val="004D2746"/>
    <w:rsid w:val="004D368F"/>
    <w:rsid w:val="004D4C5C"/>
    <w:rsid w:val="004E07A2"/>
    <w:rsid w:val="004E71C3"/>
    <w:rsid w:val="004E77A5"/>
    <w:rsid w:val="004F0D54"/>
    <w:rsid w:val="004F3AAF"/>
    <w:rsid w:val="004F536F"/>
    <w:rsid w:val="004F5A30"/>
    <w:rsid w:val="004F6BAE"/>
    <w:rsid w:val="004F7A09"/>
    <w:rsid w:val="004F7D6A"/>
    <w:rsid w:val="005024A4"/>
    <w:rsid w:val="0050262B"/>
    <w:rsid w:val="00505978"/>
    <w:rsid w:val="005075B9"/>
    <w:rsid w:val="00507F44"/>
    <w:rsid w:val="0051490F"/>
    <w:rsid w:val="005167E0"/>
    <w:rsid w:val="005170AC"/>
    <w:rsid w:val="00523E70"/>
    <w:rsid w:val="00527126"/>
    <w:rsid w:val="005344F0"/>
    <w:rsid w:val="00534B0B"/>
    <w:rsid w:val="00535B3A"/>
    <w:rsid w:val="005534F2"/>
    <w:rsid w:val="005543A6"/>
    <w:rsid w:val="00556680"/>
    <w:rsid w:val="00556733"/>
    <w:rsid w:val="00560916"/>
    <w:rsid w:val="00561992"/>
    <w:rsid w:val="00561DED"/>
    <w:rsid w:val="0056304F"/>
    <w:rsid w:val="00563E2D"/>
    <w:rsid w:val="005668F1"/>
    <w:rsid w:val="005756E4"/>
    <w:rsid w:val="005758D8"/>
    <w:rsid w:val="00575B90"/>
    <w:rsid w:val="00576B2D"/>
    <w:rsid w:val="00584017"/>
    <w:rsid w:val="00584462"/>
    <w:rsid w:val="00585E87"/>
    <w:rsid w:val="005901B3"/>
    <w:rsid w:val="00590203"/>
    <w:rsid w:val="00590F03"/>
    <w:rsid w:val="00593FD1"/>
    <w:rsid w:val="00594DB2"/>
    <w:rsid w:val="00596618"/>
    <w:rsid w:val="005A04EF"/>
    <w:rsid w:val="005A2036"/>
    <w:rsid w:val="005B1C6E"/>
    <w:rsid w:val="005B2F78"/>
    <w:rsid w:val="005B3231"/>
    <w:rsid w:val="005B3857"/>
    <w:rsid w:val="005B4DE7"/>
    <w:rsid w:val="005B74FE"/>
    <w:rsid w:val="005C3309"/>
    <w:rsid w:val="005C403F"/>
    <w:rsid w:val="005C4DB8"/>
    <w:rsid w:val="005D3C69"/>
    <w:rsid w:val="005D4009"/>
    <w:rsid w:val="005D600E"/>
    <w:rsid w:val="005E1C20"/>
    <w:rsid w:val="005E20A6"/>
    <w:rsid w:val="005E5C62"/>
    <w:rsid w:val="005E70CC"/>
    <w:rsid w:val="005F0166"/>
    <w:rsid w:val="005F6B44"/>
    <w:rsid w:val="0060058A"/>
    <w:rsid w:val="006067B2"/>
    <w:rsid w:val="00606D5C"/>
    <w:rsid w:val="00607E74"/>
    <w:rsid w:val="00612BBE"/>
    <w:rsid w:val="006133AB"/>
    <w:rsid w:val="00613CE8"/>
    <w:rsid w:val="00620D84"/>
    <w:rsid w:val="00624017"/>
    <w:rsid w:val="00625662"/>
    <w:rsid w:val="006311EB"/>
    <w:rsid w:val="00633772"/>
    <w:rsid w:val="00634993"/>
    <w:rsid w:val="006421DF"/>
    <w:rsid w:val="00642993"/>
    <w:rsid w:val="00642CEE"/>
    <w:rsid w:val="00647B90"/>
    <w:rsid w:val="00650C60"/>
    <w:rsid w:val="00652959"/>
    <w:rsid w:val="00660525"/>
    <w:rsid w:val="006605C0"/>
    <w:rsid w:val="00660649"/>
    <w:rsid w:val="0066458A"/>
    <w:rsid w:val="006649A5"/>
    <w:rsid w:val="006654D2"/>
    <w:rsid w:val="00666A01"/>
    <w:rsid w:val="006704D8"/>
    <w:rsid w:val="00673AE3"/>
    <w:rsid w:val="0067543C"/>
    <w:rsid w:val="00686C2F"/>
    <w:rsid w:val="00693F0B"/>
    <w:rsid w:val="006A4C41"/>
    <w:rsid w:val="006A4FC8"/>
    <w:rsid w:val="006A5B5E"/>
    <w:rsid w:val="006B58C6"/>
    <w:rsid w:val="006B60E5"/>
    <w:rsid w:val="006C294B"/>
    <w:rsid w:val="006C4746"/>
    <w:rsid w:val="006C4B79"/>
    <w:rsid w:val="006D14CF"/>
    <w:rsid w:val="006D58F5"/>
    <w:rsid w:val="006D5DC9"/>
    <w:rsid w:val="006D606E"/>
    <w:rsid w:val="006D7FBA"/>
    <w:rsid w:val="006E3E2B"/>
    <w:rsid w:val="006F3E2A"/>
    <w:rsid w:val="006F6428"/>
    <w:rsid w:val="00700998"/>
    <w:rsid w:val="00703401"/>
    <w:rsid w:val="00704F82"/>
    <w:rsid w:val="0070642C"/>
    <w:rsid w:val="00706E1D"/>
    <w:rsid w:val="00710D72"/>
    <w:rsid w:val="00711689"/>
    <w:rsid w:val="00714F10"/>
    <w:rsid w:val="00723E6B"/>
    <w:rsid w:val="00726F1E"/>
    <w:rsid w:val="0073036D"/>
    <w:rsid w:val="007325C9"/>
    <w:rsid w:val="00734145"/>
    <w:rsid w:val="007358BB"/>
    <w:rsid w:val="00737D31"/>
    <w:rsid w:val="00752625"/>
    <w:rsid w:val="00752879"/>
    <w:rsid w:val="007535D5"/>
    <w:rsid w:val="007618C6"/>
    <w:rsid w:val="00764099"/>
    <w:rsid w:val="007646A3"/>
    <w:rsid w:val="007708FF"/>
    <w:rsid w:val="00771A92"/>
    <w:rsid w:val="00772A32"/>
    <w:rsid w:val="00772F9B"/>
    <w:rsid w:val="00773B58"/>
    <w:rsid w:val="00775442"/>
    <w:rsid w:val="007754A7"/>
    <w:rsid w:val="00776760"/>
    <w:rsid w:val="00783F01"/>
    <w:rsid w:val="00784C64"/>
    <w:rsid w:val="00786BB3"/>
    <w:rsid w:val="00790993"/>
    <w:rsid w:val="00792B59"/>
    <w:rsid w:val="00796B9A"/>
    <w:rsid w:val="007A38C0"/>
    <w:rsid w:val="007A4744"/>
    <w:rsid w:val="007A55E8"/>
    <w:rsid w:val="007B49BA"/>
    <w:rsid w:val="007B5B02"/>
    <w:rsid w:val="007B6289"/>
    <w:rsid w:val="007B6F7B"/>
    <w:rsid w:val="007C3008"/>
    <w:rsid w:val="007C649D"/>
    <w:rsid w:val="007C799E"/>
    <w:rsid w:val="007D1014"/>
    <w:rsid w:val="007D5FFC"/>
    <w:rsid w:val="007E4895"/>
    <w:rsid w:val="007F264A"/>
    <w:rsid w:val="007F328B"/>
    <w:rsid w:val="007F4AA9"/>
    <w:rsid w:val="00806C13"/>
    <w:rsid w:val="00807EAD"/>
    <w:rsid w:val="00810EBD"/>
    <w:rsid w:val="00823E7E"/>
    <w:rsid w:val="008309EF"/>
    <w:rsid w:val="0083180F"/>
    <w:rsid w:val="00850C34"/>
    <w:rsid w:val="008543EA"/>
    <w:rsid w:val="008637A4"/>
    <w:rsid w:val="00866ABA"/>
    <w:rsid w:val="008728DC"/>
    <w:rsid w:val="00874F29"/>
    <w:rsid w:val="008752C6"/>
    <w:rsid w:val="0088246A"/>
    <w:rsid w:val="008847FC"/>
    <w:rsid w:val="00890D83"/>
    <w:rsid w:val="00893D86"/>
    <w:rsid w:val="00895408"/>
    <w:rsid w:val="00897FD8"/>
    <w:rsid w:val="008A077D"/>
    <w:rsid w:val="008A0BEF"/>
    <w:rsid w:val="008A29AF"/>
    <w:rsid w:val="008A3556"/>
    <w:rsid w:val="008A61AA"/>
    <w:rsid w:val="008B10C2"/>
    <w:rsid w:val="008B186B"/>
    <w:rsid w:val="008B1943"/>
    <w:rsid w:val="008B2466"/>
    <w:rsid w:val="008B2DA4"/>
    <w:rsid w:val="008B2F3C"/>
    <w:rsid w:val="008B3087"/>
    <w:rsid w:val="008C1FE6"/>
    <w:rsid w:val="008C6666"/>
    <w:rsid w:val="008C6817"/>
    <w:rsid w:val="008C7ACA"/>
    <w:rsid w:val="008D1DD6"/>
    <w:rsid w:val="008D4837"/>
    <w:rsid w:val="008E7F74"/>
    <w:rsid w:val="008F0B51"/>
    <w:rsid w:val="008F2425"/>
    <w:rsid w:val="008F2970"/>
    <w:rsid w:val="008F64DE"/>
    <w:rsid w:val="009113DC"/>
    <w:rsid w:val="00912043"/>
    <w:rsid w:val="00913E33"/>
    <w:rsid w:val="0091478B"/>
    <w:rsid w:val="009216D0"/>
    <w:rsid w:val="009241ED"/>
    <w:rsid w:val="00925A26"/>
    <w:rsid w:val="0093049C"/>
    <w:rsid w:val="00932167"/>
    <w:rsid w:val="00933B5E"/>
    <w:rsid w:val="00934293"/>
    <w:rsid w:val="00940779"/>
    <w:rsid w:val="00942D09"/>
    <w:rsid w:val="00944236"/>
    <w:rsid w:val="00944F13"/>
    <w:rsid w:val="0094537B"/>
    <w:rsid w:val="00947923"/>
    <w:rsid w:val="00947D24"/>
    <w:rsid w:val="0095189C"/>
    <w:rsid w:val="00954055"/>
    <w:rsid w:val="00955D06"/>
    <w:rsid w:val="009574E7"/>
    <w:rsid w:val="00957C30"/>
    <w:rsid w:val="00961C97"/>
    <w:rsid w:val="0096540F"/>
    <w:rsid w:val="00966272"/>
    <w:rsid w:val="00970222"/>
    <w:rsid w:val="00975C45"/>
    <w:rsid w:val="00985A1F"/>
    <w:rsid w:val="009870CA"/>
    <w:rsid w:val="00990E15"/>
    <w:rsid w:val="00991460"/>
    <w:rsid w:val="00994CEE"/>
    <w:rsid w:val="009A333A"/>
    <w:rsid w:val="009B72F8"/>
    <w:rsid w:val="009B74CB"/>
    <w:rsid w:val="009C2AE7"/>
    <w:rsid w:val="009C5B29"/>
    <w:rsid w:val="009C7A5B"/>
    <w:rsid w:val="009D39C7"/>
    <w:rsid w:val="009F6436"/>
    <w:rsid w:val="00A12850"/>
    <w:rsid w:val="00A203D4"/>
    <w:rsid w:val="00A2583E"/>
    <w:rsid w:val="00A2691F"/>
    <w:rsid w:val="00A314A0"/>
    <w:rsid w:val="00A33BDA"/>
    <w:rsid w:val="00A33D2F"/>
    <w:rsid w:val="00A363AF"/>
    <w:rsid w:val="00A45A16"/>
    <w:rsid w:val="00A45B9F"/>
    <w:rsid w:val="00A64E9C"/>
    <w:rsid w:val="00A65847"/>
    <w:rsid w:val="00A65C97"/>
    <w:rsid w:val="00A662DC"/>
    <w:rsid w:val="00A66F87"/>
    <w:rsid w:val="00A67235"/>
    <w:rsid w:val="00A67BAC"/>
    <w:rsid w:val="00A72BD9"/>
    <w:rsid w:val="00A755E1"/>
    <w:rsid w:val="00A81C5F"/>
    <w:rsid w:val="00A84DCE"/>
    <w:rsid w:val="00A8729F"/>
    <w:rsid w:val="00A92322"/>
    <w:rsid w:val="00A96002"/>
    <w:rsid w:val="00AA5043"/>
    <w:rsid w:val="00AA7258"/>
    <w:rsid w:val="00AB0486"/>
    <w:rsid w:val="00AB31F7"/>
    <w:rsid w:val="00AB567B"/>
    <w:rsid w:val="00AB6ED0"/>
    <w:rsid w:val="00AB79E7"/>
    <w:rsid w:val="00AC122E"/>
    <w:rsid w:val="00AC15AE"/>
    <w:rsid w:val="00AC36D5"/>
    <w:rsid w:val="00AC370E"/>
    <w:rsid w:val="00AC76E9"/>
    <w:rsid w:val="00AD0A75"/>
    <w:rsid w:val="00AD1337"/>
    <w:rsid w:val="00AD1786"/>
    <w:rsid w:val="00AD6ADD"/>
    <w:rsid w:val="00AE130B"/>
    <w:rsid w:val="00AE7405"/>
    <w:rsid w:val="00AF0C8F"/>
    <w:rsid w:val="00AF4632"/>
    <w:rsid w:val="00B02CC1"/>
    <w:rsid w:val="00B13737"/>
    <w:rsid w:val="00B1397B"/>
    <w:rsid w:val="00B22592"/>
    <w:rsid w:val="00B37C58"/>
    <w:rsid w:val="00B40947"/>
    <w:rsid w:val="00B43A47"/>
    <w:rsid w:val="00B541CB"/>
    <w:rsid w:val="00B546EE"/>
    <w:rsid w:val="00B5658F"/>
    <w:rsid w:val="00B66788"/>
    <w:rsid w:val="00B67999"/>
    <w:rsid w:val="00B718E3"/>
    <w:rsid w:val="00B861DD"/>
    <w:rsid w:val="00B910D7"/>
    <w:rsid w:val="00B93A88"/>
    <w:rsid w:val="00B94A52"/>
    <w:rsid w:val="00B95180"/>
    <w:rsid w:val="00B951EF"/>
    <w:rsid w:val="00B95539"/>
    <w:rsid w:val="00BA1519"/>
    <w:rsid w:val="00BA4DA8"/>
    <w:rsid w:val="00BA4EB1"/>
    <w:rsid w:val="00BA5A93"/>
    <w:rsid w:val="00BB11DD"/>
    <w:rsid w:val="00BB7FFC"/>
    <w:rsid w:val="00BC0471"/>
    <w:rsid w:val="00BC42AC"/>
    <w:rsid w:val="00BC5576"/>
    <w:rsid w:val="00BC5789"/>
    <w:rsid w:val="00BC6034"/>
    <w:rsid w:val="00BC7495"/>
    <w:rsid w:val="00BD288B"/>
    <w:rsid w:val="00BD6208"/>
    <w:rsid w:val="00BD6D5E"/>
    <w:rsid w:val="00BE131A"/>
    <w:rsid w:val="00BE4963"/>
    <w:rsid w:val="00BE594B"/>
    <w:rsid w:val="00BE6870"/>
    <w:rsid w:val="00BF20EE"/>
    <w:rsid w:val="00BF4FFC"/>
    <w:rsid w:val="00BF7619"/>
    <w:rsid w:val="00C01035"/>
    <w:rsid w:val="00C02406"/>
    <w:rsid w:val="00C04668"/>
    <w:rsid w:val="00C06063"/>
    <w:rsid w:val="00C063A8"/>
    <w:rsid w:val="00C162ED"/>
    <w:rsid w:val="00C16FF4"/>
    <w:rsid w:val="00C17F4C"/>
    <w:rsid w:val="00C262DD"/>
    <w:rsid w:val="00C34A64"/>
    <w:rsid w:val="00C42CC3"/>
    <w:rsid w:val="00C45C0D"/>
    <w:rsid w:val="00C46856"/>
    <w:rsid w:val="00C533F9"/>
    <w:rsid w:val="00C5417C"/>
    <w:rsid w:val="00C579E8"/>
    <w:rsid w:val="00C64037"/>
    <w:rsid w:val="00C65B7C"/>
    <w:rsid w:val="00C715B0"/>
    <w:rsid w:val="00C742F1"/>
    <w:rsid w:val="00C74FDE"/>
    <w:rsid w:val="00C765D6"/>
    <w:rsid w:val="00C816DC"/>
    <w:rsid w:val="00C83F44"/>
    <w:rsid w:val="00C91C2D"/>
    <w:rsid w:val="00C91D3A"/>
    <w:rsid w:val="00C94613"/>
    <w:rsid w:val="00C955F0"/>
    <w:rsid w:val="00C95A79"/>
    <w:rsid w:val="00C969FA"/>
    <w:rsid w:val="00CA0255"/>
    <w:rsid w:val="00CA0803"/>
    <w:rsid w:val="00CA2A43"/>
    <w:rsid w:val="00CA7DF3"/>
    <w:rsid w:val="00CA7E07"/>
    <w:rsid w:val="00CB1973"/>
    <w:rsid w:val="00CB38C7"/>
    <w:rsid w:val="00CB5AC3"/>
    <w:rsid w:val="00CC04C3"/>
    <w:rsid w:val="00CC0C17"/>
    <w:rsid w:val="00CC5D32"/>
    <w:rsid w:val="00CD2B78"/>
    <w:rsid w:val="00CE187F"/>
    <w:rsid w:val="00CE39F0"/>
    <w:rsid w:val="00CE414D"/>
    <w:rsid w:val="00CE6223"/>
    <w:rsid w:val="00CF05E0"/>
    <w:rsid w:val="00CF06AA"/>
    <w:rsid w:val="00CF3F27"/>
    <w:rsid w:val="00CF4070"/>
    <w:rsid w:val="00CF452D"/>
    <w:rsid w:val="00CF6691"/>
    <w:rsid w:val="00CF79E4"/>
    <w:rsid w:val="00D05351"/>
    <w:rsid w:val="00D124B9"/>
    <w:rsid w:val="00D12FEC"/>
    <w:rsid w:val="00D22E3B"/>
    <w:rsid w:val="00D25C8B"/>
    <w:rsid w:val="00D313A1"/>
    <w:rsid w:val="00D34E32"/>
    <w:rsid w:val="00D35C6D"/>
    <w:rsid w:val="00D37964"/>
    <w:rsid w:val="00D42B64"/>
    <w:rsid w:val="00D44AF2"/>
    <w:rsid w:val="00D45906"/>
    <w:rsid w:val="00D469F4"/>
    <w:rsid w:val="00D52EEF"/>
    <w:rsid w:val="00D64B1A"/>
    <w:rsid w:val="00D6597A"/>
    <w:rsid w:val="00D67739"/>
    <w:rsid w:val="00D70929"/>
    <w:rsid w:val="00D7286B"/>
    <w:rsid w:val="00D7535B"/>
    <w:rsid w:val="00D75AF0"/>
    <w:rsid w:val="00D76E98"/>
    <w:rsid w:val="00D771D8"/>
    <w:rsid w:val="00D81C4E"/>
    <w:rsid w:val="00D8563C"/>
    <w:rsid w:val="00D87020"/>
    <w:rsid w:val="00D927E9"/>
    <w:rsid w:val="00D93863"/>
    <w:rsid w:val="00D95650"/>
    <w:rsid w:val="00D97F45"/>
    <w:rsid w:val="00DA018E"/>
    <w:rsid w:val="00DA145E"/>
    <w:rsid w:val="00DA25B9"/>
    <w:rsid w:val="00DA48BF"/>
    <w:rsid w:val="00DA65B8"/>
    <w:rsid w:val="00DB4165"/>
    <w:rsid w:val="00DB4891"/>
    <w:rsid w:val="00DB7EAB"/>
    <w:rsid w:val="00DC05CB"/>
    <w:rsid w:val="00DC180E"/>
    <w:rsid w:val="00DC1D0D"/>
    <w:rsid w:val="00DC33DE"/>
    <w:rsid w:val="00DD1219"/>
    <w:rsid w:val="00DD37F5"/>
    <w:rsid w:val="00DD7107"/>
    <w:rsid w:val="00DE06B1"/>
    <w:rsid w:val="00DE20EA"/>
    <w:rsid w:val="00DF51B7"/>
    <w:rsid w:val="00DF72E3"/>
    <w:rsid w:val="00E002AF"/>
    <w:rsid w:val="00E00DBA"/>
    <w:rsid w:val="00E02BB5"/>
    <w:rsid w:val="00E07395"/>
    <w:rsid w:val="00E16BEF"/>
    <w:rsid w:val="00E16F6D"/>
    <w:rsid w:val="00E33AB8"/>
    <w:rsid w:val="00E341FC"/>
    <w:rsid w:val="00E40526"/>
    <w:rsid w:val="00E44250"/>
    <w:rsid w:val="00E47F71"/>
    <w:rsid w:val="00E51E7E"/>
    <w:rsid w:val="00E520FD"/>
    <w:rsid w:val="00E55EED"/>
    <w:rsid w:val="00E655B2"/>
    <w:rsid w:val="00E67BFE"/>
    <w:rsid w:val="00E7115E"/>
    <w:rsid w:val="00E77804"/>
    <w:rsid w:val="00E8170C"/>
    <w:rsid w:val="00E81C9B"/>
    <w:rsid w:val="00E834E7"/>
    <w:rsid w:val="00E905F9"/>
    <w:rsid w:val="00E9094C"/>
    <w:rsid w:val="00E9160C"/>
    <w:rsid w:val="00E939DA"/>
    <w:rsid w:val="00E94C86"/>
    <w:rsid w:val="00E95D07"/>
    <w:rsid w:val="00E96418"/>
    <w:rsid w:val="00E965A3"/>
    <w:rsid w:val="00EA01E7"/>
    <w:rsid w:val="00EA149B"/>
    <w:rsid w:val="00EA25F1"/>
    <w:rsid w:val="00EA2FE2"/>
    <w:rsid w:val="00EA3952"/>
    <w:rsid w:val="00EA6C25"/>
    <w:rsid w:val="00EB090B"/>
    <w:rsid w:val="00EB4DCC"/>
    <w:rsid w:val="00EB7E9B"/>
    <w:rsid w:val="00EC0017"/>
    <w:rsid w:val="00EC3128"/>
    <w:rsid w:val="00ED21A3"/>
    <w:rsid w:val="00ED2B51"/>
    <w:rsid w:val="00ED32D7"/>
    <w:rsid w:val="00ED351B"/>
    <w:rsid w:val="00ED6029"/>
    <w:rsid w:val="00EE1739"/>
    <w:rsid w:val="00EE6516"/>
    <w:rsid w:val="00EF351A"/>
    <w:rsid w:val="00EF4CB0"/>
    <w:rsid w:val="00EF7A1A"/>
    <w:rsid w:val="00F0197D"/>
    <w:rsid w:val="00F01E61"/>
    <w:rsid w:val="00F023F5"/>
    <w:rsid w:val="00F03621"/>
    <w:rsid w:val="00F063EC"/>
    <w:rsid w:val="00F07437"/>
    <w:rsid w:val="00F1237D"/>
    <w:rsid w:val="00F152B7"/>
    <w:rsid w:val="00F26273"/>
    <w:rsid w:val="00F30035"/>
    <w:rsid w:val="00F3773F"/>
    <w:rsid w:val="00F42089"/>
    <w:rsid w:val="00F441CA"/>
    <w:rsid w:val="00F51630"/>
    <w:rsid w:val="00F523D9"/>
    <w:rsid w:val="00F6105D"/>
    <w:rsid w:val="00F7115A"/>
    <w:rsid w:val="00F71330"/>
    <w:rsid w:val="00F71CA0"/>
    <w:rsid w:val="00F72157"/>
    <w:rsid w:val="00F82EDF"/>
    <w:rsid w:val="00F84B8B"/>
    <w:rsid w:val="00F84F7F"/>
    <w:rsid w:val="00F84FE6"/>
    <w:rsid w:val="00F8707F"/>
    <w:rsid w:val="00F90B65"/>
    <w:rsid w:val="00F93E4C"/>
    <w:rsid w:val="00F944E7"/>
    <w:rsid w:val="00F94548"/>
    <w:rsid w:val="00F94A51"/>
    <w:rsid w:val="00F95080"/>
    <w:rsid w:val="00F96189"/>
    <w:rsid w:val="00FA519A"/>
    <w:rsid w:val="00FA618B"/>
    <w:rsid w:val="00FA6E9A"/>
    <w:rsid w:val="00FB6C18"/>
    <w:rsid w:val="00FC200E"/>
    <w:rsid w:val="00FC2853"/>
    <w:rsid w:val="00FC3AA5"/>
    <w:rsid w:val="00FC3D71"/>
    <w:rsid w:val="00FC4BBA"/>
    <w:rsid w:val="00FC4E2C"/>
    <w:rsid w:val="00FC5D8E"/>
    <w:rsid w:val="00FC61A0"/>
    <w:rsid w:val="00FC6F97"/>
    <w:rsid w:val="00FC7B2A"/>
    <w:rsid w:val="00FD080C"/>
    <w:rsid w:val="00FE09E5"/>
    <w:rsid w:val="00FE1859"/>
    <w:rsid w:val="00FE72A3"/>
    <w:rsid w:val="00FF0517"/>
    <w:rsid w:val="00FF40A1"/>
    <w:rsid w:val="00FF415C"/>
    <w:rsid w:val="00FF579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AA7C"/>
  <w15:docId w15:val="{BD25F730-0FE5-4FF6-8C75-D6B89C61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86"/>
    <w:pPr>
      <w:spacing w:after="200" w:line="276" w:lineRule="auto"/>
    </w:pPr>
    <w:rPr>
      <w:sz w:val="22"/>
      <w:szCs w:val="22"/>
      <w:lang w:val="sq-AL"/>
    </w:rPr>
  </w:style>
  <w:style w:type="paragraph" w:styleId="Heading4">
    <w:name w:val="heading 4"/>
    <w:basedOn w:val="Normal"/>
    <w:next w:val="Normal"/>
    <w:link w:val="Heading4Char"/>
    <w:semiHidden/>
    <w:unhideWhenUsed/>
    <w:qFormat/>
    <w:rsid w:val="00D22E3B"/>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3216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893D86"/>
    <w:pPr>
      <w:ind w:left="720"/>
      <w:contextualSpacing/>
    </w:pPr>
  </w:style>
  <w:style w:type="paragraph" w:styleId="Footer">
    <w:name w:val="footer"/>
    <w:basedOn w:val="Normal"/>
    <w:link w:val="FooterChar"/>
    <w:uiPriority w:val="99"/>
    <w:rsid w:val="00893D86"/>
    <w:pPr>
      <w:tabs>
        <w:tab w:val="center" w:pos="4320"/>
        <w:tab w:val="right" w:pos="8640"/>
      </w:tabs>
    </w:pPr>
    <w:rPr>
      <w:sz w:val="20"/>
      <w:szCs w:val="20"/>
    </w:rPr>
  </w:style>
  <w:style w:type="character" w:customStyle="1" w:styleId="FooterChar">
    <w:name w:val="Footer Char"/>
    <w:link w:val="Footer"/>
    <w:uiPriority w:val="99"/>
    <w:rsid w:val="00893D86"/>
    <w:rPr>
      <w:rFonts w:ascii="Calibri" w:eastAsia="Calibri" w:hAnsi="Calibri" w:cs="Times New Roman"/>
    </w:rPr>
  </w:style>
  <w:style w:type="character" w:styleId="PageNumber">
    <w:name w:val="page number"/>
    <w:rsid w:val="00893D86"/>
  </w:style>
  <w:style w:type="paragraph" w:styleId="Title">
    <w:name w:val="Title"/>
    <w:basedOn w:val="Normal"/>
    <w:link w:val="TitleChar"/>
    <w:qFormat/>
    <w:rsid w:val="00893D86"/>
    <w:pPr>
      <w:spacing w:after="0" w:line="240" w:lineRule="auto"/>
      <w:jc w:val="center"/>
    </w:pPr>
    <w:rPr>
      <w:rFonts w:ascii="Times New Roman" w:hAnsi="Times New Roman"/>
      <w:b/>
      <w:bCs/>
      <w:sz w:val="24"/>
      <w:szCs w:val="24"/>
    </w:rPr>
  </w:style>
  <w:style w:type="character" w:customStyle="1" w:styleId="TitleChar">
    <w:name w:val="Title Char"/>
    <w:link w:val="Title"/>
    <w:rsid w:val="00893D86"/>
    <w:rPr>
      <w:rFonts w:ascii="Times New Roman" w:eastAsia="MS Mincho" w:hAnsi="Times New Roman" w:cs="Times New Roman"/>
      <w:b/>
      <w:bCs/>
      <w:sz w:val="24"/>
      <w:szCs w:val="24"/>
      <w:lang w:val="sq-AL"/>
    </w:rPr>
  </w:style>
  <w:style w:type="paragraph" w:customStyle="1" w:styleId="MediumShading2-Accent31">
    <w:name w:val="Medium Shading 2 - Accent 31"/>
    <w:basedOn w:val="Normal"/>
    <w:next w:val="Normal"/>
    <w:link w:val="MediumShading2-Accent3Char"/>
    <w:uiPriority w:val="30"/>
    <w:qFormat/>
    <w:rsid w:val="00893D86"/>
    <w:pPr>
      <w:pBdr>
        <w:bottom w:val="single" w:sz="4" w:space="4" w:color="4F81BD"/>
      </w:pBdr>
      <w:spacing w:before="200" w:after="280"/>
      <w:ind w:left="936" w:right="936"/>
    </w:pPr>
    <w:rPr>
      <w:b/>
      <w:bCs/>
      <w:i/>
      <w:iCs/>
      <w:color w:val="4F81BD"/>
      <w:sz w:val="20"/>
      <w:szCs w:val="20"/>
    </w:rPr>
  </w:style>
  <w:style w:type="character" w:customStyle="1" w:styleId="MediumShading2-Accent3Char">
    <w:name w:val="Medium Shading 2 - Accent 3 Char"/>
    <w:link w:val="MediumShading2-Accent31"/>
    <w:uiPriority w:val="30"/>
    <w:rsid w:val="00893D86"/>
    <w:rPr>
      <w:rFonts w:ascii="Calibri" w:eastAsia="MS Mincho" w:hAnsi="Calibri" w:cs="Times New Roman"/>
      <w:b/>
      <w:bCs/>
      <w:i/>
      <w:iCs/>
      <w:color w:val="4F81BD"/>
    </w:rPr>
  </w:style>
  <w:style w:type="paragraph" w:styleId="BalloonText">
    <w:name w:val="Balloon Text"/>
    <w:basedOn w:val="Normal"/>
    <w:link w:val="BalloonTextChar"/>
    <w:uiPriority w:val="99"/>
    <w:semiHidden/>
    <w:unhideWhenUsed/>
    <w:rsid w:val="00893D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D86"/>
    <w:rPr>
      <w:rFonts w:ascii="Tahoma" w:eastAsia="Calibri" w:hAnsi="Tahoma" w:cs="Tahoma"/>
      <w:sz w:val="16"/>
      <w:szCs w:val="16"/>
    </w:rPr>
  </w:style>
  <w:style w:type="paragraph" w:styleId="Header">
    <w:name w:val="header"/>
    <w:basedOn w:val="Normal"/>
    <w:link w:val="HeaderChar"/>
    <w:uiPriority w:val="99"/>
    <w:unhideWhenUsed/>
    <w:rsid w:val="00291152"/>
    <w:pPr>
      <w:tabs>
        <w:tab w:val="center" w:pos="4513"/>
        <w:tab w:val="right" w:pos="9026"/>
      </w:tabs>
      <w:spacing w:after="0" w:line="240" w:lineRule="auto"/>
    </w:pPr>
    <w:rPr>
      <w:sz w:val="20"/>
      <w:szCs w:val="20"/>
    </w:rPr>
  </w:style>
  <w:style w:type="character" w:customStyle="1" w:styleId="HeaderChar">
    <w:name w:val="Header Char"/>
    <w:link w:val="Header"/>
    <w:uiPriority w:val="99"/>
    <w:rsid w:val="00291152"/>
    <w:rPr>
      <w:rFonts w:ascii="Calibri" w:eastAsia="Calibri" w:hAnsi="Calibri" w:cs="Times New Roman"/>
    </w:rPr>
  </w:style>
  <w:style w:type="paragraph" w:styleId="Subtitle">
    <w:name w:val="Subtitle"/>
    <w:basedOn w:val="Normal"/>
    <w:next w:val="Normal"/>
    <w:link w:val="SubtitleChar"/>
    <w:uiPriority w:val="11"/>
    <w:qFormat/>
    <w:rsid w:val="00706E1D"/>
    <w:pPr>
      <w:numPr>
        <w:ilvl w:val="1"/>
      </w:numPr>
      <w:spacing w:after="240" w:line="240" w:lineRule="auto"/>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06E1D"/>
    <w:rPr>
      <w:rFonts w:ascii="Cambria" w:eastAsia="Times New Roman" w:hAnsi="Cambria"/>
      <w:i/>
      <w:iCs/>
      <w:color w:val="4F81BD"/>
      <w:spacing w:val="15"/>
      <w:sz w:val="24"/>
      <w:szCs w:val="24"/>
      <w:lang w:val="sq-AL"/>
    </w:rPr>
  </w:style>
  <w:style w:type="character" w:styleId="CommentReference">
    <w:name w:val="annotation reference"/>
    <w:semiHidden/>
    <w:unhideWhenUsed/>
    <w:rsid w:val="00773B58"/>
    <w:rPr>
      <w:sz w:val="16"/>
      <w:szCs w:val="16"/>
    </w:rPr>
  </w:style>
  <w:style w:type="paragraph" w:styleId="CommentText">
    <w:name w:val="annotation text"/>
    <w:basedOn w:val="Normal"/>
    <w:link w:val="CommentTextChar"/>
    <w:semiHidden/>
    <w:unhideWhenUsed/>
    <w:rsid w:val="00773B58"/>
    <w:rPr>
      <w:sz w:val="20"/>
      <w:szCs w:val="20"/>
    </w:rPr>
  </w:style>
  <w:style w:type="character" w:customStyle="1" w:styleId="CommentTextChar">
    <w:name w:val="Comment Text Char"/>
    <w:link w:val="CommentText"/>
    <w:semiHidden/>
    <w:rsid w:val="00773B58"/>
    <w:rPr>
      <w:lang w:val="en-GB" w:eastAsia="en-US"/>
    </w:rPr>
  </w:style>
  <w:style w:type="paragraph" w:styleId="CommentSubject">
    <w:name w:val="annotation subject"/>
    <w:basedOn w:val="CommentText"/>
    <w:next w:val="CommentText"/>
    <w:link w:val="CommentSubjectChar"/>
    <w:uiPriority w:val="99"/>
    <w:semiHidden/>
    <w:unhideWhenUsed/>
    <w:rsid w:val="00773B58"/>
    <w:rPr>
      <w:b/>
      <w:bCs/>
    </w:rPr>
  </w:style>
  <w:style w:type="character" w:customStyle="1" w:styleId="CommentSubjectChar">
    <w:name w:val="Comment Subject Char"/>
    <w:link w:val="CommentSubject"/>
    <w:uiPriority w:val="99"/>
    <w:semiHidden/>
    <w:rsid w:val="00773B58"/>
    <w:rPr>
      <w:b/>
      <w:bCs/>
      <w:lang w:val="en-GB" w:eastAsia="en-US"/>
    </w:rPr>
  </w:style>
  <w:style w:type="character" w:styleId="Hyperlink">
    <w:name w:val="Hyperlink"/>
    <w:uiPriority w:val="99"/>
    <w:unhideWhenUsed/>
    <w:rsid w:val="008F2425"/>
    <w:rPr>
      <w:color w:val="0563C1"/>
      <w:u w:val="single"/>
    </w:rPr>
  </w:style>
  <w:style w:type="character" w:customStyle="1" w:styleId="Heading4Char">
    <w:name w:val="Heading 4 Char"/>
    <w:link w:val="Heading4"/>
    <w:semiHidden/>
    <w:rsid w:val="00D22E3B"/>
    <w:rPr>
      <w:rFonts w:eastAsia="Times New Roman"/>
      <w:b/>
      <w:bCs/>
      <w:sz w:val="28"/>
      <w:szCs w:val="28"/>
      <w:lang w:val="sq-AL" w:eastAsia="en-US"/>
    </w:rPr>
  </w:style>
  <w:style w:type="paragraph" w:styleId="Revision">
    <w:name w:val="Revision"/>
    <w:hidden/>
    <w:uiPriority w:val="62"/>
    <w:unhideWhenUsed/>
    <w:rsid w:val="00561992"/>
    <w:rPr>
      <w:sz w:val="22"/>
      <w:szCs w:val="22"/>
      <w:lang w:val="en-GB"/>
    </w:rPr>
  </w:style>
  <w:style w:type="character" w:customStyle="1" w:styleId="Heading5Char">
    <w:name w:val="Heading 5 Char"/>
    <w:link w:val="Heading5"/>
    <w:uiPriority w:val="9"/>
    <w:semiHidden/>
    <w:rsid w:val="00932167"/>
    <w:rPr>
      <w:rFonts w:ascii="Calibri" w:eastAsia="Times New Roman" w:hAnsi="Calibri" w:cs="Times New Roman"/>
      <w:b/>
      <w:bCs/>
      <w:i/>
      <w:iCs/>
      <w:sz w:val="26"/>
      <w:szCs w:val="26"/>
      <w:lang w:val="en-GB"/>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L"/>
    <w:basedOn w:val="Normal"/>
    <w:link w:val="ListParagraphChar"/>
    <w:uiPriority w:val="34"/>
    <w:qFormat/>
    <w:rsid w:val="00410198"/>
    <w:pPr>
      <w:spacing w:after="160" w:line="259" w:lineRule="auto"/>
      <w:ind w:left="720"/>
      <w:contextualSpacing/>
    </w:pPr>
    <w:rPr>
      <w:lang w:val="en-US"/>
    </w:rPr>
  </w:style>
  <w:style w:type="paragraph" w:styleId="FootnoteText">
    <w:name w:val="footnote text"/>
    <w:basedOn w:val="Normal"/>
    <w:link w:val="FootnoteTextChar"/>
    <w:uiPriority w:val="99"/>
    <w:semiHidden/>
    <w:rsid w:val="005756E4"/>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uiPriority w:val="99"/>
    <w:semiHidden/>
    <w:rsid w:val="005756E4"/>
    <w:rPr>
      <w:rFonts w:ascii="Times New Roman" w:eastAsia="Batang" w:hAnsi="Times New Roman"/>
      <w:lang w:eastAsia="ko-KR"/>
    </w:rPr>
  </w:style>
  <w:style w:type="character" w:styleId="FootnoteReference">
    <w:name w:val="footnote reference"/>
    <w:uiPriority w:val="99"/>
    <w:semiHidden/>
    <w:rsid w:val="005756E4"/>
    <w:rPr>
      <w:rFonts w:cs="Times New Roman"/>
      <w:vertAlign w:val="superscript"/>
    </w:rPr>
  </w:style>
  <w:style w:type="paragraph" w:styleId="NormalWeb">
    <w:name w:val="Normal (Web)"/>
    <w:basedOn w:val="Normal"/>
    <w:uiPriority w:val="99"/>
    <w:unhideWhenUsed/>
    <w:rsid w:val="004F3AA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A018E"/>
    <w:rPr>
      <w:rFonts w:asciiTheme="minorHAnsi" w:eastAsiaTheme="minorHAnsi" w:hAnsiTheme="minorHAnsi" w:cstheme="minorBidi"/>
      <w:sz w:val="22"/>
      <w:szCs w:val="22"/>
    </w:rPr>
  </w:style>
  <w:style w:type="paragraph" w:styleId="ListBullet2">
    <w:name w:val="List Bullet 2"/>
    <w:basedOn w:val="ListBullet"/>
    <w:uiPriority w:val="99"/>
    <w:unhideWhenUsed/>
    <w:rsid w:val="003A796E"/>
    <w:pPr>
      <w:numPr>
        <w:numId w:val="1"/>
      </w:numPr>
      <w:tabs>
        <w:tab w:val="num" w:pos="360"/>
      </w:tabs>
      <w:spacing w:after="130" w:line="260" w:lineRule="atLeast"/>
      <w:ind w:left="360" w:hanging="360"/>
      <w:contextualSpacing w:val="0"/>
    </w:pPr>
    <w:rPr>
      <w:rFonts w:ascii="Arial" w:eastAsia="Times New Roman" w:hAnsi="Arial"/>
      <w:sz w:val="20"/>
      <w:szCs w:val="24"/>
    </w:rPr>
  </w:style>
  <w:style w:type="paragraph" w:styleId="ListBullet">
    <w:name w:val="List Bullet"/>
    <w:basedOn w:val="Normal"/>
    <w:uiPriority w:val="99"/>
    <w:semiHidden/>
    <w:unhideWhenUsed/>
    <w:rsid w:val="003A796E"/>
    <w:pPr>
      <w:numPr>
        <w:numId w:val="2"/>
      </w:numPr>
      <w:contextualSpacing/>
    </w:pPr>
  </w:style>
  <w:style w:type="character" w:customStyle="1" w:styleId="UnresolvedMention1">
    <w:name w:val="Unresolved Mention1"/>
    <w:basedOn w:val="DefaultParagraphFont"/>
    <w:uiPriority w:val="99"/>
    <w:semiHidden/>
    <w:unhideWhenUsed/>
    <w:rsid w:val="00FC200E"/>
    <w:rPr>
      <w:color w:val="605E5C"/>
      <w:shd w:val="clear" w:color="auto" w:fill="E1DFDD"/>
    </w:rPr>
  </w:style>
  <w:style w:type="paragraph" w:styleId="BodyText">
    <w:name w:val="Body Text"/>
    <w:basedOn w:val="Normal"/>
    <w:link w:val="BodyTextChar"/>
    <w:uiPriority w:val="1"/>
    <w:unhideWhenUsed/>
    <w:qFormat/>
    <w:rsid w:val="00F93E4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93E4C"/>
    <w:rPr>
      <w:rFonts w:ascii="Arial" w:eastAsia="Arial" w:hAnsi="Arial" w:cs="Arial"/>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L Char"/>
    <w:link w:val="ListParagraph"/>
    <w:uiPriority w:val="1"/>
    <w:qFormat/>
    <w:locked/>
    <w:rsid w:val="00B861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2327">
      <w:bodyDiv w:val="1"/>
      <w:marLeft w:val="0"/>
      <w:marRight w:val="0"/>
      <w:marTop w:val="0"/>
      <w:marBottom w:val="0"/>
      <w:divBdr>
        <w:top w:val="none" w:sz="0" w:space="0" w:color="auto"/>
        <w:left w:val="none" w:sz="0" w:space="0" w:color="auto"/>
        <w:bottom w:val="none" w:sz="0" w:space="0" w:color="auto"/>
        <w:right w:val="none" w:sz="0" w:space="0" w:color="auto"/>
      </w:divBdr>
    </w:div>
    <w:div w:id="56588005">
      <w:bodyDiv w:val="1"/>
      <w:marLeft w:val="0"/>
      <w:marRight w:val="0"/>
      <w:marTop w:val="0"/>
      <w:marBottom w:val="0"/>
      <w:divBdr>
        <w:top w:val="none" w:sz="0" w:space="0" w:color="auto"/>
        <w:left w:val="none" w:sz="0" w:space="0" w:color="auto"/>
        <w:bottom w:val="none" w:sz="0" w:space="0" w:color="auto"/>
        <w:right w:val="none" w:sz="0" w:space="0" w:color="auto"/>
      </w:divBdr>
    </w:div>
    <w:div w:id="74016755">
      <w:bodyDiv w:val="1"/>
      <w:marLeft w:val="0"/>
      <w:marRight w:val="0"/>
      <w:marTop w:val="0"/>
      <w:marBottom w:val="0"/>
      <w:divBdr>
        <w:top w:val="none" w:sz="0" w:space="0" w:color="auto"/>
        <w:left w:val="none" w:sz="0" w:space="0" w:color="auto"/>
        <w:bottom w:val="none" w:sz="0" w:space="0" w:color="auto"/>
        <w:right w:val="none" w:sz="0" w:space="0" w:color="auto"/>
      </w:divBdr>
    </w:div>
    <w:div w:id="77482080">
      <w:bodyDiv w:val="1"/>
      <w:marLeft w:val="0"/>
      <w:marRight w:val="0"/>
      <w:marTop w:val="0"/>
      <w:marBottom w:val="0"/>
      <w:divBdr>
        <w:top w:val="none" w:sz="0" w:space="0" w:color="auto"/>
        <w:left w:val="none" w:sz="0" w:space="0" w:color="auto"/>
        <w:bottom w:val="none" w:sz="0" w:space="0" w:color="auto"/>
        <w:right w:val="none" w:sz="0" w:space="0" w:color="auto"/>
      </w:divBdr>
    </w:div>
    <w:div w:id="123931547">
      <w:bodyDiv w:val="1"/>
      <w:marLeft w:val="0"/>
      <w:marRight w:val="0"/>
      <w:marTop w:val="0"/>
      <w:marBottom w:val="0"/>
      <w:divBdr>
        <w:top w:val="none" w:sz="0" w:space="0" w:color="auto"/>
        <w:left w:val="none" w:sz="0" w:space="0" w:color="auto"/>
        <w:bottom w:val="none" w:sz="0" w:space="0" w:color="auto"/>
        <w:right w:val="none" w:sz="0" w:space="0" w:color="auto"/>
      </w:divBdr>
    </w:div>
    <w:div w:id="142743393">
      <w:bodyDiv w:val="1"/>
      <w:marLeft w:val="0"/>
      <w:marRight w:val="0"/>
      <w:marTop w:val="0"/>
      <w:marBottom w:val="0"/>
      <w:divBdr>
        <w:top w:val="none" w:sz="0" w:space="0" w:color="auto"/>
        <w:left w:val="none" w:sz="0" w:space="0" w:color="auto"/>
        <w:bottom w:val="none" w:sz="0" w:space="0" w:color="auto"/>
        <w:right w:val="none" w:sz="0" w:space="0" w:color="auto"/>
      </w:divBdr>
    </w:div>
    <w:div w:id="186874009">
      <w:bodyDiv w:val="1"/>
      <w:marLeft w:val="0"/>
      <w:marRight w:val="0"/>
      <w:marTop w:val="0"/>
      <w:marBottom w:val="0"/>
      <w:divBdr>
        <w:top w:val="none" w:sz="0" w:space="0" w:color="auto"/>
        <w:left w:val="none" w:sz="0" w:space="0" w:color="auto"/>
        <w:bottom w:val="none" w:sz="0" w:space="0" w:color="auto"/>
        <w:right w:val="none" w:sz="0" w:space="0" w:color="auto"/>
      </w:divBdr>
    </w:div>
    <w:div w:id="345448138">
      <w:bodyDiv w:val="1"/>
      <w:marLeft w:val="0"/>
      <w:marRight w:val="0"/>
      <w:marTop w:val="0"/>
      <w:marBottom w:val="0"/>
      <w:divBdr>
        <w:top w:val="none" w:sz="0" w:space="0" w:color="auto"/>
        <w:left w:val="none" w:sz="0" w:space="0" w:color="auto"/>
        <w:bottom w:val="none" w:sz="0" w:space="0" w:color="auto"/>
        <w:right w:val="none" w:sz="0" w:space="0" w:color="auto"/>
      </w:divBdr>
    </w:div>
    <w:div w:id="379280051">
      <w:bodyDiv w:val="1"/>
      <w:marLeft w:val="0"/>
      <w:marRight w:val="0"/>
      <w:marTop w:val="0"/>
      <w:marBottom w:val="0"/>
      <w:divBdr>
        <w:top w:val="none" w:sz="0" w:space="0" w:color="auto"/>
        <w:left w:val="none" w:sz="0" w:space="0" w:color="auto"/>
        <w:bottom w:val="none" w:sz="0" w:space="0" w:color="auto"/>
        <w:right w:val="none" w:sz="0" w:space="0" w:color="auto"/>
      </w:divBdr>
    </w:div>
    <w:div w:id="396974212">
      <w:bodyDiv w:val="1"/>
      <w:marLeft w:val="0"/>
      <w:marRight w:val="0"/>
      <w:marTop w:val="0"/>
      <w:marBottom w:val="0"/>
      <w:divBdr>
        <w:top w:val="none" w:sz="0" w:space="0" w:color="auto"/>
        <w:left w:val="none" w:sz="0" w:space="0" w:color="auto"/>
        <w:bottom w:val="none" w:sz="0" w:space="0" w:color="auto"/>
        <w:right w:val="none" w:sz="0" w:space="0" w:color="auto"/>
      </w:divBdr>
    </w:div>
    <w:div w:id="403718522">
      <w:bodyDiv w:val="1"/>
      <w:marLeft w:val="0"/>
      <w:marRight w:val="0"/>
      <w:marTop w:val="0"/>
      <w:marBottom w:val="0"/>
      <w:divBdr>
        <w:top w:val="none" w:sz="0" w:space="0" w:color="auto"/>
        <w:left w:val="none" w:sz="0" w:space="0" w:color="auto"/>
        <w:bottom w:val="none" w:sz="0" w:space="0" w:color="auto"/>
        <w:right w:val="none" w:sz="0" w:space="0" w:color="auto"/>
      </w:divBdr>
    </w:div>
    <w:div w:id="496265581">
      <w:bodyDiv w:val="1"/>
      <w:marLeft w:val="0"/>
      <w:marRight w:val="0"/>
      <w:marTop w:val="0"/>
      <w:marBottom w:val="0"/>
      <w:divBdr>
        <w:top w:val="none" w:sz="0" w:space="0" w:color="auto"/>
        <w:left w:val="none" w:sz="0" w:space="0" w:color="auto"/>
        <w:bottom w:val="none" w:sz="0" w:space="0" w:color="auto"/>
        <w:right w:val="none" w:sz="0" w:space="0" w:color="auto"/>
      </w:divBdr>
    </w:div>
    <w:div w:id="526598835">
      <w:bodyDiv w:val="1"/>
      <w:marLeft w:val="0"/>
      <w:marRight w:val="0"/>
      <w:marTop w:val="0"/>
      <w:marBottom w:val="0"/>
      <w:divBdr>
        <w:top w:val="none" w:sz="0" w:space="0" w:color="auto"/>
        <w:left w:val="none" w:sz="0" w:space="0" w:color="auto"/>
        <w:bottom w:val="none" w:sz="0" w:space="0" w:color="auto"/>
        <w:right w:val="none" w:sz="0" w:space="0" w:color="auto"/>
      </w:divBdr>
    </w:div>
    <w:div w:id="574510821">
      <w:bodyDiv w:val="1"/>
      <w:marLeft w:val="0"/>
      <w:marRight w:val="0"/>
      <w:marTop w:val="0"/>
      <w:marBottom w:val="0"/>
      <w:divBdr>
        <w:top w:val="none" w:sz="0" w:space="0" w:color="auto"/>
        <w:left w:val="none" w:sz="0" w:space="0" w:color="auto"/>
        <w:bottom w:val="none" w:sz="0" w:space="0" w:color="auto"/>
        <w:right w:val="none" w:sz="0" w:space="0" w:color="auto"/>
      </w:divBdr>
    </w:div>
    <w:div w:id="751901756">
      <w:bodyDiv w:val="1"/>
      <w:marLeft w:val="0"/>
      <w:marRight w:val="0"/>
      <w:marTop w:val="0"/>
      <w:marBottom w:val="0"/>
      <w:divBdr>
        <w:top w:val="none" w:sz="0" w:space="0" w:color="auto"/>
        <w:left w:val="none" w:sz="0" w:space="0" w:color="auto"/>
        <w:bottom w:val="none" w:sz="0" w:space="0" w:color="auto"/>
        <w:right w:val="none" w:sz="0" w:space="0" w:color="auto"/>
      </w:divBdr>
    </w:div>
    <w:div w:id="753355474">
      <w:bodyDiv w:val="1"/>
      <w:marLeft w:val="0"/>
      <w:marRight w:val="0"/>
      <w:marTop w:val="0"/>
      <w:marBottom w:val="0"/>
      <w:divBdr>
        <w:top w:val="none" w:sz="0" w:space="0" w:color="auto"/>
        <w:left w:val="none" w:sz="0" w:space="0" w:color="auto"/>
        <w:bottom w:val="none" w:sz="0" w:space="0" w:color="auto"/>
        <w:right w:val="none" w:sz="0" w:space="0" w:color="auto"/>
      </w:divBdr>
    </w:div>
    <w:div w:id="827330059">
      <w:bodyDiv w:val="1"/>
      <w:marLeft w:val="0"/>
      <w:marRight w:val="0"/>
      <w:marTop w:val="0"/>
      <w:marBottom w:val="0"/>
      <w:divBdr>
        <w:top w:val="none" w:sz="0" w:space="0" w:color="auto"/>
        <w:left w:val="none" w:sz="0" w:space="0" w:color="auto"/>
        <w:bottom w:val="none" w:sz="0" w:space="0" w:color="auto"/>
        <w:right w:val="none" w:sz="0" w:space="0" w:color="auto"/>
      </w:divBdr>
    </w:div>
    <w:div w:id="918905583">
      <w:bodyDiv w:val="1"/>
      <w:marLeft w:val="0"/>
      <w:marRight w:val="0"/>
      <w:marTop w:val="0"/>
      <w:marBottom w:val="0"/>
      <w:divBdr>
        <w:top w:val="none" w:sz="0" w:space="0" w:color="auto"/>
        <w:left w:val="none" w:sz="0" w:space="0" w:color="auto"/>
        <w:bottom w:val="none" w:sz="0" w:space="0" w:color="auto"/>
        <w:right w:val="none" w:sz="0" w:space="0" w:color="auto"/>
      </w:divBdr>
    </w:div>
    <w:div w:id="985429380">
      <w:bodyDiv w:val="1"/>
      <w:marLeft w:val="0"/>
      <w:marRight w:val="0"/>
      <w:marTop w:val="0"/>
      <w:marBottom w:val="0"/>
      <w:divBdr>
        <w:top w:val="none" w:sz="0" w:space="0" w:color="auto"/>
        <w:left w:val="none" w:sz="0" w:space="0" w:color="auto"/>
        <w:bottom w:val="none" w:sz="0" w:space="0" w:color="auto"/>
        <w:right w:val="none" w:sz="0" w:space="0" w:color="auto"/>
      </w:divBdr>
    </w:div>
    <w:div w:id="990064634">
      <w:bodyDiv w:val="1"/>
      <w:marLeft w:val="0"/>
      <w:marRight w:val="0"/>
      <w:marTop w:val="0"/>
      <w:marBottom w:val="0"/>
      <w:divBdr>
        <w:top w:val="none" w:sz="0" w:space="0" w:color="auto"/>
        <w:left w:val="none" w:sz="0" w:space="0" w:color="auto"/>
        <w:bottom w:val="none" w:sz="0" w:space="0" w:color="auto"/>
        <w:right w:val="none" w:sz="0" w:space="0" w:color="auto"/>
      </w:divBdr>
    </w:div>
    <w:div w:id="1080251365">
      <w:bodyDiv w:val="1"/>
      <w:marLeft w:val="0"/>
      <w:marRight w:val="0"/>
      <w:marTop w:val="0"/>
      <w:marBottom w:val="0"/>
      <w:divBdr>
        <w:top w:val="none" w:sz="0" w:space="0" w:color="auto"/>
        <w:left w:val="none" w:sz="0" w:space="0" w:color="auto"/>
        <w:bottom w:val="none" w:sz="0" w:space="0" w:color="auto"/>
        <w:right w:val="none" w:sz="0" w:space="0" w:color="auto"/>
      </w:divBdr>
    </w:div>
    <w:div w:id="1082870525">
      <w:bodyDiv w:val="1"/>
      <w:marLeft w:val="0"/>
      <w:marRight w:val="0"/>
      <w:marTop w:val="0"/>
      <w:marBottom w:val="0"/>
      <w:divBdr>
        <w:top w:val="none" w:sz="0" w:space="0" w:color="auto"/>
        <w:left w:val="none" w:sz="0" w:space="0" w:color="auto"/>
        <w:bottom w:val="none" w:sz="0" w:space="0" w:color="auto"/>
        <w:right w:val="none" w:sz="0" w:space="0" w:color="auto"/>
      </w:divBdr>
    </w:div>
    <w:div w:id="1083335435">
      <w:bodyDiv w:val="1"/>
      <w:marLeft w:val="0"/>
      <w:marRight w:val="0"/>
      <w:marTop w:val="0"/>
      <w:marBottom w:val="0"/>
      <w:divBdr>
        <w:top w:val="none" w:sz="0" w:space="0" w:color="auto"/>
        <w:left w:val="none" w:sz="0" w:space="0" w:color="auto"/>
        <w:bottom w:val="none" w:sz="0" w:space="0" w:color="auto"/>
        <w:right w:val="none" w:sz="0" w:space="0" w:color="auto"/>
      </w:divBdr>
    </w:div>
    <w:div w:id="1090081560">
      <w:bodyDiv w:val="1"/>
      <w:marLeft w:val="0"/>
      <w:marRight w:val="0"/>
      <w:marTop w:val="0"/>
      <w:marBottom w:val="0"/>
      <w:divBdr>
        <w:top w:val="none" w:sz="0" w:space="0" w:color="auto"/>
        <w:left w:val="none" w:sz="0" w:space="0" w:color="auto"/>
        <w:bottom w:val="none" w:sz="0" w:space="0" w:color="auto"/>
        <w:right w:val="none" w:sz="0" w:space="0" w:color="auto"/>
      </w:divBdr>
    </w:div>
    <w:div w:id="1096294474">
      <w:bodyDiv w:val="1"/>
      <w:marLeft w:val="0"/>
      <w:marRight w:val="0"/>
      <w:marTop w:val="0"/>
      <w:marBottom w:val="0"/>
      <w:divBdr>
        <w:top w:val="none" w:sz="0" w:space="0" w:color="auto"/>
        <w:left w:val="none" w:sz="0" w:space="0" w:color="auto"/>
        <w:bottom w:val="none" w:sz="0" w:space="0" w:color="auto"/>
        <w:right w:val="none" w:sz="0" w:space="0" w:color="auto"/>
      </w:divBdr>
    </w:div>
    <w:div w:id="1111819655">
      <w:bodyDiv w:val="1"/>
      <w:marLeft w:val="0"/>
      <w:marRight w:val="0"/>
      <w:marTop w:val="0"/>
      <w:marBottom w:val="0"/>
      <w:divBdr>
        <w:top w:val="none" w:sz="0" w:space="0" w:color="auto"/>
        <w:left w:val="none" w:sz="0" w:space="0" w:color="auto"/>
        <w:bottom w:val="none" w:sz="0" w:space="0" w:color="auto"/>
        <w:right w:val="none" w:sz="0" w:space="0" w:color="auto"/>
      </w:divBdr>
    </w:div>
    <w:div w:id="1169903475">
      <w:bodyDiv w:val="1"/>
      <w:marLeft w:val="0"/>
      <w:marRight w:val="0"/>
      <w:marTop w:val="0"/>
      <w:marBottom w:val="0"/>
      <w:divBdr>
        <w:top w:val="none" w:sz="0" w:space="0" w:color="auto"/>
        <w:left w:val="none" w:sz="0" w:space="0" w:color="auto"/>
        <w:bottom w:val="none" w:sz="0" w:space="0" w:color="auto"/>
        <w:right w:val="none" w:sz="0" w:space="0" w:color="auto"/>
      </w:divBdr>
    </w:div>
    <w:div w:id="1218056642">
      <w:bodyDiv w:val="1"/>
      <w:marLeft w:val="0"/>
      <w:marRight w:val="0"/>
      <w:marTop w:val="0"/>
      <w:marBottom w:val="0"/>
      <w:divBdr>
        <w:top w:val="none" w:sz="0" w:space="0" w:color="auto"/>
        <w:left w:val="none" w:sz="0" w:space="0" w:color="auto"/>
        <w:bottom w:val="none" w:sz="0" w:space="0" w:color="auto"/>
        <w:right w:val="none" w:sz="0" w:space="0" w:color="auto"/>
      </w:divBdr>
    </w:div>
    <w:div w:id="1236013369">
      <w:bodyDiv w:val="1"/>
      <w:marLeft w:val="0"/>
      <w:marRight w:val="0"/>
      <w:marTop w:val="0"/>
      <w:marBottom w:val="0"/>
      <w:divBdr>
        <w:top w:val="none" w:sz="0" w:space="0" w:color="auto"/>
        <w:left w:val="none" w:sz="0" w:space="0" w:color="auto"/>
        <w:bottom w:val="none" w:sz="0" w:space="0" w:color="auto"/>
        <w:right w:val="none" w:sz="0" w:space="0" w:color="auto"/>
      </w:divBdr>
    </w:div>
    <w:div w:id="1246840866">
      <w:bodyDiv w:val="1"/>
      <w:marLeft w:val="0"/>
      <w:marRight w:val="0"/>
      <w:marTop w:val="0"/>
      <w:marBottom w:val="0"/>
      <w:divBdr>
        <w:top w:val="none" w:sz="0" w:space="0" w:color="auto"/>
        <w:left w:val="none" w:sz="0" w:space="0" w:color="auto"/>
        <w:bottom w:val="none" w:sz="0" w:space="0" w:color="auto"/>
        <w:right w:val="none" w:sz="0" w:space="0" w:color="auto"/>
      </w:divBdr>
    </w:div>
    <w:div w:id="1261253149">
      <w:bodyDiv w:val="1"/>
      <w:marLeft w:val="0"/>
      <w:marRight w:val="0"/>
      <w:marTop w:val="0"/>
      <w:marBottom w:val="0"/>
      <w:divBdr>
        <w:top w:val="none" w:sz="0" w:space="0" w:color="auto"/>
        <w:left w:val="none" w:sz="0" w:space="0" w:color="auto"/>
        <w:bottom w:val="none" w:sz="0" w:space="0" w:color="auto"/>
        <w:right w:val="none" w:sz="0" w:space="0" w:color="auto"/>
      </w:divBdr>
    </w:div>
    <w:div w:id="1296714505">
      <w:bodyDiv w:val="1"/>
      <w:marLeft w:val="0"/>
      <w:marRight w:val="0"/>
      <w:marTop w:val="0"/>
      <w:marBottom w:val="0"/>
      <w:divBdr>
        <w:top w:val="none" w:sz="0" w:space="0" w:color="auto"/>
        <w:left w:val="none" w:sz="0" w:space="0" w:color="auto"/>
        <w:bottom w:val="none" w:sz="0" w:space="0" w:color="auto"/>
        <w:right w:val="none" w:sz="0" w:space="0" w:color="auto"/>
      </w:divBdr>
    </w:div>
    <w:div w:id="1313757491">
      <w:bodyDiv w:val="1"/>
      <w:marLeft w:val="0"/>
      <w:marRight w:val="0"/>
      <w:marTop w:val="0"/>
      <w:marBottom w:val="0"/>
      <w:divBdr>
        <w:top w:val="none" w:sz="0" w:space="0" w:color="auto"/>
        <w:left w:val="none" w:sz="0" w:space="0" w:color="auto"/>
        <w:bottom w:val="none" w:sz="0" w:space="0" w:color="auto"/>
        <w:right w:val="none" w:sz="0" w:space="0" w:color="auto"/>
      </w:divBdr>
    </w:div>
    <w:div w:id="1351448493">
      <w:bodyDiv w:val="1"/>
      <w:marLeft w:val="0"/>
      <w:marRight w:val="0"/>
      <w:marTop w:val="0"/>
      <w:marBottom w:val="0"/>
      <w:divBdr>
        <w:top w:val="none" w:sz="0" w:space="0" w:color="auto"/>
        <w:left w:val="none" w:sz="0" w:space="0" w:color="auto"/>
        <w:bottom w:val="none" w:sz="0" w:space="0" w:color="auto"/>
        <w:right w:val="none" w:sz="0" w:space="0" w:color="auto"/>
      </w:divBdr>
    </w:div>
    <w:div w:id="1421678173">
      <w:bodyDiv w:val="1"/>
      <w:marLeft w:val="0"/>
      <w:marRight w:val="0"/>
      <w:marTop w:val="0"/>
      <w:marBottom w:val="0"/>
      <w:divBdr>
        <w:top w:val="none" w:sz="0" w:space="0" w:color="auto"/>
        <w:left w:val="none" w:sz="0" w:space="0" w:color="auto"/>
        <w:bottom w:val="none" w:sz="0" w:space="0" w:color="auto"/>
        <w:right w:val="none" w:sz="0" w:space="0" w:color="auto"/>
      </w:divBdr>
    </w:div>
    <w:div w:id="1462073930">
      <w:bodyDiv w:val="1"/>
      <w:marLeft w:val="0"/>
      <w:marRight w:val="0"/>
      <w:marTop w:val="0"/>
      <w:marBottom w:val="0"/>
      <w:divBdr>
        <w:top w:val="none" w:sz="0" w:space="0" w:color="auto"/>
        <w:left w:val="none" w:sz="0" w:space="0" w:color="auto"/>
        <w:bottom w:val="none" w:sz="0" w:space="0" w:color="auto"/>
        <w:right w:val="none" w:sz="0" w:space="0" w:color="auto"/>
      </w:divBdr>
    </w:div>
    <w:div w:id="1648701731">
      <w:bodyDiv w:val="1"/>
      <w:marLeft w:val="0"/>
      <w:marRight w:val="0"/>
      <w:marTop w:val="0"/>
      <w:marBottom w:val="0"/>
      <w:divBdr>
        <w:top w:val="none" w:sz="0" w:space="0" w:color="auto"/>
        <w:left w:val="none" w:sz="0" w:space="0" w:color="auto"/>
        <w:bottom w:val="none" w:sz="0" w:space="0" w:color="auto"/>
        <w:right w:val="none" w:sz="0" w:space="0" w:color="auto"/>
      </w:divBdr>
    </w:div>
    <w:div w:id="1686664280">
      <w:bodyDiv w:val="1"/>
      <w:marLeft w:val="0"/>
      <w:marRight w:val="0"/>
      <w:marTop w:val="0"/>
      <w:marBottom w:val="0"/>
      <w:divBdr>
        <w:top w:val="none" w:sz="0" w:space="0" w:color="auto"/>
        <w:left w:val="none" w:sz="0" w:space="0" w:color="auto"/>
        <w:bottom w:val="none" w:sz="0" w:space="0" w:color="auto"/>
        <w:right w:val="none" w:sz="0" w:space="0" w:color="auto"/>
      </w:divBdr>
    </w:div>
    <w:div w:id="1729646829">
      <w:bodyDiv w:val="1"/>
      <w:marLeft w:val="0"/>
      <w:marRight w:val="0"/>
      <w:marTop w:val="0"/>
      <w:marBottom w:val="0"/>
      <w:divBdr>
        <w:top w:val="none" w:sz="0" w:space="0" w:color="auto"/>
        <w:left w:val="none" w:sz="0" w:space="0" w:color="auto"/>
        <w:bottom w:val="none" w:sz="0" w:space="0" w:color="auto"/>
        <w:right w:val="none" w:sz="0" w:space="0" w:color="auto"/>
      </w:divBdr>
    </w:div>
    <w:div w:id="1851216995">
      <w:bodyDiv w:val="1"/>
      <w:marLeft w:val="0"/>
      <w:marRight w:val="0"/>
      <w:marTop w:val="0"/>
      <w:marBottom w:val="0"/>
      <w:divBdr>
        <w:top w:val="none" w:sz="0" w:space="0" w:color="auto"/>
        <w:left w:val="none" w:sz="0" w:space="0" w:color="auto"/>
        <w:bottom w:val="none" w:sz="0" w:space="0" w:color="auto"/>
        <w:right w:val="none" w:sz="0" w:space="0" w:color="auto"/>
      </w:divBdr>
    </w:div>
    <w:div w:id="1995066449">
      <w:bodyDiv w:val="1"/>
      <w:marLeft w:val="0"/>
      <w:marRight w:val="0"/>
      <w:marTop w:val="0"/>
      <w:marBottom w:val="0"/>
      <w:divBdr>
        <w:top w:val="none" w:sz="0" w:space="0" w:color="auto"/>
        <w:left w:val="none" w:sz="0" w:space="0" w:color="auto"/>
        <w:bottom w:val="none" w:sz="0" w:space="0" w:color="auto"/>
        <w:right w:val="none" w:sz="0" w:space="0" w:color="auto"/>
      </w:divBdr>
    </w:div>
    <w:div w:id="2040813662">
      <w:bodyDiv w:val="1"/>
      <w:marLeft w:val="0"/>
      <w:marRight w:val="0"/>
      <w:marTop w:val="0"/>
      <w:marBottom w:val="0"/>
      <w:divBdr>
        <w:top w:val="none" w:sz="0" w:space="0" w:color="auto"/>
        <w:left w:val="none" w:sz="0" w:space="0" w:color="auto"/>
        <w:bottom w:val="none" w:sz="0" w:space="0" w:color="auto"/>
        <w:right w:val="none" w:sz="0" w:space="0" w:color="auto"/>
      </w:divBdr>
    </w:div>
    <w:div w:id="213447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688A-F24F-4641-9D2B-2D1273C3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1619</Words>
  <Characters>9229</Characters>
  <Application>Microsoft Office Word</Application>
  <DocSecurity>0</DocSecurity>
  <Lines>76</Lines>
  <Paragraphs>21</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10827</CharactersWithSpaces>
  <SharedDoc>false</SharedDoc>
  <HLinks>
    <vt:vector size="6" baseType="variant">
      <vt:variant>
        <vt:i4>7471186</vt:i4>
      </vt:variant>
      <vt:variant>
        <vt:i4>0</vt:i4>
      </vt:variant>
      <vt:variant>
        <vt:i4>0</vt:i4>
      </vt:variant>
      <vt:variant>
        <vt:i4>5</vt:i4>
      </vt:variant>
      <vt:variant>
        <vt:lpwstr>mailto:Burbuqe.Spahija@rks-gov.net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Kryeziu</dc:creator>
  <cp:lastModifiedBy>Anita Koci</cp:lastModifiedBy>
  <cp:revision>6</cp:revision>
  <cp:lastPrinted>2017-09-20T06:55:00Z</cp:lastPrinted>
  <dcterms:created xsi:type="dcterms:W3CDTF">2022-08-01T12:45:00Z</dcterms:created>
  <dcterms:modified xsi:type="dcterms:W3CDTF">2022-08-03T07:29:00Z</dcterms:modified>
</cp:coreProperties>
</file>