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16F" w:rsidRPr="00C35B05" w:rsidRDefault="00F44059" w:rsidP="009A64B3">
      <w:pPr>
        <w:spacing w:before="240" w:after="120" w:line="312" w:lineRule="auto"/>
        <w:jc w:val="center"/>
        <w:rPr>
          <w:rFonts w:ascii="Arial" w:hAnsi="Arial" w:cs="Arial"/>
          <w:sz w:val="24"/>
          <w:szCs w:val="24"/>
        </w:rPr>
      </w:pPr>
      <w:bookmarkStart w:id="0" w:name="_GoBack"/>
      <w:bookmarkEnd w:id="0"/>
      <w:r>
        <w:rPr>
          <w:noProof/>
        </w:rPr>
        <w:drawing>
          <wp:inline distT="0" distB="0" distL="0" distR="0">
            <wp:extent cx="624317" cy="683812"/>
            <wp:effectExtent l="0" t="0" r="4445" b="254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4441" cy="694901"/>
                    </a:xfrm>
                    <a:prstGeom prst="rect">
                      <a:avLst/>
                    </a:prstGeom>
                    <a:noFill/>
                    <a:ln>
                      <a:noFill/>
                    </a:ln>
                  </pic:spPr>
                </pic:pic>
              </a:graphicData>
            </a:graphic>
          </wp:inline>
        </w:drawing>
      </w:r>
    </w:p>
    <w:p w:rsidR="00FF1968" w:rsidRPr="00C35B05" w:rsidRDefault="00F44059" w:rsidP="00FF1968">
      <w:pPr>
        <w:jc w:val="center"/>
        <w:rPr>
          <w:rFonts w:ascii="Book Antiqua" w:eastAsia="Batang" w:hAnsi="Book Antiqua"/>
          <w:b/>
          <w:bCs/>
          <w:sz w:val="32"/>
          <w:szCs w:val="32"/>
        </w:rPr>
      </w:pPr>
      <w:r>
        <w:rPr>
          <w:rFonts w:ascii="Book Antiqua" w:hAnsi="Book Antiqua"/>
          <w:b/>
          <w:bCs/>
          <w:sz w:val="32"/>
          <w:szCs w:val="32"/>
        </w:rPr>
        <w:t>Republika e Kosovës</w:t>
      </w:r>
    </w:p>
    <w:p w:rsidR="00FF1968" w:rsidRPr="00C35B05" w:rsidRDefault="00F44059" w:rsidP="00FF1968">
      <w:pPr>
        <w:jc w:val="center"/>
        <w:rPr>
          <w:rFonts w:ascii="Book Antiqua" w:hAnsi="Book Antiqua" w:cs="Book Antiqua"/>
          <w:b/>
          <w:bCs/>
          <w:sz w:val="26"/>
          <w:szCs w:val="26"/>
        </w:rPr>
      </w:pPr>
      <w:r>
        <w:rPr>
          <w:rFonts w:ascii="Book Antiqua" w:hAnsi="Book Antiqua"/>
          <w:b/>
          <w:bCs/>
          <w:sz w:val="26"/>
          <w:szCs w:val="26"/>
        </w:rPr>
        <w:t>Republika Kosova-Republic of Kosovo</w:t>
      </w:r>
    </w:p>
    <w:p w:rsidR="00FF1968" w:rsidRPr="00C35B05" w:rsidRDefault="00F44059" w:rsidP="009A64B3">
      <w:pPr>
        <w:jc w:val="center"/>
        <w:rPr>
          <w:b/>
          <w:sz w:val="18"/>
          <w:szCs w:val="18"/>
        </w:rPr>
      </w:pPr>
      <w:r>
        <w:rPr>
          <w:rFonts w:ascii="Book Antiqua" w:hAnsi="Book Antiqua"/>
          <w:b/>
          <w:bCs/>
          <w:i/>
          <w:iCs/>
        </w:rPr>
        <w:t xml:space="preserve">Qeveria-Vlada-Government </w:t>
      </w:r>
    </w:p>
    <w:p w:rsidR="000D0A67" w:rsidRPr="00537CD6" w:rsidRDefault="00F44059" w:rsidP="000D0A67">
      <w:pPr>
        <w:pStyle w:val="Title"/>
        <w:spacing w:line="276" w:lineRule="auto"/>
        <w:rPr>
          <w:rFonts w:ascii="Book Antiqua" w:hAnsi="Book Antiqua"/>
          <w:sz w:val="22"/>
          <w:szCs w:val="16"/>
        </w:rPr>
      </w:pPr>
      <w:r>
        <w:rPr>
          <w:rFonts w:ascii="Book Antiqua" w:hAnsi="Book Antiqua"/>
          <w:sz w:val="22"/>
          <w:szCs w:val="16"/>
        </w:rPr>
        <w:t>Ministria e Industrisë, Ndërmarrësisë, Tregtisë dhe Inovacionit</w:t>
      </w:r>
    </w:p>
    <w:p w:rsidR="000D0A67" w:rsidRPr="00396D81" w:rsidRDefault="00F44059" w:rsidP="000D0A67">
      <w:pPr>
        <w:pStyle w:val="Title"/>
        <w:spacing w:line="276" w:lineRule="auto"/>
        <w:ind w:left="-360" w:right="-244"/>
        <w:rPr>
          <w:rFonts w:ascii="Book Antiqua" w:hAnsi="Book Antiqua"/>
          <w:sz w:val="22"/>
          <w:szCs w:val="22"/>
        </w:rPr>
      </w:pPr>
      <w:r>
        <w:rPr>
          <w:rFonts w:ascii="Book Antiqua" w:hAnsi="Book Antiqua"/>
          <w:sz w:val="22"/>
          <w:szCs w:val="22"/>
        </w:rPr>
        <w:t>Ministry of Industry, Entrepreneurship, Trade and Innovation</w:t>
      </w:r>
    </w:p>
    <w:p w:rsidR="00B5216F" w:rsidRDefault="00F44059" w:rsidP="006B4DA3">
      <w:pPr>
        <w:spacing w:before="240" w:after="120" w:line="312" w:lineRule="auto"/>
        <w:rPr>
          <w:rFonts w:ascii="Times New Roman" w:hAnsi="Times New Roman"/>
          <w:sz w:val="24"/>
          <w:szCs w:val="24"/>
        </w:rPr>
      </w:pPr>
      <w:r>
        <w:rPr>
          <w:rFonts w:ascii="Times New Roman" w:hAnsi="Times New Roman"/>
          <w:sz w:val="24"/>
          <w:szCs w:val="24"/>
        </w:rPr>
        <w:t>___________________________________________________________________________</w:t>
      </w:r>
    </w:p>
    <w:p w:rsidR="00CB3977" w:rsidRDefault="00CB3977" w:rsidP="006B4DA3">
      <w:pPr>
        <w:spacing w:before="240" w:after="120" w:line="312" w:lineRule="auto"/>
        <w:rPr>
          <w:rFonts w:ascii="Times New Roman" w:hAnsi="Times New Roman"/>
          <w:sz w:val="24"/>
          <w:szCs w:val="24"/>
        </w:rPr>
      </w:pPr>
    </w:p>
    <w:p w:rsidR="00CB3977" w:rsidRPr="002A2055" w:rsidRDefault="00CB3977" w:rsidP="006B4DA3">
      <w:pPr>
        <w:spacing w:before="240" w:after="120" w:line="312" w:lineRule="auto"/>
        <w:rPr>
          <w:rFonts w:ascii="Times New Roman" w:hAnsi="Times New Roman"/>
          <w:color w:val="000000" w:themeColor="text1"/>
          <w:sz w:val="24"/>
          <w:szCs w:val="24"/>
        </w:rPr>
      </w:pPr>
    </w:p>
    <w:p w:rsidR="004B0B68" w:rsidRPr="004B0B68" w:rsidRDefault="00F44059" w:rsidP="004B0B68">
      <w:pPr>
        <w:jc w:val="center"/>
        <w:rPr>
          <w:rFonts w:ascii="Times New Roman" w:hAnsi="Times New Roman"/>
          <w:b/>
          <w:color w:val="000000" w:themeColor="text1"/>
          <w:sz w:val="24"/>
          <w:szCs w:val="24"/>
        </w:rPr>
      </w:pPr>
      <w:r>
        <w:rPr>
          <w:rFonts w:ascii="Times New Roman" w:hAnsi="Times New Roman"/>
          <w:b/>
          <w:color w:val="000000" w:themeColor="text1"/>
          <w:sz w:val="24"/>
          <w:szCs w:val="24"/>
        </w:rPr>
        <w:t>CONSULTATION DOCUMENT FOR</w:t>
      </w:r>
    </w:p>
    <w:p w:rsidR="005C3E67" w:rsidRPr="005C3E67" w:rsidRDefault="00F44059" w:rsidP="005C3E67">
      <w:pPr>
        <w:jc w:val="center"/>
        <w:rPr>
          <w:rFonts w:ascii="Times New Roman" w:hAnsi="Times New Roman"/>
          <w:b/>
          <w:bCs/>
          <w:sz w:val="24"/>
          <w:szCs w:val="24"/>
        </w:rPr>
      </w:pPr>
      <w:r>
        <w:rPr>
          <w:rFonts w:ascii="Times New Roman" w:hAnsi="Times New Roman"/>
          <w:b/>
          <w:bCs/>
          <w:sz w:val="24"/>
          <w:szCs w:val="24"/>
        </w:rPr>
        <w:t>REGULATION (MIET) No. xxx/ 2026 ON DETERMINING THE FORM, CONTENT, SUPPLY AND USE OF THE EMBLEM AND SEAL OF THE CENTRAL MARKET SURVEILLANCE INSPECTORATE</w:t>
      </w:r>
    </w:p>
    <w:p w:rsidR="005C3E67" w:rsidRDefault="005C3E67" w:rsidP="005C3E67">
      <w:pPr>
        <w:rPr>
          <w:rFonts w:ascii="Times New Roman" w:hAnsi="Times New Roman"/>
          <w:b/>
          <w:bCs/>
          <w:sz w:val="24"/>
          <w:szCs w:val="24"/>
          <w:lang w:eastAsia="sq-AL"/>
        </w:rPr>
      </w:pPr>
    </w:p>
    <w:p w:rsidR="00081929" w:rsidRDefault="00081929" w:rsidP="00081929">
      <w:pPr>
        <w:rPr>
          <w:b/>
        </w:rPr>
      </w:pPr>
    </w:p>
    <w:p w:rsidR="00043C71" w:rsidRPr="0007127E" w:rsidRDefault="00043C71" w:rsidP="003E5175"/>
    <w:p w:rsidR="00043C71" w:rsidRPr="00C35B05" w:rsidRDefault="00043C71" w:rsidP="00DF3084">
      <w:pPr>
        <w:pStyle w:val="Title"/>
      </w:pPr>
    </w:p>
    <w:p w:rsidR="00692B27" w:rsidRPr="00C35B05" w:rsidRDefault="00692B27" w:rsidP="00DF3084">
      <w:pPr>
        <w:pStyle w:val="Title"/>
      </w:pPr>
    </w:p>
    <w:p w:rsidR="00692B27" w:rsidRPr="00C35B05" w:rsidRDefault="00692B27" w:rsidP="00DF3084">
      <w:pPr>
        <w:pStyle w:val="Title"/>
      </w:pPr>
    </w:p>
    <w:p w:rsidR="00692B27" w:rsidRPr="00C35B05" w:rsidRDefault="00692B27" w:rsidP="00DF3084">
      <w:pPr>
        <w:pStyle w:val="Title"/>
      </w:pPr>
    </w:p>
    <w:p w:rsidR="009A64B3" w:rsidRPr="00C35B05" w:rsidRDefault="009A64B3" w:rsidP="005B3409">
      <w:pPr>
        <w:pStyle w:val="Title"/>
      </w:pPr>
    </w:p>
    <w:p w:rsidR="009A64B3" w:rsidRPr="00C35B05" w:rsidRDefault="009A64B3" w:rsidP="005B3409">
      <w:pPr>
        <w:pStyle w:val="Title"/>
      </w:pPr>
    </w:p>
    <w:p w:rsidR="009A64B3" w:rsidRPr="00C35B05" w:rsidRDefault="009A64B3" w:rsidP="005B3409">
      <w:pPr>
        <w:pStyle w:val="Title"/>
      </w:pPr>
    </w:p>
    <w:p w:rsidR="009A64B3" w:rsidRPr="00C35B05" w:rsidRDefault="009A64B3" w:rsidP="005B3409">
      <w:pPr>
        <w:pStyle w:val="Title"/>
      </w:pPr>
    </w:p>
    <w:p w:rsidR="009A64B3" w:rsidRPr="002A2055" w:rsidRDefault="009A64B3" w:rsidP="005B3409">
      <w:pPr>
        <w:pStyle w:val="Title"/>
        <w:rPr>
          <w:color w:val="FF0000"/>
        </w:rPr>
      </w:pPr>
    </w:p>
    <w:p w:rsidR="007C133A" w:rsidRPr="00C35B05" w:rsidRDefault="007C133A" w:rsidP="005B3409">
      <w:pPr>
        <w:pStyle w:val="Title"/>
      </w:pPr>
    </w:p>
    <w:p w:rsidR="00AB586C" w:rsidRPr="00C35B05" w:rsidRDefault="00AB586C" w:rsidP="005B3409">
      <w:pPr>
        <w:pStyle w:val="Title"/>
      </w:pPr>
    </w:p>
    <w:p w:rsidR="00AB586C" w:rsidRDefault="00AB586C" w:rsidP="005B3409">
      <w:pPr>
        <w:pStyle w:val="Title"/>
      </w:pPr>
    </w:p>
    <w:p w:rsidR="00692B27" w:rsidRDefault="00692B27" w:rsidP="005B3409">
      <w:pPr>
        <w:pStyle w:val="Title"/>
      </w:pPr>
    </w:p>
    <w:p w:rsidR="00BE0D37" w:rsidRDefault="00BE0D37" w:rsidP="005B3409">
      <w:pPr>
        <w:pStyle w:val="Title"/>
      </w:pPr>
    </w:p>
    <w:p w:rsidR="00BE0D37" w:rsidRDefault="00BE0D37" w:rsidP="005B3409">
      <w:pPr>
        <w:pStyle w:val="Title"/>
      </w:pPr>
    </w:p>
    <w:p w:rsidR="00BE0D37" w:rsidRDefault="00BE0D37" w:rsidP="005B3409">
      <w:pPr>
        <w:pStyle w:val="Title"/>
      </w:pPr>
    </w:p>
    <w:p w:rsidR="00BE0D37" w:rsidRDefault="00BE0D37" w:rsidP="005B3409">
      <w:pPr>
        <w:pStyle w:val="Title"/>
      </w:pPr>
    </w:p>
    <w:p w:rsidR="004E22CC" w:rsidRDefault="004E22CC" w:rsidP="00692B27">
      <w:pPr>
        <w:pStyle w:val="Title"/>
        <w:jc w:val="left"/>
      </w:pPr>
    </w:p>
    <w:p w:rsidR="00A950B9" w:rsidRDefault="00F44059" w:rsidP="00692B27">
      <w:pPr>
        <w:pStyle w:val="Title"/>
        <w:jc w:val="left"/>
      </w:pPr>
      <w:r>
        <w:lastRenderedPageBreak/>
        <w:t>Overview</w:t>
      </w:r>
      <w:r w:rsidR="00B5216F">
        <w:t xml:space="preserve"> of the drafting of the following bylaw: </w:t>
      </w:r>
    </w:p>
    <w:p w:rsidR="0007127E" w:rsidRDefault="0007127E" w:rsidP="00692B27">
      <w:pPr>
        <w:pStyle w:val="Title"/>
        <w:jc w:val="left"/>
      </w:pPr>
    </w:p>
    <w:p w:rsidR="00CB3977" w:rsidRPr="00C35B05" w:rsidRDefault="00CB3977" w:rsidP="00692B27">
      <w:pPr>
        <w:pStyle w:val="Title"/>
        <w:jc w:val="left"/>
      </w:pPr>
    </w:p>
    <w:p w:rsidR="00984BB6" w:rsidRPr="00081929" w:rsidRDefault="00F44059" w:rsidP="0007127E">
      <w:pPr>
        <w:jc w:val="both"/>
        <w:rPr>
          <w:rFonts w:ascii="Times New Roman" w:hAnsi="Times New Roman"/>
          <w:sz w:val="24"/>
          <w:szCs w:val="24"/>
        </w:rPr>
      </w:pPr>
      <w:r>
        <w:rPr>
          <w:rFonts w:ascii="Times New Roman" w:hAnsi="Times New Roman"/>
          <w:sz w:val="24"/>
          <w:szCs w:val="24"/>
        </w:rPr>
        <w:t xml:space="preserve">The Assembly of the Republic of Kosovo adopted Law No. 08/L-279 on Central Market Surveillance Inspectorate in 2024 (Official Gazette No. 01 dated 22.01.2026). The Law on Central </w:t>
      </w:r>
      <w:r>
        <w:rPr>
          <w:rFonts w:ascii="Times New Roman" w:hAnsi="Times New Roman"/>
          <w:sz w:val="24"/>
          <w:szCs w:val="24"/>
        </w:rPr>
        <w:t>Market Surveillance Inspectorate regulates the manner of organization and functioning of the Central Market Surveillance Inspectorate (hereinafter: CMSI) and defines the competencies for market inspection surveillance throughout the territory of the Republ</w:t>
      </w:r>
      <w:r>
        <w:rPr>
          <w:rFonts w:ascii="Times New Roman" w:hAnsi="Times New Roman"/>
          <w:sz w:val="24"/>
          <w:szCs w:val="24"/>
        </w:rPr>
        <w:t>ic of Kosovo.</w:t>
      </w:r>
    </w:p>
    <w:p w:rsidR="00081929" w:rsidRPr="00081929" w:rsidRDefault="00F44059" w:rsidP="00081929">
      <w:pPr>
        <w:jc w:val="both"/>
        <w:rPr>
          <w:rFonts w:ascii="Times New Roman" w:hAnsi="Times New Roman"/>
          <w:bCs/>
          <w:sz w:val="24"/>
          <w:szCs w:val="24"/>
        </w:rPr>
      </w:pPr>
      <w:r>
        <w:rPr>
          <w:rFonts w:ascii="Times New Roman" w:hAnsi="Times New Roman"/>
          <w:sz w:val="24"/>
          <w:szCs w:val="24"/>
        </w:rPr>
        <w:t>The provisions of the Law on Central Market Surveillance Inspectorate leave room for the detailed regulation of the implementation of its provisions through the issuance of bylaws adopted by the Ministry or by the Government. Within the provi</w:t>
      </w:r>
      <w:r>
        <w:rPr>
          <w:rFonts w:ascii="Times New Roman" w:hAnsi="Times New Roman"/>
          <w:sz w:val="24"/>
          <w:szCs w:val="24"/>
        </w:rPr>
        <w:t>sions of Article 5 of Law No.</w:t>
      </w:r>
      <w:r>
        <w:rPr>
          <w:rFonts w:ascii="Times New Roman" w:hAnsi="Times New Roman"/>
          <w:bCs/>
          <w:sz w:val="24"/>
          <w:szCs w:val="24"/>
        </w:rPr>
        <w:t xml:space="preserve"> </w:t>
      </w:r>
      <w:r>
        <w:rPr>
          <w:rFonts w:ascii="Times New Roman" w:hAnsi="Times New Roman"/>
          <w:sz w:val="24"/>
          <w:szCs w:val="24"/>
        </w:rPr>
        <w:t>08/L-279 on Central Market Surveillance Inspectorate, the possibility is provided to regulate, through a bylaw, issues related to determining the form, content, supply and use of the emblem and seal of the Central Market Surve</w:t>
      </w:r>
      <w:r>
        <w:rPr>
          <w:rFonts w:ascii="Times New Roman" w:hAnsi="Times New Roman"/>
          <w:sz w:val="24"/>
          <w:szCs w:val="24"/>
        </w:rPr>
        <w:t>illance Inspectorate.</w:t>
      </w:r>
    </w:p>
    <w:p w:rsidR="00461883" w:rsidRPr="005C3E67" w:rsidRDefault="00F44059" w:rsidP="00081929">
      <w:pPr>
        <w:jc w:val="both"/>
        <w:rPr>
          <w:rFonts w:ascii="Times New Roman" w:hAnsi="Times New Roman"/>
          <w:bCs/>
          <w:sz w:val="24"/>
          <w:szCs w:val="24"/>
        </w:rPr>
      </w:pPr>
      <w:r>
        <w:rPr>
          <w:rFonts w:ascii="Times New Roman" w:hAnsi="Times New Roman"/>
          <w:sz w:val="24"/>
          <w:szCs w:val="24"/>
        </w:rPr>
        <w:t>This Draft Regulation aims to determine the form, content, supply and manner of use of the emblem and seal by the personnel of the Central Market Surveillance Inspectorate.</w:t>
      </w:r>
    </w:p>
    <w:p w:rsidR="00081929" w:rsidRPr="005C3E67" w:rsidRDefault="00081929" w:rsidP="00081929">
      <w:pPr>
        <w:jc w:val="both"/>
        <w:rPr>
          <w:rFonts w:ascii="Times New Roman" w:hAnsi="Times New Roman"/>
          <w:sz w:val="24"/>
          <w:szCs w:val="24"/>
        </w:rPr>
      </w:pPr>
    </w:p>
    <w:p w:rsidR="00B5216F" w:rsidRPr="005C3E67" w:rsidRDefault="00F44059" w:rsidP="001279DB">
      <w:pPr>
        <w:pStyle w:val="Default"/>
        <w:pBdr>
          <w:bottom w:val="single" w:sz="4" w:space="1" w:color="auto"/>
        </w:pBdr>
        <w:spacing w:before="240" w:after="120" w:line="312" w:lineRule="auto"/>
        <w:jc w:val="both"/>
        <w:rPr>
          <w:b/>
          <w:color w:val="auto"/>
        </w:rPr>
      </w:pPr>
      <w:r>
        <w:rPr>
          <w:b/>
          <w:color w:val="auto"/>
        </w:rPr>
        <w:t>Brief description of the matter</w:t>
      </w:r>
    </w:p>
    <w:p w:rsidR="00DA7D18" w:rsidRPr="00B11D04" w:rsidRDefault="00F44059" w:rsidP="008A3432">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Ministry of Industry, </w:t>
      </w:r>
      <w:r>
        <w:rPr>
          <w:rFonts w:ascii="Times New Roman" w:hAnsi="Times New Roman"/>
          <w:color w:val="000000" w:themeColor="text1"/>
          <w:sz w:val="24"/>
          <w:szCs w:val="24"/>
        </w:rPr>
        <w:t>Entrepreneurship, Trade and Innovation (MIETI) prepared, during the period of drafting this Regulation and in coordination with the Ministry’s Working Group, the initial draft of the Regulation. The Draft Regulation has undergone internal preliminary consu</w:t>
      </w:r>
      <w:r>
        <w:rPr>
          <w:rFonts w:ascii="Times New Roman" w:hAnsi="Times New Roman"/>
          <w:color w:val="000000" w:themeColor="text1"/>
          <w:sz w:val="24"/>
          <w:szCs w:val="24"/>
        </w:rPr>
        <w:t>ltation procedures.</w:t>
      </w:r>
    </w:p>
    <w:p w:rsidR="00B5216F" w:rsidRPr="00CB3977" w:rsidRDefault="00F44059" w:rsidP="006B4DA3">
      <w:pPr>
        <w:pBdr>
          <w:bottom w:val="single" w:sz="4" w:space="1" w:color="auto"/>
        </w:pBdr>
        <w:spacing w:before="240" w:after="120" w:line="312" w:lineRule="auto"/>
        <w:jc w:val="both"/>
        <w:rPr>
          <w:rFonts w:ascii="Times New Roman" w:hAnsi="Times New Roman"/>
          <w:b/>
          <w:sz w:val="24"/>
          <w:szCs w:val="24"/>
        </w:rPr>
      </w:pPr>
      <w:r>
        <w:rPr>
          <w:rFonts w:ascii="Times New Roman" w:hAnsi="Times New Roman"/>
          <w:b/>
          <w:sz w:val="24"/>
          <w:szCs w:val="24"/>
        </w:rPr>
        <w:t>Purpose of consultation</w:t>
      </w:r>
    </w:p>
    <w:p w:rsidR="00DA7D18" w:rsidRPr="00CB3977" w:rsidRDefault="00F44059" w:rsidP="00FD1AAA">
      <w:pPr>
        <w:autoSpaceDE w:val="0"/>
        <w:autoSpaceDN w:val="0"/>
        <w:adjustRightInd w:val="0"/>
        <w:spacing w:before="240" w:after="120" w:line="312" w:lineRule="auto"/>
        <w:jc w:val="both"/>
        <w:rPr>
          <w:rFonts w:ascii="Times New Roman" w:hAnsi="Times New Roman"/>
          <w:sz w:val="24"/>
          <w:szCs w:val="24"/>
        </w:rPr>
      </w:pPr>
      <w:r>
        <w:rPr>
          <w:rFonts w:ascii="Times New Roman" w:hAnsi="Times New Roman"/>
          <w:sz w:val="24"/>
          <w:szCs w:val="24"/>
        </w:rPr>
        <w:t>The main purpose of the consultation of this Regulation is to receive the opinions, remarks and feedback from the relevant stakeholders. A special contribution can also be provided by the institutions that are re</w:t>
      </w:r>
      <w:r>
        <w:rPr>
          <w:rFonts w:ascii="Times New Roman" w:hAnsi="Times New Roman"/>
          <w:sz w:val="24"/>
          <w:szCs w:val="24"/>
        </w:rPr>
        <w:t>lated to this important area.</w:t>
      </w:r>
    </w:p>
    <w:p w:rsidR="00CB3977" w:rsidRPr="00CB3977" w:rsidRDefault="00F44059" w:rsidP="00781769">
      <w:pPr>
        <w:autoSpaceDE w:val="0"/>
        <w:autoSpaceDN w:val="0"/>
        <w:adjustRightInd w:val="0"/>
        <w:spacing w:before="240" w:after="120" w:line="312" w:lineRule="auto"/>
        <w:jc w:val="both"/>
        <w:rPr>
          <w:rFonts w:ascii="Times New Roman" w:hAnsi="Times New Roman"/>
          <w:sz w:val="24"/>
          <w:szCs w:val="24"/>
        </w:rPr>
      </w:pPr>
      <w:r>
        <w:rPr>
          <w:rFonts w:ascii="Times New Roman" w:hAnsi="Times New Roman"/>
          <w:sz w:val="24"/>
          <w:szCs w:val="24"/>
        </w:rPr>
        <w:t>The consultations process with stakeholders will be done in written form, with questions posed about the proposed issues in details. In addition to the questions that we, as the proposing body, have designated, stakeholders wi</w:t>
      </w:r>
      <w:r>
        <w:rPr>
          <w:rFonts w:ascii="Times New Roman" w:hAnsi="Times New Roman"/>
          <w:sz w:val="24"/>
          <w:szCs w:val="24"/>
        </w:rPr>
        <w:t>ll have the opportunity to propose other issues they believe are important and necessary for discussion. Providing clear and reasoned answers would directly contribute to improving the quality of the proposed Draft Regulation. We, as a proposing institutio</w:t>
      </w:r>
      <w:r>
        <w:rPr>
          <w:rFonts w:ascii="Times New Roman" w:hAnsi="Times New Roman"/>
          <w:sz w:val="24"/>
          <w:szCs w:val="24"/>
        </w:rPr>
        <w:t>n, will analyze all your comments, recommendations, and proposed alternatives for this Draft Regulation within the shortest possible period, and we will try to incorporate them without compromising their substance. The final draft, along with the informati</w:t>
      </w:r>
      <w:r>
        <w:rPr>
          <w:rFonts w:ascii="Times New Roman" w:hAnsi="Times New Roman"/>
          <w:sz w:val="24"/>
          <w:szCs w:val="24"/>
        </w:rPr>
        <w:t>on table, will be communicated to all stakeholders involved in the consultation.</w:t>
      </w:r>
    </w:p>
    <w:p w:rsidR="00B5216F" w:rsidRPr="00CB3977" w:rsidRDefault="00F44059"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Pr>
          <w:rFonts w:ascii="Times New Roman" w:hAnsi="Times New Roman"/>
          <w:i w:val="0"/>
          <w:color w:val="auto"/>
          <w:sz w:val="24"/>
          <w:szCs w:val="24"/>
        </w:rPr>
        <w:lastRenderedPageBreak/>
        <w:t>Deadline for submission of responses</w:t>
      </w:r>
    </w:p>
    <w:p w:rsidR="00B5216F" w:rsidRPr="00CB3977" w:rsidRDefault="00F44059" w:rsidP="00533AA3">
      <w:pPr>
        <w:jc w:val="both"/>
        <w:rPr>
          <w:rFonts w:ascii="Times New Roman" w:hAnsi="Times New Roman"/>
          <w:sz w:val="24"/>
          <w:szCs w:val="24"/>
        </w:rPr>
      </w:pPr>
      <w:r>
        <w:rPr>
          <w:rFonts w:ascii="Times New Roman" w:hAnsi="Times New Roman"/>
          <w:sz w:val="24"/>
          <w:szCs w:val="24"/>
        </w:rPr>
        <w:t xml:space="preserve">The deadline for the submission of written feedback within the public consultation process for the proposed Draft Regulation is fifteen (15) working days, namely until </w:t>
      </w:r>
      <w:r>
        <w:rPr>
          <w:rFonts w:ascii="Times New Roman" w:hAnsi="Times New Roman"/>
          <w:b/>
          <w:bCs/>
          <w:sz w:val="24"/>
          <w:szCs w:val="24"/>
        </w:rPr>
        <w:t>26</w:t>
      </w:r>
      <w:r>
        <w:rPr>
          <w:rFonts w:ascii="Times New Roman" w:hAnsi="Times New Roman"/>
          <w:sz w:val="24"/>
          <w:szCs w:val="24"/>
        </w:rPr>
        <w:t>.</w:t>
      </w:r>
      <w:r>
        <w:rPr>
          <w:rFonts w:ascii="Times New Roman" w:hAnsi="Times New Roman"/>
          <w:b/>
          <w:sz w:val="24"/>
          <w:szCs w:val="24"/>
        </w:rPr>
        <w:t xml:space="preserve"> 03. 2026</w:t>
      </w:r>
      <w:r>
        <w:rPr>
          <w:rFonts w:ascii="Times New Roman" w:hAnsi="Times New Roman"/>
          <w:sz w:val="24"/>
          <w:szCs w:val="24"/>
        </w:rPr>
        <w:t>.</w:t>
      </w:r>
    </w:p>
    <w:p w:rsidR="00B5216F" w:rsidRPr="00CB3977" w:rsidRDefault="00F44059" w:rsidP="00533AA3">
      <w:pPr>
        <w:jc w:val="both"/>
        <w:rPr>
          <w:rFonts w:ascii="Times New Roman" w:hAnsi="Times New Roman"/>
          <w:sz w:val="24"/>
          <w:szCs w:val="24"/>
        </w:rPr>
      </w:pPr>
      <w:r>
        <w:rPr>
          <w:rFonts w:ascii="Times New Roman" w:hAnsi="Times New Roman"/>
          <w:sz w:val="24"/>
          <w:szCs w:val="24"/>
        </w:rPr>
        <w:t>All comments received by this deadline will be summarized by the responsib</w:t>
      </w:r>
      <w:r>
        <w:rPr>
          <w:rFonts w:ascii="Times New Roman" w:hAnsi="Times New Roman"/>
          <w:sz w:val="24"/>
          <w:szCs w:val="24"/>
        </w:rPr>
        <w:t>le person.</w:t>
      </w:r>
    </w:p>
    <w:p w:rsidR="00B5216F" w:rsidRPr="00CB3977" w:rsidRDefault="00F44059" w:rsidP="00533AA3">
      <w:pPr>
        <w:jc w:val="both"/>
        <w:rPr>
          <w:rFonts w:ascii="Times New Roman" w:hAnsi="Times New Roman"/>
          <w:sz w:val="24"/>
          <w:szCs w:val="24"/>
        </w:rPr>
      </w:pPr>
      <w:r>
        <w:rPr>
          <w:rFonts w:ascii="Times New Roman" w:hAnsi="Times New Roman"/>
          <w:sz w:val="24"/>
          <w:szCs w:val="24"/>
        </w:rPr>
        <w:t xml:space="preserve">Your written feedback must be submitted electronically to the e-mail address: </w:t>
      </w:r>
      <w:hyperlink r:id="rId9" w:history="1">
        <w:r>
          <w:rPr>
            <w:rStyle w:val="Hyperlink"/>
            <w:rFonts w:ascii="Times New Roman" w:hAnsi="Times New Roman"/>
            <w:sz w:val="24"/>
            <w:szCs w:val="24"/>
          </w:rPr>
          <w:t>elma.krasniqi@rks-gov.net</w:t>
        </w:r>
      </w:hyperlink>
      <w:r>
        <w:rPr>
          <w:rFonts w:ascii="Times New Roman" w:hAnsi="Times New Roman"/>
          <w:sz w:val="24"/>
          <w:szCs w:val="24"/>
        </w:rPr>
        <w:t>.</w:t>
      </w:r>
    </w:p>
    <w:p w:rsidR="00812A7B" w:rsidRPr="00AE156C" w:rsidRDefault="00F44059" w:rsidP="004651AE">
      <w:pPr>
        <w:jc w:val="both"/>
        <w:rPr>
          <w:rFonts w:ascii="Times New Roman" w:hAnsi="Times New Roman"/>
          <w:sz w:val="24"/>
          <w:szCs w:val="24"/>
        </w:rPr>
      </w:pPr>
      <w:r>
        <w:rPr>
          <w:rFonts w:ascii="Times New Roman" w:hAnsi="Times New Roman"/>
          <w:sz w:val="24"/>
          <w:szCs w:val="24"/>
        </w:rPr>
        <w:t>Please clearly specify in your written feedback in what capacity you are contributing to th</w:t>
      </w:r>
      <w:r>
        <w:rPr>
          <w:rFonts w:ascii="Times New Roman" w:hAnsi="Times New Roman"/>
          <w:sz w:val="24"/>
          <w:szCs w:val="24"/>
        </w:rPr>
        <w:t>is consultation process (e.g. as a representative of the organization, company, in an individual capacity, etc.).</w:t>
      </w:r>
    </w:p>
    <w:p w:rsidR="00B5216F" w:rsidRPr="00CB3977" w:rsidRDefault="00F44059" w:rsidP="006B4DA3">
      <w:pPr>
        <w:pStyle w:val="IntenseQuote"/>
        <w:pBdr>
          <w:bottom w:val="single" w:sz="4" w:space="1" w:color="auto"/>
        </w:pBdr>
        <w:spacing w:before="240" w:after="120" w:line="312" w:lineRule="auto"/>
        <w:ind w:left="0"/>
        <w:rPr>
          <w:rFonts w:ascii="Times New Roman" w:hAnsi="Times New Roman"/>
          <w:i w:val="0"/>
          <w:color w:val="auto"/>
          <w:sz w:val="24"/>
          <w:szCs w:val="24"/>
        </w:rPr>
      </w:pPr>
      <w:r>
        <w:rPr>
          <w:rFonts w:ascii="Times New Roman" w:hAnsi="Times New Roman"/>
          <w:i w:val="0"/>
          <w:color w:val="auto"/>
          <w:sz w:val="24"/>
          <w:szCs w:val="24"/>
        </w:rPr>
        <w:t>Comments by organizations</w:t>
      </w:r>
    </w:p>
    <w:p w:rsidR="00B5216F" w:rsidRPr="00CB3977" w:rsidRDefault="00F44059" w:rsidP="006B4DA3">
      <w:pPr>
        <w:pStyle w:val="ListParagraph"/>
        <w:spacing w:before="240" w:after="120" w:line="312" w:lineRule="auto"/>
        <w:ind w:left="0"/>
        <w:jc w:val="both"/>
        <w:rPr>
          <w:rFonts w:ascii="Times New Roman" w:hAnsi="Times New Roman"/>
          <w:sz w:val="24"/>
          <w:szCs w:val="24"/>
        </w:rPr>
      </w:pPr>
      <w:r>
        <w:rPr>
          <w:rFonts w:ascii="Times New Roman" w:hAnsi="Times New Roman"/>
          <w:sz w:val="24"/>
          <w:szCs w:val="24"/>
        </w:rPr>
        <w:t>Please provide your comments according to the guidelines noted below:</w:t>
      </w:r>
    </w:p>
    <w:p w:rsidR="00B5216F" w:rsidRPr="00CB3977" w:rsidRDefault="00B5216F" w:rsidP="006B4DA3">
      <w:pPr>
        <w:pStyle w:val="ListParagraph"/>
        <w:spacing w:before="240" w:after="120" w:line="312" w:lineRule="auto"/>
        <w:ind w:left="0"/>
        <w:jc w:val="both"/>
        <w:rPr>
          <w:rFonts w:ascii="Times New Roman" w:hAnsi="Times New Roman"/>
          <w:b/>
          <w:sz w:val="24"/>
          <w:szCs w:val="24"/>
        </w:rPr>
      </w:pPr>
    </w:p>
    <w:p w:rsidR="00B5216F" w:rsidRPr="00CB3977" w:rsidRDefault="00F44059" w:rsidP="006B4DA3">
      <w:pPr>
        <w:pStyle w:val="ListParagraph"/>
        <w:spacing w:before="240" w:after="120" w:line="312" w:lineRule="auto"/>
        <w:ind w:left="0"/>
        <w:jc w:val="both"/>
        <w:rPr>
          <w:rFonts w:ascii="Times New Roman" w:hAnsi="Times New Roman"/>
          <w:b/>
          <w:sz w:val="24"/>
          <w:szCs w:val="24"/>
        </w:rPr>
      </w:pPr>
      <w:r>
        <w:rPr>
          <w:rFonts w:ascii="Times New Roman" w:hAnsi="Times New Roman"/>
          <w:b/>
          <w:sz w:val="24"/>
          <w:szCs w:val="24"/>
        </w:rPr>
        <w:t>Name of organization providing feedback:</w:t>
      </w:r>
    </w:p>
    <w:p w:rsidR="00B5216F" w:rsidRPr="00CB3977" w:rsidRDefault="00F44059" w:rsidP="006B4DA3">
      <w:pPr>
        <w:pStyle w:val="ListParagraph"/>
        <w:spacing w:before="240" w:after="120" w:line="312" w:lineRule="auto"/>
        <w:ind w:left="0"/>
        <w:jc w:val="both"/>
        <w:rPr>
          <w:rFonts w:ascii="Times New Roman" w:hAnsi="Times New Roman"/>
          <w:b/>
          <w:sz w:val="24"/>
          <w:szCs w:val="24"/>
        </w:rPr>
      </w:pPr>
      <w:r>
        <w:rPr>
          <w:rFonts w:ascii="Times New Roman" w:hAnsi="Times New Roman"/>
          <w:b/>
          <w:sz w:val="24"/>
          <w:szCs w:val="24"/>
        </w:rPr>
        <w:t xml:space="preserve">The </w:t>
      </w:r>
      <w:r>
        <w:rPr>
          <w:rFonts w:ascii="Times New Roman" w:hAnsi="Times New Roman"/>
          <w:b/>
          <w:sz w:val="24"/>
          <w:szCs w:val="24"/>
        </w:rPr>
        <w:t>key areas of activity of the organization:</w:t>
      </w:r>
    </w:p>
    <w:p w:rsidR="00B5216F" w:rsidRPr="00CB3977" w:rsidRDefault="00F44059" w:rsidP="006B4DA3">
      <w:pPr>
        <w:pStyle w:val="ListParagraph"/>
        <w:spacing w:before="240" w:after="120" w:line="312" w:lineRule="auto"/>
        <w:ind w:left="0"/>
        <w:jc w:val="both"/>
        <w:rPr>
          <w:rFonts w:ascii="Times New Roman" w:hAnsi="Times New Roman"/>
          <w:b/>
          <w:sz w:val="24"/>
          <w:szCs w:val="24"/>
        </w:rPr>
      </w:pPr>
      <w:r>
        <w:rPr>
          <w:rFonts w:ascii="Times New Roman" w:hAnsi="Times New Roman"/>
          <w:b/>
          <w:sz w:val="24"/>
          <w:szCs w:val="24"/>
        </w:rPr>
        <w:t>Contact information of the organization (address, e-mail, telephone):</w:t>
      </w:r>
    </w:p>
    <w:p w:rsidR="00B5216F" w:rsidRPr="00CB3977" w:rsidRDefault="00F44059" w:rsidP="006B4DA3">
      <w:pPr>
        <w:pStyle w:val="ListParagraph"/>
        <w:spacing w:before="240" w:after="120" w:line="312" w:lineRule="auto"/>
        <w:ind w:left="0"/>
        <w:jc w:val="both"/>
        <w:rPr>
          <w:rFonts w:ascii="Times New Roman" w:hAnsi="Times New Roman"/>
          <w:b/>
          <w:sz w:val="24"/>
          <w:szCs w:val="24"/>
        </w:rPr>
      </w:pPr>
      <w:r>
        <w:rPr>
          <w:rFonts w:ascii="Times New Roman" w:hAnsi="Times New Roman"/>
          <w:b/>
          <w:sz w:val="24"/>
          <w:szCs w:val="24"/>
        </w:rPr>
        <w:t xml:space="preserve">Date for submitting the comments: </w:t>
      </w:r>
    </w:p>
    <w:p w:rsidR="00B5216F" w:rsidRPr="00CB3977" w:rsidRDefault="00B5216F" w:rsidP="006B4DA3">
      <w:pPr>
        <w:pStyle w:val="ListParagraph"/>
        <w:spacing w:before="240" w:after="120" w:line="312" w:lineRule="auto"/>
        <w:ind w:left="0"/>
        <w:jc w:val="both"/>
        <w:rPr>
          <w:rFonts w:ascii="Times New Roman" w:hAnsi="Times New Roman"/>
          <w:sz w:val="24"/>
          <w:szCs w:val="24"/>
        </w:rPr>
      </w:pPr>
    </w:p>
    <w:p w:rsidR="00CB3977" w:rsidRPr="00CB3977" w:rsidRDefault="00F44059" w:rsidP="006B4DA3">
      <w:pPr>
        <w:pStyle w:val="ListParagraph"/>
        <w:spacing w:before="240" w:after="120" w:line="312" w:lineRule="auto"/>
        <w:ind w:left="0"/>
        <w:jc w:val="both"/>
        <w:rPr>
          <w:rFonts w:ascii="Times New Roman" w:hAnsi="Times New Roman"/>
          <w:sz w:val="24"/>
          <w:szCs w:val="24"/>
        </w:rPr>
      </w:pPr>
      <w:r>
        <w:rPr>
          <w:rFonts w:ascii="Times New Roman" w:hAnsi="Times New Roman"/>
          <w:sz w:val="24"/>
          <w:szCs w:val="24"/>
        </w:rPr>
        <w:t xml:space="preserve">The feedback form is open, but it is preferred that you include your feedback within the table attached </w:t>
      </w:r>
      <w:r>
        <w:rPr>
          <w:rFonts w:ascii="Times New Roman" w:hAnsi="Times New Roman"/>
          <w:sz w:val="24"/>
          <w:szCs w:val="24"/>
        </w:rPr>
        <w:t>below in this document, which includes the key issues of this document.</w:t>
      </w:r>
    </w:p>
    <w:p w:rsidR="00B5216F" w:rsidRPr="00CB3977" w:rsidRDefault="00B5216F" w:rsidP="006B4DA3">
      <w:pPr>
        <w:pStyle w:val="ListParagraph"/>
        <w:spacing w:before="240" w:after="120" w:line="312" w:lineRule="auto"/>
        <w:ind w:left="0"/>
        <w:jc w:val="both"/>
        <w:rPr>
          <w:rFonts w:ascii="Times New Roman" w:hAnsi="Times New Roman"/>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
        <w:gridCol w:w="2929"/>
        <w:gridCol w:w="3409"/>
        <w:gridCol w:w="2824"/>
      </w:tblGrid>
      <w:tr w:rsidR="00542930" w:rsidTr="00686046">
        <w:tc>
          <w:tcPr>
            <w:tcW w:w="396" w:type="dxa"/>
            <w:shd w:val="clear" w:color="auto" w:fill="8DB3E2"/>
          </w:tcPr>
          <w:p w:rsidR="00B5216F" w:rsidRPr="00CB3977" w:rsidRDefault="00B5216F" w:rsidP="006B4DA3">
            <w:pPr>
              <w:spacing w:before="240" w:after="120" w:line="312" w:lineRule="auto"/>
              <w:jc w:val="both"/>
              <w:rPr>
                <w:rFonts w:ascii="Times New Roman" w:hAnsi="Times New Roman"/>
                <w:b/>
                <w:sz w:val="24"/>
                <w:szCs w:val="24"/>
              </w:rPr>
            </w:pPr>
          </w:p>
        </w:tc>
        <w:tc>
          <w:tcPr>
            <w:tcW w:w="2929" w:type="dxa"/>
            <w:shd w:val="clear" w:color="auto" w:fill="8DB3E2"/>
          </w:tcPr>
          <w:p w:rsidR="00B5216F" w:rsidRPr="00CB3977" w:rsidRDefault="00F44059" w:rsidP="006B4DA3">
            <w:pPr>
              <w:spacing w:before="240" w:after="120" w:line="312" w:lineRule="auto"/>
              <w:jc w:val="both"/>
              <w:rPr>
                <w:rFonts w:ascii="Times New Roman" w:hAnsi="Times New Roman"/>
                <w:b/>
                <w:sz w:val="24"/>
                <w:szCs w:val="24"/>
              </w:rPr>
            </w:pPr>
            <w:r>
              <w:rPr>
                <w:rFonts w:ascii="Times New Roman" w:hAnsi="Times New Roman"/>
                <w:b/>
                <w:sz w:val="24"/>
                <w:szCs w:val="24"/>
              </w:rPr>
              <w:t>Key issues</w:t>
            </w:r>
          </w:p>
          <w:p w:rsidR="00B5216F" w:rsidRPr="00CB3977" w:rsidRDefault="00B5216F" w:rsidP="006B4DA3">
            <w:pPr>
              <w:spacing w:before="240" w:after="120" w:line="312" w:lineRule="auto"/>
              <w:jc w:val="both"/>
              <w:rPr>
                <w:rFonts w:ascii="Times New Roman" w:hAnsi="Times New Roman"/>
                <w:b/>
                <w:sz w:val="24"/>
                <w:szCs w:val="24"/>
              </w:rPr>
            </w:pPr>
          </w:p>
        </w:tc>
        <w:tc>
          <w:tcPr>
            <w:tcW w:w="3409" w:type="dxa"/>
            <w:shd w:val="clear" w:color="auto" w:fill="8DB3E2"/>
          </w:tcPr>
          <w:p w:rsidR="00B5216F" w:rsidRPr="00CB3977" w:rsidRDefault="00F44059" w:rsidP="006B4DA3">
            <w:pPr>
              <w:spacing w:before="240" w:after="120" w:line="312" w:lineRule="auto"/>
              <w:jc w:val="both"/>
              <w:rPr>
                <w:rFonts w:ascii="Times New Roman" w:hAnsi="Times New Roman"/>
                <w:b/>
                <w:sz w:val="24"/>
                <w:szCs w:val="24"/>
              </w:rPr>
            </w:pPr>
            <w:r>
              <w:rPr>
                <w:rFonts w:ascii="Times New Roman" w:hAnsi="Times New Roman"/>
                <w:b/>
                <w:sz w:val="24"/>
                <w:szCs w:val="24"/>
              </w:rPr>
              <w:t>Comments on the current draft</w:t>
            </w:r>
          </w:p>
        </w:tc>
        <w:tc>
          <w:tcPr>
            <w:tcW w:w="2824" w:type="dxa"/>
            <w:shd w:val="clear" w:color="auto" w:fill="8DB3E2"/>
          </w:tcPr>
          <w:p w:rsidR="00B5216F" w:rsidRPr="00CB3977" w:rsidRDefault="00F44059" w:rsidP="006B4DA3">
            <w:pPr>
              <w:spacing w:before="240" w:after="120" w:line="312" w:lineRule="auto"/>
              <w:jc w:val="both"/>
              <w:rPr>
                <w:rFonts w:ascii="Times New Roman" w:hAnsi="Times New Roman"/>
                <w:b/>
                <w:sz w:val="24"/>
                <w:szCs w:val="24"/>
              </w:rPr>
            </w:pPr>
            <w:r>
              <w:rPr>
                <w:rFonts w:ascii="Times New Roman" w:hAnsi="Times New Roman"/>
                <w:b/>
                <w:sz w:val="24"/>
                <w:szCs w:val="24"/>
              </w:rPr>
              <w:t>Additional comments</w:t>
            </w:r>
          </w:p>
        </w:tc>
      </w:tr>
      <w:tr w:rsidR="00542930" w:rsidTr="00686046">
        <w:trPr>
          <w:trHeight w:val="70"/>
        </w:trPr>
        <w:tc>
          <w:tcPr>
            <w:tcW w:w="396" w:type="dxa"/>
            <w:shd w:val="clear" w:color="auto" w:fill="D6E3BC"/>
          </w:tcPr>
          <w:p w:rsidR="00B5216F" w:rsidRPr="00CB3977" w:rsidRDefault="00F44059" w:rsidP="006B4DA3">
            <w:pPr>
              <w:spacing w:before="240" w:after="120" w:line="312" w:lineRule="auto"/>
              <w:jc w:val="both"/>
              <w:rPr>
                <w:rFonts w:ascii="Times New Roman" w:hAnsi="Times New Roman"/>
                <w:b/>
                <w:sz w:val="24"/>
                <w:szCs w:val="24"/>
              </w:rPr>
            </w:pPr>
            <w:r>
              <w:rPr>
                <w:rFonts w:ascii="Times New Roman" w:hAnsi="Times New Roman"/>
                <w:b/>
                <w:sz w:val="24"/>
                <w:szCs w:val="24"/>
              </w:rPr>
              <w:t>1</w:t>
            </w:r>
          </w:p>
        </w:tc>
        <w:tc>
          <w:tcPr>
            <w:tcW w:w="2929" w:type="dxa"/>
          </w:tcPr>
          <w:p w:rsidR="0028459E" w:rsidRPr="00A761A9" w:rsidRDefault="00F44059" w:rsidP="0028459E">
            <w:pPr>
              <w:spacing w:before="240" w:after="120"/>
              <w:jc w:val="both"/>
              <w:rPr>
                <w:rFonts w:ascii="Times New Roman" w:hAnsi="Times New Roman"/>
                <w:sz w:val="24"/>
                <w:szCs w:val="24"/>
              </w:rPr>
            </w:pPr>
            <w:r>
              <w:rPr>
                <w:rFonts w:ascii="Times New Roman" w:hAnsi="Times New Roman"/>
                <w:sz w:val="24"/>
                <w:szCs w:val="24"/>
              </w:rPr>
              <w:t xml:space="preserve">Do you think that the emblem provided in Annex No. 1 of this Regulation reflects the importance, image and function </w:t>
            </w:r>
            <w:r>
              <w:rPr>
                <w:rFonts w:ascii="Times New Roman" w:hAnsi="Times New Roman"/>
                <w:sz w:val="24"/>
                <w:szCs w:val="24"/>
              </w:rPr>
              <w:t>of the CMSI?</w:t>
            </w:r>
          </w:p>
          <w:p w:rsidR="00FD1AAA" w:rsidRPr="00A761A9" w:rsidRDefault="00FD1AAA" w:rsidP="006E66D8">
            <w:pPr>
              <w:pStyle w:val="CM10"/>
              <w:spacing w:before="240" w:after="120" w:line="312" w:lineRule="auto"/>
              <w:jc w:val="both"/>
              <w:rPr>
                <w:rFonts w:ascii="Times New Roman" w:hAnsi="Times New Roman"/>
                <w:lang w:val="sq-AL"/>
              </w:rPr>
            </w:pPr>
          </w:p>
        </w:tc>
        <w:tc>
          <w:tcPr>
            <w:tcW w:w="3409" w:type="dxa"/>
          </w:tcPr>
          <w:p w:rsidR="00B5216F" w:rsidRPr="00CB3977" w:rsidRDefault="00B5216F" w:rsidP="006B4DA3">
            <w:pPr>
              <w:spacing w:before="240" w:after="120" w:line="312" w:lineRule="auto"/>
              <w:jc w:val="both"/>
              <w:rPr>
                <w:rFonts w:ascii="Times New Roman" w:hAnsi="Times New Roman"/>
                <w:sz w:val="24"/>
                <w:szCs w:val="24"/>
              </w:rPr>
            </w:pPr>
          </w:p>
        </w:tc>
        <w:tc>
          <w:tcPr>
            <w:tcW w:w="2824" w:type="dxa"/>
          </w:tcPr>
          <w:p w:rsidR="00B5216F" w:rsidRPr="00CB3977" w:rsidRDefault="00B5216F" w:rsidP="006B4DA3">
            <w:pPr>
              <w:spacing w:before="240" w:after="120" w:line="312" w:lineRule="auto"/>
              <w:jc w:val="both"/>
              <w:rPr>
                <w:rFonts w:ascii="Times New Roman" w:hAnsi="Times New Roman"/>
                <w:sz w:val="24"/>
                <w:szCs w:val="24"/>
              </w:rPr>
            </w:pPr>
          </w:p>
        </w:tc>
      </w:tr>
      <w:tr w:rsidR="00542930" w:rsidTr="00686046">
        <w:trPr>
          <w:trHeight w:val="2492"/>
        </w:trPr>
        <w:tc>
          <w:tcPr>
            <w:tcW w:w="396" w:type="dxa"/>
            <w:shd w:val="clear" w:color="auto" w:fill="D6E3BC"/>
          </w:tcPr>
          <w:p w:rsidR="000A5C31" w:rsidRPr="00EE0D78" w:rsidRDefault="00F44059" w:rsidP="006B4DA3">
            <w:pPr>
              <w:spacing w:before="240" w:after="120" w:line="312" w:lineRule="auto"/>
              <w:jc w:val="both"/>
              <w:rPr>
                <w:rFonts w:ascii="Times New Roman" w:hAnsi="Times New Roman"/>
                <w:sz w:val="24"/>
                <w:szCs w:val="24"/>
              </w:rPr>
            </w:pPr>
            <w:r>
              <w:rPr>
                <w:rFonts w:ascii="Times New Roman" w:hAnsi="Times New Roman"/>
                <w:sz w:val="24"/>
                <w:szCs w:val="24"/>
              </w:rPr>
              <w:lastRenderedPageBreak/>
              <w:t>2</w:t>
            </w:r>
          </w:p>
        </w:tc>
        <w:tc>
          <w:tcPr>
            <w:tcW w:w="2929" w:type="dxa"/>
          </w:tcPr>
          <w:p w:rsidR="000A5C31" w:rsidRPr="00A761A9" w:rsidRDefault="00F44059" w:rsidP="0090185B">
            <w:pPr>
              <w:spacing w:before="240" w:after="120"/>
              <w:jc w:val="both"/>
              <w:rPr>
                <w:rFonts w:ascii="Times New Roman" w:hAnsi="Times New Roman"/>
                <w:sz w:val="24"/>
                <w:szCs w:val="24"/>
              </w:rPr>
            </w:pPr>
            <w:r>
              <w:rPr>
                <w:rFonts w:ascii="Times New Roman" w:hAnsi="Times New Roman"/>
                <w:sz w:val="24"/>
                <w:szCs w:val="24"/>
              </w:rPr>
              <w:t>Are the conditions and criteria defined in this Regulation appropriate for the CMSI?</w:t>
            </w:r>
          </w:p>
        </w:tc>
        <w:tc>
          <w:tcPr>
            <w:tcW w:w="3409" w:type="dxa"/>
          </w:tcPr>
          <w:p w:rsidR="000A5C31" w:rsidRPr="00CB3977" w:rsidRDefault="000A5C31" w:rsidP="006B4DA3">
            <w:pPr>
              <w:spacing w:before="240" w:after="120" w:line="312" w:lineRule="auto"/>
              <w:jc w:val="both"/>
              <w:rPr>
                <w:rFonts w:ascii="Times New Roman" w:hAnsi="Times New Roman"/>
                <w:sz w:val="24"/>
                <w:szCs w:val="24"/>
              </w:rPr>
            </w:pPr>
          </w:p>
        </w:tc>
        <w:tc>
          <w:tcPr>
            <w:tcW w:w="2824" w:type="dxa"/>
          </w:tcPr>
          <w:p w:rsidR="000A5C31" w:rsidRPr="00CB3977" w:rsidRDefault="000A5C31" w:rsidP="006B4DA3">
            <w:pPr>
              <w:spacing w:before="240" w:after="120" w:line="312" w:lineRule="auto"/>
              <w:jc w:val="both"/>
              <w:rPr>
                <w:rFonts w:ascii="Times New Roman" w:hAnsi="Times New Roman"/>
                <w:sz w:val="24"/>
                <w:szCs w:val="24"/>
              </w:rPr>
            </w:pPr>
          </w:p>
        </w:tc>
      </w:tr>
      <w:tr w:rsidR="00542930" w:rsidTr="00686046">
        <w:trPr>
          <w:trHeight w:val="2600"/>
        </w:trPr>
        <w:tc>
          <w:tcPr>
            <w:tcW w:w="396" w:type="dxa"/>
            <w:shd w:val="clear" w:color="auto" w:fill="D6E3BC"/>
          </w:tcPr>
          <w:p w:rsidR="00F43D3E" w:rsidRPr="00CB3977" w:rsidRDefault="00F44059" w:rsidP="006B4DA3">
            <w:pPr>
              <w:spacing w:before="240" w:after="120" w:line="312" w:lineRule="auto"/>
              <w:jc w:val="both"/>
              <w:rPr>
                <w:rFonts w:ascii="Times New Roman" w:hAnsi="Times New Roman"/>
                <w:b/>
                <w:sz w:val="24"/>
                <w:szCs w:val="24"/>
              </w:rPr>
            </w:pPr>
            <w:r>
              <w:rPr>
                <w:rFonts w:ascii="Times New Roman" w:hAnsi="Times New Roman"/>
                <w:b/>
                <w:sz w:val="24"/>
                <w:szCs w:val="24"/>
              </w:rPr>
              <w:t>3</w:t>
            </w:r>
          </w:p>
        </w:tc>
        <w:tc>
          <w:tcPr>
            <w:tcW w:w="2929" w:type="dxa"/>
          </w:tcPr>
          <w:p w:rsidR="003D568F" w:rsidRDefault="00F44059" w:rsidP="003D568F">
            <w:pPr>
              <w:spacing w:before="240" w:after="120"/>
              <w:jc w:val="both"/>
              <w:rPr>
                <w:rFonts w:ascii="Times New Roman" w:hAnsi="Times New Roman"/>
                <w:sz w:val="24"/>
                <w:szCs w:val="24"/>
              </w:rPr>
            </w:pPr>
            <w:r>
              <w:rPr>
                <w:rFonts w:ascii="Times New Roman" w:hAnsi="Times New Roman"/>
                <w:sz w:val="24"/>
                <w:szCs w:val="24"/>
              </w:rPr>
              <w:t>Do you think that this Regulation will have an impact on providing better and more professional information to the parties subject to inspection?</w:t>
            </w:r>
          </w:p>
          <w:p w:rsidR="00F43D3E" w:rsidRPr="0049106C" w:rsidRDefault="00F43D3E" w:rsidP="0028459E">
            <w:pPr>
              <w:spacing w:before="240" w:after="120"/>
              <w:jc w:val="both"/>
              <w:rPr>
                <w:rFonts w:ascii="Times New Roman" w:hAnsi="Times New Roman"/>
                <w:sz w:val="24"/>
                <w:szCs w:val="24"/>
              </w:rPr>
            </w:pPr>
          </w:p>
        </w:tc>
        <w:tc>
          <w:tcPr>
            <w:tcW w:w="3409" w:type="dxa"/>
          </w:tcPr>
          <w:p w:rsidR="00F43D3E" w:rsidRPr="00CB3977" w:rsidRDefault="00F43D3E" w:rsidP="006B4DA3">
            <w:pPr>
              <w:spacing w:before="240" w:after="120" w:line="312" w:lineRule="auto"/>
              <w:jc w:val="both"/>
              <w:rPr>
                <w:rFonts w:ascii="Times New Roman" w:hAnsi="Times New Roman"/>
                <w:sz w:val="24"/>
                <w:szCs w:val="24"/>
              </w:rPr>
            </w:pPr>
          </w:p>
        </w:tc>
        <w:tc>
          <w:tcPr>
            <w:tcW w:w="2824" w:type="dxa"/>
          </w:tcPr>
          <w:p w:rsidR="00F43D3E" w:rsidRPr="00CB3977" w:rsidRDefault="00F43D3E" w:rsidP="006B4DA3">
            <w:pPr>
              <w:spacing w:before="240" w:after="120" w:line="312" w:lineRule="auto"/>
              <w:jc w:val="both"/>
              <w:rPr>
                <w:rFonts w:ascii="Times New Roman" w:hAnsi="Times New Roman"/>
                <w:sz w:val="24"/>
                <w:szCs w:val="24"/>
              </w:rPr>
            </w:pPr>
          </w:p>
        </w:tc>
      </w:tr>
      <w:tr w:rsidR="00542930" w:rsidTr="00686046">
        <w:trPr>
          <w:trHeight w:val="2600"/>
        </w:trPr>
        <w:tc>
          <w:tcPr>
            <w:tcW w:w="396" w:type="dxa"/>
            <w:shd w:val="clear" w:color="auto" w:fill="D6E3BC"/>
          </w:tcPr>
          <w:p w:rsidR="003D568F" w:rsidRPr="00CB3977" w:rsidRDefault="00F44059" w:rsidP="003D568F">
            <w:pPr>
              <w:spacing w:before="240" w:after="120" w:line="312" w:lineRule="auto"/>
              <w:jc w:val="both"/>
              <w:rPr>
                <w:rFonts w:ascii="Times New Roman" w:hAnsi="Times New Roman"/>
                <w:b/>
                <w:sz w:val="24"/>
                <w:szCs w:val="24"/>
              </w:rPr>
            </w:pPr>
            <w:r>
              <w:rPr>
                <w:rFonts w:ascii="Times New Roman" w:hAnsi="Times New Roman"/>
                <w:b/>
                <w:sz w:val="24"/>
                <w:szCs w:val="24"/>
              </w:rPr>
              <w:t>4</w:t>
            </w:r>
          </w:p>
        </w:tc>
        <w:tc>
          <w:tcPr>
            <w:tcW w:w="2929" w:type="dxa"/>
          </w:tcPr>
          <w:p w:rsidR="003D568F" w:rsidRDefault="00F44059" w:rsidP="00686046">
            <w:pPr>
              <w:spacing w:before="240" w:after="120"/>
              <w:rPr>
                <w:rFonts w:ascii="Times New Roman" w:hAnsi="Times New Roman"/>
                <w:sz w:val="24"/>
                <w:szCs w:val="24"/>
              </w:rPr>
            </w:pPr>
            <w:r>
              <w:rPr>
                <w:rFonts w:ascii="Times New Roman" w:hAnsi="Times New Roman"/>
                <w:sz w:val="24"/>
                <w:szCs w:val="24"/>
              </w:rPr>
              <w:t>Will this Regulation positively affect the presentation of the image of the public institution and the public official – the inspector?</w:t>
            </w:r>
          </w:p>
        </w:tc>
        <w:tc>
          <w:tcPr>
            <w:tcW w:w="3409" w:type="dxa"/>
          </w:tcPr>
          <w:p w:rsidR="003D568F" w:rsidRPr="00CB3977" w:rsidRDefault="003D568F" w:rsidP="003D568F">
            <w:pPr>
              <w:spacing w:before="240" w:after="120" w:line="312" w:lineRule="auto"/>
              <w:jc w:val="both"/>
              <w:rPr>
                <w:rFonts w:ascii="Times New Roman" w:hAnsi="Times New Roman"/>
                <w:sz w:val="24"/>
                <w:szCs w:val="24"/>
              </w:rPr>
            </w:pPr>
          </w:p>
        </w:tc>
        <w:tc>
          <w:tcPr>
            <w:tcW w:w="2824" w:type="dxa"/>
          </w:tcPr>
          <w:p w:rsidR="003D568F" w:rsidRPr="00CB3977" w:rsidRDefault="003D568F" w:rsidP="003D568F">
            <w:pPr>
              <w:spacing w:before="240" w:after="120" w:line="312" w:lineRule="auto"/>
              <w:jc w:val="both"/>
              <w:rPr>
                <w:rFonts w:ascii="Times New Roman" w:hAnsi="Times New Roman"/>
                <w:sz w:val="24"/>
                <w:szCs w:val="24"/>
              </w:rPr>
            </w:pPr>
          </w:p>
        </w:tc>
      </w:tr>
    </w:tbl>
    <w:p w:rsidR="006E66D8" w:rsidRPr="005C3E67" w:rsidRDefault="00F44059" w:rsidP="00106739">
      <w:pPr>
        <w:pStyle w:val="ListParagraph"/>
        <w:spacing w:before="240" w:after="120" w:line="312" w:lineRule="auto"/>
        <w:ind w:left="0"/>
        <w:jc w:val="both"/>
        <w:rPr>
          <w:rFonts w:ascii="Times New Roman" w:hAnsi="Times New Roman"/>
          <w:sz w:val="24"/>
          <w:szCs w:val="24"/>
        </w:rPr>
      </w:pPr>
      <w:r>
        <w:rPr>
          <w:rFonts w:ascii="Times New Roman" w:hAnsi="Times New Roman"/>
          <w:sz w:val="24"/>
          <w:szCs w:val="24"/>
        </w:rPr>
        <w:t xml:space="preserve">Please find attached to this document: Draft Regulation (GRK) No. 00/2026 on Determining the Form, Content, </w:t>
      </w:r>
      <w:r>
        <w:rPr>
          <w:rFonts w:ascii="Times New Roman" w:hAnsi="Times New Roman"/>
          <w:sz w:val="24"/>
          <w:szCs w:val="24"/>
        </w:rPr>
        <w:t>Supply and Use of the Emblem and Seal of the Central Market Surveillance Inspectorate.</w:t>
      </w:r>
    </w:p>
    <w:sectPr w:rsidR="006E66D8" w:rsidRPr="005C3E67" w:rsidSect="00CE6223">
      <w:headerReference w:type="default" r:id="rId10"/>
      <w:footerReference w:type="even" r:id="rId11"/>
      <w:footerReference w:type="default" r:id="rId12"/>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059" w:rsidRDefault="00F44059">
      <w:pPr>
        <w:spacing w:after="0" w:line="240" w:lineRule="auto"/>
      </w:pPr>
      <w:r>
        <w:separator/>
      </w:r>
    </w:p>
  </w:endnote>
  <w:endnote w:type="continuationSeparator" w:id="0">
    <w:p w:rsidR="00F44059" w:rsidRDefault="00F4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6F" w:rsidRDefault="00F44059" w:rsidP="000764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216F" w:rsidRDefault="00B5216F" w:rsidP="00CE6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6F" w:rsidRDefault="00F44059" w:rsidP="00D64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2159">
      <w:rPr>
        <w:rStyle w:val="PageNumber"/>
        <w:noProof/>
      </w:rPr>
      <w:t>2</w:t>
    </w:r>
    <w:r>
      <w:rPr>
        <w:rStyle w:val="PageNumber"/>
      </w:rPr>
      <w:fldChar w:fldCharType="end"/>
    </w:r>
  </w:p>
  <w:p w:rsidR="00B5216F" w:rsidRDefault="00B5216F" w:rsidP="000764D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059" w:rsidRDefault="00F44059">
      <w:pPr>
        <w:spacing w:after="0" w:line="240" w:lineRule="auto"/>
      </w:pPr>
      <w:r>
        <w:separator/>
      </w:r>
    </w:p>
  </w:footnote>
  <w:footnote w:type="continuationSeparator" w:id="0">
    <w:p w:rsidR="00F44059" w:rsidRDefault="00F4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6F" w:rsidRDefault="00B5216F" w:rsidP="00CE622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34E0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F3EA9F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D7A8DB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DD6AB7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848A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AE1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AD9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490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A4A4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EE9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06728"/>
    <w:multiLevelType w:val="hybridMultilevel"/>
    <w:tmpl w:val="C7F0D4F8"/>
    <w:lvl w:ilvl="0" w:tplc="A7120D92">
      <w:numFmt w:val="bullet"/>
      <w:lvlText w:val="-"/>
      <w:lvlJc w:val="left"/>
      <w:pPr>
        <w:tabs>
          <w:tab w:val="num" w:pos="720"/>
        </w:tabs>
        <w:ind w:left="720" w:hanging="360"/>
      </w:pPr>
      <w:rPr>
        <w:rFonts w:ascii="Times New Roman" w:eastAsia="Times New Roman" w:hAnsi="Times New Roman" w:hint="default"/>
      </w:rPr>
    </w:lvl>
    <w:lvl w:ilvl="1" w:tplc="1E6C7ABE" w:tentative="1">
      <w:start w:val="1"/>
      <w:numFmt w:val="bullet"/>
      <w:lvlText w:val="o"/>
      <w:lvlJc w:val="left"/>
      <w:pPr>
        <w:tabs>
          <w:tab w:val="num" w:pos="1440"/>
        </w:tabs>
        <w:ind w:left="1440" w:hanging="360"/>
      </w:pPr>
      <w:rPr>
        <w:rFonts w:ascii="Courier New" w:hAnsi="Courier New" w:hint="default"/>
      </w:rPr>
    </w:lvl>
    <w:lvl w:ilvl="2" w:tplc="2D1CE0A0" w:tentative="1">
      <w:start w:val="1"/>
      <w:numFmt w:val="bullet"/>
      <w:lvlText w:val=""/>
      <w:lvlJc w:val="left"/>
      <w:pPr>
        <w:tabs>
          <w:tab w:val="num" w:pos="2160"/>
        </w:tabs>
        <w:ind w:left="2160" w:hanging="360"/>
      </w:pPr>
      <w:rPr>
        <w:rFonts w:ascii="Wingdings" w:hAnsi="Wingdings" w:hint="default"/>
      </w:rPr>
    </w:lvl>
    <w:lvl w:ilvl="3" w:tplc="1A9C5216" w:tentative="1">
      <w:start w:val="1"/>
      <w:numFmt w:val="bullet"/>
      <w:lvlText w:val=""/>
      <w:lvlJc w:val="left"/>
      <w:pPr>
        <w:tabs>
          <w:tab w:val="num" w:pos="2880"/>
        </w:tabs>
        <w:ind w:left="2880" w:hanging="360"/>
      </w:pPr>
      <w:rPr>
        <w:rFonts w:ascii="Symbol" w:hAnsi="Symbol" w:hint="default"/>
      </w:rPr>
    </w:lvl>
    <w:lvl w:ilvl="4" w:tplc="6B76F724" w:tentative="1">
      <w:start w:val="1"/>
      <w:numFmt w:val="bullet"/>
      <w:lvlText w:val="o"/>
      <w:lvlJc w:val="left"/>
      <w:pPr>
        <w:tabs>
          <w:tab w:val="num" w:pos="3600"/>
        </w:tabs>
        <w:ind w:left="3600" w:hanging="360"/>
      </w:pPr>
      <w:rPr>
        <w:rFonts w:ascii="Courier New" w:hAnsi="Courier New" w:hint="default"/>
      </w:rPr>
    </w:lvl>
    <w:lvl w:ilvl="5" w:tplc="D9C63452" w:tentative="1">
      <w:start w:val="1"/>
      <w:numFmt w:val="bullet"/>
      <w:lvlText w:val=""/>
      <w:lvlJc w:val="left"/>
      <w:pPr>
        <w:tabs>
          <w:tab w:val="num" w:pos="4320"/>
        </w:tabs>
        <w:ind w:left="4320" w:hanging="360"/>
      </w:pPr>
      <w:rPr>
        <w:rFonts w:ascii="Wingdings" w:hAnsi="Wingdings" w:hint="default"/>
      </w:rPr>
    </w:lvl>
    <w:lvl w:ilvl="6" w:tplc="B0EE246E" w:tentative="1">
      <w:start w:val="1"/>
      <w:numFmt w:val="bullet"/>
      <w:lvlText w:val=""/>
      <w:lvlJc w:val="left"/>
      <w:pPr>
        <w:tabs>
          <w:tab w:val="num" w:pos="5040"/>
        </w:tabs>
        <w:ind w:left="5040" w:hanging="360"/>
      </w:pPr>
      <w:rPr>
        <w:rFonts w:ascii="Symbol" w:hAnsi="Symbol" w:hint="default"/>
      </w:rPr>
    </w:lvl>
    <w:lvl w:ilvl="7" w:tplc="D45C453A" w:tentative="1">
      <w:start w:val="1"/>
      <w:numFmt w:val="bullet"/>
      <w:lvlText w:val="o"/>
      <w:lvlJc w:val="left"/>
      <w:pPr>
        <w:tabs>
          <w:tab w:val="num" w:pos="5760"/>
        </w:tabs>
        <w:ind w:left="5760" w:hanging="360"/>
      </w:pPr>
      <w:rPr>
        <w:rFonts w:ascii="Courier New" w:hAnsi="Courier New" w:hint="default"/>
      </w:rPr>
    </w:lvl>
    <w:lvl w:ilvl="8" w:tplc="3692D8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A7E45"/>
    <w:multiLevelType w:val="hybridMultilevel"/>
    <w:tmpl w:val="582E301A"/>
    <w:lvl w:ilvl="0" w:tplc="422C0582">
      <w:start w:val="1"/>
      <w:numFmt w:val="decimal"/>
      <w:lvlText w:val="%1."/>
      <w:lvlJc w:val="left"/>
      <w:pPr>
        <w:ind w:left="1080" w:hanging="360"/>
      </w:pPr>
      <w:rPr>
        <w:rFonts w:hint="default"/>
      </w:rPr>
    </w:lvl>
    <w:lvl w:ilvl="1" w:tplc="A9301674" w:tentative="1">
      <w:start w:val="1"/>
      <w:numFmt w:val="lowerLetter"/>
      <w:lvlText w:val="%2."/>
      <w:lvlJc w:val="left"/>
      <w:pPr>
        <w:ind w:left="1800" w:hanging="360"/>
      </w:pPr>
    </w:lvl>
    <w:lvl w:ilvl="2" w:tplc="BAA25B14" w:tentative="1">
      <w:start w:val="1"/>
      <w:numFmt w:val="lowerRoman"/>
      <w:lvlText w:val="%3."/>
      <w:lvlJc w:val="right"/>
      <w:pPr>
        <w:ind w:left="2520" w:hanging="180"/>
      </w:pPr>
    </w:lvl>
    <w:lvl w:ilvl="3" w:tplc="A1827E6E" w:tentative="1">
      <w:start w:val="1"/>
      <w:numFmt w:val="decimal"/>
      <w:lvlText w:val="%4."/>
      <w:lvlJc w:val="left"/>
      <w:pPr>
        <w:ind w:left="3240" w:hanging="360"/>
      </w:pPr>
    </w:lvl>
    <w:lvl w:ilvl="4" w:tplc="D78CA8C6" w:tentative="1">
      <w:start w:val="1"/>
      <w:numFmt w:val="lowerLetter"/>
      <w:lvlText w:val="%5."/>
      <w:lvlJc w:val="left"/>
      <w:pPr>
        <w:ind w:left="3960" w:hanging="360"/>
      </w:pPr>
    </w:lvl>
    <w:lvl w:ilvl="5" w:tplc="2FDC5B5A" w:tentative="1">
      <w:start w:val="1"/>
      <w:numFmt w:val="lowerRoman"/>
      <w:lvlText w:val="%6."/>
      <w:lvlJc w:val="right"/>
      <w:pPr>
        <w:ind w:left="4680" w:hanging="180"/>
      </w:pPr>
    </w:lvl>
    <w:lvl w:ilvl="6" w:tplc="14381A3E" w:tentative="1">
      <w:start w:val="1"/>
      <w:numFmt w:val="decimal"/>
      <w:lvlText w:val="%7."/>
      <w:lvlJc w:val="left"/>
      <w:pPr>
        <w:ind w:left="5400" w:hanging="360"/>
      </w:pPr>
    </w:lvl>
    <w:lvl w:ilvl="7" w:tplc="2D78CF6C" w:tentative="1">
      <w:start w:val="1"/>
      <w:numFmt w:val="lowerLetter"/>
      <w:lvlText w:val="%8."/>
      <w:lvlJc w:val="left"/>
      <w:pPr>
        <w:ind w:left="6120" w:hanging="360"/>
      </w:pPr>
    </w:lvl>
    <w:lvl w:ilvl="8" w:tplc="0170989A" w:tentative="1">
      <w:start w:val="1"/>
      <w:numFmt w:val="lowerRoman"/>
      <w:lvlText w:val="%9."/>
      <w:lvlJc w:val="right"/>
      <w:pPr>
        <w:ind w:left="6840" w:hanging="180"/>
      </w:pPr>
    </w:lvl>
  </w:abstractNum>
  <w:abstractNum w:abstractNumId="12" w15:restartNumberingAfterBreak="0">
    <w:nsid w:val="2C125A6B"/>
    <w:multiLevelType w:val="hybridMultilevel"/>
    <w:tmpl w:val="0882A7F0"/>
    <w:lvl w:ilvl="0" w:tplc="E3DAC3E6">
      <w:start w:val="1"/>
      <w:numFmt w:val="bullet"/>
      <w:lvlText w:val=""/>
      <w:lvlJc w:val="left"/>
      <w:pPr>
        <w:tabs>
          <w:tab w:val="num" w:pos="720"/>
        </w:tabs>
        <w:ind w:left="720" w:hanging="360"/>
      </w:pPr>
      <w:rPr>
        <w:rFonts w:ascii="Symbol" w:hAnsi="Symbol" w:hint="default"/>
      </w:rPr>
    </w:lvl>
    <w:lvl w:ilvl="1" w:tplc="C11AA1A2" w:tentative="1">
      <w:start w:val="1"/>
      <w:numFmt w:val="bullet"/>
      <w:lvlText w:val="o"/>
      <w:lvlJc w:val="left"/>
      <w:pPr>
        <w:tabs>
          <w:tab w:val="num" w:pos="1440"/>
        </w:tabs>
        <w:ind w:left="1440" w:hanging="360"/>
      </w:pPr>
      <w:rPr>
        <w:rFonts w:ascii="Courier New" w:hAnsi="Courier New" w:hint="default"/>
      </w:rPr>
    </w:lvl>
    <w:lvl w:ilvl="2" w:tplc="449A4696" w:tentative="1">
      <w:start w:val="1"/>
      <w:numFmt w:val="bullet"/>
      <w:lvlText w:val=""/>
      <w:lvlJc w:val="left"/>
      <w:pPr>
        <w:tabs>
          <w:tab w:val="num" w:pos="2160"/>
        </w:tabs>
        <w:ind w:left="2160" w:hanging="360"/>
      </w:pPr>
      <w:rPr>
        <w:rFonts w:ascii="Wingdings" w:hAnsi="Wingdings" w:hint="default"/>
      </w:rPr>
    </w:lvl>
    <w:lvl w:ilvl="3" w:tplc="4C4C7664" w:tentative="1">
      <w:start w:val="1"/>
      <w:numFmt w:val="bullet"/>
      <w:lvlText w:val=""/>
      <w:lvlJc w:val="left"/>
      <w:pPr>
        <w:tabs>
          <w:tab w:val="num" w:pos="2880"/>
        </w:tabs>
        <w:ind w:left="2880" w:hanging="360"/>
      </w:pPr>
      <w:rPr>
        <w:rFonts w:ascii="Symbol" w:hAnsi="Symbol" w:hint="default"/>
      </w:rPr>
    </w:lvl>
    <w:lvl w:ilvl="4" w:tplc="76DC3F4C" w:tentative="1">
      <w:start w:val="1"/>
      <w:numFmt w:val="bullet"/>
      <w:lvlText w:val="o"/>
      <w:lvlJc w:val="left"/>
      <w:pPr>
        <w:tabs>
          <w:tab w:val="num" w:pos="3600"/>
        </w:tabs>
        <w:ind w:left="3600" w:hanging="360"/>
      </w:pPr>
      <w:rPr>
        <w:rFonts w:ascii="Courier New" w:hAnsi="Courier New" w:hint="default"/>
      </w:rPr>
    </w:lvl>
    <w:lvl w:ilvl="5" w:tplc="C46CDFB4" w:tentative="1">
      <w:start w:val="1"/>
      <w:numFmt w:val="bullet"/>
      <w:lvlText w:val=""/>
      <w:lvlJc w:val="left"/>
      <w:pPr>
        <w:tabs>
          <w:tab w:val="num" w:pos="4320"/>
        </w:tabs>
        <w:ind w:left="4320" w:hanging="360"/>
      </w:pPr>
      <w:rPr>
        <w:rFonts w:ascii="Wingdings" w:hAnsi="Wingdings" w:hint="default"/>
      </w:rPr>
    </w:lvl>
    <w:lvl w:ilvl="6" w:tplc="C1DA827A" w:tentative="1">
      <w:start w:val="1"/>
      <w:numFmt w:val="bullet"/>
      <w:lvlText w:val=""/>
      <w:lvlJc w:val="left"/>
      <w:pPr>
        <w:tabs>
          <w:tab w:val="num" w:pos="5040"/>
        </w:tabs>
        <w:ind w:left="5040" w:hanging="360"/>
      </w:pPr>
      <w:rPr>
        <w:rFonts w:ascii="Symbol" w:hAnsi="Symbol" w:hint="default"/>
      </w:rPr>
    </w:lvl>
    <w:lvl w:ilvl="7" w:tplc="0EC622A6" w:tentative="1">
      <w:start w:val="1"/>
      <w:numFmt w:val="bullet"/>
      <w:lvlText w:val="o"/>
      <w:lvlJc w:val="left"/>
      <w:pPr>
        <w:tabs>
          <w:tab w:val="num" w:pos="5760"/>
        </w:tabs>
        <w:ind w:left="5760" w:hanging="360"/>
      </w:pPr>
      <w:rPr>
        <w:rFonts w:ascii="Courier New" w:hAnsi="Courier New" w:hint="default"/>
      </w:rPr>
    </w:lvl>
    <w:lvl w:ilvl="8" w:tplc="B1D4C1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F27A8"/>
    <w:multiLevelType w:val="hybridMultilevel"/>
    <w:tmpl w:val="4862398A"/>
    <w:lvl w:ilvl="0" w:tplc="9EF82CF2">
      <w:start w:val="1"/>
      <w:numFmt w:val="decimal"/>
      <w:lvlText w:val="%1."/>
      <w:lvlJc w:val="left"/>
      <w:pPr>
        <w:ind w:left="720" w:hanging="360"/>
      </w:pPr>
    </w:lvl>
    <w:lvl w:ilvl="1" w:tplc="9B9EA3C4" w:tentative="1">
      <w:start w:val="1"/>
      <w:numFmt w:val="lowerLetter"/>
      <w:lvlText w:val="%2."/>
      <w:lvlJc w:val="left"/>
      <w:pPr>
        <w:ind w:left="1440" w:hanging="360"/>
      </w:pPr>
    </w:lvl>
    <w:lvl w:ilvl="2" w:tplc="3D6A5B90" w:tentative="1">
      <w:start w:val="1"/>
      <w:numFmt w:val="lowerRoman"/>
      <w:lvlText w:val="%3."/>
      <w:lvlJc w:val="right"/>
      <w:pPr>
        <w:ind w:left="2160" w:hanging="180"/>
      </w:pPr>
    </w:lvl>
    <w:lvl w:ilvl="3" w:tplc="FB744144" w:tentative="1">
      <w:start w:val="1"/>
      <w:numFmt w:val="decimal"/>
      <w:lvlText w:val="%4."/>
      <w:lvlJc w:val="left"/>
      <w:pPr>
        <w:ind w:left="2880" w:hanging="360"/>
      </w:pPr>
    </w:lvl>
    <w:lvl w:ilvl="4" w:tplc="4392C320" w:tentative="1">
      <w:start w:val="1"/>
      <w:numFmt w:val="lowerLetter"/>
      <w:lvlText w:val="%5."/>
      <w:lvlJc w:val="left"/>
      <w:pPr>
        <w:ind w:left="3600" w:hanging="360"/>
      </w:pPr>
    </w:lvl>
    <w:lvl w:ilvl="5" w:tplc="1C069C6C" w:tentative="1">
      <w:start w:val="1"/>
      <w:numFmt w:val="lowerRoman"/>
      <w:lvlText w:val="%6."/>
      <w:lvlJc w:val="right"/>
      <w:pPr>
        <w:ind w:left="4320" w:hanging="180"/>
      </w:pPr>
    </w:lvl>
    <w:lvl w:ilvl="6" w:tplc="842050B6" w:tentative="1">
      <w:start w:val="1"/>
      <w:numFmt w:val="decimal"/>
      <w:lvlText w:val="%7."/>
      <w:lvlJc w:val="left"/>
      <w:pPr>
        <w:ind w:left="5040" w:hanging="360"/>
      </w:pPr>
    </w:lvl>
    <w:lvl w:ilvl="7" w:tplc="C70CAB48" w:tentative="1">
      <w:start w:val="1"/>
      <w:numFmt w:val="lowerLetter"/>
      <w:lvlText w:val="%8."/>
      <w:lvlJc w:val="left"/>
      <w:pPr>
        <w:ind w:left="5760" w:hanging="360"/>
      </w:pPr>
    </w:lvl>
    <w:lvl w:ilvl="8" w:tplc="596010B4" w:tentative="1">
      <w:start w:val="1"/>
      <w:numFmt w:val="lowerRoman"/>
      <w:lvlText w:val="%9."/>
      <w:lvlJc w:val="right"/>
      <w:pPr>
        <w:ind w:left="6480" w:hanging="180"/>
      </w:pPr>
    </w:lvl>
  </w:abstractNum>
  <w:abstractNum w:abstractNumId="14" w15:restartNumberingAfterBreak="0">
    <w:nsid w:val="490E4F8E"/>
    <w:multiLevelType w:val="hybridMultilevel"/>
    <w:tmpl w:val="5C9A1390"/>
    <w:lvl w:ilvl="0" w:tplc="09A08130">
      <w:numFmt w:val="bullet"/>
      <w:lvlText w:val="-"/>
      <w:lvlJc w:val="left"/>
      <w:pPr>
        <w:ind w:left="720" w:hanging="360"/>
      </w:pPr>
      <w:rPr>
        <w:rFonts w:ascii="Times New Roman" w:eastAsia="Calibri" w:hAnsi="Times New Roman" w:cs="Times New Roman" w:hint="default"/>
      </w:rPr>
    </w:lvl>
    <w:lvl w:ilvl="1" w:tplc="B40A81BC" w:tentative="1">
      <w:start w:val="1"/>
      <w:numFmt w:val="bullet"/>
      <w:lvlText w:val="o"/>
      <w:lvlJc w:val="left"/>
      <w:pPr>
        <w:ind w:left="1440" w:hanging="360"/>
      </w:pPr>
      <w:rPr>
        <w:rFonts w:ascii="Courier New" w:hAnsi="Courier New" w:cs="Courier New" w:hint="default"/>
      </w:rPr>
    </w:lvl>
    <w:lvl w:ilvl="2" w:tplc="9EC22308" w:tentative="1">
      <w:start w:val="1"/>
      <w:numFmt w:val="bullet"/>
      <w:lvlText w:val=""/>
      <w:lvlJc w:val="left"/>
      <w:pPr>
        <w:ind w:left="2160" w:hanging="360"/>
      </w:pPr>
      <w:rPr>
        <w:rFonts w:ascii="Wingdings" w:hAnsi="Wingdings" w:hint="default"/>
      </w:rPr>
    </w:lvl>
    <w:lvl w:ilvl="3" w:tplc="4F84060C" w:tentative="1">
      <w:start w:val="1"/>
      <w:numFmt w:val="bullet"/>
      <w:lvlText w:val=""/>
      <w:lvlJc w:val="left"/>
      <w:pPr>
        <w:ind w:left="2880" w:hanging="360"/>
      </w:pPr>
      <w:rPr>
        <w:rFonts w:ascii="Symbol" w:hAnsi="Symbol" w:hint="default"/>
      </w:rPr>
    </w:lvl>
    <w:lvl w:ilvl="4" w:tplc="6DB41F58" w:tentative="1">
      <w:start w:val="1"/>
      <w:numFmt w:val="bullet"/>
      <w:lvlText w:val="o"/>
      <w:lvlJc w:val="left"/>
      <w:pPr>
        <w:ind w:left="3600" w:hanging="360"/>
      </w:pPr>
      <w:rPr>
        <w:rFonts w:ascii="Courier New" w:hAnsi="Courier New" w:cs="Courier New" w:hint="default"/>
      </w:rPr>
    </w:lvl>
    <w:lvl w:ilvl="5" w:tplc="B8EE1514" w:tentative="1">
      <w:start w:val="1"/>
      <w:numFmt w:val="bullet"/>
      <w:lvlText w:val=""/>
      <w:lvlJc w:val="left"/>
      <w:pPr>
        <w:ind w:left="4320" w:hanging="360"/>
      </w:pPr>
      <w:rPr>
        <w:rFonts w:ascii="Wingdings" w:hAnsi="Wingdings" w:hint="default"/>
      </w:rPr>
    </w:lvl>
    <w:lvl w:ilvl="6" w:tplc="10C24D56" w:tentative="1">
      <w:start w:val="1"/>
      <w:numFmt w:val="bullet"/>
      <w:lvlText w:val=""/>
      <w:lvlJc w:val="left"/>
      <w:pPr>
        <w:ind w:left="5040" w:hanging="360"/>
      </w:pPr>
      <w:rPr>
        <w:rFonts w:ascii="Symbol" w:hAnsi="Symbol" w:hint="default"/>
      </w:rPr>
    </w:lvl>
    <w:lvl w:ilvl="7" w:tplc="65BC371C" w:tentative="1">
      <w:start w:val="1"/>
      <w:numFmt w:val="bullet"/>
      <w:lvlText w:val="o"/>
      <w:lvlJc w:val="left"/>
      <w:pPr>
        <w:ind w:left="5760" w:hanging="360"/>
      </w:pPr>
      <w:rPr>
        <w:rFonts w:ascii="Courier New" w:hAnsi="Courier New" w:cs="Courier New" w:hint="default"/>
      </w:rPr>
    </w:lvl>
    <w:lvl w:ilvl="8" w:tplc="B2B446EA" w:tentative="1">
      <w:start w:val="1"/>
      <w:numFmt w:val="bullet"/>
      <w:lvlText w:val=""/>
      <w:lvlJc w:val="left"/>
      <w:pPr>
        <w:ind w:left="6480" w:hanging="360"/>
      </w:pPr>
      <w:rPr>
        <w:rFonts w:ascii="Wingdings" w:hAnsi="Wingdings" w:hint="default"/>
      </w:rPr>
    </w:lvl>
  </w:abstractNum>
  <w:abstractNum w:abstractNumId="15" w15:restartNumberingAfterBreak="0">
    <w:nsid w:val="551E1A99"/>
    <w:multiLevelType w:val="hybridMultilevel"/>
    <w:tmpl w:val="354CF5EE"/>
    <w:lvl w:ilvl="0" w:tplc="AB021F28">
      <w:numFmt w:val="bullet"/>
      <w:lvlText w:val="-"/>
      <w:lvlJc w:val="left"/>
      <w:pPr>
        <w:ind w:left="720" w:hanging="360"/>
      </w:pPr>
      <w:rPr>
        <w:rFonts w:ascii="Times New Roman" w:eastAsia="Calibri" w:hAnsi="Times New Roman" w:cs="Times New Roman" w:hint="default"/>
      </w:rPr>
    </w:lvl>
    <w:lvl w:ilvl="1" w:tplc="91B2DB4C" w:tentative="1">
      <w:start w:val="1"/>
      <w:numFmt w:val="bullet"/>
      <w:lvlText w:val="o"/>
      <w:lvlJc w:val="left"/>
      <w:pPr>
        <w:ind w:left="1440" w:hanging="360"/>
      </w:pPr>
      <w:rPr>
        <w:rFonts w:ascii="Courier New" w:hAnsi="Courier New" w:cs="Courier New" w:hint="default"/>
      </w:rPr>
    </w:lvl>
    <w:lvl w:ilvl="2" w:tplc="9B4414CA" w:tentative="1">
      <w:start w:val="1"/>
      <w:numFmt w:val="bullet"/>
      <w:lvlText w:val=""/>
      <w:lvlJc w:val="left"/>
      <w:pPr>
        <w:ind w:left="2160" w:hanging="360"/>
      </w:pPr>
      <w:rPr>
        <w:rFonts w:ascii="Wingdings" w:hAnsi="Wingdings" w:hint="default"/>
      </w:rPr>
    </w:lvl>
    <w:lvl w:ilvl="3" w:tplc="E28C91C4" w:tentative="1">
      <w:start w:val="1"/>
      <w:numFmt w:val="bullet"/>
      <w:lvlText w:val=""/>
      <w:lvlJc w:val="left"/>
      <w:pPr>
        <w:ind w:left="2880" w:hanging="360"/>
      </w:pPr>
      <w:rPr>
        <w:rFonts w:ascii="Symbol" w:hAnsi="Symbol" w:hint="default"/>
      </w:rPr>
    </w:lvl>
    <w:lvl w:ilvl="4" w:tplc="98D6F0B0" w:tentative="1">
      <w:start w:val="1"/>
      <w:numFmt w:val="bullet"/>
      <w:lvlText w:val="o"/>
      <w:lvlJc w:val="left"/>
      <w:pPr>
        <w:ind w:left="3600" w:hanging="360"/>
      </w:pPr>
      <w:rPr>
        <w:rFonts w:ascii="Courier New" w:hAnsi="Courier New" w:cs="Courier New" w:hint="default"/>
      </w:rPr>
    </w:lvl>
    <w:lvl w:ilvl="5" w:tplc="0EF05BF6" w:tentative="1">
      <w:start w:val="1"/>
      <w:numFmt w:val="bullet"/>
      <w:lvlText w:val=""/>
      <w:lvlJc w:val="left"/>
      <w:pPr>
        <w:ind w:left="4320" w:hanging="360"/>
      </w:pPr>
      <w:rPr>
        <w:rFonts w:ascii="Wingdings" w:hAnsi="Wingdings" w:hint="default"/>
      </w:rPr>
    </w:lvl>
    <w:lvl w:ilvl="6" w:tplc="4C561388" w:tentative="1">
      <w:start w:val="1"/>
      <w:numFmt w:val="bullet"/>
      <w:lvlText w:val=""/>
      <w:lvlJc w:val="left"/>
      <w:pPr>
        <w:ind w:left="5040" w:hanging="360"/>
      </w:pPr>
      <w:rPr>
        <w:rFonts w:ascii="Symbol" w:hAnsi="Symbol" w:hint="default"/>
      </w:rPr>
    </w:lvl>
    <w:lvl w:ilvl="7" w:tplc="B8D0BC34" w:tentative="1">
      <w:start w:val="1"/>
      <w:numFmt w:val="bullet"/>
      <w:lvlText w:val="o"/>
      <w:lvlJc w:val="left"/>
      <w:pPr>
        <w:ind w:left="5760" w:hanging="360"/>
      </w:pPr>
      <w:rPr>
        <w:rFonts w:ascii="Courier New" w:hAnsi="Courier New" w:cs="Courier New" w:hint="default"/>
      </w:rPr>
    </w:lvl>
    <w:lvl w:ilvl="8" w:tplc="A8E88026" w:tentative="1">
      <w:start w:val="1"/>
      <w:numFmt w:val="bullet"/>
      <w:lvlText w:val=""/>
      <w:lvlJc w:val="left"/>
      <w:pPr>
        <w:ind w:left="6480" w:hanging="360"/>
      </w:pPr>
      <w:rPr>
        <w:rFonts w:ascii="Wingdings" w:hAnsi="Wingdings" w:hint="default"/>
      </w:rPr>
    </w:lvl>
  </w:abstractNum>
  <w:abstractNum w:abstractNumId="16" w15:restartNumberingAfterBreak="0">
    <w:nsid w:val="57AF2B47"/>
    <w:multiLevelType w:val="hybridMultilevel"/>
    <w:tmpl w:val="83A01CA0"/>
    <w:lvl w:ilvl="0" w:tplc="E80A5FDA">
      <w:numFmt w:val="bullet"/>
      <w:lvlText w:val="-"/>
      <w:lvlJc w:val="left"/>
      <w:pPr>
        <w:ind w:left="1080" w:hanging="720"/>
      </w:pPr>
      <w:rPr>
        <w:rFonts w:ascii="Times New Roman" w:eastAsia="Calibri" w:hAnsi="Times New Roman" w:cs="Times New Roman" w:hint="default"/>
      </w:rPr>
    </w:lvl>
    <w:lvl w:ilvl="1" w:tplc="BF5A525E" w:tentative="1">
      <w:start w:val="1"/>
      <w:numFmt w:val="bullet"/>
      <w:lvlText w:val="o"/>
      <w:lvlJc w:val="left"/>
      <w:pPr>
        <w:ind w:left="1440" w:hanging="360"/>
      </w:pPr>
      <w:rPr>
        <w:rFonts w:ascii="Courier New" w:hAnsi="Courier New" w:cs="Courier New" w:hint="default"/>
      </w:rPr>
    </w:lvl>
    <w:lvl w:ilvl="2" w:tplc="780CDF34" w:tentative="1">
      <w:start w:val="1"/>
      <w:numFmt w:val="bullet"/>
      <w:lvlText w:val=""/>
      <w:lvlJc w:val="left"/>
      <w:pPr>
        <w:ind w:left="2160" w:hanging="360"/>
      </w:pPr>
      <w:rPr>
        <w:rFonts w:ascii="Wingdings" w:hAnsi="Wingdings" w:hint="default"/>
      </w:rPr>
    </w:lvl>
    <w:lvl w:ilvl="3" w:tplc="68423E18" w:tentative="1">
      <w:start w:val="1"/>
      <w:numFmt w:val="bullet"/>
      <w:lvlText w:val=""/>
      <w:lvlJc w:val="left"/>
      <w:pPr>
        <w:ind w:left="2880" w:hanging="360"/>
      </w:pPr>
      <w:rPr>
        <w:rFonts w:ascii="Symbol" w:hAnsi="Symbol" w:hint="default"/>
      </w:rPr>
    </w:lvl>
    <w:lvl w:ilvl="4" w:tplc="AAAE775E" w:tentative="1">
      <w:start w:val="1"/>
      <w:numFmt w:val="bullet"/>
      <w:lvlText w:val="o"/>
      <w:lvlJc w:val="left"/>
      <w:pPr>
        <w:ind w:left="3600" w:hanging="360"/>
      </w:pPr>
      <w:rPr>
        <w:rFonts w:ascii="Courier New" w:hAnsi="Courier New" w:cs="Courier New" w:hint="default"/>
      </w:rPr>
    </w:lvl>
    <w:lvl w:ilvl="5" w:tplc="B6B27800" w:tentative="1">
      <w:start w:val="1"/>
      <w:numFmt w:val="bullet"/>
      <w:lvlText w:val=""/>
      <w:lvlJc w:val="left"/>
      <w:pPr>
        <w:ind w:left="4320" w:hanging="360"/>
      </w:pPr>
      <w:rPr>
        <w:rFonts w:ascii="Wingdings" w:hAnsi="Wingdings" w:hint="default"/>
      </w:rPr>
    </w:lvl>
    <w:lvl w:ilvl="6" w:tplc="0E3C98E2" w:tentative="1">
      <w:start w:val="1"/>
      <w:numFmt w:val="bullet"/>
      <w:lvlText w:val=""/>
      <w:lvlJc w:val="left"/>
      <w:pPr>
        <w:ind w:left="5040" w:hanging="360"/>
      </w:pPr>
      <w:rPr>
        <w:rFonts w:ascii="Symbol" w:hAnsi="Symbol" w:hint="default"/>
      </w:rPr>
    </w:lvl>
    <w:lvl w:ilvl="7" w:tplc="86ECA022" w:tentative="1">
      <w:start w:val="1"/>
      <w:numFmt w:val="bullet"/>
      <w:lvlText w:val="o"/>
      <w:lvlJc w:val="left"/>
      <w:pPr>
        <w:ind w:left="5760" w:hanging="360"/>
      </w:pPr>
      <w:rPr>
        <w:rFonts w:ascii="Courier New" w:hAnsi="Courier New" w:cs="Courier New" w:hint="default"/>
      </w:rPr>
    </w:lvl>
    <w:lvl w:ilvl="8" w:tplc="D116C5D2" w:tentative="1">
      <w:start w:val="1"/>
      <w:numFmt w:val="bullet"/>
      <w:lvlText w:val=""/>
      <w:lvlJc w:val="left"/>
      <w:pPr>
        <w:ind w:left="6480" w:hanging="360"/>
      </w:pPr>
      <w:rPr>
        <w:rFonts w:ascii="Wingdings" w:hAnsi="Wingdings" w:hint="default"/>
      </w:rPr>
    </w:lvl>
  </w:abstractNum>
  <w:abstractNum w:abstractNumId="17" w15:restartNumberingAfterBreak="0">
    <w:nsid w:val="6582730C"/>
    <w:multiLevelType w:val="hybridMultilevel"/>
    <w:tmpl w:val="1ABC0E34"/>
    <w:lvl w:ilvl="0" w:tplc="E064E3B4">
      <w:numFmt w:val="bullet"/>
      <w:lvlText w:val="-"/>
      <w:lvlJc w:val="left"/>
      <w:pPr>
        <w:ind w:left="720" w:hanging="360"/>
      </w:pPr>
      <w:rPr>
        <w:rFonts w:ascii="Times New Roman" w:eastAsia="MS Mincho" w:hAnsi="Times New Roman" w:cs="Times New Roman" w:hint="default"/>
      </w:rPr>
    </w:lvl>
    <w:lvl w:ilvl="1" w:tplc="F60EFD46" w:tentative="1">
      <w:start w:val="1"/>
      <w:numFmt w:val="bullet"/>
      <w:lvlText w:val="o"/>
      <w:lvlJc w:val="left"/>
      <w:pPr>
        <w:ind w:left="1440" w:hanging="360"/>
      </w:pPr>
      <w:rPr>
        <w:rFonts w:ascii="Courier New" w:hAnsi="Courier New" w:cs="Courier New" w:hint="default"/>
      </w:rPr>
    </w:lvl>
    <w:lvl w:ilvl="2" w:tplc="118A3BA8" w:tentative="1">
      <w:start w:val="1"/>
      <w:numFmt w:val="bullet"/>
      <w:lvlText w:val=""/>
      <w:lvlJc w:val="left"/>
      <w:pPr>
        <w:ind w:left="2160" w:hanging="360"/>
      </w:pPr>
      <w:rPr>
        <w:rFonts w:ascii="Wingdings" w:hAnsi="Wingdings" w:hint="default"/>
      </w:rPr>
    </w:lvl>
    <w:lvl w:ilvl="3" w:tplc="061219B4" w:tentative="1">
      <w:start w:val="1"/>
      <w:numFmt w:val="bullet"/>
      <w:lvlText w:val=""/>
      <w:lvlJc w:val="left"/>
      <w:pPr>
        <w:ind w:left="2880" w:hanging="360"/>
      </w:pPr>
      <w:rPr>
        <w:rFonts w:ascii="Symbol" w:hAnsi="Symbol" w:hint="default"/>
      </w:rPr>
    </w:lvl>
    <w:lvl w:ilvl="4" w:tplc="6B02942A" w:tentative="1">
      <w:start w:val="1"/>
      <w:numFmt w:val="bullet"/>
      <w:lvlText w:val="o"/>
      <w:lvlJc w:val="left"/>
      <w:pPr>
        <w:ind w:left="3600" w:hanging="360"/>
      </w:pPr>
      <w:rPr>
        <w:rFonts w:ascii="Courier New" w:hAnsi="Courier New" w:cs="Courier New" w:hint="default"/>
      </w:rPr>
    </w:lvl>
    <w:lvl w:ilvl="5" w:tplc="BB60CBEA" w:tentative="1">
      <w:start w:val="1"/>
      <w:numFmt w:val="bullet"/>
      <w:lvlText w:val=""/>
      <w:lvlJc w:val="left"/>
      <w:pPr>
        <w:ind w:left="4320" w:hanging="360"/>
      </w:pPr>
      <w:rPr>
        <w:rFonts w:ascii="Wingdings" w:hAnsi="Wingdings" w:hint="default"/>
      </w:rPr>
    </w:lvl>
    <w:lvl w:ilvl="6" w:tplc="8878C3E4" w:tentative="1">
      <w:start w:val="1"/>
      <w:numFmt w:val="bullet"/>
      <w:lvlText w:val=""/>
      <w:lvlJc w:val="left"/>
      <w:pPr>
        <w:ind w:left="5040" w:hanging="360"/>
      </w:pPr>
      <w:rPr>
        <w:rFonts w:ascii="Symbol" w:hAnsi="Symbol" w:hint="default"/>
      </w:rPr>
    </w:lvl>
    <w:lvl w:ilvl="7" w:tplc="8140E2F0" w:tentative="1">
      <w:start w:val="1"/>
      <w:numFmt w:val="bullet"/>
      <w:lvlText w:val="o"/>
      <w:lvlJc w:val="left"/>
      <w:pPr>
        <w:ind w:left="5760" w:hanging="360"/>
      </w:pPr>
      <w:rPr>
        <w:rFonts w:ascii="Courier New" w:hAnsi="Courier New" w:cs="Courier New" w:hint="default"/>
      </w:rPr>
    </w:lvl>
    <w:lvl w:ilvl="8" w:tplc="D708004C" w:tentative="1">
      <w:start w:val="1"/>
      <w:numFmt w:val="bullet"/>
      <w:lvlText w:val=""/>
      <w:lvlJc w:val="left"/>
      <w:pPr>
        <w:ind w:left="6480" w:hanging="360"/>
      </w:pPr>
      <w:rPr>
        <w:rFonts w:ascii="Wingdings" w:hAnsi="Wingdings" w:hint="default"/>
      </w:rPr>
    </w:lvl>
  </w:abstractNum>
  <w:abstractNum w:abstractNumId="18" w15:restartNumberingAfterBreak="0">
    <w:nsid w:val="6DEC441B"/>
    <w:multiLevelType w:val="hybridMultilevel"/>
    <w:tmpl w:val="C5BA2870"/>
    <w:lvl w:ilvl="0" w:tplc="AA749A3E">
      <w:start w:val="1"/>
      <w:numFmt w:val="bullet"/>
      <w:lvlText w:val="-"/>
      <w:lvlJc w:val="left"/>
      <w:pPr>
        <w:ind w:left="720" w:hanging="360"/>
      </w:pPr>
      <w:rPr>
        <w:rFonts w:ascii="Calibri" w:eastAsia="Calibri" w:hAnsi="Calibri" w:cs="Calibri" w:hint="default"/>
        <w:color w:val="548DD4" w:themeColor="text2" w:themeTint="99"/>
        <w:sz w:val="22"/>
      </w:rPr>
    </w:lvl>
    <w:lvl w:ilvl="1" w:tplc="CD6C4542" w:tentative="1">
      <w:start w:val="1"/>
      <w:numFmt w:val="bullet"/>
      <w:lvlText w:val="o"/>
      <w:lvlJc w:val="left"/>
      <w:pPr>
        <w:ind w:left="1440" w:hanging="360"/>
      </w:pPr>
      <w:rPr>
        <w:rFonts w:ascii="Courier New" w:hAnsi="Courier New" w:cs="Courier New" w:hint="default"/>
      </w:rPr>
    </w:lvl>
    <w:lvl w:ilvl="2" w:tplc="7A164330" w:tentative="1">
      <w:start w:val="1"/>
      <w:numFmt w:val="bullet"/>
      <w:lvlText w:val=""/>
      <w:lvlJc w:val="left"/>
      <w:pPr>
        <w:ind w:left="2160" w:hanging="360"/>
      </w:pPr>
      <w:rPr>
        <w:rFonts w:ascii="Wingdings" w:hAnsi="Wingdings" w:hint="default"/>
      </w:rPr>
    </w:lvl>
    <w:lvl w:ilvl="3" w:tplc="14B25858" w:tentative="1">
      <w:start w:val="1"/>
      <w:numFmt w:val="bullet"/>
      <w:lvlText w:val=""/>
      <w:lvlJc w:val="left"/>
      <w:pPr>
        <w:ind w:left="2880" w:hanging="360"/>
      </w:pPr>
      <w:rPr>
        <w:rFonts w:ascii="Symbol" w:hAnsi="Symbol" w:hint="default"/>
      </w:rPr>
    </w:lvl>
    <w:lvl w:ilvl="4" w:tplc="A8927706" w:tentative="1">
      <w:start w:val="1"/>
      <w:numFmt w:val="bullet"/>
      <w:lvlText w:val="o"/>
      <w:lvlJc w:val="left"/>
      <w:pPr>
        <w:ind w:left="3600" w:hanging="360"/>
      </w:pPr>
      <w:rPr>
        <w:rFonts w:ascii="Courier New" w:hAnsi="Courier New" w:cs="Courier New" w:hint="default"/>
      </w:rPr>
    </w:lvl>
    <w:lvl w:ilvl="5" w:tplc="A768D404" w:tentative="1">
      <w:start w:val="1"/>
      <w:numFmt w:val="bullet"/>
      <w:lvlText w:val=""/>
      <w:lvlJc w:val="left"/>
      <w:pPr>
        <w:ind w:left="4320" w:hanging="360"/>
      </w:pPr>
      <w:rPr>
        <w:rFonts w:ascii="Wingdings" w:hAnsi="Wingdings" w:hint="default"/>
      </w:rPr>
    </w:lvl>
    <w:lvl w:ilvl="6" w:tplc="1D30030C" w:tentative="1">
      <w:start w:val="1"/>
      <w:numFmt w:val="bullet"/>
      <w:lvlText w:val=""/>
      <w:lvlJc w:val="left"/>
      <w:pPr>
        <w:ind w:left="5040" w:hanging="360"/>
      </w:pPr>
      <w:rPr>
        <w:rFonts w:ascii="Symbol" w:hAnsi="Symbol" w:hint="default"/>
      </w:rPr>
    </w:lvl>
    <w:lvl w:ilvl="7" w:tplc="4E70AE04" w:tentative="1">
      <w:start w:val="1"/>
      <w:numFmt w:val="bullet"/>
      <w:lvlText w:val="o"/>
      <w:lvlJc w:val="left"/>
      <w:pPr>
        <w:ind w:left="5760" w:hanging="360"/>
      </w:pPr>
      <w:rPr>
        <w:rFonts w:ascii="Courier New" w:hAnsi="Courier New" w:cs="Courier New" w:hint="default"/>
      </w:rPr>
    </w:lvl>
    <w:lvl w:ilvl="8" w:tplc="6F86EED2" w:tentative="1">
      <w:start w:val="1"/>
      <w:numFmt w:val="bullet"/>
      <w:lvlText w:val=""/>
      <w:lvlJc w:val="left"/>
      <w:pPr>
        <w:ind w:left="6480" w:hanging="360"/>
      </w:pPr>
      <w:rPr>
        <w:rFonts w:ascii="Wingdings" w:hAnsi="Wingdings" w:hint="default"/>
      </w:rPr>
    </w:lvl>
  </w:abstractNum>
  <w:abstractNum w:abstractNumId="19" w15:restartNumberingAfterBreak="0">
    <w:nsid w:val="6F5D128A"/>
    <w:multiLevelType w:val="hybridMultilevel"/>
    <w:tmpl w:val="C1AEE294"/>
    <w:lvl w:ilvl="0" w:tplc="3E5822CA">
      <w:numFmt w:val="bullet"/>
      <w:lvlText w:val="-"/>
      <w:lvlJc w:val="left"/>
      <w:pPr>
        <w:tabs>
          <w:tab w:val="num" w:pos="1440"/>
        </w:tabs>
        <w:ind w:left="1440" w:hanging="360"/>
      </w:pPr>
      <w:rPr>
        <w:rFonts w:ascii="Times New Roman" w:eastAsia="Times New Roman" w:hAnsi="Times New Roman" w:hint="default"/>
      </w:rPr>
    </w:lvl>
    <w:lvl w:ilvl="1" w:tplc="28F82A72" w:tentative="1">
      <w:start w:val="1"/>
      <w:numFmt w:val="bullet"/>
      <w:lvlText w:val="o"/>
      <w:lvlJc w:val="left"/>
      <w:pPr>
        <w:tabs>
          <w:tab w:val="num" w:pos="2160"/>
        </w:tabs>
        <w:ind w:left="2160" w:hanging="360"/>
      </w:pPr>
      <w:rPr>
        <w:rFonts w:ascii="Courier New" w:hAnsi="Courier New" w:hint="default"/>
      </w:rPr>
    </w:lvl>
    <w:lvl w:ilvl="2" w:tplc="C7EEA6F4" w:tentative="1">
      <w:start w:val="1"/>
      <w:numFmt w:val="bullet"/>
      <w:lvlText w:val=""/>
      <w:lvlJc w:val="left"/>
      <w:pPr>
        <w:tabs>
          <w:tab w:val="num" w:pos="2880"/>
        </w:tabs>
        <w:ind w:left="2880" w:hanging="360"/>
      </w:pPr>
      <w:rPr>
        <w:rFonts w:ascii="Wingdings" w:hAnsi="Wingdings" w:hint="default"/>
      </w:rPr>
    </w:lvl>
    <w:lvl w:ilvl="3" w:tplc="5D3E9EEA" w:tentative="1">
      <w:start w:val="1"/>
      <w:numFmt w:val="bullet"/>
      <w:lvlText w:val=""/>
      <w:lvlJc w:val="left"/>
      <w:pPr>
        <w:tabs>
          <w:tab w:val="num" w:pos="3600"/>
        </w:tabs>
        <w:ind w:left="3600" w:hanging="360"/>
      </w:pPr>
      <w:rPr>
        <w:rFonts w:ascii="Symbol" w:hAnsi="Symbol" w:hint="default"/>
      </w:rPr>
    </w:lvl>
    <w:lvl w:ilvl="4" w:tplc="26863A96" w:tentative="1">
      <w:start w:val="1"/>
      <w:numFmt w:val="bullet"/>
      <w:lvlText w:val="o"/>
      <w:lvlJc w:val="left"/>
      <w:pPr>
        <w:tabs>
          <w:tab w:val="num" w:pos="4320"/>
        </w:tabs>
        <w:ind w:left="4320" w:hanging="360"/>
      </w:pPr>
      <w:rPr>
        <w:rFonts w:ascii="Courier New" w:hAnsi="Courier New" w:hint="default"/>
      </w:rPr>
    </w:lvl>
    <w:lvl w:ilvl="5" w:tplc="11EE2FCE" w:tentative="1">
      <w:start w:val="1"/>
      <w:numFmt w:val="bullet"/>
      <w:lvlText w:val=""/>
      <w:lvlJc w:val="left"/>
      <w:pPr>
        <w:tabs>
          <w:tab w:val="num" w:pos="5040"/>
        </w:tabs>
        <w:ind w:left="5040" w:hanging="360"/>
      </w:pPr>
      <w:rPr>
        <w:rFonts w:ascii="Wingdings" w:hAnsi="Wingdings" w:hint="default"/>
      </w:rPr>
    </w:lvl>
    <w:lvl w:ilvl="6" w:tplc="7382A84C" w:tentative="1">
      <w:start w:val="1"/>
      <w:numFmt w:val="bullet"/>
      <w:lvlText w:val=""/>
      <w:lvlJc w:val="left"/>
      <w:pPr>
        <w:tabs>
          <w:tab w:val="num" w:pos="5760"/>
        </w:tabs>
        <w:ind w:left="5760" w:hanging="360"/>
      </w:pPr>
      <w:rPr>
        <w:rFonts w:ascii="Symbol" w:hAnsi="Symbol" w:hint="default"/>
      </w:rPr>
    </w:lvl>
    <w:lvl w:ilvl="7" w:tplc="09BE0082" w:tentative="1">
      <w:start w:val="1"/>
      <w:numFmt w:val="bullet"/>
      <w:lvlText w:val="o"/>
      <w:lvlJc w:val="left"/>
      <w:pPr>
        <w:tabs>
          <w:tab w:val="num" w:pos="6480"/>
        </w:tabs>
        <w:ind w:left="6480" w:hanging="360"/>
      </w:pPr>
      <w:rPr>
        <w:rFonts w:ascii="Courier New" w:hAnsi="Courier New" w:hint="default"/>
      </w:rPr>
    </w:lvl>
    <w:lvl w:ilvl="8" w:tplc="B96E3216"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C99601F"/>
    <w:multiLevelType w:val="hybridMultilevel"/>
    <w:tmpl w:val="F40C3018"/>
    <w:lvl w:ilvl="0" w:tplc="C2D02008">
      <w:numFmt w:val="bullet"/>
      <w:lvlText w:val="-"/>
      <w:lvlJc w:val="left"/>
      <w:pPr>
        <w:tabs>
          <w:tab w:val="num" w:pos="720"/>
        </w:tabs>
        <w:ind w:left="720" w:hanging="360"/>
      </w:pPr>
      <w:rPr>
        <w:rFonts w:ascii="Calibri" w:eastAsia="Times New Roman" w:hAnsi="Calibri" w:hint="default"/>
        <w:i/>
      </w:rPr>
    </w:lvl>
    <w:lvl w:ilvl="1" w:tplc="24CE5CE8" w:tentative="1">
      <w:start w:val="1"/>
      <w:numFmt w:val="bullet"/>
      <w:lvlText w:val="o"/>
      <w:lvlJc w:val="left"/>
      <w:pPr>
        <w:tabs>
          <w:tab w:val="num" w:pos="1440"/>
        </w:tabs>
        <w:ind w:left="1440" w:hanging="360"/>
      </w:pPr>
      <w:rPr>
        <w:rFonts w:ascii="Courier New" w:hAnsi="Courier New" w:hint="default"/>
      </w:rPr>
    </w:lvl>
    <w:lvl w:ilvl="2" w:tplc="CE20512E" w:tentative="1">
      <w:start w:val="1"/>
      <w:numFmt w:val="bullet"/>
      <w:lvlText w:val=""/>
      <w:lvlJc w:val="left"/>
      <w:pPr>
        <w:tabs>
          <w:tab w:val="num" w:pos="2160"/>
        </w:tabs>
        <w:ind w:left="2160" w:hanging="360"/>
      </w:pPr>
      <w:rPr>
        <w:rFonts w:ascii="Wingdings" w:hAnsi="Wingdings" w:hint="default"/>
      </w:rPr>
    </w:lvl>
    <w:lvl w:ilvl="3" w:tplc="DF2C5374" w:tentative="1">
      <w:start w:val="1"/>
      <w:numFmt w:val="bullet"/>
      <w:lvlText w:val=""/>
      <w:lvlJc w:val="left"/>
      <w:pPr>
        <w:tabs>
          <w:tab w:val="num" w:pos="2880"/>
        </w:tabs>
        <w:ind w:left="2880" w:hanging="360"/>
      </w:pPr>
      <w:rPr>
        <w:rFonts w:ascii="Symbol" w:hAnsi="Symbol" w:hint="default"/>
      </w:rPr>
    </w:lvl>
    <w:lvl w:ilvl="4" w:tplc="13ACEF7E" w:tentative="1">
      <w:start w:val="1"/>
      <w:numFmt w:val="bullet"/>
      <w:lvlText w:val="o"/>
      <w:lvlJc w:val="left"/>
      <w:pPr>
        <w:tabs>
          <w:tab w:val="num" w:pos="3600"/>
        </w:tabs>
        <w:ind w:left="3600" w:hanging="360"/>
      </w:pPr>
      <w:rPr>
        <w:rFonts w:ascii="Courier New" w:hAnsi="Courier New" w:hint="default"/>
      </w:rPr>
    </w:lvl>
    <w:lvl w:ilvl="5" w:tplc="5EFC7C66" w:tentative="1">
      <w:start w:val="1"/>
      <w:numFmt w:val="bullet"/>
      <w:lvlText w:val=""/>
      <w:lvlJc w:val="left"/>
      <w:pPr>
        <w:tabs>
          <w:tab w:val="num" w:pos="4320"/>
        </w:tabs>
        <w:ind w:left="4320" w:hanging="360"/>
      </w:pPr>
      <w:rPr>
        <w:rFonts w:ascii="Wingdings" w:hAnsi="Wingdings" w:hint="default"/>
      </w:rPr>
    </w:lvl>
    <w:lvl w:ilvl="6" w:tplc="B424461A" w:tentative="1">
      <w:start w:val="1"/>
      <w:numFmt w:val="bullet"/>
      <w:lvlText w:val=""/>
      <w:lvlJc w:val="left"/>
      <w:pPr>
        <w:tabs>
          <w:tab w:val="num" w:pos="5040"/>
        </w:tabs>
        <w:ind w:left="5040" w:hanging="360"/>
      </w:pPr>
      <w:rPr>
        <w:rFonts w:ascii="Symbol" w:hAnsi="Symbol" w:hint="default"/>
      </w:rPr>
    </w:lvl>
    <w:lvl w:ilvl="7" w:tplc="A22ACC66" w:tentative="1">
      <w:start w:val="1"/>
      <w:numFmt w:val="bullet"/>
      <w:lvlText w:val="o"/>
      <w:lvlJc w:val="left"/>
      <w:pPr>
        <w:tabs>
          <w:tab w:val="num" w:pos="5760"/>
        </w:tabs>
        <w:ind w:left="5760" w:hanging="360"/>
      </w:pPr>
      <w:rPr>
        <w:rFonts w:ascii="Courier New" w:hAnsi="Courier New" w:hint="default"/>
      </w:rPr>
    </w:lvl>
    <w:lvl w:ilvl="8" w:tplc="EE4A14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6822DF"/>
    <w:multiLevelType w:val="hybridMultilevel"/>
    <w:tmpl w:val="04CE980A"/>
    <w:lvl w:ilvl="0" w:tplc="23C47056">
      <w:start w:val="1"/>
      <w:numFmt w:val="bullet"/>
      <w:lvlText w:val=""/>
      <w:lvlJc w:val="left"/>
      <w:pPr>
        <w:ind w:left="810" w:hanging="360"/>
      </w:pPr>
      <w:rPr>
        <w:rFonts w:ascii="Symbol" w:hAnsi="Symbol" w:hint="default"/>
      </w:rPr>
    </w:lvl>
    <w:lvl w:ilvl="1" w:tplc="015ECAC8">
      <w:start w:val="1"/>
      <w:numFmt w:val="bullet"/>
      <w:lvlText w:val="o"/>
      <w:lvlJc w:val="left"/>
      <w:pPr>
        <w:ind w:left="1530" w:hanging="360"/>
      </w:pPr>
      <w:rPr>
        <w:rFonts w:ascii="Courier New" w:hAnsi="Courier New" w:cs="Courier New" w:hint="default"/>
      </w:rPr>
    </w:lvl>
    <w:lvl w:ilvl="2" w:tplc="F0581204">
      <w:start w:val="1"/>
      <w:numFmt w:val="bullet"/>
      <w:lvlText w:val=""/>
      <w:lvlJc w:val="left"/>
      <w:pPr>
        <w:ind w:left="2250" w:hanging="360"/>
      </w:pPr>
      <w:rPr>
        <w:rFonts w:ascii="Wingdings" w:hAnsi="Wingdings" w:hint="default"/>
      </w:rPr>
    </w:lvl>
    <w:lvl w:ilvl="3" w:tplc="8506DE04">
      <w:start w:val="1"/>
      <w:numFmt w:val="bullet"/>
      <w:lvlText w:val=""/>
      <w:lvlJc w:val="left"/>
      <w:pPr>
        <w:ind w:left="2970" w:hanging="360"/>
      </w:pPr>
      <w:rPr>
        <w:rFonts w:ascii="Symbol" w:hAnsi="Symbol" w:hint="default"/>
      </w:rPr>
    </w:lvl>
    <w:lvl w:ilvl="4" w:tplc="B9BE24AE">
      <w:start w:val="1"/>
      <w:numFmt w:val="bullet"/>
      <w:lvlText w:val="o"/>
      <w:lvlJc w:val="left"/>
      <w:pPr>
        <w:ind w:left="3690" w:hanging="360"/>
      </w:pPr>
      <w:rPr>
        <w:rFonts w:ascii="Courier New" w:hAnsi="Courier New" w:cs="Courier New" w:hint="default"/>
      </w:rPr>
    </w:lvl>
    <w:lvl w:ilvl="5" w:tplc="910033B6">
      <w:start w:val="1"/>
      <w:numFmt w:val="bullet"/>
      <w:lvlText w:val=""/>
      <w:lvlJc w:val="left"/>
      <w:pPr>
        <w:ind w:left="4410" w:hanging="360"/>
      </w:pPr>
      <w:rPr>
        <w:rFonts w:ascii="Wingdings" w:hAnsi="Wingdings" w:hint="default"/>
      </w:rPr>
    </w:lvl>
    <w:lvl w:ilvl="6" w:tplc="3BF223DC">
      <w:start w:val="1"/>
      <w:numFmt w:val="bullet"/>
      <w:lvlText w:val=""/>
      <w:lvlJc w:val="left"/>
      <w:pPr>
        <w:ind w:left="5130" w:hanging="360"/>
      </w:pPr>
      <w:rPr>
        <w:rFonts w:ascii="Symbol" w:hAnsi="Symbol" w:hint="default"/>
      </w:rPr>
    </w:lvl>
    <w:lvl w:ilvl="7" w:tplc="1BA8407C">
      <w:start w:val="1"/>
      <w:numFmt w:val="bullet"/>
      <w:lvlText w:val="o"/>
      <w:lvlJc w:val="left"/>
      <w:pPr>
        <w:ind w:left="5850" w:hanging="360"/>
      </w:pPr>
      <w:rPr>
        <w:rFonts w:ascii="Courier New" w:hAnsi="Courier New" w:cs="Courier New" w:hint="default"/>
      </w:rPr>
    </w:lvl>
    <w:lvl w:ilvl="8" w:tplc="5A2494B6">
      <w:start w:val="1"/>
      <w:numFmt w:val="bullet"/>
      <w:lvlText w:val=""/>
      <w:lvlJc w:val="left"/>
      <w:pPr>
        <w:ind w:left="6570" w:hanging="360"/>
      </w:pPr>
      <w:rPr>
        <w:rFonts w:ascii="Wingdings" w:hAnsi="Wingdings" w:hint="default"/>
      </w:rPr>
    </w:lvl>
  </w:abstractNum>
  <w:num w:numId="1">
    <w:abstractNumId w:val="20"/>
  </w:num>
  <w:num w:numId="2">
    <w:abstractNumId w:val="12"/>
  </w:num>
  <w:num w:numId="3">
    <w:abstractNumId w:val="10"/>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13"/>
  </w:num>
  <w:num w:numId="18">
    <w:abstractNumId w:val="16"/>
  </w:num>
  <w:num w:numId="19">
    <w:abstractNumId w:val="18"/>
  </w:num>
  <w:num w:numId="20">
    <w:abstractNumId w:val="21"/>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E3"/>
    <w:rsid w:val="000001E5"/>
    <w:rsid w:val="00011E38"/>
    <w:rsid w:val="00016E11"/>
    <w:rsid w:val="00020ECD"/>
    <w:rsid w:val="000219B8"/>
    <w:rsid w:val="000351BA"/>
    <w:rsid w:val="000359AC"/>
    <w:rsid w:val="000406CE"/>
    <w:rsid w:val="00043C71"/>
    <w:rsid w:val="00045DC4"/>
    <w:rsid w:val="00046006"/>
    <w:rsid w:val="00052A12"/>
    <w:rsid w:val="00056EE4"/>
    <w:rsid w:val="0007127E"/>
    <w:rsid w:val="00071F24"/>
    <w:rsid w:val="000739E6"/>
    <w:rsid w:val="000764DE"/>
    <w:rsid w:val="00076C3F"/>
    <w:rsid w:val="00081929"/>
    <w:rsid w:val="00085BEA"/>
    <w:rsid w:val="00092B2D"/>
    <w:rsid w:val="00094B8C"/>
    <w:rsid w:val="00097737"/>
    <w:rsid w:val="000A4C28"/>
    <w:rsid w:val="000A5C31"/>
    <w:rsid w:val="000B1311"/>
    <w:rsid w:val="000B4A51"/>
    <w:rsid w:val="000C359C"/>
    <w:rsid w:val="000C539B"/>
    <w:rsid w:val="000C7A6F"/>
    <w:rsid w:val="000D0A67"/>
    <w:rsid w:val="000D410E"/>
    <w:rsid w:val="000D671C"/>
    <w:rsid w:val="000D78E8"/>
    <w:rsid w:val="000E22BD"/>
    <w:rsid w:val="000E359C"/>
    <w:rsid w:val="000F09AC"/>
    <w:rsid w:val="000F13A8"/>
    <w:rsid w:val="000F419D"/>
    <w:rsid w:val="000F490F"/>
    <w:rsid w:val="000F62E0"/>
    <w:rsid w:val="000F6FB8"/>
    <w:rsid w:val="00105C21"/>
    <w:rsid w:val="00106739"/>
    <w:rsid w:val="001079F6"/>
    <w:rsid w:val="00112531"/>
    <w:rsid w:val="0011271E"/>
    <w:rsid w:val="001131D7"/>
    <w:rsid w:val="001200DC"/>
    <w:rsid w:val="00121AF0"/>
    <w:rsid w:val="00122A40"/>
    <w:rsid w:val="001279DB"/>
    <w:rsid w:val="0013117F"/>
    <w:rsid w:val="001435AB"/>
    <w:rsid w:val="0014471E"/>
    <w:rsid w:val="00153A46"/>
    <w:rsid w:val="00156BEC"/>
    <w:rsid w:val="0016017C"/>
    <w:rsid w:val="00161E35"/>
    <w:rsid w:val="00165A5A"/>
    <w:rsid w:val="0017089C"/>
    <w:rsid w:val="00170DCC"/>
    <w:rsid w:val="001720A4"/>
    <w:rsid w:val="00172424"/>
    <w:rsid w:val="00173890"/>
    <w:rsid w:val="00173E5D"/>
    <w:rsid w:val="001813D6"/>
    <w:rsid w:val="0019057C"/>
    <w:rsid w:val="001929ED"/>
    <w:rsid w:val="001A18EA"/>
    <w:rsid w:val="001A5388"/>
    <w:rsid w:val="001B02FB"/>
    <w:rsid w:val="001B1083"/>
    <w:rsid w:val="001B3080"/>
    <w:rsid w:val="001B7143"/>
    <w:rsid w:val="001C1FB5"/>
    <w:rsid w:val="001C2BC5"/>
    <w:rsid w:val="001D08D2"/>
    <w:rsid w:val="001D42DD"/>
    <w:rsid w:val="001D628E"/>
    <w:rsid w:val="001E1E46"/>
    <w:rsid w:val="001E4E46"/>
    <w:rsid w:val="001F05EA"/>
    <w:rsid w:val="001F3EFD"/>
    <w:rsid w:val="001F551C"/>
    <w:rsid w:val="001F57EB"/>
    <w:rsid w:val="001F5D8F"/>
    <w:rsid w:val="001F79F5"/>
    <w:rsid w:val="002164D8"/>
    <w:rsid w:val="002165BF"/>
    <w:rsid w:val="00220F72"/>
    <w:rsid w:val="00222105"/>
    <w:rsid w:val="0022618B"/>
    <w:rsid w:val="002312BF"/>
    <w:rsid w:val="00244C28"/>
    <w:rsid w:val="002510D0"/>
    <w:rsid w:val="00261894"/>
    <w:rsid w:val="0026649E"/>
    <w:rsid w:val="002702BB"/>
    <w:rsid w:val="00277781"/>
    <w:rsid w:val="00283A5E"/>
    <w:rsid w:val="0028459E"/>
    <w:rsid w:val="00285575"/>
    <w:rsid w:val="00287B86"/>
    <w:rsid w:val="00290134"/>
    <w:rsid w:val="00291423"/>
    <w:rsid w:val="0029209D"/>
    <w:rsid w:val="00293E06"/>
    <w:rsid w:val="00294EEE"/>
    <w:rsid w:val="002A0F69"/>
    <w:rsid w:val="002A2055"/>
    <w:rsid w:val="002A47BE"/>
    <w:rsid w:val="002B28B1"/>
    <w:rsid w:val="002B6925"/>
    <w:rsid w:val="002C035E"/>
    <w:rsid w:val="002C1D45"/>
    <w:rsid w:val="002C4A64"/>
    <w:rsid w:val="002C65AC"/>
    <w:rsid w:val="002C75A4"/>
    <w:rsid w:val="002D28F6"/>
    <w:rsid w:val="002E2C78"/>
    <w:rsid w:val="002F1076"/>
    <w:rsid w:val="002F6F1E"/>
    <w:rsid w:val="00300B4C"/>
    <w:rsid w:val="00300F22"/>
    <w:rsid w:val="00305DB8"/>
    <w:rsid w:val="00317541"/>
    <w:rsid w:val="00333757"/>
    <w:rsid w:val="00333A19"/>
    <w:rsid w:val="00342E31"/>
    <w:rsid w:val="00345F24"/>
    <w:rsid w:val="0036308A"/>
    <w:rsid w:val="0036525D"/>
    <w:rsid w:val="00367E59"/>
    <w:rsid w:val="00370531"/>
    <w:rsid w:val="00393A90"/>
    <w:rsid w:val="00396D81"/>
    <w:rsid w:val="00397067"/>
    <w:rsid w:val="003976FF"/>
    <w:rsid w:val="003A236D"/>
    <w:rsid w:val="003A2375"/>
    <w:rsid w:val="003A23FE"/>
    <w:rsid w:val="003A2670"/>
    <w:rsid w:val="003A35E3"/>
    <w:rsid w:val="003A4FA3"/>
    <w:rsid w:val="003A7089"/>
    <w:rsid w:val="003B5EAB"/>
    <w:rsid w:val="003B7194"/>
    <w:rsid w:val="003C6A0D"/>
    <w:rsid w:val="003C6AFE"/>
    <w:rsid w:val="003D504F"/>
    <w:rsid w:val="003D568F"/>
    <w:rsid w:val="003E5175"/>
    <w:rsid w:val="003F2A2E"/>
    <w:rsid w:val="003F3E74"/>
    <w:rsid w:val="00401042"/>
    <w:rsid w:val="00402857"/>
    <w:rsid w:val="004153A7"/>
    <w:rsid w:val="00421712"/>
    <w:rsid w:val="00426F74"/>
    <w:rsid w:val="00435389"/>
    <w:rsid w:val="00435A72"/>
    <w:rsid w:val="00441A67"/>
    <w:rsid w:val="00450855"/>
    <w:rsid w:val="00454B3E"/>
    <w:rsid w:val="00461883"/>
    <w:rsid w:val="00463865"/>
    <w:rsid w:val="00463E31"/>
    <w:rsid w:val="00464085"/>
    <w:rsid w:val="004651AE"/>
    <w:rsid w:val="00466789"/>
    <w:rsid w:val="00474387"/>
    <w:rsid w:val="0047440A"/>
    <w:rsid w:val="00475697"/>
    <w:rsid w:val="00484EBD"/>
    <w:rsid w:val="004854C2"/>
    <w:rsid w:val="0049106C"/>
    <w:rsid w:val="00491089"/>
    <w:rsid w:val="00492159"/>
    <w:rsid w:val="00494B64"/>
    <w:rsid w:val="00495143"/>
    <w:rsid w:val="00496648"/>
    <w:rsid w:val="004A3694"/>
    <w:rsid w:val="004B0332"/>
    <w:rsid w:val="004B0B68"/>
    <w:rsid w:val="004B208D"/>
    <w:rsid w:val="004B223E"/>
    <w:rsid w:val="004C6DC3"/>
    <w:rsid w:val="004D5C92"/>
    <w:rsid w:val="004E22CC"/>
    <w:rsid w:val="004E27B5"/>
    <w:rsid w:val="004E2EDB"/>
    <w:rsid w:val="004E3AAE"/>
    <w:rsid w:val="004E5D7B"/>
    <w:rsid w:val="004F05EA"/>
    <w:rsid w:val="004F7743"/>
    <w:rsid w:val="00500D9D"/>
    <w:rsid w:val="00501875"/>
    <w:rsid w:val="00504838"/>
    <w:rsid w:val="00506DD7"/>
    <w:rsid w:val="00524A93"/>
    <w:rsid w:val="00533AA3"/>
    <w:rsid w:val="005362A7"/>
    <w:rsid w:val="00537CD6"/>
    <w:rsid w:val="00542930"/>
    <w:rsid w:val="00545169"/>
    <w:rsid w:val="005469BB"/>
    <w:rsid w:val="005613B7"/>
    <w:rsid w:val="00563884"/>
    <w:rsid w:val="00566ACA"/>
    <w:rsid w:val="005812D1"/>
    <w:rsid w:val="00581DD6"/>
    <w:rsid w:val="00584324"/>
    <w:rsid w:val="0058679D"/>
    <w:rsid w:val="005875B8"/>
    <w:rsid w:val="00596B64"/>
    <w:rsid w:val="005A31DD"/>
    <w:rsid w:val="005A6377"/>
    <w:rsid w:val="005B3409"/>
    <w:rsid w:val="005B434D"/>
    <w:rsid w:val="005B47F9"/>
    <w:rsid w:val="005C1FB2"/>
    <w:rsid w:val="005C3E67"/>
    <w:rsid w:val="005D0067"/>
    <w:rsid w:val="005E09E1"/>
    <w:rsid w:val="005E2B8F"/>
    <w:rsid w:val="005E2D64"/>
    <w:rsid w:val="005E39C6"/>
    <w:rsid w:val="005E6143"/>
    <w:rsid w:val="005F1F50"/>
    <w:rsid w:val="005F6615"/>
    <w:rsid w:val="006010FD"/>
    <w:rsid w:val="00603301"/>
    <w:rsid w:val="006073BE"/>
    <w:rsid w:val="0061412A"/>
    <w:rsid w:val="0061644F"/>
    <w:rsid w:val="00616FBB"/>
    <w:rsid w:val="00622CDB"/>
    <w:rsid w:val="00623EC6"/>
    <w:rsid w:val="006271E7"/>
    <w:rsid w:val="00631269"/>
    <w:rsid w:val="00634E7D"/>
    <w:rsid w:val="006369E7"/>
    <w:rsid w:val="00637BEA"/>
    <w:rsid w:val="00637E22"/>
    <w:rsid w:val="006425CF"/>
    <w:rsid w:val="006449DD"/>
    <w:rsid w:val="00646283"/>
    <w:rsid w:val="00651C98"/>
    <w:rsid w:val="00652F00"/>
    <w:rsid w:val="0065418E"/>
    <w:rsid w:val="0065535C"/>
    <w:rsid w:val="00655B2E"/>
    <w:rsid w:val="00660130"/>
    <w:rsid w:val="00660D50"/>
    <w:rsid w:val="0066436B"/>
    <w:rsid w:val="00670ADF"/>
    <w:rsid w:val="00672013"/>
    <w:rsid w:val="0068063A"/>
    <w:rsid w:val="00686046"/>
    <w:rsid w:val="00692B27"/>
    <w:rsid w:val="0069710C"/>
    <w:rsid w:val="006A639B"/>
    <w:rsid w:val="006A6C24"/>
    <w:rsid w:val="006B312C"/>
    <w:rsid w:val="006B4DA3"/>
    <w:rsid w:val="006B754A"/>
    <w:rsid w:val="006C3B41"/>
    <w:rsid w:val="006D0B60"/>
    <w:rsid w:val="006D4374"/>
    <w:rsid w:val="006D43B6"/>
    <w:rsid w:val="006D44B3"/>
    <w:rsid w:val="006E66D8"/>
    <w:rsid w:val="006F336D"/>
    <w:rsid w:val="006F70FF"/>
    <w:rsid w:val="006F7C3C"/>
    <w:rsid w:val="0070115F"/>
    <w:rsid w:val="007055AD"/>
    <w:rsid w:val="007101F2"/>
    <w:rsid w:val="0071240F"/>
    <w:rsid w:val="00712C30"/>
    <w:rsid w:val="007144E6"/>
    <w:rsid w:val="007214CA"/>
    <w:rsid w:val="007219F4"/>
    <w:rsid w:val="00721D9F"/>
    <w:rsid w:val="0072268F"/>
    <w:rsid w:val="00724EC7"/>
    <w:rsid w:val="0073076E"/>
    <w:rsid w:val="00732555"/>
    <w:rsid w:val="00732BFD"/>
    <w:rsid w:val="00734D6E"/>
    <w:rsid w:val="00737625"/>
    <w:rsid w:val="0074278E"/>
    <w:rsid w:val="007502E5"/>
    <w:rsid w:val="007644BA"/>
    <w:rsid w:val="00767D74"/>
    <w:rsid w:val="00770AB2"/>
    <w:rsid w:val="00771A9B"/>
    <w:rsid w:val="00777E68"/>
    <w:rsid w:val="00781769"/>
    <w:rsid w:val="00783FD0"/>
    <w:rsid w:val="00790ED7"/>
    <w:rsid w:val="0079164A"/>
    <w:rsid w:val="00791D70"/>
    <w:rsid w:val="00792603"/>
    <w:rsid w:val="007A16B9"/>
    <w:rsid w:val="007A2E88"/>
    <w:rsid w:val="007A4FE2"/>
    <w:rsid w:val="007A58E3"/>
    <w:rsid w:val="007B1202"/>
    <w:rsid w:val="007C133A"/>
    <w:rsid w:val="007D10DD"/>
    <w:rsid w:val="007D2A06"/>
    <w:rsid w:val="007D2F01"/>
    <w:rsid w:val="007D498A"/>
    <w:rsid w:val="007D7B69"/>
    <w:rsid w:val="007E0EA7"/>
    <w:rsid w:val="007E18D0"/>
    <w:rsid w:val="007E3EEF"/>
    <w:rsid w:val="007E5340"/>
    <w:rsid w:val="007E74D3"/>
    <w:rsid w:val="007E7D5C"/>
    <w:rsid w:val="007F372F"/>
    <w:rsid w:val="007F74CD"/>
    <w:rsid w:val="00800B27"/>
    <w:rsid w:val="00812A7B"/>
    <w:rsid w:val="008376FA"/>
    <w:rsid w:val="008435AE"/>
    <w:rsid w:val="00847FF5"/>
    <w:rsid w:val="00863310"/>
    <w:rsid w:val="0087202F"/>
    <w:rsid w:val="00874403"/>
    <w:rsid w:val="00876F30"/>
    <w:rsid w:val="00882F59"/>
    <w:rsid w:val="00883A02"/>
    <w:rsid w:val="00884265"/>
    <w:rsid w:val="00890F40"/>
    <w:rsid w:val="00892AFA"/>
    <w:rsid w:val="00892D32"/>
    <w:rsid w:val="00894730"/>
    <w:rsid w:val="008A0085"/>
    <w:rsid w:val="008A0913"/>
    <w:rsid w:val="008A17F8"/>
    <w:rsid w:val="008A3432"/>
    <w:rsid w:val="008B691E"/>
    <w:rsid w:val="008C01B1"/>
    <w:rsid w:val="008C5C28"/>
    <w:rsid w:val="008D0AD9"/>
    <w:rsid w:val="008D2FC2"/>
    <w:rsid w:val="008D7FAC"/>
    <w:rsid w:val="008E3578"/>
    <w:rsid w:val="009016CB"/>
    <w:rsid w:val="0090185B"/>
    <w:rsid w:val="009038E6"/>
    <w:rsid w:val="00905EFA"/>
    <w:rsid w:val="00912524"/>
    <w:rsid w:val="00914339"/>
    <w:rsid w:val="009150FC"/>
    <w:rsid w:val="00920398"/>
    <w:rsid w:val="009247AB"/>
    <w:rsid w:val="00925EB7"/>
    <w:rsid w:val="00926C50"/>
    <w:rsid w:val="00934543"/>
    <w:rsid w:val="00934EBF"/>
    <w:rsid w:val="00935137"/>
    <w:rsid w:val="0093734C"/>
    <w:rsid w:val="00945266"/>
    <w:rsid w:val="00956E43"/>
    <w:rsid w:val="009572F1"/>
    <w:rsid w:val="0096242D"/>
    <w:rsid w:val="00962DD6"/>
    <w:rsid w:val="00965A5B"/>
    <w:rsid w:val="00967EC6"/>
    <w:rsid w:val="00971D65"/>
    <w:rsid w:val="00984BB6"/>
    <w:rsid w:val="009863A8"/>
    <w:rsid w:val="0099383E"/>
    <w:rsid w:val="00994238"/>
    <w:rsid w:val="009A0B99"/>
    <w:rsid w:val="009A179A"/>
    <w:rsid w:val="009A30F1"/>
    <w:rsid w:val="009A35C3"/>
    <w:rsid w:val="009A64B3"/>
    <w:rsid w:val="009C3637"/>
    <w:rsid w:val="009E08DA"/>
    <w:rsid w:val="009E3F31"/>
    <w:rsid w:val="009E48FC"/>
    <w:rsid w:val="009F681B"/>
    <w:rsid w:val="00A032EE"/>
    <w:rsid w:val="00A03F47"/>
    <w:rsid w:val="00A12FFF"/>
    <w:rsid w:val="00A203C8"/>
    <w:rsid w:val="00A22DC1"/>
    <w:rsid w:val="00A31D78"/>
    <w:rsid w:val="00A328C2"/>
    <w:rsid w:val="00A33AF0"/>
    <w:rsid w:val="00A551C5"/>
    <w:rsid w:val="00A561A2"/>
    <w:rsid w:val="00A60747"/>
    <w:rsid w:val="00A64191"/>
    <w:rsid w:val="00A761A9"/>
    <w:rsid w:val="00A83D54"/>
    <w:rsid w:val="00A85901"/>
    <w:rsid w:val="00A85FC4"/>
    <w:rsid w:val="00A90534"/>
    <w:rsid w:val="00A92002"/>
    <w:rsid w:val="00A937F7"/>
    <w:rsid w:val="00A948FC"/>
    <w:rsid w:val="00A950B9"/>
    <w:rsid w:val="00A95F8F"/>
    <w:rsid w:val="00AA1BA9"/>
    <w:rsid w:val="00AB586C"/>
    <w:rsid w:val="00AC093D"/>
    <w:rsid w:val="00AD2897"/>
    <w:rsid w:val="00AE06AE"/>
    <w:rsid w:val="00AE156C"/>
    <w:rsid w:val="00AE3648"/>
    <w:rsid w:val="00AE4550"/>
    <w:rsid w:val="00AE4AD9"/>
    <w:rsid w:val="00AE670B"/>
    <w:rsid w:val="00AF2B51"/>
    <w:rsid w:val="00B0783A"/>
    <w:rsid w:val="00B11D04"/>
    <w:rsid w:val="00B12B87"/>
    <w:rsid w:val="00B20AFD"/>
    <w:rsid w:val="00B44CF9"/>
    <w:rsid w:val="00B4625C"/>
    <w:rsid w:val="00B51515"/>
    <w:rsid w:val="00B5181A"/>
    <w:rsid w:val="00B5216F"/>
    <w:rsid w:val="00B56B0E"/>
    <w:rsid w:val="00B57810"/>
    <w:rsid w:val="00B61710"/>
    <w:rsid w:val="00B64F00"/>
    <w:rsid w:val="00B656DD"/>
    <w:rsid w:val="00B81269"/>
    <w:rsid w:val="00B83D57"/>
    <w:rsid w:val="00B843E3"/>
    <w:rsid w:val="00B877F4"/>
    <w:rsid w:val="00B94087"/>
    <w:rsid w:val="00BA02AE"/>
    <w:rsid w:val="00BA57A6"/>
    <w:rsid w:val="00BB5FF0"/>
    <w:rsid w:val="00BE0C5C"/>
    <w:rsid w:val="00BE0D37"/>
    <w:rsid w:val="00BE147F"/>
    <w:rsid w:val="00BE1CE6"/>
    <w:rsid w:val="00BE2017"/>
    <w:rsid w:val="00BE20A0"/>
    <w:rsid w:val="00BE2DB5"/>
    <w:rsid w:val="00BE2E7A"/>
    <w:rsid w:val="00BE5C8B"/>
    <w:rsid w:val="00BE6A9C"/>
    <w:rsid w:val="00BF23BE"/>
    <w:rsid w:val="00BF433C"/>
    <w:rsid w:val="00BF4840"/>
    <w:rsid w:val="00BF5E91"/>
    <w:rsid w:val="00BF6EB1"/>
    <w:rsid w:val="00C27F30"/>
    <w:rsid w:val="00C35B05"/>
    <w:rsid w:val="00C369D4"/>
    <w:rsid w:val="00C36F9D"/>
    <w:rsid w:val="00C43977"/>
    <w:rsid w:val="00C447F5"/>
    <w:rsid w:val="00C54C03"/>
    <w:rsid w:val="00C61A1A"/>
    <w:rsid w:val="00C71D38"/>
    <w:rsid w:val="00C732E3"/>
    <w:rsid w:val="00C82C2A"/>
    <w:rsid w:val="00C94B34"/>
    <w:rsid w:val="00C95E1F"/>
    <w:rsid w:val="00CB1226"/>
    <w:rsid w:val="00CB1E45"/>
    <w:rsid w:val="00CB2993"/>
    <w:rsid w:val="00CB3977"/>
    <w:rsid w:val="00CB4056"/>
    <w:rsid w:val="00CB43A2"/>
    <w:rsid w:val="00CC285B"/>
    <w:rsid w:val="00CD1A01"/>
    <w:rsid w:val="00CE3862"/>
    <w:rsid w:val="00CE408A"/>
    <w:rsid w:val="00CE420D"/>
    <w:rsid w:val="00CE5158"/>
    <w:rsid w:val="00CE5B8C"/>
    <w:rsid w:val="00CE5FA8"/>
    <w:rsid w:val="00CE6223"/>
    <w:rsid w:val="00CE6E5A"/>
    <w:rsid w:val="00CE76EE"/>
    <w:rsid w:val="00D01840"/>
    <w:rsid w:val="00D02A14"/>
    <w:rsid w:val="00D04394"/>
    <w:rsid w:val="00D14E2D"/>
    <w:rsid w:val="00D17FF4"/>
    <w:rsid w:val="00D205F4"/>
    <w:rsid w:val="00D2119A"/>
    <w:rsid w:val="00D3638D"/>
    <w:rsid w:val="00D365FA"/>
    <w:rsid w:val="00D40408"/>
    <w:rsid w:val="00D43DAC"/>
    <w:rsid w:val="00D44812"/>
    <w:rsid w:val="00D455F6"/>
    <w:rsid w:val="00D50C22"/>
    <w:rsid w:val="00D54AA2"/>
    <w:rsid w:val="00D56E7E"/>
    <w:rsid w:val="00D64D8E"/>
    <w:rsid w:val="00D70086"/>
    <w:rsid w:val="00D73042"/>
    <w:rsid w:val="00D828C8"/>
    <w:rsid w:val="00D91EA8"/>
    <w:rsid w:val="00D95F07"/>
    <w:rsid w:val="00DA48FD"/>
    <w:rsid w:val="00DA5D0E"/>
    <w:rsid w:val="00DA7A91"/>
    <w:rsid w:val="00DA7D18"/>
    <w:rsid w:val="00DB41A6"/>
    <w:rsid w:val="00DB66ED"/>
    <w:rsid w:val="00DC5E06"/>
    <w:rsid w:val="00DD1A58"/>
    <w:rsid w:val="00DD5872"/>
    <w:rsid w:val="00DD6E00"/>
    <w:rsid w:val="00DE0B49"/>
    <w:rsid w:val="00DE1EE1"/>
    <w:rsid w:val="00DE3D27"/>
    <w:rsid w:val="00DE41AF"/>
    <w:rsid w:val="00DF3084"/>
    <w:rsid w:val="00DF3D12"/>
    <w:rsid w:val="00DF417A"/>
    <w:rsid w:val="00DF5723"/>
    <w:rsid w:val="00DF61E3"/>
    <w:rsid w:val="00DF62D0"/>
    <w:rsid w:val="00E0256D"/>
    <w:rsid w:val="00E036F3"/>
    <w:rsid w:val="00E14F0E"/>
    <w:rsid w:val="00E20BD3"/>
    <w:rsid w:val="00E263FC"/>
    <w:rsid w:val="00E33629"/>
    <w:rsid w:val="00E33C5E"/>
    <w:rsid w:val="00E4526E"/>
    <w:rsid w:val="00E50E72"/>
    <w:rsid w:val="00E55CCF"/>
    <w:rsid w:val="00E55CF5"/>
    <w:rsid w:val="00E62613"/>
    <w:rsid w:val="00E63F74"/>
    <w:rsid w:val="00E63F82"/>
    <w:rsid w:val="00E671A3"/>
    <w:rsid w:val="00E7322C"/>
    <w:rsid w:val="00E74FD5"/>
    <w:rsid w:val="00E76680"/>
    <w:rsid w:val="00E76DF5"/>
    <w:rsid w:val="00E83659"/>
    <w:rsid w:val="00E839DF"/>
    <w:rsid w:val="00E878AF"/>
    <w:rsid w:val="00E93DE9"/>
    <w:rsid w:val="00EA2276"/>
    <w:rsid w:val="00EB3809"/>
    <w:rsid w:val="00EB55D4"/>
    <w:rsid w:val="00EB73CC"/>
    <w:rsid w:val="00EC552A"/>
    <w:rsid w:val="00ED7A7C"/>
    <w:rsid w:val="00EE0657"/>
    <w:rsid w:val="00EE0D78"/>
    <w:rsid w:val="00EE2949"/>
    <w:rsid w:val="00EE40C3"/>
    <w:rsid w:val="00EE62F3"/>
    <w:rsid w:val="00EF26F5"/>
    <w:rsid w:val="00EF5177"/>
    <w:rsid w:val="00F03513"/>
    <w:rsid w:val="00F06231"/>
    <w:rsid w:val="00F10AE1"/>
    <w:rsid w:val="00F11EE3"/>
    <w:rsid w:val="00F1655E"/>
    <w:rsid w:val="00F240D0"/>
    <w:rsid w:val="00F43D3E"/>
    <w:rsid w:val="00F44059"/>
    <w:rsid w:val="00F50029"/>
    <w:rsid w:val="00F5533E"/>
    <w:rsid w:val="00F56695"/>
    <w:rsid w:val="00F57FB8"/>
    <w:rsid w:val="00F63FC2"/>
    <w:rsid w:val="00F71F22"/>
    <w:rsid w:val="00F7270C"/>
    <w:rsid w:val="00F91E29"/>
    <w:rsid w:val="00FB061A"/>
    <w:rsid w:val="00FB0C56"/>
    <w:rsid w:val="00FB1563"/>
    <w:rsid w:val="00FC2330"/>
    <w:rsid w:val="00FD1AAA"/>
    <w:rsid w:val="00FE67AC"/>
    <w:rsid w:val="00FF1968"/>
    <w:rsid w:val="00FF2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16559A-C08F-46EE-8140-8F782EEC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5E3"/>
    <w:pPr>
      <w:ind w:left="720"/>
      <w:contextualSpacing/>
    </w:pPr>
  </w:style>
  <w:style w:type="paragraph" w:styleId="Footer">
    <w:name w:val="footer"/>
    <w:basedOn w:val="Normal"/>
    <w:link w:val="FooterChar"/>
    <w:uiPriority w:val="99"/>
    <w:rsid w:val="003A35E3"/>
    <w:pPr>
      <w:tabs>
        <w:tab w:val="center" w:pos="4320"/>
        <w:tab w:val="right" w:pos="8640"/>
      </w:tabs>
    </w:pPr>
    <w:rPr>
      <w:sz w:val="20"/>
      <w:szCs w:val="20"/>
    </w:rPr>
  </w:style>
  <w:style w:type="character" w:customStyle="1" w:styleId="FooterChar">
    <w:name w:val="Footer Char"/>
    <w:link w:val="Footer"/>
    <w:uiPriority w:val="99"/>
    <w:locked/>
    <w:rsid w:val="003A35E3"/>
    <w:rPr>
      <w:rFonts w:ascii="Calibri" w:hAnsi="Calibri"/>
      <w:sz w:val="20"/>
    </w:rPr>
  </w:style>
  <w:style w:type="character" w:styleId="PageNumber">
    <w:name w:val="page number"/>
    <w:uiPriority w:val="99"/>
    <w:rsid w:val="003A35E3"/>
    <w:rPr>
      <w:rFonts w:cs="Times New Roman"/>
    </w:rPr>
  </w:style>
  <w:style w:type="paragraph" w:styleId="Title">
    <w:name w:val="Title"/>
    <w:basedOn w:val="Normal"/>
    <w:link w:val="TitleChar"/>
    <w:qFormat/>
    <w:rsid w:val="003A35E3"/>
    <w:pPr>
      <w:spacing w:after="0" w:line="240" w:lineRule="auto"/>
      <w:jc w:val="center"/>
    </w:pPr>
    <w:rPr>
      <w:rFonts w:ascii="Times New Roman" w:hAnsi="Times New Roman"/>
      <w:b/>
      <w:bCs/>
      <w:sz w:val="24"/>
      <w:szCs w:val="24"/>
    </w:rPr>
  </w:style>
  <w:style w:type="character" w:customStyle="1" w:styleId="TitleChar">
    <w:name w:val="Title Char"/>
    <w:link w:val="Title"/>
    <w:qFormat/>
    <w:locked/>
    <w:rsid w:val="003A35E3"/>
    <w:rPr>
      <w:rFonts w:ascii="Times New Roman" w:eastAsia="MS Mincho" w:hAnsi="Times New Roman"/>
      <w:b/>
      <w:sz w:val="24"/>
      <w:lang w:val="en-US"/>
    </w:rPr>
  </w:style>
  <w:style w:type="paragraph" w:styleId="IntenseQuote">
    <w:name w:val="Intense Quote"/>
    <w:basedOn w:val="Normal"/>
    <w:next w:val="Normal"/>
    <w:link w:val="IntenseQuoteChar"/>
    <w:uiPriority w:val="99"/>
    <w:qFormat/>
    <w:rsid w:val="003A35E3"/>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99"/>
    <w:locked/>
    <w:rsid w:val="003A35E3"/>
    <w:rPr>
      <w:rFonts w:ascii="Calibri" w:eastAsia="MS Mincho" w:hAnsi="Calibri"/>
      <w:b/>
      <w:i/>
      <w:color w:val="4F81BD"/>
      <w:sz w:val="20"/>
    </w:rPr>
  </w:style>
  <w:style w:type="paragraph" w:styleId="BalloonText">
    <w:name w:val="Balloon Text"/>
    <w:basedOn w:val="Normal"/>
    <w:link w:val="BalloonTextChar"/>
    <w:uiPriority w:val="99"/>
    <w:semiHidden/>
    <w:rsid w:val="003A35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A35E3"/>
    <w:rPr>
      <w:rFonts w:ascii="Tahoma" w:hAnsi="Tahoma"/>
      <w:sz w:val="16"/>
      <w:lang w:val="en-US"/>
    </w:rPr>
  </w:style>
  <w:style w:type="paragraph" w:customStyle="1" w:styleId="CharCharChar">
    <w:name w:val="Char Char Char"/>
    <w:basedOn w:val="Normal"/>
    <w:uiPriority w:val="99"/>
    <w:rsid w:val="00261894"/>
    <w:pPr>
      <w:spacing w:after="160" w:line="240" w:lineRule="exact"/>
    </w:pPr>
    <w:rPr>
      <w:rFonts w:ascii="Tahoma" w:eastAsia="Times New Roman" w:hAnsi="Tahoma"/>
      <w:noProof/>
      <w:sz w:val="20"/>
      <w:szCs w:val="20"/>
    </w:rPr>
  </w:style>
  <w:style w:type="paragraph" w:customStyle="1" w:styleId="CM10">
    <w:name w:val="CM10"/>
    <w:basedOn w:val="Normal"/>
    <w:next w:val="Normal"/>
    <w:uiPriority w:val="99"/>
    <w:rsid w:val="00504838"/>
    <w:pPr>
      <w:widowControl w:val="0"/>
      <w:autoSpaceDE w:val="0"/>
      <w:autoSpaceDN w:val="0"/>
      <w:adjustRightInd w:val="0"/>
      <w:spacing w:after="228" w:line="240" w:lineRule="auto"/>
    </w:pPr>
    <w:rPr>
      <w:rFonts w:ascii="Helvetica" w:eastAsia="Times New Roman" w:hAnsi="Helvetica"/>
      <w:sz w:val="24"/>
      <w:szCs w:val="24"/>
    </w:rPr>
  </w:style>
  <w:style w:type="paragraph" w:customStyle="1" w:styleId="Default">
    <w:name w:val="Default"/>
    <w:uiPriority w:val="99"/>
    <w:rsid w:val="00BE2DB5"/>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8C01B1"/>
    <w:pPr>
      <w:tabs>
        <w:tab w:val="center" w:pos="4680"/>
        <w:tab w:val="right" w:pos="9360"/>
      </w:tabs>
      <w:spacing w:after="0" w:line="240" w:lineRule="auto"/>
    </w:pPr>
  </w:style>
  <w:style w:type="character" w:customStyle="1" w:styleId="HeaderChar">
    <w:name w:val="Header Char"/>
    <w:link w:val="Header"/>
    <w:uiPriority w:val="99"/>
    <w:locked/>
    <w:rsid w:val="008C01B1"/>
    <w:rPr>
      <w:sz w:val="22"/>
      <w:lang w:val="en-US"/>
    </w:rPr>
  </w:style>
  <w:style w:type="character" w:customStyle="1" w:styleId="normalchar1">
    <w:name w:val="normal__char1"/>
    <w:uiPriority w:val="99"/>
    <w:rsid w:val="001813D6"/>
    <w:rPr>
      <w:rFonts w:ascii="Times New Roman" w:hAnsi="Times New Roman"/>
      <w:sz w:val="22"/>
    </w:rPr>
  </w:style>
  <w:style w:type="character" w:customStyle="1" w:styleId="list0020paragraphchar1">
    <w:name w:val="list_0020paragraph__char1"/>
    <w:uiPriority w:val="99"/>
    <w:rsid w:val="001813D6"/>
    <w:rPr>
      <w:rFonts w:ascii="Times New Roman" w:hAnsi="Times New Roman"/>
      <w:sz w:val="22"/>
    </w:rPr>
  </w:style>
  <w:style w:type="character" w:styleId="Hyperlink">
    <w:name w:val="Hyperlink"/>
    <w:uiPriority w:val="99"/>
    <w:rsid w:val="00EA2276"/>
    <w:rPr>
      <w:rFonts w:cs="Times New Roman"/>
      <w:color w:val="0000FF"/>
      <w:u w:val="single"/>
    </w:rPr>
  </w:style>
  <w:style w:type="character" w:customStyle="1" w:styleId="longtext">
    <w:name w:val="long_text"/>
    <w:uiPriority w:val="99"/>
    <w:rsid w:val="00912524"/>
  </w:style>
  <w:style w:type="character" w:customStyle="1" w:styleId="hps">
    <w:name w:val="hps"/>
    <w:uiPriority w:val="99"/>
    <w:rsid w:val="00172424"/>
  </w:style>
  <w:style w:type="character" w:customStyle="1" w:styleId="Strong1">
    <w:name w:val="Strong1"/>
    <w:uiPriority w:val="99"/>
    <w:rsid w:val="00172424"/>
    <w:rPr>
      <w:rFonts w:ascii="Lucida Grande" w:hAnsi="Lucida Grande"/>
      <w:b/>
      <w:color w:val="000000"/>
      <w:sz w:val="20"/>
    </w:rPr>
  </w:style>
  <w:style w:type="character" w:styleId="SubtleReference">
    <w:name w:val="Subtle Reference"/>
    <w:basedOn w:val="DefaultParagraphFont"/>
    <w:uiPriority w:val="31"/>
    <w:qFormat/>
    <w:rsid w:val="00170DCC"/>
    <w:rPr>
      <w:smallCaps/>
      <w:color w:val="5A5A5A" w:themeColor="text1" w:themeTint="A5"/>
    </w:rPr>
  </w:style>
  <w:style w:type="paragraph" w:styleId="BodyText">
    <w:name w:val="Body Text"/>
    <w:basedOn w:val="Normal"/>
    <w:link w:val="BodyTextChar"/>
    <w:uiPriority w:val="1"/>
    <w:qFormat/>
    <w:rsid w:val="0079260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92603"/>
    <w:rPr>
      <w:rFonts w:ascii="Times New Roman" w:eastAsia="Times New Roman" w:hAnsi="Times New Roman"/>
      <w:sz w:val="24"/>
      <w:szCs w:val="24"/>
      <w:lang w:eastAsia="en-US"/>
    </w:rPr>
  </w:style>
  <w:style w:type="character" w:customStyle="1" w:styleId="UnresolvedMention">
    <w:name w:val="Unresolved Mention"/>
    <w:basedOn w:val="DefaultParagraphFont"/>
    <w:uiPriority w:val="99"/>
    <w:semiHidden/>
    <w:unhideWhenUsed/>
    <w:rsid w:val="000D0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ma.krasniqi@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B27C-A969-438E-92E5-5468219B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alma.lamçja</dc:creator>
  <cp:lastModifiedBy>Sahit.Shabani</cp:lastModifiedBy>
  <cp:revision>2</cp:revision>
  <cp:lastPrinted>2014-05-07T08:33:00Z</cp:lastPrinted>
  <dcterms:created xsi:type="dcterms:W3CDTF">2026-03-06T09:08:00Z</dcterms:created>
  <dcterms:modified xsi:type="dcterms:W3CDTF">2026-03-06T09:08:00Z</dcterms:modified>
</cp:coreProperties>
</file>