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A1" w:rsidRPr="005A70CB" w:rsidRDefault="002762A1" w:rsidP="002762A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A70CB">
        <w:rPr>
          <w:rFonts w:ascii="Times New Roman" w:hAnsi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0</wp:posOffset>
            </wp:positionV>
            <wp:extent cx="8001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2A1" w:rsidRPr="005A70CB" w:rsidRDefault="002762A1" w:rsidP="002762A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762A1" w:rsidRPr="005A70CB" w:rsidRDefault="002762A1" w:rsidP="002762A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762A1" w:rsidRPr="005A70CB" w:rsidRDefault="002762A1" w:rsidP="002762A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762A1" w:rsidRPr="005A70CB" w:rsidRDefault="002762A1" w:rsidP="002762A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762A1" w:rsidRPr="00292BB4" w:rsidRDefault="002762A1" w:rsidP="002762A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92BB4">
        <w:rPr>
          <w:rFonts w:ascii="Times New Roman" w:hAnsi="Times New Roman"/>
          <w:b/>
          <w:bCs/>
          <w:sz w:val="32"/>
          <w:szCs w:val="32"/>
        </w:rPr>
        <w:t>Republika e Kosovës</w:t>
      </w:r>
    </w:p>
    <w:p w:rsidR="002762A1" w:rsidRPr="00292BB4" w:rsidRDefault="002762A1" w:rsidP="002762A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92BB4">
        <w:rPr>
          <w:rFonts w:ascii="Times New Roman" w:eastAsia="Batang" w:hAnsi="Times New Roman"/>
          <w:b/>
          <w:bCs/>
          <w:sz w:val="32"/>
          <w:szCs w:val="32"/>
        </w:rPr>
        <w:t>Republika Kosova-</w:t>
      </w:r>
      <w:proofErr w:type="spellStart"/>
      <w:r w:rsidRPr="00292BB4">
        <w:rPr>
          <w:rFonts w:ascii="Times New Roman" w:hAnsi="Times New Roman"/>
          <w:b/>
          <w:bCs/>
          <w:sz w:val="32"/>
          <w:szCs w:val="32"/>
        </w:rPr>
        <w:t>Republic</w:t>
      </w:r>
      <w:proofErr w:type="spellEnd"/>
      <w:r w:rsidRPr="00292BB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292BB4">
        <w:rPr>
          <w:rFonts w:ascii="Times New Roman" w:hAnsi="Times New Roman"/>
          <w:b/>
          <w:bCs/>
          <w:sz w:val="32"/>
          <w:szCs w:val="32"/>
        </w:rPr>
        <w:t>of</w:t>
      </w:r>
      <w:proofErr w:type="spellEnd"/>
      <w:r w:rsidRPr="00292BB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292BB4">
        <w:rPr>
          <w:rFonts w:ascii="Times New Roman" w:hAnsi="Times New Roman"/>
          <w:b/>
          <w:bCs/>
          <w:sz w:val="32"/>
          <w:szCs w:val="32"/>
        </w:rPr>
        <w:t>Kosovo</w:t>
      </w:r>
      <w:proofErr w:type="spellEnd"/>
    </w:p>
    <w:p w:rsidR="002762A1" w:rsidRPr="00292BB4" w:rsidRDefault="00B9641D" w:rsidP="002762A1">
      <w:pPr>
        <w:pStyle w:val="Title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Qeveria - </w:t>
      </w:r>
      <w:proofErr w:type="spellStart"/>
      <w:r>
        <w:rPr>
          <w:iCs/>
          <w:sz w:val="26"/>
          <w:szCs w:val="26"/>
        </w:rPr>
        <w:t>Vlada</w:t>
      </w:r>
      <w:proofErr w:type="spellEnd"/>
      <w:r>
        <w:rPr>
          <w:iCs/>
          <w:sz w:val="26"/>
          <w:szCs w:val="26"/>
        </w:rPr>
        <w:t xml:space="preserve"> -</w:t>
      </w:r>
      <w:r w:rsidR="002762A1" w:rsidRPr="00292BB4">
        <w:rPr>
          <w:iCs/>
          <w:sz w:val="26"/>
          <w:szCs w:val="26"/>
        </w:rPr>
        <w:t xml:space="preserve"> </w:t>
      </w:r>
      <w:proofErr w:type="spellStart"/>
      <w:r w:rsidR="002762A1" w:rsidRPr="00292BB4">
        <w:rPr>
          <w:iCs/>
          <w:sz w:val="26"/>
          <w:szCs w:val="26"/>
        </w:rPr>
        <w:t>Government</w:t>
      </w:r>
      <w:proofErr w:type="spellEnd"/>
    </w:p>
    <w:p w:rsidR="002762A1" w:rsidRPr="0046002D" w:rsidRDefault="002762A1" w:rsidP="002762A1">
      <w:pPr>
        <w:pStyle w:val="Title"/>
        <w:rPr>
          <w:iCs/>
          <w:sz w:val="24"/>
          <w:szCs w:val="24"/>
        </w:rPr>
      </w:pPr>
    </w:p>
    <w:p w:rsidR="002762A1" w:rsidRPr="0046002D" w:rsidRDefault="00B9641D" w:rsidP="002762A1">
      <w:pPr>
        <w:pStyle w:val="Title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Ministria e Drejtësisë - </w:t>
      </w:r>
      <w:proofErr w:type="spellStart"/>
      <w:r>
        <w:rPr>
          <w:rFonts w:eastAsia="Times New Roman"/>
          <w:iCs/>
          <w:sz w:val="24"/>
          <w:szCs w:val="24"/>
        </w:rPr>
        <w:t>Ministarstvo</w:t>
      </w:r>
      <w:proofErr w:type="spellEnd"/>
      <w:r>
        <w:rPr>
          <w:rFonts w:eastAsia="Times New Roman"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Cs/>
          <w:sz w:val="24"/>
          <w:szCs w:val="24"/>
        </w:rPr>
        <w:t>Pravde</w:t>
      </w:r>
      <w:proofErr w:type="spellEnd"/>
      <w:r>
        <w:rPr>
          <w:rFonts w:eastAsia="Times New Roman"/>
          <w:iCs/>
          <w:sz w:val="24"/>
          <w:szCs w:val="24"/>
        </w:rPr>
        <w:t xml:space="preserve"> - </w:t>
      </w:r>
      <w:proofErr w:type="spellStart"/>
      <w:r w:rsidR="002762A1" w:rsidRPr="0046002D">
        <w:rPr>
          <w:rFonts w:eastAsia="Times New Roman"/>
          <w:iCs/>
          <w:sz w:val="24"/>
          <w:szCs w:val="24"/>
        </w:rPr>
        <w:t>Ministry</w:t>
      </w:r>
      <w:proofErr w:type="spellEnd"/>
      <w:r w:rsidR="002762A1" w:rsidRPr="0046002D">
        <w:rPr>
          <w:rFonts w:eastAsia="Times New Roman"/>
          <w:iCs/>
          <w:sz w:val="24"/>
          <w:szCs w:val="24"/>
        </w:rPr>
        <w:t xml:space="preserve"> </w:t>
      </w:r>
      <w:proofErr w:type="spellStart"/>
      <w:r w:rsidR="002762A1" w:rsidRPr="0046002D">
        <w:rPr>
          <w:rFonts w:eastAsia="Times New Roman"/>
          <w:iCs/>
          <w:sz w:val="24"/>
          <w:szCs w:val="24"/>
        </w:rPr>
        <w:t>of</w:t>
      </w:r>
      <w:proofErr w:type="spellEnd"/>
      <w:r w:rsidR="002762A1" w:rsidRPr="0046002D">
        <w:rPr>
          <w:rFonts w:eastAsia="Times New Roman"/>
          <w:iCs/>
          <w:sz w:val="24"/>
          <w:szCs w:val="24"/>
        </w:rPr>
        <w:t xml:space="preserve"> </w:t>
      </w:r>
      <w:proofErr w:type="spellStart"/>
      <w:r w:rsidR="002762A1" w:rsidRPr="0046002D">
        <w:rPr>
          <w:rFonts w:eastAsia="Times New Roman"/>
          <w:iCs/>
          <w:sz w:val="24"/>
          <w:szCs w:val="24"/>
        </w:rPr>
        <w:t>Justice</w:t>
      </w:r>
      <w:proofErr w:type="spellEnd"/>
    </w:p>
    <w:p w:rsidR="002762A1" w:rsidRPr="005A70CB" w:rsidRDefault="002762A1" w:rsidP="002762A1">
      <w:pPr>
        <w:pStyle w:val="Title"/>
        <w:pBdr>
          <w:bottom w:val="single" w:sz="12" w:space="1" w:color="auto"/>
        </w:pBdr>
        <w:rPr>
          <w:b w:val="0"/>
          <w:iCs/>
          <w:sz w:val="24"/>
          <w:szCs w:val="24"/>
        </w:rPr>
      </w:pPr>
    </w:p>
    <w:p w:rsidR="002762A1" w:rsidRPr="005A70CB" w:rsidRDefault="002762A1" w:rsidP="002762A1">
      <w:pPr>
        <w:pStyle w:val="Default"/>
        <w:jc w:val="center"/>
        <w:rPr>
          <w:color w:val="auto"/>
          <w:lang w:val="sq-AL"/>
        </w:rPr>
      </w:pPr>
    </w:p>
    <w:p w:rsidR="002762A1" w:rsidRPr="00DF35C3" w:rsidRDefault="002762A1" w:rsidP="00276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2A1" w:rsidRPr="00292BB4" w:rsidRDefault="002762A1" w:rsidP="002762A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62A1" w:rsidRPr="00292BB4" w:rsidRDefault="002762A1" w:rsidP="002762A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2A1" w:rsidRPr="00292BB4" w:rsidRDefault="002762A1" w:rsidP="00337D25">
      <w:pPr>
        <w:tabs>
          <w:tab w:val="left" w:pos="3345"/>
          <w:tab w:val="center" w:pos="648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BB4">
        <w:rPr>
          <w:rFonts w:ascii="Times New Roman" w:hAnsi="Times New Roman"/>
          <w:b/>
          <w:sz w:val="24"/>
          <w:szCs w:val="24"/>
        </w:rPr>
        <w:t xml:space="preserve">UDHËZIM ADMINISTRATIV </w:t>
      </w:r>
      <w:r w:rsidR="00292BB4" w:rsidRPr="00292BB4">
        <w:rPr>
          <w:rFonts w:ascii="Times New Roman" w:hAnsi="Times New Roman"/>
          <w:b/>
          <w:sz w:val="24"/>
          <w:szCs w:val="24"/>
        </w:rPr>
        <w:t>MD-NR.</w:t>
      </w:r>
      <w:r w:rsidR="00631EFD">
        <w:rPr>
          <w:rFonts w:ascii="Times New Roman" w:hAnsi="Times New Roman"/>
          <w:b/>
          <w:sz w:val="24"/>
          <w:szCs w:val="24"/>
        </w:rPr>
        <w:t>XXX</w:t>
      </w:r>
      <w:r w:rsidR="00292BB4" w:rsidRPr="00292BB4">
        <w:rPr>
          <w:rFonts w:ascii="Times New Roman" w:hAnsi="Times New Roman"/>
          <w:b/>
          <w:sz w:val="24"/>
          <w:szCs w:val="24"/>
        </w:rPr>
        <w:t>/20</w:t>
      </w:r>
      <w:r w:rsidR="00631EFD">
        <w:rPr>
          <w:rFonts w:ascii="Times New Roman" w:hAnsi="Times New Roman"/>
          <w:b/>
          <w:sz w:val="24"/>
          <w:szCs w:val="24"/>
        </w:rPr>
        <w:t>22</w:t>
      </w:r>
    </w:p>
    <w:p w:rsidR="002762A1" w:rsidRPr="00292BB4" w:rsidRDefault="002762A1" w:rsidP="00337D2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292BB4">
        <w:rPr>
          <w:rFonts w:ascii="Times New Roman" w:eastAsia="MS Mincho" w:hAnsi="Times New Roman"/>
          <w:b/>
          <w:sz w:val="24"/>
          <w:szCs w:val="24"/>
        </w:rPr>
        <w:t xml:space="preserve">PËR </w:t>
      </w:r>
      <w:r w:rsidR="00631EFD" w:rsidRPr="00631EFD">
        <w:rPr>
          <w:rFonts w:ascii="Times New Roman" w:hAnsi="Times New Roman"/>
          <w:b/>
          <w:sz w:val="24"/>
        </w:rPr>
        <w:t>RREGULLIMIN E SHENJAVE TË IDENTIFIKIMIT PËR ZYRËN E PËRMBARUESIT PRIVAT SI DHE MËNYRËN DHE VENDOSJEN E KËTYRE SHENJAVE</w:t>
      </w:r>
    </w:p>
    <w:p w:rsidR="002762A1" w:rsidRPr="00292BB4" w:rsidRDefault="002762A1" w:rsidP="00337D2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762A1" w:rsidRPr="00292BB4" w:rsidRDefault="002762A1" w:rsidP="002762A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A39AF" w:rsidRPr="00292BB4" w:rsidRDefault="002762A1" w:rsidP="002762A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92BB4">
        <w:rPr>
          <w:rFonts w:ascii="Times New Roman" w:hAnsi="Times New Roman"/>
          <w:b/>
          <w:sz w:val="24"/>
          <w:szCs w:val="24"/>
          <w:lang w:val="en-US"/>
        </w:rPr>
        <w:t xml:space="preserve">ADMINISTRATIVE INSTRUCTION </w:t>
      </w:r>
      <w:proofErr w:type="spellStart"/>
      <w:r w:rsidR="00292BB4" w:rsidRPr="00292BB4">
        <w:rPr>
          <w:rFonts w:ascii="Times New Roman" w:hAnsi="Times New Roman"/>
          <w:b/>
          <w:sz w:val="24"/>
          <w:szCs w:val="24"/>
        </w:rPr>
        <w:t>MoJ</w:t>
      </w:r>
      <w:proofErr w:type="spellEnd"/>
      <w:r w:rsidR="00292BB4" w:rsidRPr="00292BB4">
        <w:rPr>
          <w:rFonts w:ascii="Times New Roman" w:hAnsi="Times New Roman"/>
          <w:b/>
          <w:sz w:val="24"/>
          <w:szCs w:val="24"/>
        </w:rPr>
        <w:t xml:space="preserve">-NO. </w:t>
      </w:r>
      <w:r w:rsidR="00631EFD">
        <w:rPr>
          <w:rFonts w:ascii="Times New Roman" w:hAnsi="Times New Roman"/>
          <w:b/>
          <w:sz w:val="24"/>
          <w:szCs w:val="24"/>
        </w:rPr>
        <w:t>XXX</w:t>
      </w:r>
      <w:r w:rsidR="00292BB4" w:rsidRPr="00292BB4">
        <w:rPr>
          <w:rFonts w:ascii="Times New Roman" w:hAnsi="Times New Roman"/>
          <w:b/>
          <w:sz w:val="24"/>
          <w:szCs w:val="24"/>
        </w:rPr>
        <w:t>/20</w:t>
      </w:r>
      <w:r w:rsidR="00631EFD">
        <w:rPr>
          <w:rFonts w:ascii="Times New Roman" w:hAnsi="Times New Roman"/>
          <w:b/>
          <w:sz w:val="24"/>
          <w:szCs w:val="24"/>
        </w:rPr>
        <w:t>22</w:t>
      </w:r>
    </w:p>
    <w:p w:rsidR="002762A1" w:rsidRPr="00292BB4" w:rsidRDefault="000A39AF" w:rsidP="002762A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92BB4">
        <w:rPr>
          <w:rFonts w:ascii="Times New Roman" w:hAnsi="Times New Roman"/>
          <w:b/>
          <w:sz w:val="24"/>
          <w:szCs w:val="24"/>
          <w:lang w:val="en-US"/>
        </w:rPr>
        <w:t xml:space="preserve">ON </w:t>
      </w:r>
      <w:r w:rsidR="00B9641D" w:rsidRPr="00B9641D">
        <w:rPr>
          <w:rFonts w:ascii="Times New Roman" w:hAnsi="Times New Roman"/>
          <w:b/>
          <w:sz w:val="24"/>
          <w:szCs w:val="24"/>
          <w:lang w:val="en-US"/>
        </w:rPr>
        <w:t>THE REGULATION OF IDENTIFICATION SI</w:t>
      </w:r>
      <w:r w:rsidR="00B9641D">
        <w:rPr>
          <w:rFonts w:ascii="Times New Roman" w:hAnsi="Times New Roman"/>
          <w:b/>
          <w:sz w:val="24"/>
          <w:szCs w:val="24"/>
          <w:lang w:val="en-US"/>
        </w:rPr>
        <w:t xml:space="preserve">GNS FOR THE </w:t>
      </w:r>
      <w:r w:rsidR="00577AC2">
        <w:rPr>
          <w:rFonts w:ascii="Times New Roman" w:hAnsi="Times New Roman"/>
          <w:b/>
          <w:sz w:val="24"/>
          <w:szCs w:val="24"/>
          <w:lang w:val="en-US"/>
        </w:rPr>
        <w:t xml:space="preserve">OFFICE OF THE PRIVATE ENFORCEMENT AGENT </w:t>
      </w:r>
      <w:r w:rsidR="00B9641D">
        <w:rPr>
          <w:rFonts w:ascii="Times New Roman" w:hAnsi="Times New Roman"/>
          <w:b/>
          <w:sz w:val="24"/>
          <w:szCs w:val="24"/>
          <w:lang w:val="en-US"/>
        </w:rPr>
        <w:t>AND</w:t>
      </w:r>
      <w:r w:rsidR="00B9641D" w:rsidRPr="00B9641D">
        <w:rPr>
          <w:rFonts w:ascii="Times New Roman" w:hAnsi="Times New Roman"/>
          <w:b/>
          <w:sz w:val="24"/>
          <w:szCs w:val="24"/>
          <w:lang w:val="en-US"/>
        </w:rPr>
        <w:t xml:space="preserve"> THE MANNER AND PLACEMENT OF THESE SIGNS</w:t>
      </w:r>
    </w:p>
    <w:p w:rsidR="002762A1" w:rsidRPr="00292BB4" w:rsidRDefault="002762A1" w:rsidP="002762A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762A1" w:rsidRPr="00292BB4" w:rsidRDefault="002762A1" w:rsidP="002762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A39AF" w:rsidRPr="00292BB4" w:rsidRDefault="000A39AF" w:rsidP="002762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BB4">
        <w:rPr>
          <w:rFonts w:ascii="Times New Roman" w:hAnsi="Times New Roman"/>
          <w:b/>
          <w:sz w:val="24"/>
          <w:szCs w:val="24"/>
        </w:rPr>
        <w:t xml:space="preserve"> </w:t>
      </w:r>
      <w:r w:rsidR="002762A1" w:rsidRPr="00292BB4">
        <w:rPr>
          <w:rFonts w:ascii="Times New Roman" w:hAnsi="Times New Roman"/>
          <w:b/>
          <w:sz w:val="24"/>
          <w:szCs w:val="24"/>
        </w:rPr>
        <w:t xml:space="preserve">ADMINISTRATIVNO UPUTSTVO </w:t>
      </w:r>
      <w:r w:rsidR="00292BB4" w:rsidRPr="00292BB4">
        <w:rPr>
          <w:rFonts w:ascii="Times New Roman" w:hAnsi="Times New Roman"/>
          <w:b/>
          <w:sz w:val="24"/>
          <w:szCs w:val="24"/>
        </w:rPr>
        <w:t>MP- BR.</w:t>
      </w:r>
      <w:r w:rsidR="00631EFD">
        <w:rPr>
          <w:rFonts w:ascii="Times New Roman" w:hAnsi="Times New Roman"/>
          <w:b/>
          <w:sz w:val="24"/>
          <w:szCs w:val="24"/>
        </w:rPr>
        <w:t>XXX</w:t>
      </w:r>
      <w:r w:rsidR="00292BB4" w:rsidRPr="00292BB4">
        <w:rPr>
          <w:rFonts w:ascii="Times New Roman" w:hAnsi="Times New Roman"/>
          <w:b/>
          <w:sz w:val="24"/>
          <w:szCs w:val="24"/>
        </w:rPr>
        <w:t>/20</w:t>
      </w:r>
      <w:r w:rsidR="00631EFD">
        <w:rPr>
          <w:rFonts w:ascii="Times New Roman" w:hAnsi="Times New Roman"/>
          <w:b/>
          <w:sz w:val="24"/>
          <w:szCs w:val="24"/>
        </w:rPr>
        <w:t>22</w:t>
      </w:r>
    </w:p>
    <w:p w:rsidR="005F512B" w:rsidRPr="00292BB4" w:rsidRDefault="005F512B" w:rsidP="005F51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68D1">
        <w:rPr>
          <w:rFonts w:ascii="Times New Roman" w:hAnsi="Times New Roman"/>
          <w:b/>
          <w:sz w:val="24"/>
          <w:szCs w:val="24"/>
        </w:rPr>
        <w:t>O UREĐENJU IDENTIFIKACIONIH  ZNAKOVA ZA KANCELARIJU PRIVATNOG IZVRŠITELJA KAO I NAČINU I POSTAVLJANJU OVIH ZNAKOVA</w:t>
      </w:r>
    </w:p>
    <w:p w:rsidR="002762A1" w:rsidRPr="00292BB4" w:rsidRDefault="002762A1" w:rsidP="002762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762A1" w:rsidRPr="0046002D" w:rsidRDefault="002762A1" w:rsidP="002762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762A1" w:rsidRPr="00D95FE8" w:rsidRDefault="002762A1" w:rsidP="002762A1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sz w:val="24"/>
          <w:szCs w:val="24"/>
        </w:rPr>
      </w:pPr>
    </w:p>
    <w:p w:rsidR="005077B7" w:rsidRDefault="00D45300"/>
    <w:tbl>
      <w:tblPr>
        <w:tblpPr w:leftFromText="180" w:rightFromText="180" w:tblpY="510"/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4500"/>
        <w:gridCol w:w="4500"/>
      </w:tblGrid>
      <w:tr w:rsidR="002762A1" w:rsidRPr="00372CF0" w:rsidTr="00C71FFA">
        <w:trPr>
          <w:trHeight w:val="8360"/>
        </w:trPr>
        <w:tc>
          <w:tcPr>
            <w:tcW w:w="4338" w:type="dxa"/>
          </w:tcPr>
          <w:p w:rsidR="002762A1" w:rsidRPr="00FB499E" w:rsidRDefault="002762A1" w:rsidP="00262D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B499E">
              <w:rPr>
                <w:rFonts w:ascii="Times New Roman" w:eastAsia="MS Mincho" w:hAnsi="Times New Roman"/>
                <w:b/>
                <w:sz w:val="24"/>
                <w:szCs w:val="24"/>
              </w:rPr>
              <w:lastRenderedPageBreak/>
              <w:t>Ministri i Ministrisë së Drejtësisë,</w:t>
            </w:r>
          </w:p>
          <w:p w:rsidR="002762A1" w:rsidRPr="00FB499E" w:rsidRDefault="002762A1" w:rsidP="00262DCE">
            <w:pPr>
              <w:pStyle w:val="Default"/>
              <w:jc w:val="both"/>
              <w:rPr>
                <w:color w:val="auto"/>
                <w:lang w:val="sq-AL"/>
              </w:rPr>
            </w:pPr>
          </w:p>
          <w:p w:rsidR="002762A1" w:rsidRPr="00FB499E" w:rsidRDefault="002762A1" w:rsidP="00262DCE">
            <w:pPr>
              <w:pStyle w:val="Default"/>
              <w:jc w:val="both"/>
              <w:rPr>
                <w:lang w:val="sq-AL"/>
              </w:rPr>
            </w:pPr>
            <w:r w:rsidRPr="00FB499E">
              <w:rPr>
                <w:lang w:val="sq-AL"/>
              </w:rPr>
              <w:t xml:space="preserve">Në mbështetje të nenit </w:t>
            </w:r>
            <w:r w:rsidR="00631EFD" w:rsidRPr="00FB499E">
              <w:rPr>
                <w:lang w:val="sq-AL"/>
              </w:rPr>
              <w:t xml:space="preserve">31 </w:t>
            </w:r>
            <w:r w:rsidR="002909B4" w:rsidRPr="00FB499E">
              <w:rPr>
                <w:lang w:val="sq-AL"/>
              </w:rPr>
              <w:t>(</w:t>
            </w:r>
            <w:r w:rsidRPr="00FB499E">
              <w:rPr>
                <w:lang w:val="sq-AL"/>
              </w:rPr>
              <w:t>paragrafit 2</w:t>
            </w:r>
            <w:r w:rsidR="002909B4" w:rsidRPr="00FB499E">
              <w:rPr>
                <w:lang w:val="sq-AL"/>
              </w:rPr>
              <w:t>)</w:t>
            </w:r>
            <w:r w:rsidRPr="00FB499E">
              <w:rPr>
                <w:lang w:val="sq-AL"/>
              </w:rPr>
              <w:t xml:space="preserve"> të Ligjit </w:t>
            </w:r>
            <w:r w:rsidR="002909B4" w:rsidRPr="00FB499E">
              <w:rPr>
                <w:lang w:val="sq-AL"/>
              </w:rPr>
              <w:t>nr. 05/L-</w:t>
            </w:r>
            <w:r w:rsidR="00631EFD" w:rsidRPr="00FB499E">
              <w:rPr>
                <w:lang w:val="sq-AL"/>
              </w:rPr>
              <w:t xml:space="preserve">118 </w:t>
            </w:r>
            <w:r w:rsidRPr="00FB499E">
              <w:rPr>
                <w:lang w:val="sq-AL"/>
              </w:rPr>
              <w:t xml:space="preserve">për </w:t>
            </w:r>
            <w:r w:rsidR="002909B4" w:rsidRPr="00FB499E">
              <w:rPr>
                <w:lang w:val="sq-AL"/>
              </w:rPr>
              <w:t xml:space="preserve"> ndryshimin dhe  p</w:t>
            </w:r>
            <w:r w:rsidR="00631EFD" w:rsidRPr="00FB499E">
              <w:rPr>
                <w:lang w:val="sq-AL"/>
              </w:rPr>
              <w:t xml:space="preserve">lotësimin e Ligjit  nr. 04/L – 139 </w:t>
            </w:r>
            <w:r w:rsidR="00EF7D8E" w:rsidRPr="00FB499E">
              <w:rPr>
                <w:lang w:val="sq-AL"/>
              </w:rPr>
              <w:t>për</w:t>
            </w:r>
            <w:r w:rsidR="00631EFD" w:rsidRPr="00FB499E">
              <w:rPr>
                <w:lang w:val="sq-AL"/>
              </w:rPr>
              <w:t xml:space="preserve">  </w:t>
            </w:r>
            <w:r w:rsidRPr="00FB499E">
              <w:rPr>
                <w:lang w:val="sq-AL"/>
              </w:rPr>
              <w:t>Procedurë</w:t>
            </w:r>
            <w:r w:rsidR="00292BB4" w:rsidRPr="00FB499E">
              <w:rPr>
                <w:lang w:val="sq-AL"/>
              </w:rPr>
              <w:t>n Përmbarimore (Gazeta Zyrtare N</w:t>
            </w:r>
            <w:r w:rsidRPr="00FB499E">
              <w:rPr>
                <w:lang w:val="sq-AL"/>
              </w:rPr>
              <w:t>r.</w:t>
            </w:r>
            <w:r w:rsidR="00292BB4" w:rsidRPr="00FB499E">
              <w:rPr>
                <w:lang w:val="sq-AL"/>
              </w:rPr>
              <w:t xml:space="preserve"> </w:t>
            </w:r>
            <w:r w:rsidR="00631EFD" w:rsidRPr="00FB499E">
              <w:rPr>
                <w:lang w:val="sq-AL"/>
              </w:rPr>
              <w:t>15</w:t>
            </w:r>
            <w:r w:rsidR="00292BB4" w:rsidRPr="00FB499E">
              <w:rPr>
                <w:lang w:val="sq-AL"/>
              </w:rPr>
              <w:t xml:space="preserve">, e datës </w:t>
            </w:r>
            <w:r w:rsidR="00631EFD" w:rsidRPr="00FB499E">
              <w:rPr>
                <w:lang w:val="sq-AL"/>
              </w:rPr>
              <w:t>11</w:t>
            </w:r>
            <w:r w:rsidR="00292BB4" w:rsidRPr="00FB499E">
              <w:rPr>
                <w:lang w:val="sq-AL"/>
              </w:rPr>
              <w:t>.</w:t>
            </w:r>
            <w:r w:rsidR="00631EFD" w:rsidRPr="00FB499E">
              <w:rPr>
                <w:lang w:val="sq-AL"/>
              </w:rPr>
              <w:t>03</w:t>
            </w:r>
            <w:r w:rsidR="00292BB4" w:rsidRPr="00FB499E">
              <w:rPr>
                <w:lang w:val="sq-AL"/>
              </w:rPr>
              <w:t>.201</w:t>
            </w:r>
            <w:r w:rsidR="00631EFD" w:rsidRPr="00FB499E">
              <w:rPr>
                <w:lang w:val="sq-AL"/>
              </w:rPr>
              <w:t>7</w:t>
            </w:r>
            <w:r w:rsidR="00292BB4" w:rsidRPr="00FB499E">
              <w:rPr>
                <w:lang w:val="sq-AL"/>
              </w:rPr>
              <w:t xml:space="preserve">), </w:t>
            </w:r>
            <w:r w:rsidRPr="00FB499E">
              <w:rPr>
                <w:lang w:val="sq-AL"/>
              </w:rPr>
              <w:t xml:space="preserve">nenit 8 </w:t>
            </w:r>
            <w:r w:rsidR="002909B4" w:rsidRPr="00FB499E">
              <w:rPr>
                <w:color w:val="auto"/>
                <w:lang w:val="sq-AL"/>
              </w:rPr>
              <w:t xml:space="preserve">(paragrafi 1, </w:t>
            </w:r>
            <w:r w:rsidRPr="00FB499E">
              <w:rPr>
                <w:lang w:val="sq-AL"/>
              </w:rPr>
              <w:t>nën</w:t>
            </w:r>
            <w:r w:rsidR="002909B4" w:rsidRPr="00FB499E">
              <w:rPr>
                <w:lang w:val="sq-AL"/>
              </w:rPr>
              <w:t>-</w:t>
            </w:r>
            <w:r w:rsidRPr="00FB499E">
              <w:rPr>
                <w:lang w:val="sq-AL"/>
              </w:rPr>
              <w:t>paragra</w:t>
            </w:r>
            <w:r w:rsidR="00631EFD" w:rsidRPr="00FB499E">
              <w:rPr>
                <w:lang w:val="sq-AL"/>
              </w:rPr>
              <w:t>fi 1.4</w:t>
            </w:r>
            <w:r w:rsidR="002909B4" w:rsidRPr="00FB499E">
              <w:rPr>
                <w:lang w:val="sq-AL"/>
              </w:rPr>
              <w:t>)</w:t>
            </w:r>
            <w:r w:rsidR="00631EFD" w:rsidRPr="00FB499E">
              <w:rPr>
                <w:lang w:val="sq-AL"/>
              </w:rPr>
              <w:t xml:space="preserve"> të Rregullores Nr. 02/202</w:t>
            </w:r>
            <w:r w:rsidRPr="00FB499E">
              <w:rPr>
                <w:lang w:val="sq-AL"/>
              </w:rPr>
              <w:t xml:space="preserve">1 për fushat e përgjegjësisë administrative të Zyrës </w:t>
            </w:r>
            <w:r w:rsidR="00292BB4" w:rsidRPr="00FB499E">
              <w:rPr>
                <w:lang w:val="sq-AL"/>
              </w:rPr>
              <w:t>së Kryeministrit dhe Ministrive</w:t>
            </w:r>
            <w:r w:rsidR="002909B4" w:rsidRPr="00FB499E">
              <w:rPr>
                <w:color w:val="auto"/>
                <w:lang w:val="sq-AL"/>
              </w:rPr>
              <w:t>, e ndryshuar dhe plotësuar me Rregulloren nr. 04/2021</w:t>
            </w:r>
            <w:r w:rsidR="00292BB4" w:rsidRPr="00FB499E">
              <w:rPr>
                <w:color w:val="auto"/>
                <w:lang w:val="sq-AL"/>
              </w:rPr>
              <w:t xml:space="preserve"> </w:t>
            </w:r>
            <w:r w:rsidR="00292BB4" w:rsidRPr="00FB499E">
              <w:rPr>
                <w:lang w:val="sq-AL"/>
              </w:rPr>
              <w:t xml:space="preserve">si dhe </w:t>
            </w:r>
            <w:r w:rsidRPr="00FB499E">
              <w:rPr>
                <w:lang w:val="sq-AL"/>
              </w:rPr>
              <w:t xml:space="preserve"> nenit 38 </w:t>
            </w:r>
            <w:r w:rsidR="002909B4" w:rsidRPr="00FB499E">
              <w:rPr>
                <w:lang w:val="sq-AL"/>
              </w:rPr>
              <w:t>(</w:t>
            </w:r>
            <w:r w:rsidRPr="00FB499E">
              <w:rPr>
                <w:lang w:val="sq-AL"/>
              </w:rPr>
              <w:t>paragrafit 6</w:t>
            </w:r>
            <w:r w:rsidR="002909B4" w:rsidRPr="00FB499E">
              <w:rPr>
                <w:lang w:val="sq-AL"/>
              </w:rPr>
              <w:t>)</w:t>
            </w:r>
            <w:r w:rsidRPr="00FB499E">
              <w:rPr>
                <w:lang w:val="sq-AL"/>
              </w:rPr>
              <w:t xml:space="preserve"> të Rregullores së Punës së Qeverisë Nr. 09/2011 (Gazeta Zyrtare nr. 15, e datës 12.09.2011)</w:t>
            </w:r>
            <w:r w:rsidR="00292BB4" w:rsidRPr="00FB499E">
              <w:rPr>
                <w:lang w:val="sq-AL"/>
              </w:rPr>
              <w:t>,</w:t>
            </w:r>
            <w:r w:rsidRPr="00FB499E">
              <w:rPr>
                <w:lang w:val="sq-AL"/>
              </w:rPr>
              <w:t xml:space="preserve"> </w:t>
            </w:r>
          </w:p>
          <w:p w:rsidR="002762A1" w:rsidRPr="00FB499E" w:rsidRDefault="002762A1" w:rsidP="00262DCE">
            <w:pPr>
              <w:pStyle w:val="Default"/>
              <w:jc w:val="both"/>
              <w:rPr>
                <w:lang w:val="sq-AL"/>
              </w:rPr>
            </w:pPr>
          </w:p>
          <w:p w:rsidR="00987DC4" w:rsidRPr="00FB499E" w:rsidRDefault="00987DC4" w:rsidP="00262DCE">
            <w:pPr>
              <w:pStyle w:val="Default"/>
              <w:jc w:val="both"/>
              <w:rPr>
                <w:lang w:val="sq-AL"/>
              </w:rPr>
            </w:pPr>
          </w:p>
          <w:p w:rsidR="00262DCE" w:rsidRPr="00FB499E" w:rsidRDefault="002762A1" w:rsidP="00262DCE">
            <w:pPr>
              <w:pStyle w:val="Default"/>
              <w:jc w:val="both"/>
              <w:rPr>
                <w:b/>
                <w:lang w:val="sq-AL"/>
              </w:rPr>
            </w:pPr>
            <w:r w:rsidRPr="00FB499E">
              <w:rPr>
                <w:b/>
                <w:lang w:val="sq-AL"/>
              </w:rPr>
              <w:t>Nxjerrë:</w:t>
            </w:r>
          </w:p>
          <w:p w:rsidR="00262DCE" w:rsidRPr="00FB499E" w:rsidRDefault="00262DCE" w:rsidP="00481C95">
            <w:pPr>
              <w:pStyle w:val="Default"/>
              <w:jc w:val="center"/>
              <w:rPr>
                <w:lang w:val="sq-AL"/>
              </w:rPr>
            </w:pPr>
          </w:p>
          <w:p w:rsidR="00E5106A" w:rsidRPr="00FB499E" w:rsidRDefault="00E5106A" w:rsidP="00481C95">
            <w:pPr>
              <w:pStyle w:val="Default"/>
              <w:jc w:val="center"/>
              <w:rPr>
                <w:lang w:val="sq-AL"/>
              </w:rPr>
            </w:pPr>
          </w:p>
          <w:p w:rsidR="00E5106A" w:rsidRPr="00FB499E" w:rsidRDefault="00E5106A" w:rsidP="00481C95">
            <w:pPr>
              <w:pStyle w:val="Default"/>
              <w:jc w:val="center"/>
              <w:rPr>
                <w:lang w:val="sq-AL"/>
              </w:rPr>
            </w:pPr>
          </w:p>
          <w:p w:rsidR="00EF7D8E" w:rsidRPr="00FB499E" w:rsidRDefault="00481C95" w:rsidP="00EF7D8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</w:rPr>
              <w:t>UDHËZIM ADMINISTRATIV MD-NR.</w:t>
            </w:r>
            <w:r w:rsidR="00EF7D8E" w:rsidRPr="00FB499E">
              <w:rPr>
                <w:rFonts w:ascii="Times New Roman" w:hAnsi="Times New Roman"/>
                <w:b/>
                <w:sz w:val="24"/>
                <w:szCs w:val="24"/>
              </w:rPr>
              <w:t>XXX</w:t>
            </w:r>
            <w:r w:rsidRPr="00FB499E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EF7D8E" w:rsidRPr="00FB499E"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  <w:r w:rsidR="00EF7D8E" w:rsidRPr="00FB499E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PËR </w:t>
            </w:r>
            <w:r w:rsidR="00EF7D8E" w:rsidRPr="00FB499E">
              <w:rPr>
                <w:rFonts w:ascii="Times New Roman" w:hAnsi="Times New Roman"/>
                <w:b/>
                <w:sz w:val="24"/>
              </w:rPr>
              <w:t>RREGULLIMIN E SHENJAVE TË IDENTIFIKIMIT PËR ZYRËN E PËRMBARUESIT PRIVAT SI DHE MËNYRËN DHE VENDOSJEN E KËTYRE SHENJAVE</w:t>
            </w:r>
          </w:p>
          <w:p w:rsidR="00481C95" w:rsidRPr="00FB499E" w:rsidRDefault="00481C95" w:rsidP="00481C95">
            <w:pPr>
              <w:tabs>
                <w:tab w:val="left" w:pos="3345"/>
                <w:tab w:val="center" w:pos="6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06A" w:rsidRPr="00FB499E" w:rsidRDefault="00E5106A" w:rsidP="00481C95">
            <w:pPr>
              <w:tabs>
                <w:tab w:val="left" w:pos="3345"/>
                <w:tab w:val="center" w:pos="6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06A" w:rsidRPr="00FB499E" w:rsidRDefault="00E5106A" w:rsidP="00481C95">
            <w:pPr>
              <w:tabs>
                <w:tab w:val="left" w:pos="3345"/>
                <w:tab w:val="center" w:pos="6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06A" w:rsidRPr="00FB499E" w:rsidRDefault="00E5106A" w:rsidP="00481C95">
            <w:pPr>
              <w:tabs>
                <w:tab w:val="left" w:pos="3345"/>
                <w:tab w:val="center" w:pos="6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B78" w:rsidRPr="00FB499E" w:rsidRDefault="00DD1B78" w:rsidP="00481C95">
            <w:pPr>
              <w:tabs>
                <w:tab w:val="left" w:pos="3345"/>
                <w:tab w:val="center" w:pos="6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06A" w:rsidRPr="00FB499E" w:rsidRDefault="002909B4" w:rsidP="002909B4">
            <w:pPr>
              <w:tabs>
                <w:tab w:val="left" w:pos="3345"/>
                <w:tab w:val="center" w:pos="64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</w:rPr>
              <w:t>I.DISPOZITAT E PËRGJITHSHME</w:t>
            </w:r>
          </w:p>
          <w:p w:rsidR="00E5106A" w:rsidRPr="00FB499E" w:rsidRDefault="00E5106A" w:rsidP="00481C95">
            <w:pPr>
              <w:tabs>
                <w:tab w:val="left" w:pos="3345"/>
                <w:tab w:val="center" w:pos="6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12C" w:rsidRPr="00FB499E" w:rsidRDefault="00EF7D8E" w:rsidP="00EF7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49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Neni 1</w:t>
            </w:r>
          </w:p>
          <w:p w:rsidR="00EF7D8E" w:rsidRPr="00FB499E" w:rsidRDefault="00EF7D8E" w:rsidP="00EF7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49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Qëllimi </w:t>
            </w:r>
          </w:p>
          <w:p w:rsidR="00DB1F65" w:rsidRPr="00FB499E" w:rsidRDefault="00DB1F65" w:rsidP="00262DCE">
            <w:pPr>
              <w:pStyle w:val="Default"/>
              <w:jc w:val="both"/>
              <w:rPr>
                <w:b/>
                <w:lang w:val="sq-AL"/>
              </w:rPr>
            </w:pPr>
          </w:p>
          <w:p w:rsidR="00EF7D8E" w:rsidRPr="00FB499E" w:rsidRDefault="00EF7D8E" w:rsidP="00262DCE">
            <w:pPr>
              <w:pStyle w:val="Default"/>
              <w:jc w:val="both"/>
              <w:rPr>
                <w:lang w:val="sq-AL"/>
              </w:rPr>
            </w:pPr>
            <w:r w:rsidRPr="00FB499E">
              <w:rPr>
                <w:lang w:val="sq-AL"/>
              </w:rPr>
              <w:t xml:space="preserve">Qëllimi i këtij </w:t>
            </w:r>
            <w:r w:rsidR="002909B4" w:rsidRPr="00FB499E">
              <w:rPr>
                <w:lang w:val="sq-AL"/>
              </w:rPr>
              <w:t>Udhëzimi A</w:t>
            </w:r>
            <w:r w:rsidRPr="00FB499E">
              <w:rPr>
                <w:lang w:val="sq-AL"/>
              </w:rPr>
              <w:t>dministrativ është rregullimi i shenjave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identifikimit p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r zyr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n e P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rmbaruesit Privat si dhe m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nyr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n dhe vendosjen e </w:t>
            </w:r>
            <w:r w:rsidR="00E5106A" w:rsidRPr="00FB499E">
              <w:rPr>
                <w:lang w:val="sq-AL"/>
              </w:rPr>
              <w:t>këtyre</w:t>
            </w:r>
            <w:r w:rsidRPr="00FB499E">
              <w:rPr>
                <w:lang w:val="sq-AL"/>
              </w:rPr>
              <w:t xml:space="preserve"> shenjave. </w:t>
            </w:r>
          </w:p>
          <w:p w:rsidR="00987DC4" w:rsidRPr="00FB499E" w:rsidRDefault="00987DC4" w:rsidP="00262DCE">
            <w:pPr>
              <w:pStyle w:val="Default"/>
              <w:jc w:val="both"/>
              <w:rPr>
                <w:lang w:val="sq-AL"/>
              </w:rPr>
            </w:pPr>
          </w:p>
          <w:p w:rsidR="00987DC4" w:rsidRPr="00FB499E" w:rsidRDefault="00987DC4" w:rsidP="00262DCE">
            <w:pPr>
              <w:pStyle w:val="Default"/>
              <w:jc w:val="both"/>
              <w:rPr>
                <w:lang w:val="sq-AL"/>
              </w:rPr>
            </w:pPr>
          </w:p>
          <w:p w:rsidR="00EF7D8E" w:rsidRPr="00FB499E" w:rsidRDefault="00EF7D8E" w:rsidP="00EF7D8E">
            <w:pPr>
              <w:pStyle w:val="Default"/>
              <w:jc w:val="center"/>
              <w:rPr>
                <w:b/>
                <w:lang w:val="sq-AL"/>
              </w:rPr>
            </w:pPr>
            <w:r w:rsidRPr="00FB499E">
              <w:rPr>
                <w:b/>
                <w:lang w:val="sq-AL"/>
              </w:rPr>
              <w:t>Neni 2</w:t>
            </w:r>
          </w:p>
          <w:p w:rsidR="00EF7D8E" w:rsidRPr="00FB499E" w:rsidRDefault="00EF7D8E" w:rsidP="00EF7D8E">
            <w:pPr>
              <w:pStyle w:val="Default"/>
              <w:jc w:val="center"/>
              <w:rPr>
                <w:b/>
                <w:lang w:val="sq-AL"/>
              </w:rPr>
            </w:pPr>
            <w:r w:rsidRPr="00FB499E">
              <w:rPr>
                <w:b/>
                <w:lang w:val="sq-AL"/>
              </w:rPr>
              <w:t>Fush</w:t>
            </w:r>
            <w:r w:rsidR="00E5106A" w:rsidRPr="00FB499E">
              <w:rPr>
                <w:b/>
                <w:lang w:val="sq-AL"/>
              </w:rPr>
              <w:t>ë</w:t>
            </w:r>
            <w:r w:rsidRPr="00FB499E">
              <w:rPr>
                <w:b/>
                <w:lang w:val="sq-AL"/>
              </w:rPr>
              <w:t>veprimi</w:t>
            </w:r>
          </w:p>
          <w:p w:rsidR="00EF7D8E" w:rsidRPr="00FB499E" w:rsidRDefault="00EF7D8E" w:rsidP="00EF7D8E">
            <w:pPr>
              <w:pStyle w:val="Default"/>
              <w:rPr>
                <w:b/>
                <w:lang w:val="sq-AL"/>
              </w:rPr>
            </w:pPr>
          </w:p>
          <w:p w:rsidR="00EF7D8E" w:rsidRPr="00FB499E" w:rsidRDefault="00EF7D8E" w:rsidP="00EF7D8E">
            <w:pPr>
              <w:pStyle w:val="Default"/>
              <w:jc w:val="both"/>
              <w:rPr>
                <w:lang w:val="sq-AL"/>
              </w:rPr>
            </w:pPr>
            <w:r w:rsidRPr="00FB499E">
              <w:rPr>
                <w:lang w:val="sq-AL"/>
              </w:rPr>
              <w:t>Dispozitat e k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tij </w:t>
            </w:r>
            <w:r w:rsidR="002909B4" w:rsidRPr="00FB499E">
              <w:rPr>
                <w:lang w:val="sq-AL"/>
              </w:rPr>
              <w:t>U</w:t>
            </w:r>
            <w:r w:rsidRPr="00FB499E">
              <w:rPr>
                <w:lang w:val="sq-AL"/>
              </w:rPr>
              <w:t>dh</w:t>
            </w:r>
            <w:r w:rsidR="00E5106A" w:rsidRPr="00FB499E">
              <w:rPr>
                <w:lang w:val="sq-AL"/>
              </w:rPr>
              <w:t>ë</w:t>
            </w:r>
            <w:r w:rsidR="00E768FA" w:rsidRPr="00FB499E">
              <w:rPr>
                <w:lang w:val="sq-AL"/>
              </w:rPr>
              <w:t>zimi A</w:t>
            </w:r>
            <w:r w:rsidRPr="00FB499E">
              <w:rPr>
                <w:lang w:val="sq-AL"/>
              </w:rPr>
              <w:t>dministrativ zbatohen ndaj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gjith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p</w:t>
            </w:r>
            <w:r w:rsidR="00E5106A" w:rsidRPr="00FB499E">
              <w:rPr>
                <w:lang w:val="sq-AL"/>
              </w:rPr>
              <w:t>ë</w:t>
            </w:r>
            <w:r w:rsidR="00C41F6C" w:rsidRPr="00FB499E">
              <w:rPr>
                <w:lang w:val="sq-AL"/>
              </w:rPr>
              <w:t>rmbaruesve</w:t>
            </w:r>
            <w:r w:rsidRPr="00FB499E">
              <w:rPr>
                <w:lang w:val="sq-AL"/>
              </w:rPr>
              <w:t xml:space="preserve"> privat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em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ruar p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r kryerjen e autorizimeve publike n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territorin e Gjykat</w:t>
            </w:r>
            <w:r w:rsidR="002909B4" w:rsidRPr="00FB499E">
              <w:rPr>
                <w:lang w:val="sq-AL"/>
              </w:rPr>
              <w:t>ave</w:t>
            </w:r>
            <w:r w:rsidRPr="00FB499E">
              <w:rPr>
                <w:lang w:val="sq-AL"/>
              </w:rPr>
              <w:t xml:space="preserve"> Themelore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</w:t>
            </w:r>
            <w:r w:rsidR="00E5106A" w:rsidRPr="00FB499E">
              <w:rPr>
                <w:lang w:val="sq-AL"/>
              </w:rPr>
              <w:t>Republikës</w:t>
            </w:r>
            <w:r w:rsidRPr="00FB499E">
              <w:rPr>
                <w:lang w:val="sq-AL"/>
              </w:rPr>
              <w:t xml:space="preserve"> s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Kosov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s. </w:t>
            </w:r>
          </w:p>
          <w:p w:rsidR="00E768FA" w:rsidRPr="00FB499E" w:rsidRDefault="00E768FA" w:rsidP="00EF7D8E">
            <w:pPr>
              <w:pStyle w:val="Default"/>
              <w:jc w:val="both"/>
              <w:rPr>
                <w:lang w:val="sq-AL"/>
              </w:rPr>
            </w:pPr>
          </w:p>
          <w:p w:rsidR="00E768FA" w:rsidRPr="00FB499E" w:rsidRDefault="00E768FA" w:rsidP="00EF7D8E">
            <w:pPr>
              <w:pStyle w:val="Default"/>
              <w:jc w:val="both"/>
              <w:rPr>
                <w:b/>
                <w:color w:val="auto"/>
                <w:lang w:val="sq-AL"/>
              </w:rPr>
            </w:pPr>
            <w:r w:rsidRPr="00FB499E">
              <w:rPr>
                <w:b/>
                <w:color w:val="auto"/>
                <w:lang w:val="sq-AL"/>
              </w:rPr>
              <w:t>II. SHENJAT IDENTIFIKUESE TË ZYRËS SË PËRMBARUESIT PRIVAT</w:t>
            </w:r>
          </w:p>
          <w:p w:rsidR="00EF7D8E" w:rsidRDefault="00EF7D8E" w:rsidP="00EF7D8E">
            <w:pPr>
              <w:pStyle w:val="Default"/>
              <w:jc w:val="both"/>
              <w:rPr>
                <w:lang w:val="sq-AL"/>
              </w:rPr>
            </w:pPr>
          </w:p>
          <w:p w:rsidR="00A818A8" w:rsidRPr="00FB499E" w:rsidRDefault="00A818A8" w:rsidP="00EF7D8E">
            <w:pPr>
              <w:pStyle w:val="Default"/>
              <w:jc w:val="both"/>
              <w:rPr>
                <w:lang w:val="sq-AL"/>
              </w:rPr>
            </w:pPr>
          </w:p>
          <w:p w:rsidR="00EF7D8E" w:rsidRPr="00FB499E" w:rsidRDefault="00EF7D8E" w:rsidP="00EF7D8E">
            <w:pPr>
              <w:pStyle w:val="Default"/>
              <w:jc w:val="center"/>
              <w:rPr>
                <w:b/>
                <w:lang w:val="sq-AL"/>
              </w:rPr>
            </w:pPr>
            <w:r w:rsidRPr="00FB499E">
              <w:rPr>
                <w:b/>
                <w:lang w:val="sq-AL"/>
              </w:rPr>
              <w:t xml:space="preserve">Neni 3 </w:t>
            </w:r>
          </w:p>
          <w:p w:rsidR="00FD6131" w:rsidRPr="00FB499E" w:rsidRDefault="00FD6131" w:rsidP="00EF7D8E">
            <w:pPr>
              <w:pStyle w:val="Default"/>
              <w:jc w:val="center"/>
              <w:rPr>
                <w:b/>
                <w:lang w:val="sq-AL"/>
              </w:rPr>
            </w:pPr>
            <w:r w:rsidRPr="00FB499E">
              <w:rPr>
                <w:b/>
                <w:lang w:val="sq-AL"/>
              </w:rPr>
              <w:t>Shenjat e identifikimit t</w:t>
            </w:r>
            <w:r w:rsidR="00E5106A" w:rsidRPr="00FB499E">
              <w:rPr>
                <w:b/>
                <w:lang w:val="sq-AL"/>
              </w:rPr>
              <w:t>ë</w:t>
            </w:r>
            <w:r w:rsidRPr="00FB499E">
              <w:rPr>
                <w:b/>
                <w:lang w:val="sq-AL"/>
              </w:rPr>
              <w:t xml:space="preserve"> zyrës s</w:t>
            </w:r>
            <w:r w:rsidR="00E5106A" w:rsidRPr="00FB499E">
              <w:rPr>
                <w:b/>
                <w:lang w:val="sq-AL"/>
              </w:rPr>
              <w:t>ë</w:t>
            </w:r>
            <w:r w:rsidRPr="00FB499E">
              <w:rPr>
                <w:b/>
                <w:lang w:val="sq-AL"/>
              </w:rPr>
              <w:t xml:space="preserve"> P</w:t>
            </w:r>
            <w:r w:rsidR="00E5106A" w:rsidRPr="00FB499E">
              <w:rPr>
                <w:b/>
                <w:lang w:val="sq-AL"/>
              </w:rPr>
              <w:t>ë</w:t>
            </w:r>
            <w:r w:rsidRPr="00FB499E">
              <w:rPr>
                <w:b/>
                <w:lang w:val="sq-AL"/>
              </w:rPr>
              <w:t>rmbaruesit Privat</w:t>
            </w:r>
          </w:p>
          <w:p w:rsidR="00FD6131" w:rsidRPr="00FB499E" w:rsidRDefault="00FD6131" w:rsidP="00FD6131">
            <w:pPr>
              <w:pStyle w:val="Default"/>
              <w:rPr>
                <w:b/>
                <w:lang w:val="sq-AL"/>
              </w:rPr>
            </w:pPr>
          </w:p>
          <w:p w:rsidR="00337D25" w:rsidRDefault="00FD6131" w:rsidP="00FD6131">
            <w:pPr>
              <w:pStyle w:val="Default"/>
              <w:numPr>
                <w:ilvl w:val="0"/>
                <w:numId w:val="4"/>
              </w:numPr>
              <w:tabs>
                <w:tab w:val="left" w:pos="240"/>
              </w:tabs>
              <w:ind w:left="0" w:firstLine="0"/>
              <w:jc w:val="both"/>
              <w:rPr>
                <w:lang w:val="sq-AL"/>
              </w:rPr>
            </w:pPr>
            <w:r w:rsidRPr="00FB499E">
              <w:rPr>
                <w:lang w:val="sq-AL"/>
              </w:rPr>
              <w:t>P</w:t>
            </w:r>
            <w:r w:rsidR="00E5106A" w:rsidRPr="00FB499E">
              <w:rPr>
                <w:lang w:val="sq-AL"/>
              </w:rPr>
              <w:t>ë</w:t>
            </w:r>
            <w:r w:rsidR="00E768FA" w:rsidRPr="00FB499E">
              <w:rPr>
                <w:lang w:val="sq-AL"/>
              </w:rPr>
              <w:t>rmbaruesi P</w:t>
            </w:r>
            <w:r w:rsidRPr="00FB499E">
              <w:rPr>
                <w:lang w:val="sq-AL"/>
              </w:rPr>
              <w:t>rivat duhet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ket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tabel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metalike me dimensione 30x30cm   n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</w:t>
            </w:r>
          </w:p>
          <w:p w:rsidR="00FD6131" w:rsidRPr="00FB499E" w:rsidRDefault="00FD6131" w:rsidP="00480671">
            <w:pPr>
              <w:pStyle w:val="Default"/>
              <w:tabs>
                <w:tab w:val="left" w:pos="240"/>
              </w:tabs>
              <w:jc w:val="both"/>
              <w:rPr>
                <w:lang w:val="sq-AL"/>
              </w:rPr>
            </w:pPr>
            <w:bookmarkStart w:id="0" w:name="_GoBack"/>
            <w:bookmarkEnd w:id="0"/>
            <w:r w:rsidRPr="00FB499E">
              <w:rPr>
                <w:lang w:val="sq-AL"/>
              </w:rPr>
              <w:lastRenderedPageBreak/>
              <w:t>cilin duhet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figuroj stema e Republik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s s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Kosov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s dhe sh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nimi “P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RMBARUES PRIVAT” </w:t>
            </w:r>
          </w:p>
          <w:p w:rsidR="00F01C5A" w:rsidRPr="00FB499E" w:rsidRDefault="00F01C5A" w:rsidP="00F01C5A">
            <w:pPr>
              <w:pStyle w:val="Default"/>
              <w:tabs>
                <w:tab w:val="left" w:pos="240"/>
              </w:tabs>
              <w:jc w:val="both"/>
              <w:rPr>
                <w:lang w:val="sq-AL"/>
              </w:rPr>
            </w:pPr>
          </w:p>
          <w:p w:rsidR="00FD6131" w:rsidRPr="00FB499E" w:rsidRDefault="00FD6131" w:rsidP="00FD6131">
            <w:pPr>
              <w:pStyle w:val="Default"/>
              <w:numPr>
                <w:ilvl w:val="0"/>
                <w:numId w:val="4"/>
              </w:numPr>
              <w:tabs>
                <w:tab w:val="left" w:pos="240"/>
              </w:tabs>
              <w:ind w:left="0" w:firstLine="0"/>
              <w:jc w:val="both"/>
              <w:rPr>
                <w:lang w:val="sq-AL"/>
              </w:rPr>
            </w:pPr>
            <w:r w:rsidRPr="00FB499E">
              <w:rPr>
                <w:lang w:val="sq-AL"/>
              </w:rPr>
              <w:t>P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rmbaruesi Privat duhet te ket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nj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tabel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n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cil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n sh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nohet sh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nimi “P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RMBARUES PRIVAT”, emri, mbiemri dhe grada shkencore e </w:t>
            </w:r>
            <w:r w:rsidR="00F01C5A" w:rsidRPr="00FB499E">
              <w:rPr>
                <w:lang w:val="sq-AL"/>
              </w:rPr>
              <w:t>P</w:t>
            </w:r>
            <w:r w:rsidR="00E5106A"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>rmbaruesit Privat</w:t>
            </w:r>
            <w:r w:rsidRPr="00FB499E">
              <w:rPr>
                <w:lang w:val="sq-AL"/>
              </w:rPr>
              <w:t>. P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rmasat maksimale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k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saj tabele duhet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jen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60x80cm</w:t>
            </w:r>
            <w:r w:rsidR="00E768FA" w:rsidRPr="00FB499E">
              <w:rPr>
                <w:lang w:val="sq-AL"/>
              </w:rPr>
              <w:t>. Kjo tabelë</w:t>
            </w:r>
            <w:r w:rsidR="00F01C5A" w:rsidRPr="00FB499E">
              <w:rPr>
                <w:lang w:val="sq-AL"/>
              </w:rPr>
              <w:t xml:space="preserve"> ka nj</w:t>
            </w:r>
            <w:r w:rsidR="00E5106A"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 xml:space="preserve"> dukje t</w:t>
            </w:r>
            <w:r w:rsidR="00E5106A"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 xml:space="preserve"> thjesht</w:t>
            </w:r>
            <w:r w:rsidR="00E5106A"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 xml:space="preserve"> dhe nuk p</w:t>
            </w:r>
            <w:r w:rsidR="00E5106A"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>rmban a</w:t>
            </w:r>
            <w:r w:rsidR="00E768FA" w:rsidRPr="00FB499E">
              <w:rPr>
                <w:lang w:val="sq-AL"/>
              </w:rPr>
              <w:t>s</w:t>
            </w:r>
            <w:r w:rsidR="00F01C5A" w:rsidRPr="00FB499E">
              <w:rPr>
                <w:lang w:val="sq-AL"/>
              </w:rPr>
              <w:t>nj</w:t>
            </w:r>
            <w:r w:rsidR="00E5106A"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 xml:space="preserve"> mjet p</w:t>
            </w:r>
            <w:r w:rsidR="00E5106A"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>r ta b</w:t>
            </w:r>
            <w:r w:rsidR="00E5106A"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>r</w:t>
            </w:r>
            <w:r w:rsidR="00E5106A"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 xml:space="preserve"> m</w:t>
            </w:r>
            <w:r w:rsidR="00E5106A"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 xml:space="preserve"> t</w:t>
            </w:r>
            <w:r w:rsidR="00E5106A"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 xml:space="preserve"> duksh</w:t>
            </w:r>
            <w:r w:rsidR="00E5106A"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 xml:space="preserve">m. </w:t>
            </w:r>
          </w:p>
          <w:p w:rsidR="00F01C5A" w:rsidRPr="00FB499E" w:rsidRDefault="00F01C5A" w:rsidP="00F01C5A">
            <w:pPr>
              <w:pStyle w:val="Default"/>
              <w:tabs>
                <w:tab w:val="left" w:pos="240"/>
              </w:tabs>
              <w:jc w:val="both"/>
              <w:rPr>
                <w:lang w:val="sq-AL"/>
              </w:rPr>
            </w:pPr>
          </w:p>
          <w:p w:rsidR="00F01C5A" w:rsidRPr="00FB499E" w:rsidRDefault="00E5106A" w:rsidP="00FD6131">
            <w:pPr>
              <w:pStyle w:val="Default"/>
              <w:numPr>
                <w:ilvl w:val="0"/>
                <w:numId w:val="4"/>
              </w:numPr>
              <w:tabs>
                <w:tab w:val="left" w:pos="240"/>
              </w:tabs>
              <w:ind w:left="0" w:firstLine="0"/>
              <w:jc w:val="both"/>
              <w:rPr>
                <w:lang w:val="sq-AL"/>
              </w:rPr>
            </w:pPr>
            <w:r w:rsidRPr="00FB499E">
              <w:rPr>
                <w:lang w:val="sq-AL"/>
              </w:rPr>
              <w:t>Përmbaruesi</w:t>
            </w:r>
            <w:r w:rsidR="00F01C5A" w:rsidRPr="00FB499E">
              <w:rPr>
                <w:lang w:val="sq-AL"/>
              </w:rPr>
              <w:t xml:space="preserve"> Privat mund t</w:t>
            </w:r>
            <w:r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 xml:space="preserve"> v</w:t>
            </w:r>
            <w:r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 xml:space="preserve"> edhe tabela shtes</w:t>
            </w:r>
            <w:r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 xml:space="preserve"> me shenj</w:t>
            </w:r>
            <w:r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>n “P</w:t>
            </w:r>
            <w:r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>RMBARUES PRIVAT”, me tabelën udh</w:t>
            </w:r>
            <w:r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>zuese (shigjete), n</w:t>
            </w:r>
            <w:r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 xml:space="preserve"> form</w:t>
            </w:r>
            <w:r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 xml:space="preserve"> dhe madhësi standarde. </w:t>
            </w:r>
          </w:p>
          <w:p w:rsidR="00FD6131" w:rsidRPr="00FB499E" w:rsidRDefault="00FD6131" w:rsidP="00EF7D8E">
            <w:pPr>
              <w:pStyle w:val="Default"/>
              <w:jc w:val="center"/>
              <w:rPr>
                <w:lang w:val="sq-AL"/>
              </w:rPr>
            </w:pPr>
          </w:p>
          <w:p w:rsidR="00987DC4" w:rsidRPr="00FB499E" w:rsidRDefault="00987DC4" w:rsidP="00EF7D8E">
            <w:pPr>
              <w:pStyle w:val="Default"/>
              <w:jc w:val="center"/>
              <w:rPr>
                <w:lang w:val="sq-AL"/>
              </w:rPr>
            </w:pPr>
          </w:p>
          <w:p w:rsidR="00E5106A" w:rsidRPr="00FB499E" w:rsidRDefault="00E5106A" w:rsidP="00E5106A">
            <w:pPr>
              <w:pStyle w:val="Default"/>
              <w:numPr>
                <w:ilvl w:val="0"/>
                <w:numId w:val="4"/>
              </w:numPr>
              <w:tabs>
                <w:tab w:val="left" w:pos="240"/>
              </w:tabs>
              <w:ind w:left="0" w:firstLine="0"/>
              <w:jc w:val="both"/>
              <w:rPr>
                <w:lang w:val="sq-AL"/>
              </w:rPr>
            </w:pPr>
            <w:r w:rsidRPr="00FB499E">
              <w:rPr>
                <w:lang w:val="sq-AL"/>
              </w:rPr>
              <w:t xml:space="preserve">Tabelat sipas këtij neni duhet të jenë të shënuara në pajtim me Ligjin </w:t>
            </w:r>
            <w:r w:rsidR="00E768FA" w:rsidRPr="00FB499E">
              <w:rPr>
                <w:color w:val="auto"/>
                <w:lang w:val="sq-AL"/>
              </w:rPr>
              <w:t>përkatës</w:t>
            </w:r>
            <w:r w:rsidR="00E768FA" w:rsidRPr="00FB499E">
              <w:rPr>
                <w:color w:val="FF0000"/>
                <w:lang w:val="sq-AL"/>
              </w:rPr>
              <w:t xml:space="preserve"> </w:t>
            </w:r>
            <w:r w:rsidRPr="00FB499E">
              <w:rPr>
                <w:lang w:val="sq-AL"/>
              </w:rPr>
              <w:t>për përdorimin e gjuhëve zyrtare në Kosovë, me shkronja të mëdha me ngjyrë ari në sfond të</w:t>
            </w:r>
            <w:r w:rsidR="004B28CB" w:rsidRPr="00FB499E">
              <w:rPr>
                <w:lang w:val="sq-AL"/>
              </w:rPr>
              <w:t xml:space="preserve"> errë</w:t>
            </w:r>
            <w:r w:rsidRPr="00FB499E">
              <w:rPr>
                <w:lang w:val="sq-AL"/>
              </w:rPr>
              <w:t>t</w:t>
            </w:r>
            <w:r w:rsidR="004B28CB" w:rsidRPr="00FB499E">
              <w:rPr>
                <w:lang w:val="sq-AL"/>
              </w:rPr>
              <w:t xml:space="preserve">. </w:t>
            </w:r>
          </w:p>
          <w:p w:rsidR="00E5106A" w:rsidRPr="00FB499E" w:rsidRDefault="00E5106A" w:rsidP="00EF7D8E">
            <w:pPr>
              <w:pStyle w:val="Default"/>
              <w:jc w:val="center"/>
              <w:rPr>
                <w:b/>
                <w:lang w:val="sq-AL"/>
              </w:rPr>
            </w:pPr>
          </w:p>
          <w:p w:rsidR="00F01C5A" w:rsidRPr="00FB499E" w:rsidRDefault="00F01C5A" w:rsidP="00EF7D8E">
            <w:pPr>
              <w:pStyle w:val="Default"/>
              <w:jc w:val="center"/>
              <w:rPr>
                <w:b/>
                <w:lang w:val="sq-AL"/>
              </w:rPr>
            </w:pPr>
            <w:r w:rsidRPr="00FB499E">
              <w:rPr>
                <w:b/>
                <w:lang w:val="sq-AL"/>
              </w:rPr>
              <w:t>Neni 4</w:t>
            </w:r>
          </w:p>
          <w:p w:rsidR="00F01C5A" w:rsidRPr="00FB499E" w:rsidRDefault="00F01C5A" w:rsidP="00EF7D8E">
            <w:pPr>
              <w:pStyle w:val="Default"/>
              <w:jc w:val="center"/>
              <w:rPr>
                <w:b/>
                <w:lang w:val="sq-AL"/>
              </w:rPr>
            </w:pPr>
            <w:r w:rsidRPr="00FB499E">
              <w:rPr>
                <w:b/>
                <w:lang w:val="sq-AL"/>
              </w:rPr>
              <w:t xml:space="preserve">Vendosja e shenjave identifikuese </w:t>
            </w:r>
          </w:p>
          <w:p w:rsidR="00EF7D8E" w:rsidRPr="00FB499E" w:rsidRDefault="00EF7D8E" w:rsidP="00262DCE">
            <w:pPr>
              <w:pStyle w:val="Default"/>
              <w:jc w:val="both"/>
              <w:rPr>
                <w:b/>
                <w:lang w:val="sq-AL"/>
              </w:rPr>
            </w:pPr>
          </w:p>
          <w:p w:rsidR="00337D25" w:rsidRDefault="00F01C5A" w:rsidP="00F01C5A">
            <w:pPr>
              <w:pStyle w:val="Default"/>
              <w:tabs>
                <w:tab w:val="left" w:pos="240"/>
              </w:tabs>
              <w:jc w:val="both"/>
              <w:rPr>
                <w:lang w:val="sq-AL"/>
              </w:rPr>
            </w:pPr>
            <w:r w:rsidRPr="00FB499E">
              <w:rPr>
                <w:lang w:val="sq-AL"/>
              </w:rPr>
              <w:t>1. Shenja sipas paragrafit 1 dhe 2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nenit 3 duhet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vendosen n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vendin e dukshëm 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objektit, p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rkat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sisht n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hyrjen ku gjendet </w:t>
            </w:r>
          </w:p>
          <w:p w:rsidR="00337D25" w:rsidRDefault="00337D25" w:rsidP="00F01C5A">
            <w:pPr>
              <w:pStyle w:val="Default"/>
              <w:tabs>
                <w:tab w:val="left" w:pos="240"/>
              </w:tabs>
              <w:jc w:val="both"/>
              <w:rPr>
                <w:lang w:val="sq-AL"/>
              </w:rPr>
            </w:pPr>
          </w:p>
          <w:p w:rsidR="00F01C5A" w:rsidRPr="00FB499E" w:rsidRDefault="00F01C5A" w:rsidP="00F01C5A">
            <w:pPr>
              <w:pStyle w:val="Default"/>
              <w:tabs>
                <w:tab w:val="left" w:pos="240"/>
              </w:tabs>
              <w:jc w:val="both"/>
              <w:rPr>
                <w:lang w:val="sq-AL"/>
              </w:rPr>
            </w:pPr>
            <w:r w:rsidRPr="00FB499E">
              <w:rPr>
                <w:lang w:val="sq-AL"/>
              </w:rPr>
              <w:lastRenderedPageBreak/>
              <w:t>zyra e p</w:t>
            </w:r>
            <w:r w:rsidR="00E5106A" w:rsidRPr="00FB499E">
              <w:rPr>
                <w:lang w:val="sq-AL"/>
              </w:rPr>
              <w:t>ë</w:t>
            </w:r>
            <w:r w:rsidR="004B28CB" w:rsidRPr="00FB499E">
              <w:rPr>
                <w:lang w:val="sq-AL"/>
              </w:rPr>
              <w:t xml:space="preserve">rmbaruesit privat. </w:t>
            </w:r>
          </w:p>
          <w:p w:rsidR="00F01C5A" w:rsidRPr="00FB499E" w:rsidRDefault="00F01C5A" w:rsidP="00F01C5A">
            <w:pPr>
              <w:pStyle w:val="Default"/>
              <w:tabs>
                <w:tab w:val="left" w:pos="240"/>
              </w:tabs>
              <w:ind w:left="-30"/>
              <w:jc w:val="both"/>
              <w:rPr>
                <w:lang w:val="sq-AL"/>
              </w:rPr>
            </w:pPr>
          </w:p>
          <w:p w:rsidR="004B28CB" w:rsidRPr="00FB499E" w:rsidRDefault="004B28CB" w:rsidP="00F01C5A">
            <w:pPr>
              <w:pStyle w:val="Default"/>
              <w:tabs>
                <w:tab w:val="left" w:pos="240"/>
              </w:tabs>
              <w:ind w:left="-30"/>
              <w:jc w:val="both"/>
              <w:rPr>
                <w:lang w:val="sq-AL"/>
              </w:rPr>
            </w:pPr>
          </w:p>
          <w:p w:rsidR="00F01C5A" w:rsidRPr="00FB499E" w:rsidRDefault="00F01C5A" w:rsidP="00F01C5A">
            <w:pPr>
              <w:pStyle w:val="Default"/>
              <w:tabs>
                <w:tab w:val="left" w:pos="240"/>
              </w:tabs>
              <w:ind w:left="-30"/>
              <w:jc w:val="both"/>
              <w:rPr>
                <w:lang w:val="sq-AL"/>
              </w:rPr>
            </w:pPr>
            <w:r w:rsidRPr="00FB499E">
              <w:rPr>
                <w:lang w:val="sq-AL"/>
              </w:rPr>
              <w:t>2.  Shenja sipas paragrafit 3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nenit 3 duhet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vendoset n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af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rsi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zyr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s s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P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rmbaruesit Privat. </w:t>
            </w:r>
          </w:p>
          <w:p w:rsidR="00F01C5A" w:rsidRPr="00FB499E" w:rsidRDefault="00F01C5A" w:rsidP="00262DCE">
            <w:pPr>
              <w:pStyle w:val="Default"/>
              <w:jc w:val="both"/>
              <w:rPr>
                <w:b/>
                <w:lang w:val="sq-AL"/>
              </w:rPr>
            </w:pPr>
          </w:p>
          <w:p w:rsidR="00E5106A" w:rsidRPr="00FB499E" w:rsidRDefault="00E768FA" w:rsidP="00262DCE">
            <w:pPr>
              <w:pStyle w:val="Default"/>
              <w:jc w:val="both"/>
              <w:rPr>
                <w:b/>
                <w:color w:val="auto"/>
                <w:lang w:val="sq-AL"/>
              </w:rPr>
            </w:pPr>
            <w:r w:rsidRPr="00FB499E">
              <w:rPr>
                <w:b/>
                <w:color w:val="auto"/>
                <w:lang w:val="sq-AL"/>
              </w:rPr>
              <w:t>III. DISPOZITAT PËRFUNDIMTARE</w:t>
            </w:r>
          </w:p>
          <w:p w:rsidR="00E5106A" w:rsidRPr="00FB499E" w:rsidRDefault="00E5106A" w:rsidP="00262DCE">
            <w:pPr>
              <w:pStyle w:val="Default"/>
              <w:jc w:val="both"/>
              <w:rPr>
                <w:b/>
                <w:lang w:val="sq-AL"/>
              </w:rPr>
            </w:pPr>
          </w:p>
          <w:p w:rsidR="00F01C5A" w:rsidRPr="00FB499E" w:rsidRDefault="00F01C5A" w:rsidP="00F01C5A">
            <w:pPr>
              <w:pStyle w:val="Default"/>
              <w:jc w:val="center"/>
              <w:rPr>
                <w:b/>
                <w:lang w:val="sq-AL"/>
              </w:rPr>
            </w:pPr>
            <w:r w:rsidRPr="00FB499E">
              <w:rPr>
                <w:b/>
                <w:lang w:val="sq-AL"/>
              </w:rPr>
              <w:t xml:space="preserve">Neni </w:t>
            </w:r>
            <w:r w:rsidR="00E5106A" w:rsidRPr="00FB499E">
              <w:rPr>
                <w:b/>
                <w:lang w:val="sq-AL"/>
              </w:rPr>
              <w:t>5</w:t>
            </w:r>
          </w:p>
          <w:p w:rsidR="00F01C5A" w:rsidRPr="00FB499E" w:rsidRDefault="00F01C5A" w:rsidP="00F01C5A">
            <w:pPr>
              <w:pStyle w:val="Default"/>
              <w:jc w:val="center"/>
              <w:rPr>
                <w:b/>
                <w:lang w:val="sq-AL"/>
              </w:rPr>
            </w:pPr>
            <w:r w:rsidRPr="00FB499E">
              <w:rPr>
                <w:b/>
                <w:lang w:val="sq-AL"/>
              </w:rPr>
              <w:t>Hyrja n</w:t>
            </w:r>
            <w:r w:rsidR="00E5106A" w:rsidRPr="00FB499E">
              <w:rPr>
                <w:b/>
                <w:lang w:val="sq-AL"/>
              </w:rPr>
              <w:t>ë</w:t>
            </w:r>
            <w:r w:rsidRPr="00FB499E">
              <w:rPr>
                <w:b/>
                <w:lang w:val="sq-AL"/>
              </w:rPr>
              <w:t xml:space="preserve"> fuqi</w:t>
            </w:r>
          </w:p>
          <w:p w:rsidR="00F01C5A" w:rsidRPr="00FB499E" w:rsidRDefault="00F01C5A" w:rsidP="00F01C5A">
            <w:pPr>
              <w:pStyle w:val="Default"/>
              <w:jc w:val="center"/>
              <w:rPr>
                <w:b/>
                <w:lang w:val="sq-AL"/>
              </w:rPr>
            </w:pPr>
          </w:p>
          <w:p w:rsidR="00DB1F65" w:rsidRPr="00FB499E" w:rsidRDefault="00DB1F65" w:rsidP="00262DCE">
            <w:pPr>
              <w:pStyle w:val="Default"/>
              <w:jc w:val="both"/>
              <w:rPr>
                <w:color w:val="auto"/>
                <w:lang w:val="sq-AL"/>
              </w:rPr>
            </w:pPr>
            <w:r w:rsidRPr="00FB499E">
              <w:rPr>
                <w:lang w:val="sq-AL"/>
              </w:rPr>
              <w:t xml:space="preserve">Ky Udhëzim Administrativ hyn në fuqi </w:t>
            </w:r>
            <w:r w:rsidR="00DD1B78" w:rsidRPr="00FB499E">
              <w:rPr>
                <w:lang w:val="sq-AL"/>
              </w:rPr>
              <w:t>tetë (8</w:t>
            </w:r>
            <w:r w:rsidRPr="00FB499E">
              <w:rPr>
                <w:lang w:val="sq-AL"/>
              </w:rPr>
              <w:t xml:space="preserve">) ditë pas </w:t>
            </w:r>
            <w:r w:rsidR="00DD1B78" w:rsidRPr="00FB499E">
              <w:rPr>
                <w:lang w:val="sq-AL"/>
              </w:rPr>
              <w:t>publikimit në Gazetën Zyrtare të Republikës së Kosovës.</w:t>
            </w:r>
          </w:p>
          <w:p w:rsidR="00DB1F65" w:rsidRPr="00FB499E" w:rsidRDefault="00DB1F65" w:rsidP="00C41F6C">
            <w:pPr>
              <w:pStyle w:val="Default"/>
              <w:jc w:val="center"/>
              <w:rPr>
                <w:color w:val="auto"/>
                <w:lang w:val="sq-AL"/>
              </w:rPr>
            </w:pPr>
          </w:p>
          <w:p w:rsidR="00C41F6C" w:rsidRPr="00FB499E" w:rsidRDefault="00C41F6C" w:rsidP="00C41F6C">
            <w:pPr>
              <w:pStyle w:val="Default"/>
              <w:jc w:val="center"/>
              <w:rPr>
                <w:color w:val="auto"/>
                <w:lang w:val="sq-AL"/>
              </w:rPr>
            </w:pPr>
          </w:p>
          <w:p w:rsidR="00C41F6C" w:rsidRPr="00FB499E" w:rsidRDefault="00C41F6C" w:rsidP="00C41F6C">
            <w:pPr>
              <w:pStyle w:val="Default"/>
              <w:jc w:val="center"/>
              <w:rPr>
                <w:color w:val="auto"/>
                <w:lang w:val="sq-AL"/>
              </w:rPr>
            </w:pPr>
          </w:p>
          <w:p w:rsidR="00C41F6C" w:rsidRPr="00FB499E" w:rsidRDefault="00E768FA" w:rsidP="00E768FA">
            <w:pPr>
              <w:pStyle w:val="Default"/>
              <w:tabs>
                <w:tab w:val="left" w:pos="2985"/>
              </w:tabs>
              <w:rPr>
                <w:color w:val="auto"/>
                <w:lang w:val="sq-AL"/>
              </w:rPr>
            </w:pPr>
            <w:r w:rsidRPr="00FB499E">
              <w:rPr>
                <w:color w:val="auto"/>
                <w:lang w:val="sq-AL"/>
              </w:rPr>
              <w:tab/>
            </w:r>
          </w:p>
          <w:p w:rsidR="00E768FA" w:rsidRPr="00FB499E" w:rsidRDefault="00E768FA" w:rsidP="00E768FA">
            <w:pPr>
              <w:pStyle w:val="Default"/>
              <w:tabs>
                <w:tab w:val="left" w:pos="2985"/>
              </w:tabs>
              <w:rPr>
                <w:color w:val="auto"/>
                <w:lang w:val="sq-AL"/>
              </w:rPr>
            </w:pPr>
          </w:p>
          <w:p w:rsidR="00DD1B78" w:rsidRPr="00FB499E" w:rsidRDefault="00DD1B78" w:rsidP="00E768FA">
            <w:pPr>
              <w:pStyle w:val="Default"/>
              <w:tabs>
                <w:tab w:val="left" w:pos="2985"/>
              </w:tabs>
              <w:rPr>
                <w:color w:val="auto"/>
                <w:lang w:val="sq-AL"/>
              </w:rPr>
            </w:pPr>
          </w:p>
          <w:p w:rsidR="00C41F6C" w:rsidRDefault="00C41F6C" w:rsidP="00C41F6C">
            <w:pPr>
              <w:pStyle w:val="Default"/>
              <w:jc w:val="center"/>
              <w:rPr>
                <w:color w:val="auto"/>
                <w:lang w:val="sq-AL"/>
              </w:rPr>
            </w:pPr>
          </w:p>
          <w:p w:rsidR="00FB499E" w:rsidRDefault="00FB499E" w:rsidP="00C41F6C">
            <w:pPr>
              <w:pStyle w:val="Default"/>
              <w:jc w:val="center"/>
              <w:rPr>
                <w:color w:val="auto"/>
                <w:lang w:val="sq-AL"/>
              </w:rPr>
            </w:pPr>
          </w:p>
          <w:p w:rsidR="00FB499E" w:rsidRPr="00FB499E" w:rsidRDefault="00FB499E" w:rsidP="00C41F6C">
            <w:pPr>
              <w:pStyle w:val="Default"/>
              <w:jc w:val="center"/>
              <w:rPr>
                <w:color w:val="auto"/>
                <w:lang w:val="sq-AL"/>
              </w:rPr>
            </w:pPr>
          </w:p>
          <w:p w:rsidR="00C41F6C" w:rsidRPr="00FB499E" w:rsidRDefault="00C41F6C" w:rsidP="00C41F6C">
            <w:pPr>
              <w:pStyle w:val="Default"/>
              <w:jc w:val="center"/>
              <w:rPr>
                <w:color w:val="auto"/>
                <w:lang w:val="sq-AL"/>
              </w:rPr>
            </w:pPr>
          </w:p>
          <w:p w:rsidR="00DB1F65" w:rsidRPr="00FB499E" w:rsidRDefault="00631EFD" w:rsidP="00DB1F65">
            <w:pPr>
              <w:pStyle w:val="Default"/>
              <w:jc w:val="right"/>
              <w:rPr>
                <w:b/>
                <w:lang w:val="sq-AL"/>
              </w:rPr>
            </w:pPr>
            <w:r w:rsidRPr="00FB499E">
              <w:rPr>
                <w:b/>
                <w:lang w:val="sq-AL"/>
              </w:rPr>
              <w:t xml:space="preserve">Albulena </w:t>
            </w:r>
            <w:r w:rsidR="00E768FA" w:rsidRPr="00FB499E">
              <w:rPr>
                <w:b/>
                <w:lang w:val="sq-AL"/>
              </w:rPr>
              <w:t>HAXHIU</w:t>
            </w:r>
            <w:r w:rsidRPr="00FB499E">
              <w:rPr>
                <w:b/>
                <w:lang w:val="sq-AL"/>
              </w:rPr>
              <w:t xml:space="preserve"> </w:t>
            </w:r>
          </w:p>
          <w:p w:rsidR="00DB1F65" w:rsidRPr="00FB499E" w:rsidRDefault="00DB1F65" w:rsidP="00DB1F65">
            <w:pPr>
              <w:pStyle w:val="Default"/>
              <w:jc w:val="right"/>
              <w:rPr>
                <w:b/>
                <w:lang w:val="sq-AL"/>
              </w:rPr>
            </w:pPr>
            <w:r w:rsidRPr="00FB499E">
              <w:rPr>
                <w:b/>
                <w:lang w:val="sq-AL"/>
              </w:rPr>
              <w:t xml:space="preserve">___________________ </w:t>
            </w:r>
          </w:p>
          <w:p w:rsidR="00DB1F65" w:rsidRPr="00FB499E" w:rsidRDefault="00DB1F65" w:rsidP="00DB1F65">
            <w:pPr>
              <w:pStyle w:val="Default"/>
              <w:jc w:val="right"/>
              <w:rPr>
                <w:b/>
                <w:lang w:val="sq-AL"/>
              </w:rPr>
            </w:pPr>
            <w:r w:rsidRPr="00FB499E">
              <w:rPr>
                <w:b/>
                <w:lang w:val="sq-AL"/>
              </w:rPr>
              <w:t xml:space="preserve">Ministre e Drejtësisë </w:t>
            </w:r>
          </w:p>
          <w:p w:rsidR="00DB1F65" w:rsidRPr="00FB499E" w:rsidRDefault="00DB1F65" w:rsidP="00DB1F65">
            <w:pPr>
              <w:pStyle w:val="Default"/>
              <w:jc w:val="right"/>
              <w:rPr>
                <w:lang w:val="sq-AL"/>
              </w:rPr>
            </w:pPr>
          </w:p>
          <w:p w:rsidR="00DB1F65" w:rsidRPr="00FB499E" w:rsidRDefault="00DB1F65" w:rsidP="00DB1F65">
            <w:pPr>
              <w:pStyle w:val="Default"/>
              <w:jc w:val="right"/>
              <w:rPr>
                <w:lang w:val="sq-AL"/>
              </w:rPr>
            </w:pPr>
          </w:p>
          <w:p w:rsidR="00DB1F65" w:rsidRPr="00FB499E" w:rsidRDefault="00DB1F65" w:rsidP="00F01C5A">
            <w:pPr>
              <w:pStyle w:val="Default"/>
              <w:jc w:val="right"/>
              <w:rPr>
                <w:color w:val="auto"/>
                <w:lang w:val="sq-AL"/>
              </w:rPr>
            </w:pPr>
            <w:r w:rsidRPr="00FB499E">
              <w:rPr>
                <w:lang w:val="sq-AL"/>
              </w:rPr>
              <w:t>Prishtinë</w:t>
            </w:r>
            <w:r w:rsidR="004B28CB" w:rsidRPr="00FB499E">
              <w:rPr>
                <w:lang w:val="sq-AL"/>
              </w:rPr>
              <w:t>,</w:t>
            </w:r>
            <w:r w:rsidRPr="00FB499E">
              <w:rPr>
                <w:lang w:val="sq-AL"/>
              </w:rPr>
              <w:t xml:space="preserve"> më _________ 20</w:t>
            </w:r>
            <w:r w:rsidR="00F01C5A" w:rsidRPr="00FB499E">
              <w:rPr>
                <w:lang w:val="sq-AL"/>
              </w:rPr>
              <w:t>22</w:t>
            </w:r>
          </w:p>
        </w:tc>
        <w:tc>
          <w:tcPr>
            <w:tcW w:w="4500" w:type="dxa"/>
          </w:tcPr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Minister of the Ministry of Justice,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Pursuant to Article 31 (paragraph 2) of Law no. 05/L-118 on Amending and Supplementing La</w:t>
            </w:r>
            <w:r w:rsidR="00987DC4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w no. 04/L - 139 on Enforcement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Procedure (Official Gazette No. 15, dated 11.03.2017), Article 8 (paragraph 1, sub-paragraph 1.4) of</w:t>
            </w:r>
            <w:r w:rsidR="00987DC4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Regulation no. 02/2021 on the Areas of Administrative R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esponsibility of the Office of the Prime Minister and Ministries, amended and supplemented by Regulation no. 04/2021</w:t>
            </w:r>
            <w:r w:rsidR="00987DC4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, as well as A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rticle </w:t>
            </w:r>
            <w:r w:rsidR="00987DC4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38 (paragraph 6) of the Rules and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Procedure of the Government no. 09/2011 (Official Gazette no. 15, dated 12.09.2011),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Issues: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987DC4" w:rsidRPr="00FB499E" w:rsidRDefault="00987DC4" w:rsidP="00987D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ADMINISTRATIVE INSTRUCTION </w:t>
            </w:r>
            <w:proofErr w:type="spellStart"/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MoJ</w:t>
            </w:r>
            <w:proofErr w:type="spellEnd"/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-NO. XXX/2022</w:t>
            </w:r>
          </w:p>
          <w:p w:rsidR="00987DC4" w:rsidRPr="00FB499E" w:rsidRDefault="00987DC4" w:rsidP="00987D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ON THE REGULATION OF IDENTIFICATION SIGNS FOR THE </w:t>
            </w:r>
            <w:r w:rsidR="00577AC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OFFICE OF THE PRIVATE ENFORCEMENT AGENT</w:t>
            </w: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AND THE MANNER AND PLACEMENT OF THESE SIGNS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I. GENERAL PROVISIONS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987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1</w:t>
            </w:r>
          </w:p>
          <w:p w:rsidR="004D23B1" w:rsidRPr="00FB499E" w:rsidRDefault="004D23B1" w:rsidP="00987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Purpose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The purpose of this Administrative Instruction is to r</w:t>
            </w:r>
            <w:r w:rsidR="00A818A8">
              <w:rPr>
                <w:rFonts w:ascii="Times New Roman" w:hAnsi="Times New Roman"/>
                <w:sz w:val="24"/>
                <w:szCs w:val="24"/>
                <w:lang w:val="en-GB"/>
              </w:rPr>
              <w:t>egulate the identification signs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for </w:t>
            </w:r>
            <w:r w:rsidR="00987DC4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="00A818A8">
              <w:rPr>
                <w:rFonts w:ascii="Times New Roman" w:hAnsi="Times New Roman"/>
                <w:sz w:val="24"/>
                <w:szCs w:val="24"/>
                <w:lang w:val="en-GB"/>
              </w:rPr>
              <w:t>office of the private e</w:t>
            </w:r>
            <w:r w:rsidR="00987DC4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nforcement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A818A8">
              <w:rPr>
                <w:rFonts w:ascii="Times New Roman" w:hAnsi="Times New Roman"/>
                <w:sz w:val="24"/>
                <w:szCs w:val="24"/>
                <w:lang w:val="en-GB"/>
              </w:rPr>
              <w:t>agent</w:t>
            </w:r>
            <w:r w:rsidR="00987DC4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as well as the man</w:t>
            </w:r>
            <w:r w:rsidR="00987DC4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ner and placement of these signs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987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2</w:t>
            </w:r>
          </w:p>
          <w:p w:rsidR="004D23B1" w:rsidRPr="00FB499E" w:rsidRDefault="004D23B1" w:rsidP="00987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Scope</w:t>
            </w:r>
          </w:p>
          <w:p w:rsidR="004D23B1" w:rsidRPr="00FB499E" w:rsidRDefault="004D23B1" w:rsidP="00987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The provisions of this Administrative Instructi</w:t>
            </w:r>
            <w:r w:rsidR="00987DC4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on apply to all private enforcement agents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appointed to perform public authoriz</w:t>
            </w:r>
            <w:r w:rsidR="00A818A8">
              <w:rPr>
                <w:rFonts w:ascii="Times New Roman" w:hAnsi="Times New Roman"/>
                <w:sz w:val="24"/>
                <w:szCs w:val="24"/>
                <w:lang w:val="en-GB"/>
              </w:rPr>
              <w:t>ations in the territory of the basic c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ourts of the Republic of Kosovo.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987DC4" w:rsidRPr="00FB499E" w:rsidRDefault="00987DC4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II. IDENTIFICATION SIGNS OF THE </w:t>
            </w:r>
            <w:r w:rsidR="00A818A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OFFICE OF THE PRIVATE ENFORCEMENT AGENTS 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987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3</w:t>
            </w:r>
          </w:p>
          <w:p w:rsidR="004D23B1" w:rsidRPr="00FB499E" w:rsidRDefault="00987DC4" w:rsidP="00987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Identification signs of the Office of the Private Enforcement</w:t>
            </w:r>
            <w:r w:rsidR="00A818A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Agent 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337D25" w:rsidRDefault="00987DC4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1. The private enforcement agent</w:t>
            </w:r>
            <w:r w:rsidR="00A818A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shall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have a metal </w:t>
            </w:r>
            <w:r w:rsidR="00B17A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board of 30x30cm dimensions, </w:t>
            </w:r>
          </w:p>
          <w:p w:rsidR="004D23B1" w:rsidRPr="00FB499E" w:rsidRDefault="00B17AA2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which shall contain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coat of arms of the 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epublic of Kosovo and the text</w:t>
            </w:r>
            <w:r w:rsidR="00987DC4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“PRIVATE ENFORCEMENT AGENT”.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987DC4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2. The private enforcement agent</w:t>
            </w:r>
            <w:r w:rsidR="00325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shall have a board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325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with the following content 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“PRIVATE ENFORCEMENT AGENT”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name, surname and </w:t>
            </w:r>
            <w:r w:rsidR="00325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scientif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ic degree of the private enforcement agent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The </w:t>
            </w:r>
            <w:r w:rsidR="00325D1D">
              <w:rPr>
                <w:rFonts w:ascii="Times New Roman" w:hAnsi="Times New Roman"/>
                <w:sz w:val="24"/>
                <w:szCs w:val="24"/>
                <w:lang w:val="en-GB"/>
              </w:rPr>
              <w:t>maximum dimensions of this board should be 60x80cm. This board</w:t>
            </w:r>
            <w:r w:rsidR="00DA385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has a mere appearance and should not contain any means to make it more noticeable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987DC4" w:rsidRPr="00FB499E" w:rsidRDefault="00987DC4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987DC4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3. The private enforcement agent 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may also </w:t>
            </w:r>
            <w:r w:rsidR="00A204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put additional </w:t>
            </w:r>
            <w:r w:rsidR="00B464AC">
              <w:rPr>
                <w:rFonts w:ascii="Times New Roman" w:hAnsi="Times New Roman"/>
                <w:sz w:val="24"/>
                <w:szCs w:val="24"/>
                <w:lang w:val="en-GB"/>
              </w:rPr>
              <w:t>having the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sign 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“PRIVATE ENFORCEMENT AGENT”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, wi</w:t>
            </w:r>
            <w:r w:rsidR="00B464AC">
              <w:rPr>
                <w:rFonts w:ascii="Times New Roman" w:hAnsi="Times New Roman"/>
                <w:sz w:val="24"/>
                <w:szCs w:val="24"/>
                <w:lang w:val="en-GB"/>
              </w:rPr>
              <w:t>th the instruction board (arrow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), in standard shape and size.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B464AC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4. Boards under this</w:t>
            </w:r>
            <w:r w:rsidR="00987DC4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rticle shall be written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 accordance with the relevant Law on the Use of Official Languages ​​in Ko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sovo, in capital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gold letters on a dark background</w:t>
            </w:r>
            <w:r w:rsidR="004B28CB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B28CB" w:rsidRPr="00FB499E" w:rsidRDefault="004B28CB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B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4</w:t>
            </w:r>
          </w:p>
          <w:p w:rsidR="004D23B1" w:rsidRPr="00FB499E" w:rsidRDefault="004D23B1" w:rsidP="004B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</w:t>
            </w:r>
            <w:r w:rsidR="004B28CB"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lacement of identification signs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1A1FD5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 Signs under</w:t>
            </w:r>
            <w:r w:rsidR="004B28CB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paragraph 1 and 2 of A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rticle 3 shall be placed in a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visible p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lace of the building</w:t>
            </w:r>
            <w:r w:rsidR="004B28CB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, namely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at the entrance where th</w:t>
            </w:r>
            <w:r w:rsidR="004B28CB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 </w:t>
            </w:r>
            <w:r w:rsidR="004B28CB" w:rsidRPr="00FB499E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office of the private enforcement agent is located. 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B874D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 The sign under paragraph 3 of Article 3 shall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be placed near t</w:t>
            </w:r>
            <w:r w:rsidR="004B28CB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he office of the private enforcement agent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III. FINAL PROVISIONS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4D23B1" w:rsidRPr="00FB499E" w:rsidRDefault="004D23B1" w:rsidP="004B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5</w:t>
            </w:r>
          </w:p>
          <w:p w:rsidR="004D23B1" w:rsidRPr="00FB499E" w:rsidRDefault="004D23B1" w:rsidP="004B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Entry into force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This Administrative Instruction enters into force eight (8) days after </w:t>
            </w:r>
            <w:r w:rsidR="004B28CB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its 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publication in the Official Gazette of the Republic of Kosovo.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B499E" w:rsidRDefault="00FB499E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B499E" w:rsidRPr="00FB499E" w:rsidRDefault="00FB499E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B28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Albulena HAXHIU</w:t>
            </w:r>
          </w:p>
          <w:p w:rsidR="004D23B1" w:rsidRPr="00FB499E" w:rsidRDefault="004D23B1" w:rsidP="004B28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___________________</w:t>
            </w:r>
          </w:p>
          <w:p w:rsidR="004D23B1" w:rsidRPr="00FB499E" w:rsidRDefault="004D23B1" w:rsidP="004B28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Minister of Justice</w:t>
            </w:r>
          </w:p>
          <w:p w:rsidR="004D23B1" w:rsidRPr="00FB499E" w:rsidRDefault="004D23B1" w:rsidP="004B28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B28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76ABF" w:rsidRPr="00FB499E" w:rsidRDefault="004D23B1" w:rsidP="004B28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Prishtina</w:t>
            </w:r>
            <w:proofErr w:type="spellEnd"/>
            <w:r w:rsidR="004B28CB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on _________ 2022</w:t>
            </w:r>
          </w:p>
        </w:tc>
        <w:tc>
          <w:tcPr>
            <w:tcW w:w="4500" w:type="dxa"/>
          </w:tcPr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B68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Ministar</w:t>
            </w:r>
            <w:proofErr w:type="spellEnd"/>
            <w:r w:rsidRPr="004B68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8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Ministarstva</w:t>
            </w:r>
            <w:proofErr w:type="spellEnd"/>
            <w:r w:rsidRPr="004B68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8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pravde</w:t>
            </w:r>
            <w:proofErr w:type="spellEnd"/>
            <w:r w:rsidRPr="004B68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F512B" w:rsidRDefault="005F512B" w:rsidP="002C3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osnovu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člana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 (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stav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Zakona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br. 05 / L-118 o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izmenama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dopunama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Zakona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br. 04/L - 139 o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izvršnom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postupku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Službeni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list br. 15, od 11.03.2017),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član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(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stav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1,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podstav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1.4)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Uredbe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br. 02/2021 o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oblastima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administrativne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odgovornosti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Kancelarije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premijera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ministarstava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izmenjen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dopunjen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Uredbom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br. 04/2021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kao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člana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38 (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stav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6)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Poslovnika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Vlade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br. 09/2011 (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Službeni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>glasnik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br. 15, od 12.09.2011.),</w:t>
            </w:r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C385F" w:rsidRDefault="002C385F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C385F" w:rsidRDefault="002C385F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C385F" w:rsidRDefault="002C385F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C385F" w:rsidRDefault="002C385F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Izdaje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75F4" w:rsidRDefault="005F512B" w:rsidP="002C3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8D1">
              <w:rPr>
                <w:rFonts w:ascii="Times New Roman" w:hAnsi="Times New Roman"/>
                <w:b/>
                <w:sz w:val="24"/>
                <w:szCs w:val="24"/>
              </w:rPr>
              <w:t>ADMINISTRATIVNO UPUTSTVO MD-BR.KSKSKS/2022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68D1">
              <w:rPr>
                <w:rFonts w:ascii="Times New Roman" w:hAnsi="Times New Roman"/>
                <w:b/>
                <w:sz w:val="24"/>
                <w:szCs w:val="24"/>
              </w:rPr>
              <w:t>O UREĐENJU IDENTIFIK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ACIONIH  ZNAKOVA ZA KANCELARIJU </w:t>
            </w:r>
            <w:r w:rsidRPr="004B68D1">
              <w:rPr>
                <w:rFonts w:ascii="Times New Roman" w:hAnsi="Times New Roman"/>
                <w:b/>
                <w:sz w:val="24"/>
                <w:szCs w:val="24"/>
              </w:rPr>
              <w:t>PRIVATNOG IZVRŠITELJA KAO I NAČINU I POSTAVLJANJU OVIH ZNAKOVA</w:t>
            </w:r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85F" w:rsidRDefault="002C385F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85F" w:rsidRDefault="002C385F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85F" w:rsidRDefault="002C385F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85F" w:rsidRDefault="002C385F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  <w:r w:rsidRPr="00E86DC4">
              <w:rPr>
                <w:rFonts w:ascii="Times New Roman" w:hAnsi="Times New Roman"/>
                <w:b/>
                <w:sz w:val="24"/>
                <w:szCs w:val="24"/>
              </w:rPr>
              <w:t>OPŠTE ODREDBE</w:t>
            </w:r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12B" w:rsidRPr="00E86DC4" w:rsidRDefault="005F512B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DC4">
              <w:rPr>
                <w:rFonts w:ascii="Times New Roman" w:hAnsi="Times New Roman"/>
                <w:b/>
                <w:sz w:val="24"/>
                <w:szCs w:val="24"/>
              </w:rPr>
              <w:t>Član</w:t>
            </w:r>
            <w:proofErr w:type="spellEnd"/>
            <w:r w:rsidRPr="00E86DC4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5F512B" w:rsidRDefault="005F512B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DC4">
              <w:rPr>
                <w:rFonts w:ascii="Times New Roman" w:hAnsi="Times New Roman"/>
                <w:b/>
                <w:sz w:val="24"/>
                <w:szCs w:val="24"/>
              </w:rPr>
              <w:t>Svrha</w:t>
            </w:r>
            <w:proofErr w:type="spellEnd"/>
          </w:p>
          <w:p w:rsidR="005F512B" w:rsidRDefault="005F512B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12B" w:rsidRDefault="005F512B" w:rsidP="002C3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Svrha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ovog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Administrativnog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uputstva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regulisanje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identifikacionih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znakova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kancelariju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privatnog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izvršitelja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kao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način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postavljanje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ovih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znakova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85F" w:rsidRDefault="002C385F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12B" w:rsidRPr="00E86DC4" w:rsidRDefault="005F512B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DC4">
              <w:rPr>
                <w:rFonts w:ascii="Times New Roman" w:hAnsi="Times New Roman"/>
                <w:b/>
                <w:sz w:val="24"/>
                <w:szCs w:val="24"/>
              </w:rPr>
              <w:t>Član</w:t>
            </w:r>
            <w:proofErr w:type="spellEnd"/>
            <w:r w:rsidRPr="00E86DC4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:rsidR="005F512B" w:rsidRDefault="005F512B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DC4">
              <w:rPr>
                <w:rFonts w:ascii="Times New Roman" w:hAnsi="Times New Roman"/>
                <w:b/>
                <w:sz w:val="24"/>
                <w:szCs w:val="24"/>
              </w:rPr>
              <w:t>Delokrug</w:t>
            </w:r>
            <w:proofErr w:type="spellEnd"/>
          </w:p>
          <w:p w:rsidR="005F512B" w:rsidRDefault="005F512B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Odredbe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ovog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Administrativnog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uputstva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primenjuju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se na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sve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privatne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izvršitelje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imenovane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vrše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javna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ovlašćenja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teritoriji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osnovnih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sudova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Republike Kosova.</w:t>
            </w: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II. </w:t>
            </w:r>
            <w:r w:rsidRPr="004B68D1">
              <w:rPr>
                <w:rFonts w:ascii="Times New Roman" w:hAnsi="Times New Roman"/>
                <w:b/>
                <w:sz w:val="24"/>
                <w:szCs w:val="24"/>
              </w:rPr>
              <w:t>IDENTIFIK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ACIONIH  ZNAKOVI ZA KANCELARIJU </w:t>
            </w:r>
            <w:r w:rsidRPr="004B68D1">
              <w:rPr>
                <w:rFonts w:ascii="Times New Roman" w:hAnsi="Times New Roman"/>
                <w:b/>
                <w:sz w:val="24"/>
                <w:szCs w:val="24"/>
              </w:rPr>
              <w:t>PRIVATNOG IZVRŠITELJA</w:t>
            </w: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12B" w:rsidRPr="00E86DC4" w:rsidRDefault="005F512B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Član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  <w:p w:rsidR="005F512B" w:rsidRDefault="005F512B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68D1">
              <w:rPr>
                <w:rFonts w:ascii="Times New Roman" w:hAnsi="Times New Roman"/>
                <w:b/>
                <w:sz w:val="24"/>
                <w:szCs w:val="24"/>
              </w:rPr>
              <w:t>Identifik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acionih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znakovi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kancelariju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privatnog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B68D1">
              <w:rPr>
                <w:rFonts w:ascii="Times New Roman" w:hAnsi="Times New Roman"/>
                <w:b/>
                <w:sz w:val="24"/>
                <w:szCs w:val="24"/>
              </w:rPr>
              <w:t>zvršitelja</w:t>
            </w:r>
            <w:proofErr w:type="spellEnd"/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Privatni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izvr</w:t>
            </w:r>
            <w:r>
              <w:rPr>
                <w:rFonts w:ascii="Times New Roman" w:hAnsi="Times New Roman"/>
                <w:sz w:val="24"/>
                <w:szCs w:val="24"/>
              </w:rPr>
              <w:t>šitelj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metalnu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tablicu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dimenzija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30 x 30cm u kome mora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lastRenderedPageBreak/>
              <w:t>stoji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grb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Republike Kosova i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napomena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"PRIVATNI  IZVRŠITELJ"</w:t>
            </w: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D25" w:rsidRDefault="00337D25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Privatni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izvršitelj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mora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imati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tablicu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kojoj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označena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napomena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„PRIVATNI IZVRŠITELJ“, ime,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naučni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stepen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privatnog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izvršitelja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Maksimalne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dimenzije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ove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tablice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trebaju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budu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60 x 80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cm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Ova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tablica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ima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jednostavan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izgled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i ne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sadrži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nikakvu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sredstvo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ga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učini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vidljivijom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85F" w:rsidRDefault="002C385F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Privatni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izvršitelj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može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postaviti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dodatne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tablice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sa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oznakom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„PRIVATNI IZVRŠITELJ“, sa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tablicom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sa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uputstvima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strelicama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standardnog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oblika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veličine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85F" w:rsidRDefault="002C385F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Tablice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prema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ovom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članu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moraju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biti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obeležene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skladu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sa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relevantnim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Zakonom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upotrebi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službenih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jezika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Kosovu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velikim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zlatnim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slovima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tamnoj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pozadini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Pr="00311C0E" w:rsidRDefault="005F512B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C0E">
              <w:rPr>
                <w:rFonts w:ascii="Times New Roman" w:hAnsi="Times New Roman"/>
                <w:b/>
                <w:sz w:val="24"/>
                <w:szCs w:val="24"/>
              </w:rPr>
              <w:t>Član</w:t>
            </w:r>
            <w:proofErr w:type="spellEnd"/>
            <w:r w:rsidRPr="00311C0E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  <w:p w:rsidR="005F512B" w:rsidRDefault="005F512B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C0E">
              <w:rPr>
                <w:rFonts w:ascii="Times New Roman" w:hAnsi="Times New Roman"/>
                <w:b/>
                <w:sz w:val="24"/>
                <w:szCs w:val="24"/>
              </w:rPr>
              <w:t>Post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avljanje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identifikacionih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znakova</w:t>
            </w:r>
            <w:proofErr w:type="spellEnd"/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D25" w:rsidRDefault="005F512B" w:rsidP="00337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Znakovi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prema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stavu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1 i 2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člana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moraju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postaviti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vidnom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mestu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zgrade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odnosno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ulazu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gde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nalazi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kancelarija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D25" w:rsidRDefault="00337D25" w:rsidP="00337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337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lastRenderedPageBreak/>
              <w:t>privatnog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izvršitelja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Znak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, prema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stavu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člana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3 mora biti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postavljen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blizini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kancelarije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privatnog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izvršitelja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337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C0E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  <w:r w:rsidRPr="00311C0E">
              <w:rPr>
                <w:b/>
              </w:rPr>
              <w:t xml:space="preserve"> </w:t>
            </w:r>
            <w:r w:rsidRPr="00311C0E">
              <w:rPr>
                <w:rFonts w:ascii="Times New Roman" w:hAnsi="Times New Roman"/>
                <w:b/>
                <w:sz w:val="24"/>
                <w:szCs w:val="24"/>
              </w:rPr>
              <w:t>ZAVRŠNE ODREDBE</w:t>
            </w:r>
          </w:p>
          <w:p w:rsidR="005F512B" w:rsidRDefault="005F512B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12B" w:rsidRPr="00311C0E" w:rsidRDefault="005F512B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C0E">
              <w:rPr>
                <w:rFonts w:ascii="Times New Roman" w:hAnsi="Times New Roman"/>
                <w:b/>
                <w:sz w:val="24"/>
                <w:szCs w:val="24"/>
              </w:rPr>
              <w:t>Član</w:t>
            </w:r>
            <w:proofErr w:type="spellEnd"/>
            <w:r w:rsidRPr="00311C0E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5F512B" w:rsidRDefault="005F512B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C0E">
              <w:rPr>
                <w:rFonts w:ascii="Times New Roman" w:hAnsi="Times New Roman"/>
                <w:b/>
                <w:sz w:val="24"/>
                <w:szCs w:val="24"/>
              </w:rPr>
              <w:t>Stupanje</w:t>
            </w:r>
            <w:proofErr w:type="spellEnd"/>
            <w:r w:rsidRPr="00311C0E"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311C0E">
              <w:rPr>
                <w:rFonts w:ascii="Times New Roman" w:hAnsi="Times New Roman"/>
                <w:b/>
                <w:sz w:val="24"/>
                <w:szCs w:val="24"/>
              </w:rPr>
              <w:t>snagu</w:t>
            </w:r>
            <w:proofErr w:type="spellEnd"/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Ovo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Administrativno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uputstvo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stupa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snagu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osam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(8)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dana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dana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objavljivanja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Službenom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listu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Republike Kosova.</w:t>
            </w: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85F" w:rsidRDefault="002C385F" w:rsidP="005F512B">
            <w:pPr>
              <w:pStyle w:val="Default"/>
              <w:jc w:val="right"/>
              <w:rPr>
                <w:b/>
                <w:lang w:val="sq-AL"/>
              </w:rPr>
            </w:pPr>
          </w:p>
          <w:p w:rsidR="002C385F" w:rsidRDefault="002C385F" w:rsidP="005F512B">
            <w:pPr>
              <w:pStyle w:val="Default"/>
              <w:jc w:val="right"/>
              <w:rPr>
                <w:b/>
                <w:lang w:val="sq-AL"/>
              </w:rPr>
            </w:pPr>
          </w:p>
          <w:p w:rsidR="005F512B" w:rsidRPr="00372CF0" w:rsidRDefault="005F512B" w:rsidP="005F512B">
            <w:pPr>
              <w:pStyle w:val="Default"/>
              <w:jc w:val="right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Albulena HAXHIU </w:t>
            </w:r>
          </w:p>
          <w:p w:rsidR="005F512B" w:rsidRPr="00372CF0" w:rsidRDefault="005F512B" w:rsidP="005F512B">
            <w:pPr>
              <w:pStyle w:val="Default"/>
              <w:jc w:val="right"/>
              <w:rPr>
                <w:b/>
                <w:lang w:val="sq-AL"/>
              </w:rPr>
            </w:pPr>
            <w:r w:rsidRPr="00372CF0">
              <w:rPr>
                <w:b/>
                <w:lang w:val="sq-AL"/>
              </w:rPr>
              <w:t xml:space="preserve">___________________ </w:t>
            </w:r>
          </w:p>
          <w:p w:rsidR="005F512B" w:rsidRPr="00372CF0" w:rsidRDefault="005F512B" w:rsidP="005F512B">
            <w:pPr>
              <w:pStyle w:val="Default"/>
              <w:jc w:val="right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Ministarka</w:t>
            </w:r>
            <w:proofErr w:type="spellEnd"/>
            <w:r>
              <w:rPr>
                <w:b/>
                <w:lang w:val="sq-AL"/>
              </w:rPr>
              <w:t xml:space="preserve"> </w:t>
            </w:r>
            <w:proofErr w:type="spellStart"/>
            <w:r>
              <w:rPr>
                <w:b/>
                <w:lang w:val="sq-AL"/>
              </w:rPr>
              <w:t>pravde</w:t>
            </w:r>
            <w:proofErr w:type="spellEnd"/>
            <w:r w:rsidRPr="00372CF0">
              <w:rPr>
                <w:b/>
                <w:lang w:val="sq-AL"/>
              </w:rPr>
              <w:t xml:space="preserve"> </w:t>
            </w:r>
          </w:p>
          <w:p w:rsidR="005F512B" w:rsidRPr="00372CF0" w:rsidRDefault="005F512B" w:rsidP="005F512B">
            <w:pPr>
              <w:pStyle w:val="Default"/>
              <w:jc w:val="right"/>
            </w:pPr>
          </w:p>
          <w:p w:rsidR="005F512B" w:rsidRPr="00372CF0" w:rsidRDefault="005F512B" w:rsidP="005F512B">
            <w:pPr>
              <w:pStyle w:val="Default"/>
              <w:jc w:val="right"/>
            </w:pPr>
          </w:p>
          <w:p w:rsidR="005F512B" w:rsidRPr="00372CF0" w:rsidRDefault="005F512B" w:rsidP="005F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Priština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_________ 2022</w:t>
            </w:r>
          </w:p>
        </w:tc>
      </w:tr>
    </w:tbl>
    <w:p w:rsidR="002762A1" w:rsidRDefault="002762A1"/>
    <w:sectPr w:rsidR="002762A1" w:rsidSect="002762A1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00" w:rsidRDefault="00D45300" w:rsidP="002762A1">
      <w:pPr>
        <w:spacing w:after="0" w:line="240" w:lineRule="auto"/>
      </w:pPr>
      <w:r>
        <w:separator/>
      </w:r>
    </w:p>
  </w:endnote>
  <w:endnote w:type="continuationSeparator" w:id="0">
    <w:p w:rsidR="00D45300" w:rsidRDefault="00D45300" w:rsidP="0027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60123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4"/>
            <w:szCs w:val="24"/>
          </w:rPr>
        </w:sdtEndPr>
        <w:sdtContent>
          <w:p w:rsidR="002762A1" w:rsidRPr="00B9641D" w:rsidRDefault="002762A1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1D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B9641D">
              <w:rPr>
                <w:rFonts w:ascii="Times New Roman" w:hAnsi="Times New Roman"/>
                <w:bCs/>
                <w:sz w:val="24"/>
                <w:szCs w:val="24"/>
              </w:rPr>
              <w:instrText xml:space="preserve"> PAGE </w:instrText>
            </w:r>
            <w:r w:rsidRPr="00B9641D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80671">
              <w:rPr>
                <w:rFonts w:ascii="Times New Roman" w:hAnsi="Times New Roman"/>
                <w:bCs/>
                <w:noProof/>
                <w:sz w:val="24"/>
                <w:szCs w:val="24"/>
              </w:rPr>
              <w:t>5</w:t>
            </w:r>
            <w:r w:rsidRPr="00B9641D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B9641D">
              <w:rPr>
                <w:rFonts w:ascii="Times New Roman" w:hAnsi="Times New Roman"/>
                <w:sz w:val="24"/>
                <w:szCs w:val="24"/>
              </w:rPr>
              <w:t>/</w:t>
            </w:r>
            <w:r w:rsidRPr="00B9641D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B9641D">
              <w:rPr>
                <w:rFonts w:ascii="Times New Roman" w:hAnsi="Times New Roman"/>
                <w:bCs/>
                <w:sz w:val="24"/>
                <w:szCs w:val="24"/>
              </w:rPr>
              <w:instrText xml:space="preserve"> NUMPAGES  </w:instrText>
            </w:r>
            <w:r w:rsidRPr="00B9641D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80671">
              <w:rPr>
                <w:rFonts w:ascii="Times New Roman" w:hAnsi="Times New Roman"/>
                <w:bCs/>
                <w:noProof/>
                <w:sz w:val="24"/>
                <w:szCs w:val="24"/>
              </w:rPr>
              <w:t>5</w:t>
            </w:r>
            <w:r w:rsidRPr="00B9641D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62A1" w:rsidRPr="00B9641D" w:rsidRDefault="002762A1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00" w:rsidRDefault="00D45300" w:rsidP="002762A1">
      <w:pPr>
        <w:spacing w:after="0" w:line="240" w:lineRule="auto"/>
      </w:pPr>
      <w:r>
        <w:separator/>
      </w:r>
    </w:p>
  </w:footnote>
  <w:footnote w:type="continuationSeparator" w:id="0">
    <w:p w:rsidR="00D45300" w:rsidRDefault="00D45300" w:rsidP="00276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824B1"/>
    <w:multiLevelType w:val="hybridMultilevel"/>
    <w:tmpl w:val="94E6E17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C2BA5"/>
    <w:multiLevelType w:val="hybridMultilevel"/>
    <w:tmpl w:val="605886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4292D"/>
    <w:multiLevelType w:val="hybridMultilevel"/>
    <w:tmpl w:val="31EA3F5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27F4A"/>
    <w:multiLevelType w:val="multilevel"/>
    <w:tmpl w:val="227A14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5E6E6010"/>
    <w:multiLevelType w:val="hybridMultilevel"/>
    <w:tmpl w:val="EB50E5D6"/>
    <w:lvl w:ilvl="0" w:tplc="0A500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84CB0"/>
    <w:multiLevelType w:val="hybridMultilevel"/>
    <w:tmpl w:val="9D78B47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A1"/>
    <w:rsid w:val="000A38F8"/>
    <w:rsid w:val="000A39AF"/>
    <w:rsid w:val="0019464E"/>
    <w:rsid w:val="001A1C88"/>
    <w:rsid w:val="001A1FD5"/>
    <w:rsid w:val="001C1AAF"/>
    <w:rsid w:val="001C6BE1"/>
    <w:rsid w:val="001D70EF"/>
    <w:rsid w:val="001F73E5"/>
    <w:rsid w:val="0025212C"/>
    <w:rsid w:val="00262DCE"/>
    <w:rsid w:val="002762A1"/>
    <w:rsid w:val="00282DF5"/>
    <w:rsid w:val="002909B4"/>
    <w:rsid w:val="00292BB4"/>
    <w:rsid w:val="002C385F"/>
    <w:rsid w:val="00325D1D"/>
    <w:rsid w:val="00337D25"/>
    <w:rsid w:val="00343A50"/>
    <w:rsid w:val="00356D63"/>
    <w:rsid w:val="00372CF0"/>
    <w:rsid w:val="003B4BF7"/>
    <w:rsid w:val="003D201C"/>
    <w:rsid w:val="003D2C38"/>
    <w:rsid w:val="004667E2"/>
    <w:rsid w:val="00475C36"/>
    <w:rsid w:val="00480671"/>
    <w:rsid w:val="00481C95"/>
    <w:rsid w:val="004B28CB"/>
    <w:rsid w:val="004D23B1"/>
    <w:rsid w:val="004F5CE5"/>
    <w:rsid w:val="00503BD2"/>
    <w:rsid w:val="00516D94"/>
    <w:rsid w:val="00577AC2"/>
    <w:rsid w:val="005A205F"/>
    <w:rsid w:val="005A69FC"/>
    <w:rsid w:val="005F512B"/>
    <w:rsid w:val="00631EFD"/>
    <w:rsid w:val="006830D4"/>
    <w:rsid w:val="006A1E65"/>
    <w:rsid w:val="00756ECC"/>
    <w:rsid w:val="00765888"/>
    <w:rsid w:val="00781A31"/>
    <w:rsid w:val="00987DC4"/>
    <w:rsid w:val="00997823"/>
    <w:rsid w:val="00A2043C"/>
    <w:rsid w:val="00A37452"/>
    <w:rsid w:val="00A510B7"/>
    <w:rsid w:val="00A818A8"/>
    <w:rsid w:val="00A875F4"/>
    <w:rsid w:val="00A92696"/>
    <w:rsid w:val="00B003BB"/>
    <w:rsid w:val="00B17AA2"/>
    <w:rsid w:val="00B464AC"/>
    <w:rsid w:val="00B874D1"/>
    <w:rsid w:val="00B9641D"/>
    <w:rsid w:val="00BA49ED"/>
    <w:rsid w:val="00BD66CC"/>
    <w:rsid w:val="00C41F6C"/>
    <w:rsid w:val="00C679F1"/>
    <w:rsid w:val="00CC6406"/>
    <w:rsid w:val="00CF5475"/>
    <w:rsid w:val="00D04FA9"/>
    <w:rsid w:val="00D33815"/>
    <w:rsid w:val="00D45300"/>
    <w:rsid w:val="00DA3853"/>
    <w:rsid w:val="00DB1F65"/>
    <w:rsid w:val="00DB60CF"/>
    <w:rsid w:val="00DD1B78"/>
    <w:rsid w:val="00E5106A"/>
    <w:rsid w:val="00E768FA"/>
    <w:rsid w:val="00E76ABF"/>
    <w:rsid w:val="00EA5FD1"/>
    <w:rsid w:val="00EF7D8E"/>
    <w:rsid w:val="00F01C5A"/>
    <w:rsid w:val="00F72E2B"/>
    <w:rsid w:val="00FB499E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41E20"/>
  <w15:docId w15:val="{7FD07B56-EEAC-4109-A543-09F260CA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A1"/>
    <w:pPr>
      <w:spacing w:after="200" w:line="276" w:lineRule="auto"/>
    </w:pPr>
    <w:rPr>
      <w:rFonts w:ascii="Calibri" w:eastAsia="Times New Roman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62A1"/>
    <w:pPr>
      <w:spacing w:after="0" w:line="240" w:lineRule="auto"/>
      <w:jc w:val="center"/>
    </w:pPr>
    <w:rPr>
      <w:rFonts w:ascii="Times New Roman" w:eastAsia="MS Mincho" w:hAnsi="Times New Roman"/>
      <w:b/>
      <w:bCs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762A1"/>
    <w:rPr>
      <w:rFonts w:ascii="Times New Roman" w:eastAsia="MS Mincho" w:hAnsi="Times New Roman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276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62A1"/>
    <w:pPr>
      <w:ind w:left="720"/>
      <w:contextualSpacing/>
    </w:pPr>
  </w:style>
  <w:style w:type="character" w:customStyle="1" w:styleId="hps">
    <w:name w:val="hps"/>
    <w:rsid w:val="002762A1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76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2A1"/>
    <w:rPr>
      <w:rFonts w:ascii="Calibri" w:eastAsia="Times New Roman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76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2A1"/>
    <w:rPr>
      <w:rFonts w:ascii="Calibri" w:eastAsia="Times New Roman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0492-5BA7-4EF9-9741-5E7B97F1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Burbuqe Spahija</dc:creator>
  <cp:keywords/>
  <dc:description/>
  <cp:lastModifiedBy>Burbuqe Spahija</cp:lastModifiedBy>
  <cp:revision>6</cp:revision>
  <dcterms:created xsi:type="dcterms:W3CDTF">2022-03-23T08:40:00Z</dcterms:created>
  <dcterms:modified xsi:type="dcterms:W3CDTF">2022-04-22T08:27:00Z</dcterms:modified>
</cp:coreProperties>
</file>