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C52A2" w14:textId="77777777" w:rsidR="002762A1" w:rsidRPr="005A70CB" w:rsidRDefault="002762A1" w:rsidP="002762A1">
      <w:pPr>
        <w:spacing w:after="0" w:line="240" w:lineRule="auto"/>
        <w:rPr>
          <w:rFonts w:ascii="Times New Roman" w:hAnsi="Times New Roman"/>
          <w:bCs/>
          <w:sz w:val="24"/>
          <w:szCs w:val="24"/>
        </w:rPr>
      </w:pPr>
      <w:r w:rsidRPr="005A70CB">
        <w:rPr>
          <w:rFonts w:ascii="Times New Roman" w:hAnsi="Times New Roman"/>
          <w:noProof/>
          <w:sz w:val="24"/>
          <w:szCs w:val="24"/>
          <w:lang w:eastAsia="sq-AL"/>
        </w:rPr>
        <w:drawing>
          <wp:anchor distT="0" distB="0" distL="114300" distR="114300" simplePos="0" relativeHeight="251659264" behindDoc="1" locked="0" layoutInCell="1" allowOverlap="1" wp14:anchorId="1A011B00" wp14:editId="377593DC">
            <wp:simplePos x="0" y="0"/>
            <wp:positionH relativeFrom="column">
              <wp:posOffset>3695700</wp:posOffset>
            </wp:positionH>
            <wp:positionV relativeFrom="paragraph">
              <wp:posOffset>0</wp:posOffset>
            </wp:positionV>
            <wp:extent cx="8001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ACC0C" w14:textId="77777777" w:rsidR="002762A1" w:rsidRPr="005A70CB" w:rsidRDefault="002762A1" w:rsidP="002762A1">
      <w:pPr>
        <w:spacing w:after="0" w:line="240" w:lineRule="auto"/>
        <w:rPr>
          <w:rFonts w:ascii="Times New Roman" w:hAnsi="Times New Roman"/>
          <w:bCs/>
          <w:sz w:val="24"/>
          <w:szCs w:val="24"/>
        </w:rPr>
      </w:pPr>
    </w:p>
    <w:p w14:paraId="40C2AEDE" w14:textId="77777777" w:rsidR="002762A1" w:rsidRPr="005A70CB" w:rsidRDefault="002762A1" w:rsidP="002762A1">
      <w:pPr>
        <w:spacing w:after="0" w:line="240" w:lineRule="auto"/>
        <w:rPr>
          <w:rFonts w:ascii="Times New Roman" w:hAnsi="Times New Roman"/>
          <w:bCs/>
          <w:sz w:val="24"/>
          <w:szCs w:val="24"/>
        </w:rPr>
      </w:pPr>
    </w:p>
    <w:p w14:paraId="07BB5192" w14:textId="77777777" w:rsidR="002762A1" w:rsidRPr="005A70CB" w:rsidRDefault="002762A1" w:rsidP="002762A1">
      <w:pPr>
        <w:spacing w:after="0" w:line="240" w:lineRule="auto"/>
        <w:jc w:val="center"/>
        <w:rPr>
          <w:rFonts w:ascii="Times New Roman" w:hAnsi="Times New Roman"/>
          <w:bCs/>
          <w:sz w:val="24"/>
          <w:szCs w:val="24"/>
        </w:rPr>
      </w:pPr>
    </w:p>
    <w:p w14:paraId="3834F620" w14:textId="77777777" w:rsidR="002762A1" w:rsidRPr="005A70CB" w:rsidRDefault="002762A1" w:rsidP="002762A1">
      <w:pPr>
        <w:spacing w:after="0" w:line="240" w:lineRule="auto"/>
        <w:jc w:val="center"/>
        <w:rPr>
          <w:rFonts w:ascii="Times New Roman" w:hAnsi="Times New Roman"/>
          <w:bCs/>
          <w:sz w:val="24"/>
          <w:szCs w:val="24"/>
        </w:rPr>
      </w:pPr>
    </w:p>
    <w:p w14:paraId="62D30A48" w14:textId="77777777" w:rsidR="002762A1" w:rsidRPr="00292BB4" w:rsidRDefault="002762A1" w:rsidP="002762A1">
      <w:pPr>
        <w:spacing w:after="0" w:line="240" w:lineRule="auto"/>
        <w:jc w:val="center"/>
        <w:rPr>
          <w:rFonts w:ascii="Times New Roman" w:hAnsi="Times New Roman"/>
          <w:b/>
          <w:bCs/>
          <w:sz w:val="32"/>
          <w:szCs w:val="32"/>
        </w:rPr>
      </w:pPr>
      <w:r w:rsidRPr="00292BB4">
        <w:rPr>
          <w:rFonts w:ascii="Times New Roman" w:hAnsi="Times New Roman"/>
          <w:b/>
          <w:bCs/>
          <w:sz w:val="32"/>
          <w:szCs w:val="32"/>
        </w:rPr>
        <w:t>Republika e Kosovës</w:t>
      </w:r>
    </w:p>
    <w:p w14:paraId="553E5222" w14:textId="77777777" w:rsidR="002762A1" w:rsidRPr="00292BB4" w:rsidRDefault="002762A1" w:rsidP="002762A1">
      <w:pPr>
        <w:spacing w:after="0" w:line="240" w:lineRule="auto"/>
        <w:jc w:val="center"/>
        <w:rPr>
          <w:rFonts w:ascii="Times New Roman" w:hAnsi="Times New Roman"/>
          <w:b/>
          <w:bCs/>
          <w:sz w:val="32"/>
          <w:szCs w:val="32"/>
        </w:rPr>
      </w:pPr>
      <w:r w:rsidRPr="00292BB4">
        <w:rPr>
          <w:rFonts w:ascii="Times New Roman" w:eastAsia="Batang" w:hAnsi="Times New Roman"/>
          <w:b/>
          <w:bCs/>
          <w:sz w:val="32"/>
          <w:szCs w:val="32"/>
        </w:rPr>
        <w:t>Republika Kosova-</w:t>
      </w:r>
      <w:proofErr w:type="spellStart"/>
      <w:r w:rsidRPr="00292BB4">
        <w:rPr>
          <w:rFonts w:ascii="Times New Roman" w:hAnsi="Times New Roman"/>
          <w:b/>
          <w:bCs/>
          <w:sz w:val="32"/>
          <w:szCs w:val="32"/>
        </w:rPr>
        <w:t>Republic</w:t>
      </w:r>
      <w:proofErr w:type="spellEnd"/>
      <w:r w:rsidRPr="00292BB4">
        <w:rPr>
          <w:rFonts w:ascii="Times New Roman" w:hAnsi="Times New Roman"/>
          <w:b/>
          <w:bCs/>
          <w:sz w:val="32"/>
          <w:szCs w:val="32"/>
        </w:rPr>
        <w:t xml:space="preserve"> </w:t>
      </w:r>
      <w:proofErr w:type="spellStart"/>
      <w:r w:rsidRPr="00292BB4">
        <w:rPr>
          <w:rFonts w:ascii="Times New Roman" w:hAnsi="Times New Roman"/>
          <w:b/>
          <w:bCs/>
          <w:sz w:val="32"/>
          <w:szCs w:val="32"/>
        </w:rPr>
        <w:t>of</w:t>
      </w:r>
      <w:proofErr w:type="spellEnd"/>
      <w:r w:rsidRPr="00292BB4">
        <w:rPr>
          <w:rFonts w:ascii="Times New Roman" w:hAnsi="Times New Roman"/>
          <w:b/>
          <w:bCs/>
          <w:sz w:val="32"/>
          <w:szCs w:val="32"/>
        </w:rPr>
        <w:t xml:space="preserve"> </w:t>
      </w:r>
      <w:proofErr w:type="spellStart"/>
      <w:r w:rsidRPr="00292BB4">
        <w:rPr>
          <w:rFonts w:ascii="Times New Roman" w:hAnsi="Times New Roman"/>
          <w:b/>
          <w:bCs/>
          <w:sz w:val="32"/>
          <w:szCs w:val="32"/>
        </w:rPr>
        <w:t>Kosovo</w:t>
      </w:r>
      <w:proofErr w:type="spellEnd"/>
    </w:p>
    <w:p w14:paraId="52E1C45B" w14:textId="547BBCA6" w:rsidR="002762A1" w:rsidRPr="00292BB4" w:rsidRDefault="00272C3A" w:rsidP="002762A1">
      <w:pPr>
        <w:pStyle w:val="Title"/>
        <w:rPr>
          <w:iCs/>
          <w:sz w:val="26"/>
          <w:szCs w:val="26"/>
        </w:rPr>
      </w:pPr>
      <w:r>
        <w:rPr>
          <w:iCs/>
          <w:sz w:val="26"/>
          <w:szCs w:val="26"/>
        </w:rPr>
        <w:t xml:space="preserve">Qeveria - </w:t>
      </w:r>
      <w:proofErr w:type="spellStart"/>
      <w:r>
        <w:rPr>
          <w:iCs/>
          <w:sz w:val="26"/>
          <w:szCs w:val="26"/>
        </w:rPr>
        <w:t>Vlada</w:t>
      </w:r>
      <w:proofErr w:type="spellEnd"/>
      <w:r>
        <w:rPr>
          <w:iCs/>
          <w:sz w:val="26"/>
          <w:szCs w:val="26"/>
        </w:rPr>
        <w:t xml:space="preserve"> </w:t>
      </w:r>
      <w:r>
        <w:rPr>
          <w:iCs/>
          <w:sz w:val="26"/>
          <w:szCs w:val="26"/>
          <w:lang w:val="en-US"/>
        </w:rPr>
        <w:t>-</w:t>
      </w:r>
      <w:r w:rsidR="002762A1" w:rsidRPr="00292BB4">
        <w:rPr>
          <w:iCs/>
          <w:sz w:val="26"/>
          <w:szCs w:val="26"/>
        </w:rPr>
        <w:t xml:space="preserve"> </w:t>
      </w:r>
      <w:proofErr w:type="spellStart"/>
      <w:r w:rsidR="002762A1" w:rsidRPr="00292BB4">
        <w:rPr>
          <w:iCs/>
          <w:sz w:val="26"/>
          <w:szCs w:val="26"/>
        </w:rPr>
        <w:t>Government</w:t>
      </w:r>
      <w:proofErr w:type="spellEnd"/>
    </w:p>
    <w:p w14:paraId="3A36C760" w14:textId="77777777" w:rsidR="002762A1" w:rsidRPr="0046002D" w:rsidRDefault="002762A1" w:rsidP="002762A1">
      <w:pPr>
        <w:pStyle w:val="Title"/>
        <w:rPr>
          <w:iCs/>
          <w:sz w:val="24"/>
          <w:szCs w:val="24"/>
        </w:rPr>
      </w:pPr>
    </w:p>
    <w:p w14:paraId="628B926D" w14:textId="7309AE39" w:rsidR="002762A1" w:rsidRPr="0046002D" w:rsidRDefault="00272C3A" w:rsidP="002762A1">
      <w:pPr>
        <w:pStyle w:val="Title"/>
        <w:rPr>
          <w:iCs/>
          <w:sz w:val="24"/>
          <w:szCs w:val="24"/>
        </w:rPr>
      </w:pPr>
      <w:r>
        <w:rPr>
          <w:rFonts w:eastAsia="Times New Roman"/>
          <w:iCs/>
          <w:sz w:val="24"/>
          <w:szCs w:val="24"/>
        </w:rPr>
        <w:t xml:space="preserve">Ministria e Drejtësisë - </w:t>
      </w:r>
      <w:proofErr w:type="spellStart"/>
      <w:r>
        <w:rPr>
          <w:rFonts w:eastAsia="Times New Roman"/>
          <w:iCs/>
          <w:sz w:val="24"/>
          <w:szCs w:val="24"/>
        </w:rPr>
        <w:t>Ministarstvo</w:t>
      </w:r>
      <w:proofErr w:type="spellEnd"/>
      <w:r>
        <w:rPr>
          <w:rFonts w:eastAsia="Times New Roman"/>
          <w:iCs/>
          <w:sz w:val="24"/>
          <w:szCs w:val="24"/>
        </w:rPr>
        <w:t xml:space="preserve"> </w:t>
      </w:r>
      <w:proofErr w:type="spellStart"/>
      <w:r>
        <w:rPr>
          <w:rFonts w:eastAsia="Times New Roman"/>
          <w:iCs/>
          <w:sz w:val="24"/>
          <w:szCs w:val="24"/>
        </w:rPr>
        <w:t>Pravde</w:t>
      </w:r>
      <w:proofErr w:type="spellEnd"/>
      <w:r>
        <w:rPr>
          <w:rFonts w:eastAsia="Times New Roman"/>
          <w:iCs/>
          <w:sz w:val="24"/>
          <w:szCs w:val="24"/>
        </w:rPr>
        <w:t xml:space="preserve"> - </w:t>
      </w:r>
      <w:proofErr w:type="spellStart"/>
      <w:r w:rsidR="002762A1" w:rsidRPr="0046002D">
        <w:rPr>
          <w:rFonts w:eastAsia="Times New Roman"/>
          <w:iCs/>
          <w:sz w:val="24"/>
          <w:szCs w:val="24"/>
        </w:rPr>
        <w:t>Ministry</w:t>
      </w:r>
      <w:proofErr w:type="spellEnd"/>
      <w:r w:rsidR="002762A1" w:rsidRPr="0046002D">
        <w:rPr>
          <w:rFonts w:eastAsia="Times New Roman"/>
          <w:iCs/>
          <w:sz w:val="24"/>
          <w:szCs w:val="24"/>
        </w:rPr>
        <w:t xml:space="preserve"> </w:t>
      </w:r>
      <w:proofErr w:type="spellStart"/>
      <w:r w:rsidR="002762A1" w:rsidRPr="0046002D">
        <w:rPr>
          <w:rFonts w:eastAsia="Times New Roman"/>
          <w:iCs/>
          <w:sz w:val="24"/>
          <w:szCs w:val="24"/>
        </w:rPr>
        <w:t>of</w:t>
      </w:r>
      <w:proofErr w:type="spellEnd"/>
      <w:r w:rsidR="002762A1" w:rsidRPr="0046002D">
        <w:rPr>
          <w:rFonts w:eastAsia="Times New Roman"/>
          <w:iCs/>
          <w:sz w:val="24"/>
          <w:szCs w:val="24"/>
        </w:rPr>
        <w:t xml:space="preserve"> </w:t>
      </w:r>
      <w:proofErr w:type="spellStart"/>
      <w:r w:rsidR="002762A1" w:rsidRPr="0046002D">
        <w:rPr>
          <w:rFonts w:eastAsia="Times New Roman"/>
          <w:iCs/>
          <w:sz w:val="24"/>
          <w:szCs w:val="24"/>
        </w:rPr>
        <w:t>Justice</w:t>
      </w:r>
      <w:proofErr w:type="spellEnd"/>
    </w:p>
    <w:p w14:paraId="1F7D56A9" w14:textId="77777777" w:rsidR="002762A1" w:rsidRPr="005A70CB" w:rsidRDefault="002762A1" w:rsidP="002762A1">
      <w:pPr>
        <w:pStyle w:val="Title"/>
        <w:pBdr>
          <w:bottom w:val="single" w:sz="12" w:space="1" w:color="auto"/>
        </w:pBdr>
        <w:rPr>
          <w:b w:val="0"/>
          <w:iCs/>
          <w:sz w:val="24"/>
          <w:szCs w:val="24"/>
        </w:rPr>
      </w:pPr>
    </w:p>
    <w:p w14:paraId="26725CED" w14:textId="77777777" w:rsidR="002762A1" w:rsidRPr="005A70CB" w:rsidRDefault="002762A1" w:rsidP="002762A1">
      <w:pPr>
        <w:pStyle w:val="Default"/>
        <w:jc w:val="center"/>
        <w:rPr>
          <w:color w:val="auto"/>
          <w:lang w:val="sq-AL"/>
        </w:rPr>
      </w:pPr>
    </w:p>
    <w:p w14:paraId="0C63A72C" w14:textId="77777777" w:rsidR="002762A1" w:rsidRPr="00DF35C3" w:rsidRDefault="002762A1" w:rsidP="002762A1">
      <w:pPr>
        <w:spacing w:after="0" w:line="240" w:lineRule="auto"/>
        <w:jc w:val="center"/>
        <w:rPr>
          <w:rFonts w:ascii="Times New Roman" w:hAnsi="Times New Roman"/>
          <w:b/>
          <w:sz w:val="24"/>
          <w:szCs w:val="24"/>
        </w:rPr>
      </w:pPr>
    </w:p>
    <w:p w14:paraId="661109DD" w14:textId="77777777" w:rsidR="002762A1" w:rsidRPr="00292BB4" w:rsidRDefault="002762A1" w:rsidP="002762A1">
      <w:pPr>
        <w:autoSpaceDE w:val="0"/>
        <w:autoSpaceDN w:val="0"/>
        <w:spacing w:after="0" w:line="240" w:lineRule="auto"/>
        <w:jc w:val="center"/>
        <w:rPr>
          <w:rFonts w:ascii="Times New Roman" w:hAnsi="Times New Roman"/>
          <w:b/>
          <w:sz w:val="26"/>
          <w:szCs w:val="26"/>
        </w:rPr>
      </w:pPr>
    </w:p>
    <w:p w14:paraId="36B45D0B" w14:textId="77777777" w:rsidR="002762A1" w:rsidRPr="00292BB4" w:rsidRDefault="002762A1" w:rsidP="002762A1">
      <w:pPr>
        <w:autoSpaceDE w:val="0"/>
        <w:autoSpaceDN w:val="0"/>
        <w:spacing w:after="0" w:line="240" w:lineRule="auto"/>
        <w:jc w:val="center"/>
        <w:rPr>
          <w:rFonts w:ascii="Times New Roman" w:hAnsi="Times New Roman"/>
          <w:b/>
          <w:sz w:val="24"/>
          <w:szCs w:val="24"/>
        </w:rPr>
      </w:pPr>
    </w:p>
    <w:p w14:paraId="40624F34" w14:textId="3CD071E0" w:rsidR="002762A1" w:rsidRPr="00292BB4" w:rsidRDefault="00292BB4" w:rsidP="00292BB4">
      <w:pPr>
        <w:tabs>
          <w:tab w:val="left" w:pos="3345"/>
          <w:tab w:val="center" w:pos="6480"/>
        </w:tabs>
        <w:autoSpaceDE w:val="0"/>
        <w:autoSpaceDN w:val="0"/>
        <w:spacing w:after="0" w:line="240" w:lineRule="auto"/>
        <w:rPr>
          <w:rFonts w:ascii="Times New Roman" w:hAnsi="Times New Roman"/>
          <w:b/>
          <w:sz w:val="24"/>
          <w:szCs w:val="24"/>
        </w:rPr>
      </w:pPr>
      <w:r w:rsidRPr="00292BB4">
        <w:rPr>
          <w:rFonts w:ascii="Times New Roman" w:hAnsi="Times New Roman"/>
          <w:b/>
          <w:sz w:val="24"/>
          <w:szCs w:val="24"/>
        </w:rPr>
        <w:tab/>
      </w:r>
      <w:r w:rsidRPr="00292BB4">
        <w:rPr>
          <w:rFonts w:ascii="Times New Roman" w:hAnsi="Times New Roman"/>
          <w:b/>
          <w:sz w:val="24"/>
          <w:szCs w:val="24"/>
        </w:rPr>
        <w:tab/>
      </w:r>
      <w:r w:rsidR="00DB1F65" w:rsidRPr="00292BB4">
        <w:rPr>
          <w:rFonts w:ascii="Times New Roman" w:hAnsi="Times New Roman"/>
          <w:b/>
          <w:sz w:val="24"/>
          <w:szCs w:val="24"/>
        </w:rPr>
        <w:t xml:space="preserve"> </w:t>
      </w:r>
      <w:r w:rsidR="002762A1" w:rsidRPr="00292BB4">
        <w:rPr>
          <w:rFonts w:ascii="Times New Roman" w:hAnsi="Times New Roman"/>
          <w:b/>
          <w:sz w:val="24"/>
          <w:szCs w:val="24"/>
        </w:rPr>
        <w:t xml:space="preserve">UDHËZIM ADMINISTRATIV </w:t>
      </w:r>
      <w:r w:rsidRPr="00292BB4">
        <w:rPr>
          <w:rFonts w:ascii="Times New Roman" w:hAnsi="Times New Roman"/>
          <w:b/>
          <w:sz w:val="24"/>
          <w:szCs w:val="24"/>
        </w:rPr>
        <w:t>MD-NR.</w:t>
      </w:r>
      <w:r w:rsidR="00631EFD">
        <w:rPr>
          <w:rFonts w:ascii="Times New Roman" w:hAnsi="Times New Roman"/>
          <w:b/>
          <w:sz w:val="24"/>
          <w:szCs w:val="24"/>
        </w:rPr>
        <w:t>XXX</w:t>
      </w:r>
      <w:r w:rsidRPr="00292BB4">
        <w:rPr>
          <w:rFonts w:ascii="Times New Roman" w:hAnsi="Times New Roman"/>
          <w:b/>
          <w:sz w:val="24"/>
          <w:szCs w:val="24"/>
        </w:rPr>
        <w:t>/20</w:t>
      </w:r>
      <w:r w:rsidR="00631EFD">
        <w:rPr>
          <w:rFonts w:ascii="Times New Roman" w:hAnsi="Times New Roman"/>
          <w:b/>
          <w:sz w:val="24"/>
          <w:szCs w:val="24"/>
        </w:rPr>
        <w:t>22</w:t>
      </w:r>
    </w:p>
    <w:p w14:paraId="1685606D" w14:textId="77777777" w:rsidR="002762A1" w:rsidRPr="00292BB4" w:rsidRDefault="002762A1" w:rsidP="002762A1">
      <w:pPr>
        <w:tabs>
          <w:tab w:val="left" w:pos="0"/>
        </w:tabs>
        <w:autoSpaceDE w:val="0"/>
        <w:autoSpaceDN w:val="0"/>
        <w:adjustRightInd w:val="0"/>
        <w:spacing w:after="0" w:line="240" w:lineRule="auto"/>
        <w:jc w:val="center"/>
        <w:outlineLvl w:val="0"/>
        <w:rPr>
          <w:rFonts w:ascii="Times New Roman" w:eastAsia="MS Mincho" w:hAnsi="Times New Roman"/>
          <w:b/>
          <w:sz w:val="24"/>
          <w:szCs w:val="24"/>
        </w:rPr>
      </w:pPr>
      <w:r w:rsidRPr="00292BB4">
        <w:rPr>
          <w:rFonts w:ascii="Times New Roman" w:eastAsia="MS Mincho" w:hAnsi="Times New Roman"/>
          <w:b/>
          <w:sz w:val="24"/>
          <w:szCs w:val="24"/>
        </w:rPr>
        <w:t xml:space="preserve">PËR </w:t>
      </w:r>
      <w:r w:rsidR="006F603D">
        <w:rPr>
          <w:rFonts w:ascii="Times New Roman" w:hAnsi="Times New Roman"/>
          <w:b/>
          <w:sz w:val="24"/>
        </w:rPr>
        <w:t>EVIDENCËN PËR PERSONAT QË KANË DHËNË PROVIMIN PËR NOTERI</w:t>
      </w:r>
    </w:p>
    <w:p w14:paraId="15D0E39B" w14:textId="77777777" w:rsidR="002762A1" w:rsidRPr="00292BB4" w:rsidRDefault="002762A1" w:rsidP="002762A1">
      <w:pPr>
        <w:autoSpaceDE w:val="0"/>
        <w:autoSpaceDN w:val="0"/>
        <w:spacing w:after="0" w:line="240" w:lineRule="auto"/>
        <w:jc w:val="center"/>
        <w:rPr>
          <w:rFonts w:ascii="Times New Roman" w:hAnsi="Times New Roman"/>
          <w:b/>
          <w:sz w:val="24"/>
          <w:szCs w:val="24"/>
          <w:lang w:val="en-US"/>
        </w:rPr>
      </w:pPr>
    </w:p>
    <w:p w14:paraId="09B87905" w14:textId="77777777" w:rsidR="002762A1" w:rsidRPr="00292BB4" w:rsidRDefault="002762A1" w:rsidP="002762A1">
      <w:pPr>
        <w:autoSpaceDE w:val="0"/>
        <w:autoSpaceDN w:val="0"/>
        <w:spacing w:after="0" w:line="240" w:lineRule="auto"/>
        <w:jc w:val="center"/>
        <w:rPr>
          <w:rFonts w:ascii="Times New Roman" w:hAnsi="Times New Roman"/>
          <w:b/>
          <w:sz w:val="24"/>
          <w:szCs w:val="24"/>
          <w:lang w:val="en-US"/>
        </w:rPr>
      </w:pPr>
    </w:p>
    <w:p w14:paraId="050761C7" w14:textId="77777777" w:rsidR="000A39AF" w:rsidRPr="00292BB4" w:rsidRDefault="002762A1" w:rsidP="002762A1">
      <w:pPr>
        <w:autoSpaceDE w:val="0"/>
        <w:autoSpaceDN w:val="0"/>
        <w:spacing w:after="0" w:line="240" w:lineRule="auto"/>
        <w:jc w:val="center"/>
        <w:rPr>
          <w:rFonts w:ascii="Times New Roman" w:hAnsi="Times New Roman"/>
          <w:b/>
          <w:sz w:val="24"/>
          <w:szCs w:val="24"/>
          <w:lang w:val="en-US"/>
        </w:rPr>
      </w:pPr>
      <w:r w:rsidRPr="00292BB4">
        <w:rPr>
          <w:rFonts w:ascii="Times New Roman" w:hAnsi="Times New Roman"/>
          <w:b/>
          <w:sz w:val="24"/>
          <w:szCs w:val="24"/>
          <w:lang w:val="en-US"/>
        </w:rPr>
        <w:t xml:space="preserve">ADMINISTRATIVE INSTRUCTION </w:t>
      </w:r>
      <w:proofErr w:type="spellStart"/>
      <w:r w:rsidR="00292BB4" w:rsidRPr="00292BB4">
        <w:rPr>
          <w:rFonts w:ascii="Times New Roman" w:hAnsi="Times New Roman"/>
          <w:b/>
          <w:sz w:val="24"/>
          <w:szCs w:val="24"/>
        </w:rPr>
        <w:t>MoJ</w:t>
      </w:r>
      <w:proofErr w:type="spellEnd"/>
      <w:r w:rsidR="00292BB4" w:rsidRPr="00292BB4">
        <w:rPr>
          <w:rFonts w:ascii="Times New Roman" w:hAnsi="Times New Roman"/>
          <w:b/>
          <w:sz w:val="24"/>
          <w:szCs w:val="24"/>
        </w:rPr>
        <w:t xml:space="preserve">-NO. </w:t>
      </w:r>
      <w:r w:rsidR="00631EFD">
        <w:rPr>
          <w:rFonts w:ascii="Times New Roman" w:hAnsi="Times New Roman"/>
          <w:b/>
          <w:sz w:val="24"/>
          <w:szCs w:val="24"/>
        </w:rPr>
        <w:t>XXX</w:t>
      </w:r>
      <w:r w:rsidR="00292BB4" w:rsidRPr="00292BB4">
        <w:rPr>
          <w:rFonts w:ascii="Times New Roman" w:hAnsi="Times New Roman"/>
          <w:b/>
          <w:sz w:val="24"/>
          <w:szCs w:val="24"/>
        </w:rPr>
        <w:t>/20</w:t>
      </w:r>
      <w:r w:rsidR="00631EFD">
        <w:rPr>
          <w:rFonts w:ascii="Times New Roman" w:hAnsi="Times New Roman"/>
          <w:b/>
          <w:sz w:val="24"/>
          <w:szCs w:val="24"/>
        </w:rPr>
        <w:t>22</w:t>
      </w:r>
    </w:p>
    <w:p w14:paraId="073EC22C" w14:textId="5DC2A691" w:rsidR="002762A1" w:rsidRPr="00292BB4" w:rsidRDefault="003A55CD" w:rsidP="002762A1">
      <w:pPr>
        <w:autoSpaceDE w:val="0"/>
        <w:autoSpaceDN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ON</w:t>
      </w:r>
      <w:r w:rsidR="00526E9B">
        <w:rPr>
          <w:rFonts w:ascii="Times New Roman" w:hAnsi="Times New Roman"/>
          <w:b/>
          <w:sz w:val="24"/>
          <w:szCs w:val="24"/>
          <w:lang w:val="en-US"/>
        </w:rPr>
        <w:t xml:space="preserve"> RECORDS OF</w:t>
      </w:r>
      <w:r w:rsidRPr="003A55CD">
        <w:rPr>
          <w:rFonts w:ascii="Times New Roman" w:hAnsi="Times New Roman"/>
          <w:b/>
          <w:sz w:val="24"/>
          <w:szCs w:val="24"/>
          <w:lang w:val="en-US"/>
        </w:rPr>
        <w:t xml:space="preserve"> PERSONS WHO HAVE PASSED THE NOTARY EXAM</w:t>
      </w:r>
    </w:p>
    <w:p w14:paraId="0DABD247" w14:textId="77777777" w:rsidR="002762A1" w:rsidRPr="00292BB4" w:rsidRDefault="002762A1" w:rsidP="002762A1">
      <w:pPr>
        <w:autoSpaceDE w:val="0"/>
        <w:autoSpaceDN w:val="0"/>
        <w:spacing w:after="0" w:line="240" w:lineRule="auto"/>
        <w:jc w:val="both"/>
        <w:rPr>
          <w:rFonts w:ascii="Times New Roman" w:hAnsi="Times New Roman"/>
          <w:b/>
          <w:sz w:val="24"/>
          <w:szCs w:val="24"/>
          <w:lang w:val="en-US"/>
        </w:rPr>
      </w:pPr>
    </w:p>
    <w:p w14:paraId="13AE9B6D" w14:textId="77777777" w:rsidR="002762A1" w:rsidRPr="00292BB4" w:rsidRDefault="002762A1" w:rsidP="002762A1">
      <w:pPr>
        <w:tabs>
          <w:tab w:val="left" w:pos="0"/>
        </w:tabs>
        <w:autoSpaceDE w:val="0"/>
        <w:autoSpaceDN w:val="0"/>
        <w:adjustRightInd w:val="0"/>
        <w:spacing w:after="0" w:line="240" w:lineRule="auto"/>
        <w:jc w:val="center"/>
        <w:outlineLvl w:val="0"/>
        <w:rPr>
          <w:rFonts w:ascii="Times New Roman" w:hAnsi="Times New Roman"/>
          <w:b/>
          <w:sz w:val="24"/>
          <w:szCs w:val="24"/>
        </w:rPr>
      </w:pPr>
    </w:p>
    <w:p w14:paraId="2C8D6FD4" w14:textId="77777777" w:rsidR="000A39AF" w:rsidRPr="00292BB4" w:rsidRDefault="000A39AF" w:rsidP="002762A1">
      <w:pPr>
        <w:tabs>
          <w:tab w:val="left" w:pos="0"/>
        </w:tabs>
        <w:autoSpaceDE w:val="0"/>
        <w:autoSpaceDN w:val="0"/>
        <w:adjustRightInd w:val="0"/>
        <w:spacing w:after="0" w:line="240" w:lineRule="auto"/>
        <w:jc w:val="center"/>
        <w:outlineLvl w:val="0"/>
        <w:rPr>
          <w:rFonts w:ascii="Times New Roman" w:hAnsi="Times New Roman"/>
          <w:b/>
          <w:sz w:val="24"/>
          <w:szCs w:val="24"/>
        </w:rPr>
      </w:pPr>
      <w:r w:rsidRPr="00292BB4">
        <w:rPr>
          <w:rFonts w:ascii="Times New Roman" w:hAnsi="Times New Roman"/>
          <w:b/>
          <w:sz w:val="24"/>
          <w:szCs w:val="24"/>
        </w:rPr>
        <w:t xml:space="preserve"> </w:t>
      </w:r>
      <w:r w:rsidR="002762A1" w:rsidRPr="00292BB4">
        <w:rPr>
          <w:rFonts w:ascii="Times New Roman" w:hAnsi="Times New Roman"/>
          <w:b/>
          <w:sz w:val="24"/>
          <w:szCs w:val="24"/>
        </w:rPr>
        <w:t xml:space="preserve">ADMINISTRATIVNO UPUTSTVO </w:t>
      </w:r>
      <w:r w:rsidR="00292BB4" w:rsidRPr="00292BB4">
        <w:rPr>
          <w:rFonts w:ascii="Times New Roman" w:hAnsi="Times New Roman"/>
          <w:b/>
          <w:sz w:val="24"/>
          <w:szCs w:val="24"/>
        </w:rPr>
        <w:t>MP- BR.</w:t>
      </w:r>
      <w:r w:rsidR="00631EFD">
        <w:rPr>
          <w:rFonts w:ascii="Times New Roman" w:hAnsi="Times New Roman"/>
          <w:b/>
          <w:sz w:val="24"/>
          <w:szCs w:val="24"/>
        </w:rPr>
        <w:t>XXX</w:t>
      </w:r>
      <w:r w:rsidR="00292BB4" w:rsidRPr="00292BB4">
        <w:rPr>
          <w:rFonts w:ascii="Times New Roman" w:hAnsi="Times New Roman"/>
          <w:b/>
          <w:sz w:val="24"/>
          <w:szCs w:val="24"/>
        </w:rPr>
        <w:t>/20</w:t>
      </w:r>
      <w:r w:rsidR="00631EFD">
        <w:rPr>
          <w:rFonts w:ascii="Times New Roman" w:hAnsi="Times New Roman"/>
          <w:b/>
          <w:sz w:val="24"/>
          <w:szCs w:val="24"/>
        </w:rPr>
        <w:t>22</w:t>
      </w:r>
    </w:p>
    <w:p w14:paraId="0BE4B18B" w14:textId="77777777" w:rsidR="00AC3171" w:rsidRPr="00292BB4" w:rsidRDefault="00AC3171" w:rsidP="00AC3171">
      <w:pPr>
        <w:tabs>
          <w:tab w:val="left" w:pos="0"/>
        </w:tabs>
        <w:autoSpaceDE w:val="0"/>
        <w:autoSpaceDN w:val="0"/>
        <w:adjustRightInd w:val="0"/>
        <w:spacing w:after="0" w:line="240" w:lineRule="auto"/>
        <w:jc w:val="center"/>
        <w:outlineLvl w:val="0"/>
        <w:rPr>
          <w:rFonts w:ascii="Times New Roman" w:hAnsi="Times New Roman"/>
          <w:b/>
          <w:sz w:val="24"/>
          <w:szCs w:val="24"/>
        </w:rPr>
      </w:pPr>
      <w:r w:rsidRPr="00242883">
        <w:rPr>
          <w:rFonts w:ascii="Times New Roman" w:hAnsi="Times New Roman"/>
          <w:b/>
          <w:sz w:val="24"/>
          <w:szCs w:val="24"/>
        </w:rPr>
        <w:t>O EVIDENCIJI ZA LICA KOJA SU POLOŽILA NOTARSKI ISPIT</w:t>
      </w:r>
    </w:p>
    <w:p w14:paraId="5F7BE681" w14:textId="77777777" w:rsidR="00AC3171" w:rsidRPr="0046002D" w:rsidRDefault="00AC3171" w:rsidP="00AC3171">
      <w:pPr>
        <w:tabs>
          <w:tab w:val="left" w:pos="0"/>
        </w:tabs>
        <w:autoSpaceDE w:val="0"/>
        <w:autoSpaceDN w:val="0"/>
        <w:adjustRightInd w:val="0"/>
        <w:spacing w:after="0" w:line="240" w:lineRule="auto"/>
        <w:jc w:val="center"/>
        <w:outlineLvl w:val="0"/>
        <w:rPr>
          <w:rFonts w:ascii="Times New Roman" w:hAnsi="Times New Roman"/>
          <w:b/>
          <w:sz w:val="24"/>
          <w:szCs w:val="24"/>
        </w:rPr>
      </w:pPr>
    </w:p>
    <w:p w14:paraId="4907D994" w14:textId="6B21D491" w:rsidR="002762A1" w:rsidRPr="00292BB4" w:rsidRDefault="000A39AF" w:rsidP="002762A1">
      <w:pPr>
        <w:tabs>
          <w:tab w:val="left" w:pos="0"/>
        </w:tabs>
        <w:autoSpaceDE w:val="0"/>
        <w:autoSpaceDN w:val="0"/>
        <w:adjustRightInd w:val="0"/>
        <w:spacing w:after="0" w:line="240" w:lineRule="auto"/>
        <w:jc w:val="center"/>
        <w:outlineLvl w:val="0"/>
        <w:rPr>
          <w:rFonts w:ascii="Times New Roman" w:hAnsi="Times New Roman"/>
          <w:b/>
          <w:sz w:val="24"/>
          <w:szCs w:val="24"/>
        </w:rPr>
      </w:pPr>
      <w:r w:rsidRPr="00292BB4">
        <w:rPr>
          <w:rFonts w:ascii="Times New Roman" w:hAnsi="Times New Roman"/>
          <w:b/>
          <w:sz w:val="24"/>
          <w:szCs w:val="24"/>
          <w:lang w:val="en-US"/>
        </w:rPr>
        <w:t xml:space="preserve"> </w:t>
      </w:r>
    </w:p>
    <w:p w14:paraId="4D32DA22" w14:textId="77777777" w:rsidR="002762A1" w:rsidRPr="0046002D" w:rsidRDefault="002762A1" w:rsidP="002762A1">
      <w:pPr>
        <w:tabs>
          <w:tab w:val="left" w:pos="0"/>
        </w:tabs>
        <w:autoSpaceDE w:val="0"/>
        <w:autoSpaceDN w:val="0"/>
        <w:adjustRightInd w:val="0"/>
        <w:spacing w:after="0" w:line="240" w:lineRule="auto"/>
        <w:jc w:val="center"/>
        <w:outlineLvl w:val="0"/>
        <w:rPr>
          <w:rFonts w:ascii="Times New Roman" w:hAnsi="Times New Roman"/>
          <w:b/>
          <w:sz w:val="24"/>
          <w:szCs w:val="24"/>
        </w:rPr>
      </w:pPr>
    </w:p>
    <w:p w14:paraId="32E71C40" w14:textId="77777777" w:rsidR="002762A1" w:rsidRPr="00D95FE8" w:rsidRDefault="002762A1" w:rsidP="002762A1">
      <w:pPr>
        <w:widowControl w:val="0"/>
        <w:autoSpaceDE w:val="0"/>
        <w:autoSpaceDN w:val="0"/>
        <w:adjustRightInd w:val="0"/>
        <w:spacing w:after="0" w:line="240" w:lineRule="auto"/>
        <w:ind w:left="180"/>
        <w:jc w:val="center"/>
        <w:rPr>
          <w:rFonts w:ascii="Times New Roman" w:hAnsi="Times New Roman"/>
          <w:sz w:val="24"/>
          <w:szCs w:val="24"/>
        </w:rPr>
      </w:pPr>
    </w:p>
    <w:p w14:paraId="67338B2E" w14:textId="77777777" w:rsidR="005077B7" w:rsidRDefault="00FD00D0"/>
    <w:tbl>
      <w:tblPr>
        <w:tblpPr w:leftFromText="180" w:rightFromText="180" w:tblpY="510"/>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8"/>
        <w:gridCol w:w="4500"/>
        <w:gridCol w:w="4500"/>
      </w:tblGrid>
      <w:tr w:rsidR="002762A1" w:rsidRPr="00372CF0" w14:paraId="32B89A65" w14:textId="77777777" w:rsidTr="00C71FFA">
        <w:trPr>
          <w:trHeight w:val="8360"/>
        </w:trPr>
        <w:tc>
          <w:tcPr>
            <w:tcW w:w="4338" w:type="dxa"/>
          </w:tcPr>
          <w:p w14:paraId="3F6F4BF0" w14:textId="6A9CBECA" w:rsidR="002762A1" w:rsidRPr="00B61555" w:rsidRDefault="002762A1" w:rsidP="00262DCE">
            <w:pPr>
              <w:autoSpaceDE w:val="0"/>
              <w:autoSpaceDN w:val="0"/>
              <w:spacing w:after="0" w:line="240" w:lineRule="auto"/>
              <w:jc w:val="both"/>
              <w:rPr>
                <w:rFonts w:ascii="Times New Roman" w:eastAsia="MS Mincho" w:hAnsi="Times New Roman"/>
                <w:b/>
                <w:sz w:val="24"/>
                <w:szCs w:val="24"/>
              </w:rPr>
            </w:pPr>
            <w:r w:rsidRPr="00B61555">
              <w:rPr>
                <w:rFonts w:ascii="Times New Roman" w:eastAsia="MS Mincho" w:hAnsi="Times New Roman"/>
                <w:b/>
                <w:sz w:val="24"/>
                <w:szCs w:val="24"/>
              </w:rPr>
              <w:lastRenderedPageBreak/>
              <w:t>Ministri i Ministrisë së Drejtësisë,</w:t>
            </w:r>
          </w:p>
          <w:p w14:paraId="2BC10311" w14:textId="77777777" w:rsidR="002762A1" w:rsidRPr="00B61555" w:rsidRDefault="002762A1" w:rsidP="00262DCE">
            <w:pPr>
              <w:pStyle w:val="Default"/>
              <w:jc w:val="both"/>
              <w:rPr>
                <w:color w:val="auto"/>
                <w:lang w:val="sq-AL"/>
              </w:rPr>
            </w:pPr>
          </w:p>
          <w:p w14:paraId="269F6497" w14:textId="77777777" w:rsidR="002762A1" w:rsidRPr="00B61555" w:rsidRDefault="002762A1" w:rsidP="00262DCE">
            <w:pPr>
              <w:pStyle w:val="Default"/>
              <w:jc w:val="both"/>
              <w:rPr>
                <w:lang w:val="sq-AL"/>
              </w:rPr>
            </w:pPr>
            <w:r w:rsidRPr="00B61555">
              <w:rPr>
                <w:lang w:val="sq-AL"/>
              </w:rPr>
              <w:t xml:space="preserve">Në mbështetje të nenit </w:t>
            </w:r>
            <w:r w:rsidR="006F603D" w:rsidRPr="00B61555">
              <w:rPr>
                <w:lang w:val="sq-AL"/>
              </w:rPr>
              <w:t>5</w:t>
            </w:r>
            <w:r w:rsidR="00631EFD" w:rsidRPr="00B61555">
              <w:rPr>
                <w:lang w:val="sq-AL"/>
              </w:rPr>
              <w:t xml:space="preserve"> </w:t>
            </w:r>
            <w:r w:rsidRPr="00B61555">
              <w:rPr>
                <w:lang w:val="sq-AL"/>
              </w:rPr>
              <w:t xml:space="preserve"> </w:t>
            </w:r>
            <w:r w:rsidR="005845C9" w:rsidRPr="00B61555">
              <w:rPr>
                <w:lang w:val="sq-AL"/>
              </w:rPr>
              <w:t>(paragrafi</w:t>
            </w:r>
            <w:r w:rsidRPr="00B61555">
              <w:rPr>
                <w:lang w:val="sq-AL"/>
              </w:rPr>
              <w:t xml:space="preserve"> </w:t>
            </w:r>
            <w:r w:rsidR="006F603D" w:rsidRPr="00B61555">
              <w:rPr>
                <w:lang w:val="sq-AL"/>
              </w:rPr>
              <w:t>8</w:t>
            </w:r>
            <w:r w:rsidR="005845C9" w:rsidRPr="00B61555">
              <w:rPr>
                <w:lang w:val="sq-AL"/>
              </w:rPr>
              <w:t>)</w:t>
            </w:r>
            <w:r w:rsidRPr="00B61555">
              <w:rPr>
                <w:lang w:val="sq-AL"/>
              </w:rPr>
              <w:t xml:space="preserve"> </w:t>
            </w:r>
            <w:r w:rsidR="006F603D" w:rsidRPr="00B61555">
              <w:rPr>
                <w:lang w:val="sq-AL"/>
              </w:rPr>
              <w:t>i</w:t>
            </w:r>
            <w:r w:rsidRPr="00B61555">
              <w:rPr>
                <w:lang w:val="sq-AL"/>
              </w:rPr>
              <w:t xml:space="preserve"> Ligjit </w:t>
            </w:r>
            <w:r w:rsidR="00631EFD" w:rsidRPr="00B61555">
              <w:rPr>
                <w:lang w:val="sq-AL"/>
              </w:rPr>
              <w:t>nr. 0</w:t>
            </w:r>
            <w:r w:rsidR="006F603D" w:rsidRPr="00B61555">
              <w:rPr>
                <w:lang w:val="sq-AL"/>
              </w:rPr>
              <w:t>6</w:t>
            </w:r>
            <w:r w:rsidR="00631EFD" w:rsidRPr="00B61555">
              <w:rPr>
                <w:lang w:val="sq-AL"/>
              </w:rPr>
              <w:t xml:space="preserve">/L - </w:t>
            </w:r>
            <w:r w:rsidR="006F603D" w:rsidRPr="00B61555">
              <w:rPr>
                <w:lang w:val="sq-AL"/>
              </w:rPr>
              <w:t>0</w:t>
            </w:r>
            <w:r w:rsidR="00631EFD" w:rsidRPr="00B61555">
              <w:rPr>
                <w:lang w:val="sq-AL"/>
              </w:rPr>
              <w:t>1</w:t>
            </w:r>
            <w:r w:rsidR="006F603D" w:rsidRPr="00B61555">
              <w:rPr>
                <w:lang w:val="sq-AL"/>
              </w:rPr>
              <w:t>0</w:t>
            </w:r>
            <w:r w:rsidR="00631EFD" w:rsidRPr="00B61555">
              <w:rPr>
                <w:lang w:val="sq-AL"/>
              </w:rPr>
              <w:t xml:space="preserve"> </w:t>
            </w:r>
            <w:r w:rsidRPr="00B61555">
              <w:rPr>
                <w:lang w:val="sq-AL"/>
              </w:rPr>
              <w:t xml:space="preserve">për </w:t>
            </w:r>
            <w:r w:rsidR="00631EFD" w:rsidRPr="00B61555">
              <w:rPr>
                <w:lang w:val="sq-AL"/>
              </w:rPr>
              <w:t xml:space="preserve"> </w:t>
            </w:r>
            <w:r w:rsidR="006F603D" w:rsidRPr="00B61555">
              <w:rPr>
                <w:lang w:val="sq-AL"/>
              </w:rPr>
              <w:t>Noterin</w:t>
            </w:r>
            <w:r w:rsidR="001F233D" w:rsidRPr="00B61555">
              <w:rPr>
                <w:lang w:val="sq-AL"/>
              </w:rPr>
              <w:t>ë</w:t>
            </w:r>
            <w:r w:rsidR="00292BB4" w:rsidRPr="00B61555">
              <w:rPr>
                <w:lang w:val="sq-AL"/>
              </w:rPr>
              <w:t xml:space="preserve"> (Gazeta Zyrtare N</w:t>
            </w:r>
            <w:r w:rsidRPr="00B61555">
              <w:rPr>
                <w:lang w:val="sq-AL"/>
              </w:rPr>
              <w:t>r.</w:t>
            </w:r>
            <w:r w:rsidR="00292BB4" w:rsidRPr="00B61555">
              <w:rPr>
                <w:lang w:val="sq-AL"/>
              </w:rPr>
              <w:t xml:space="preserve"> </w:t>
            </w:r>
            <w:r w:rsidR="006F603D" w:rsidRPr="00B61555">
              <w:rPr>
                <w:lang w:val="sq-AL"/>
              </w:rPr>
              <w:t>23</w:t>
            </w:r>
            <w:r w:rsidR="00292BB4" w:rsidRPr="00B61555">
              <w:rPr>
                <w:lang w:val="sq-AL"/>
              </w:rPr>
              <w:t xml:space="preserve">, e datës </w:t>
            </w:r>
            <w:r w:rsidR="006F603D" w:rsidRPr="00B61555">
              <w:rPr>
                <w:lang w:val="sq-AL"/>
              </w:rPr>
              <w:t>26</w:t>
            </w:r>
            <w:r w:rsidR="00292BB4" w:rsidRPr="00B61555">
              <w:rPr>
                <w:lang w:val="sq-AL"/>
              </w:rPr>
              <w:t>.</w:t>
            </w:r>
            <w:r w:rsidR="006F603D" w:rsidRPr="00B61555">
              <w:rPr>
                <w:lang w:val="sq-AL"/>
              </w:rPr>
              <w:t>12</w:t>
            </w:r>
            <w:r w:rsidR="00292BB4" w:rsidRPr="00B61555">
              <w:rPr>
                <w:lang w:val="sq-AL"/>
              </w:rPr>
              <w:t>.201</w:t>
            </w:r>
            <w:r w:rsidR="006F603D" w:rsidRPr="00B61555">
              <w:rPr>
                <w:lang w:val="sq-AL"/>
              </w:rPr>
              <w:t>8</w:t>
            </w:r>
            <w:r w:rsidR="00292BB4" w:rsidRPr="00B61555">
              <w:rPr>
                <w:lang w:val="sq-AL"/>
              </w:rPr>
              <w:t xml:space="preserve">), </w:t>
            </w:r>
            <w:r w:rsidRPr="00B61555">
              <w:rPr>
                <w:lang w:val="sq-AL"/>
              </w:rPr>
              <w:t>nenit 8</w:t>
            </w:r>
            <w:r w:rsidR="005845C9" w:rsidRPr="00B61555">
              <w:rPr>
                <w:lang w:val="sq-AL"/>
              </w:rPr>
              <w:t xml:space="preserve"> </w:t>
            </w:r>
            <w:r w:rsidR="005845C9" w:rsidRPr="00B61555">
              <w:rPr>
                <w:color w:val="auto"/>
                <w:lang w:val="sq-AL"/>
              </w:rPr>
              <w:t>(paragrafi 1,</w:t>
            </w:r>
            <w:r w:rsidRPr="00B61555">
              <w:rPr>
                <w:color w:val="auto"/>
                <w:lang w:val="sq-AL"/>
              </w:rPr>
              <w:t xml:space="preserve"> nën</w:t>
            </w:r>
            <w:r w:rsidR="005845C9" w:rsidRPr="00B61555">
              <w:rPr>
                <w:color w:val="auto"/>
                <w:lang w:val="sq-AL"/>
              </w:rPr>
              <w:t>-</w:t>
            </w:r>
            <w:r w:rsidRPr="00B61555">
              <w:rPr>
                <w:color w:val="auto"/>
                <w:lang w:val="sq-AL"/>
              </w:rPr>
              <w:t>paragra</w:t>
            </w:r>
            <w:r w:rsidR="00631EFD" w:rsidRPr="00B61555">
              <w:rPr>
                <w:color w:val="auto"/>
                <w:lang w:val="sq-AL"/>
              </w:rPr>
              <w:t>fi 1.4</w:t>
            </w:r>
            <w:r w:rsidR="005845C9" w:rsidRPr="00B61555">
              <w:rPr>
                <w:color w:val="auto"/>
                <w:lang w:val="sq-AL"/>
              </w:rPr>
              <w:t>)</w:t>
            </w:r>
            <w:r w:rsidR="00631EFD" w:rsidRPr="00B61555">
              <w:rPr>
                <w:color w:val="auto"/>
                <w:lang w:val="sq-AL"/>
              </w:rPr>
              <w:t xml:space="preserve"> të Rregullores Nr. 02/202</w:t>
            </w:r>
            <w:r w:rsidRPr="00B61555">
              <w:rPr>
                <w:color w:val="auto"/>
                <w:lang w:val="sq-AL"/>
              </w:rPr>
              <w:t xml:space="preserve">1 për fushat e përgjegjësisë administrative të Zyrës </w:t>
            </w:r>
            <w:r w:rsidR="00292BB4" w:rsidRPr="00B61555">
              <w:rPr>
                <w:color w:val="auto"/>
                <w:lang w:val="sq-AL"/>
              </w:rPr>
              <w:t>së Kryeministrit dhe Ministrive</w:t>
            </w:r>
            <w:r w:rsidR="005845C9" w:rsidRPr="00B61555">
              <w:rPr>
                <w:color w:val="auto"/>
                <w:lang w:val="sq-AL"/>
              </w:rPr>
              <w:t>, e ndryshuar dhe plotësuar me Rregulloren nr. 04/2021</w:t>
            </w:r>
            <w:r w:rsidR="005845C9" w:rsidRPr="00B61555">
              <w:rPr>
                <w:color w:val="FF0000"/>
                <w:lang w:val="sq-AL"/>
              </w:rPr>
              <w:t>,</w:t>
            </w:r>
            <w:r w:rsidR="00292BB4" w:rsidRPr="00B61555">
              <w:rPr>
                <w:color w:val="FF0000"/>
                <w:lang w:val="sq-AL"/>
              </w:rPr>
              <w:t xml:space="preserve"> </w:t>
            </w:r>
            <w:r w:rsidR="005845C9" w:rsidRPr="00B61555">
              <w:rPr>
                <w:lang w:val="sq-AL"/>
              </w:rPr>
              <w:t>si dhe</w:t>
            </w:r>
            <w:r w:rsidRPr="00B61555">
              <w:rPr>
                <w:lang w:val="sq-AL"/>
              </w:rPr>
              <w:t xml:space="preserve"> nenit 38 </w:t>
            </w:r>
            <w:r w:rsidR="005845C9" w:rsidRPr="00B61555">
              <w:rPr>
                <w:lang w:val="sq-AL"/>
              </w:rPr>
              <w:t>(</w:t>
            </w:r>
            <w:r w:rsidRPr="00B61555">
              <w:rPr>
                <w:lang w:val="sq-AL"/>
              </w:rPr>
              <w:t>paragrafit 6</w:t>
            </w:r>
            <w:r w:rsidR="005845C9" w:rsidRPr="00B61555">
              <w:rPr>
                <w:lang w:val="sq-AL"/>
              </w:rPr>
              <w:t>)</w:t>
            </w:r>
            <w:r w:rsidRPr="00B61555">
              <w:rPr>
                <w:lang w:val="sq-AL"/>
              </w:rPr>
              <w:t xml:space="preserve"> të Rregullores së Punës së Qeverisë Nr. 09/2011 (Gazeta Zyrtare nr. 15, e datës 12.09.2011)</w:t>
            </w:r>
            <w:r w:rsidR="00292BB4" w:rsidRPr="00B61555">
              <w:rPr>
                <w:lang w:val="sq-AL"/>
              </w:rPr>
              <w:t>,</w:t>
            </w:r>
            <w:r w:rsidRPr="00B61555">
              <w:rPr>
                <w:lang w:val="sq-AL"/>
              </w:rPr>
              <w:t xml:space="preserve"> </w:t>
            </w:r>
          </w:p>
          <w:p w14:paraId="4BE2BE49" w14:textId="049E82B3" w:rsidR="002762A1" w:rsidRPr="00B61555" w:rsidRDefault="002762A1" w:rsidP="00262DCE">
            <w:pPr>
              <w:pStyle w:val="Default"/>
              <w:jc w:val="both"/>
              <w:rPr>
                <w:lang w:val="sq-AL"/>
              </w:rPr>
            </w:pPr>
          </w:p>
          <w:p w14:paraId="5008BA0F" w14:textId="77777777" w:rsidR="003A55CD" w:rsidRPr="00B61555" w:rsidRDefault="003A55CD" w:rsidP="00262DCE">
            <w:pPr>
              <w:pStyle w:val="Default"/>
              <w:jc w:val="both"/>
              <w:rPr>
                <w:lang w:val="sq-AL"/>
              </w:rPr>
            </w:pPr>
          </w:p>
          <w:p w14:paraId="54AAD0A8" w14:textId="77777777" w:rsidR="00262DCE" w:rsidRPr="00B61555" w:rsidRDefault="002762A1" w:rsidP="00262DCE">
            <w:pPr>
              <w:pStyle w:val="Default"/>
              <w:jc w:val="both"/>
              <w:rPr>
                <w:b/>
                <w:color w:val="auto"/>
                <w:lang w:val="sq-AL"/>
              </w:rPr>
            </w:pPr>
            <w:r w:rsidRPr="00B61555">
              <w:rPr>
                <w:b/>
                <w:color w:val="auto"/>
                <w:lang w:val="sq-AL"/>
              </w:rPr>
              <w:t>Nxjerrë:</w:t>
            </w:r>
          </w:p>
          <w:p w14:paraId="3813AA94" w14:textId="77777777" w:rsidR="00262DCE" w:rsidRPr="00B61555" w:rsidRDefault="00262DCE" w:rsidP="00481C95">
            <w:pPr>
              <w:pStyle w:val="Default"/>
              <w:jc w:val="center"/>
              <w:rPr>
                <w:lang w:val="sq-AL"/>
              </w:rPr>
            </w:pPr>
          </w:p>
          <w:p w14:paraId="6583B8AB" w14:textId="77777777" w:rsidR="00E5106A" w:rsidRPr="00B61555" w:rsidRDefault="00E5106A" w:rsidP="00481C95">
            <w:pPr>
              <w:pStyle w:val="Default"/>
              <w:jc w:val="center"/>
              <w:rPr>
                <w:lang w:val="sq-AL"/>
              </w:rPr>
            </w:pPr>
          </w:p>
          <w:p w14:paraId="09506E36" w14:textId="77777777" w:rsidR="00E5106A" w:rsidRPr="00B61555" w:rsidRDefault="00E5106A" w:rsidP="00481C95">
            <w:pPr>
              <w:pStyle w:val="Default"/>
              <w:jc w:val="center"/>
              <w:rPr>
                <w:lang w:val="sq-AL"/>
              </w:rPr>
            </w:pPr>
          </w:p>
          <w:p w14:paraId="6DA0CB48" w14:textId="5BE648B3" w:rsidR="00EF7D8E" w:rsidRPr="00B61555" w:rsidRDefault="00481C95" w:rsidP="00EF7D8E">
            <w:pPr>
              <w:tabs>
                <w:tab w:val="left" w:pos="0"/>
              </w:tabs>
              <w:autoSpaceDE w:val="0"/>
              <w:autoSpaceDN w:val="0"/>
              <w:adjustRightInd w:val="0"/>
              <w:spacing w:after="0" w:line="240" w:lineRule="auto"/>
              <w:jc w:val="center"/>
              <w:outlineLvl w:val="0"/>
              <w:rPr>
                <w:rFonts w:ascii="Times New Roman" w:eastAsia="MS Mincho" w:hAnsi="Times New Roman"/>
                <w:b/>
                <w:sz w:val="24"/>
                <w:szCs w:val="24"/>
              </w:rPr>
            </w:pPr>
            <w:r w:rsidRPr="00B61555">
              <w:rPr>
                <w:rFonts w:ascii="Times New Roman" w:hAnsi="Times New Roman"/>
                <w:b/>
                <w:sz w:val="24"/>
                <w:szCs w:val="24"/>
              </w:rPr>
              <w:t>UDHËZIM ADMINISTRATIV MD-NR.</w:t>
            </w:r>
            <w:r w:rsidR="00EF7D8E" w:rsidRPr="00B61555">
              <w:rPr>
                <w:rFonts w:ascii="Times New Roman" w:hAnsi="Times New Roman"/>
                <w:b/>
                <w:sz w:val="24"/>
                <w:szCs w:val="24"/>
              </w:rPr>
              <w:t>XXX</w:t>
            </w:r>
            <w:r w:rsidRPr="00B61555">
              <w:rPr>
                <w:rFonts w:ascii="Times New Roman" w:hAnsi="Times New Roman"/>
                <w:b/>
                <w:sz w:val="24"/>
                <w:szCs w:val="24"/>
              </w:rPr>
              <w:t>/20</w:t>
            </w:r>
            <w:r w:rsidR="00EF7D8E" w:rsidRPr="00B61555">
              <w:rPr>
                <w:rFonts w:ascii="Times New Roman" w:hAnsi="Times New Roman"/>
                <w:b/>
                <w:sz w:val="24"/>
                <w:szCs w:val="24"/>
              </w:rPr>
              <w:t xml:space="preserve">22 </w:t>
            </w:r>
            <w:r w:rsidR="006F603D" w:rsidRPr="00B61555">
              <w:rPr>
                <w:rFonts w:ascii="Times New Roman" w:hAnsi="Times New Roman"/>
                <w:b/>
                <w:sz w:val="24"/>
                <w:szCs w:val="24"/>
              </w:rPr>
              <w:t>PËR</w:t>
            </w:r>
            <w:r w:rsidR="00EF7D8E" w:rsidRPr="00B61555">
              <w:rPr>
                <w:rFonts w:ascii="Times New Roman" w:eastAsia="MS Mincho" w:hAnsi="Times New Roman"/>
                <w:b/>
                <w:sz w:val="24"/>
                <w:szCs w:val="24"/>
              </w:rPr>
              <w:t xml:space="preserve"> </w:t>
            </w:r>
            <w:r w:rsidR="006F603D" w:rsidRPr="00B61555">
              <w:rPr>
                <w:rFonts w:ascii="Times New Roman" w:hAnsi="Times New Roman"/>
                <w:b/>
                <w:sz w:val="24"/>
              </w:rPr>
              <w:t>EVIDENCËN PËR PERSONAT QË KANË DHËNË PROVIMIN PËR NOTERI</w:t>
            </w:r>
          </w:p>
          <w:p w14:paraId="4CA375CD" w14:textId="77777777" w:rsidR="00481C95" w:rsidRPr="00B61555" w:rsidRDefault="00481C95" w:rsidP="00481C95">
            <w:pPr>
              <w:tabs>
                <w:tab w:val="left" w:pos="3345"/>
                <w:tab w:val="center" w:pos="6480"/>
              </w:tabs>
              <w:autoSpaceDE w:val="0"/>
              <w:autoSpaceDN w:val="0"/>
              <w:spacing w:after="0" w:line="240" w:lineRule="auto"/>
              <w:jc w:val="center"/>
              <w:rPr>
                <w:rFonts w:ascii="Times New Roman" w:hAnsi="Times New Roman"/>
                <w:b/>
                <w:sz w:val="24"/>
                <w:szCs w:val="24"/>
              </w:rPr>
            </w:pPr>
          </w:p>
          <w:p w14:paraId="35EB2200" w14:textId="1C6F991F" w:rsidR="00E5106A" w:rsidRPr="00B61555" w:rsidRDefault="00212487" w:rsidP="00212487">
            <w:pPr>
              <w:tabs>
                <w:tab w:val="left" w:pos="3345"/>
                <w:tab w:val="center" w:pos="6480"/>
              </w:tabs>
              <w:autoSpaceDE w:val="0"/>
              <w:autoSpaceDN w:val="0"/>
              <w:spacing w:after="0" w:line="240" w:lineRule="auto"/>
              <w:rPr>
                <w:rFonts w:ascii="Times New Roman" w:hAnsi="Times New Roman"/>
                <w:b/>
                <w:sz w:val="24"/>
                <w:szCs w:val="24"/>
              </w:rPr>
            </w:pPr>
            <w:r w:rsidRPr="00B61555">
              <w:rPr>
                <w:rFonts w:ascii="Times New Roman" w:hAnsi="Times New Roman"/>
                <w:b/>
                <w:sz w:val="24"/>
                <w:szCs w:val="24"/>
              </w:rPr>
              <w:t>I.DISPOZITAT E PËRGJITHSHME</w:t>
            </w:r>
          </w:p>
          <w:p w14:paraId="590F2AFE" w14:textId="77777777" w:rsidR="00B12BA4" w:rsidRPr="00B61555" w:rsidRDefault="00B12BA4" w:rsidP="00B12BA4">
            <w:pPr>
              <w:pStyle w:val="ListParagraph"/>
              <w:tabs>
                <w:tab w:val="left" w:pos="3345"/>
                <w:tab w:val="center" w:pos="6480"/>
              </w:tabs>
              <w:autoSpaceDE w:val="0"/>
              <w:autoSpaceDN w:val="0"/>
              <w:spacing w:after="0" w:line="240" w:lineRule="auto"/>
              <w:ind w:left="1080"/>
              <w:rPr>
                <w:rFonts w:ascii="Times New Roman" w:hAnsi="Times New Roman"/>
                <w:b/>
                <w:sz w:val="24"/>
                <w:szCs w:val="24"/>
              </w:rPr>
            </w:pPr>
          </w:p>
          <w:p w14:paraId="18841C64" w14:textId="77777777" w:rsidR="0025212C" w:rsidRPr="00B61555" w:rsidRDefault="00EF7D8E" w:rsidP="006F603D">
            <w:pPr>
              <w:spacing w:after="0" w:line="240" w:lineRule="auto"/>
              <w:jc w:val="center"/>
              <w:rPr>
                <w:rFonts w:ascii="Times New Roman" w:hAnsi="Times New Roman"/>
                <w:b/>
                <w:bCs/>
                <w:iCs/>
                <w:sz w:val="24"/>
                <w:szCs w:val="24"/>
              </w:rPr>
            </w:pPr>
            <w:r w:rsidRPr="00B61555">
              <w:rPr>
                <w:rFonts w:ascii="Times New Roman" w:hAnsi="Times New Roman"/>
                <w:b/>
                <w:bCs/>
                <w:iCs/>
                <w:sz w:val="24"/>
                <w:szCs w:val="24"/>
              </w:rPr>
              <w:t>Neni 1</w:t>
            </w:r>
          </w:p>
          <w:p w14:paraId="1F41D942" w14:textId="77777777" w:rsidR="00EF7D8E" w:rsidRPr="00B61555" w:rsidRDefault="00EF7D8E" w:rsidP="00EF7D8E">
            <w:pPr>
              <w:spacing w:after="0" w:line="240" w:lineRule="auto"/>
              <w:jc w:val="center"/>
              <w:rPr>
                <w:rFonts w:ascii="Times New Roman" w:hAnsi="Times New Roman"/>
                <w:b/>
                <w:bCs/>
                <w:iCs/>
                <w:sz w:val="24"/>
                <w:szCs w:val="24"/>
              </w:rPr>
            </w:pPr>
            <w:r w:rsidRPr="00B61555">
              <w:rPr>
                <w:rFonts w:ascii="Times New Roman" w:hAnsi="Times New Roman"/>
                <w:b/>
                <w:bCs/>
                <w:iCs/>
                <w:sz w:val="24"/>
                <w:szCs w:val="24"/>
              </w:rPr>
              <w:t xml:space="preserve">Qëllimi </w:t>
            </w:r>
          </w:p>
          <w:p w14:paraId="3C3883E8" w14:textId="77777777" w:rsidR="00DB1F65" w:rsidRPr="00B61555" w:rsidRDefault="00DB1F65" w:rsidP="00262DCE">
            <w:pPr>
              <w:pStyle w:val="Default"/>
              <w:jc w:val="both"/>
              <w:rPr>
                <w:b/>
                <w:lang w:val="sq-AL"/>
              </w:rPr>
            </w:pPr>
          </w:p>
          <w:p w14:paraId="5F292755" w14:textId="43B0A54C" w:rsidR="00EF7D8E" w:rsidRPr="00B61555" w:rsidRDefault="00EF7D8E" w:rsidP="00262DCE">
            <w:pPr>
              <w:pStyle w:val="Default"/>
              <w:jc w:val="both"/>
              <w:rPr>
                <w:lang w:val="sq-AL"/>
              </w:rPr>
            </w:pPr>
            <w:r w:rsidRPr="00B61555">
              <w:rPr>
                <w:lang w:val="sq-AL"/>
              </w:rPr>
              <w:t xml:space="preserve">Qëllimi i këtij </w:t>
            </w:r>
            <w:r w:rsidR="005845C9" w:rsidRPr="00B61555">
              <w:rPr>
                <w:lang w:val="sq-AL"/>
              </w:rPr>
              <w:t>Udhëzimi A</w:t>
            </w:r>
            <w:r w:rsidRPr="00B61555">
              <w:rPr>
                <w:lang w:val="sq-AL"/>
              </w:rPr>
              <w:t xml:space="preserve">dministrativ është </w:t>
            </w:r>
            <w:r w:rsidR="006F603D" w:rsidRPr="00B61555">
              <w:rPr>
                <w:lang w:val="sq-AL"/>
              </w:rPr>
              <w:t xml:space="preserve">rregullimi i </w:t>
            </w:r>
            <w:r w:rsidR="001F233D" w:rsidRPr="00B61555">
              <w:rPr>
                <w:lang w:val="sq-AL"/>
              </w:rPr>
              <w:t>mënyrës</w:t>
            </w:r>
            <w:r w:rsidR="006F603D" w:rsidRPr="00B61555">
              <w:rPr>
                <w:lang w:val="sq-AL"/>
              </w:rPr>
              <w:t xml:space="preserve"> s</w:t>
            </w:r>
            <w:r w:rsidR="001F233D" w:rsidRPr="00B61555">
              <w:rPr>
                <w:lang w:val="sq-AL"/>
              </w:rPr>
              <w:t>ë</w:t>
            </w:r>
            <w:r w:rsidR="006F603D" w:rsidRPr="00B61555">
              <w:rPr>
                <w:lang w:val="sq-AL"/>
              </w:rPr>
              <w:t xml:space="preserve"> mbajtjes s</w:t>
            </w:r>
            <w:r w:rsidR="001F233D" w:rsidRPr="00B61555">
              <w:rPr>
                <w:lang w:val="sq-AL"/>
              </w:rPr>
              <w:t>ë</w:t>
            </w:r>
            <w:r w:rsidR="006F603D" w:rsidRPr="00B61555">
              <w:rPr>
                <w:lang w:val="sq-AL"/>
              </w:rPr>
              <w:t xml:space="preserve"> </w:t>
            </w:r>
            <w:r w:rsidR="006F603D" w:rsidRPr="00B61555">
              <w:rPr>
                <w:lang w:val="sq-AL"/>
              </w:rPr>
              <w:lastRenderedPageBreak/>
              <w:t>evidencës p</w:t>
            </w:r>
            <w:r w:rsidR="001F233D" w:rsidRPr="00B61555">
              <w:rPr>
                <w:lang w:val="sq-AL"/>
              </w:rPr>
              <w:t>ë</w:t>
            </w:r>
            <w:r w:rsidR="006F603D" w:rsidRPr="00B61555">
              <w:rPr>
                <w:lang w:val="sq-AL"/>
              </w:rPr>
              <w:t xml:space="preserve">r </w:t>
            </w:r>
            <w:r w:rsidR="001F233D" w:rsidRPr="00B61555">
              <w:rPr>
                <w:lang w:val="sq-AL"/>
              </w:rPr>
              <w:t>personat</w:t>
            </w:r>
            <w:r w:rsidR="006F603D" w:rsidRPr="00B61555">
              <w:rPr>
                <w:lang w:val="sq-AL"/>
              </w:rPr>
              <w:t xml:space="preserve"> q</w:t>
            </w:r>
            <w:r w:rsidR="001F233D" w:rsidRPr="00B61555">
              <w:rPr>
                <w:lang w:val="sq-AL"/>
              </w:rPr>
              <w:t>ë</w:t>
            </w:r>
            <w:r w:rsidR="006F603D" w:rsidRPr="00B61555">
              <w:rPr>
                <w:lang w:val="sq-AL"/>
              </w:rPr>
              <w:t xml:space="preserve"> kan</w:t>
            </w:r>
            <w:r w:rsidR="001F233D" w:rsidRPr="00B61555">
              <w:rPr>
                <w:lang w:val="sq-AL"/>
              </w:rPr>
              <w:t>ë</w:t>
            </w:r>
            <w:r w:rsidR="006F603D" w:rsidRPr="00B61555">
              <w:rPr>
                <w:lang w:val="sq-AL"/>
              </w:rPr>
              <w:t xml:space="preserve"> dh</w:t>
            </w:r>
            <w:r w:rsidR="001F233D" w:rsidRPr="00B61555">
              <w:rPr>
                <w:lang w:val="sq-AL"/>
              </w:rPr>
              <w:t>ë</w:t>
            </w:r>
            <w:r w:rsidR="006F603D" w:rsidRPr="00B61555">
              <w:rPr>
                <w:lang w:val="sq-AL"/>
              </w:rPr>
              <w:t>n</w:t>
            </w:r>
            <w:r w:rsidR="001F233D" w:rsidRPr="00B61555">
              <w:rPr>
                <w:lang w:val="sq-AL"/>
              </w:rPr>
              <w:t>ë</w:t>
            </w:r>
            <w:r w:rsidR="006F603D" w:rsidRPr="00B61555">
              <w:rPr>
                <w:lang w:val="sq-AL"/>
              </w:rPr>
              <w:t xml:space="preserve"> provimin p</w:t>
            </w:r>
            <w:r w:rsidR="001F233D" w:rsidRPr="00B61555">
              <w:rPr>
                <w:lang w:val="sq-AL"/>
              </w:rPr>
              <w:t>ë</w:t>
            </w:r>
            <w:r w:rsidR="006F603D" w:rsidRPr="00B61555">
              <w:rPr>
                <w:lang w:val="sq-AL"/>
              </w:rPr>
              <w:t>r noterinë</w:t>
            </w:r>
            <w:r w:rsidRPr="00B61555">
              <w:rPr>
                <w:lang w:val="sq-AL"/>
              </w:rPr>
              <w:t xml:space="preserve">. </w:t>
            </w:r>
          </w:p>
          <w:p w14:paraId="7EEC5628" w14:textId="77777777" w:rsidR="00212487" w:rsidRPr="00B61555" w:rsidRDefault="00212487" w:rsidP="00262DCE">
            <w:pPr>
              <w:pStyle w:val="Default"/>
              <w:jc w:val="both"/>
              <w:rPr>
                <w:lang w:val="sq-AL"/>
              </w:rPr>
            </w:pPr>
          </w:p>
          <w:p w14:paraId="7AE2B447" w14:textId="77777777" w:rsidR="00197635" w:rsidRPr="00B61555" w:rsidRDefault="00197635" w:rsidP="00197635">
            <w:pPr>
              <w:pStyle w:val="Default"/>
              <w:jc w:val="center"/>
              <w:rPr>
                <w:b/>
                <w:color w:val="auto"/>
                <w:lang w:val="sq-AL"/>
              </w:rPr>
            </w:pPr>
            <w:r w:rsidRPr="00B61555">
              <w:rPr>
                <w:b/>
                <w:color w:val="auto"/>
                <w:lang w:val="sq-AL"/>
              </w:rPr>
              <w:t>Neni 2</w:t>
            </w:r>
          </w:p>
          <w:p w14:paraId="662AF3EA" w14:textId="77777777" w:rsidR="00197635" w:rsidRPr="00B61555" w:rsidRDefault="00197635" w:rsidP="00197635">
            <w:pPr>
              <w:pStyle w:val="Default"/>
              <w:jc w:val="center"/>
              <w:rPr>
                <w:b/>
                <w:color w:val="auto"/>
                <w:lang w:val="sq-AL"/>
              </w:rPr>
            </w:pPr>
            <w:r w:rsidRPr="00B61555">
              <w:rPr>
                <w:b/>
                <w:color w:val="auto"/>
                <w:lang w:val="sq-AL"/>
              </w:rPr>
              <w:t>Fushëveprimi</w:t>
            </w:r>
          </w:p>
          <w:p w14:paraId="18DC360C" w14:textId="77777777" w:rsidR="00197635" w:rsidRPr="00B61555" w:rsidRDefault="00197635" w:rsidP="00197635">
            <w:pPr>
              <w:pStyle w:val="Default"/>
              <w:rPr>
                <w:b/>
                <w:color w:val="auto"/>
                <w:lang w:val="sq-AL"/>
              </w:rPr>
            </w:pPr>
          </w:p>
          <w:p w14:paraId="53121C43" w14:textId="3827ADC2" w:rsidR="00197635" w:rsidRPr="00B61555" w:rsidRDefault="00012702" w:rsidP="00197635">
            <w:pPr>
              <w:pStyle w:val="Default"/>
              <w:jc w:val="both"/>
              <w:rPr>
                <w:color w:val="auto"/>
                <w:lang w:val="sq-AL"/>
              </w:rPr>
            </w:pPr>
            <w:r w:rsidRPr="00B61555">
              <w:rPr>
                <w:color w:val="auto"/>
                <w:lang w:val="sq-AL"/>
              </w:rPr>
              <w:t>Dispozitat e këtij Udhëzimi A</w:t>
            </w:r>
            <w:r w:rsidR="00197635" w:rsidRPr="00B61555">
              <w:rPr>
                <w:color w:val="auto"/>
                <w:lang w:val="sq-AL"/>
              </w:rPr>
              <w:t xml:space="preserve">dministrativ zbatohen ndaj të gjithë personave të cilën e kanë dhënë provimin e noterisë. </w:t>
            </w:r>
          </w:p>
          <w:p w14:paraId="7B5805C8" w14:textId="77777777" w:rsidR="00197635" w:rsidRPr="00B61555" w:rsidRDefault="00197635" w:rsidP="00262DCE">
            <w:pPr>
              <w:pStyle w:val="Default"/>
              <w:jc w:val="both"/>
              <w:rPr>
                <w:lang w:val="sq-AL"/>
              </w:rPr>
            </w:pPr>
          </w:p>
          <w:p w14:paraId="4BB2383D" w14:textId="7334113F" w:rsidR="00212487" w:rsidRPr="00B61555" w:rsidRDefault="00212487" w:rsidP="00262DCE">
            <w:pPr>
              <w:pStyle w:val="Default"/>
              <w:jc w:val="both"/>
              <w:rPr>
                <w:b/>
                <w:color w:val="auto"/>
                <w:lang w:val="sq-AL"/>
              </w:rPr>
            </w:pPr>
            <w:r w:rsidRPr="00B61555">
              <w:rPr>
                <w:b/>
                <w:color w:val="auto"/>
                <w:lang w:val="sq-AL"/>
              </w:rPr>
              <w:t>II. MBAJTJA, PËRMBAJTJA RUAJTJA DHE QASJA NË EVIDENCË APO REGJISTËR</w:t>
            </w:r>
          </w:p>
          <w:p w14:paraId="73EC0954" w14:textId="41D775FE" w:rsidR="00EF7D8E" w:rsidRPr="00B61555" w:rsidRDefault="00EF7D8E" w:rsidP="00EF7D8E">
            <w:pPr>
              <w:pStyle w:val="Default"/>
              <w:jc w:val="both"/>
              <w:rPr>
                <w:lang w:val="sq-AL"/>
              </w:rPr>
            </w:pPr>
          </w:p>
          <w:p w14:paraId="412ED7E6" w14:textId="401B3F3D" w:rsidR="00EF7D8E" w:rsidRPr="00B61555" w:rsidRDefault="00EF7D8E" w:rsidP="00EF7D8E">
            <w:pPr>
              <w:pStyle w:val="Default"/>
              <w:jc w:val="center"/>
              <w:rPr>
                <w:b/>
                <w:lang w:val="sq-AL"/>
              </w:rPr>
            </w:pPr>
            <w:r w:rsidRPr="00B61555">
              <w:rPr>
                <w:b/>
                <w:lang w:val="sq-AL"/>
              </w:rPr>
              <w:t xml:space="preserve">Neni </w:t>
            </w:r>
            <w:r w:rsidR="00197635" w:rsidRPr="00B61555">
              <w:rPr>
                <w:b/>
                <w:lang w:val="sq-AL"/>
              </w:rPr>
              <w:t>3</w:t>
            </w:r>
            <w:r w:rsidRPr="00B61555">
              <w:rPr>
                <w:b/>
                <w:lang w:val="sq-AL"/>
              </w:rPr>
              <w:t xml:space="preserve"> </w:t>
            </w:r>
          </w:p>
          <w:p w14:paraId="3D1D5A1D" w14:textId="77777777" w:rsidR="00FD6131" w:rsidRPr="00B61555" w:rsidRDefault="00FB0659" w:rsidP="00FB0659">
            <w:pPr>
              <w:pStyle w:val="Default"/>
              <w:jc w:val="center"/>
              <w:rPr>
                <w:b/>
                <w:lang w:val="sq-AL"/>
              </w:rPr>
            </w:pPr>
            <w:r w:rsidRPr="00B61555">
              <w:rPr>
                <w:b/>
                <w:lang w:val="sq-AL"/>
              </w:rPr>
              <w:t xml:space="preserve">Mbajtja e evidencës </w:t>
            </w:r>
          </w:p>
          <w:p w14:paraId="2A16CFEC" w14:textId="77777777" w:rsidR="00FB0659" w:rsidRPr="00B61555" w:rsidRDefault="00FB0659" w:rsidP="00FB0659">
            <w:pPr>
              <w:pStyle w:val="Default"/>
              <w:jc w:val="center"/>
              <w:rPr>
                <w:b/>
                <w:lang w:val="sq-AL"/>
              </w:rPr>
            </w:pPr>
          </w:p>
          <w:p w14:paraId="48334BDA" w14:textId="77777777" w:rsidR="00FD6131" w:rsidRPr="00B61555" w:rsidRDefault="00FB0659" w:rsidP="00FD6131">
            <w:pPr>
              <w:pStyle w:val="Default"/>
              <w:numPr>
                <w:ilvl w:val="0"/>
                <w:numId w:val="4"/>
              </w:numPr>
              <w:tabs>
                <w:tab w:val="left" w:pos="240"/>
              </w:tabs>
              <w:ind w:left="0" w:firstLine="0"/>
              <w:jc w:val="both"/>
              <w:rPr>
                <w:lang w:val="sq-AL"/>
              </w:rPr>
            </w:pPr>
            <w:r w:rsidRPr="00B61555">
              <w:rPr>
                <w:lang w:val="sq-AL"/>
              </w:rPr>
              <w:t xml:space="preserve">Ministria e </w:t>
            </w:r>
            <w:r w:rsidR="001F233D" w:rsidRPr="00B61555">
              <w:rPr>
                <w:lang w:val="sq-AL"/>
              </w:rPr>
              <w:t>Drejtësisë</w:t>
            </w:r>
            <w:r w:rsidRPr="00B61555">
              <w:rPr>
                <w:lang w:val="sq-AL"/>
              </w:rPr>
              <w:t xml:space="preserve"> mban evidence/regjistër manual ose elektronik për  t</w:t>
            </w:r>
            <w:r w:rsidR="001F233D" w:rsidRPr="00B61555">
              <w:rPr>
                <w:lang w:val="sq-AL"/>
              </w:rPr>
              <w:t>ë</w:t>
            </w:r>
            <w:r w:rsidRPr="00B61555">
              <w:rPr>
                <w:lang w:val="sq-AL"/>
              </w:rPr>
              <w:t xml:space="preserve"> gjith</w:t>
            </w:r>
            <w:r w:rsidR="001F233D" w:rsidRPr="00B61555">
              <w:rPr>
                <w:lang w:val="sq-AL"/>
              </w:rPr>
              <w:t>ë</w:t>
            </w:r>
            <w:r w:rsidRPr="00B61555">
              <w:rPr>
                <w:lang w:val="sq-AL"/>
              </w:rPr>
              <w:t xml:space="preserve"> </w:t>
            </w:r>
            <w:r w:rsidR="001F233D" w:rsidRPr="00B61555">
              <w:rPr>
                <w:lang w:val="sq-AL"/>
              </w:rPr>
              <w:t>personat</w:t>
            </w:r>
            <w:r w:rsidRPr="00B61555">
              <w:rPr>
                <w:lang w:val="sq-AL"/>
              </w:rPr>
              <w:t xml:space="preserve"> q</w:t>
            </w:r>
            <w:r w:rsidR="001F233D" w:rsidRPr="00B61555">
              <w:rPr>
                <w:lang w:val="sq-AL"/>
              </w:rPr>
              <w:t>ë</w:t>
            </w:r>
            <w:r w:rsidRPr="00B61555">
              <w:rPr>
                <w:lang w:val="sq-AL"/>
              </w:rPr>
              <w:t xml:space="preserve"> kan</w:t>
            </w:r>
            <w:r w:rsidR="001F233D" w:rsidRPr="00B61555">
              <w:rPr>
                <w:lang w:val="sq-AL"/>
              </w:rPr>
              <w:t>ë</w:t>
            </w:r>
            <w:r w:rsidRPr="00B61555">
              <w:rPr>
                <w:lang w:val="sq-AL"/>
              </w:rPr>
              <w:t xml:space="preserve"> dh</w:t>
            </w:r>
            <w:r w:rsidR="001F233D" w:rsidRPr="00B61555">
              <w:rPr>
                <w:lang w:val="sq-AL"/>
              </w:rPr>
              <w:t>ë</w:t>
            </w:r>
            <w:r w:rsidRPr="00B61555">
              <w:rPr>
                <w:lang w:val="sq-AL"/>
              </w:rPr>
              <w:t>n</w:t>
            </w:r>
            <w:r w:rsidR="001F233D" w:rsidRPr="00B61555">
              <w:rPr>
                <w:lang w:val="sq-AL"/>
              </w:rPr>
              <w:t>ë</w:t>
            </w:r>
            <w:r w:rsidRPr="00B61555">
              <w:rPr>
                <w:lang w:val="sq-AL"/>
              </w:rPr>
              <w:t xml:space="preserve"> provimin p</w:t>
            </w:r>
            <w:r w:rsidR="001F233D" w:rsidRPr="00B61555">
              <w:rPr>
                <w:lang w:val="sq-AL"/>
              </w:rPr>
              <w:t>ë</w:t>
            </w:r>
            <w:r w:rsidRPr="00B61555">
              <w:rPr>
                <w:lang w:val="sq-AL"/>
              </w:rPr>
              <w:t>r noterin</w:t>
            </w:r>
            <w:r w:rsidR="001F233D" w:rsidRPr="00B61555">
              <w:rPr>
                <w:lang w:val="sq-AL"/>
              </w:rPr>
              <w:t>ë</w:t>
            </w:r>
            <w:r w:rsidRPr="00B61555">
              <w:rPr>
                <w:lang w:val="sq-AL"/>
              </w:rPr>
              <w:t xml:space="preserve">. </w:t>
            </w:r>
          </w:p>
          <w:p w14:paraId="72F1D018" w14:textId="77777777" w:rsidR="00F01C5A" w:rsidRPr="00B61555" w:rsidRDefault="00F01C5A" w:rsidP="00F01C5A">
            <w:pPr>
              <w:pStyle w:val="Default"/>
              <w:tabs>
                <w:tab w:val="left" w:pos="240"/>
              </w:tabs>
              <w:jc w:val="both"/>
              <w:rPr>
                <w:lang w:val="sq-AL"/>
              </w:rPr>
            </w:pPr>
          </w:p>
          <w:p w14:paraId="41C92A1F" w14:textId="77777777" w:rsidR="00FD6131" w:rsidRPr="00B61555" w:rsidRDefault="00FB0659" w:rsidP="00FD6131">
            <w:pPr>
              <w:pStyle w:val="Default"/>
              <w:numPr>
                <w:ilvl w:val="0"/>
                <w:numId w:val="4"/>
              </w:numPr>
              <w:tabs>
                <w:tab w:val="left" w:pos="240"/>
              </w:tabs>
              <w:ind w:left="0" w:firstLine="0"/>
              <w:jc w:val="both"/>
              <w:rPr>
                <w:lang w:val="sq-AL"/>
              </w:rPr>
            </w:pPr>
            <w:r w:rsidRPr="00B61555">
              <w:rPr>
                <w:lang w:val="sq-AL"/>
              </w:rPr>
              <w:t>Regjistri nga paragrafi 1 i k</w:t>
            </w:r>
            <w:r w:rsidR="001F233D" w:rsidRPr="00B61555">
              <w:rPr>
                <w:lang w:val="sq-AL"/>
              </w:rPr>
              <w:t>ë</w:t>
            </w:r>
            <w:r w:rsidRPr="00B61555">
              <w:rPr>
                <w:lang w:val="sq-AL"/>
              </w:rPr>
              <w:t>tij neni mund t</w:t>
            </w:r>
            <w:r w:rsidR="001F233D" w:rsidRPr="00B61555">
              <w:rPr>
                <w:lang w:val="sq-AL"/>
              </w:rPr>
              <w:t>ë</w:t>
            </w:r>
            <w:r w:rsidRPr="00B61555">
              <w:rPr>
                <w:lang w:val="sq-AL"/>
              </w:rPr>
              <w:t xml:space="preserve"> p</w:t>
            </w:r>
            <w:r w:rsidR="001F233D" w:rsidRPr="00B61555">
              <w:rPr>
                <w:lang w:val="sq-AL"/>
              </w:rPr>
              <w:t>ë</w:t>
            </w:r>
            <w:r w:rsidRPr="00B61555">
              <w:rPr>
                <w:lang w:val="sq-AL"/>
              </w:rPr>
              <w:t>rdoret p</w:t>
            </w:r>
            <w:r w:rsidR="001F233D" w:rsidRPr="00B61555">
              <w:rPr>
                <w:lang w:val="sq-AL"/>
              </w:rPr>
              <w:t>ë</w:t>
            </w:r>
            <w:r w:rsidRPr="00B61555">
              <w:rPr>
                <w:lang w:val="sq-AL"/>
              </w:rPr>
              <w:t>r nj</w:t>
            </w:r>
            <w:r w:rsidR="001F233D" w:rsidRPr="00B61555">
              <w:rPr>
                <w:lang w:val="sq-AL"/>
              </w:rPr>
              <w:t>ë</w:t>
            </w:r>
            <w:r w:rsidRPr="00B61555">
              <w:rPr>
                <w:lang w:val="sq-AL"/>
              </w:rPr>
              <w:t xml:space="preserve"> ose me shum</w:t>
            </w:r>
            <w:r w:rsidR="001F233D" w:rsidRPr="00B61555">
              <w:rPr>
                <w:lang w:val="sq-AL"/>
              </w:rPr>
              <w:t>ë</w:t>
            </w:r>
            <w:r w:rsidRPr="00B61555">
              <w:rPr>
                <w:lang w:val="sq-AL"/>
              </w:rPr>
              <w:t xml:space="preserve"> vite kalendarike. </w:t>
            </w:r>
          </w:p>
          <w:p w14:paraId="5D61B569" w14:textId="77777777" w:rsidR="00F01C5A" w:rsidRPr="00B61555" w:rsidRDefault="00F01C5A" w:rsidP="00F01C5A">
            <w:pPr>
              <w:pStyle w:val="Default"/>
              <w:tabs>
                <w:tab w:val="left" w:pos="240"/>
              </w:tabs>
              <w:jc w:val="both"/>
              <w:rPr>
                <w:lang w:val="sq-AL"/>
              </w:rPr>
            </w:pPr>
          </w:p>
          <w:p w14:paraId="0879684C" w14:textId="05B9C906" w:rsidR="00F01C5A" w:rsidRPr="00B61555" w:rsidRDefault="00FB0659" w:rsidP="00FD6131">
            <w:pPr>
              <w:pStyle w:val="Default"/>
              <w:numPr>
                <w:ilvl w:val="0"/>
                <w:numId w:val="4"/>
              </w:numPr>
              <w:tabs>
                <w:tab w:val="left" w:pos="240"/>
              </w:tabs>
              <w:ind w:left="0" w:firstLine="0"/>
              <w:jc w:val="both"/>
              <w:rPr>
                <w:lang w:val="sq-AL"/>
              </w:rPr>
            </w:pPr>
            <w:r w:rsidRPr="00B61555">
              <w:rPr>
                <w:lang w:val="sq-AL"/>
              </w:rPr>
              <w:t>Regjistri duhet t</w:t>
            </w:r>
            <w:r w:rsidR="001F233D" w:rsidRPr="00B61555">
              <w:rPr>
                <w:lang w:val="sq-AL"/>
              </w:rPr>
              <w:t>ë</w:t>
            </w:r>
            <w:r w:rsidRPr="00B61555">
              <w:rPr>
                <w:lang w:val="sq-AL"/>
              </w:rPr>
              <w:t xml:space="preserve"> mbahet ndarazi p</w:t>
            </w:r>
            <w:r w:rsidR="001F233D" w:rsidRPr="00B61555">
              <w:rPr>
                <w:lang w:val="sq-AL"/>
              </w:rPr>
              <w:t>ë</w:t>
            </w:r>
            <w:r w:rsidRPr="00B61555">
              <w:rPr>
                <w:lang w:val="sq-AL"/>
              </w:rPr>
              <w:t>r secilin vit kalendarik dhe mbyllet ne dit</w:t>
            </w:r>
            <w:r w:rsidR="001F233D" w:rsidRPr="00B61555">
              <w:rPr>
                <w:lang w:val="sq-AL"/>
              </w:rPr>
              <w:t>ë</w:t>
            </w:r>
            <w:r w:rsidRPr="00B61555">
              <w:rPr>
                <w:lang w:val="sq-AL"/>
              </w:rPr>
              <w:t>n e fundit t</w:t>
            </w:r>
            <w:r w:rsidR="001F233D" w:rsidRPr="00B61555">
              <w:rPr>
                <w:lang w:val="sq-AL"/>
              </w:rPr>
              <w:t>ë</w:t>
            </w:r>
            <w:r w:rsidRPr="00B61555">
              <w:rPr>
                <w:lang w:val="sq-AL"/>
              </w:rPr>
              <w:t xml:space="preserve"> pun</w:t>
            </w:r>
            <w:r w:rsidR="001F233D" w:rsidRPr="00B61555">
              <w:rPr>
                <w:lang w:val="sq-AL"/>
              </w:rPr>
              <w:t>ë</w:t>
            </w:r>
            <w:r w:rsidRPr="00B61555">
              <w:rPr>
                <w:lang w:val="sq-AL"/>
              </w:rPr>
              <w:t>s t</w:t>
            </w:r>
            <w:r w:rsidR="001F233D" w:rsidRPr="00B61555">
              <w:rPr>
                <w:lang w:val="sq-AL"/>
              </w:rPr>
              <w:t>ë</w:t>
            </w:r>
            <w:r w:rsidRPr="00B61555">
              <w:rPr>
                <w:lang w:val="sq-AL"/>
              </w:rPr>
              <w:t xml:space="preserve"> vitit p</w:t>
            </w:r>
            <w:r w:rsidR="001F233D" w:rsidRPr="00B61555">
              <w:rPr>
                <w:lang w:val="sq-AL"/>
              </w:rPr>
              <w:t>ë</w:t>
            </w:r>
            <w:r w:rsidRPr="00B61555">
              <w:rPr>
                <w:lang w:val="sq-AL"/>
              </w:rPr>
              <w:t>rkat</w:t>
            </w:r>
            <w:r w:rsidR="001F233D" w:rsidRPr="00B61555">
              <w:rPr>
                <w:lang w:val="sq-AL"/>
              </w:rPr>
              <w:t>ë</w:t>
            </w:r>
            <w:r w:rsidRPr="00B61555">
              <w:rPr>
                <w:lang w:val="sq-AL"/>
              </w:rPr>
              <w:t>s. N</w:t>
            </w:r>
            <w:r w:rsidR="001F233D" w:rsidRPr="00B61555">
              <w:rPr>
                <w:lang w:val="sq-AL"/>
              </w:rPr>
              <w:t>ë</w:t>
            </w:r>
            <w:r w:rsidRPr="00B61555">
              <w:rPr>
                <w:lang w:val="sq-AL"/>
              </w:rPr>
              <w:t xml:space="preserve"> fund t</w:t>
            </w:r>
            <w:r w:rsidR="001F233D" w:rsidRPr="00B61555">
              <w:rPr>
                <w:lang w:val="sq-AL"/>
              </w:rPr>
              <w:t>ë</w:t>
            </w:r>
            <w:r w:rsidRPr="00B61555">
              <w:rPr>
                <w:lang w:val="sq-AL"/>
              </w:rPr>
              <w:t xml:space="preserve"> vitit kalendarik, regjistri manual ose </w:t>
            </w:r>
            <w:r w:rsidR="001F233D" w:rsidRPr="00B61555">
              <w:rPr>
                <w:lang w:val="sq-AL"/>
              </w:rPr>
              <w:t>një</w:t>
            </w:r>
            <w:r w:rsidRPr="00B61555">
              <w:rPr>
                <w:lang w:val="sq-AL"/>
              </w:rPr>
              <w:t xml:space="preserve"> kopje e shtypur e regjistrit elektronik t</w:t>
            </w:r>
            <w:r w:rsidR="001F233D" w:rsidRPr="00B61555">
              <w:rPr>
                <w:lang w:val="sq-AL"/>
              </w:rPr>
              <w:t>ë</w:t>
            </w:r>
            <w:r w:rsidRPr="00B61555">
              <w:rPr>
                <w:lang w:val="sq-AL"/>
              </w:rPr>
              <w:t xml:space="preserve"> </w:t>
            </w:r>
            <w:proofErr w:type="spellStart"/>
            <w:r w:rsidRPr="00B61555">
              <w:rPr>
                <w:lang w:val="sq-AL"/>
              </w:rPr>
              <w:t>t</w:t>
            </w:r>
            <w:r w:rsidR="001F233D" w:rsidRPr="00B61555">
              <w:rPr>
                <w:lang w:val="sq-AL"/>
              </w:rPr>
              <w:t>ë</w:t>
            </w:r>
            <w:proofErr w:type="spellEnd"/>
            <w:r w:rsidRPr="00B61555">
              <w:rPr>
                <w:lang w:val="sq-AL"/>
              </w:rPr>
              <w:t xml:space="preserve"> dhënave v</w:t>
            </w:r>
            <w:r w:rsidR="001F233D" w:rsidRPr="00B61555">
              <w:rPr>
                <w:lang w:val="sq-AL"/>
              </w:rPr>
              <w:t>ë</w:t>
            </w:r>
            <w:r w:rsidRPr="00B61555">
              <w:rPr>
                <w:lang w:val="sq-AL"/>
              </w:rPr>
              <w:t xml:space="preserve">rtetohet nga </w:t>
            </w:r>
            <w:r w:rsidR="00012702" w:rsidRPr="00B61555">
              <w:rPr>
                <w:lang w:val="sq-AL"/>
              </w:rPr>
              <w:t xml:space="preserve">Departamenti përkatës për Profesione të Lira në </w:t>
            </w:r>
            <w:r w:rsidR="00012702" w:rsidRPr="00B61555">
              <w:rPr>
                <w:lang w:val="sq-AL"/>
              </w:rPr>
              <w:lastRenderedPageBreak/>
              <w:t>Ministrinë</w:t>
            </w:r>
            <w:r w:rsidRPr="00B61555">
              <w:rPr>
                <w:lang w:val="sq-AL"/>
              </w:rPr>
              <w:t xml:space="preserve"> e </w:t>
            </w:r>
            <w:r w:rsidR="001F233D" w:rsidRPr="00B61555">
              <w:rPr>
                <w:lang w:val="sq-AL"/>
              </w:rPr>
              <w:t>Drejtësisë</w:t>
            </w:r>
            <w:r w:rsidRPr="00B61555">
              <w:rPr>
                <w:lang w:val="sq-AL"/>
              </w:rPr>
              <w:t xml:space="preserve"> dhe arkivohet sipas dispozitave </w:t>
            </w:r>
            <w:r w:rsidR="001F233D" w:rsidRPr="00B61555">
              <w:rPr>
                <w:lang w:val="sq-AL"/>
              </w:rPr>
              <w:t>përkatëse</w:t>
            </w:r>
            <w:r w:rsidRPr="00B61555">
              <w:rPr>
                <w:lang w:val="sq-AL"/>
              </w:rPr>
              <w:t xml:space="preserve"> ligjore. </w:t>
            </w:r>
            <w:r w:rsidR="00F01C5A" w:rsidRPr="00B61555">
              <w:rPr>
                <w:lang w:val="sq-AL"/>
              </w:rPr>
              <w:t xml:space="preserve"> </w:t>
            </w:r>
          </w:p>
          <w:p w14:paraId="304E2E27" w14:textId="60A28F01" w:rsidR="00212487" w:rsidRPr="00B61555" w:rsidRDefault="00212487" w:rsidP="00197635">
            <w:pPr>
              <w:pStyle w:val="Default"/>
              <w:rPr>
                <w:lang w:val="sq-AL"/>
              </w:rPr>
            </w:pPr>
          </w:p>
          <w:p w14:paraId="45FBDEBC" w14:textId="77777777" w:rsidR="00197635" w:rsidRPr="00B61555" w:rsidRDefault="00197635" w:rsidP="00EF7D8E">
            <w:pPr>
              <w:pStyle w:val="Default"/>
              <w:jc w:val="center"/>
              <w:rPr>
                <w:b/>
                <w:lang w:val="sq-AL"/>
              </w:rPr>
            </w:pPr>
            <w:r w:rsidRPr="00B61555">
              <w:rPr>
                <w:b/>
                <w:lang w:val="sq-AL"/>
              </w:rPr>
              <w:t>Neni 4</w:t>
            </w:r>
          </w:p>
          <w:p w14:paraId="48112D5C" w14:textId="26E54E5C" w:rsidR="00FB0659" w:rsidRPr="00B61555" w:rsidRDefault="00FB0659" w:rsidP="00EF7D8E">
            <w:pPr>
              <w:pStyle w:val="Default"/>
              <w:jc w:val="center"/>
              <w:rPr>
                <w:b/>
                <w:lang w:val="sq-AL"/>
              </w:rPr>
            </w:pPr>
            <w:r w:rsidRPr="00B61555">
              <w:rPr>
                <w:b/>
                <w:lang w:val="sq-AL"/>
              </w:rPr>
              <w:t>P</w:t>
            </w:r>
            <w:r w:rsidR="001F233D" w:rsidRPr="00B61555">
              <w:rPr>
                <w:b/>
                <w:lang w:val="sq-AL"/>
              </w:rPr>
              <w:t>ë</w:t>
            </w:r>
            <w:r w:rsidRPr="00B61555">
              <w:rPr>
                <w:b/>
                <w:lang w:val="sq-AL"/>
              </w:rPr>
              <w:t xml:space="preserve">rmbajtja e Regjistrit </w:t>
            </w:r>
          </w:p>
          <w:p w14:paraId="56060CAB" w14:textId="77777777" w:rsidR="00FB0659" w:rsidRPr="00B61555" w:rsidRDefault="00FB0659" w:rsidP="00FB0659">
            <w:pPr>
              <w:pStyle w:val="Default"/>
              <w:rPr>
                <w:b/>
                <w:lang w:val="sq-AL"/>
              </w:rPr>
            </w:pPr>
          </w:p>
          <w:p w14:paraId="4120EBB1" w14:textId="77777777" w:rsidR="00FB0659" w:rsidRPr="00B61555" w:rsidRDefault="00FB0659" w:rsidP="001F233D">
            <w:pPr>
              <w:pStyle w:val="Default"/>
              <w:jc w:val="both"/>
              <w:rPr>
                <w:lang w:val="sq-AL"/>
              </w:rPr>
            </w:pPr>
            <w:r w:rsidRPr="00B61555">
              <w:rPr>
                <w:lang w:val="sq-AL"/>
              </w:rPr>
              <w:t>1. Regjistri manual ose elektronik i te dh</w:t>
            </w:r>
            <w:r w:rsidR="001F233D" w:rsidRPr="00B61555">
              <w:rPr>
                <w:lang w:val="sq-AL"/>
              </w:rPr>
              <w:t>ë</w:t>
            </w:r>
            <w:r w:rsidRPr="00B61555">
              <w:rPr>
                <w:lang w:val="sq-AL"/>
              </w:rPr>
              <w:t>nave t</w:t>
            </w:r>
            <w:r w:rsidR="001F233D" w:rsidRPr="00B61555">
              <w:rPr>
                <w:lang w:val="sq-AL"/>
              </w:rPr>
              <w:t>ë</w:t>
            </w:r>
            <w:r w:rsidRPr="00B61555">
              <w:rPr>
                <w:lang w:val="sq-AL"/>
              </w:rPr>
              <w:t xml:space="preserve"> </w:t>
            </w:r>
            <w:r w:rsidR="001F233D" w:rsidRPr="00B61555">
              <w:rPr>
                <w:lang w:val="sq-AL"/>
              </w:rPr>
              <w:t>personit</w:t>
            </w:r>
            <w:r w:rsidRPr="00B61555">
              <w:rPr>
                <w:lang w:val="sq-AL"/>
              </w:rPr>
              <w:t xml:space="preserve"> q</w:t>
            </w:r>
            <w:r w:rsidR="001F233D" w:rsidRPr="00B61555">
              <w:rPr>
                <w:lang w:val="sq-AL"/>
              </w:rPr>
              <w:t>ë</w:t>
            </w:r>
            <w:r w:rsidRPr="00B61555">
              <w:rPr>
                <w:lang w:val="sq-AL"/>
              </w:rPr>
              <w:t xml:space="preserve"> ka dh</w:t>
            </w:r>
            <w:r w:rsidR="001F233D" w:rsidRPr="00B61555">
              <w:rPr>
                <w:lang w:val="sq-AL"/>
              </w:rPr>
              <w:t>ë</w:t>
            </w:r>
            <w:r w:rsidRPr="00B61555">
              <w:rPr>
                <w:lang w:val="sq-AL"/>
              </w:rPr>
              <w:t>n</w:t>
            </w:r>
            <w:r w:rsidR="001F233D" w:rsidRPr="00B61555">
              <w:rPr>
                <w:lang w:val="sq-AL"/>
              </w:rPr>
              <w:t>ë</w:t>
            </w:r>
            <w:r w:rsidRPr="00B61555">
              <w:rPr>
                <w:lang w:val="sq-AL"/>
              </w:rPr>
              <w:t xml:space="preserve"> provimin p</w:t>
            </w:r>
            <w:r w:rsidR="001F233D" w:rsidRPr="00B61555">
              <w:rPr>
                <w:lang w:val="sq-AL"/>
              </w:rPr>
              <w:t>ë</w:t>
            </w:r>
            <w:r w:rsidRPr="00B61555">
              <w:rPr>
                <w:lang w:val="sq-AL"/>
              </w:rPr>
              <w:t>r noterin</w:t>
            </w:r>
            <w:r w:rsidR="001F233D" w:rsidRPr="00B61555">
              <w:rPr>
                <w:lang w:val="sq-AL"/>
              </w:rPr>
              <w:t>ë</w:t>
            </w:r>
            <w:r w:rsidRPr="00B61555">
              <w:rPr>
                <w:lang w:val="sq-AL"/>
              </w:rPr>
              <w:t>, duhet t</w:t>
            </w:r>
            <w:r w:rsidR="001F233D" w:rsidRPr="00B61555">
              <w:rPr>
                <w:lang w:val="sq-AL"/>
              </w:rPr>
              <w:t>ë</w:t>
            </w:r>
            <w:r w:rsidRPr="00B61555">
              <w:rPr>
                <w:lang w:val="sq-AL"/>
              </w:rPr>
              <w:t xml:space="preserve"> p</w:t>
            </w:r>
            <w:r w:rsidR="001F233D" w:rsidRPr="00B61555">
              <w:rPr>
                <w:lang w:val="sq-AL"/>
              </w:rPr>
              <w:t>ë</w:t>
            </w:r>
            <w:r w:rsidRPr="00B61555">
              <w:rPr>
                <w:lang w:val="sq-AL"/>
              </w:rPr>
              <w:t xml:space="preserve">rmbaj: </w:t>
            </w:r>
          </w:p>
          <w:p w14:paraId="26FEAA89" w14:textId="77777777" w:rsidR="00FB0659" w:rsidRPr="00B61555" w:rsidRDefault="00FB0659" w:rsidP="00FB0659">
            <w:pPr>
              <w:pStyle w:val="Default"/>
              <w:rPr>
                <w:lang w:val="sq-AL"/>
              </w:rPr>
            </w:pPr>
          </w:p>
          <w:p w14:paraId="12E11D51" w14:textId="77777777" w:rsidR="00FB0659" w:rsidRPr="00B61555" w:rsidRDefault="00FB0659" w:rsidP="009D5824">
            <w:pPr>
              <w:pStyle w:val="Default"/>
              <w:numPr>
                <w:ilvl w:val="1"/>
                <w:numId w:val="6"/>
              </w:numPr>
              <w:ind w:hanging="27"/>
              <w:jc w:val="both"/>
              <w:rPr>
                <w:lang w:val="sq-AL"/>
              </w:rPr>
            </w:pPr>
            <w:r w:rsidRPr="00B61555">
              <w:rPr>
                <w:lang w:val="sq-AL"/>
              </w:rPr>
              <w:t>Numrin e regjistrit dhe dat</w:t>
            </w:r>
            <w:r w:rsidR="001F233D" w:rsidRPr="00B61555">
              <w:rPr>
                <w:lang w:val="sq-AL"/>
              </w:rPr>
              <w:t>ë</w:t>
            </w:r>
            <w:r w:rsidRPr="00B61555">
              <w:rPr>
                <w:lang w:val="sq-AL"/>
              </w:rPr>
              <w:t xml:space="preserve">n e regjistrimit; </w:t>
            </w:r>
          </w:p>
          <w:p w14:paraId="612E7435" w14:textId="77777777" w:rsidR="001F233D" w:rsidRPr="00B61555" w:rsidRDefault="001F233D" w:rsidP="009D5824">
            <w:pPr>
              <w:pStyle w:val="Default"/>
              <w:ind w:left="360" w:hanging="27"/>
              <w:jc w:val="both"/>
              <w:rPr>
                <w:lang w:val="sq-AL"/>
              </w:rPr>
            </w:pPr>
          </w:p>
          <w:p w14:paraId="4E2CEF8B" w14:textId="77777777" w:rsidR="00FB0659" w:rsidRPr="00B61555" w:rsidRDefault="00FB0659" w:rsidP="009D5824">
            <w:pPr>
              <w:pStyle w:val="Default"/>
              <w:numPr>
                <w:ilvl w:val="1"/>
                <w:numId w:val="6"/>
              </w:numPr>
              <w:ind w:hanging="27"/>
              <w:jc w:val="both"/>
              <w:rPr>
                <w:lang w:val="sq-AL"/>
              </w:rPr>
            </w:pPr>
            <w:r w:rsidRPr="00B61555">
              <w:rPr>
                <w:lang w:val="sq-AL"/>
              </w:rPr>
              <w:t>Emrin, emrin e prindit, mbiemrin dhe adres</w:t>
            </w:r>
            <w:r w:rsidR="001F233D" w:rsidRPr="00B61555">
              <w:rPr>
                <w:lang w:val="sq-AL"/>
              </w:rPr>
              <w:t>ë</w:t>
            </w:r>
            <w:r w:rsidRPr="00B61555">
              <w:rPr>
                <w:lang w:val="sq-AL"/>
              </w:rPr>
              <w:t>n e personit q</w:t>
            </w:r>
            <w:r w:rsidR="001F233D" w:rsidRPr="00B61555">
              <w:rPr>
                <w:lang w:val="sq-AL"/>
              </w:rPr>
              <w:t>ë</w:t>
            </w:r>
            <w:r w:rsidRPr="00B61555">
              <w:rPr>
                <w:lang w:val="sq-AL"/>
              </w:rPr>
              <w:t xml:space="preserve"> ka dh</w:t>
            </w:r>
            <w:r w:rsidR="001F233D" w:rsidRPr="00B61555">
              <w:rPr>
                <w:lang w:val="sq-AL"/>
              </w:rPr>
              <w:t>ë</w:t>
            </w:r>
            <w:r w:rsidRPr="00B61555">
              <w:rPr>
                <w:lang w:val="sq-AL"/>
              </w:rPr>
              <w:t>n</w:t>
            </w:r>
            <w:r w:rsidR="001F233D" w:rsidRPr="00B61555">
              <w:rPr>
                <w:lang w:val="sq-AL"/>
              </w:rPr>
              <w:t>ë</w:t>
            </w:r>
            <w:r w:rsidRPr="00B61555">
              <w:rPr>
                <w:lang w:val="sq-AL"/>
              </w:rPr>
              <w:t xml:space="preserve"> provimin p</w:t>
            </w:r>
            <w:r w:rsidR="001F233D" w:rsidRPr="00B61555">
              <w:rPr>
                <w:lang w:val="sq-AL"/>
              </w:rPr>
              <w:t>ë</w:t>
            </w:r>
            <w:r w:rsidRPr="00B61555">
              <w:rPr>
                <w:lang w:val="sq-AL"/>
              </w:rPr>
              <w:t>r noterin</w:t>
            </w:r>
            <w:r w:rsidR="001F233D" w:rsidRPr="00B61555">
              <w:rPr>
                <w:lang w:val="sq-AL"/>
              </w:rPr>
              <w:t>ë</w:t>
            </w:r>
            <w:r w:rsidRPr="00B61555">
              <w:rPr>
                <w:lang w:val="sq-AL"/>
              </w:rPr>
              <w:t xml:space="preserve">; </w:t>
            </w:r>
          </w:p>
          <w:p w14:paraId="2CEE7C9E" w14:textId="77777777" w:rsidR="001F233D" w:rsidRPr="00B61555" w:rsidRDefault="001F233D" w:rsidP="009D5824">
            <w:pPr>
              <w:pStyle w:val="Default"/>
              <w:ind w:hanging="27"/>
              <w:jc w:val="both"/>
              <w:rPr>
                <w:lang w:val="sq-AL"/>
              </w:rPr>
            </w:pPr>
          </w:p>
          <w:p w14:paraId="542F7A10" w14:textId="77777777" w:rsidR="001F233D" w:rsidRPr="00B61555" w:rsidRDefault="00FB0659" w:rsidP="009D5824">
            <w:pPr>
              <w:pStyle w:val="Default"/>
              <w:numPr>
                <w:ilvl w:val="1"/>
                <w:numId w:val="6"/>
              </w:numPr>
              <w:ind w:hanging="27"/>
              <w:jc w:val="both"/>
              <w:rPr>
                <w:lang w:val="sq-AL"/>
              </w:rPr>
            </w:pPr>
            <w:r w:rsidRPr="00B61555">
              <w:rPr>
                <w:lang w:val="sq-AL"/>
              </w:rPr>
              <w:t>Dat</w:t>
            </w:r>
            <w:r w:rsidR="001F233D" w:rsidRPr="00B61555">
              <w:rPr>
                <w:lang w:val="sq-AL"/>
              </w:rPr>
              <w:t>ë</w:t>
            </w:r>
            <w:r w:rsidRPr="00B61555">
              <w:rPr>
                <w:lang w:val="sq-AL"/>
              </w:rPr>
              <w:t>n dhe vendin e lindjes s</w:t>
            </w:r>
            <w:r w:rsidR="001F233D" w:rsidRPr="00B61555">
              <w:rPr>
                <w:lang w:val="sq-AL"/>
              </w:rPr>
              <w:t>ë</w:t>
            </w:r>
            <w:r w:rsidRPr="00B61555">
              <w:rPr>
                <w:lang w:val="sq-AL"/>
              </w:rPr>
              <w:t xml:space="preserve"> </w:t>
            </w:r>
            <w:r w:rsidR="001F233D" w:rsidRPr="00B61555">
              <w:rPr>
                <w:lang w:val="sq-AL"/>
              </w:rPr>
              <w:t>personit</w:t>
            </w:r>
            <w:r w:rsidRPr="00B61555">
              <w:rPr>
                <w:lang w:val="sq-AL"/>
              </w:rPr>
              <w:t xml:space="preserve"> q</w:t>
            </w:r>
            <w:r w:rsidR="001F233D" w:rsidRPr="00B61555">
              <w:rPr>
                <w:lang w:val="sq-AL"/>
              </w:rPr>
              <w:t>ë</w:t>
            </w:r>
            <w:r w:rsidRPr="00B61555">
              <w:rPr>
                <w:lang w:val="sq-AL"/>
              </w:rPr>
              <w:t xml:space="preserve"> ka dh</w:t>
            </w:r>
            <w:r w:rsidR="001F233D" w:rsidRPr="00B61555">
              <w:rPr>
                <w:lang w:val="sq-AL"/>
              </w:rPr>
              <w:t>ë</w:t>
            </w:r>
            <w:r w:rsidRPr="00B61555">
              <w:rPr>
                <w:lang w:val="sq-AL"/>
              </w:rPr>
              <w:t>n</w:t>
            </w:r>
            <w:r w:rsidR="001F233D" w:rsidRPr="00B61555">
              <w:rPr>
                <w:lang w:val="sq-AL"/>
              </w:rPr>
              <w:t>ë</w:t>
            </w:r>
            <w:r w:rsidRPr="00B61555">
              <w:rPr>
                <w:lang w:val="sq-AL"/>
              </w:rPr>
              <w:t xml:space="preserve"> provimin;</w:t>
            </w:r>
          </w:p>
          <w:p w14:paraId="3C6A8849" w14:textId="77777777" w:rsidR="00FB0659" w:rsidRPr="00B61555" w:rsidRDefault="00FB0659" w:rsidP="009D5824">
            <w:pPr>
              <w:pStyle w:val="Default"/>
              <w:ind w:hanging="27"/>
              <w:jc w:val="both"/>
              <w:rPr>
                <w:lang w:val="sq-AL"/>
              </w:rPr>
            </w:pPr>
            <w:r w:rsidRPr="00B61555">
              <w:rPr>
                <w:lang w:val="sq-AL"/>
              </w:rPr>
              <w:t xml:space="preserve"> </w:t>
            </w:r>
          </w:p>
          <w:p w14:paraId="5DFB3581" w14:textId="77777777" w:rsidR="00FB0659" w:rsidRPr="00B61555" w:rsidRDefault="00FB0659" w:rsidP="009D5824">
            <w:pPr>
              <w:pStyle w:val="Default"/>
              <w:numPr>
                <w:ilvl w:val="1"/>
                <w:numId w:val="6"/>
              </w:numPr>
              <w:ind w:hanging="27"/>
              <w:jc w:val="both"/>
              <w:rPr>
                <w:lang w:val="sq-AL"/>
              </w:rPr>
            </w:pPr>
            <w:r w:rsidRPr="00B61555">
              <w:rPr>
                <w:lang w:val="sq-AL"/>
              </w:rPr>
              <w:t>Emrin e universitetit dhe dat</w:t>
            </w:r>
            <w:r w:rsidR="001F233D" w:rsidRPr="00B61555">
              <w:rPr>
                <w:lang w:val="sq-AL"/>
              </w:rPr>
              <w:t>ë</w:t>
            </w:r>
            <w:r w:rsidRPr="00B61555">
              <w:rPr>
                <w:lang w:val="sq-AL"/>
              </w:rPr>
              <w:t>n e diplomimit</w:t>
            </w:r>
            <w:r w:rsidR="001F233D" w:rsidRPr="00B61555">
              <w:rPr>
                <w:lang w:val="sq-AL"/>
              </w:rPr>
              <w:t xml:space="preserve">; </w:t>
            </w:r>
          </w:p>
          <w:p w14:paraId="09407FAA" w14:textId="77777777" w:rsidR="001F233D" w:rsidRPr="00B61555" w:rsidRDefault="001F233D" w:rsidP="009D5824">
            <w:pPr>
              <w:pStyle w:val="Default"/>
              <w:ind w:hanging="27"/>
              <w:jc w:val="both"/>
              <w:rPr>
                <w:lang w:val="sq-AL"/>
              </w:rPr>
            </w:pPr>
          </w:p>
          <w:p w14:paraId="0A6E6285" w14:textId="77777777" w:rsidR="001F233D" w:rsidRPr="00B61555" w:rsidRDefault="001F233D" w:rsidP="009D5824">
            <w:pPr>
              <w:pStyle w:val="Default"/>
              <w:numPr>
                <w:ilvl w:val="1"/>
                <w:numId w:val="6"/>
              </w:numPr>
              <w:ind w:hanging="27"/>
              <w:jc w:val="both"/>
              <w:rPr>
                <w:lang w:val="sq-AL"/>
              </w:rPr>
            </w:pPr>
            <w:r w:rsidRPr="00B61555">
              <w:rPr>
                <w:lang w:val="sq-AL"/>
              </w:rPr>
              <w:t xml:space="preserve">Datën e hyrjes në provimin për noterinë, datën e dhënies së provimit; </w:t>
            </w:r>
          </w:p>
          <w:p w14:paraId="47C63FEA" w14:textId="77777777" w:rsidR="001F233D" w:rsidRPr="00B61555" w:rsidRDefault="001F233D" w:rsidP="009D5824">
            <w:pPr>
              <w:pStyle w:val="Default"/>
              <w:ind w:hanging="27"/>
              <w:jc w:val="both"/>
              <w:rPr>
                <w:lang w:val="sq-AL"/>
              </w:rPr>
            </w:pPr>
          </w:p>
          <w:p w14:paraId="1B8EC54F" w14:textId="77777777" w:rsidR="001F233D" w:rsidRPr="00B61555" w:rsidRDefault="001F233D" w:rsidP="009D5824">
            <w:pPr>
              <w:pStyle w:val="Default"/>
              <w:numPr>
                <w:ilvl w:val="1"/>
                <w:numId w:val="6"/>
              </w:numPr>
              <w:ind w:hanging="27"/>
              <w:jc w:val="both"/>
              <w:rPr>
                <w:lang w:val="sq-AL"/>
              </w:rPr>
            </w:pPr>
            <w:r w:rsidRPr="00B61555">
              <w:rPr>
                <w:lang w:val="sq-AL"/>
              </w:rPr>
              <w:t xml:space="preserve">Rezultatin e provimit të personit që ka dhënë provimin; si dhe </w:t>
            </w:r>
          </w:p>
          <w:p w14:paraId="4F341E3F" w14:textId="77777777" w:rsidR="001F233D" w:rsidRPr="00B61555" w:rsidRDefault="001F233D" w:rsidP="009D5824">
            <w:pPr>
              <w:pStyle w:val="Default"/>
              <w:ind w:hanging="27"/>
              <w:jc w:val="both"/>
              <w:rPr>
                <w:lang w:val="sq-AL"/>
              </w:rPr>
            </w:pPr>
          </w:p>
          <w:p w14:paraId="1D7939B8" w14:textId="77777777" w:rsidR="001F233D" w:rsidRPr="00B61555" w:rsidRDefault="001F233D" w:rsidP="009D5824">
            <w:pPr>
              <w:pStyle w:val="Default"/>
              <w:numPr>
                <w:ilvl w:val="1"/>
                <w:numId w:val="6"/>
              </w:numPr>
              <w:ind w:hanging="27"/>
              <w:jc w:val="both"/>
              <w:rPr>
                <w:lang w:val="sq-AL"/>
              </w:rPr>
            </w:pPr>
            <w:r w:rsidRPr="00B61555">
              <w:rPr>
                <w:lang w:val="sq-AL"/>
              </w:rPr>
              <w:t xml:space="preserve">Vërejtje </w:t>
            </w:r>
            <w:r w:rsidR="005845C9" w:rsidRPr="00B61555">
              <w:rPr>
                <w:color w:val="auto"/>
                <w:lang w:val="sq-AL"/>
              </w:rPr>
              <w:t>eventuale.</w:t>
            </w:r>
          </w:p>
          <w:p w14:paraId="0BFC902F" w14:textId="6F81A5D4" w:rsidR="00212487" w:rsidRPr="00B61555" w:rsidRDefault="00212487" w:rsidP="00197635">
            <w:pPr>
              <w:pStyle w:val="Default"/>
              <w:rPr>
                <w:b/>
                <w:lang w:val="sq-AL"/>
              </w:rPr>
            </w:pPr>
          </w:p>
          <w:p w14:paraId="1D01D98D" w14:textId="77777777" w:rsidR="009D5824" w:rsidRDefault="009D5824" w:rsidP="001F233D">
            <w:pPr>
              <w:pStyle w:val="Default"/>
              <w:jc w:val="center"/>
              <w:rPr>
                <w:b/>
                <w:lang w:val="sq-AL"/>
              </w:rPr>
            </w:pPr>
          </w:p>
          <w:p w14:paraId="54518C11" w14:textId="77777777" w:rsidR="009D5824" w:rsidRDefault="009D5824" w:rsidP="001F233D">
            <w:pPr>
              <w:pStyle w:val="Default"/>
              <w:jc w:val="center"/>
              <w:rPr>
                <w:b/>
                <w:lang w:val="sq-AL"/>
              </w:rPr>
            </w:pPr>
          </w:p>
          <w:p w14:paraId="04B01792" w14:textId="6AB246C3" w:rsidR="00E5106A" w:rsidRPr="00B61555" w:rsidRDefault="001F233D" w:rsidP="001F233D">
            <w:pPr>
              <w:pStyle w:val="Default"/>
              <w:jc w:val="center"/>
              <w:rPr>
                <w:b/>
                <w:lang w:val="sq-AL"/>
              </w:rPr>
            </w:pPr>
            <w:r w:rsidRPr="00B61555">
              <w:rPr>
                <w:b/>
                <w:lang w:val="sq-AL"/>
              </w:rPr>
              <w:lastRenderedPageBreak/>
              <w:t xml:space="preserve">Neni </w:t>
            </w:r>
            <w:r w:rsidR="00197635" w:rsidRPr="00B61555">
              <w:rPr>
                <w:b/>
                <w:lang w:val="sq-AL"/>
              </w:rPr>
              <w:t>5</w:t>
            </w:r>
            <w:r w:rsidRPr="00B61555">
              <w:rPr>
                <w:b/>
                <w:lang w:val="sq-AL"/>
              </w:rPr>
              <w:t xml:space="preserve"> </w:t>
            </w:r>
          </w:p>
          <w:p w14:paraId="7284E0D3" w14:textId="77777777" w:rsidR="001F233D" w:rsidRPr="00B61555" w:rsidRDefault="001F233D" w:rsidP="001F233D">
            <w:pPr>
              <w:pStyle w:val="Default"/>
              <w:jc w:val="center"/>
              <w:rPr>
                <w:b/>
                <w:lang w:val="sq-AL"/>
              </w:rPr>
            </w:pPr>
            <w:r w:rsidRPr="00B61555">
              <w:rPr>
                <w:b/>
                <w:lang w:val="sq-AL"/>
              </w:rPr>
              <w:t>Qasje në evidencë/regjistër</w:t>
            </w:r>
          </w:p>
          <w:p w14:paraId="6EB205F8" w14:textId="77777777" w:rsidR="001F233D" w:rsidRPr="00B61555" w:rsidRDefault="001F233D" w:rsidP="001F233D">
            <w:pPr>
              <w:pStyle w:val="Default"/>
              <w:rPr>
                <w:b/>
                <w:lang w:val="sq-AL"/>
              </w:rPr>
            </w:pPr>
          </w:p>
          <w:p w14:paraId="3E9BFD18" w14:textId="77777777" w:rsidR="001F233D" w:rsidRPr="00B61555" w:rsidRDefault="001F233D" w:rsidP="001F233D">
            <w:pPr>
              <w:pStyle w:val="Default"/>
              <w:jc w:val="both"/>
              <w:rPr>
                <w:lang w:val="sq-AL"/>
              </w:rPr>
            </w:pPr>
            <w:r w:rsidRPr="00B61555">
              <w:rPr>
                <w:lang w:val="sq-AL"/>
              </w:rPr>
              <w:t>Ministria e Drejtësisë në pajtim me legjislacionin në fuqi për qasje në dokumente publike do ju ofroj palëve të interesuar qasje në këtë regjistër, duke marr parasysh edhe legjislacionin në fuqi për mbrojtjen e të dhënave personale.</w:t>
            </w:r>
          </w:p>
          <w:p w14:paraId="01496142" w14:textId="77777777" w:rsidR="00E5106A" w:rsidRPr="00B61555" w:rsidRDefault="00E5106A" w:rsidP="00262DCE">
            <w:pPr>
              <w:pStyle w:val="Default"/>
              <w:jc w:val="both"/>
              <w:rPr>
                <w:b/>
                <w:lang w:val="sq-AL"/>
              </w:rPr>
            </w:pPr>
          </w:p>
          <w:p w14:paraId="0CC72D03" w14:textId="77777777" w:rsidR="00212487" w:rsidRPr="00B61555" w:rsidRDefault="00212487" w:rsidP="00262DCE">
            <w:pPr>
              <w:pStyle w:val="Default"/>
              <w:jc w:val="both"/>
              <w:rPr>
                <w:b/>
                <w:lang w:val="sq-AL"/>
              </w:rPr>
            </w:pPr>
          </w:p>
          <w:p w14:paraId="5016913F" w14:textId="0CCF10D5" w:rsidR="00212487" w:rsidRPr="00B61555" w:rsidRDefault="00212487" w:rsidP="00262DCE">
            <w:pPr>
              <w:pStyle w:val="Default"/>
              <w:jc w:val="both"/>
              <w:rPr>
                <w:b/>
                <w:color w:val="auto"/>
                <w:lang w:val="sq-AL"/>
              </w:rPr>
            </w:pPr>
            <w:r w:rsidRPr="00B61555">
              <w:rPr>
                <w:b/>
                <w:color w:val="auto"/>
                <w:lang w:val="sq-AL"/>
              </w:rPr>
              <w:t>III. DISPOZITAT PËRFUNDIMTARE</w:t>
            </w:r>
          </w:p>
          <w:p w14:paraId="7724C4CA" w14:textId="77777777" w:rsidR="00E5106A" w:rsidRPr="00B61555" w:rsidRDefault="00E5106A" w:rsidP="00262DCE">
            <w:pPr>
              <w:pStyle w:val="Default"/>
              <w:jc w:val="both"/>
              <w:rPr>
                <w:b/>
                <w:lang w:val="sq-AL"/>
              </w:rPr>
            </w:pPr>
          </w:p>
          <w:p w14:paraId="589E72D7" w14:textId="03D06728" w:rsidR="00F01C5A" w:rsidRPr="00B61555" w:rsidRDefault="00F01C5A" w:rsidP="00F01C5A">
            <w:pPr>
              <w:pStyle w:val="Default"/>
              <w:jc w:val="center"/>
              <w:rPr>
                <w:b/>
                <w:lang w:val="sq-AL"/>
              </w:rPr>
            </w:pPr>
            <w:r w:rsidRPr="00B61555">
              <w:rPr>
                <w:b/>
                <w:lang w:val="sq-AL"/>
              </w:rPr>
              <w:t xml:space="preserve">Neni </w:t>
            </w:r>
            <w:r w:rsidR="00197635" w:rsidRPr="00B61555">
              <w:rPr>
                <w:b/>
                <w:lang w:val="sq-AL"/>
              </w:rPr>
              <w:t>6</w:t>
            </w:r>
          </w:p>
          <w:p w14:paraId="51A8986B" w14:textId="77777777" w:rsidR="00F01C5A" w:rsidRPr="00B61555" w:rsidRDefault="00F01C5A" w:rsidP="00F01C5A">
            <w:pPr>
              <w:pStyle w:val="Default"/>
              <w:jc w:val="center"/>
              <w:rPr>
                <w:b/>
                <w:lang w:val="sq-AL"/>
              </w:rPr>
            </w:pPr>
            <w:r w:rsidRPr="00B61555">
              <w:rPr>
                <w:b/>
                <w:lang w:val="sq-AL"/>
              </w:rPr>
              <w:t>Hyrja n</w:t>
            </w:r>
            <w:r w:rsidR="00E5106A" w:rsidRPr="00B61555">
              <w:rPr>
                <w:b/>
                <w:lang w:val="sq-AL"/>
              </w:rPr>
              <w:t>ë</w:t>
            </w:r>
            <w:r w:rsidRPr="00B61555">
              <w:rPr>
                <w:b/>
                <w:lang w:val="sq-AL"/>
              </w:rPr>
              <w:t xml:space="preserve"> fuqi</w:t>
            </w:r>
          </w:p>
          <w:p w14:paraId="4BEC1371" w14:textId="77777777" w:rsidR="00F01C5A" w:rsidRPr="00B61555" w:rsidRDefault="00F01C5A" w:rsidP="00F01C5A">
            <w:pPr>
              <w:pStyle w:val="Default"/>
              <w:jc w:val="center"/>
              <w:rPr>
                <w:b/>
                <w:lang w:val="sq-AL"/>
              </w:rPr>
            </w:pPr>
          </w:p>
          <w:p w14:paraId="3AB2B656" w14:textId="5979D090" w:rsidR="00DB1F65" w:rsidRPr="00B61555" w:rsidRDefault="00DB1F65" w:rsidP="00262DCE">
            <w:pPr>
              <w:pStyle w:val="Default"/>
              <w:jc w:val="both"/>
              <w:rPr>
                <w:color w:val="auto"/>
                <w:lang w:val="sq-AL"/>
              </w:rPr>
            </w:pPr>
            <w:r w:rsidRPr="00B61555">
              <w:rPr>
                <w:lang w:val="sq-AL"/>
              </w:rPr>
              <w:t>Ky Udhëzim Adm</w:t>
            </w:r>
            <w:r w:rsidR="00012702" w:rsidRPr="00B61555">
              <w:rPr>
                <w:lang w:val="sq-AL"/>
              </w:rPr>
              <w:t>inistrativ hyn në fuqi tetë (8</w:t>
            </w:r>
            <w:r w:rsidRPr="00B61555">
              <w:rPr>
                <w:lang w:val="sq-AL"/>
              </w:rPr>
              <w:t xml:space="preserve">) ditë pas </w:t>
            </w:r>
            <w:r w:rsidR="00012702" w:rsidRPr="00B61555">
              <w:rPr>
                <w:lang w:val="sq-AL"/>
              </w:rPr>
              <w:t>publikimit në Gazetën Zyrtare të Republikës së Kosovës</w:t>
            </w:r>
          </w:p>
          <w:p w14:paraId="7509C460" w14:textId="77777777" w:rsidR="00DB1F65" w:rsidRPr="00B61555" w:rsidRDefault="00DB1F65" w:rsidP="00262DCE">
            <w:pPr>
              <w:pStyle w:val="Default"/>
              <w:jc w:val="both"/>
              <w:rPr>
                <w:color w:val="auto"/>
                <w:lang w:val="sq-AL"/>
              </w:rPr>
            </w:pPr>
          </w:p>
          <w:p w14:paraId="12BF8D7D" w14:textId="77777777" w:rsidR="005845C9" w:rsidRPr="00B61555" w:rsidRDefault="005845C9" w:rsidP="00262DCE">
            <w:pPr>
              <w:pStyle w:val="Default"/>
              <w:jc w:val="both"/>
              <w:rPr>
                <w:color w:val="auto"/>
                <w:lang w:val="sq-AL"/>
              </w:rPr>
            </w:pPr>
          </w:p>
          <w:p w14:paraId="7985DD71" w14:textId="77777777" w:rsidR="005845C9" w:rsidRPr="00B61555" w:rsidRDefault="005845C9" w:rsidP="00262DCE">
            <w:pPr>
              <w:pStyle w:val="Default"/>
              <w:jc w:val="both"/>
              <w:rPr>
                <w:color w:val="auto"/>
                <w:lang w:val="sq-AL"/>
              </w:rPr>
            </w:pPr>
          </w:p>
          <w:p w14:paraId="44F9A23A" w14:textId="56276CF2" w:rsidR="005845C9" w:rsidRDefault="005845C9" w:rsidP="00197635">
            <w:pPr>
              <w:pStyle w:val="Default"/>
              <w:tabs>
                <w:tab w:val="left" w:pos="2610"/>
              </w:tabs>
              <w:jc w:val="both"/>
              <w:rPr>
                <w:color w:val="auto"/>
                <w:lang w:val="sq-AL"/>
              </w:rPr>
            </w:pPr>
          </w:p>
          <w:p w14:paraId="418B6465" w14:textId="77777777" w:rsidR="00B61555" w:rsidRPr="00B61555" w:rsidRDefault="00B61555" w:rsidP="00197635">
            <w:pPr>
              <w:pStyle w:val="Default"/>
              <w:tabs>
                <w:tab w:val="left" w:pos="2610"/>
              </w:tabs>
              <w:jc w:val="both"/>
              <w:rPr>
                <w:color w:val="auto"/>
                <w:lang w:val="sq-AL"/>
              </w:rPr>
            </w:pPr>
          </w:p>
          <w:p w14:paraId="37D15840" w14:textId="77777777" w:rsidR="005845C9" w:rsidRPr="00B61555" w:rsidRDefault="005845C9" w:rsidP="00262DCE">
            <w:pPr>
              <w:pStyle w:val="Default"/>
              <w:jc w:val="both"/>
              <w:rPr>
                <w:color w:val="auto"/>
                <w:lang w:val="sq-AL"/>
              </w:rPr>
            </w:pPr>
          </w:p>
          <w:p w14:paraId="75335D2C" w14:textId="0828C1DF" w:rsidR="00DB1F65" w:rsidRPr="00B61555" w:rsidRDefault="00631EFD" w:rsidP="00DB1F65">
            <w:pPr>
              <w:pStyle w:val="Default"/>
              <w:jc w:val="right"/>
              <w:rPr>
                <w:b/>
                <w:lang w:val="sq-AL"/>
              </w:rPr>
            </w:pPr>
            <w:r w:rsidRPr="00B61555">
              <w:rPr>
                <w:b/>
                <w:lang w:val="sq-AL"/>
              </w:rPr>
              <w:t xml:space="preserve">Albulena </w:t>
            </w:r>
            <w:r w:rsidR="00634D04" w:rsidRPr="00B61555">
              <w:rPr>
                <w:b/>
                <w:lang w:val="sq-AL"/>
              </w:rPr>
              <w:t>HAXHIU</w:t>
            </w:r>
            <w:r w:rsidRPr="00B61555">
              <w:rPr>
                <w:b/>
                <w:lang w:val="sq-AL"/>
              </w:rPr>
              <w:t xml:space="preserve"> </w:t>
            </w:r>
          </w:p>
          <w:p w14:paraId="4E8A5D97" w14:textId="77777777" w:rsidR="00DB1F65" w:rsidRPr="00B61555" w:rsidRDefault="00DB1F65" w:rsidP="00DB1F65">
            <w:pPr>
              <w:pStyle w:val="Default"/>
              <w:jc w:val="right"/>
              <w:rPr>
                <w:b/>
                <w:lang w:val="sq-AL"/>
              </w:rPr>
            </w:pPr>
            <w:r w:rsidRPr="00B61555">
              <w:rPr>
                <w:b/>
                <w:lang w:val="sq-AL"/>
              </w:rPr>
              <w:t xml:space="preserve">___________________ </w:t>
            </w:r>
          </w:p>
          <w:p w14:paraId="2D354665" w14:textId="77777777" w:rsidR="00DB1F65" w:rsidRPr="00B61555" w:rsidRDefault="00DB1F65" w:rsidP="00DB1F65">
            <w:pPr>
              <w:pStyle w:val="Default"/>
              <w:jc w:val="right"/>
              <w:rPr>
                <w:b/>
                <w:lang w:val="sq-AL"/>
              </w:rPr>
            </w:pPr>
            <w:r w:rsidRPr="00B61555">
              <w:rPr>
                <w:b/>
                <w:lang w:val="sq-AL"/>
              </w:rPr>
              <w:t xml:space="preserve">Ministre e Drejtësisë </w:t>
            </w:r>
          </w:p>
          <w:p w14:paraId="6FDA50AD" w14:textId="77777777" w:rsidR="00DB1F65" w:rsidRPr="00B61555" w:rsidRDefault="00DB1F65" w:rsidP="00DB1F65">
            <w:pPr>
              <w:pStyle w:val="Default"/>
              <w:jc w:val="right"/>
              <w:rPr>
                <w:lang w:val="sq-AL"/>
              </w:rPr>
            </w:pPr>
          </w:p>
          <w:p w14:paraId="255601B3" w14:textId="77777777" w:rsidR="00DB1F65" w:rsidRPr="00B61555" w:rsidRDefault="00DB1F65" w:rsidP="00DB1F65">
            <w:pPr>
              <w:pStyle w:val="Default"/>
              <w:jc w:val="right"/>
              <w:rPr>
                <w:lang w:val="sq-AL"/>
              </w:rPr>
            </w:pPr>
          </w:p>
          <w:p w14:paraId="6F8BE573" w14:textId="4C3608DB" w:rsidR="00DB1F65" w:rsidRPr="00B61555" w:rsidRDefault="00DB1F65" w:rsidP="00F01C5A">
            <w:pPr>
              <w:pStyle w:val="Default"/>
              <w:jc w:val="right"/>
              <w:rPr>
                <w:color w:val="auto"/>
                <w:lang w:val="sq-AL"/>
              </w:rPr>
            </w:pPr>
            <w:r w:rsidRPr="00B61555">
              <w:rPr>
                <w:lang w:val="sq-AL"/>
              </w:rPr>
              <w:t>Prishtinë</w:t>
            </w:r>
            <w:r w:rsidR="003A55CD" w:rsidRPr="00B61555">
              <w:rPr>
                <w:lang w:val="sq-AL"/>
              </w:rPr>
              <w:t>,</w:t>
            </w:r>
            <w:r w:rsidRPr="00B61555">
              <w:rPr>
                <w:lang w:val="sq-AL"/>
              </w:rPr>
              <w:t xml:space="preserve"> më _________ 20</w:t>
            </w:r>
            <w:r w:rsidR="00F01C5A" w:rsidRPr="00B61555">
              <w:rPr>
                <w:lang w:val="sq-AL"/>
              </w:rPr>
              <w:t>22</w:t>
            </w:r>
          </w:p>
        </w:tc>
        <w:tc>
          <w:tcPr>
            <w:tcW w:w="4500" w:type="dxa"/>
          </w:tcPr>
          <w:p w14:paraId="4BA66C9C" w14:textId="77777777" w:rsidR="003A55CD" w:rsidRPr="00B61555" w:rsidRDefault="003A55CD" w:rsidP="003A55CD">
            <w:pPr>
              <w:spacing w:after="0" w:line="240" w:lineRule="auto"/>
              <w:jc w:val="both"/>
              <w:rPr>
                <w:rFonts w:ascii="Times New Roman" w:hAnsi="Times New Roman"/>
                <w:b/>
                <w:sz w:val="24"/>
                <w:szCs w:val="24"/>
                <w:lang w:val="en-GB"/>
              </w:rPr>
            </w:pPr>
            <w:r w:rsidRPr="00B61555">
              <w:rPr>
                <w:rFonts w:ascii="Times New Roman" w:hAnsi="Times New Roman"/>
                <w:b/>
                <w:sz w:val="24"/>
                <w:szCs w:val="24"/>
                <w:lang w:val="en-GB"/>
              </w:rPr>
              <w:lastRenderedPageBreak/>
              <w:t>Minister of the Ministry of Justice,</w:t>
            </w:r>
          </w:p>
          <w:p w14:paraId="4AA16713" w14:textId="77777777" w:rsidR="003A55CD" w:rsidRPr="00B61555" w:rsidRDefault="003A55CD" w:rsidP="003A55CD">
            <w:pPr>
              <w:spacing w:after="0" w:line="240" w:lineRule="auto"/>
              <w:jc w:val="both"/>
              <w:rPr>
                <w:rFonts w:ascii="Times New Roman" w:hAnsi="Times New Roman"/>
                <w:sz w:val="24"/>
                <w:szCs w:val="24"/>
                <w:lang w:val="en-GB"/>
              </w:rPr>
            </w:pPr>
          </w:p>
          <w:p w14:paraId="2CFC2BE8" w14:textId="53FC5A10" w:rsidR="003A55CD" w:rsidRPr="00B61555" w:rsidRDefault="003A55CD" w:rsidP="003A55CD">
            <w:pPr>
              <w:spacing w:after="0" w:line="240" w:lineRule="auto"/>
              <w:jc w:val="both"/>
              <w:rPr>
                <w:rFonts w:ascii="Times New Roman" w:hAnsi="Times New Roman"/>
                <w:sz w:val="24"/>
                <w:szCs w:val="24"/>
                <w:lang w:val="en-GB"/>
              </w:rPr>
            </w:pPr>
            <w:r w:rsidRPr="00B61555">
              <w:rPr>
                <w:rFonts w:ascii="Times New Roman" w:hAnsi="Times New Roman"/>
                <w:sz w:val="24"/>
                <w:szCs w:val="24"/>
                <w:lang w:val="en-GB"/>
              </w:rPr>
              <w:t>Pursuant to Article 5 (paragraph 8) of Law no. 06/L - 010 on Notary (Official Gazette No. 23, dated 26.12.2018), Article 8 (paragraph 1, sub-paragraph 1.4) of Regulation no. 02/2021 on the Areas of Administrative Responsibility of the Office of the Prime Minister and Ministries, amended and supplemented by Regulation no. 04/2021, as well as Article 38 (paragraph 6) of the Rules and Procedure of the Government no. 09/2011 (Official Gazette no. 15, dated 12.09.2011),</w:t>
            </w:r>
          </w:p>
          <w:p w14:paraId="612D1B40" w14:textId="77777777" w:rsidR="003A55CD" w:rsidRPr="00B61555" w:rsidRDefault="003A55CD" w:rsidP="003A55CD">
            <w:pPr>
              <w:spacing w:after="0" w:line="240" w:lineRule="auto"/>
              <w:jc w:val="both"/>
              <w:rPr>
                <w:rFonts w:ascii="Times New Roman" w:hAnsi="Times New Roman"/>
                <w:sz w:val="24"/>
                <w:szCs w:val="24"/>
                <w:lang w:val="en-GB"/>
              </w:rPr>
            </w:pPr>
          </w:p>
          <w:p w14:paraId="4CA2A553" w14:textId="77777777" w:rsidR="00E76ABF" w:rsidRPr="00B61555" w:rsidRDefault="003A55CD" w:rsidP="003A55CD">
            <w:pPr>
              <w:spacing w:after="0" w:line="240" w:lineRule="auto"/>
              <w:jc w:val="both"/>
              <w:rPr>
                <w:rFonts w:ascii="Times New Roman" w:hAnsi="Times New Roman"/>
                <w:b/>
                <w:sz w:val="24"/>
                <w:szCs w:val="24"/>
                <w:lang w:val="en-GB"/>
              </w:rPr>
            </w:pPr>
            <w:r w:rsidRPr="00B61555">
              <w:rPr>
                <w:rFonts w:ascii="Times New Roman" w:hAnsi="Times New Roman"/>
                <w:b/>
                <w:sz w:val="24"/>
                <w:szCs w:val="24"/>
                <w:lang w:val="en-GB"/>
              </w:rPr>
              <w:t>Issues:</w:t>
            </w:r>
          </w:p>
          <w:p w14:paraId="4CFFD6C9" w14:textId="77777777" w:rsidR="003A55CD" w:rsidRPr="00B61555" w:rsidRDefault="003A55CD" w:rsidP="003A55CD">
            <w:pPr>
              <w:spacing w:after="0" w:line="240" w:lineRule="auto"/>
              <w:jc w:val="both"/>
              <w:rPr>
                <w:rFonts w:ascii="Times New Roman" w:hAnsi="Times New Roman"/>
                <w:b/>
                <w:sz w:val="24"/>
                <w:szCs w:val="24"/>
                <w:lang w:val="en-GB"/>
              </w:rPr>
            </w:pPr>
          </w:p>
          <w:p w14:paraId="3A13FFFD" w14:textId="77777777" w:rsidR="003A55CD" w:rsidRPr="00B61555" w:rsidRDefault="003A55CD" w:rsidP="003A55CD">
            <w:pPr>
              <w:spacing w:after="0" w:line="240" w:lineRule="auto"/>
              <w:jc w:val="both"/>
              <w:rPr>
                <w:rFonts w:ascii="Times New Roman" w:hAnsi="Times New Roman"/>
                <w:b/>
                <w:sz w:val="24"/>
                <w:szCs w:val="24"/>
                <w:lang w:val="en-GB"/>
              </w:rPr>
            </w:pPr>
          </w:p>
          <w:p w14:paraId="728F60B1" w14:textId="77777777" w:rsidR="003A55CD" w:rsidRPr="00B61555" w:rsidRDefault="003A55CD" w:rsidP="003A55CD">
            <w:pPr>
              <w:spacing w:after="0" w:line="240" w:lineRule="auto"/>
              <w:jc w:val="both"/>
              <w:rPr>
                <w:rFonts w:ascii="Times New Roman" w:hAnsi="Times New Roman"/>
                <w:b/>
                <w:sz w:val="24"/>
                <w:szCs w:val="24"/>
                <w:lang w:val="en-GB"/>
              </w:rPr>
            </w:pPr>
          </w:p>
          <w:p w14:paraId="3B5AE301" w14:textId="77777777" w:rsidR="003A55CD" w:rsidRPr="00B61555" w:rsidRDefault="003A55CD" w:rsidP="003A55CD">
            <w:pPr>
              <w:autoSpaceDE w:val="0"/>
              <w:autoSpaceDN w:val="0"/>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 xml:space="preserve">ADMINISTRATIVE INSTRUCTION </w:t>
            </w:r>
            <w:proofErr w:type="spellStart"/>
            <w:r w:rsidRPr="00B61555">
              <w:rPr>
                <w:rFonts w:ascii="Times New Roman" w:hAnsi="Times New Roman"/>
                <w:b/>
                <w:sz w:val="24"/>
                <w:szCs w:val="24"/>
                <w:lang w:val="en-GB"/>
              </w:rPr>
              <w:t>MoJ</w:t>
            </w:r>
            <w:proofErr w:type="spellEnd"/>
            <w:r w:rsidRPr="00B61555">
              <w:rPr>
                <w:rFonts w:ascii="Times New Roman" w:hAnsi="Times New Roman"/>
                <w:b/>
                <w:sz w:val="24"/>
                <w:szCs w:val="24"/>
                <w:lang w:val="en-GB"/>
              </w:rPr>
              <w:t>-NO. XXX/2022</w:t>
            </w:r>
          </w:p>
          <w:p w14:paraId="28C37050" w14:textId="7B8DF556" w:rsidR="003A55CD" w:rsidRPr="00B61555" w:rsidRDefault="00CF56A5" w:rsidP="003A55CD">
            <w:pPr>
              <w:autoSpaceDE w:val="0"/>
              <w:autoSpaceDN w:val="0"/>
              <w:spacing w:after="0" w:line="240" w:lineRule="auto"/>
              <w:jc w:val="center"/>
              <w:rPr>
                <w:rFonts w:ascii="Times New Roman" w:hAnsi="Times New Roman"/>
                <w:b/>
                <w:sz w:val="24"/>
                <w:szCs w:val="24"/>
                <w:lang w:val="en-GB"/>
              </w:rPr>
            </w:pPr>
            <w:r>
              <w:rPr>
                <w:rFonts w:ascii="Times New Roman" w:hAnsi="Times New Roman"/>
                <w:b/>
                <w:sz w:val="24"/>
                <w:szCs w:val="24"/>
                <w:lang w:val="en-GB"/>
              </w:rPr>
              <w:t>ON RECORDS OF</w:t>
            </w:r>
            <w:r w:rsidR="003A55CD" w:rsidRPr="00B61555">
              <w:rPr>
                <w:rFonts w:ascii="Times New Roman" w:hAnsi="Times New Roman"/>
                <w:b/>
                <w:sz w:val="24"/>
                <w:szCs w:val="24"/>
                <w:lang w:val="en-GB"/>
              </w:rPr>
              <w:t xml:space="preserve"> PERSONS WHO HAVE PASSED THE NOTARY EXAM</w:t>
            </w:r>
          </w:p>
          <w:p w14:paraId="0ABA785D" w14:textId="77777777" w:rsidR="003A55CD" w:rsidRPr="00B61555" w:rsidRDefault="003A55CD" w:rsidP="003A55CD">
            <w:pPr>
              <w:spacing w:after="0" w:line="240" w:lineRule="auto"/>
              <w:jc w:val="both"/>
              <w:rPr>
                <w:rFonts w:ascii="Times New Roman" w:hAnsi="Times New Roman"/>
                <w:b/>
                <w:sz w:val="24"/>
                <w:szCs w:val="24"/>
                <w:lang w:val="en-GB"/>
              </w:rPr>
            </w:pPr>
          </w:p>
          <w:p w14:paraId="23ECD425" w14:textId="77777777" w:rsidR="003A55CD" w:rsidRPr="00B61555" w:rsidRDefault="003A55CD" w:rsidP="00CF56A5">
            <w:pPr>
              <w:spacing w:after="0" w:line="240" w:lineRule="auto"/>
              <w:rPr>
                <w:rFonts w:ascii="Times New Roman" w:hAnsi="Times New Roman"/>
                <w:b/>
                <w:sz w:val="24"/>
                <w:szCs w:val="24"/>
                <w:lang w:val="en-GB"/>
              </w:rPr>
            </w:pPr>
            <w:r w:rsidRPr="00B61555">
              <w:rPr>
                <w:rFonts w:ascii="Times New Roman" w:hAnsi="Times New Roman"/>
                <w:b/>
                <w:sz w:val="24"/>
                <w:szCs w:val="24"/>
                <w:lang w:val="en-GB"/>
              </w:rPr>
              <w:t>I. GENERAL PROVISIONS</w:t>
            </w:r>
          </w:p>
          <w:p w14:paraId="4F934889" w14:textId="77777777" w:rsidR="003A55CD" w:rsidRPr="00B61555" w:rsidRDefault="003A55CD" w:rsidP="003A55CD">
            <w:pPr>
              <w:spacing w:after="0" w:line="240" w:lineRule="auto"/>
              <w:jc w:val="center"/>
              <w:rPr>
                <w:rFonts w:ascii="Times New Roman" w:hAnsi="Times New Roman"/>
                <w:b/>
                <w:sz w:val="24"/>
                <w:szCs w:val="24"/>
                <w:lang w:val="en-GB"/>
              </w:rPr>
            </w:pPr>
          </w:p>
          <w:p w14:paraId="60529958" w14:textId="77777777" w:rsidR="003A55CD" w:rsidRPr="00B61555"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Article 1</w:t>
            </w:r>
          </w:p>
          <w:p w14:paraId="59D5AF99" w14:textId="19BB9423" w:rsidR="003A55CD"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Purpose</w:t>
            </w:r>
          </w:p>
          <w:p w14:paraId="4C2EB97D" w14:textId="77777777" w:rsidR="00AC3171" w:rsidRPr="00B61555" w:rsidRDefault="00AC3171" w:rsidP="003A55CD">
            <w:pPr>
              <w:spacing w:after="0" w:line="240" w:lineRule="auto"/>
              <w:jc w:val="center"/>
              <w:rPr>
                <w:rFonts w:ascii="Times New Roman" w:hAnsi="Times New Roman"/>
                <w:b/>
                <w:sz w:val="24"/>
                <w:szCs w:val="24"/>
                <w:lang w:val="en-GB"/>
              </w:rPr>
            </w:pPr>
          </w:p>
          <w:p w14:paraId="6A2DCEB4" w14:textId="77777777" w:rsidR="003A55CD" w:rsidRPr="00B61555" w:rsidRDefault="003A55CD" w:rsidP="003A55CD">
            <w:pPr>
              <w:spacing w:after="0" w:line="240" w:lineRule="auto"/>
              <w:jc w:val="both"/>
              <w:rPr>
                <w:rFonts w:ascii="Times New Roman" w:hAnsi="Times New Roman"/>
                <w:sz w:val="24"/>
                <w:szCs w:val="24"/>
                <w:lang w:val="en-GB"/>
              </w:rPr>
            </w:pPr>
            <w:r w:rsidRPr="00B61555">
              <w:rPr>
                <w:rFonts w:ascii="Times New Roman" w:hAnsi="Times New Roman"/>
                <w:sz w:val="24"/>
                <w:szCs w:val="24"/>
                <w:lang w:val="en-GB"/>
              </w:rPr>
              <w:t xml:space="preserve">The purpose of this Administrative Instruction is to regulate the manner of </w:t>
            </w:r>
            <w:r w:rsidRPr="00B61555">
              <w:rPr>
                <w:rFonts w:ascii="Times New Roman" w:hAnsi="Times New Roman"/>
                <w:sz w:val="24"/>
                <w:szCs w:val="24"/>
                <w:lang w:val="en-GB"/>
              </w:rPr>
              <w:lastRenderedPageBreak/>
              <w:t>keeping records of persons who have passed the notary exam.</w:t>
            </w:r>
          </w:p>
          <w:p w14:paraId="1F712023" w14:textId="77777777" w:rsidR="00AC3171" w:rsidRDefault="00AC3171" w:rsidP="003A55CD">
            <w:pPr>
              <w:spacing w:after="0" w:line="240" w:lineRule="auto"/>
              <w:jc w:val="center"/>
              <w:rPr>
                <w:rFonts w:ascii="Times New Roman" w:hAnsi="Times New Roman"/>
                <w:b/>
                <w:sz w:val="24"/>
                <w:szCs w:val="24"/>
                <w:lang w:val="en-GB"/>
              </w:rPr>
            </w:pPr>
          </w:p>
          <w:p w14:paraId="0AA44F1A" w14:textId="71AD465C" w:rsidR="003A55CD" w:rsidRPr="00B61555"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Article 2</w:t>
            </w:r>
          </w:p>
          <w:p w14:paraId="5C7B5ECD" w14:textId="77777777" w:rsidR="003A55CD" w:rsidRPr="00B61555"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Scope</w:t>
            </w:r>
          </w:p>
          <w:p w14:paraId="03F0CDD2" w14:textId="77777777" w:rsidR="003A55CD" w:rsidRPr="00B61555" w:rsidRDefault="003A55CD" w:rsidP="003A55CD">
            <w:pPr>
              <w:spacing w:after="0" w:line="240" w:lineRule="auto"/>
              <w:jc w:val="both"/>
              <w:rPr>
                <w:rFonts w:ascii="Times New Roman" w:hAnsi="Times New Roman"/>
                <w:sz w:val="24"/>
                <w:szCs w:val="24"/>
                <w:lang w:val="en-GB"/>
              </w:rPr>
            </w:pPr>
          </w:p>
          <w:p w14:paraId="4814A19E" w14:textId="77777777" w:rsidR="003A55CD" w:rsidRPr="00B61555" w:rsidRDefault="003A55CD" w:rsidP="003A55CD">
            <w:pPr>
              <w:spacing w:after="0" w:line="240" w:lineRule="auto"/>
              <w:jc w:val="both"/>
              <w:rPr>
                <w:rFonts w:ascii="Times New Roman" w:hAnsi="Times New Roman"/>
                <w:sz w:val="24"/>
                <w:szCs w:val="24"/>
                <w:lang w:val="en-GB"/>
              </w:rPr>
            </w:pPr>
            <w:r w:rsidRPr="00B61555">
              <w:rPr>
                <w:rFonts w:ascii="Times New Roman" w:hAnsi="Times New Roman"/>
                <w:sz w:val="24"/>
                <w:szCs w:val="24"/>
                <w:lang w:val="en-GB"/>
              </w:rPr>
              <w:t>The provisions of this Administrative Instruction apply to all persons who have passed the notary exam.</w:t>
            </w:r>
          </w:p>
          <w:p w14:paraId="5A890A4E" w14:textId="77777777" w:rsidR="003A55CD" w:rsidRPr="00B61555" w:rsidRDefault="003A55CD" w:rsidP="003A55CD">
            <w:pPr>
              <w:spacing w:after="0" w:line="240" w:lineRule="auto"/>
              <w:jc w:val="both"/>
              <w:rPr>
                <w:rFonts w:ascii="Times New Roman" w:hAnsi="Times New Roman"/>
                <w:sz w:val="24"/>
                <w:szCs w:val="24"/>
                <w:lang w:val="en-GB"/>
              </w:rPr>
            </w:pPr>
          </w:p>
          <w:p w14:paraId="565D3F5B" w14:textId="1ECA59F2" w:rsidR="003A55CD" w:rsidRPr="00B61555" w:rsidRDefault="003A55CD" w:rsidP="003A55CD">
            <w:pPr>
              <w:spacing w:after="0" w:line="240" w:lineRule="auto"/>
              <w:jc w:val="both"/>
              <w:rPr>
                <w:rFonts w:ascii="Times New Roman" w:hAnsi="Times New Roman"/>
                <w:b/>
                <w:sz w:val="24"/>
                <w:szCs w:val="24"/>
                <w:lang w:val="en-GB"/>
              </w:rPr>
            </w:pPr>
            <w:r w:rsidRPr="00B61555">
              <w:rPr>
                <w:rFonts w:ascii="Times New Roman" w:hAnsi="Times New Roman"/>
                <w:b/>
                <w:sz w:val="24"/>
                <w:szCs w:val="24"/>
                <w:lang w:val="en-GB"/>
              </w:rPr>
              <w:t>II. MAINTENANCE, CONTENTS</w:t>
            </w:r>
            <w:r w:rsidR="00B638AD">
              <w:rPr>
                <w:rFonts w:ascii="Times New Roman" w:hAnsi="Times New Roman"/>
                <w:b/>
                <w:sz w:val="24"/>
                <w:szCs w:val="24"/>
                <w:lang w:val="en-GB"/>
              </w:rPr>
              <w:t>,</w:t>
            </w:r>
            <w:r w:rsidRPr="00B61555">
              <w:rPr>
                <w:rFonts w:ascii="Times New Roman" w:hAnsi="Times New Roman"/>
                <w:b/>
                <w:sz w:val="24"/>
                <w:szCs w:val="24"/>
                <w:lang w:val="en-GB"/>
              </w:rPr>
              <w:t xml:space="preserve"> STORAGE AND ACCESS TO RECORDS OR REGISTER</w:t>
            </w:r>
          </w:p>
          <w:p w14:paraId="0B965938" w14:textId="312D68CB" w:rsidR="003A55CD" w:rsidRPr="00B61555" w:rsidRDefault="003A55CD" w:rsidP="003A55CD">
            <w:pPr>
              <w:spacing w:after="0" w:line="240" w:lineRule="auto"/>
              <w:jc w:val="both"/>
              <w:rPr>
                <w:rFonts w:ascii="Times New Roman" w:hAnsi="Times New Roman"/>
                <w:b/>
                <w:sz w:val="24"/>
                <w:szCs w:val="24"/>
                <w:lang w:val="en-GB"/>
              </w:rPr>
            </w:pPr>
          </w:p>
          <w:p w14:paraId="21E97464" w14:textId="77777777" w:rsidR="003A55CD" w:rsidRPr="00B61555"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Article 3</w:t>
            </w:r>
          </w:p>
          <w:p w14:paraId="1422D8E7" w14:textId="77777777" w:rsidR="003A55CD" w:rsidRPr="00B61555"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Record keeping</w:t>
            </w:r>
          </w:p>
          <w:p w14:paraId="17E7CEB7" w14:textId="77777777" w:rsidR="003A55CD" w:rsidRPr="00B61555" w:rsidRDefault="003A55CD" w:rsidP="003A55CD">
            <w:pPr>
              <w:spacing w:after="0" w:line="240" w:lineRule="auto"/>
              <w:jc w:val="both"/>
              <w:rPr>
                <w:rFonts w:ascii="Times New Roman" w:hAnsi="Times New Roman"/>
                <w:sz w:val="24"/>
                <w:szCs w:val="24"/>
                <w:lang w:val="en-GB"/>
              </w:rPr>
            </w:pPr>
          </w:p>
          <w:p w14:paraId="32F2102F" w14:textId="792959BA" w:rsidR="003A55CD" w:rsidRPr="00B61555" w:rsidRDefault="003A55CD" w:rsidP="003A55CD">
            <w:pPr>
              <w:spacing w:after="0" w:line="240" w:lineRule="auto"/>
              <w:jc w:val="both"/>
              <w:rPr>
                <w:rFonts w:ascii="Times New Roman" w:hAnsi="Times New Roman"/>
                <w:sz w:val="24"/>
                <w:szCs w:val="24"/>
                <w:lang w:val="en-GB"/>
              </w:rPr>
            </w:pPr>
            <w:r w:rsidRPr="00B61555">
              <w:rPr>
                <w:rFonts w:ascii="Times New Roman" w:hAnsi="Times New Roman"/>
                <w:sz w:val="24"/>
                <w:szCs w:val="24"/>
                <w:lang w:val="en-GB"/>
              </w:rPr>
              <w:t>1. The Mini</w:t>
            </w:r>
            <w:r w:rsidR="002C7CD1" w:rsidRPr="00B61555">
              <w:rPr>
                <w:rFonts w:ascii="Times New Roman" w:hAnsi="Times New Roman"/>
                <w:sz w:val="24"/>
                <w:szCs w:val="24"/>
                <w:lang w:val="en-GB"/>
              </w:rPr>
              <w:t>stry of Justice keeps</w:t>
            </w:r>
            <w:r w:rsidR="00B638AD">
              <w:rPr>
                <w:rFonts w:ascii="Times New Roman" w:hAnsi="Times New Roman"/>
                <w:sz w:val="24"/>
                <w:szCs w:val="24"/>
                <w:lang w:val="en-GB"/>
              </w:rPr>
              <w:t xml:space="preserve"> </w:t>
            </w:r>
            <w:r w:rsidRPr="00B61555">
              <w:rPr>
                <w:rFonts w:ascii="Times New Roman" w:hAnsi="Times New Roman"/>
                <w:sz w:val="24"/>
                <w:szCs w:val="24"/>
                <w:lang w:val="en-GB"/>
              </w:rPr>
              <w:t xml:space="preserve">manual or electronic </w:t>
            </w:r>
            <w:r w:rsidR="00B638AD">
              <w:rPr>
                <w:rFonts w:ascii="Times New Roman" w:hAnsi="Times New Roman"/>
                <w:sz w:val="24"/>
                <w:szCs w:val="24"/>
                <w:lang w:val="en-GB"/>
              </w:rPr>
              <w:t>records/</w:t>
            </w:r>
            <w:r w:rsidRPr="00B61555">
              <w:rPr>
                <w:rFonts w:ascii="Times New Roman" w:hAnsi="Times New Roman"/>
                <w:sz w:val="24"/>
                <w:szCs w:val="24"/>
                <w:lang w:val="en-GB"/>
              </w:rPr>
              <w:t>register for all persons who have passed the notary exam.</w:t>
            </w:r>
          </w:p>
          <w:p w14:paraId="0B639C6A" w14:textId="5AA26541" w:rsidR="003A55CD" w:rsidRPr="00B61555" w:rsidRDefault="003A55CD" w:rsidP="003A55CD">
            <w:pPr>
              <w:spacing w:after="0" w:line="240" w:lineRule="auto"/>
              <w:jc w:val="both"/>
              <w:rPr>
                <w:rFonts w:ascii="Times New Roman" w:hAnsi="Times New Roman"/>
                <w:sz w:val="24"/>
                <w:szCs w:val="24"/>
                <w:lang w:val="en-GB"/>
              </w:rPr>
            </w:pPr>
          </w:p>
          <w:p w14:paraId="23134EE6" w14:textId="77777777" w:rsidR="003A55CD" w:rsidRPr="00B61555" w:rsidRDefault="003A55CD" w:rsidP="003A55CD">
            <w:pPr>
              <w:spacing w:after="0" w:line="240" w:lineRule="auto"/>
              <w:jc w:val="both"/>
              <w:rPr>
                <w:rFonts w:ascii="Times New Roman" w:hAnsi="Times New Roman"/>
                <w:sz w:val="24"/>
                <w:szCs w:val="24"/>
                <w:lang w:val="en-GB"/>
              </w:rPr>
            </w:pPr>
          </w:p>
          <w:p w14:paraId="077450F9" w14:textId="58530584" w:rsidR="003A55CD" w:rsidRPr="00B61555" w:rsidRDefault="003A55CD" w:rsidP="003A55CD">
            <w:pPr>
              <w:spacing w:after="0" w:line="240" w:lineRule="auto"/>
              <w:jc w:val="both"/>
              <w:rPr>
                <w:rFonts w:ascii="Times New Roman" w:hAnsi="Times New Roman"/>
                <w:sz w:val="24"/>
                <w:szCs w:val="24"/>
                <w:lang w:val="en-GB"/>
              </w:rPr>
            </w:pPr>
            <w:r w:rsidRPr="00B61555">
              <w:rPr>
                <w:rFonts w:ascii="Times New Roman" w:hAnsi="Times New Roman"/>
                <w:sz w:val="24"/>
                <w:szCs w:val="24"/>
                <w:lang w:val="en-GB"/>
              </w:rPr>
              <w:t>2. The register from paragrap</w:t>
            </w:r>
            <w:r w:rsidR="002C7CD1" w:rsidRPr="00B61555">
              <w:rPr>
                <w:rFonts w:ascii="Times New Roman" w:hAnsi="Times New Roman"/>
                <w:sz w:val="24"/>
                <w:szCs w:val="24"/>
                <w:lang w:val="en-GB"/>
              </w:rPr>
              <w:t>h 1 of this A</w:t>
            </w:r>
            <w:r w:rsidR="00B638AD">
              <w:rPr>
                <w:rFonts w:ascii="Times New Roman" w:hAnsi="Times New Roman"/>
                <w:sz w:val="24"/>
                <w:szCs w:val="24"/>
                <w:lang w:val="en-GB"/>
              </w:rPr>
              <w:t>rticle may</w:t>
            </w:r>
            <w:r w:rsidRPr="00B61555">
              <w:rPr>
                <w:rFonts w:ascii="Times New Roman" w:hAnsi="Times New Roman"/>
                <w:sz w:val="24"/>
                <w:szCs w:val="24"/>
                <w:lang w:val="en-GB"/>
              </w:rPr>
              <w:t xml:space="preserve"> be used for one or more calendar years.</w:t>
            </w:r>
          </w:p>
          <w:p w14:paraId="1453185B" w14:textId="77777777" w:rsidR="003A55CD" w:rsidRPr="00B61555" w:rsidRDefault="003A55CD" w:rsidP="003A55CD">
            <w:pPr>
              <w:spacing w:after="0" w:line="240" w:lineRule="auto"/>
              <w:jc w:val="both"/>
              <w:rPr>
                <w:rFonts w:ascii="Times New Roman" w:hAnsi="Times New Roman"/>
                <w:sz w:val="24"/>
                <w:szCs w:val="24"/>
                <w:lang w:val="en-GB"/>
              </w:rPr>
            </w:pPr>
          </w:p>
          <w:p w14:paraId="52DA21DD" w14:textId="344912C2" w:rsidR="003A55CD" w:rsidRPr="00B61555" w:rsidRDefault="009172FE" w:rsidP="003A55CD">
            <w:pPr>
              <w:spacing w:after="0" w:line="240" w:lineRule="auto"/>
              <w:jc w:val="both"/>
              <w:rPr>
                <w:rFonts w:ascii="Times New Roman" w:hAnsi="Times New Roman"/>
                <w:sz w:val="24"/>
                <w:szCs w:val="24"/>
                <w:lang w:val="en-GB"/>
              </w:rPr>
            </w:pPr>
            <w:r>
              <w:rPr>
                <w:rFonts w:ascii="Times New Roman" w:hAnsi="Times New Roman"/>
                <w:sz w:val="24"/>
                <w:szCs w:val="24"/>
                <w:lang w:val="en-GB"/>
              </w:rPr>
              <w:t>3. The register shall</w:t>
            </w:r>
            <w:r w:rsidR="003A55CD" w:rsidRPr="00B61555">
              <w:rPr>
                <w:rFonts w:ascii="Times New Roman" w:hAnsi="Times New Roman"/>
                <w:sz w:val="24"/>
                <w:szCs w:val="24"/>
                <w:lang w:val="en-GB"/>
              </w:rPr>
              <w:t xml:space="preserve"> be kept separately for each calendar year and </w:t>
            </w:r>
            <w:r>
              <w:rPr>
                <w:rFonts w:ascii="Times New Roman" w:hAnsi="Times New Roman"/>
                <w:sz w:val="24"/>
                <w:szCs w:val="24"/>
                <w:lang w:val="en-GB"/>
              </w:rPr>
              <w:t xml:space="preserve">shall be </w:t>
            </w:r>
            <w:r w:rsidR="003A55CD" w:rsidRPr="00B61555">
              <w:rPr>
                <w:rFonts w:ascii="Times New Roman" w:hAnsi="Times New Roman"/>
                <w:sz w:val="24"/>
                <w:szCs w:val="24"/>
                <w:lang w:val="en-GB"/>
              </w:rPr>
              <w:t>closed on the last working day of the respective year. At the end of the calendar year, the manual register or a hard copy of the electronic data register is certified by the r</w:t>
            </w:r>
            <w:r w:rsidR="002C7CD1" w:rsidRPr="00B61555">
              <w:rPr>
                <w:rFonts w:ascii="Times New Roman" w:hAnsi="Times New Roman"/>
                <w:sz w:val="24"/>
                <w:szCs w:val="24"/>
                <w:lang w:val="en-GB"/>
              </w:rPr>
              <w:t>elevant Department for Free Legal</w:t>
            </w:r>
            <w:r w:rsidR="003A55CD" w:rsidRPr="00B61555">
              <w:rPr>
                <w:rFonts w:ascii="Times New Roman" w:hAnsi="Times New Roman"/>
                <w:sz w:val="24"/>
                <w:szCs w:val="24"/>
                <w:lang w:val="en-GB"/>
              </w:rPr>
              <w:t xml:space="preserve"> Professions in the </w:t>
            </w:r>
            <w:r w:rsidR="003A55CD" w:rsidRPr="00B61555">
              <w:rPr>
                <w:rFonts w:ascii="Times New Roman" w:hAnsi="Times New Roman"/>
                <w:sz w:val="24"/>
                <w:szCs w:val="24"/>
                <w:lang w:val="en-GB"/>
              </w:rPr>
              <w:lastRenderedPageBreak/>
              <w:t>Ministry of Justice and archived according to the relevant legal provisions.</w:t>
            </w:r>
          </w:p>
          <w:p w14:paraId="07F2D33C" w14:textId="66A9786F" w:rsidR="003A55CD" w:rsidRPr="00B61555" w:rsidRDefault="003A55CD" w:rsidP="003A55CD">
            <w:pPr>
              <w:spacing w:after="0" w:line="240" w:lineRule="auto"/>
              <w:jc w:val="both"/>
              <w:rPr>
                <w:rFonts w:ascii="Times New Roman" w:hAnsi="Times New Roman"/>
                <w:sz w:val="24"/>
                <w:szCs w:val="24"/>
                <w:lang w:val="en-GB"/>
              </w:rPr>
            </w:pPr>
          </w:p>
          <w:p w14:paraId="099E6098" w14:textId="77777777" w:rsidR="003A55CD" w:rsidRPr="00B61555"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Article 4</w:t>
            </w:r>
          </w:p>
          <w:p w14:paraId="1BEC58C0" w14:textId="77777777" w:rsidR="003A55CD" w:rsidRPr="00B61555"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Contents of the Register</w:t>
            </w:r>
          </w:p>
          <w:p w14:paraId="551573B3" w14:textId="77777777" w:rsidR="003A55CD" w:rsidRPr="00B61555" w:rsidRDefault="003A55CD" w:rsidP="003A55CD">
            <w:pPr>
              <w:spacing w:after="0" w:line="240" w:lineRule="auto"/>
              <w:jc w:val="both"/>
              <w:rPr>
                <w:rFonts w:ascii="Times New Roman" w:hAnsi="Times New Roman"/>
                <w:sz w:val="24"/>
                <w:szCs w:val="24"/>
                <w:lang w:val="en-GB"/>
              </w:rPr>
            </w:pPr>
          </w:p>
          <w:p w14:paraId="33046B7A" w14:textId="70AA4DBE" w:rsidR="003A55CD" w:rsidRPr="00B61555" w:rsidRDefault="007A55B7" w:rsidP="003A55CD">
            <w:pPr>
              <w:spacing w:after="0" w:line="240" w:lineRule="auto"/>
              <w:jc w:val="both"/>
              <w:rPr>
                <w:rFonts w:ascii="Times New Roman" w:hAnsi="Times New Roman"/>
                <w:sz w:val="24"/>
                <w:szCs w:val="24"/>
                <w:lang w:val="en-GB"/>
              </w:rPr>
            </w:pPr>
            <w:r>
              <w:rPr>
                <w:rFonts w:ascii="Times New Roman" w:hAnsi="Times New Roman"/>
                <w:sz w:val="24"/>
                <w:szCs w:val="24"/>
                <w:lang w:val="en-GB"/>
              </w:rPr>
              <w:t>1. The m</w:t>
            </w:r>
            <w:r w:rsidR="00ED2BEE">
              <w:rPr>
                <w:rFonts w:ascii="Times New Roman" w:hAnsi="Times New Roman"/>
                <w:sz w:val="24"/>
                <w:szCs w:val="24"/>
                <w:lang w:val="en-GB"/>
              </w:rPr>
              <w:t>anual or electronic</w:t>
            </w:r>
            <w:r w:rsidR="003A55CD" w:rsidRPr="00B61555">
              <w:rPr>
                <w:rFonts w:ascii="Times New Roman" w:hAnsi="Times New Roman"/>
                <w:sz w:val="24"/>
                <w:szCs w:val="24"/>
                <w:lang w:val="en-GB"/>
              </w:rPr>
              <w:t xml:space="preserve"> data </w:t>
            </w:r>
            <w:r w:rsidR="00ED2BEE">
              <w:rPr>
                <w:rFonts w:ascii="Times New Roman" w:hAnsi="Times New Roman"/>
                <w:sz w:val="24"/>
                <w:szCs w:val="24"/>
                <w:lang w:val="en-GB"/>
              </w:rPr>
              <w:t xml:space="preserve">register </w:t>
            </w:r>
            <w:r w:rsidR="003A55CD" w:rsidRPr="00B61555">
              <w:rPr>
                <w:rFonts w:ascii="Times New Roman" w:hAnsi="Times New Roman"/>
                <w:sz w:val="24"/>
                <w:szCs w:val="24"/>
                <w:lang w:val="en-GB"/>
              </w:rPr>
              <w:t xml:space="preserve">of the person who </w:t>
            </w:r>
            <w:r w:rsidR="002C7CD1" w:rsidRPr="00B61555">
              <w:rPr>
                <w:rFonts w:ascii="Times New Roman" w:hAnsi="Times New Roman"/>
                <w:sz w:val="24"/>
                <w:szCs w:val="24"/>
                <w:lang w:val="en-GB"/>
              </w:rPr>
              <w:t>has passed the notary exam, shall</w:t>
            </w:r>
            <w:r w:rsidR="003A55CD" w:rsidRPr="00B61555">
              <w:rPr>
                <w:rFonts w:ascii="Times New Roman" w:hAnsi="Times New Roman"/>
                <w:sz w:val="24"/>
                <w:szCs w:val="24"/>
                <w:lang w:val="en-GB"/>
              </w:rPr>
              <w:t xml:space="preserve"> contain:</w:t>
            </w:r>
          </w:p>
          <w:p w14:paraId="4B9BEBCE" w14:textId="77777777" w:rsidR="003A55CD" w:rsidRPr="00B61555" w:rsidRDefault="003A55CD" w:rsidP="003A55CD">
            <w:pPr>
              <w:spacing w:after="0" w:line="240" w:lineRule="auto"/>
              <w:jc w:val="both"/>
              <w:rPr>
                <w:rFonts w:ascii="Times New Roman" w:hAnsi="Times New Roman"/>
                <w:sz w:val="24"/>
                <w:szCs w:val="24"/>
                <w:lang w:val="en-GB"/>
              </w:rPr>
            </w:pPr>
          </w:p>
          <w:p w14:paraId="37B2186D" w14:textId="77777777" w:rsidR="003A55CD" w:rsidRPr="00B61555" w:rsidRDefault="003A55CD" w:rsidP="009D5824">
            <w:pPr>
              <w:spacing w:after="0" w:line="240" w:lineRule="auto"/>
              <w:ind w:left="321"/>
              <w:jc w:val="both"/>
              <w:rPr>
                <w:rFonts w:ascii="Times New Roman" w:hAnsi="Times New Roman"/>
                <w:sz w:val="24"/>
                <w:szCs w:val="24"/>
                <w:lang w:val="en-GB"/>
              </w:rPr>
            </w:pPr>
            <w:r w:rsidRPr="00B61555">
              <w:rPr>
                <w:rFonts w:ascii="Times New Roman" w:hAnsi="Times New Roman"/>
                <w:sz w:val="24"/>
                <w:szCs w:val="24"/>
                <w:lang w:val="en-GB"/>
              </w:rPr>
              <w:t>1.1 Registration number and date of registration;</w:t>
            </w:r>
          </w:p>
          <w:p w14:paraId="465FD83A" w14:textId="77777777" w:rsidR="003A55CD" w:rsidRPr="00B61555" w:rsidRDefault="003A55CD" w:rsidP="009D5824">
            <w:pPr>
              <w:spacing w:after="0" w:line="240" w:lineRule="auto"/>
              <w:ind w:left="321"/>
              <w:jc w:val="both"/>
              <w:rPr>
                <w:rFonts w:ascii="Times New Roman" w:hAnsi="Times New Roman"/>
                <w:sz w:val="24"/>
                <w:szCs w:val="24"/>
                <w:lang w:val="en-GB"/>
              </w:rPr>
            </w:pPr>
          </w:p>
          <w:p w14:paraId="65F6FF9C" w14:textId="47F8FB73" w:rsidR="003A55CD" w:rsidRPr="00B61555" w:rsidRDefault="000128A6" w:rsidP="009D5824">
            <w:pPr>
              <w:spacing w:after="0" w:line="240" w:lineRule="auto"/>
              <w:ind w:left="321"/>
              <w:jc w:val="both"/>
              <w:rPr>
                <w:rFonts w:ascii="Times New Roman" w:hAnsi="Times New Roman"/>
                <w:sz w:val="24"/>
                <w:szCs w:val="24"/>
                <w:lang w:val="en-GB"/>
              </w:rPr>
            </w:pPr>
            <w:r w:rsidRPr="00B61555">
              <w:rPr>
                <w:rFonts w:ascii="Times New Roman" w:hAnsi="Times New Roman"/>
                <w:sz w:val="24"/>
                <w:szCs w:val="24"/>
                <w:lang w:val="en-GB"/>
              </w:rPr>
              <w:t xml:space="preserve">1.2 Name, </w:t>
            </w:r>
            <w:r w:rsidR="003A55CD" w:rsidRPr="00B61555">
              <w:rPr>
                <w:rFonts w:ascii="Times New Roman" w:hAnsi="Times New Roman"/>
                <w:sz w:val="24"/>
                <w:szCs w:val="24"/>
                <w:lang w:val="en-GB"/>
              </w:rPr>
              <w:t>name of the parent, surname and address of the person who h</w:t>
            </w:r>
            <w:r w:rsidR="001B33B0">
              <w:rPr>
                <w:rFonts w:ascii="Times New Roman" w:hAnsi="Times New Roman"/>
                <w:sz w:val="24"/>
                <w:szCs w:val="24"/>
                <w:lang w:val="en-GB"/>
              </w:rPr>
              <w:t>as passed the notary exam</w:t>
            </w:r>
            <w:r w:rsidR="003A55CD" w:rsidRPr="00B61555">
              <w:rPr>
                <w:rFonts w:ascii="Times New Roman" w:hAnsi="Times New Roman"/>
                <w:sz w:val="24"/>
                <w:szCs w:val="24"/>
                <w:lang w:val="en-GB"/>
              </w:rPr>
              <w:t>;</w:t>
            </w:r>
          </w:p>
          <w:p w14:paraId="4FB8FC02" w14:textId="77777777" w:rsidR="003A55CD" w:rsidRPr="00B61555" w:rsidRDefault="003A55CD" w:rsidP="009D5824">
            <w:pPr>
              <w:spacing w:after="0" w:line="240" w:lineRule="auto"/>
              <w:ind w:left="321"/>
              <w:jc w:val="both"/>
              <w:rPr>
                <w:rFonts w:ascii="Times New Roman" w:hAnsi="Times New Roman"/>
                <w:sz w:val="24"/>
                <w:szCs w:val="24"/>
                <w:lang w:val="en-GB"/>
              </w:rPr>
            </w:pPr>
          </w:p>
          <w:p w14:paraId="06A8A7A1" w14:textId="08E734E5" w:rsidR="003A55CD" w:rsidRPr="00B61555" w:rsidRDefault="003A55CD" w:rsidP="009D5824">
            <w:pPr>
              <w:spacing w:after="0" w:line="240" w:lineRule="auto"/>
              <w:ind w:left="321"/>
              <w:jc w:val="both"/>
              <w:rPr>
                <w:rFonts w:ascii="Times New Roman" w:hAnsi="Times New Roman"/>
                <w:sz w:val="24"/>
                <w:szCs w:val="24"/>
                <w:lang w:val="en-GB"/>
              </w:rPr>
            </w:pPr>
            <w:r w:rsidRPr="00B61555">
              <w:rPr>
                <w:rFonts w:ascii="Times New Roman" w:hAnsi="Times New Roman"/>
                <w:sz w:val="24"/>
                <w:szCs w:val="24"/>
                <w:lang w:val="en-GB"/>
              </w:rPr>
              <w:t xml:space="preserve">1.3 Date and place of birth of the person who </w:t>
            </w:r>
            <w:r w:rsidR="001B33B0">
              <w:rPr>
                <w:rFonts w:ascii="Times New Roman" w:hAnsi="Times New Roman"/>
                <w:sz w:val="24"/>
                <w:szCs w:val="24"/>
                <w:lang w:val="en-GB"/>
              </w:rPr>
              <w:t xml:space="preserve">has </w:t>
            </w:r>
            <w:r w:rsidRPr="00B61555">
              <w:rPr>
                <w:rFonts w:ascii="Times New Roman" w:hAnsi="Times New Roman"/>
                <w:sz w:val="24"/>
                <w:szCs w:val="24"/>
                <w:lang w:val="en-GB"/>
              </w:rPr>
              <w:t>passed the exam;</w:t>
            </w:r>
          </w:p>
          <w:p w14:paraId="0F33893C" w14:textId="77777777" w:rsidR="003A55CD" w:rsidRPr="00B61555" w:rsidRDefault="003A55CD" w:rsidP="009D5824">
            <w:pPr>
              <w:spacing w:after="0" w:line="240" w:lineRule="auto"/>
              <w:ind w:left="321"/>
              <w:jc w:val="both"/>
              <w:rPr>
                <w:rFonts w:ascii="Times New Roman" w:hAnsi="Times New Roman"/>
                <w:sz w:val="24"/>
                <w:szCs w:val="24"/>
                <w:lang w:val="en-GB"/>
              </w:rPr>
            </w:pPr>
            <w:r w:rsidRPr="00B61555">
              <w:rPr>
                <w:rFonts w:ascii="Times New Roman" w:hAnsi="Times New Roman"/>
                <w:sz w:val="24"/>
                <w:szCs w:val="24"/>
                <w:lang w:val="en-GB"/>
              </w:rPr>
              <w:t xml:space="preserve"> </w:t>
            </w:r>
          </w:p>
          <w:p w14:paraId="472469AF" w14:textId="77777777" w:rsidR="003A55CD" w:rsidRPr="00B61555" w:rsidRDefault="003A55CD" w:rsidP="009D5824">
            <w:pPr>
              <w:spacing w:after="0" w:line="240" w:lineRule="auto"/>
              <w:ind w:left="321"/>
              <w:jc w:val="both"/>
              <w:rPr>
                <w:rFonts w:ascii="Times New Roman" w:hAnsi="Times New Roman"/>
                <w:sz w:val="24"/>
                <w:szCs w:val="24"/>
                <w:lang w:val="en-GB"/>
              </w:rPr>
            </w:pPr>
            <w:r w:rsidRPr="00B61555">
              <w:rPr>
                <w:rFonts w:ascii="Times New Roman" w:hAnsi="Times New Roman"/>
                <w:sz w:val="24"/>
                <w:szCs w:val="24"/>
                <w:lang w:val="en-GB"/>
              </w:rPr>
              <w:t>1.4 Name of the university and date of graduation;</w:t>
            </w:r>
          </w:p>
          <w:p w14:paraId="5AF742D4" w14:textId="77777777" w:rsidR="003A55CD" w:rsidRPr="00B61555" w:rsidRDefault="003A55CD" w:rsidP="009D5824">
            <w:pPr>
              <w:spacing w:after="0" w:line="240" w:lineRule="auto"/>
              <w:ind w:left="321"/>
              <w:jc w:val="both"/>
              <w:rPr>
                <w:rFonts w:ascii="Times New Roman" w:hAnsi="Times New Roman"/>
                <w:sz w:val="24"/>
                <w:szCs w:val="24"/>
                <w:lang w:val="en-GB"/>
              </w:rPr>
            </w:pPr>
          </w:p>
          <w:p w14:paraId="5ACB9A34" w14:textId="77777777" w:rsidR="003A55CD" w:rsidRPr="00B61555" w:rsidRDefault="003A55CD" w:rsidP="009D5824">
            <w:pPr>
              <w:spacing w:after="0" w:line="240" w:lineRule="auto"/>
              <w:ind w:left="321"/>
              <w:jc w:val="both"/>
              <w:rPr>
                <w:rFonts w:ascii="Times New Roman" w:hAnsi="Times New Roman"/>
                <w:sz w:val="24"/>
                <w:szCs w:val="24"/>
                <w:lang w:val="en-GB"/>
              </w:rPr>
            </w:pPr>
            <w:r w:rsidRPr="00B61555">
              <w:rPr>
                <w:rFonts w:ascii="Times New Roman" w:hAnsi="Times New Roman"/>
                <w:sz w:val="24"/>
                <w:szCs w:val="24"/>
                <w:lang w:val="en-GB"/>
              </w:rPr>
              <w:t>1.5 Date of entering the notary exam, date of passing the exam;</w:t>
            </w:r>
          </w:p>
          <w:p w14:paraId="4FE798E7" w14:textId="77777777" w:rsidR="003A55CD" w:rsidRPr="00B61555" w:rsidRDefault="003A55CD" w:rsidP="009D5824">
            <w:pPr>
              <w:spacing w:after="0" w:line="240" w:lineRule="auto"/>
              <w:ind w:left="321"/>
              <w:jc w:val="both"/>
              <w:rPr>
                <w:rFonts w:ascii="Times New Roman" w:hAnsi="Times New Roman"/>
                <w:sz w:val="24"/>
                <w:szCs w:val="24"/>
                <w:lang w:val="en-GB"/>
              </w:rPr>
            </w:pPr>
          </w:p>
          <w:p w14:paraId="02E1B1DC" w14:textId="57DCA530" w:rsidR="003A55CD" w:rsidRPr="00B61555" w:rsidRDefault="000128A6" w:rsidP="009D5824">
            <w:pPr>
              <w:spacing w:after="0" w:line="240" w:lineRule="auto"/>
              <w:ind w:left="321"/>
              <w:jc w:val="both"/>
              <w:rPr>
                <w:rFonts w:ascii="Times New Roman" w:hAnsi="Times New Roman"/>
                <w:sz w:val="24"/>
                <w:szCs w:val="24"/>
                <w:lang w:val="en-GB"/>
              </w:rPr>
            </w:pPr>
            <w:r w:rsidRPr="00B61555">
              <w:rPr>
                <w:rFonts w:ascii="Times New Roman" w:hAnsi="Times New Roman"/>
                <w:sz w:val="24"/>
                <w:szCs w:val="24"/>
                <w:lang w:val="en-GB"/>
              </w:rPr>
              <w:t>1.6 R</w:t>
            </w:r>
            <w:r w:rsidR="003A55CD" w:rsidRPr="00B61555">
              <w:rPr>
                <w:rFonts w:ascii="Times New Roman" w:hAnsi="Times New Roman"/>
                <w:sz w:val="24"/>
                <w:szCs w:val="24"/>
                <w:lang w:val="en-GB"/>
              </w:rPr>
              <w:t xml:space="preserve">esult of the exam of the person who </w:t>
            </w:r>
            <w:r w:rsidR="001B33B0">
              <w:rPr>
                <w:rFonts w:ascii="Times New Roman" w:hAnsi="Times New Roman"/>
                <w:sz w:val="24"/>
                <w:szCs w:val="24"/>
                <w:lang w:val="en-GB"/>
              </w:rPr>
              <w:t xml:space="preserve">has </w:t>
            </w:r>
            <w:r w:rsidR="003A55CD" w:rsidRPr="00B61555">
              <w:rPr>
                <w:rFonts w:ascii="Times New Roman" w:hAnsi="Times New Roman"/>
                <w:sz w:val="24"/>
                <w:szCs w:val="24"/>
                <w:lang w:val="en-GB"/>
              </w:rPr>
              <w:t>passed the exam; and</w:t>
            </w:r>
          </w:p>
          <w:p w14:paraId="2770F387" w14:textId="77777777" w:rsidR="003A55CD" w:rsidRPr="00B61555" w:rsidRDefault="003A55CD" w:rsidP="009D5824">
            <w:pPr>
              <w:spacing w:after="0" w:line="240" w:lineRule="auto"/>
              <w:ind w:left="321"/>
              <w:jc w:val="both"/>
              <w:rPr>
                <w:rFonts w:ascii="Times New Roman" w:hAnsi="Times New Roman"/>
                <w:sz w:val="24"/>
                <w:szCs w:val="24"/>
                <w:lang w:val="en-GB"/>
              </w:rPr>
            </w:pPr>
          </w:p>
          <w:p w14:paraId="333B5B23" w14:textId="223A0CBA" w:rsidR="003A55CD" w:rsidRPr="00B61555" w:rsidRDefault="000128A6" w:rsidP="009D5824">
            <w:pPr>
              <w:spacing w:after="0" w:line="240" w:lineRule="auto"/>
              <w:ind w:left="321"/>
              <w:jc w:val="both"/>
              <w:rPr>
                <w:rFonts w:ascii="Times New Roman" w:hAnsi="Times New Roman"/>
                <w:sz w:val="24"/>
                <w:szCs w:val="24"/>
                <w:lang w:val="en-GB"/>
              </w:rPr>
            </w:pPr>
            <w:r w:rsidRPr="00B61555">
              <w:rPr>
                <w:rFonts w:ascii="Times New Roman" w:hAnsi="Times New Roman"/>
                <w:sz w:val="24"/>
                <w:szCs w:val="24"/>
                <w:lang w:val="en-GB"/>
              </w:rPr>
              <w:t xml:space="preserve">1.7 Potential </w:t>
            </w:r>
            <w:r w:rsidR="003A55CD" w:rsidRPr="00B61555">
              <w:rPr>
                <w:rFonts w:ascii="Times New Roman" w:hAnsi="Times New Roman"/>
                <w:sz w:val="24"/>
                <w:szCs w:val="24"/>
                <w:lang w:val="en-GB"/>
              </w:rPr>
              <w:t>remarks.</w:t>
            </w:r>
          </w:p>
          <w:p w14:paraId="0E95E0B6" w14:textId="5F1E95CE" w:rsidR="003A55CD" w:rsidRPr="00B61555" w:rsidRDefault="003A55CD" w:rsidP="003A55CD">
            <w:pPr>
              <w:spacing w:after="0" w:line="240" w:lineRule="auto"/>
              <w:jc w:val="both"/>
              <w:rPr>
                <w:rFonts w:ascii="Times New Roman" w:hAnsi="Times New Roman"/>
                <w:sz w:val="24"/>
                <w:szCs w:val="24"/>
                <w:lang w:val="en-GB"/>
              </w:rPr>
            </w:pPr>
          </w:p>
          <w:p w14:paraId="7EBD020B" w14:textId="77777777" w:rsidR="009D5824" w:rsidRDefault="009D5824" w:rsidP="003A55CD">
            <w:pPr>
              <w:spacing w:after="0" w:line="240" w:lineRule="auto"/>
              <w:jc w:val="center"/>
              <w:rPr>
                <w:rFonts w:ascii="Times New Roman" w:hAnsi="Times New Roman"/>
                <w:b/>
                <w:sz w:val="24"/>
                <w:szCs w:val="24"/>
                <w:lang w:val="en-GB"/>
              </w:rPr>
            </w:pPr>
          </w:p>
          <w:p w14:paraId="3AD897AA" w14:textId="77777777" w:rsidR="009D5824" w:rsidRDefault="009D5824" w:rsidP="003A55CD">
            <w:pPr>
              <w:spacing w:after="0" w:line="240" w:lineRule="auto"/>
              <w:jc w:val="center"/>
              <w:rPr>
                <w:rFonts w:ascii="Times New Roman" w:hAnsi="Times New Roman"/>
                <w:b/>
                <w:sz w:val="24"/>
                <w:szCs w:val="24"/>
                <w:lang w:val="en-GB"/>
              </w:rPr>
            </w:pPr>
          </w:p>
          <w:p w14:paraId="26DA716C" w14:textId="2B10B410" w:rsidR="003A55CD" w:rsidRPr="00B61555"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lastRenderedPageBreak/>
              <w:t>Article 5</w:t>
            </w:r>
          </w:p>
          <w:p w14:paraId="253E04C4" w14:textId="14396633" w:rsidR="003A55CD" w:rsidRPr="00B61555" w:rsidRDefault="001B33B0" w:rsidP="003A55CD">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Access to records</w:t>
            </w:r>
            <w:r w:rsidR="000128A6" w:rsidRPr="00B61555">
              <w:rPr>
                <w:rFonts w:ascii="Times New Roman" w:hAnsi="Times New Roman"/>
                <w:b/>
                <w:sz w:val="24"/>
                <w:szCs w:val="24"/>
                <w:lang w:val="en-GB"/>
              </w:rPr>
              <w:t>/</w:t>
            </w:r>
            <w:r w:rsidR="003A55CD" w:rsidRPr="00B61555">
              <w:rPr>
                <w:rFonts w:ascii="Times New Roman" w:hAnsi="Times New Roman"/>
                <w:b/>
                <w:sz w:val="24"/>
                <w:szCs w:val="24"/>
                <w:lang w:val="en-GB"/>
              </w:rPr>
              <w:t>register</w:t>
            </w:r>
          </w:p>
          <w:p w14:paraId="5749A673" w14:textId="77777777" w:rsidR="003A55CD" w:rsidRPr="00B61555" w:rsidRDefault="003A55CD" w:rsidP="003A55CD">
            <w:pPr>
              <w:spacing w:after="0" w:line="240" w:lineRule="auto"/>
              <w:jc w:val="both"/>
              <w:rPr>
                <w:rFonts w:ascii="Times New Roman" w:hAnsi="Times New Roman"/>
                <w:sz w:val="24"/>
                <w:szCs w:val="24"/>
                <w:lang w:val="en-GB"/>
              </w:rPr>
            </w:pPr>
          </w:p>
          <w:p w14:paraId="3F835C0D" w14:textId="28724BB5" w:rsidR="003A55CD" w:rsidRPr="00B61555" w:rsidRDefault="003A55CD" w:rsidP="003A55CD">
            <w:pPr>
              <w:spacing w:after="0" w:line="240" w:lineRule="auto"/>
              <w:jc w:val="both"/>
              <w:rPr>
                <w:rFonts w:ascii="Times New Roman" w:hAnsi="Times New Roman"/>
                <w:sz w:val="24"/>
                <w:szCs w:val="24"/>
                <w:lang w:val="en-GB"/>
              </w:rPr>
            </w:pPr>
            <w:r w:rsidRPr="00B61555">
              <w:rPr>
                <w:rFonts w:ascii="Times New Roman" w:hAnsi="Times New Roman"/>
                <w:sz w:val="24"/>
                <w:szCs w:val="24"/>
                <w:lang w:val="en-GB"/>
              </w:rPr>
              <w:t>The Ministry of Justice</w:t>
            </w:r>
            <w:r w:rsidR="000128A6" w:rsidRPr="00B61555">
              <w:rPr>
                <w:rFonts w:ascii="Times New Roman" w:hAnsi="Times New Roman"/>
                <w:sz w:val="24"/>
                <w:szCs w:val="24"/>
                <w:lang w:val="en-GB"/>
              </w:rPr>
              <w:t>,</w:t>
            </w:r>
            <w:r w:rsidRPr="00B61555">
              <w:rPr>
                <w:rFonts w:ascii="Times New Roman" w:hAnsi="Times New Roman"/>
                <w:sz w:val="24"/>
                <w:szCs w:val="24"/>
                <w:lang w:val="en-GB"/>
              </w:rPr>
              <w:t xml:space="preserve"> in accordance with the legislation in force for access to public documents</w:t>
            </w:r>
            <w:r w:rsidR="000128A6" w:rsidRPr="00B61555">
              <w:rPr>
                <w:rFonts w:ascii="Times New Roman" w:hAnsi="Times New Roman"/>
                <w:sz w:val="24"/>
                <w:szCs w:val="24"/>
                <w:lang w:val="en-GB"/>
              </w:rPr>
              <w:t>, shall</w:t>
            </w:r>
            <w:r w:rsidRPr="00B61555">
              <w:rPr>
                <w:rFonts w:ascii="Times New Roman" w:hAnsi="Times New Roman"/>
                <w:sz w:val="24"/>
                <w:szCs w:val="24"/>
                <w:lang w:val="en-GB"/>
              </w:rPr>
              <w:t xml:space="preserve"> provide int</w:t>
            </w:r>
            <w:r w:rsidR="001B33B0">
              <w:rPr>
                <w:rFonts w:ascii="Times New Roman" w:hAnsi="Times New Roman"/>
                <w:sz w:val="24"/>
                <w:szCs w:val="24"/>
                <w:lang w:val="en-GB"/>
              </w:rPr>
              <w:t>erested parties</w:t>
            </w:r>
            <w:r w:rsidRPr="00B61555">
              <w:rPr>
                <w:rFonts w:ascii="Times New Roman" w:hAnsi="Times New Roman"/>
                <w:sz w:val="24"/>
                <w:szCs w:val="24"/>
                <w:lang w:val="en-GB"/>
              </w:rPr>
              <w:t xml:space="preserve"> access to this register, </w:t>
            </w:r>
            <w:r w:rsidR="001B33B0">
              <w:rPr>
                <w:rFonts w:ascii="Times New Roman" w:hAnsi="Times New Roman"/>
                <w:sz w:val="24"/>
                <w:szCs w:val="24"/>
                <w:lang w:val="en-GB"/>
              </w:rPr>
              <w:t>in accordance with the</w:t>
            </w:r>
            <w:r w:rsidRPr="00B61555">
              <w:rPr>
                <w:rFonts w:ascii="Times New Roman" w:hAnsi="Times New Roman"/>
                <w:sz w:val="24"/>
                <w:szCs w:val="24"/>
                <w:lang w:val="en-GB"/>
              </w:rPr>
              <w:t xml:space="preserve"> legislation in force for the protection of personal data</w:t>
            </w:r>
            <w:r w:rsidR="001B33B0">
              <w:rPr>
                <w:rFonts w:ascii="Times New Roman" w:hAnsi="Times New Roman"/>
                <w:sz w:val="24"/>
                <w:szCs w:val="24"/>
                <w:lang w:val="en-GB"/>
              </w:rPr>
              <w:t>, too</w:t>
            </w:r>
            <w:r w:rsidRPr="00B61555">
              <w:rPr>
                <w:rFonts w:ascii="Times New Roman" w:hAnsi="Times New Roman"/>
                <w:sz w:val="24"/>
                <w:szCs w:val="24"/>
                <w:lang w:val="en-GB"/>
              </w:rPr>
              <w:t>.</w:t>
            </w:r>
          </w:p>
          <w:p w14:paraId="2D6F2322" w14:textId="77777777" w:rsidR="003A55CD" w:rsidRPr="00B61555" w:rsidRDefault="003A55CD" w:rsidP="003A55CD">
            <w:pPr>
              <w:spacing w:after="0" w:line="240" w:lineRule="auto"/>
              <w:jc w:val="both"/>
              <w:rPr>
                <w:rFonts w:ascii="Times New Roman" w:hAnsi="Times New Roman"/>
                <w:sz w:val="24"/>
                <w:szCs w:val="24"/>
                <w:lang w:val="en-GB"/>
              </w:rPr>
            </w:pPr>
          </w:p>
          <w:p w14:paraId="1BA3A2F9" w14:textId="77777777" w:rsidR="003A55CD" w:rsidRPr="00B61555" w:rsidRDefault="003A55CD" w:rsidP="003A55CD">
            <w:pPr>
              <w:spacing w:after="0" w:line="240" w:lineRule="auto"/>
              <w:jc w:val="both"/>
              <w:rPr>
                <w:rFonts w:ascii="Times New Roman" w:hAnsi="Times New Roman"/>
                <w:sz w:val="24"/>
                <w:szCs w:val="24"/>
                <w:lang w:val="en-GB"/>
              </w:rPr>
            </w:pPr>
          </w:p>
          <w:p w14:paraId="6FAFF934" w14:textId="77777777" w:rsidR="003A55CD" w:rsidRPr="00B61555" w:rsidRDefault="003A55CD" w:rsidP="003A55CD">
            <w:pPr>
              <w:spacing w:after="0" w:line="240" w:lineRule="auto"/>
              <w:jc w:val="both"/>
              <w:rPr>
                <w:rFonts w:ascii="Times New Roman" w:hAnsi="Times New Roman"/>
                <w:b/>
                <w:sz w:val="24"/>
                <w:szCs w:val="24"/>
                <w:lang w:val="en-GB"/>
              </w:rPr>
            </w:pPr>
            <w:r w:rsidRPr="00B61555">
              <w:rPr>
                <w:rFonts w:ascii="Times New Roman" w:hAnsi="Times New Roman"/>
                <w:b/>
                <w:sz w:val="24"/>
                <w:szCs w:val="24"/>
                <w:lang w:val="en-GB"/>
              </w:rPr>
              <w:t>III. FINAL PROVISIONS</w:t>
            </w:r>
          </w:p>
          <w:p w14:paraId="4CF83C6C" w14:textId="77777777" w:rsidR="003A55CD" w:rsidRPr="00B61555" w:rsidRDefault="003A55CD" w:rsidP="003A55CD">
            <w:pPr>
              <w:spacing w:after="0" w:line="240" w:lineRule="auto"/>
              <w:jc w:val="both"/>
              <w:rPr>
                <w:rFonts w:ascii="Times New Roman" w:hAnsi="Times New Roman"/>
                <w:b/>
                <w:sz w:val="24"/>
                <w:szCs w:val="24"/>
                <w:lang w:val="en-GB"/>
              </w:rPr>
            </w:pPr>
          </w:p>
          <w:p w14:paraId="6A32D0E0" w14:textId="77777777" w:rsidR="003A55CD" w:rsidRPr="00B61555"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Article 6</w:t>
            </w:r>
          </w:p>
          <w:p w14:paraId="3A8412D1" w14:textId="77777777" w:rsidR="003A55CD" w:rsidRPr="00B61555" w:rsidRDefault="003A55CD" w:rsidP="003A55CD">
            <w:pPr>
              <w:spacing w:after="0" w:line="240" w:lineRule="auto"/>
              <w:jc w:val="center"/>
              <w:rPr>
                <w:rFonts w:ascii="Times New Roman" w:hAnsi="Times New Roman"/>
                <w:b/>
                <w:sz w:val="24"/>
                <w:szCs w:val="24"/>
                <w:lang w:val="en-GB"/>
              </w:rPr>
            </w:pPr>
            <w:r w:rsidRPr="00B61555">
              <w:rPr>
                <w:rFonts w:ascii="Times New Roman" w:hAnsi="Times New Roman"/>
                <w:b/>
                <w:sz w:val="24"/>
                <w:szCs w:val="24"/>
                <w:lang w:val="en-GB"/>
              </w:rPr>
              <w:t>Entry into force</w:t>
            </w:r>
          </w:p>
          <w:p w14:paraId="77D2B5E9" w14:textId="77777777" w:rsidR="003A55CD" w:rsidRPr="00B61555" w:rsidRDefault="003A55CD" w:rsidP="003A55CD">
            <w:pPr>
              <w:spacing w:after="0" w:line="240" w:lineRule="auto"/>
              <w:jc w:val="both"/>
              <w:rPr>
                <w:rFonts w:ascii="Times New Roman" w:hAnsi="Times New Roman"/>
                <w:sz w:val="24"/>
                <w:szCs w:val="24"/>
                <w:lang w:val="en-GB"/>
              </w:rPr>
            </w:pPr>
          </w:p>
          <w:p w14:paraId="55A89FAA" w14:textId="3278ED45" w:rsidR="003A55CD" w:rsidRPr="00B61555" w:rsidRDefault="003A55CD" w:rsidP="003A55CD">
            <w:pPr>
              <w:spacing w:after="0" w:line="240" w:lineRule="auto"/>
              <w:jc w:val="both"/>
              <w:rPr>
                <w:rFonts w:ascii="Times New Roman" w:hAnsi="Times New Roman"/>
                <w:sz w:val="24"/>
                <w:szCs w:val="24"/>
                <w:lang w:val="en-GB"/>
              </w:rPr>
            </w:pPr>
            <w:r w:rsidRPr="00B61555">
              <w:rPr>
                <w:rFonts w:ascii="Times New Roman" w:hAnsi="Times New Roman"/>
                <w:sz w:val="24"/>
                <w:szCs w:val="24"/>
                <w:lang w:val="en-GB"/>
              </w:rPr>
              <w:t>This Administrative Instruction enters into force eight (8) days after its publication in the Official Gazette of the Republic of Kosovo.</w:t>
            </w:r>
          </w:p>
          <w:p w14:paraId="3796312E" w14:textId="77777777" w:rsidR="003A55CD" w:rsidRPr="00B61555" w:rsidRDefault="003A55CD" w:rsidP="003A55CD">
            <w:pPr>
              <w:spacing w:after="0" w:line="240" w:lineRule="auto"/>
              <w:jc w:val="both"/>
              <w:rPr>
                <w:rFonts w:ascii="Times New Roman" w:hAnsi="Times New Roman"/>
                <w:sz w:val="24"/>
                <w:szCs w:val="24"/>
                <w:lang w:val="en-GB"/>
              </w:rPr>
            </w:pPr>
          </w:p>
          <w:p w14:paraId="449D356D" w14:textId="77777777" w:rsidR="003A55CD" w:rsidRPr="00B61555" w:rsidRDefault="003A55CD" w:rsidP="003A55CD">
            <w:pPr>
              <w:spacing w:after="0" w:line="240" w:lineRule="auto"/>
              <w:jc w:val="both"/>
              <w:rPr>
                <w:rFonts w:ascii="Times New Roman" w:hAnsi="Times New Roman"/>
                <w:sz w:val="24"/>
                <w:szCs w:val="24"/>
                <w:lang w:val="en-GB"/>
              </w:rPr>
            </w:pPr>
          </w:p>
          <w:p w14:paraId="3E366EC8" w14:textId="77777777" w:rsidR="003A55CD" w:rsidRPr="00B61555" w:rsidRDefault="003A55CD" w:rsidP="003A55CD">
            <w:pPr>
              <w:spacing w:after="0" w:line="240" w:lineRule="auto"/>
              <w:jc w:val="both"/>
              <w:rPr>
                <w:rFonts w:ascii="Times New Roman" w:hAnsi="Times New Roman"/>
                <w:sz w:val="24"/>
                <w:szCs w:val="24"/>
                <w:lang w:val="en-GB"/>
              </w:rPr>
            </w:pPr>
          </w:p>
          <w:p w14:paraId="50EA94CC" w14:textId="54714186" w:rsidR="003A55CD" w:rsidRDefault="003A55CD" w:rsidP="003A55CD">
            <w:pPr>
              <w:spacing w:after="0" w:line="240" w:lineRule="auto"/>
              <w:jc w:val="both"/>
              <w:rPr>
                <w:rFonts w:ascii="Times New Roman" w:hAnsi="Times New Roman"/>
                <w:sz w:val="24"/>
                <w:szCs w:val="24"/>
                <w:lang w:val="en-GB"/>
              </w:rPr>
            </w:pPr>
          </w:p>
          <w:p w14:paraId="17EB84C7" w14:textId="77777777" w:rsidR="00B61555" w:rsidRPr="00B61555" w:rsidRDefault="00B61555" w:rsidP="003A55CD">
            <w:pPr>
              <w:spacing w:after="0" w:line="240" w:lineRule="auto"/>
              <w:jc w:val="both"/>
              <w:rPr>
                <w:rFonts w:ascii="Times New Roman" w:hAnsi="Times New Roman"/>
                <w:sz w:val="24"/>
                <w:szCs w:val="24"/>
                <w:lang w:val="en-GB"/>
              </w:rPr>
            </w:pPr>
          </w:p>
          <w:p w14:paraId="6BDD69B9" w14:textId="77777777" w:rsidR="003A55CD" w:rsidRPr="00B61555" w:rsidRDefault="003A55CD" w:rsidP="003A55CD">
            <w:pPr>
              <w:spacing w:after="0" w:line="240" w:lineRule="auto"/>
              <w:jc w:val="both"/>
              <w:rPr>
                <w:rFonts w:ascii="Times New Roman" w:hAnsi="Times New Roman"/>
                <w:sz w:val="24"/>
                <w:szCs w:val="24"/>
                <w:lang w:val="en-GB"/>
              </w:rPr>
            </w:pPr>
          </w:p>
          <w:p w14:paraId="046F16E3" w14:textId="77777777" w:rsidR="003A55CD" w:rsidRPr="00B61555" w:rsidRDefault="003A55CD" w:rsidP="003A55CD">
            <w:pPr>
              <w:spacing w:after="0" w:line="240" w:lineRule="auto"/>
              <w:jc w:val="right"/>
              <w:rPr>
                <w:rFonts w:ascii="Times New Roman" w:hAnsi="Times New Roman"/>
                <w:b/>
                <w:sz w:val="24"/>
                <w:szCs w:val="24"/>
                <w:lang w:val="en-GB"/>
              </w:rPr>
            </w:pPr>
            <w:r w:rsidRPr="00B61555">
              <w:rPr>
                <w:rFonts w:ascii="Times New Roman" w:hAnsi="Times New Roman"/>
                <w:b/>
                <w:sz w:val="24"/>
                <w:szCs w:val="24"/>
                <w:lang w:val="en-GB"/>
              </w:rPr>
              <w:t>Albulena HAXHIU</w:t>
            </w:r>
          </w:p>
          <w:p w14:paraId="34CDB784" w14:textId="77777777" w:rsidR="003A55CD" w:rsidRPr="00B61555" w:rsidRDefault="003A55CD" w:rsidP="003A55CD">
            <w:pPr>
              <w:spacing w:after="0" w:line="240" w:lineRule="auto"/>
              <w:jc w:val="right"/>
              <w:rPr>
                <w:rFonts w:ascii="Times New Roman" w:hAnsi="Times New Roman"/>
                <w:b/>
                <w:sz w:val="24"/>
                <w:szCs w:val="24"/>
                <w:lang w:val="en-GB"/>
              </w:rPr>
            </w:pPr>
            <w:r w:rsidRPr="00B61555">
              <w:rPr>
                <w:rFonts w:ascii="Times New Roman" w:hAnsi="Times New Roman"/>
                <w:b/>
                <w:sz w:val="24"/>
                <w:szCs w:val="24"/>
                <w:lang w:val="en-GB"/>
              </w:rPr>
              <w:t>___________________</w:t>
            </w:r>
          </w:p>
          <w:p w14:paraId="53060D82" w14:textId="77777777" w:rsidR="003A55CD" w:rsidRPr="00B61555" w:rsidRDefault="003A55CD" w:rsidP="003A55CD">
            <w:pPr>
              <w:spacing w:after="0" w:line="240" w:lineRule="auto"/>
              <w:jc w:val="right"/>
              <w:rPr>
                <w:rFonts w:ascii="Times New Roman" w:hAnsi="Times New Roman"/>
                <w:b/>
                <w:sz w:val="24"/>
                <w:szCs w:val="24"/>
                <w:lang w:val="en-GB"/>
              </w:rPr>
            </w:pPr>
            <w:r w:rsidRPr="00B61555">
              <w:rPr>
                <w:rFonts w:ascii="Times New Roman" w:hAnsi="Times New Roman"/>
                <w:b/>
                <w:sz w:val="24"/>
                <w:szCs w:val="24"/>
                <w:lang w:val="en-GB"/>
              </w:rPr>
              <w:t>Minister of Justice</w:t>
            </w:r>
          </w:p>
          <w:p w14:paraId="2A4103CD" w14:textId="77777777" w:rsidR="003A55CD" w:rsidRPr="00B61555" w:rsidRDefault="003A55CD" w:rsidP="003A55CD">
            <w:pPr>
              <w:spacing w:after="0" w:line="240" w:lineRule="auto"/>
              <w:jc w:val="right"/>
              <w:rPr>
                <w:rFonts w:ascii="Times New Roman" w:hAnsi="Times New Roman"/>
                <w:sz w:val="24"/>
                <w:szCs w:val="24"/>
                <w:lang w:val="en-GB"/>
              </w:rPr>
            </w:pPr>
          </w:p>
          <w:p w14:paraId="1B3BA591" w14:textId="77777777" w:rsidR="003A55CD" w:rsidRPr="00B61555" w:rsidRDefault="003A55CD" w:rsidP="003A55CD">
            <w:pPr>
              <w:spacing w:after="0" w:line="240" w:lineRule="auto"/>
              <w:jc w:val="right"/>
              <w:rPr>
                <w:rFonts w:ascii="Times New Roman" w:hAnsi="Times New Roman"/>
                <w:sz w:val="24"/>
                <w:szCs w:val="24"/>
                <w:lang w:val="en-GB"/>
              </w:rPr>
            </w:pPr>
          </w:p>
          <w:p w14:paraId="64EE5A2C" w14:textId="31041DA7" w:rsidR="003A55CD" w:rsidRPr="00B61555" w:rsidRDefault="003A55CD" w:rsidP="003A55CD">
            <w:pPr>
              <w:spacing w:after="0" w:line="240" w:lineRule="auto"/>
              <w:jc w:val="right"/>
              <w:rPr>
                <w:rFonts w:ascii="Times New Roman" w:hAnsi="Times New Roman"/>
                <w:sz w:val="24"/>
                <w:szCs w:val="24"/>
                <w:lang w:val="en-GB"/>
              </w:rPr>
            </w:pPr>
            <w:proofErr w:type="spellStart"/>
            <w:r w:rsidRPr="00B61555">
              <w:rPr>
                <w:rFonts w:ascii="Times New Roman" w:hAnsi="Times New Roman"/>
                <w:sz w:val="24"/>
                <w:szCs w:val="24"/>
                <w:lang w:val="en-GB"/>
              </w:rPr>
              <w:t>Prishtina</w:t>
            </w:r>
            <w:proofErr w:type="spellEnd"/>
            <w:r w:rsidRPr="00B61555">
              <w:rPr>
                <w:rFonts w:ascii="Times New Roman" w:hAnsi="Times New Roman"/>
                <w:sz w:val="24"/>
                <w:szCs w:val="24"/>
                <w:lang w:val="en-GB"/>
              </w:rPr>
              <w:t>, on _________ 2022</w:t>
            </w:r>
          </w:p>
        </w:tc>
        <w:tc>
          <w:tcPr>
            <w:tcW w:w="4500" w:type="dxa"/>
          </w:tcPr>
          <w:p w14:paraId="61D68B6F" w14:textId="77777777" w:rsidR="00AC3171" w:rsidRPr="000F568F" w:rsidRDefault="00AC3171" w:rsidP="00AC3171">
            <w:pPr>
              <w:autoSpaceDE w:val="0"/>
              <w:autoSpaceDN w:val="0"/>
              <w:spacing w:after="0" w:line="240" w:lineRule="auto"/>
              <w:jc w:val="both"/>
              <w:rPr>
                <w:rFonts w:ascii="Times New Roman" w:eastAsia="MS Mincho" w:hAnsi="Times New Roman"/>
                <w:b/>
                <w:sz w:val="24"/>
                <w:szCs w:val="24"/>
                <w:lang w:val="sr-Latn-RS"/>
              </w:rPr>
            </w:pPr>
            <w:r w:rsidRPr="000F568F">
              <w:rPr>
                <w:rFonts w:ascii="Times New Roman" w:eastAsia="MS Mincho" w:hAnsi="Times New Roman"/>
                <w:b/>
                <w:sz w:val="24"/>
                <w:szCs w:val="24"/>
                <w:lang w:val="sr-Latn-RS"/>
              </w:rPr>
              <w:lastRenderedPageBreak/>
              <w:t>Ministar Ministarstva pravde ,</w:t>
            </w:r>
          </w:p>
          <w:p w14:paraId="7EB018AE" w14:textId="77777777" w:rsidR="00AC3171" w:rsidRPr="000F568F" w:rsidRDefault="00AC3171" w:rsidP="00AC3171">
            <w:pPr>
              <w:pStyle w:val="Default"/>
              <w:jc w:val="both"/>
              <w:rPr>
                <w:color w:val="auto"/>
                <w:lang w:val="sr-Latn-RS"/>
              </w:rPr>
            </w:pPr>
          </w:p>
          <w:p w14:paraId="44AFD8FA" w14:textId="77777777" w:rsidR="00AC3171" w:rsidRPr="000F568F" w:rsidRDefault="00AC3171" w:rsidP="00AC3171">
            <w:pPr>
              <w:pStyle w:val="Default"/>
              <w:jc w:val="both"/>
              <w:rPr>
                <w:lang w:val="sr-Latn-RS"/>
              </w:rPr>
            </w:pPr>
            <w:r w:rsidRPr="000F568F">
              <w:rPr>
                <w:lang w:val="sr-Latn-RS"/>
              </w:rPr>
              <w:t>Na osnovu člana 5 (stav 8) Zakona br. 06 / L - 010 o notarstvu (Službeni list br. 23, od 26.12.2018), člana 8 (stav 1, podstav 1.4) Uredbe br. 02/2021 o oblastima administrativne odgovornosti Kancelarije premijera i ministarstava, izmenjene i dopunjene Uredbom br. 04/2021, kao i člana 38 (stav 6) Poslovnika Vlade br. 09/2011 (Službeni glasnik br. 15, od 12.09.2011.),</w:t>
            </w:r>
          </w:p>
          <w:p w14:paraId="2923BBC6" w14:textId="1FEC6A40" w:rsidR="00AC3171" w:rsidRDefault="00AC3171" w:rsidP="00AC3171">
            <w:pPr>
              <w:pStyle w:val="Default"/>
              <w:jc w:val="both"/>
              <w:rPr>
                <w:lang w:val="sr-Latn-RS"/>
              </w:rPr>
            </w:pPr>
          </w:p>
          <w:p w14:paraId="4BB4D0D9" w14:textId="0BF99211" w:rsidR="00AC3171" w:rsidRDefault="00AC3171" w:rsidP="00AC3171">
            <w:pPr>
              <w:pStyle w:val="Default"/>
              <w:jc w:val="both"/>
              <w:rPr>
                <w:lang w:val="sr-Latn-RS"/>
              </w:rPr>
            </w:pPr>
          </w:p>
          <w:p w14:paraId="00653D4B" w14:textId="06A70C88" w:rsidR="00AC3171" w:rsidRDefault="00AC3171" w:rsidP="00AC3171">
            <w:pPr>
              <w:pStyle w:val="Default"/>
              <w:jc w:val="both"/>
              <w:rPr>
                <w:lang w:val="sr-Latn-RS"/>
              </w:rPr>
            </w:pPr>
          </w:p>
          <w:p w14:paraId="51986245" w14:textId="77777777" w:rsidR="00AC3171" w:rsidRPr="000F568F" w:rsidRDefault="00AC3171" w:rsidP="00AC3171">
            <w:pPr>
              <w:pStyle w:val="Default"/>
              <w:jc w:val="both"/>
              <w:rPr>
                <w:lang w:val="sr-Latn-RS"/>
              </w:rPr>
            </w:pPr>
          </w:p>
          <w:p w14:paraId="5AE7634F" w14:textId="77777777" w:rsidR="00AC3171" w:rsidRPr="000F568F" w:rsidRDefault="00AC3171" w:rsidP="00AC3171">
            <w:pPr>
              <w:pStyle w:val="Default"/>
              <w:jc w:val="both"/>
              <w:rPr>
                <w:b/>
                <w:color w:val="auto"/>
                <w:lang w:val="sr-Latn-RS"/>
              </w:rPr>
            </w:pPr>
            <w:r w:rsidRPr="000F568F">
              <w:rPr>
                <w:b/>
                <w:color w:val="auto"/>
                <w:lang w:val="sr-Latn-RS"/>
              </w:rPr>
              <w:t>Izdaje:</w:t>
            </w:r>
          </w:p>
          <w:p w14:paraId="79D9B95E" w14:textId="77777777" w:rsidR="00AC3171" w:rsidRPr="000F568F" w:rsidRDefault="00AC3171" w:rsidP="00AC3171">
            <w:pPr>
              <w:pStyle w:val="Default"/>
              <w:jc w:val="center"/>
              <w:rPr>
                <w:lang w:val="sr-Latn-RS"/>
              </w:rPr>
            </w:pPr>
          </w:p>
          <w:p w14:paraId="30A94C07" w14:textId="77777777" w:rsidR="00AC3171" w:rsidRPr="000F568F" w:rsidRDefault="00AC3171" w:rsidP="00AC3171">
            <w:pPr>
              <w:pStyle w:val="Default"/>
              <w:jc w:val="center"/>
              <w:rPr>
                <w:lang w:val="sr-Latn-RS"/>
              </w:rPr>
            </w:pPr>
          </w:p>
          <w:p w14:paraId="69D66C33" w14:textId="77777777" w:rsidR="00AC3171" w:rsidRPr="000F568F" w:rsidRDefault="00AC3171" w:rsidP="00AC3171">
            <w:pPr>
              <w:pStyle w:val="Default"/>
              <w:jc w:val="center"/>
              <w:rPr>
                <w:lang w:val="sr-Latn-RS"/>
              </w:rPr>
            </w:pPr>
          </w:p>
          <w:p w14:paraId="3BC39B7F" w14:textId="77777777" w:rsidR="00AC3171" w:rsidRPr="000F568F" w:rsidRDefault="00AC3171" w:rsidP="00AC3171">
            <w:pPr>
              <w:tabs>
                <w:tab w:val="left" w:pos="0"/>
              </w:tabs>
              <w:autoSpaceDE w:val="0"/>
              <w:autoSpaceDN w:val="0"/>
              <w:adjustRightInd w:val="0"/>
              <w:spacing w:after="0" w:line="240" w:lineRule="auto"/>
              <w:jc w:val="center"/>
              <w:outlineLvl w:val="0"/>
              <w:rPr>
                <w:rFonts w:ascii="Times New Roman" w:hAnsi="Times New Roman"/>
                <w:b/>
                <w:sz w:val="24"/>
                <w:szCs w:val="24"/>
                <w:lang w:val="sr-Latn-RS"/>
              </w:rPr>
            </w:pPr>
            <w:r w:rsidRPr="000F568F">
              <w:rPr>
                <w:rFonts w:ascii="Times New Roman" w:hAnsi="Times New Roman"/>
                <w:b/>
                <w:sz w:val="24"/>
                <w:szCs w:val="24"/>
                <w:lang w:val="sr-Latn-RS"/>
              </w:rPr>
              <w:t>ADMINISTRATIVNO UPUTSTVO MP- BR.XXX/2022</w:t>
            </w:r>
          </w:p>
          <w:p w14:paraId="5A31297B" w14:textId="77777777" w:rsidR="00AC3171" w:rsidRPr="000F568F" w:rsidRDefault="00AC3171" w:rsidP="00AC3171">
            <w:pPr>
              <w:spacing w:after="0" w:line="240" w:lineRule="auto"/>
              <w:jc w:val="center"/>
              <w:rPr>
                <w:rFonts w:ascii="Times New Roman" w:hAnsi="Times New Roman"/>
                <w:b/>
                <w:sz w:val="24"/>
                <w:szCs w:val="24"/>
                <w:lang w:val="sr-Latn-RS"/>
              </w:rPr>
            </w:pPr>
            <w:r w:rsidRPr="000F568F">
              <w:rPr>
                <w:rFonts w:ascii="Times New Roman" w:hAnsi="Times New Roman"/>
                <w:b/>
                <w:sz w:val="24"/>
                <w:szCs w:val="24"/>
                <w:lang w:val="sr-Latn-RS"/>
              </w:rPr>
              <w:t>O EVIDENCIJI ZA LICA KOJA SU POLOŽILA NOTARSKI ISPIT</w:t>
            </w:r>
          </w:p>
          <w:p w14:paraId="2B11456D" w14:textId="77777777" w:rsidR="00AC3171" w:rsidRPr="000F568F" w:rsidRDefault="00AC3171" w:rsidP="00AC3171">
            <w:pPr>
              <w:spacing w:after="0" w:line="240" w:lineRule="auto"/>
              <w:jc w:val="center"/>
              <w:rPr>
                <w:rFonts w:ascii="Times New Roman" w:hAnsi="Times New Roman"/>
                <w:b/>
                <w:sz w:val="24"/>
                <w:szCs w:val="24"/>
                <w:lang w:val="sr-Latn-RS"/>
              </w:rPr>
            </w:pPr>
          </w:p>
          <w:p w14:paraId="50A13619" w14:textId="77777777" w:rsidR="00AC3171" w:rsidRDefault="00AC3171" w:rsidP="00AC3171">
            <w:pPr>
              <w:spacing w:after="0" w:line="240" w:lineRule="auto"/>
              <w:jc w:val="center"/>
              <w:rPr>
                <w:rFonts w:ascii="Times New Roman" w:hAnsi="Times New Roman"/>
                <w:b/>
                <w:sz w:val="24"/>
                <w:szCs w:val="24"/>
                <w:lang w:val="sr-Latn-RS"/>
              </w:rPr>
            </w:pPr>
            <w:r w:rsidRPr="000F568F">
              <w:rPr>
                <w:rFonts w:ascii="Times New Roman" w:hAnsi="Times New Roman"/>
                <w:b/>
                <w:sz w:val="24"/>
                <w:szCs w:val="24"/>
                <w:lang w:val="sr-Latn-RS"/>
              </w:rPr>
              <w:t>OPŠTE ODREDBE</w:t>
            </w:r>
          </w:p>
          <w:p w14:paraId="53A52C35" w14:textId="77777777" w:rsidR="00AC3171" w:rsidRDefault="00AC3171" w:rsidP="00AC3171">
            <w:pPr>
              <w:spacing w:after="0" w:line="240" w:lineRule="auto"/>
              <w:jc w:val="center"/>
              <w:rPr>
                <w:rFonts w:ascii="Times New Roman" w:hAnsi="Times New Roman"/>
                <w:b/>
                <w:sz w:val="24"/>
                <w:szCs w:val="24"/>
                <w:lang w:val="sr-Latn-RS"/>
              </w:rPr>
            </w:pPr>
          </w:p>
          <w:p w14:paraId="029DBFE7" w14:textId="77777777" w:rsidR="00AC3171" w:rsidRDefault="00AC3171" w:rsidP="00AC3171">
            <w:pPr>
              <w:spacing w:after="0" w:line="240" w:lineRule="auto"/>
              <w:jc w:val="center"/>
              <w:rPr>
                <w:rFonts w:ascii="Times New Roman" w:hAnsi="Times New Roman"/>
                <w:b/>
                <w:sz w:val="24"/>
                <w:szCs w:val="24"/>
                <w:lang w:val="sr-Latn-RS"/>
              </w:rPr>
            </w:pPr>
            <w:r>
              <w:rPr>
                <w:rFonts w:ascii="Times New Roman" w:hAnsi="Times New Roman"/>
                <w:b/>
                <w:sz w:val="24"/>
                <w:szCs w:val="24"/>
                <w:lang w:val="sr-Latn-RS"/>
              </w:rPr>
              <w:t>Član 1</w:t>
            </w:r>
          </w:p>
          <w:p w14:paraId="78D7C1CD" w14:textId="77777777" w:rsidR="00AC3171" w:rsidRDefault="00AC3171" w:rsidP="00AC3171">
            <w:pPr>
              <w:spacing w:after="0" w:line="240" w:lineRule="auto"/>
              <w:jc w:val="center"/>
              <w:rPr>
                <w:rFonts w:ascii="Times New Roman" w:hAnsi="Times New Roman"/>
                <w:b/>
                <w:sz w:val="24"/>
                <w:szCs w:val="24"/>
                <w:lang w:val="sr-Latn-RS"/>
              </w:rPr>
            </w:pPr>
            <w:r>
              <w:rPr>
                <w:rFonts w:ascii="Times New Roman" w:hAnsi="Times New Roman"/>
                <w:b/>
                <w:sz w:val="24"/>
                <w:szCs w:val="24"/>
                <w:lang w:val="sr-Latn-RS"/>
              </w:rPr>
              <w:t>Svrha</w:t>
            </w:r>
          </w:p>
          <w:p w14:paraId="0832E138" w14:textId="77777777" w:rsidR="00AC3171" w:rsidRPr="00AC3171" w:rsidRDefault="00AC3171" w:rsidP="00AC3171">
            <w:pPr>
              <w:spacing w:after="0" w:line="240" w:lineRule="auto"/>
              <w:jc w:val="center"/>
              <w:rPr>
                <w:rFonts w:ascii="Times New Roman" w:hAnsi="Times New Roman"/>
                <w:b/>
                <w:szCs w:val="24"/>
                <w:lang w:val="sr-Latn-RS"/>
              </w:rPr>
            </w:pPr>
          </w:p>
          <w:p w14:paraId="510D54F5" w14:textId="77777777" w:rsidR="00AC3171" w:rsidRDefault="00AC3171" w:rsidP="00AC3171">
            <w:pPr>
              <w:spacing w:after="0" w:line="240" w:lineRule="auto"/>
              <w:jc w:val="both"/>
              <w:rPr>
                <w:rFonts w:ascii="Times New Roman" w:hAnsi="Times New Roman"/>
                <w:sz w:val="24"/>
                <w:szCs w:val="24"/>
                <w:lang w:val="sr-Latn-RS"/>
              </w:rPr>
            </w:pPr>
            <w:r w:rsidRPr="000F568F">
              <w:rPr>
                <w:rFonts w:ascii="Times New Roman" w:hAnsi="Times New Roman"/>
                <w:sz w:val="24"/>
                <w:szCs w:val="24"/>
                <w:lang w:val="sr-Latn-RS"/>
              </w:rPr>
              <w:t xml:space="preserve">Svrha ovog Administrativnog uputstva je da reguliše način vođenja evidencije o licima </w:t>
            </w:r>
          </w:p>
          <w:p w14:paraId="1317E346" w14:textId="77777777" w:rsidR="00AC3171" w:rsidRDefault="00AC3171" w:rsidP="00AC3171">
            <w:pPr>
              <w:spacing w:after="0" w:line="240" w:lineRule="auto"/>
              <w:jc w:val="both"/>
              <w:rPr>
                <w:rFonts w:ascii="Times New Roman" w:hAnsi="Times New Roman"/>
                <w:sz w:val="24"/>
                <w:szCs w:val="24"/>
                <w:lang w:val="sr-Latn-RS"/>
              </w:rPr>
            </w:pPr>
          </w:p>
          <w:p w14:paraId="22F6E29C" w14:textId="008BED36" w:rsidR="00AC3171" w:rsidRPr="000F568F" w:rsidRDefault="00AC3171" w:rsidP="00AC3171">
            <w:pPr>
              <w:spacing w:after="0" w:line="240" w:lineRule="auto"/>
              <w:jc w:val="both"/>
              <w:rPr>
                <w:rFonts w:ascii="Times New Roman" w:hAnsi="Times New Roman"/>
                <w:sz w:val="24"/>
                <w:szCs w:val="24"/>
                <w:lang w:val="sr-Latn-RS"/>
              </w:rPr>
            </w:pPr>
            <w:r w:rsidRPr="000F568F">
              <w:rPr>
                <w:rFonts w:ascii="Times New Roman" w:hAnsi="Times New Roman"/>
                <w:sz w:val="24"/>
                <w:szCs w:val="24"/>
                <w:lang w:val="sr-Latn-RS"/>
              </w:rPr>
              <w:lastRenderedPageBreak/>
              <w:t>koja su položila notarski ispit.</w:t>
            </w:r>
          </w:p>
          <w:p w14:paraId="74603629" w14:textId="77777777" w:rsidR="00AC3171" w:rsidRDefault="00AC3171" w:rsidP="00AC3171">
            <w:pPr>
              <w:spacing w:after="0" w:line="240" w:lineRule="auto"/>
              <w:jc w:val="center"/>
              <w:rPr>
                <w:rFonts w:ascii="Times New Roman" w:hAnsi="Times New Roman"/>
                <w:sz w:val="24"/>
                <w:szCs w:val="24"/>
                <w:lang w:val="en-US"/>
              </w:rPr>
            </w:pPr>
          </w:p>
          <w:p w14:paraId="614B969D" w14:textId="69577F1C" w:rsidR="00AC3171" w:rsidRDefault="00AC3171" w:rsidP="00AC3171">
            <w:pPr>
              <w:spacing w:after="0" w:line="240" w:lineRule="auto"/>
              <w:rPr>
                <w:rFonts w:ascii="Times New Roman" w:hAnsi="Times New Roman"/>
                <w:b/>
                <w:sz w:val="24"/>
                <w:szCs w:val="24"/>
                <w:lang w:val="sr-Latn-RS"/>
              </w:rPr>
            </w:pPr>
          </w:p>
          <w:p w14:paraId="2A0ACBA4" w14:textId="20A7D2B8" w:rsidR="00AC3171" w:rsidRDefault="00AC3171" w:rsidP="00AC3171">
            <w:pPr>
              <w:spacing w:after="0" w:line="240" w:lineRule="auto"/>
              <w:jc w:val="center"/>
              <w:rPr>
                <w:rFonts w:ascii="Times New Roman" w:hAnsi="Times New Roman"/>
                <w:b/>
                <w:sz w:val="24"/>
                <w:szCs w:val="24"/>
                <w:lang w:val="sr-Latn-RS"/>
              </w:rPr>
            </w:pPr>
            <w:r>
              <w:rPr>
                <w:rFonts w:ascii="Times New Roman" w:hAnsi="Times New Roman"/>
                <w:b/>
                <w:sz w:val="24"/>
                <w:szCs w:val="24"/>
                <w:lang w:val="sr-Latn-RS"/>
              </w:rPr>
              <w:t>Član 2</w:t>
            </w:r>
          </w:p>
          <w:p w14:paraId="7B331915" w14:textId="77777777" w:rsidR="00AC3171" w:rsidRDefault="00AC3171" w:rsidP="00AC3171">
            <w:pPr>
              <w:spacing w:after="0" w:line="240" w:lineRule="auto"/>
              <w:jc w:val="center"/>
              <w:rPr>
                <w:rFonts w:ascii="Times New Roman" w:hAnsi="Times New Roman"/>
                <w:b/>
                <w:sz w:val="24"/>
                <w:szCs w:val="24"/>
                <w:lang w:val="sr-Latn-RS"/>
              </w:rPr>
            </w:pPr>
            <w:r>
              <w:rPr>
                <w:rFonts w:ascii="Times New Roman" w:hAnsi="Times New Roman"/>
                <w:b/>
                <w:sz w:val="24"/>
                <w:szCs w:val="24"/>
                <w:lang w:val="sr-Latn-RS"/>
              </w:rPr>
              <w:t>Delokrug</w:t>
            </w:r>
          </w:p>
          <w:p w14:paraId="725637E8" w14:textId="77777777" w:rsidR="00AC3171" w:rsidRDefault="00AC3171" w:rsidP="00AC3171">
            <w:pPr>
              <w:spacing w:after="0" w:line="240" w:lineRule="auto"/>
              <w:jc w:val="center"/>
              <w:rPr>
                <w:rFonts w:ascii="Times New Roman" w:hAnsi="Times New Roman"/>
                <w:sz w:val="24"/>
                <w:szCs w:val="24"/>
                <w:lang w:val="en-US"/>
              </w:rPr>
            </w:pPr>
          </w:p>
          <w:p w14:paraId="70ABB418" w14:textId="77777777" w:rsidR="00AC3171" w:rsidRPr="00076C16" w:rsidRDefault="00AC3171" w:rsidP="00AC3171">
            <w:pPr>
              <w:spacing w:after="0" w:line="240" w:lineRule="auto"/>
              <w:jc w:val="both"/>
              <w:rPr>
                <w:rFonts w:ascii="Times New Roman" w:hAnsi="Times New Roman"/>
                <w:sz w:val="24"/>
                <w:szCs w:val="24"/>
                <w:lang w:val="sr-Latn-RS"/>
              </w:rPr>
            </w:pPr>
            <w:r w:rsidRPr="00076C16">
              <w:rPr>
                <w:rFonts w:ascii="Times New Roman" w:hAnsi="Times New Roman"/>
                <w:sz w:val="24"/>
                <w:szCs w:val="24"/>
                <w:lang w:val="sr-Latn-RS"/>
              </w:rPr>
              <w:t>Odredbe ovog Administrativnog uputstva primenjuju se na sva lica koja su položila notarski ispit.</w:t>
            </w:r>
          </w:p>
          <w:p w14:paraId="68C471CC" w14:textId="77820752" w:rsidR="00AC3171" w:rsidRDefault="00AC3171" w:rsidP="00AC3171">
            <w:pPr>
              <w:spacing w:after="0" w:line="240" w:lineRule="auto"/>
              <w:jc w:val="both"/>
              <w:rPr>
                <w:rFonts w:ascii="Times New Roman" w:hAnsi="Times New Roman"/>
                <w:sz w:val="24"/>
                <w:szCs w:val="24"/>
                <w:lang w:val="en-US"/>
              </w:rPr>
            </w:pPr>
          </w:p>
          <w:p w14:paraId="534E83F6" w14:textId="77777777" w:rsidR="00AC3171" w:rsidRDefault="00AC3171" w:rsidP="00AC3171">
            <w:pPr>
              <w:pStyle w:val="Default"/>
              <w:jc w:val="both"/>
              <w:rPr>
                <w:b/>
                <w:color w:val="auto"/>
                <w:lang w:val="sq-AL"/>
              </w:rPr>
            </w:pPr>
            <w:r w:rsidRPr="00076C16">
              <w:rPr>
                <w:b/>
                <w:color w:val="auto"/>
                <w:lang w:val="sq-AL"/>
              </w:rPr>
              <w:t>II. ODRŽAVANJE, SADRŽAJ, ČUVANJE I PRISTUP EVIDENCIJAMA ILI REGISTRU</w:t>
            </w:r>
          </w:p>
          <w:p w14:paraId="062960F1" w14:textId="77777777" w:rsidR="00AC3171" w:rsidRDefault="00AC3171" w:rsidP="00AC3171">
            <w:pPr>
              <w:pStyle w:val="Default"/>
              <w:jc w:val="both"/>
              <w:rPr>
                <w:b/>
                <w:color w:val="auto"/>
                <w:lang w:val="sq-AL"/>
              </w:rPr>
            </w:pPr>
          </w:p>
          <w:p w14:paraId="7C78B897" w14:textId="77777777" w:rsidR="00AC3171" w:rsidRDefault="00AC3171" w:rsidP="00AC3171">
            <w:pPr>
              <w:pStyle w:val="Default"/>
              <w:jc w:val="center"/>
              <w:rPr>
                <w:b/>
                <w:lang w:val="sr-Latn-RS"/>
              </w:rPr>
            </w:pPr>
            <w:r>
              <w:rPr>
                <w:b/>
                <w:lang w:val="sr-Latn-RS"/>
              </w:rPr>
              <w:t>Član 3</w:t>
            </w:r>
          </w:p>
          <w:p w14:paraId="3E4E7E27" w14:textId="77777777" w:rsidR="00AC3171" w:rsidRDefault="00AC3171" w:rsidP="00AC3171">
            <w:pPr>
              <w:pStyle w:val="Default"/>
              <w:jc w:val="center"/>
              <w:rPr>
                <w:b/>
                <w:lang w:val="sr-Latn-RS"/>
              </w:rPr>
            </w:pPr>
            <w:r w:rsidRPr="00076C16">
              <w:rPr>
                <w:b/>
                <w:lang w:val="sr-Latn-RS"/>
              </w:rPr>
              <w:t>Vođenje evidencije</w:t>
            </w:r>
          </w:p>
          <w:p w14:paraId="644A7D66" w14:textId="77777777" w:rsidR="00AC3171" w:rsidRDefault="00AC3171" w:rsidP="00AC3171">
            <w:pPr>
              <w:pStyle w:val="Default"/>
              <w:jc w:val="center"/>
              <w:rPr>
                <w:b/>
                <w:lang w:val="sr-Latn-RS"/>
              </w:rPr>
            </w:pPr>
          </w:p>
          <w:p w14:paraId="18B9AD17" w14:textId="77777777" w:rsidR="00AC3171" w:rsidRDefault="00AC3171" w:rsidP="00AC3171">
            <w:pPr>
              <w:pStyle w:val="Default"/>
              <w:jc w:val="both"/>
              <w:rPr>
                <w:lang w:val="sr-Latn-RS"/>
              </w:rPr>
            </w:pPr>
            <w:r w:rsidRPr="00076C16">
              <w:rPr>
                <w:lang w:val="sr-Latn-RS"/>
              </w:rPr>
              <w:t>1. Ministarstvo pravde vodi evidenciju/manualni ili elektronski registar za sva lica koja su položila notarski ispit.</w:t>
            </w:r>
          </w:p>
          <w:p w14:paraId="26320893" w14:textId="77AD9B13" w:rsidR="00AC3171" w:rsidRDefault="00AC3171" w:rsidP="00AC3171">
            <w:pPr>
              <w:pStyle w:val="Default"/>
              <w:jc w:val="both"/>
              <w:rPr>
                <w:lang w:val="sr-Latn-RS"/>
              </w:rPr>
            </w:pPr>
          </w:p>
          <w:p w14:paraId="5A231F09" w14:textId="77777777" w:rsidR="00AC3171" w:rsidRDefault="00AC3171" w:rsidP="00AC3171">
            <w:pPr>
              <w:pStyle w:val="Default"/>
              <w:jc w:val="both"/>
              <w:rPr>
                <w:lang w:val="sr-Latn-RS"/>
              </w:rPr>
            </w:pPr>
          </w:p>
          <w:p w14:paraId="687FB23C" w14:textId="77777777" w:rsidR="00AC3171" w:rsidRDefault="00AC3171" w:rsidP="00AC3171">
            <w:pPr>
              <w:pStyle w:val="Default"/>
              <w:jc w:val="both"/>
              <w:rPr>
                <w:lang w:val="sr-Latn-RS"/>
              </w:rPr>
            </w:pPr>
            <w:r w:rsidRPr="00076C16">
              <w:rPr>
                <w:lang w:val="sr-Latn-RS"/>
              </w:rPr>
              <w:t>2. Registar iz stava 1. ovog člana može se koristiti za jednu ili više kalendarskih godina.</w:t>
            </w:r>
          </w:p>
          <w:p w14:paraId="05E5A8E7" w14:textId="77777777" w:rsidR="00AC3171" w:rsidRDefault="00AC3171" w:rsidP="00AC3171">
            <w:pPr>
              <w:pStyle w:val="Default"/>
              <w:jc w:val="both"/>
              <w:rPr>
                <w:lang w:val="sr-Latn-RS"/>
              </w:rPr>
            </w:pPr>
          </w:p>
          <w:p w14:paraId="568D581E" w14:textId="77777777" w:rsidR="00AC3171" w:rsidRDefault="00AC3171" w:rsidP="00AC3171">
            <w:pPr>
              <w:pStyle w:val="Default"/>
              <w:jc w:val="both"/>
              <w:rPr>
                <w:lang w:val="sr-Latn-RS"/>
              </w:rPr>
            </w:pPr>
            <w:r w:rsidRPr="00076C16">
              <w:rPr>
                <w:lang w:val="sr-Latn-RS"/>
              </w:rPr>
              <w:t xml:space="preserve">3. Registar se mora voditi posebno za svaku kalendarsku godinu i da se zatvori poslednjeg radnog dana dotične godine. Na kraju kalendarske godine, manualni registar ili štampana kopija elektronskog registra podataka se overava od strane nadležnog Departmana za slobodne profesije u </w:t>
            </w:r>
            <w:r w:rsidRPr="00076C16">
              <w:rPr>
                <w:lang w:val="sr-Latn-RS"/>
              </w:rPr>
              <w:lastRenderedPageBreak/>
              <w:t>Ministarstvu pravde i arhivira se u skladu sa relevantnim zakonskim odredbama.</w:t>
            </w:r>
          </w:p>
          <w:p w14:paraId="7E7D4608" w14:textId="494C969A" w:rsidR="00AC3171" w:rsidRDefault="00AC3171" w:rsidP="00AC3171">
            <w:pPr>
              <w:pStyle w:val="Default"/>
              <w:jc w:val="both"/>
              <w:rPr>
                <w:lang w:val="sr-Latn-RS"/>
              </w:rPr>
            </w:pPr>
          </w:p>
          <w:p w14:paraId="26F48F21" w14:textId="77777777" w:rsidR="00AC3171" w:rsidRDefault="00AC3171" w:rsidP="00AC3171">
            <w:pPr>
              <w:pStyle w:val="Default"/>
              <w:jc w:val="center"/>
              <w:rPr>
                <w:b/>
                <w:lang w:val="sr-Latn-RS"/>
              </w:rPr>
            </w:pPr>
            <w:r>
              <w:rPr>
                <w:b/>
                <w:lang w:val="sr-Latn-RS"/>
              </w:rPr>
              <w:t>Član 4</w:t>
            </w:r>
          </w:p>
          <w:p w14:paraId="0F239FF6" w14:textId="77777777" w:rsidR="00AC3171" w:rsidRDefault="00AC3171" w:rsidP="00AC3171">
            <w:pPr>
              <w:pStyle w:val="Default"/>
              <w:jc w:val="center"/>
              <w:rPr>
                <w:b/>
                <w:lang w:val="sr-Latn-RS"/>
              </w:rPr>
            </w:pPr>
            <w:r w:rsidRPr="00076C16">
              <w:rPr>
                <w:b/>
                <w:lang w:val="sr-Latn-RS"/>
              </w:rPr>
              <w:t>Sadržaj Registra</w:t>
            </w:r>
          </w:p>
          <w:p w14:paraId="64BC51F8" w14:textId="77777777" w:rsidR="00AC3171" w:rsidRDefault="00AC3171" w:rsidP="00AC3171">
            <w:pPr>
              <w:pStyle w:val="Default"/>
              <w:jc w:val="center"/>
              <w:rPr>
                <w:b/>
                <w:lang w:val="sr-Latn-RS"/>
              </w:rPr>
            </w:pPr>
          </w:p>
          <w:p w14:paraId="27A17A60" w14:textId="77777777" w:rsidR="00AC3171" w:rsidRDefault="00AC3171" w:rsidP="00AC3171">
            <w:pPr>
              <w:pStyle w:val="Default"/>
              <w:jc w:val="both"/>
              <w:rPr>
                <w:lang w:val="sr-Latn-RS"/>
              </w:rPr>
            </w:pPr>
            <w:r w:rsidRPr="00076C16">
              <w:rPr>
                <w:lang w:val="sr-Latn-RS"/>
              </w:rPr>
              <w:t>1. Manualni ili elektronski registar podataka o licu koje je položilo notarski ispit, mora da sadrži:</w:t>
            </w:r>
          </w:p>
          <w:p w14:paraId="78E08233" w14:textId="77777777" w:rsidR="00AC3171" w:rsidRDefault="00AC3171" w:rsidP="00AC3171">
            <w:pPr>
              <w:pStyle w:val="Default"/>
              <w:jc w:val="both"/>
              <w:rPr>
                <w:lang w:val="sr-Latn-RS"/>
              </w:rPr>
            </w:pPr>
          </w:p>
          <w:p w14:paraId="57EFC9C0" w14:textId="77777777" w:rsidR="00AC3171" w:rsidRDefault="00AC3171" w:rsidP="00AC3171">
            <w:pPr>
              <w:pStyle w:val="Default"/>
              <w:ind w:left="319"/>
              <w:jc w:val="both"/>
              <w:rPr>
                <w:lang w:val="sr-Latn-RS"/>
              </w:rPr>
            </w:pPr>
            <w:r w:rsidRPr="00170472">
              <w:rPr>
                <w:lang w:val="sr-Latn-RS"/>
              </w:rPr>
              <w:t>1.1 Broj registra i datum registracije;</w:t>
            </w:r>
          </w:p>
          <w:p w14:paraId="251BA1E5" w14:textId="067E9263" w:rsidR="00AC3171" w:rsidRDefault="00AC3171" w:rsidP="00AC3171">
            <w:pPr>
              <w:pStyle w:val="Default"/>
              <w:ind w:left="319"/>
              <w:jc w:val="both"/>
              <w:rPr>
                <w:lang w:val="sr-Latn-RS"/>
              </w:rPr>
            </w:pPr>
          </w:p>
          <w:p w14:paraId="40C297C9" w14:textId="77777777" w:rsidR="00AC3171" w:rsidRDefault="00AC3171" w:rsidP="00AC3171">
            <w:pPr>
              <w:pStyle w:val="Default"/>
              <w:ind w:left="319"/>
              <w:jc w:val="both"/>
              <w:rPr>
                <w:lang w:val="sr-Latn-RS"/>
              </w:rPr>
            </w:pPr>
          </w:p>
          <w:p w14:paraId="301E8B2F" w14:textId="77777777" w:rsidR="00AC3171" w:rsidRDefault="00AC3171" w:rsidP="00AC3171">
            <w:pPr>
              <w:pStyle w:val="Default"/>
              <w:ind w:left="319"/>
              <w:jc w:val="both"/>
              <w:rPr>
                <w:lang w:val="sr-Latn-RS"/>
              </w:rPr>
            </w:pPr>
            <w:r w:rsidRPr="007277D3">
              <w:rPr>
                <w:lang w:val="sr-Latn-RS"/>
              </w:rPr>
              <w:t>1.2 Ime, ime roditelja, prezime i adresa lica koje je položilo notarski ispit;</w:t>
            </w:r>
          </w:p>
          <w:p w14:paraId="1ECE5E5F" w14:textId="64303AF3" w:rsidR="00AC3171" w:rsidRDefault="00AC3171" w:rsidP="00AC3171">
            <w:pPr>
              <w:pStyle w:val="Default"/>
              <w:ind w:left="319"/>
              <w:jc w:val="both"/>
              <w:rPr>
                <w:lang w:val="sr-Latn-RS"/>
              </w:rPr>
            </w:pPr>
          </w:p>
          <w:p w14:paraId="29526D32" w14:textId="77777777" w:rsidR="00AC3171" w:rsidRDefault="00AC3171" w:rsidP="00AC3171">
            <w:pPr>
              <w:pStyle w:val="Default"/>
              <w:ind w:left="319"/>
              <w:jc w:val="both"/>
              <w:rPr>
                <w:lang w:val="sr-Latn-RS"/>
              </w:rPr>
            </w:pPr>
          </w:p>
          <w:p w14:paraId="6E07233F" w14:textId="77777777" w:rsidR="00AC3171" w:rsidRDefault="00AC3171" w:rsidP="00AC3171">
            <w:pPr>
              <w:pStyle w:val="Default"/>
              <w:ind w:left="319"/>
              <w:jc w:val="both"/>
              <w:rPr>
                <w:lang w:val="sr-Latn-RS"/>
              </w:rPr>
            </w:pPr>
            <w:r w:rsidRPr="007277D3">
              <w:rPr>
                <w:lang w:val="sr-Latn-RS"/>
              </w:rPr>
              <w:t>1.3 Datum i mesto rođenja lica koje je položilo ispit;</w:t>
            </w:r>
          </w:p>
          <w:p w14:paraId="22E025B2" w14:textId="77777777" w:rsidR="00AC3171" w:rsidRDefault="00AC3171" w:rsidP="00AC3171">
            <w:pPr>
              <w:pStyle w:val="Default"/>
              <w:ind w:left="319"/>
              <w:jc w:val="both"/>
              <w:rPr>
                <w:lang w:val="sr-Latn-RS"/>
              </w:rPr>
            </w:pPr>
          </w:p>
          <w:p w14:paraId="0C12D03F" w14:textId="77777777" w:rsidR="00AC3171" w:rsidRDefault="00AC3171" w:rsidP="00AC3171">
            <w:pPr>
              <w:pStyle w:val="Default"/>
              <w:ind w:left="319"/>
              <w:jc w:val="both"/>
              <w:rPr>
                <w:lang w:val="sr-Latn-RS"/>
              </w:rPr>
            </w:pPr>
            <w:r w:rsidRPr="007277D3">
              <w:rPr>
                <w:lang w:val="sr-Latn-RS"/>
              </w:rPr>
              <w:t>1.4 Naziv univerziteta i datum diplomiranja;</w:t>
            </w:r>
          </w:p>
          <w:p w14:paraId="48CBA54D" w14:textId="77777777" w:rsidR="00AC3171" w:rsidRDefault="00AC3171" w:rsidP="00AC3171">
            <w:pPr>
              <w:pStyle w:val="Default"/>
              <w:ind w:left="319"/>
              <w:jc w:val="both"/>
              <w:rPr>
                <w:lang w:val="sr-Latn-RS"/>
              </w:rPr>
            </w:pPr>
          </w:p>
          <w:p w14:paraId="47915F74" w14:textId="77777777" w:rsidR="00AC3171" w:rsidRDefault="00AC3171" w:rsidP="00AC3171">
            <w:pPr>
              <w:pStyle w:val="Default"/>
              <w:ind w:left="319"/>
              <w:jc w:val="both"/>
              <w:rPr>
                <w:lang w:val="sr-Latn-RS"/>
              </w:rPr>
            </w:pPr>
            <w:r w:rsidRPr="007277D3">
              <w:rPr>
                <w:lang w:val="sr-Latn-RS"/>
              </w:rPr>
              <w:t>1.5 Datum održavanja notarskog ispita, datum polaganja ispita;</w:t>
            </w:r>
          </w:p>
          <w:p w14:paraId="2F07AEDF" w14:textId="77777777" w:rsidR="00AC3171" w:rsidRDefault="00AC3171" w:rsidP="00AC3171">
            <w:pPr>
              <w:pStyle w:val="Default"/>
              <w:ind w:left="319"/>
              <w:jc w:val="both"/>
              <w:rPr>
                <w:lang w:val="sr-Latn-RS"/>
              </w:rPr>
            </w:pPr>
          </w:p>
          <w:p w14:paraId="54CC70A9" w14:textId="77777777" w:rsidR="00AC3171" w:rsidRDefault="00AC3171" w:rsidP="00AC3171">
            <w:pPr>
              <w:pStyle w:val="Default"/>
              <w:ind w:left="319"/>
              <w:jc w:val="both"/>
              <w:rPr>
                <w:lang w:val="sr-Latn-RS"/>
              </w:rPr>
            </w:pPr>
            <w:r w:rsidRPr="007277D3">
              <w:rPr>
                <w:lang w:val="sr-Latn-RS"/>
              </w:rPr>
              <w:t>1.6. Rezultat ispit</w:t>
            </w:r>
            <w:r>
              <w:rPr>
                <w:lang w:val="sr-Latn-RS"/>
              </w:rPr>
              <w:t>a lica koje je položilo ispit; kao i</w:t>
            </w:r>
          </w:p>
          <w:p w14:paraId="420AE075" w14:textId="77777777" w:rsidR="00AC3171" w:rsidRDefault="00AC3171" w:rsidP="00AC3171">
            <w:pPr>
              <w:pStyle w:val="Default"/>
              <w:ind w:left="319"/>
              <w:jc w:val="both"/>
              <w:rPr>
                <w:lang w:val="sr-Latn-RS"/>
              </w:rPr>
            </w:pPr>
          </w:p>
          <w:p w14:paraId="3651B2E9" w14:textId="77777777" w:rsidR="00AC3171" w:rsidRDefault="00AC3171" w:rsidP="00AC3171">
            <w:pPr>
              <w:pStyle w:val="Default"/>
              <w:ind w:left="319"/>
              <w:jc w:val="both"/>
              <w:rPr>
                <w:lang w:val="sr-Latn-RS"/>
              </w:rPr>
            </w:pPr>
            <w:r>
              <w:rPr>
                <w:lang w:val="sr-Latn-RS"/>
              </w:rPr>
              <w:t>1.7 Eventualne primedbe.</w:t>
            </w:r>
          </w:p>
          <w:p w14:paraId="77495647" w14:textId="77777777" w:rsidR="00AC3171" w:rsidRDefault="00AC3171" w:rsidP="00AC3171">
            <w:pPr>
              <w:pStyle w:val="Default"/>
              <w:jc w:val="both"/>
              <w:rPr>
                <w:lang w:val="sr-Latn-RS"/>
              </w:rPr>
            </w:pPr>
          </w:p>
          <w:p w14:paraId="537FE67D" w14:textId="77777777" w:rsidR="00AC3171" w:rsidRDefault="00AC3171" w:rsidP="00AC3171">
            <w:pPr>
              <w:pStyle w:val="Default"/>
              <w:jc w:val="both"/>
              <w:rPr>
                <w:lang w:val="sr-Latn-RS"/>
              </w:rPr>
            </w:pPr>
          </w:p>
          <w:p w14:paraId="6CBA3D9F" w14:textId="77777777" w:rsidR="00AC3171" w:rsidRDefault="00AC3171" w:rsidP="00AC3171">
            <w:pPr>
              <w:pStyle w:val="Default"/>
              <w:jc w:val="both"/>
              <w:rPr>
                <w:lang w:val="sr-Latn-RS"/>
              </w:rPr>
            </w:pPr>
          </w:p>
          <w:p w14:paraId="20B13E7A" w14:textId="77777777" w:rsidR="00AC3171" w:rsidRDefault="00AC3171" w:rsidP="00AC3171">
            <w:pPr>
              <w:pStyle w:val="Default"/>
              <w:jc w:val="center"/>
              <w:rPr>
                <w:b/>
                <w:lang w:val="sr-Latn-RS"/>
              </w:rPr>
            </w:pPr>
            <w:bookmarkStart w:id="0" w:name="_GoBack"/>
            <w:bookmarkEnd w:id="0"/>
            <w:r>
              <w:rPr>
                <w:b/>
                <w:lang w:val="sr-Latn-RS"/>
              </w:rPr>
              <w:lastRenderedPageBreak/>
              <w:t>Član 5</w:t>
            </w:r>
          </w:p>
          <w:p w14:paraId="4AB6864B" w14:textId="77777777" w:rsidR="00AC3171" w:rsidRDefault="00AC3171" w:rsidP="00AC3171">
            <w:pPr>
              <w:pStyle w:val="Default"/>
              <w:jc w:val="center"/>
              <w:rPr>
                <w:b/>
                <w:lang w:val="sr-Latn-RS"/>
              </w:rPr>
            </w:pPr>
            <w:r w:rsidRPr="002734B9">
              <w:rPr>
                <w:b/>
                <w:lang w:val="sr-Latn-RS"/>
              </w:rPr>
              <w:t>Pristup evidenciji / registru</w:t>
            </w:r>
          </w:p>
          <w:p w14:paraId="574AC768" w14:textId="77777777" w:rsidR="00AC3171" w:rsidRDefault="00AC3171" w:rsidP="00AC3171">
            <w:pPr>
              <w:pStyle w:val="Default"/>
              <w:jc w:val="center"/>
              <w:rPr>
                <w:b/>
                <w:lang w:val="sr-Latn-RS"/>
              </w:rPr>
            </w:pPr>
          </w:p>
          <w:p w14:paraId="6AD0CAA7" w14:textId="77777777" w:rsidR="00AC3171" w:rsidRDefault="00AC3171" w:rsidP="00AC3171">
            <w:pPr>
              <w:pStyle w:val="Default"/>
              <w:jc w:val="both"/>
              <w:rPr>
                <w:lang w:val="sr-Latn-RS"/>
              </w:rPr>
            </w:pPr>
            <w:r w:rsidRPr="002734B9">
              <w:rPr>
                <w:lang w:val="sr-Latn-RS"/>
              </w:rPr>
              <w:t>Ministarstvo pravde će u skladu sa važećom zakonodavstvom za pristup javnim dokumentima omogućiti zainteresovanim licima pristup ovom registru, uzimajući u obzir važeće zakonodavstvo o zaštiti ličnih podataka.</w:t>
            </w:r>
          </w:p>
          <w:p w14:paraId="66FB5BC1" w14:textId="77777777" w:rsidR="00AC3171" w:rsidRDefault="00AC3171" w:rsidP="00AC3171">
            <w:pPr>
              <w:pStyle w:val="Default"/>
              <w:jc w:val="both"/>
              <w:rPr>
                <w:lang w:val="sr-Latn-RS"/>
              </w:rPr>
            </w:pPr>
          </w:p>
          <w:p w14:paraId="10C251CE" w14:textId="77777777" w:rsidR="00AC3171" w:rsidRDefault="00AC3171" w:rsidP="00AC3171">
            <w:pPr>
              <w:pStyle w:val="Default"/>
              <w:jc w:val="center"/>
              <w:rPr>
                <w:b/>
                <w:lang w:val="sr-Latn-RS"/>
              </w:rPr>
            </w:pPr>
          </w:p>
          <w:p w14:paraId="53FBFB51" w14:textId="33FED8B2" w:rsidR="00AC3171" w:rsidRDefault="00AC3171" w:rsidP="00AC3171">
            <w:pPr>
              <w:pStyle w:val="Default"/>
              <w:rPr>
                <w:b/>
                <w:lang w:val="sr-Latn-RS"/>
              </w:rPr>
            </w:pPr>
            <w:r w:rsidRPr="002734B9">
              <w:rPr>
                <w:b/>
                <w:lang w:val="sr-Latn-RS"/>
              </w:rPr>
              <w:t>III. ZAVRŠNE ODREDBE</w:t>
            </w:r>
          </w:p>
          <w:p w14:paraId="04E5241A" w14:textId="77777777" w:rsidR="00AC3171" w:rsidRDefault="00AC3171" w:rsidP="00AC3171">
            <w:pPr>
              <w:pStyle w:val="Default"/>
              <w:jc w:val="center"/>
              <w:rPr>
                <w:b/>
                <w:lang w:val="sr-Latn-RS"/>
              </w:rPr>
            </w:pPr>
          </w:p>
          <w:p w14:paraId="65A6AC78" w14:textId="77777777" w:rsidR="00AC3171" w:rsidRDefault="00AC3171" w:rsidP="00AC3171">
            <w:pPr>
              <w:pStyle w:val="Default"/>
              <w:jc w:val="center"/>
              <w:rPr>
                <w:b/>
                <w:lang w:val="sr-Latn-RS"/>
              </w:rPr>
            </w:pPr>
            <w:r>
              <w:rPr>
                <w:b/>
                <w:lang w:val="sr-Latn-RS"/>
              </w:rPr>
              <w:t>Član 6</w:t>
            </w:r>
          </w:p>
          <w:p w14:paraId="46336C2F" w14:textId="77777777" w:rsidR="00AC3171" w:rsidRDefault="00AC3171" w:rsidP="00AC3171">
            <w:pPr>
              <w:pStyle w:val="Default"/>
              <w:jc w:val="center"/>
              <w:rPr>
                <w:b/>
                <w:lang w:val="sr-Latn-RS"/>
              </w:rPr>
            </w:pPr>
            <w:r w:rsidRPr="002734B9">
              <w:rPr>
                <w:b/>
                <w:lang w:val="sr-Latn-RS"/>
              </w:rPr>
              <w:t xml:space="preserve">Stupanje </w:t>
            </w:r>
            <w:r>
              <w:rPr>
                <w:b/>
                <w:lang w:val="sr-Latn-RS"/>
              </w:rPr>
              <w:t>na snagu</w:t>
            </w:r>
          </w:p>
          <w:p w14:paraId="3DCA12D4" w14:textId="77777777" w:rsidR="00AC3171" w:rsidRDefault="00AC3171" w:rsidP="00AC3171">
            <w:pPr>
              <w:pStyle w:val="Default"/>
              <w:jc w:val="center"/>
              <w:rPr>
                <w:b/>
                <w:lang w:val="sr-Latn-RS"/>
              </w:rPr>
            </w:pPr>
          </w:p>
          <w:p w14:paraId="0C411AFF" w14:textId="77777777" w:rsidR="00AC3171" w:rsidRDefault="00AC3171" w:rsidP="00AC3171">
            <w:pPr>
              <w:pStyle w:val="Default"/>
              <w:jc w:val="both"/>
              <w:rPr>
                <w:lang w:val="sr-Latn-RS"/>
              </w:rPr>
            </w:pPr>
            <w:r w:rsidRPr="002734B9">
              <w:rPr>
                <w:lang w:val="sr-Latn-RS"/>
              </w:rPr>
              <w:t>Ovo Administrativno uputstvo stupa na snagu osam (8) dana od dana objavljivanja u Službenom listu Republike Kosova.</w:t>
            </w:r>
          </w:p>
          <w:p w14:paraId="38B56328" w14:textId="77777777" w:rsidR="00AC3171" w:rsidRDefault="00AC3171" w:rsidP="00AC3171">
            <w:pPr>
              <w:pStyle w:val="Default"/>
              <w:jc w:val="both"/>
              <w:rPr>
                <w:lang w:val="sr-Latn-RS"/>
              </w:rPr>
            </w:pPr>
          </w:p>
          <w:p w14:paraId="21A9CA0D" w14:textId="77777777" w:rsidR="00AC3171" w:rsidRDefault="00AC3171" w:rsidP="00AC3171">
            <w:pPr>
              <w:pStyle w:val="Default"/>
              <w:jc w:val="both"/>
              <w:rPr>
                <w:lang w:val="sr-Latn-RS"/>
              </w:rPr>
            </w:pPr>
          </w:p>
          <w:p w14:paraId="09B92A5F" w14:textId="77777777" w:rsidR="00AC3171" w:rsidRDefault="00AC3171" w:rsidP="00AC3171">
            <w:pPr>
              <w:pStyle w:val="Default"/>
              <w:jc w:val="both"/>
              <w:rPr>
                <w:lang w:val="sr-Latn-RS"/>
              </w:rPr>
            </w:pPr>
          </w:p>
          <w:p w14:paraId="1F9B233B" w14:textId="77777777" w:rsidR="00AC3171" w:rsidRDefault="00AC3171" w:rsidP="00AC3171">
            <w:pPr>
              <w:pStyle w:val="Default"/>
              <w:jc w:val="both"/>
              <w:rPr>
                <w:lang w:val="sr-Latn-RS"/>
              </w:rPr>
            </w:pPr>
          </w:p>
          <w:p w14:paraId="1DA34210" w14:textId="77777777" w:rsidR="00AC3171" w:rsidRDefault="00AC3171" w:rsidP="00AC3171">
            <w:pPr>
              <w:pStyle w:val="Default"/>
              <w:jc w:val="both"/>
              <w:rPr>
                <w:lang w:val="sr-Latn-RS"/>
              </w:rPr>
            </w:pPr>
          </w:p>
          <w:p w14:paraId="1B2A190F" w14:textId="77777777" w:rsidR="00AC3171" w:rsidRDefault="00AC3171" w:rsidP="00AC3171">
            <w:pPr>
              <w:pStyle w:val="Default"/>
              <w:jc w:val="both"/>
              <w:rPr>
                <w:lang w:val="sr-Latn-RS"/>
              </w:rPr>
            </w:pPr>
          </w:p>
          <w:p w14:paraId="39102599" w14:textId="5A81C59F" w:rsidR="00AC3171" w:rsidRDefault="00AC3171" w:rsidP="00AC3171">
            <w:pPr>
              <w:pStyle w:val="Default"/>
              <w:jc w:val="right"/>
              <w:rPr>
                <w:b/>
                <w:lang w:val="sr-Latn-RS"/>
              </w:rPr>
            </w:pPr>
            <w:r>
              <w:rPr>
                <w:lang w:val="sr-Latn-RS"/>
              </w:rPr>
              <w:t xml:space="preserve">                                </w:t>
            </w:r>
            <w:r w:rsidRPr="00AC3171">
              <w:rPr>
                <w:b/>
                <w:lang w:val="sr-Latn-RS"/>
              </w:rPr>
              <w:t>Albulena HAXHIU</w:t>
            </w:r>
          </w:p>
          <w:p w14:paraId="3F874498" w14:textId="1FEE9B08" w:rsidR="00AC3171" w:rsidRPr="00AC3171" w:rsidRDefault="00AC3171" w:rsidP="00AC3171">
            <w:pPr>
              <w:pStyle w:val="Default"/>
              <w:jc w:val="right"/>
              <w:rPr>
                <w:b/>
                <w:lang w:val="sr-Latn-RS"/>
              </w:rPr>
            </w:pPr>
            <w:r>
              <w:rPr>
                <w:b/>
                <w:lang w:val="sr-Latn-RS"/>
              </w:rPr>
              <w:t>___________________</w:t>
            </w:r>
          </w:p>
          <w:p w14:paraId="3B7F2D8F" w14:textId="72D818EE" w:rsidR="00AC3171" w:rsidRPr="00AC3171" w:rsidRDefault="00AC3171" w:rsidP="00AC3171">
            <w:pPr>
              <w:pStyle w:val="Default"/>
              <w:jc w:val="right"/>
              <w:rPr>
                <w:b/>
                <w:lang w:val="sr-Latn-RS"/>
              </w:rPr>
            </w:pPr>
            <w:r>
              <w:rPr>
                <w:lang w:val="sr-Latn-RS"/>
              </w:rPr>
              <w:t xml:space="preserve">                                 </w:t>
            </w:r>
            <w:r w:rsidRPr="00AC3171">
              <w:rPr>
                <w:b/>
                <w:lang w:val="sr-Latn-RS"/>
              </w:rPr>
              <w:t xml:space="preserve">Ministarka </w:t>
            </w:r>
            <w:r>
              <w:rPr>
                <w:b/>
                <w:lang w:val="sr-Latn-RS"/>
              </w:rPr>
              <w:t>P</w:t>
            </w:r>
            <w:r w:rsidRPr="00AC3171">
              <w:rPr>
                <w:b/>
                <w:lang w:val="sr-Latn-RS"/>
              </w:rPr>
              <w:t>ravde</w:t>
            </w:r>
          </w:p>
          <w:p w14:paraId="19038BA9" w14:textId="77777777" w:rsidR="00AC3171" w:rsidRPr="002734B9" w:rsidRDefault="00AC3171" w:rsidP="00AC3171">
            <w:pPr>
              <w:pStyle w:val="Default"/>
              <w:jc w:val="both"/>
              <w:rPr>
                <w:lang w:val="sr-Latn-RS"/>
              </w:rPr>
            </w:pPr>
          </w:p>
          <w:p w14:paraId="16884850" w14:textId="27DDD4D1" w:rsidR="00AC3171" w:rsidRDefault="00AC3171" w:rsidP="00AC3171">
            <w:pPr>
              <w:pStyle w:val="Default"/>
              <w:jc w:val="both"/>
              <w:rPr>
                <w:u w:val="single"/>
                <w:lang w:val="sr-Latn-RS"/>
              </w:rPr>
            </w:pPr>
          </w:p>
          <w:p w14:paraId="054AD65F" w14:textId="77777777" w:rsidR="00AC3171" w:rsidRPr="002734B9" w:rsidRDefault="00AC3171" w:rsidP="00AC3171">
            <w:pPr>
              <w:pStyle w:val="Default"/>
              <w:jc w:val="right"/>
              <w:rPr>
                <w:lang w:val="sr-Latn-RS"/>
              </w:rPr>
            </w:pPr>
            <w:r w:rsidRPr="002734B9">
              <w:rPr>
                <w:lang w:val="sr-Latn-RS"/>
              </w:rPr>
              <w:t xml:space="preserve">                         </w:t>
            </w:r>
            <w:r>
              <w:rPr>
                <w:lang w:val="sr-Latn-RS"/>
              </w:rPr>
              <w:t xml:space="preserve">    </w:t>
            </w:r>
            <w:r w:rsidRPr="002734B9">
              <w:rPr>
                <w:lang w:val="sr-Latn-RS"/>
              </w:rPr>
              <w:t>Priština</w:t>
            </w:r>
            <w:r>
              <w:rPr>
                <w:lang w:val="sr-Latn-RS"/>
              </w:rPr>
              <w:t>______2022</w:t>
            </w:r>
          </w:p>
          <w:p w14:paraId="27062B51" w14:textId="77777777" w:rsidR="00A875F4" w:rsidRPr="00372CF0" w:rsidRDefault="00A875F4" w:rsidP="00AC3171">
            <w:pPr>
              <w:spacing w:after="0" w:line="240" w:lineRule="auto"/>
              <w:rPr>
                <w:rFonts w:ascii="Times New Roman" w:hAnsi="Times New Roman"/>
                <w:sz w:val="24"/>
                <w:szCs w:val="24"/>
                <w:lang w:val="en-US"/>
              </w:rPr>
            </w:pPr>
          </w:p>
        </w:tc>
      </w:tr>
    </w:tbl>
    <w:p w14:paraId="6F07D19B" w14:textId="77777777" w:rsidR="002762A1" w:rsidRDefault="002762A1"/>
    <w:sectPr w:rsidR="002762A1" w:rsidSect="002762A1">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329A" w14:textId="77777777" w:rsidR="00FD00D0" w:rsidRDefault="00FD00D0" w:rsidP="002762A1">
      <w:pPr>
        <w:spacing w:after="0" w:line="240" w:lineRule="auto"/>
      </w:pPr>
      <w:r>
        <w:separator/>
      </w:r>
    </w:p>
  </w:endnote>
  <w:endnote w:type="continuationSeparator" w:id="0">
    <w:p w14:paraId="14ED6CCD" w14:textId="77777777" w:rsidR="00FD00D0" w:rsidRDefault="00FD00D0" w:rsidP="0027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601239"/>
      <w:docPartObj>
        <w:docPartGallery w:val="Page Numbers (Bottom of Page)"/>
        <w:docPartUnique/>
      </w:docPartObj>
    </w:sdtPr>
    <w:sdtEndPr/>
    <w:sdtContent>
      <w:sdt>
        <w:sdtPr>
          <w:id w:val="1728636285"/>
          <w:docPartObj>
            <w:docPartGallery w:val="Page Numbers (Top of Page)"/>
            <w:docPartUnique/>
          </w:docPartObj>
        </w:sdtPr>
        <w:sdtEndPr/>
        <w:sdtContent>
          <w:p w14:paraId="2B5DF5B0" w14:textId="00E725C1" w:rsidR="002762A1" w:rsidRDefault="002762A1">
            <w:pPr>
              <w:pStyle w:val="Footer"/>
              <w:jc w:val="center"/>
            </w:pPr>
            <w:r w:rsidRPr="003A55CD">
              <w:rPr>
                <w:rFonts w:ascii="Times New Roman" w:hAnsi="Times New Roman"/>
                <w:bCs/>
                <w:sz w:val="24"/>
                <w:szCs w:val="24"/>
              </w:rPr>
              <w:fldChar w:fldCharType="begin"/>
            </w:r>
            <w:r w:rsidRPr="003A55CD">
              <w:rPr>
                <w:rFonts w:ascii="Times New Roman" w:hAnsi="Times New Roman"/>
                <w:bCs/>
                <w:sz w:val="24"/>
                <w:szCs w:val="24"/>
              </w:rPr>
              <w:instrText xml:space="preserve"> PAGE </w:instrText>
            </w:r>
            <w:r w:rsidRPr="003A55CD">
              <w:rPr>
                <w:rFonts w:ascii="Times New Roman" w:hAnsi="Times New Roman"/>
                <w:bCs/>
                <w:sz w:val="24"/>
                <w:szCs w:val="24"/>
              </w:rPr>
              <w:fldChar w:fldCharType="separate"/>
            </w:r>
            <w:r w:rsidR="00AC3171">
              <w:rPr>
                <w:rFonts w:ascii="Times New Roman" w:hAnsi="Times New Roman"/>
                <w:bCs/>
                <w:noProof/>
                <w:sz w:val="24"/>
                <w:szCs w:val="24"/>
              </w:rPr>
              <w:t>5</w:t>
            </w:r>
            <w:r w:rsidRPr="003A55CD">
              <w:rPr>
                <w:rFonts w:ascii="Times New Roman" w:hAnsi="Times New Roman"/>
                <w:bCs/>
                <w:sz w:val="24"/>
                <w:szCs w:val="24"/>
              </w:rPr>
              <w:fldChar w:fldCharType="end"/>
            </w:r>
            <w:r w:rsidRPr="003A55CD">
              <w:rPr>
                <w:rFonts w:ascii="Times New Roman" w:hAnsi="Times New Roman"/>
                <w:sz w:val="24"/>
                <w:szCs w:val="24"/>
              </w:rPr>
              <w:t>/</w:t>
            </w:r>
            <w:r w:rsidRPr="003A55CD">
              <w:rPr>
                <w:rFonts w:ascii="Times New Roman" w:hAnsi="Times New Roman"/>
                <w:bCs/>
                <w:sz w:val="24"/>
                <w:szCs w:val="24"/>
              </w:rPr>
              <w:fldChar w:fldCharType="begin"/>
            </w:r>
            <w:r w:rsidRPr="003A55CD">
              <w:rPr>
                <w:rFonts w:ascii="Times New Roman" w:hAnsi="Times New Roman"/>
                <w:bCs/>
                <w:sz w:val="24"/>
                <w:szCs w:val="24"/>
              </w:rPr>
              <w:instrText xml:space="preserve"> NUMPAGES  </w:instrText>
            </w:r>
            <w:r w:rsidRPr="003A55CD">
              <w:rPr>
                <w:rFonts w:ascii="Times New Roman" w:hAnsi="Times New Roman"/>
                <w:bCs/>
                <w:sz w:val="24"/>
                <w:szCs w:val="24"/>
              </w:rPr>
              <w:fldChar w:fldCharType="separate"/>
            </w:r>
            <w:r w:rsidR="00AC3171">
              <w:rPr>
                <w:rFonts w:ascii="Times New Roman" w:hAnsi="Times New Roman"/>
                <w:bCs/>
                <w:noProof/>
                <w:sz w:val="24"/>
                <w:szCs w:val="24"/>
              </w:rPr>
              <w:t>5</w:t>
            </w:r>
            <w:r w:rsidRPr="003A55CD">
              <w:rPr>
                <w:rFonts w:ascii="Times New Roman" w:hAnsi="Times New Roman"/>
                <w:bCs/>
                <w:sz w:val="24"/>
                <w:szCs w:val="24"/>
              </w:rPr>
              <w:fldChar w:fldCharType="end"/>
            </w:r>
          </w:p>
        </w:sdtContent>
      </w:sdt>
    </w:sdtContent>
  </w:sdt>
  <w:p w14:paraId="4EA7286B" w14:textId="77777777" w:rsidR="002762A1" w:rsidRDefault="002762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8C1A0" w14:textId="77777777" w:rsidR="00FD00D0" w:rsidRDefault="00FD00D0" w:rsidP="002762A1">
      <w:pPr>
        <w:spacing w:after="0" w:line="240" w:lineRule="auto"/>
      </w:pPr>
      <w:r>
        <w:separator/>
      </w:r>
    </w:p>
  </w:footnote>
  <w:footnote w:type="continuationSeparator" w:id="0">
    <w:p w14:paraId="157BFD45" w14:textId="77777777" w:rsidR="00FD00D0" w:rsidRDefault="00FD00D0" w:rsidP="00276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6E4"/>
    <w:multiLevelType w:val="hybridMultilevel"/>
    <w:tmpl w:val="73CA93DC"/>
    <w:lvl w:ilvl="0" w:tplc="CA800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853B1"/>
    <w:multiLevelType w:val="hybridMultilevel"/>
    <w:tmpl w:val="31C82662"/>
    <w:lvl w:ilvl="0" w:tplc="B48CFE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26851"/>
    <w:multiLevelType w:val="hybridMultilevel"/>
    <w:tmpl w:val="49CEC382"/>
    <w:lvl w:ilvl="0" w:tplc="C4E62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66488"/>
    <w:multiLevelType w:val="hybridMultilevel"/>
    <w:tmpl w:val="0644D3E2"/>
    <w:lvl w:ilvl="0" w:tplc="5344B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6353"/>
    <w:multiLevelType w:val="hybridMultilevel"/>
    <w:tmpl w:val="672A191C"/>
    <w:lvl w:ilvl="0" w:tplc="D196E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824B1"/>
    <w:multiLevelType w:val="hybridMultilevel"/>
    <w:tmpl w:val="94E6E17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4ACC2BA5"/>
    <w:multiLevelType w:val="hybridMultilevel"/>
    <w:tmpl w:val="6058868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52873AF9"/>
    <w:multiLevelType w:val="hybridMultilevel"/>
    <w:tmpl w:val="CE120C08"/>
    <w:lvl w:ilvl="0" w:tplc="B066A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4292D"/>
    <w:multiLevelType w:val="hybridMultilevel"/>
    <w:tmpl w:val="31EA3F5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58127F4A"/>
    <w:multiLevelType w:val="multilevel"/>
    <w:tmpl w:val="227A1430"/>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66E700C2"/>
    <w:multiLevelType w:val="multilevel"/>
    <w:tmpl w:val="9F249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B84CB0"/>
    <w:multiLevelType w:val="hybridMultilevel"/>
    <w:tmpl w:val="9D78B47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8"/>
  </w:num>
  <w:num w:numId="5">
    <w:abstractNumId w:val="11"/>
  </w:num>
  <w:num w:numId="6">
    <w:abstractNumId w:val="10"/>
  </w:num>
  <w:num w:numId="7">
    <w:abstractNumId w:val="3"/>
  </w:num>
  <w:num w:numId="8">
    <w:abstractNumId w:val="0"/>
  </w:num>
  <w:num w:numId="9">
    <w:abstractNumId w:val="7"/>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A1"/>
    <w:rsid w:val="00012702"/>
    <w:rsid w:val="000128A6"/>
    <w:rsid w:val="00023E0B"/>
    <w:rsid w:val="00042CD9"/>
    <w:rsid w:val="000A39AF"/>
    <w:rsid w:val="000C36CA"/>
    <w:rsid w:val="001058BE"/>
    <w:rsid w:val="001374A7"/>
    <w:rsid w:val="00197635"/>
    <w:rsid w:val="001B33B0"/>
    <w:rsid w:val="001C6BE1"/>
    <w:rsid w:val="001F233D"/>
    <w:rsid w:val="001F73E5"/>
    <w:rsid w:val="00203152"/>
    <w:rsid w:val="00212487"/>
    <w:rsid w:val="0025212C"/>
    <w:rsid w:val="00262DCE"/>
    <w:rsid w:val="00272C3A"/>
    <w:rsid w:val="002762A1"/>
    <w:rsid w:val="00282DF5"/>
    <w:rsid w:val="00292BB4"/>
    <w:rsid w:val="002C7CD1"/>
    <w:rsid w:val="00343A50"/>
    <w:rsid w:val="00343DA2"/>
    <w:rsid w:val="00356D63"/>
    <w:rsid w:val="00372CF0"/>
    <w:rsid w:val="00387BA2"/>
    <w:rsid w:val="003A55CD"/>
    <w:rsid w:val="004667E2"/>
    <w:rsid w:val="00475C36"/>
    <w:rsid w:val="00481C95"/>
    <w:rsid w:val="00503BD2"/>
    <w:rsid w:val="00516D94"/>
    <w:rsid w:val="00526E9B"/>
    <w:rsid w:val="005845C9"/>
    <w:rsid w:val="005A205F"/>
    <w:rsid w:val="005A69FC"/>
    <w:rsid w:val="00614A06"/>
    <w:rsid w:val="00631EFD"/>
    <w:rsid w:val="00634D04"/>
    <w:rsid w:val="0065323C"/>
    <w:rsid w:val="006830D4"/>
    <w:rsid w:val="00684B34"/>
    <w:rsid w:val="006A1E65"/>
    <w:rsid w:val="006F603D"/>
    <w:rsid w:val="00765888"/>
    <w:rsid w:val="00766E5F"/>
    <w:rsid w:val="00781A31"/>
    <w:rsid w:val="007A55B7"/>
    <w:rsid w:val="007B7DF7"/>
    <w:rsid w:val="009172FE"/>
    <w:rsid w:val="00997823"/>
    <w:rsid w:val="009D5824"/>
    <w:rsid w:val="00A37452"/>
    <w:rsid w:val="00A510B7"/>
    <w:rsid w:val="00A875F4"/>
    <w:rsid w:val="00A92696"/>
    <w:rsid w:val="00AC3171"/>
    <w:rsid w:val="00B003BB"/>
    <w:rsid w:val="00B12BA4"/>
    <w:rsid w:val="00B61555"/>
    <w:rsid w:val="00B638AD"/>
    <w:rsid w:val="00BA49ED"/>
    <w:rsid w:val="00BB1747"/>
    <w:rsid w:val="00BD66CC"/>
    <w:rsid w:val="00C4495E"/>
    <w:rsid w:val="00CC6406"/>
    <w:rsid w:val="00CF5475"/>
    <w:rsid w:val="00CF56A5"/>
    <w:rsid w:val="00D04FA9"/>
    <w:rsid w:val="00D33815"/>
    <w:rsid w:val="00DB1F65"/>
    <w:rsid w:val="00DD093F"/>
    <w:rsid w:val="00DF7480"/>
    <w:rsid w:val="00E5106A"/>
    <w:rsid w:val="00E76ABF"/>
    <w:rsid w:val="00ED2BEE"/>
    <w:rsid w:val="00EF0B1E"/>
    <w:rsid w:val="00EF7D8E"/>
    <w:rsid w:val="00F01C5A"/>
    <w:rsid w:val="00FB0659"/>
    <w:rsid w:val="00FD00D0"/>
    <w:rsid w:val="00FD4687"/>
    <w:rsid w:val="00FD6131"/>
    <w:rsid w:val="00FE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33EC3"/>
  <w15:docId w15:val="{7FD07B56-EEAC-4109-A543-09F260CA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A1"/>
    <w:pPr>
      <w:spacing w:after="200" w:line="276" w:lineRule="auto"/>
    </w:pPr>
    <w:rPr>
      <w:rFonts w:ascii="Calibri" w:eastAsia="Times New Roman"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62A1"/>
    <w:pPr>
      <w:spacing w:after="0" w:line="240" w:lineRule="auto"/>
      <w:jc w:val="center"/>
    </w:pPr>
    <w:rPr>
      <w:rFonts w:ascii="Times New Roman" w:eastAsia="MS Mincho" w:hAnsi="Times New Roman"/>
      <w:b/>
      <w:bCs/>
      <w:sz w:val="20"/>
      <w:szCs w:val="20"/>
      <w:lang w:val="x-none" w:eastAsia="x-none"/>
    </w:rPr>
  </w:style>
  <w:style w:type="character" w:customStyle="1" w:styleId="TitleChar">
    <w:name w:val="Title Char"/>
    <w:basedOn w:val="DefaultParagraphFont"/>
    <w:link w:val="Title"/>
    <w:rsid w:val="002762A1"/>
    <w:rPr>
      <w:rFonts w:ascii="Times New Roman" w:eastAsia="MS Mincho" w:hAnsi="Times New Roman" w:cs="Times New Roman"/>
      <w:b/>
      <w:bCs/>
      <w:sz w:val="20"/>
      <w:szCs w:val="20"/>
      <w:lang w:val="x-none" w:eastAsia="x-none"/>
    </w:rPr>
  </w:style>
  <w:style w:type="paragraph" w:customStyle="1" w:styleId="Default">
    <w:name w:val="Default"/>
    <w:rsid w:val="002762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762A1"/>
    <w:pPr>
      <w:ind w:left="720"/>
      <w:contextualSpacing/>
    </w:pPr>
  </w:style>
  <w:style w:type="character" w:customStyle="1" w:styleId="hps">
    <w:name w:val="hps"/>
    <w:rsid w:val="002762A1"/>
    <w:rPr>
      <w:rFonts w:cs="Times New Roman"/>
    </w:rPr>
  </w:style>
  <w:style w:type="paragraph" w:styleId="Header">
    <w:name w:val="header"/>
    <w:basedOn w:val="Normal"/>
    <w:link w:val="HeaderChar"/>
    <w:uiPriority w:val="99"/>
    <w:unhideWhenUsed/>
    <w:rsid w:val="0027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A1"/>
    <w:rPr>
      <w:rFonts w:ascii="Calibri" w:eastAsia="Times New Roman" w:hAnsi="Calibri" w:cs="Times New Roman"/>
      <w:lang w:val="sq-AL"/>
    </w:rPr>
  </w:style>
  <w:style w:type="paragraph" w:styleId="Footer">
    <w:name w:val="footer"/>
    <w:basedOn w:val="Normal"/>
    <w:link w:val="FooterChar"/>
    <w:uiPriority w:val="99"/>
    <w:unhideWhenUsed/>
    <w:rsid w:val="0027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A1"/>
    <w:rPr>
      <w:rFonts w:ascii="Calibri" w:eastAsia="Times New Roman" w:hAnsi="Calibri" w:cs="Times New Roman"/>
      <w:lang w:val="sq-AL"/>
    </w:rPr>
  </w:style>
  <w:style w:type="character" w:styleId="CommentReference">
    <w:name w:val="annotation reference"/>
    <w:basedOn w:val="DefaultParagraphFont"/>
    <w:uiPriority w:val="99"/>
    <w:semiHidden/>
    <w:unhideWhenUsed/>
    <w:rsid w:val="005845C9"/>
    <w:rPr>
      <w:sz w:val="16"/>
      <w:szCs w:val="16"/>
    </w:rPr>
  </w:style>
  <w:style w:type="paragraph" w:styleId="CommentText">
    <w:name w:val="annotation text"/>
    <w:basedOn w:val="Normal"/>
    <w:link w:val="CommentTextChar"/>
    <w:uiPriority w:val="99"/>
    <w:semiHidden/>
    <w:unhideWhenUsed/>
    <w:rsid w:val="005845C9"/>
    <w:pPr>
      <w:spacing w:line="240" w:lineRule="auto"/>
    </w:pPr>
    <w:rPr>
      <w:sz w:val="20"/>
      <w:szCs w:val="20"/>
    </w:rPr>
  </w:style>
  <w:style w:type="character" w:customStyle="1" w:styleId="CommentTextChar">
    <w:name w:val="Comment Text Char"/>
    <w:basedOn w:val="DefaultParagraphFont"/>
    <w:link w:val="CommentText"/>
    <w:uiPriority w:val="99"/>
    <w:semiHidden/>
    <w:rsid w:val="005845C9"/>
    <w:rPr>
      <w:rFonts w:ascii="Calibri" w:eastAsia="Times New Roman"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5845C9"/>
    <w:rPr>
      <w:b/>
      <w:bCs/>
    </w:rPr>
  </w:style>
  <w:style w:type="character" w:customStyle="1" w:styleId="CommentSubjectChar">
    <w:name w:val="Comment Subject Char"/>
    <w:basedOn w:val="CommentTextChar"/>
    <w:link w:val="CommentSubject"/>
    <w:uiPriority w:val="99"/>
    <w:semiHidden/>
    <w:rsid w:val="005845C9"/>
    <w:rPr>
      <w:rFonts w:ascii="Calibri" w:eastAsia="Times New Roman" w:hAnsi="Calibri" w:cs="Times New Roman"/>
      <w:b/>
      <w:bCs/>
      <w:sz w:val="20"/>
      <w:szCs w:val="20"/>
      <w:lang w:val="sq-AL"/>
    </w:rPr>
  </w:style>
  <w:style w:type="paragraph" w:styleId="BalloonText">
    <w:name w:val="Balloon Text"/>
    <w:basedOn w:val="Normal"/>
    <w:link w:val="BalloonTextChar"/>
    <w:uiPriority w:val="99"/>
    <w:semiHidden/>
    <w:unhideWhenUsed/>
    <w:rsid w:val="00584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C9"/>
    <w:rPr>
      <w:rFonts w:ascii="Segoe UI" w:eastAsia="Times New Roman"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70160">
      <w:bodyDiv w:val="1"/>
      <w:marLeft w:val="0"/>
      <w:marRight w:val="0"/>
      <w:marTop w:val="0"/>
      <w:marBottom w:val="0"/>
      <w:divBdr>
        <w:top w:val="none" w:sz="0" w:space="0" w:color="auto"/>
        <w:left w:val="none" w:sz="0" w:space="0" w:color="auto"/>
        <w:bottom w:val="none" w:sz="0" w:space="0" w:color="auto"/>
        <w:right w:val="none" w:sz="0" w:space="0" w:color="auto"/>
      </w:divBdr>
    </w:div>
    <w:div w:id="812256877">
      <w:bodyDiv w:val="1"/>
      <w:marLeft w:val="0"/>
      <w:marRight w:val="0"/>
      <w:marTop w:val="0"/>
      <w:marBottom w:val="0"/>
      <w:divBdr>
        <w:top w:val="none" w:sz="0" w:space="0" w:color="auto"/>
        <w:left w:val="none" w:sz="0" w:space="0" w:color="auto"/>
        <w:bottom w:val="none" w:sz="0" w:space="0" w:color="auto"/>
        <w:right w:val="none" w:sz="0" w:space="0" w:color="auto"/>
      </w:divBdr>
    </w:div>
    <w:div w:id="18722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B57B-249A-4142-84E2-9F76C04A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Burbuqe Spahija</dc:creator>
  <cp:keywords/>
  <dc:description/>
  <cp:lastModifiedBy>Burbuqe Spahija</cp:lastModifiedBy>
  <cp:revision>3</cp:revision>
  <dcterms:created xsi:type="dcterms:W3CDTF">2022-03-23T08:40:00Z</dcterms:created>
  <dcterms:modified xsi:type="dcterms:W3CDTF">2022-03-28T07:36:00Z</dcterms:modified>
</cp:coreProperties>
</file>