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B8AB9" w14:textId="77777777" w:rsidR="00B154F3" w:rsidRDefault="00B154F3" w:rsidP="00CC05B1">
      <w:pPr>
        <w:pStyle w:val="Default"/>
        <w:ind w:right="4"/>
        <w:jc w:val="center"/>
        <w:rPr>
          <w:rFonts w:ascii="Times New Roman" w:hAnsi="Times New Roman" w:cs="Times New Roman"/>
          <w:b/>
          <w:bCs/>
          <w:color w:val="auto"/>
          <w:sz w:val="36"/>
          <w:szCs w:val="36"/>
        </w:rPr>
      </w:pPr>
    </w:p>
    <w:tbl>
      <w:tblPr>
        <w:tblW w:w="9648" w:type="dxa"/>
        <w:tblLook w:val="01E0" w:firstRow="1" w:lastRow="1" w:firstColumn="1" w:lastColumn="1" w:noHBand="0" w:noVBand="0"/>
      </w:tblPr>
      <w:tblGrid>
        <w:gridCol w:w="9648"/>
      </w:tblGrid>
      <w:tr w:rsidR="00B154F3" w:rsidRPr="00B154F3" w14:paraId="7541908E" w14:textId="77777777" w:rsidTr="001633AB">
        <w:trPr>
          <w:trHeight w:val="993"/>
        </w:trPr>
        <w:tc>
          <w:tcPr>
            <w:tcW w:w="9648" w:type="dxa"/>
            <w:vAlign w:val="center"/>
          </w:tcPr>
          <w:p w14:paraId="1EFB7050" w14:textId="77777777" w:rsidR="00B154F3" w:rsidRPr="00B154F3" w:rsidRDefault="00B154F3" w:rsidP="00B154F3">
            <w:pPr>
              <w:overflowPunct w:val="0"/>
              <w:autoSpaceDE w:val="0"/>
              <w:autoSpaceDN w:val="0"/>
              <w:adjustRightInd w:val="0"/>
              <w:spacing w:after="0" w:line="240" w:lineRule="auto"/>
              <w:jc w:val="center"/>
              <w:textAlignment w:val="baseline"/>
              <w:rPr>
                <w:rFonts w:ascii="Times New Roman" w:eastAsia="MS Mincho" w:hAnsi="Times New Roman" w:cs="Times New Roman"/>
                <w:szCs w:val="20"/>
              </w:rPr>
            </w:pPr>
            <w:r w:rsidRPr="00B154F3">
              <w:rPr>
                <w:rFonts w:ascii="Times New Roman" w:eastAsia="MS Mincho" w:hAnsi="Times New Roman" w:cs="Times New Roman"/>
                <w:noProof/>
                <w:szCs w:val="20"/>
                <w:lang w:val="en-US"/>
              </w:rPr>
              <w:drawing>
                <wp:anchor distT="0" distB="0" distL="114300" distR="114300" simplePos="0" relativeHeight="251659264" behindDoc="1" locked="0" layoutInCell="1" allowOverlap="1" wp14:anchorId="4B28037F" wp14:editId="591B02A4">
                  <wp:simplePos x="0" y="0"/>
                  <wp:positionH relativeFrom="column">
                    <wp:posOffset>2580640</wp:posOffset>
                  </wp:positionH>
                  <wp:positionV relativeFrom="paragraph">
                    <wp:posOffset>24130</wp:posOffset>
                  </wp:positionV>
                  <wp:extent cx="838200" cy="928370"/>
                  <wp:effectExtent l="1905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srcRect/>
                          <a:stretch>
                            <a:fillRect/>
                          </a:stretch>
                        </pic:blipFill>
                        <pic:spPr bwMode="auto">
                          <a:xfrm>
                            <a:off x="0" y="0"/>
                            <a:ext cx="838200" cy="928370"/>
                          </a:xfrm>
                          <a:prstGeom prst="rect">
                            <a:avLst/>
                          </a:prstGeom>
                          <a:noFill/>
                        </pic:spPr>
                      </pic:pic>
                    </a:graphicData>
                  </a:graphic>
                </wp:anchor>
              </w:drawing>
            </w:r>
          </w:p>
          <w:p w14:paraId="2F106470" w14:textId="77777777" w:rsidR="00B154F3" w:rsidRPr="00B154F3" w:rsidRDefault="00B154F3" w:rsidP="00B154F3">
            <w:pPr>
              <w:overflowPunct w:val="0"/>
              <w:autoSpaceDE w:val="0"/>
              <w:autoSpaceDN w:val="0"/>
              <w:adjustRightInd w:val="0"/>
              <w:spacing w:after="0" w:line="240" w:lineRule="auto"/>
              <w:jc w:val="center"/>
              <w:textAlignment w:val="baseline"/>
              <w:rPr>
                <w:rFonts w:ascii="Times New Roman" w:eastAsia="MS Mincho" w:hAnsi="Times New Roman" w:cs="Times New Roman"/>
                <w:szCs w:val="20"/>
              </w:rPr>
            </w:pPr>
          </w:p>
          <w:p w14:paraId="22E9E6B8" w14:textId="77777777" w:rsidR="00B154F3" w:rsidRPr="00B154F3" w:rsidRDefault="00B154F3" w:rsidP="00B154F3">
            <w:pPr>
              <w:overflowPunct w:val="0"/>
              <w:autoSpaceDE w:val="0"/>
              <w:autoSpaceDN w:val="0"/>
              <w:adjustRightInd w:val="0"/>
              <w:spacing w:after="0" w:line="240" w:lineRule="auto"/>
              <w:jc w:val="center"/>
              <w:textAlignment w:val="baseline"/>
              <w:rPr>
                <w:rFonts w:ascii="Times New Roman" w:eastAsia="MS Mincho" w:hAnsi="Times New Roman" w:cs="Times New Roman"/>
                <w:szCs w:val="20"/>
              </w:rPr>
            </w:pPr>
          </w:p>
          <w:p w14:paraId="0244E602" w14:textId="77777777" w:rsidR="00B154F3" w:rsidRPr="00B154F3" w:rsidRDefault="00B154F3" w:rsidP="00B154F3">
            <w:pPr>
              <w:overflowPunct w:val="0"/>
              <w:autoSpaceDE w:val="0"/>
              <w:autoSpaceDN w:val="0"/>
              <w:adjustRightInd w:val="0"/>
              <w:spacing w:after="0" w:line="240" w:lineRule="auto"/>
              <w:jc w:val="center"/>
              <w:textAlignment w:val="baseline"/>
              <w:rPr>
                <w:rFonts w:ascii="Times New Roman" w:eastAsia="MS Mincho" w:hAnsi="Times New Roman" w:cs="Times New Roman"/>
                <w:szCs w:val="20"/>
              </w:rPr>
            </w:pPr>
          </w:p>
          <w:p w14:paraId="283880F1" w14:textId="77777777" w:rsidR="00B154F3" w:rsidRPr="00B154F3" w:rsidRDefault="00B154F3" w:rsidP="00B154F3">
            <w:pPr>
              <w:overflowPunct w:val="0"/>
              <w:autoSpaceDE w:val="0"/>
              <w:autoSpaceDN w:val="0"/>
              <w:adjustRightInd w:val="0"/>
              <w:spacing w:after="0" w:line="240" w:lineRule="auto"/>
              <w:jc w:val="center"/>
              <w:textAlignment w:val="baseline"/>
              <w:rPr>
                <w:rFonts w:ascii="Times New Roman" w:eastAsia="MS Mincho" w:hAnsi="Times New Roman" w:cs="Times New Roman"/>
                <w:szCs w:val="20"/>
              </w:rPr>
            </w:pPr>
          </w:p>
          <w:p w14:paraId="1AB76975" w14:textId="77777777" w:rsidR="00B154F3" w:rsidRPr="00B154F3" w:rsidRDefault="00B154F3" w:rsidP="00B154F3">
            <w:pPr>
              <w:overflowPunct w:val="0"/>
              <w:autoSpaceDE w:val="0"/>
              <w:autoSpaceDN w:val="0"/>
              <w:adjustRightInd w:val="0"/>
              <w:spacing w:after="0" w:line="240" w:lineRule="auto"/>
              <w:textAlignment w:val="baseline"/>
              <w:rPr>
                <w:rFonts w:ascii="Times New Roman" w:eastAsia="MS Mincho" w:hAnsi="Times New Roman" w:cs="Times New Roman"/>
                <w:b/>
                <w:bCs/>
                <w:szCs w:val="20"/>
              </w:rPr>
            </w:pPr>
          </w:p>
          <w:p w14:paraId="09557810" w14:textId="77777777" w:rsidR="00B154F3" w:rsidRPr="00B154F3" w:rsidRDefault="00B154F3" w:rsidP="00B154F3">
            <w:pPr>
              <w:overflowPunct w:val="0"/>
              <w:autoSpaceDE w:val="0"/>
              <w:autoSpaceDN w:val="0"/>
              <w:adjustRightInd w:val="0"/>
              <w:spacing w:after="0" w:line="240" w:lineRule="auto"/>
              <w:jc w:val="center"/>
              <w:textAlignment w:val="baseline"/>
              <w:rPr>
                <w:rFonts w:ascii="Times New Roman" w:eastAsia="Batang" w:hAnsi="Times New Roman" w:cs="Times New Roman"/>
                <w:b/>
                <w:bCs/>
                <w:sz w:val="32"/>
                <w:szCs w:val="32"/>
              </w:rPr>
            </w:pPr>
            <w:bookmarkStart w:id="0" w:name="OLE_LINK3"/>
            <w:r w:rsidRPr="00B154F3">
              <w:rPr>
                <w:rFonts w:ascii="Times New Roman" w:eastAsia="MS Mincho" w:hAnsi="Times New Roman" w:cs="Times New Roman"/>
                <w:b/>
                <w:bCs/>
                <w:sz w:val="32"/>
                <w:szCs w:val="32"/>
              </w:rPr>
              <w:t>Republika e Kosovës</w:t>
            </w:r>
          </w:p>
          <w:p w14:paraId="2EEBA706" w14:textId="77777777" w:rsidR="00B154F3" w:rsidRPr="00B154F3" w:rsidRDefault="00B154F3" w:rsidP="00B154F3">
            <w:pPr>
              <w:overflowPunct w:val="0"/>
              <w:autoSpaceDE w:val="0"/>
              <w:autoSpaceDN w:val="0"/>
              <w:adjustRightInd w:val="0"/>
              <w:spacing w:after="0" w:line="240" w:lineRule="auto"/>
              <w:jc w:val="center"/>
              <w:textAlignment w:val="baseline"/>
              <w:rPr>
                <w:rFonts w:ascii="Times New Roman" w:eastAsia="MS Mincho" w:hAnsi="Times New Roman" w:cs="Times New Roman"/>
                <w:b/>
                <w:bCs/>
                <w:sz w:val="26"/>
                <w:szCs w:val="26"/>
              </w:rPr>
            </w:pPr>
            <w:r w:rsidRPr="00B154F3">
              <w:rPr>
                <w:rFonts w:ascii="Times New Roman" w:eastAsia="Batang" w:hAnsi="Times New Roman" w:cs="Times New Roman"/>
                <w:b/>
                <w:bCs/>
                <w:sz w:val="26"/>
                <w:szCs w:val="26"/>
              </w:rPr>
              <w:t>Republika Kosova-</w:t>
            </w:r>
            <w:r w:rsidRPr="00B154F3">
              <w:rPr>
                <w:rFonts w:ascii="Times New Roman" w:eastAsia="MS Mincho" w:hAnsi="Times New Roman" w:cs="Times New Roman"/>
                <w:b/>
                <w:bCs/>
                <w:sz w:val="26"/>
                <w:szCs w:val="26"/>
              </w:rPr>
              <w:t>Republic of Kosovo</w:t>
            </w:r>
          </w:p>
          <w:p w14:paraId="21736746" w14:textId="655C02DB" w:rsidR="00B154F3" w:rsidRPr="00B154F3" w:rsidRDefault="00B154F3" w:rsidP="00B154F3">
            <w:pPr>
              <w:overflowPunct w:val="0"/>
              <w:autoSpaceDE w:val="0"/>
              <w:autoSpaceDN w:val="0"/>
              <w:adjustRightInd w:val="0"/>
              <w:spacing w:after="0" w:line="240" w:lineRule="auto"/>
              <w:jc w:val="center"/>
              <w:textAlignment w:val="baseline"/>
              <w:rPr>
                <w:rFonts w:ascii="Times New Roman" w:eastAsia="MS Mincho" w:hAnsi="Times New Roman" w:cs="Times New Roman"/>
                <w:b/>
                <w:bCs/>
                <w:i/>
                <w:iCs/>
                <w:szCs w:val="20"/>
              </w:rPr>
            </w:pPr>
            <w:r w:rsidRPr="00B154F3">
              <w:rPr>
                <w:rFonts w:ascii="Times New Roman" w:eastAsia="MS Mincho" w:hAnsi="Times New Roman" w:cs="Times New Roman"/>
                <w:b/>
                <w:bCs/>
                <w:i/>
                <w:iCs/>
                <w:szCs w:val="20"/>
              </w:rPr>
              <w:t xml:space="preserve">Qeveria </w:t>
            </w:r>
            <w:r w:rsidR="00B302D4">
              <w:rPr>
                <w:rFonts w:ascii="Times New Roman" w:eastAsia="MS Mincho" w:hAnsi="Times New Roman" w:cs="Times New Roman"/>
                <w:b/>
                <w:bCs/>
                <w:i/>
                <w:iCs/>
                <w:szCs w:val="20"/>
              </w:rPr>
              <w:t xml:space="preserve">- </w:t>
            </w:r>
            <w:r w:rsidRPr="00B154F3">
              <w:rPr>
                <w:rFonts w:ascii="Times New Roman" w:eastAsia="MS Mincho" w:hAnsi="Times New Roman" w:cs="Times New Roman"/>
                <w:b/>
                <w:bCs/>
                <w:i/>
                <w:iCs/>
                <w:szCs w:val="20"/>
              </w:rPr>
              <w:t>Vlada</w:t>
            </w:r>
            <w:r w:rsidR="00B302D4">
              <w:rPr>
                <w:rFonts w:ascii="Times New Roman" w:eastAsia="MS Mincho" w:hAnsi="Times New Roman" w:cs="Times New Roman"/>
                <w:b/>
                <w:bCs/>
                <w:i/>
                <w:iCs/>
                <w:szCs w:val="20"/>
              </w:rPr>
              <w:t xml:space="preserve"> - </w:t>
            </w:r>
            <w:r w:rsidRPr="00B154F3">
              <w:rPr>
                <w:rFonts w:ascii="Times New Roman" w:eastAsia="MS Mincho" w:hAnsi="Times New Roman" w:cs="Times New Roman"/>
                <w:b/>
                <w:bCs/>
                <w:i/>
                <w:iCs/>
                <w:szCs w:val="20"/>
              </w:rPr>
              <w:t>Government</w:t>
            </w:r>
            <w:bookmarkEnd w:id="0"/>
          </w:p>
          <w:p w14:paraId="634DB6F4" w14:textId="22252D98" w:rsidR="00B154F3" w:rsidRPr="00B154F3" w:rsidRDefault="00B154F3" w:rsidP="00B154F3">
            <w:pPr>
              <w:spacing w:after="0" w:line="240" w:lineRule="auto"/>
              <w:jc w:val="center"/>
              <w:rPr>
                <w:rFonts w:ascii="Times New Roman" w:eastAsia="MS Mincho" w:hAnsi="Times New Roman" w:cs="Times New Roman"/>
                <w:b/>
                <w:bCs/>
                <w:i/>
                <w:iCs/>
                <w:sz w:val="24"/>
                <w:szCs w:val="24"/>
              </w:rPr>
            </w:pPr>
            <w:r w:rsidRPr="00B154F3">
              <w:rPr>
                <w:rFonts w:ascii="Times New Roman" w:eastAsia="MS Mincho" w:hAnsi="Times New Roman" w:cs="Times New Roman"/>
                <w:b/>
                <w:bCs/>
                <w:i/>
                <w:iCs/>
                <w:sz w:val="24"/>
                <w:szCs w:val="24"/>
              </w:rPr>
              <w:t xml:space="preserve">Ministria e Punëve te Brendshme / Ministarstvo Unutraśnjih Poslova / Ministry </w:t>
            </w:r>
            <w:r w:rsidR="00A40C1E">
              <w:rPr>
                <w:rFonts w:ascii="Times New Roman" w:eastAsia="MS Mincho" w:hAnsi="Times New Roman" w:cs="Times New Roman"/>
                <w:b/>
                <w:bCs/>
                <w:i/>
                <w:iCs/>
                <w:sz w:val="24"/>
                <w:szCs w:val="24"/>
              </w:rPr>
              <w:t>o</w:t>
            </w:r>
            <w:r w:rsidRPr="00B154F3">
              <w:rPr>
                <w:rFonts w:ascii="Times New Roman" w:eastAsia="MS Mincho" w:hAnsi="Times New Roman" w:cs="Times New Roman"/>
                <w:b/>
                <w:bCs/>
                <w:i/>
                <w:iCs/>
                <w:sz w:val="24"/>
                <w:szCs w:val="24"/>
              </w:rPr>
              <w:t>f Internal Affairs</w:t>
            </w:r>
          </w:p>
          <w:p w14:paraId="37709644" w14:textId="77777777" w:rsidR="00B154F3" w:rsidRPr="00B154F3" w:rsidRDefault="00B154F3" w:rsidP="00B154F3">
            <w:pPr>
              <w:spacing w:after="0" w:line="240" w:lineRule="auto"/>
              <w:jc w:val="center"/>
              <w:rPr>
                <w:rFonts w:ascii="Times New Roman" w:eastAsia="MS Mincho" w:hAnsi="Times New Roman" w:cs="Times New Roman"/>
                <w:b/>
                <w:bCs/>
                <w:sz w:val="18"/>
                <w:szCs w:val="18"/>
              </w:rPr>
            </w:pPr>
          </w:p>
        </w:tc>
      </w:tr>
      <w:tr w:rsidR="00B154F3" w:rsidRPr="00B154F3" w14:paraId="429AE3F5" w14:textId="77777777" w:rsidTr="001633AB">
        <w:tc>
          <w:tcPr>
            <w:tcW w:w="9648" w:type="dxa"/>
            <w:vAlign w:val="center"/>
          </w:tcPr>
          <w:p w14:paraId="6F53A054" w14:textId="77777777" w:rsidR="00B154F3" w:rsidRPr="00B154F3" w:rsidRDefault="00B154F3" w:rsidP="00B154F3">
            <w:pPr>
              <w:overflowPunct w:val="0"/>
              <w:autoSpaceDE w:val="0"/>
              <w:autoSpaceDN w:val="0"/>
              <w:adjustRightInd w:val="0"/>
              <w:spacing w:after="0" w:line="240" w:lineRule="auto"/>
              <w:textAlignment w:val="baseline"/>
              <w:rPr>
                <w:rFonts w:ascii="Times New Roman" w:eastAsia="MS Mincho" w:hAnsi="Times New Roman" w:cs="Times New Roman"/>
                <w:bCs/>
                <w:sz w:val="16"/>
                <w:szCs w:val="16"/>
              </w:rPr>
            </w:pPr>
          </w:p>
          <w:p w14:paraId="763AA362" w14:textId="77777777" w:rsidR="00B154F3" w:rsidRPr="00B154F3" w:rsidRDefault="00B154F3" w:rsidP="00B154F3">
            <w:pPr>
              <w:overflowPunct w:val="0"/>
              <w:autoSpaceDE w:val="0"/>
              <w:autoSpaceDN w:val="0"/>
              <w:adjustRightInd w:val="0"/>
              <w:spacing w:after="0" w:line="240" w:lineRule="auto"/>
              <w:textAlignment w:val="baseline"/>
              <w:rPr>
                <w:rFonts w:ascii="Times New Roman" w:eastAsia="MS Mincho" w:hAnsi="Times New Roman" w:cs="Times New Roman"/>
                <w:b/>
                <w:bCs/>
                <w:sz w:val="16"/>
                <w:szCs w:val="16"/>
              </w:rPr>
            </w:pPr>
          </w:p>
        </w:tc>
      </w:tr>
    </w:tbl>
    <w:p w14:paraId="236D0D72" w14:textId="77777777" w:rsidR="00B154F3" w:rsidRDefault="00B154F3" w:rsidP="00CC05B1">
      <w:pPr>
        <w:pStyle w:val="Default"/>
        <w:ind w:right="4"/>
        <w:jc w:val="center"/>
        <w:rPr>
          <w:rFonts w:ascii="Times New Roman" w:hAnsi="Times New Roman" w:cs="Times New Roman"/>
          <w:b/>
          <w:bCs/>
          <w:color w:val="auto"/>
          <w:sz w:val="36"/>
          <w:szCs w:val="36"/>
        </w:rPr>
      </w:pPr>
    </w:p>
    <w:p w14:paraId="6BD6C0B9" w14:textId="77777777" w:rsidR="00B154F3" w:rsidRDefault="00B154F3" w:rsidP="00CC05B1">
      <w:pPr>
        <w:pStyle w:val="Default"/>
        <w:ind w:right="4"/>
        <w:jc w:val="center"/>
        <w:rPr>
          <w:rFonts w:ascii="Times New Roman" w:hAnsi="Times New Roman" w:cs="Times New Roman"/>
          <w:b/>
          <w:bCs/>
          <w:color w:val="auto"/>
          <w:sz w:val="36"/>
          <w:szCs w:val="36"/>
        </w:rPr>
      </w:pPr>
    </w:p>
    <w:p w14:paraId="7AC06E11" w14:textId="77777777" w:rsidR="00B154F3" w:rsidRDefault="00B154F3" w:rsidP="00CC05B1">
      <w:pPr>
        <w:pStyle w:val="Default"/>
        <w:ind w:right="4"/>
        <w:jc w:val="center"/>
        <w:rPr>
          <w:rFonts w:ascii="Times New Roman" w:hAnsi="Times New Roman" w:cs="Times New Roman"/>
          <w:b/>
          <w:bCs/>
          <w:color w:val="auto"/>
          <w:sz w:val="36"/>
          <w:szCs w:val="36"/>
        </w:rPr>
      </w:pPr>
    </w:p>
    <w:p w14:paraId="3F016129" w14:textId="77777777" w:rsidR="00B154F3" w:rsidRDefault="00B154F3" w:rsidP="00CC05B1">
      <w:pPr>
        <w:pStyle w:val="Default"/>
        <w:ind w:right="4"/>
        <w:jc w:val="center"/>
        <w:rPr>
          <w:rFonts w:ascii="Times New Roman" w:hAnsi="Times New Roman" w:cs="Times New Roman"/>
          <w:b/>
          <w:bCs/>
          <w:color w:val="auto"/>
          <w:sz w:val="36"/>
          <w:szCs w:val="36"/>
        </w:rPr>
      </w:pPr>
    </w:p>
    <w:p w14:paraId="29AC231D" w14:textId="4753379C" w:rsidR="00B154F3" w:rsidRDefault="00DA7517" w:rsidP="00CC05B1">
      <w:pPr>
        <w:pStyle w:val="Default"/>
        <w:ind w:right="4"/>
        <w:jc w:val="center"/>
        <w:rPr>
          <w:rFonts w:ascii="Times New Roman" w:hAnsi="Times New Roman" w:cs="Times New Roman"/>
          <w:b/>
          <w:bCs/>
          <w:color w:val="auto"/>
          <w:sz w:val="36"/>
          <w:szCs w:val="36"/>
        </w:rPr>
      </w:pPr>
      <w:r w:rsidRPr="00B154F3">
        <w:rPr>
          <w:rFonts w:ascii="Times New Roman" w:hAnsi="Times New Roman" w:cs="Times New Roman"/>
          <w:b/>
          <w:bCs/>
          <w:color w:val="auto"/>
          <w:sz w:val="36"/>
          <w:szCs w:val="36"/>
        </w:rPr>
        <w:t xml:space="preserve">STRATEGJIA </w:t>
      </w:r>
      <w:r w:rsidR="00B302D4">
        <w:rPr>
          <w:rFonts w:ascii="Times New Roman" w:hAnsi="Times New Roman" w:cs="Times New Roman"/>
          <w:b/>
          <w:bCs/>
          <w:color w:val="auto"/>
          <w:sz w:val="36"/>
          <w:szCs w:val="36"/>
        </w:rPr>
        <w:t>SHTET</w:t>
      </w:r>
      <w:r w:rsidR="00B302D4" w:rsidRPr="00B154F3">
        <w:rPr>
          <w:rFonts w:ascii="Times New Roman" w:hAnsi="Times New Roman" w:cs="Times New Roman"/>
          <w:b/>
          <w:bCs/>
          <w:color w:val="auto"/>
          <w:sz w:val="36"/>
          <w:szCs w:val="36"/>
        </w:rPr>
        <w:t>Ë</w:t>
      </w:r>
      <w:r w:rsidR="00B302D4">
        <w:rPr>
          <w:rFonts w:ascii="Times New Roman" w:hAnsi="Times New Roman" w:cs="Times New Roman"/>
          <w:b/>
          <w:bCs/>
          <w:color w:val="auto"/>
          <w:sz w:val="36"/>
          <w:szCs w:val="36"/>
        </w:rPr>
        <w:t xml:space="preserve">RORE </w:t>
      </w:r>
      <w:r w:rsidRPr="00B154F3">
        <w:rPr>
          <w:rFonts w:ascii="Times New Roman" w:hAnsi="Times New Roman" w:cs="Times New Roman"/>
          <w:b/>
          <w:bCs/>
          <w:color w:val="auto"/>
          <w:sz w:val="36"/>
          <w:szCs w:val="36"/>
        </w:rPr>
        <w:t xml:space="preserve">KUNDËR KRIMIT TË ORGANIZUAR </w:t>
      </w:r>
      <w:r w:rsidR="00B154F3">
        <w:rPr>
          <w:rFonts w:ascii="Times New Roman" w:hAnsi="Times New Roman" w:cs="Times New Roman"/>
          <w:b/>
          <w:bCs/>
          <w:color w:val="auto"/>
          <w:sz w:val="36"/>
          <w:szCs w:val="36"/>
        </w:rPr>
        <w:t xml:space="preserve">2026 </w:t>
      </w:r>
      <w:r w:rsidR="00B302D4">
        <w:rPr>
          <w:rFonts w:ascii="Times New Roman" w:hAnsi="Times New Roman" w:cs="Times New Roman"/>
          <w:b/>
          <w:bCs/>
          <w:color w:val="auto"/>
          <w:sz w:val="36"/>
          <w:szCs w:val="36"/>
        </w:rPr>
        <w:t>-</w:t>
      </w:r>
      <w:r w:rsidR="00B154F3">
        <w:rPr>
          <w:rFonts w:ascii="Times New Roman" w:hAnsi="Times New Roman" w:cs="Times New Roman"/>
          <w:b/>
          <w:bCs/>
          <w:color w:val="auto"/>
          <w:sz w:val="36"/>
          <w:szCs w:val="36"/>
        </w:rPr>
        <w:t xml:space="preserve"> 2030 </w:t>
      </w:r>
    </w:p>
    <w:p w14:paraId="6DAA0C9F" w14:textId="4F19284E" w:rsidR="00FD43B6" w:rsidRPr="00B154F3" w:rsidRDefault="00DA7517" w:rsidP="00CC05B1">
      <w:pPr>
        <w:pStyle w:val="Default"/>
        <w:ind w:right="4"/>
        <w:jc w:val="center"/>
        <w:rPr>
          <w:rFonts w:ascii="Times New Roman" w:hAnsi="Times New Roman" w:cs="Times New Roman"/>
          <w:color w:val="auto"/>
          <w:sz w:val="36"/>
          <w:szCs w:val="36"/>
        </w:rPr>
      </w:pPr>
      <w:r w:rsidRPr="00B154F3">
        <w:rPr>
          <w:rFonts w:ascii="Times New Roman" w:hAnsi="Times New Roman" w:cs="Times New Roman"/>
          <w:b/>
          <w:bCs/>
          <w:color w:val="auto"/>
          <w:sz w:val="36"/>
          <w:szCs w:val="36"/>
        </w:rPr>
        <w:t>DHE PLANI I VEPRIMIT</w:t>
      </w:r>
      <w:r w:rsidR="00B154F3">
        <w:rPr>
          <w:rFonts w:ascii="Times New Roman" w:hAnsi="Times New Roman" w:cs="Times New Roman"/>
          <w:b/>
          <w:bCs/>
          <w:color w:val="auto"/>
          <w:sz w:val="36"/>
          <w:szCs w:val="36"/>
        </w:rPr>
        <w:t xml:space="preserve"> 2026</w:t>
      </w:r>
      <w:r w:rsidR="00A40C1E">
        <w:rPr>
          <w:rFonts w:ascii="Times New Roman" w:hAnsi="Times New Roman" w:cs="Times New Roman"/>
          <w:b/>
          <w:bCs/>
          <w:color w:val="auto"/>
          <w:sz w:val="36"/>
          <w:szCs w:val="36"/>
        </w:rPr>
        <w:t xml:space="preserve"> </w:t>
      </w:r>
      <w:r w:rsidR="00B302D4">
        <w:rPr>
          <w:rFonts w:ascii="Times New Roman" w:hAnsi="Times New Roman" w:cs="Times New Roman"/>
          <w:b/>
          <w:bCs/>
          <w:color w:val="auto"/>
          <w:sz w:val="36"/>
          <w:szCs w:val="36"/>
        </w:rPr>
        <w:t>-</w:t>
      </w:r>
      <w:r w:rsidR="00A40C1E">
        <w:rPr>
          <w:rFonts w:ascii="Times New Roman" w:hAnsi="Times New Roman" w:cs="Times New Roman"/>
          <w:b/>
          <w:bCs/>
          <w:color w:val="auto"/>
          <w:sz w:val="36"/>
          <w:szCs w:val="36"/>
        </w:rPr>
        <w:t xml:space="preserve"> </w:t>
      </w:r>
      <w:r w:rsidR="00B154F3">
        <w:rPr>
          <w:rFonts w:ascii="Times New Roman" w:hAnsi="Times New Roman" w:cs="Times New Roman"/>
          <w:b/>
          <w:bCs/>
          <w:color w:val="auto"/>
          <w:sz w:val="36"/>
          <w:szCs w:val="36"/>
        </w:rPr>
        <w:t>2028</w:t>
      </w:r>
    </w:p>
    <w:p w14:paraId="2FB31CB5" w14:textId="4BCBE361" w:rsidR="00B154F3" w:rsidRDefault="00B154F3">
      <w:pPr>
        <w:rPr>
          <w:rFonts w:ascii="Times New Roman" w:hAnsi="Times New Roman" w:cs="Times New Roman"/>
          <w:sz w:val="24"/>
          <w:szCs w:val="24"/>
        </w:rPr>
      </w:pPr>
      <w:r>
        <w:rPr>
          <w:rFonts w:ascii="Times New Roman" w:hAnsi="Times New Roman" w:cs="Times New Roman"/>
        </w:rPr>
        <w:br w:type="page"/>
      </w:r>
    </w:p>
    <w:sdt>
      <w:sdtPr>
        <w:rPr>
          <w:rFonts w:asciiTheme="minorHAnsi" w:eastAsiaTheme="minorHAnsi" w:hAnsiTheme="minorHAnsi" w:cstheme="minorBidi"/>
          <w:color w:val="auto"/>
          <w:sz w:val="22"/>
          <w:szCs w:val="22"/>
          <w:lang w:val="sq-AL"/>
        </w:rPr>
        <w:id w:val="1366637526"/>
        <w:docPartObj>
          <w:docPartGallery w:val="Table of Contents"/>
          <w:docPartUnique/>
        </w:docPartObj>
      </w:sdtPr>
      <w:sdtEndPr>
        <w:rPr>
          <w:b/>
          <w:bCs/>
          <w:noProof/>
        </w:rPr>
      </w:sdtEndPr>
      <w:sdtContent>
        <w:p w14:paraId="2A85E664" w14:textId="4BB46F4D" w:rsidR="009C1DFA" w:rsidRPr="00B154F3" w:rsidRDefault="009C1DFA" w:rsidP="009C1DFA">
          <w:pPr>
            <w:pStyle w:val="TOCHeading"/>
            <w:jc w:val="center"/>
            <w:rPr>
              <w:rFonts w:ascii="Times New Roman" w:hAnsi="Times New Roman" w:cs="Times New Roman"/>
              <w:b/>
              <w:bCs/>
              <w:color w:val="auto"/>
              <w:sz w:val="36"/>
              <w:szCs w:val="36"/>
              <w:lang w:val="sq-AL"/>
            </w:rPr>
          </w:pPr>
          <w:r w:rsidRPr="00B154F3">
            <w:rPr>
              <w:rFonts w:ascii="Times New Roman" w:hAnsi="Times New Roman" w:cs="Times New Roman"/>
              <w:b/>
              <w:bCs/>
              <w:color w:val="auto"/>
              <w:sz w:val="36"/>
              <w:szCs w:val="36"/>
              <w:lang w:val="sq-AL"/>
            </w:rPr>
            <w:t>Përmbajtja</w:t>
          </w:r>
        </w:p>
        <w:p w14:paraId="11A7B692" w14:textId="77777777" w:rsidR="00BD03FA" w:rsidRPr="00B154F3" w:rsidRDefault="00BD03FA" w:rsidP="00BD03FA">
          <w:pPr>
            <w:rPr>
              <w:rFonts w:ascii="Times New Roman" w:hAnsi="Times New Roman" w:cs="Times New Roman"/>
              <w:sz w:val="28"/>
              <w:szCs w:val="28"/>
            </w:rPr>
          </w:pPr>
        </w:p>
        <w:p w14:paraId="23B97EDD" w14:textId="05DCEAE4" w:rsidR="003E7044" w:rsidRDefault="009C1DFA">
          <w:pPr>
            <w:pStyle w:val="TOC1"/>
            <w:tabs>
              <w:tab w:val="right" w:leader="dot" w:pos="9350"/>
            </w:tabs>
            <w:rPr>
              <w:rFonts w:cstheme="minorBidi"/>
              <w:noProof/>
              <w:lang w:val="en-GB" w:eastAsia="en-GB"/>
            </w:rPr>
          </w:pPr>
          <w:r w:rsidRPr="00B154F3">
            <w:rPr>
              <w:rFonts w:ascii="Times New Roman" w:hAnsi="Times New Roman"/>
              <w:sz w:val="28"/>
              <w:szCs w:val="28"/>
              <w:lang w:val="sq-AL"/>
            </w:rPr>
            <w:fldChar w:fldCharType="begin"/>
          </w:r>
          <w:r w:rsidRPr="00B154F3">
            <w:rPr>
              <w:rFonts w:ascii="Times New Roman" w:hAnsi="Times New Roman"/>
              <w:sz w:val="28"/>
              <w:szCs w:val="28"/>
              <w:lang w:val="sq-AL"/>
            </w:rPr>
            <w:instrText xml:space="preserve"> TOC \o "1-3" \h \z \u </w:instrText>
          </w:r>
          <w:r w:rsidRPr="00B154F3">
            <w:rPr>
              <w:rFonts w:ascii="Times New Roman" w:hAnsi="Times New Roman"/>
              <w:sz w:val="28"/>
              <w:szCs w:val="28"/>
              <w:lang w:val="sq-AL"/>
            </w:rPr>
            <w:fldChar w:fldCharType="separate"/>
          </w:r>
          <w:hyperlink w:anchor="_Toc240465379" w:history="1">
            <w:r w:rsidR="003E7044" w:rsidRPr="00E11A97">
              <w:rPr>
                <w:rStyle w:val="Hyperlink"/>
                <w:rFonts w:ascii="Times New Roman" w:hAnsi="Times New Roman"/>
                <w:b/>
                <w:bCs/>
                <w:noProof/>
              </w:rPr>
              <w:t>SHKURTESAT:</w:t>
            </w:r>
            <w:r w:rsidR="003E7044">
              <w:rPr>
                <w:noProof/>
                <w:webHidden/>
              </w:rPr>
              <w:tab/>
            </w:r>
            <w:r w:rsidR="003E7044">
              <w:rPr>
                <w:noProof/>
                <w:webHidden/>
              </w:rPr>
              <w:fldChar w:fldCharType="begin"/>
            </w:r>
            <w:r w:rsidR="003E7044">
              <w:rPr>
                <w:noProof/>
                <w:webHidden/>
              </w:rPr>
              <w:instrText xml:space="preserve"> PAGEREF _Toc240465379 \h </w:instrText>
            </w:r>
            <w:r w:rsidR="003E7044">
              <w:rPr>
                <w:noProof/>
                <w:webHidden/>
              </w:rPr>
            </w:r>
            <w:r w:rsidR="003E7044">
              <w:rPr>
                <w:noProof/>
                <w:webHidden/>
              </w:rPr>
              <w:fldChar w:fldCharType="separate"/>
            </w:r>
            <w:r w:rsidR="003E7044">
              <w:rPr>
                <w:noProof/>
                <w:webHidden/>
              </w:rPr>
              <w:t>3</w:t>
            </w:r>
            <w:r w:rsidR="003E7044">
              <w:rPr>
                <w:noProof/>
                <w:webHidden/>
              </w:rPr>
              <w:fldChar w:fldCharType="end"/>
            </w:r>
          </w:hyperlink>
        </w:p>
        <w:p w14:paraId="1E44BA88" w14:textId="4FC8865A" w:rsidR="003E7044" w:rsidRDefault="006019DA">
          <w:pPr>
            <w:pStyle w:val="TOC1"/>
            <w:tabs>
              <w:tab w:val="right" w:leader="dot" w:pos="9350"/>
            </w:tabs>
            <w:rPr>
              <w:rFonts w:cstheme="minorBidi"/>
              <w:noProof/>
              <w:lang w:val="en-GB" w:eastAsia="en-GB"/>
            </w:rPr>
          </w:pPr>
          <w:hyperlink w:anchor="_Toc240465380" w:history="1">
            <w:r w:rsidR="003E7044" w:rsidRPr="00E11A97">
              <w:rPr>
                <w:rStyle w:val="Hyperlink"/>
                <w:rFonts w:ascii="Times New Roman" w:hAnsi="Times New Roman"/>
                <w:b/>
                <w:bCs/>
                <w:noProof/>
              </w:rPr>
              <w:t>PËRMBLEDHJE EKZEKUTIVE</w:t>
            </w:r>
            <w:r w:rsidR="003E7044">
              <w:rPr>
                <w:noProof/>
                <w:webHidden/>
              </w:rPr>
              <w:tab/>
            </w:r>
            <w:r w:rsidR="003E7044">
              <w:rPr>
                <w:noProof/>
                <w:webHidden/>
              </w:rPr>
              <w:fldChar w:fldCharType="begin"/>
            </w:r>
            <w:r w:rsidR="003E7044">
              <w:rPr>
                <w:noProof/>
                <w:webHidden/>
              </w:rPr>
              <w:instrText xml:space="preserve"> PAGEREF _Toc240465380 \h </w:instrText>
            </w:r>
            <w:r w:rsidR="003E7044">
              <w:rPr>
                <w:noProof/>
                <w:webHidden/>
              </w:rPr>
            </w:r>
            <w:r w:rsidR="003E7044">
              <w:rPr>
                <w:noProof/>
                <w:webHidden/>
              </w:rPr>
              <w:fldChar w:fldCharType="separate"/>
            </w:r>
            <w:r w:rsidR="003E7044">
              <w:rPr>
                <w:noProof/>
                <w:webHidden/>
              </w:rPr>
              <w:t>4</w:t>
            </w:r>
            <w:r w:rsidR="003E7044">
              <w:rPr>
                <w:noProof/>
                <w:webHidden/>
              </w:rPr>
              <w:fldChar w:fldCharType="end"/>
            </w:r>
          </w:hyperlink>
        </w:p>
        <w:p w14:paraId="4DB4A981" w14:textId="736473CB" w:rsidR="003E7044" w:rsidRDefault="006019DA">
          <w:pPr>
            <w:pStyle w:val="TOC1"/>
            <w:tabs>
              <w:tab w:val="right" w:leader="dot" w:pos="9350"/>
            </w:tabs>
            <w:rPr>
              <w:rFonts w:cstheme="minorBidi"/>
              <w:noProof/>
              <w:lang w:val="en-GB" w:eastAsia="en-GB"/>
            </w:rPr>
          </w:pPr>
          <w:hyperlink w:anchor="_Toc240465381" w:history="1">
            <w:r w:rsidR="003E7044" w:rsidRPr="00E11A97">
              <w:rPr>
                <w:rStyle w:val="Hyperlink"/>
                <w:rFonts w:ascii="Times New Roman" w:hAnsi="Times New Roman"/>
                <w:b/>
                <w:bCs/>
                <w:noProof/>
              </w:rPr>
              <w:t>HYRJE</w:t>
            </w:r>
            <w:r w:rsidR="003E7044">
              <w:rPr>
                <w:noProof/>
                <w:webHidden/>
              </w:rPr>
              <w:tab/>
            </w:r>
            <w:r w:rsidR="003E7044">
              <w:rPr>
                <w:noProof/>
                <w:webHidden/>
              </w:rPr>
              <w:fldChar w:fldCharType="begin"/>
            </w:r>
            <w:r w:rsidR="003E7044">
              <w:rPr>
                <w:noProof/>
                <w:webHidden/>
              </w:rPr>
              <w:instrText xml:space="preserve"> PAGEREF _Toc240465381 \h </w:instrText>
            </w:r>
            <w:r w:rsidR="003E7044">
              <w:rPr>
                <w:noProof/>
                <w:webHidden/>
              </w:rPr>
            </w:r>
            <w:r w:rsidR="003E7044">
              <w:rPr>
                <w:noProof/>
                <w:webHidden/>
              </w:rPr>
              <w:fldChar w:fldCharType="separate"/>
            </w:r>
            <w:r w:rsidR="003E7044">
              <w:rPr>
                <w:noProof/>
                <w:webHidden/>
              </w:rPr>
              <w:t>5</w:t>
            </w:r>
            <w:r w:rsidR="003E7044">
              <w:rPr>
                <w:noProof/>
                <w:webHidden/>
              </w:rPr>
              <w:fldChar w:fldCharType="end"/>
            </w:r>
          </w:hyperlink>
        </w:p>
        <w:p w14:paraId="26D79940" w14:textId="4A4C03C1" w:rsidR="003E7044" w:rsidRDefault="006019DA">
          <w:pPr>
            <w:pStyle w:val="TOC1"/>
            <w:tabs>
              <w:tab w:val="right" w:leader="dot" w:pos="9350"/>
            </w:tabs>
            <w:rPr>
              <w:rFonts w:cstheme="minorBidi"/>
              <w:noProof/>
              <w:lang w:val="en-GB" w:eastAsia="en-GB"/>
            </w:rPr>
          </w:pPr>
          <w:hyperlink w:anchor="_Toc240465382" w:history="1">
            <w:r w:rsidR="003E7044" w:rsidRPr="00E11A97">
              <w:rPr>
                <w:rStyle w:val="Hyperlink"/>
                <w:rFonts w:ascii="Times New Roman" w:hAnsi="Times New Roman"/>
                <w:b/>
                <w:bCs/>
                <w:noProof/>
              </w:rPr>
              <w:t>METODOLOGJIA</w:t>
            </w:r>
            <w:r w:rsidR="003E7044">
              <w:rPr>
                <w:noProof/>
                <w:webHidden/>
              </w:rPr>
              <w:tab/>
            </w:r>
            <w:r w:rsidR="003E7044">
              <w:rPr>
                <w:noProof/>
                <w:webHidden/>
              </w:rPr>
              <w:fldChar w:fldCharType="begin"/>
            </w:r>
            <w:r w:rsidR="003E7044">
              <w:rPr>
                <w:noProof/>
                <w:webHidden/>
              </w:rPr>
              <w:instrText xml:space="preserve"> PAGEREF _Toc240465382 \h </w:instrText>
            </w:r>
            <w:r w:rsidR="003E7044">
              <w:rPr>
                <w:noProof/>
                <w:webHidden/>
              </w:rPr>
            </w:r>
            <w:r w:rsidR="003E7044">
              <w:rPr>
                <w:noProof/>
                <w:webHidden/>
              </w:rPr>
              <w:fldChar w:fldCharType="separate"/>
            </w:r>
            <w:r w:rsidR="003E7044">
              <w:rPr>
                <w:noProof/>
                <w:webHidden/>
              </w:rPr>
              <w:t>6</w:t>
            </w:r>
            <w:r w:rsidR="003E7044">
              <w:rPr>
                <w:noProof/>
                <w:webHidden/>
              </w:rPr>
              <w:fldChar w:fldCharType="end"/>
            </w:r>
          </w:hyperlink>
        </w:p>
        <w:p w14:paraId="381EE87E" w14:textId="206E0FBB" w:rsidR="003E7044" w:rsidRDefault="006019DA">
          <w:pPr>
            <w:pStyle w:val="TOC1"/>
            <w:tabs>
              <w:tab w:val="right" w:leader="dot" w:pos="9350"/>
            </w:tabs>
            <w:rPr>
              <w:rFonts w:cstheme="minorBidi"/>
              <w:noProof/>
              <w:lang w:val="en-GB" w:eastAsia="en-GB"/>
            </w:rPr>
          </w:pPr>
          <w:hyperlink w:anchor="_Toc240465383" w:history="1">
            <w:r w:rsidR="003E7044" w:rsidRPr="00E11A97">
              <w:rPr>
                <w:rStyle w:val="Hyperlink"/>
                <w:rFonts w:ascii="Times New Roman" w:hAnsi="Times New Roman"/>
                <w:b/>
                <w:bCs/>
                <w:noProof/>
              </w:rPr>
              <w:t>VLERËSIMI I STRATEGJISË SHTETËRORE KUNDËR KRIMIT TË ORGANIZUAR 2018</w:t>
            </w:r>
            <w:r w:rsidR="00B302D4">
              <w:rPr>
                <w:rStyle w:val="Hyperlink"/>
                <w:rFonts w:ascii="Times New Roman" w:hAnsi="Times New Roman"/>
                <w:b/>
                <w:bCs/>
                <w:noProof/>
              </w:rPr>
              <w:t>-</w:t>
            </w:r>
            <w:r w:rsidR="003E7044" w:rsidRPr="00E11A97">
              <w:rPr>
                <w:rStyle w:val="Hyperlink"/>
                <w:rFonts w:ascii="Times New Roman" w:hAnsi="Times New Roman"/>
                <w:b/>
                <w:bCs/>
                <w:noProof/>
              </w:rPr>
              <w:t>2022</w:t>
            </w:r>
            <w:r w:rsidR="003E7044">
              <w:rPr>
                <w:noProof/>
                <w:webHidden/>
              </w:rPr>
              <w:tab/>
            </w:r>
            <w:r w:rsidR="003E7044">
              <w:rPr>
                <w:noProof/>
                <w:webHidden/>
              </w:rPr>
              <w:fldChar w:fldCharType="begin"/>
            </w:r>
            <w:r w:rsidR="003E7044">
              <w:rPr>
                <w:noProof/>
                <w:webHidden/>
              </w:rPr>
              <w:instrText xml:space="preserve"> PAGEREF _Toc240465383 \h </w:instrText>
            </w:r>
            <w:r w:rsidR="003E7044">
              <w:rPr>
                <w:noProof/>
                <w:webHidden/>
              </w:rPr>
            </w:r>
            <w:r w:rsidR="003E7044">
              <w:rPr>
                <w:noProof/>
                <w:webHidden/>
              </w:rPr>
              <w:fldChar w:fldCharType="separate"/>
            </w:r>
            <w:r w:rsidR="003E7044">
              <w:rPr>
                <w:noProof/>
                <w:webHidden/>
              </w:rPr>
              <w:t>7</w:t>
            </w:r>
            <w:r w:rsidR="003E7044">
              <w:rPr>
                <w:noProof/>
                <w:webHidden/>
              </w:rPr>
              <w:fldChar w:fldCharType="end"/>
            </w:r>
          </w:hyperlink>
        </w:p>
        <w:p w14:paraId="14CA051D" w14:textId="1A3D26D3" w:rsidR="003E7044" w:rsidRDefault="006019DA">
          <w:pPr>
            <w:pStyle w:val="TOC1"/>
            <w:tabs>
              <w:tab w:val="right" w:leader="dot" w:pos="9350"/>
            </w:tabs>
            <w:rPr>
              <w:rFonts w:cstheme="minorBidi"/>
              <w:noProof/>
              <w:lang w:val="en-GB" w:eastAsia="en-GB"/>
            </w:rPr>
          </w:pPr>
          <w:hyperlink w:anchor="_Toc240465384" w:history="1">
            <w:r w:rsidR="003E7044" w:rsidRPr="00E11A97">
              <w:rPr>
                <w:rStyle w:val="Hyperlink"/>
                <w:rFonts w:ascii="Times New Roman" w:hAnsi="Times New Roman"/>
                <w:b/>
                <w:bCs/>
                <w:noProof/>
              </w:rPr>
              <w:t>SFONDI</w:t>
            </w:r>
            <w:r w:rsidR="003E7044">
              <w:rPr>
                <w:noProof/>
                <w:webHidden/>
              </w:rPr>
              <w:tab/>
            </w:r>
            <w:r w:rsidR="003E7044">
              <w:rPr>
                <w:noProof/>
                <w:webHidden/>
              </w:rPr>
              <w:fldChar w:fldCharType="begin"/>
            </w:r>
            <w:r w:rsidR="003E7044">
              <w:rPr>
                <w:noProof/>
                <w:webHidden/>
              </w:rPr>
              <w:instrText xml:space="preserve"> PAGEREF _Toc240465384 \h </w:instrText>
            </w:r>
            <w:r w:rsidR="003E7044">
              <w:rPr>
                <w:noProof/>
                <w:webHidden/>
              </w:rPr>
            </w:r>
            <w:r w:rsidR="003E7044">
              <w:rPr>
                <w:noProof/>
                <w:webHidden/>
              </w:rPr>
              <w:fldChar w:fldCharType="separate"/>
            </w:r>
            <w:r w:rsidR="003E7044">
              <w:rPr>
                <w:noProof/>
                <w:webHidden/>
              </w:rPr>
              <w:t>9</w:t>
            </w:r>
            <w:r w:rsidR="003E7044">
              <w:rPr>
                <w:noProof/>
                <w:webHidden/>
              </w:rPr>
              <w:fldChar w:fldCharType="end"/>
            </w:r>
          </w:hyperlink>
        </w:p>
        <w:p w14:paraId="2532ED1F" w14:textId="5DCE6C00" w:rsidR="003E7044" w:rsidRDefault="006019DA">
          <w:pPr>
            <w:pStyle w:val="TOC1"/>
            <w:tabs>
              <w:tab w:val="right" w:leader="dot" w:pos="9350"/>
            </w:tabs>
            <w:rPr>
              <w:rFonts w:cstheme="minorBidi"/>
              <w:noProof/>
              <w:lang w:val="en-GB" w:eastAsia="en-GB"/>
            </w:rPr>
          </w:pPr>
          <w:hyperlink w:anchor="_Toc240465385" w:history="1">
            <w:r w:rsidR="003E7044" w:rsidRPr="00E11A97">
              <w:rPr>
                <w:rStyle w:val="Hyperlink"/>
                <w:rFonts w:ascii="Times New Roman" w:hAnsi="Times New Roman"/>
                <w:b/>
                <w:bCs/>
                <w:noProof/>
              </w:rPr>
              <w:t>SFIDAT E IDENTIFIKUARA</w:t>
            </w:r>
            <w:r w:rsidR="003E7044">
              <w:rPr>
                <w:noProof/>
                <w:webHidden/>
              </w:rPr>
              <w:tab/>
            </w:r>
            <w:r w:rsidR="003E7044">
              <w:rPr>
                <w:noProof/>
                <w:webHidden/>
              </w:rPr>
              <w:fldChar w:fldCharType="begin"/>
            </w:r>
            <w:r w:rsidR="003E7044">
              <w:rPr>
                <w:noProof/>
                <w:webHidden/>
              </w:rPr>
              <w:instrText xml:space="preserve"> PAGEREF _Toc240465385 \h </w:instrText>
            </w:r>
            <w:r w:rsidR="003E7044">
              <w:rPr>
                <w:noProof/>
                <w:webHidden/>
              </w:rPr>
            </w:r>
            <w:r w:rsidR="003E7044">
              <w:rPr>
                <w:noProof/>
                <w:webHidden/>
              </w:rPr>
              <w:fldChar w:fldCharType="separate"/>
            </w:r>
            <w:r w:rsidR="003E7044">
              <w:rPr>
                <w:noProof/>
                <w:webHidden/>
              </w:rPr>
              <w:t>12</w:t>
            </w:r>
            <w:r w:rsidR="003E7044">
              <w:rPr>
                <w:noProof/>
                <w:webHidden/>
              </w:rPr>
              <w:fldChar w:fldCharType="end"/>
            </w:r>
          </w:hyperlink>
        </w:p>
        <w:p w14:paraId="2DBF91F5" w14:textId="1FB4FDB7" w:rsidR="003E7044" w:rsidRDefault="006019DA">
          <w:pPr>
            <w:pStyle w:val="TOC1"/>
            <w:tabs>
              <w:tab w:val="right" w:leader="dot" w:pos="9350"/>
            </w:tabs>
            <w:rPr>
              <w:rFonts w:cstheme="minorBidi"/>
              <w:noProof/>
              <w:lang w:val="en-GB" w:eastAsia="en-GB"/>
            </w:rPr>
          </w:pPr>
          <w:hyperlink w:anchor="_Toc240465386" w:history="1">
            <w:r w:rsidR="003E7044" w:rsidRPr="00E11A97">
              <w:rPr>
                <w:rStyle w:val="Hyperlink"/>
                <w:rFonts w:ascii="Times New Roman" w:hAnsi="Times New Roman"/>
                <w:b/>
                <w:bCs/>
                <w:noProof/>
              </w:rPr>
              <w:t>OBJEKTIVAT</w:t>
            </w:r>
            <w:r w:rsidR="003E7044">
              <w:rPr>
                <w:noProof/>
                <w:webHidden/>
              </w:rPr>
              <w:tab/>
            </w:r>
            <w:r w:rsidR="003E7044">
              <w:rPr>
                <w:noProof/>
                <w:webHidden/>
              </w:rPr>
              <w:fldChar w:fldCharType="begin"/>
            </w:r>
            <w:r w:rsidR="003E7044">
              <w:rPr>
                <w:noProof/>
                <w:webHidden/>
              </w:rPr>
              <w:instrText xml:space="preserve"> PAGEREF _Toc240465386 \h </w:instrText>
            </w:r>
            <w:r w:rsidR="003E7044">
              <w:rPr>
                <w:noProof/>
                <w:webHidden/>
              </w:rPr>
            </w:r>
            <w:r w:rsidR="003E7044">
              <w:rPr>
                <w:noProof/>
                <w:webHidden/>
              </w:rPr>
              <w:fldChar w:fldCharType="separate"/>
            </w:r>
            <w:r w:rsidR="003E7044">
              <w:rPr>
                <w:noProof/>
                <w:webHidden/>
              </w:rPr>
              <w:t>18</w:t>
            </w:r>
            <w:r w:rsidR="003E7044">
              <w:rPr>
                <w:noProof/>
                <w:webHidden/>
              </w:rPr>
              <w:fldChar w:fldCharType="end"/>
            </w:r>
          </w:hyperlink>
        </w:p>
        <w:p w14:paraId="294F39B9" w14:textId="4DF5881C" w:rsidR="003E7044" w:rsidRDefault="006019DA">
          <w:pPr>
            <w:pStyle w:val="TOC2"/>
            <w:tabs>
              <w:tab w:val="right" w:leader="dot" w:pos="9350"/>
            </w:tabs>
            <w:rPr>
              <w:rFonts w:cstheme="minorBidi"/>
              <w:noProof/>
              <w:lang w:val="en-GB" w:eastAsia="en-GB"/>
            </w:rPr>
          </w:pPr>
          <w:hyperlink w:anchor="_Toc240465387" w:history="1">
            <w:r w:rsidR="003E7044" w:rsidRPr="00E11A97">
              <w:rPr>
                <w:rStyle w:val="Hyperlink"/>
                <w:rFonts w:ascii="Times New Roman" w:hAnsi="Times New Roman"/>
                <w:b/>
                <w:bCs/>
                <w:noProof/>
              </w:rPr>
              <w:t>Objektivi strategjik 1: Parandalimi dhe zvogëlimi i krimit të organizuar</w:t>
            </w:r>
            <w:r w:rsidR="003E7044">
              <w:rPr>
                <w:noProof/>
                <w:webHidden/>
              </w:rPr>
              <w:tab/>
            </w:r>
            <w:r w:rsidR="003E7044">
              <w:rPr>
                <w:noProof/>
                <w:webHidden/>
              </w:rPr>
              <w:fldChar w:fldCharType="begin"/>
            </w:r>
            <w:r w:rsidR="003E7044">
              <w:rPr>
                <w:noProof/>
                <w:webHidden/>
              </w:rPr>
              <w:instrText xml:space="preserve"> PAGEREF _Toc240465387 \h </w:instrText>
            </w:r>
            <w:r w:rsidR="003E7044">
              <w:rPr>
                <w:noProof/>
                <w:webHidden/>
              </w:rPr>
            </w:r>
            <w:r w:rsidR="003E7044">
              <w:rPr>
                <w:noProof/>
                <w:webHidden/>
              </w:rPr>
              <w:fldChar w:fldCharType="separate"/>
            </w:r>
            <w:r w:rsidR="003E7044">
              <w:rPr>
                <w:noProof/>
                <w:webHidden/>
              </w:rPr>
              <w:t>19</w:t>
            </w:r>
            <w:r w:rsidR="003E7044">
              <w:rPr>
                <w:noProof/>
                <w:webHidden/>
              </w:rPr>
              <w:fldChar w:fldCharType="end"/>
            </w:r>
          </w:hyperlink>
        </w:p>
        <w:p w14:paraId="5F664040" w14:textId="7E907C40" w:rsidR="003E7044" w:rsidRDefault="006019DA">
          <w:pPr>
            <w:pStyle w:val="TOC2"/>
            <w:tabs>
              <w:tab w:val="right" w:leader="dot" w:pos="9350"/>
            </w:tabs>
            <w:rPr>
              <w:rFonts w:cstheme="minorBidi"/>
              <w:noProof/>
              <w:lang w:val="en-GB" w:eastAsia="en-GB"/>
            </w:rPr>
          </w:pPr>
          <w:hyperlink w:anchor="_Toc240465388" w:history="1">
            <w:r w:rsidR="003E7044" w:rsidRPr="00E11A97">
              <w:rPr>
                <w:rStyle w:val="Hyperlink"/>
                <w:rFonts w:ascii="Times New Roman" w:hAnsi="Times New Roman"/>
                <w:b/>
                <w:bCs/>
                <w:noProof/>
              </w:rPr>
              <w:t>Objektivi strategjik 2: Hetimi dhe shpërbërja e strukturave të krimit të organizuar</w:t>
            </w:r>
            <w:r w:rsidR="003E7044">
              <w:rPr>
                <w:noProof/>
                <w:webHidden/>
              </w:rPr>
              <w:tab/>
            </w:r>
            <w:r w:rsidR="003E7044">
              <w:rPr>
                <w:noProof/>
                <w:webHidden/>
              </w:rPr>
              <w:fldChar w:fldCharType="begin"/>
            </w:r>
            <w:r w:rsidR="003E7044">
              <w:rPr>
                <w:noProof/>
                <w:webHidden/>
              </w:rPr>
              <w:instrText xml:space="preserve"> PAGEREF _Toc240465388 \h </w:instrText>
            </w:r>
            <w:r w:rsidR="003E7044">
              <w:rPr>
                <w:noProof/>
                <w:webHidden/>
              </w:rPr>
            </w:r>
            <w:r w:rsidR="003E7044">
              <w:rPr>
                <w:noProof/>
                <w:webHidden/>
              </w:rPr>
              <w:fldChar w:fldCharType="separate"/>
            </w:r>
            <w:r w:rsidR="003E7044">
              <w:rPr>
                <w:noProof/>
                <w:webHidden/>
              </w:rPr>
              <w:t>20</w:t>
            </w:r>
            <w:r w:rsidR="003E7044">
              <w:rPr>
                <w:noProof/>
                <w:webHidden/>
              </w:rPr>
              <w:fldChar w:fldCharType="end"/>
            </w:r>
          </w:hyperlink>
        </w:p>
        <w:p w14:paraId="70BBD37A" w14:textId="6131770F" w:rsidR="003E7044" w:rsidRDefault="006019DA">
          <w:pPr>
            <w:pStyle w:val="TOC2"/>
            <w:tabs>
              <w:tab w:val="right" w:leader="dot" w:pos="9350"/>
            </w:tabs>
            <w:rPr>
              <w:rFonts w:cstheme="minorBidi"/>
              <w:noProof/>
              <w:lang w:val="en-GB" w:eastAsia="en-GB"/>
            </w:rPr>
          </w:pPr>
          <w:hyperlink w:anchor="_Toc240465389" w:history="1">
            <w:r w:rsidR="003E7044" w:rsidRPr="00E11A97">
              <w:rPr>
                <w:rStyle w:val="Hyperlink"/>
                <w:rFonts w:ascii="Times New Roman" w:hAnsi="Times New Roman"/>
                <w:b/>
                <w:bCs/>
                <w:noProof/>
              </w:rPr>
              <w:t>Objektivi strategjik 3: Forcimi i mëtejshëm i kapaciteteve në parandalimin dhe luftimin e krimit të organizuar</w:t>
            </w:r>
            <w:r w:rsidR="003E7044">
              <w:rPr>
                <w:noProof/>
                <w:webHidden/>
              </w:rPr>
              <w:tab/>
            </w:r>
            <w:r w:rsidR="003E7044">
              <w:rPr>
                <w:noProof/>
                <w:webHidden/>
              </w:rPr>
              <w:fldChar w:fldCharType="begin"/>
            </w:r>
            <w:r w:rsidR="003E7044">
              <w:rPr>
                <w:noProof/>
                <w:webHidden/>
              </w:rPr>
              <w:instrText xml:space="preserve"> PAGEREF _Toc240465389 \h </w:instrText>
            </w:r>
            <w:r w:rsidR="003E7044">
              <w:rPr>
                <w:noProof/>
                <w:webHidden/>
              </w:rPr>
            </w:r>
            <w:r w:rsidR="003E7044">
              <w:rPr>
                <w:noProof/>
                <w:webHidden/>
              </w:rPr>
              <w:fldChar w:fldCharType="separate"/>
            </w:r>
            <w:r w:rsidR="003E7044">
              <w:rPr>
                <w:noProof/>
                <w:webHidden/>
              </w:rPr>
              <w:t>23</w:t>
            </w:r>
            <w:r w:rsidR="003E7044">
              <w:rPr>
                <w:noProof/>
                <w:webHidden/>
              </w:rPr>
              <w:fldChar w:fldCharType="end"/>
            </w:r>
          </w:hyperlink>
        </w:p>
        <w:p w14:paraId="70ACF5AA" w14:textId="7F12AA03" w:rsidR="003E7044" w:rsidRDefault="006019DA">
          <w:pPr>
            <w:pStyle w:val="TOC2"/>
            <w:tabs>
              <w:tab w:val="right" w:leader="dot" w:pos="9350"/>
            </w:tabs>
            <w:rPr>
              <w:rFonts w:cstheme="minorBidi"/>
              <w:noProof/>
              <w:lang w:val="en-GB" w:eastAsia="en-GB"/>
            </w:rPr>
          </w:pPr>
          <w:hyperlink w:anchor="_Toc240465390" w:history="1">
            <w:r w:rsidR="003E7044" w:rsidRPr="00E11A97">
              <w:rPr>
                <w:rStyle w:val="Hyperlink"/>
                <w:rFonts w:ascii="Times New Roman" w:hAnsi="Times New Roman"/>
                <w:b/>
                <w:bCs/>
                <w:noProof/>
              </w:rPr>
              <w:t>Objektivi strategjik 4: Zhvillimi i bashkëpunimit dhe koordinimit vendor dhe ndërkombëtar në parandalimin dhe luftimin e krimit të organizuar</w:t>
            </w:r>
            <w:r w:rsidR="003E7044">
              <w:rPr>
                <w:noProof/>
                <w:webHidden/>
              </w:rPr>
              <w:tab/>
            </w:r>
            <w:r w:rsidR="003E7044">
              <w:rPr>
                <w:noProof/>
                <w:webHidden/>
              </w:rPr>
              <w:fldChar w:fldCharType="begin"/>
            </w:r>
            <w:r w:rsidR="003E7044">
              <w:rPr>
                <w:noProof/>
                <w:webHidden/>
              </w:rPr>
              <w:instrText xml:space="preserve"> PAGEREF _Toc240465390 \h </w:instrText>
            </w:r>
            <w:r w:rsidR="003E7044">
              <w:rPr>
                <w:noProof/>
                <w:webHidden/>
              </w:rPr>
            </w:r>
            <w:r w:rsidR="003E7044">
              <w:rPr>
                <w:noProof/>
                <w:webHidden/>
              </w:rPr>
              <w:fldChar w:fldCharType="separate"/>
            </w:r>
            <w:r w:rsidR="003E7044">
              <w:rPr>
                <w:noProof/>
                <w:webHidden/>
              </w:rPr>
              <w:t>24</w:t>
            </w:r>
            <w:r w:rsidR="003E7044">
              <w:rPr>
                <w:noProof/>
                <w:webHidden/>
              </w:rPr>
              <w:fldChar w:fldCharType="end"/>
            </w:r>
          </w:hyperlink>
        </w:p>
        <w:p w14:paraId="36596ED3" w14:textId="4167063A" w:rsidR="003E7044" w:rsidRDefault="006019DA">
          <w:pPr>
            <w:pStyle w:val="TOC1"/>
            <w:tabs>
              <w:tab w:val="right" w:leader="dot" w:pos="9350"/>
            </w:tabs>
            <w:rPr>
              <w:rFonts w:cstheme="minorBidi"/>
              <w:noProof/>
              <w:lang w:val="en-GB" w:eastAsia="en-GB"/>
            </w:rPr>
          </w:pPr>
          <w:hyperlink w:anchor="_Toc240465391" w:history="1">
            <w:r w:rsidR="003E7044" w:rsidRPr="00E11A97">
              <w:rPr>
                <w:rStyle w:val="Hyperlink"/>
                <w:rFonts w:ascii="Times New Roman" w:hAnsi="Times New Roman"/>
                <w:b/>
                <w:bCs/>
                <w:noProof/>
              </w:rPr>
              <w:t>MONITORIMI DHE RAPORTIMI</w:t>
            </w:r>
            <w:r w:rsidR="003E7044">
              <w:rPr>
                <w:noProof/>
                <w:webHidden/>
              </w:rPr>
              <w:tab/>
            </w:r>
            <w:r w:rsidR="003E7044">
              <w:rPr>
                <w:noProof/>
                <w:webHidden/>
              </w:rPr>
              <w:fldChar w:fldCharType="begin"/>
            </w:r>
            <w:r w:rsidR="003E7044">
              <w:rPr>
                <w:noProof/>
                <w:webHidden/>
              </w:rPr>
              <w:instrText xml:space="preserve"> PAGEREF _Toc240465391 \h </w:instrText>
            </w:r>
            <w:r w:rsidR="003E7044">
              <w:rPr>
                <w:noProof/>
                <w:webHidden/>
              </w:rPr>
            </w:r>
            <w:r w:rsidR="003E7044">
              <w:rPr>
                <w:noProof/>
                <w:webHidden/>
              </w:rPr>
              <w:fldChar w:fldCharType="separate"/>
            </w:r>
            <w:r w:rsidR="003E7044">
              <w:rPr>
                <w:noProof/>
                <w:webHidden/>
              </w:rPr>
              <w:t>25</w:t>
            </w:r>
            <w:r w:rsidR="003E7044">
              <w:rPr>
                <w:noProof/>
                <w:webHidden/>
              </w:rPr>
              <w:fldChar w:fldCharType="end"/>
            </w:r>
          </w:hyperlink>
        </w:p>
        <w:p w14:paraId="1FFD5611" w14:textId="0E801D2B" w:rsidR="003E7044" w:rsidRDefault="006019DA">
          <w:pPr>
            <w:pStyle w:val="TOC1"/>
            <w:tabs>
              <w:tab w:val="right" w:leader="dot" w:pos="9350"/>
            </w:tabs>
            <w:rPr>
              <w:rFonts w:cstheme="minorBidi"/>
              <w:noProof/>
              <w:lang w:val="en-GB" w:eastAsia="en-GB"/>
            </w:rPr>
          </w:pPr>
          <w:hyperlink w:anchor="_Toc240465392" w:history="1">
            <w:r w:rsidR="003E7044" w:rsidRPr="00E11A97">
              <w:rPr>
                <w:rStyle w:val="Hyperlink"/>
                <w:rFonts w:ascii="Times New Roman" w:hAnsi="Times New Roman"/>
                <w:b/>
                <w:bCs/>
                <w:noProof/>
              </w:rPr>
              <w:t>NDIKIMI NË BUXHET DHE ZBATIMI I STRATEGJISË</w:t>
            </w:r>
            <w:r w:rsidR="003E7044">
              <w:rPr>
                <w:noProof/>
                <w:webHidden/>
              </w:rPr>
              <w:tab/>
            </w:r>
            <w:r w:rsidR="003E7044">
              <w:rPr>
                <w:noProof/>
                <w:webHidden/>
              </w:rPr>
              <w:fldChar w:fldCharType="begin"/>
            </w:r>
            <w:r w:rsidR="003E7044">
              <w:rPr>
                <w:noProof/>
                <w:webHidden/>
              </w:rPr>
              <w:instrText xml:space="preserve"> PAGEREF _Toc240465392 \h </w:instrText>
            </w:r>
            <w:r w:rsidR="003E7044">
              <w:rPr>
                <w:noProof/>
                <w:webHidden/>
              </w:rPr>
            </w:r>
            <w:r w:rsidR="003E7044">
              <w:rPr>
                <w:noProof/>
                <w:webHidden/>
              </w:rPr>
              <w:fldChar w:fldCharType="separate"/>
            </w:r>
            <w:r w:rsidR="003E7044">
              <w:rPr>
                <w:noProof/>
                <w:webHidden/>
              </w:rPr>
              <w:t>26</w:t>
            </w:r>
            <w:r w:rsidR="003E7044">
              <w:rPr>
                <w:noProof/>
                <w:webHidden/>
              </w:rPr>
              <w:fldChar w:fldCharType="end"/>
            </w:r>
          </w:hyperlink>
        </w:p>
        <w:p w14:paraId="54DB939B" w14:textId="57CDC4E8" w:rsidR="003E7044" w:rsidRDefault="006019DA">
          <w:pPr>
            <w:pStyle w:val="TOC1"/>
            <w:tabs>
              <w:tab w:val="right" w:leader="dot" w:pos="9350"/>
            </w:tabs>
            <w:rPr>
              <w:rFonts w:cstheme="minorBidi"/>
              <w:noProof/>
              <w:lang w:val="en-GB" w:eastAsia="en-GB"/>
            </w:rPr>
          </w:pPr>
          <w:hyperlink w:anchor="_Toc240465393" w:history="1">
            <w:r w:rsidR="003E7044" w:rsidRPr="00E11A97">
              <w:rPr>
                <w:rStyle w:val="Hyperlink"/>
                <w:rFonts w:ascii="Times New Roman" w:hAnsi="Times New Roman"/>
                <w:b/>
                <w:bCs/>
                <w:noProof/>
              </w:rPr>
              <w:t>PLANI I VEPRIMIT</w:t>
            </w:r>
            <w:r w:rsidR="003E7044">
              <w:rPr>
                <w:noProof/>
                <w:webHidden/>
              </w:rPr>
              <w:tab/>
            </w:r>
            <w:r w:rsidR="003E7044">
              <w:rPr>
                <w:noProof/>
                <w:webHidden/>
              </w:rPr>
              <w:fldChar w:fldCharType="begin"/>
            </w:r>
            <w:r w:rsidR="003E7044">
              <w:rPr>
                <w:noProof/>
                <w:webHidden/>
              </w:rPr>
              <w:instrText xml:space="preserve"> PAGEREF _Toc240465393 \h </w:instrText>
            </w:r>
            <w:r w:rsidR="003E7044">
              <w:rPr>
                <w:noProof/>
                <w:webHidden/>
              </w:rPr>
            </w:r>
            <w:r w:rsidR="003E7044">
              <w:rPr>
                <w:noProof/>
                <w:webHidden/>
              </w:rPr>
              <w:fldChar w:fldCharType="separate"/>
            </w:r>
            <w:r w:rsidR="003E7044">
              <w:rPr>
                <w:noProof/>
                <w:webHidden/>
              </w:rPr>
              <w:t>27</w:t>
            </w:r>
            <w:r w:rsidR="003E7044">
              <w:rPr>
                <w:noProof/>
                <w:webHidden/>
              </w:rPr>
              <w:fldChar w:fldCharType="end"/>
            </w:r>
          </w:hyperlink>
        </w:p>
        <w:p w14:paraId="3F326EAA" w14:textId="06BA7B73" w:rsidR="009C1DFA" w:rsidRPr="00B154F3" w:rsidRDefault="009C1DFA">
          <w:r w:rsidRPr="00B154F3">
            <w:rPr>
              <w:rFonts w:ascii="Times New Roman" w:hAnsi="Times New Roman" w:cs="Times New Roman"/>
              <w:b/>
              <w:bCs/>
              <w:noProof/>
              <w:sz w:val="28"/>
              <w:szCs w:val="28"/>
            </w:rPr>
            <w:fldChar w:fldCharType="end"/>
          </w:r>
        </w:p>
      </w:sdtContent>
    </w:sdt>
    <w:p w14:paraId="5CCCF2D6" w14:textId="77777777" w:rsidR="00C472F9" w:rsidRPr="00B154F3" w:rsidRDefault="00C472F9" w:rsidP="00C472F9">
      <w:pPr>
        <w:pStyle w:val="Default"/>
        <w:jc w:val="both"/>
        <w:rPr>
          <w:rFonts w:ascii="Times New Roman" w:hAnsi="Times New Roman" w:cs="Times New Roman"/>
          <w:color w:val="auto"/>
        </w:rPr>
      </w:pPr>
    </w:p>
    <w:p w14:paraId="3D8CED8F" w14:textId="77777777" w:rsidR="00C472F9" w:rsidRPr="00B154F3" w:rsidRDefault="00C472F9" w:rsidP="178FE570">
      <w:pPr>
        <w:pStyle w:val="Default"/>
        <w:ind w:left="720"/>
        <w:jc w:val="both"/>
        <w:rPr>
          <w:rFonts w:ascii="Times New Roman" w:hAnsi="Times New Roman" w:cs="Times New Roman"/>
          <w:b/>
          <w:bCs/>
          <w:color w:val="auto"/>
        </w:rPr>
      </w:pPr>
    </w:p>
    <w:p w14:paraId="62825D6A" w14:textId="77777777" w:rsidR="00C472F9" w:rsidRPr="00B154F3" w:rsidRDefault="00C472F9" w:rsidP="178FE570">
      <w:pPr>
        <w:pStyle w:val="Default"/>
        <w:ind w:left="720"/>
        <w:jc w:val="both"/>
        <w:rPr>
          <w:rFonts w:ascii="Times New Roman" w:hAnsi="Times New Roman" w:cs="Times New Roman"/>
          <w:b/>
          <w:bCs/>
          <w:color w:val="auto"/>
        </w:rPr>
      </w:pPr>
    </w:p>
    <w:p w14:paraId="3E469CE0" w14:textId="77777777" w:rsidR="00882BDD" w:rsidRPr="00B154F3" w:rsidRDefault="00882BDD" w:rsidP="178FE570">
      <w:pPr>
        <w:pStyle w:val="Default"/>
        <w:spacing w:line="360" w:lineRule="auto"/>
        <w:ind w:left="720"/>
        <w:jc w:val="both"/>
        <w:rPr>
          <w:rFonts w:ascii="Times New Roman" w:hAnsi="Times New Roman" w:cs="Times New Roman"/>
          <w:b/>
          <w:bCs/>
          <w:color w:val="auto"/>
        </w:rPr>
      </w:pPr>
    </w:p>
    <w:p w14:paraId="35FD1066" w14:textId="77777777" w:rsidR="00882BDD" w:rsidRPr="00B154F3" w:rsidRDefault="00882BDD" w:rsidP="178FE570">
      <w:pPr>
        <w:pStyle w:val="Default"/>
        <w:spacing w:line="360" w:lineRule="auto"/>
        <w:ind w:left="720"/>
        <w:jc w:val="both"/>
        <w:rPr>
          <w:rFonts w:ascii="Times New Roman" w:hAnsi="Times New Roman" w:cs="Times New Roman"/>
          <w:b/>
          <w:bCs/>
          <w:color w:val="auto"/>
        </w:rPr>
      </w:pPr>
    </w:p>
    <w:p w14:paraId="486AD66C" w14:textId="77777777" w:rsidR="00882BDD" w:rsidRPr="00B154F3" w:rsidRDefault="00882BDD" w:rsidP="178FE570">
      <w:pPr>
        <w:pStyle w:val="Default"/>
        <w:spacing w:line="360" w:lineRule="auto"/>
        <w:ind w:left="720"/>
        <w:jc w:val="both"/>
        <w:rPr>
          <w:rFonts w:ascii="Times New Roman" w:hAnsi="Times New Roman" w:cs="Times New Roman"/>
          <w:b/>
          <w:bCs/>
          <w:color w:val="auto"/>
        </w:rPr>
      </w:pPr>
    </w:p>
    <w:p w14:paraId="45B0BE02" w14:textId="77777777" w:rsidR="00882BDD" w:rsidRPr="00B154F3" w:rsidRDefault="00882BDD" w:rsidP="178FE570">
      <w:pPr>
        <w:pStyle w:val="Default"/>
        <w:spacing w:line="360" w:lineRule="auto"/>
        <w:ind w:left="720"/>
        <w:jc w:val="both"/>
        <w:rPr>
          <w:rFonts w:ascii="Times New Roman" w:hAnsi="Times New Roman" w:cs="Times New Roman"/>
          <w:b/>
          <w:bCs/>
          <w:color w:val="auto"/>
        </w:rPr>
      </w:pPr>
    </w:p>
    <w:p w14:paraId="28762539" w14:textId="77777777" w:rsidR="00882BDD" w:rsidRPr="00B154F3" w:rsidRDefault="00882BDD" w:rsidP="178FE570">
      <w:pPr>
        <w:pStyle w:val="Default"/>
        <w:spacing w:line="360" w:lineRule="auto"/>
        <w:ind w:left="720"/>
        <w:jc w:val="both"/>
        <w:rPr>
          <w:rFonts w:ascii="Times New Roman" w:hAnsi="Times New Roman" w:cs="Times New Roman"/>
          <w:b/>
          <w:bCs/>
          <w:color w:val="auto"/>
        </w:rPr>
      </w:pPr>
    </w:p>
    <w:p w14:paraId="577ED505" w14:textId="77777777" w:rsidR="002264D3" w:rsidRPr="00B154F3" w:rsidRDefault="002264D3" w:rsidP="178FE570">
      <w:pPr>
        <w:pStyle w:val="Default"/>
        <w:spacing w:line="360" w:lineRule="auto"/>
        <w:ind w:left="720"/>
        <w:jc w:val="both"/>
        <w:rPr>
          <w:rFonts w:ascii="Times New Roman" w:hAnsi="Times New Roman" w:cs="Times New Roman"/>
          <w:b/>
          <w:bCs/>
          <w:color w:val="auto"/>
        </w:rPr>
      </w:pPr>
    </w:p>
    <w:p w14:paraId="37BF0E70" w14:textId="77777777" w:rsidR="002264D3" w:rsidRPr="00B154F3" w:rsidRDefault="002264D3" w:rsidP="178FE570">
      <w:pPr>
        <w:pStyle w:val="Default"/>
        <w:spacing w:line="360" w:lineRule="auto"/>
        <w:ind w:left="720"/>
        <w:jc w:val="both"/>
        <w:rPr>
          <w:rFonts w:ascii="Times New Roman" w:hAnsi="Times New Roman" w:cs="Times New Roman"/>
          <w:b/>
          <w:bCs/>
          <w:color w:val="auto"/>
        </w:rPr>
      </w:pPr>
    </w:p>
    <w:p w14:paraId="3DD76534" w14:textId="77777777" w:rsidR="008F2CCF" w:rsidRPr="00B154F3" w:rsidRDefault="008F2CCF">
      <w:pPr>
        <w:rPr>
          <w:rFonts w:ascii="Times New Roman" w:hAnsi="Times New Roman" w:cs="Times New Roman"/>
          <w:b/>
          <w:bCs/>
          <w:sz w:val="24"/>
          <w:szCs w:val="24"/>
        </w:rPr>
      </w:pPr>
      <w:r w:rsidRPr="00B154F3">
        <w:rPr>
          <w:rFonts w:ascii="Times New Roman" w:hAnsi="Times New Roman" w:cs="Times New Roman"/>
          <w:b/>
          <w:bCs/>
        </w:rPr>
        <w:br w:type="page"/>
      </w:r>
    </w:p>
    <w:p w14:paraId="3799AE90" w14:textId="3519A30A" w:rsidR="00C472F9" w:rsidRPr="00B154F3" w:rsidRDefault="00BB6427" w:rsidP="007A7F5E">
      <w:pPr>
        <w:pStyle w:val="Heading1"/>
        <w:rPr>
          <w:rFonts w:ascii="Times New Roman" w:hAnsi="Times New Roman" w:cs="Times New Roman"/>
          <w:b/>
          <w:bCs/>
          <w:color w:val="auto"/>
          <w:sz w:val="28"/>
          <w:szCs w:val="28"/>
        </w:rPr>
      </w:pPr>
      <w:bookmarkStart w:id="1" w:name="_Toc240465379"/>
      <w:r w:rsidRPr="00B154F3">
        <w:rPr>
          <w:rFonts w:ascii="Times New Roman" w:hAnsi="Times New Roman" w:cs="Times New Roman"/>
          <w:b/>
          <w:bCs/>
          <w:color w:val="auto"/>
          <w:sz w:val="28"/>
          <w:szCs w:val="28"/>
        </w:rPr>
        <w:lastRenderedPageBreak/>
        <w:t>SHKURTESAT</w:t>
      </w:r>
      <w:r w:rsidR="00882BDD" w:rsidRPr="00B154F3">
        <w:rPr>
          <w:rFonts w:ascii="Times New Roman" w:hAnsi="Times New Roman" w:cs="Times New Roman"/>
          <w:b/>
          <w:bCs/>
          <w:color w:val="auto"/>
          <w:sz w:val="28"/>
          <w:szCs w:val="28"/>
        </w:rPr>
        <w:t>:</w:t>
      </w:r>
      <w:bookmarkEnd w:id="1"/>
    </w:p>
    <w:p w14:paraId="7FE61668" w14:textId="71CE30C8" w:rsidR="0002381E" w:rsidRPr="00B154F3" w:rsidRDefault="00E46312" w:rsidP="00882BDD">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 xml:space="preserve">MPB </w:t>
      </w:r>
      <w:r w:rsidR="00B302D4">
        <w:rPr>
          <w:rFonts w:ascii="Times New Roman" w:hAnsi="Times New Roman" w:cs="Times New Roman"/>
          <w:color w:val="auto"/>
        </w:rPr>
        <w:t>-</w:t>
      </w:r>
      <w:r w:rsidR="00BB6427" w:rsidRPr="00B154F3">
        <w:rPr>
          <w:rFonts w:ascii="Times New Roman" w:hAnsi="Times New Roman" w:cs="Times New Roman"/>
          <w:color w:val="auto"/>
        </w:rPr>
        <w:t xml:space="preserve"> Ministria e Punëve të Brendshme</w:t>
      </w:r>
    </w:p>
    <w:p w14:paraId="38F6A345" w14:textId="3CB74B39" w:rsidR="001359EE" w:rsidRPr="00B154F3" w:rsidRDefault="00123F1A" w:rsidP="00882BDD">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 xml:space="preserve">NJIF </w:t>
      </w:r>
      <w:r w:rsidR="00B302D4">
        <w:rPr>
          <w:rFonts w:ascii="Times New Roman" w:hAnsi="Times New Roman" w:cs="Times New Roman"/>
          <w:color w:val="auto"/>
        </w:rPr>
        <w:t>-</w:t>
      </w:r>
      <w:r w:rsidRPr="00B154F3">
        <w:rPr>
          <w:rFonts w:ascii="Times New Roman" w:hAnsi="Times New Roman" w:cs="Times New Roman"/>
          <w:color w:val="auto"/>
        </w:rPr>
        <w:t xml:space="preserve"> Njësia e Inteligjencës Financiare</w:t>
      </w:r>
    </w:p>
    <w:p w14:paraId="68E261E9" w14:textId="0F3C43BD" w:rsidR="001359EE" w:rsidRPr="00B154F3" w:rsidRDefault="00123F1A" w:rsidP="00882BDD">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 xml:space="preserve">KGJK </w:t>
      </w:r>
      <w:r w:rsidR="00B302D4">
        <w:rPr>
          <w:rFonts w:ascii="Times New Roman" w:hAnsi="Times New Roman" w:cs="Times New Roman"/>
          <w:color w:val="auto"/>
        </w:rPr>
        <w:t>-</w:t>
      </w:r>
      <w:r w:rsidRPr="00B154F3">
        <w:rPr>
          <w:rFonts w:ascii="Times New Roman" w:hAnsi="Times New Roman" w:cs="Times New Roman"/>
          <w:color w:val="auto"/>
        </w:rPr>
        <w:t xml:space="preserve"> Këshilli Gjyqësor i Kosovës</w:t>
      </w:r>
    </w:p>
    <w:p w14:paraId="4FD30B4C" w14:textId="7F20CAD8" w:rsidR="001359EE" w:rsidRPr="00B154F3" w:rsidRDefault="002069E5" w:rsidP="00882BDD">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BE</w:t>
      </w:r>
      <w:r w:rsidR="00E46312" w:rsidRPr="00B154F3">
        <w:rPr>
          <w:rFonts w:ascii="Times New Roman" w:hAnsi="Times New Roman" w:cs="Times New Roman"/>
          <w:color w:val="auto"/>
        </w:rPr>
        <w:t xml:space="preserve"> </w:t>
      </w:r>
      <w:r w:rsidR="00B302D4">
        <w:rPr>
          <w:rFonts w:ascii="Times New Roman" w:hAnsi="Times New Roman" w:cs="Times New Roman"/>
          <w:color w:val="auto"/>
        </w:rPr>
        <w:t>-</w:t>
      </w:r>
      <w:r w:rsidRPr="00B154F3">
        <w:rPr>
          <w:rFonts w:ascii="Times New Roman" w:hAnsi="Times New Roman" w:cs="Times New Roman"/>
          <w:color w:val="auto"/>
        </w:rPr>
        <w:t xml:space="preserve"> Bashkimi Evropian</w:t>
      </w:r>
    </w:p>
    <w:p w14:paraId="6E6552C6" w14:textId="6F881A0F" w:rsidR="001359EE" w:rsidRPr="00B154F3" w:rsidRDefault="002069E5" w:rsidP="00882BDD">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 xml:space="preserve">PK </w:t>
      </w:r>
      <w:r w:rsidR="00B302D4">
        <w:rPr>
          <w:rFonts w:ascii="Times New Roman" w:hAnsi="Times New Roman" w:cs="Times New Roman"/>
          <w:color w:val="auto"/>
        </w:rPr>
        <w:t>-</w:t>
      </w:r>
      <w:r w:rsidRPr="00B154F3">
        <w:rPr>
          <w:rFonts w:ascii="Times New Roman" w:hAnsi="Times New Roman" w:cs="Times New Roman"/>
          <w:color w:val="auto"/>
        </w:rPr>
        <w:t xml:space="preserve"> Policia e Kosovës</w:t>
      </w:r>
    </w:p>
    <w:p w14:paraId="402572E9" w14:textId="22946DF9" w:rsidR="001359EE" w:rsidRPr="00B154F3" w:rsidRDefault="00BA3892" w:rsidP="00E46312">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 xml:space="preserve">DK </w:t>
      </w:r>
      <w:r w:rsidR="00B302D4">
        <w:rPr>
          <w:rFonts w:ascii="Times New Roman" w:hAnsi="Times New Roman" w:cs="Times New Roman"/>
          <w:color w:val="auto"/>
        </w:rPr>
        <w:t>-</w:t>
      </w:r>
      <w:r w:rsidRPr="00B154F3">
        <w:rPr>
          <w:rFonts w:ascii="Times New Roman" w:hAnsi="Times New Roman" w:cs="Times New Roman"/>
          <w:color w:val="auto"/>
        </w:rPr>
        <w:t xml:space="preserve"> Dogana e Kosovës</w:t>
      </w:r>
    </w:p>
    <w:p w14:paraId="77B62D95" w14:textId="76AAF02D" w:rsidR="001359EE" w:rsidRPr="00B154F3" w:rsidRDefault="007C3670" w:rsidP="007C3670">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 xml:space="preserve">KPK </w:t>
      </w:r>
      <w:r w:rsidR="00B302D4">
        <w:rPr>
          <w:rFonts w:ascii="Times New Roman" w:hAnsi="Times New Roman" w:cs="Times New Roman"/>
          <w:color w:val="auto"/>
        </w:rPr>
        <w:t>-</w:t>
      </w:r>
      <w:r w:rsidRPr="00B154F3">
        <w:rPr>
          <w:rFonts w:ascii="Times New Roman" w:hAnsi="Times New Roman" w:cs="Times New Roman"/>
          <w:color w:val="auto"/>
        </w:rPr>
        <w:t xml:space="preserve"> </w:t>
      </w:r>
      <w:r w:rsidR="0031482B" w:rsidRPr="00B154F3">
        <w:rPr>
          <w:rFonts w:ascii="Times New Roman" w:hAnsi="Times New Roman" w:cs="Times New Roman"/>
          <w:color w:val="auto"/>
        </w:rPr>
        <w:t>Këshilli Prokurorial i Kosovës</w:t>
      </w:r>
    </w:p>
    <w:p w14:paraId="22FF9E46" w14:textId="4B5EF1A2" w:rsidR="00997FD6" w:rsidRPr="00B154F3" w:rsidRDefault="00997FD6" w:rsidP="007C3670">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 xml:space="preserve">HAPE </w:t>
      </w:r>
      <w:r w:rsidR="00B302D4">
        <w:rPr>
          <w:rFonts w:ascii="Times New Roman" w:hAnsi="Times New Roman" w:cs="Times New Roman"/>
          <w:color w:val="auto"/>
        </w:rPr>
        <w:t>-</w:t>
      </w:r>
      <w:r w:rsidRPr="00B154F3">
        <w:rPr>
          <w:rFonts w:ascii="Times New Roman" w:hAnsi="Times New Roman" w:cs="Times New Roman"/>
          <w:color w:val="auto"/>
        </w:rPr>
        <w:t xml:space="preserve"> Projekti i BE-së</w:t>
      </w:r>
    </w:p>
    <w:p w14:paraId="4367A1B2" w14:textId="10C3C5E5" w:rsidR="001B1C1F" w:rsidRPr="00B154F3" w:rsidRDefault="00A945BC" w:rsidP="00882BDD">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 xml:space="preserve">SHBA </w:t>
      </w:r>
      <w:r w:rsidR="00B302D4">
        <w:rPr>
          <w:rFonts w:ascii="Times New Roman" w:hAnsi="Times New Roman" w:cs="Times New Roman"/>
          <w:color w:val="auto"/>
        </w:rPr>
        <w:t>-</w:t>
      </w:r>
      <w:r w:rsidR="001B1C1F" w:rsidRPr="00B154F3">
        <w:rPr>
          <w:rFonts w:ascii="Times New Roman" w:hAnsi="Times New Roman" w:cs="Times New Roman"/>
          <w:color w:val="auto"/>
        </w:rPr>
        <w:t xml:space="preserve"> </w:t>
      </w:r>
      <w:r w:rsidRPr="00B154F3">
        <w:rPr>
          <w:rFonts w:ascii="Times New Roman" w:hAnsi="Times New Roman" w:cs="Times New Roman"/>
          <w:color w:val="auto"/>
        </w:rPr>
        <w:t>Qeveria e Shteteve t</w:t>
      </w:r>
      <w:r w:rsidR="00B302D4">
        <w:rPr>
          <w:rFonts w:ascii="Times New Roman" w:hAnsi="Times New Roman" w:cs="Times New Roman"/>
          <w:color w:val="auto"/>
        </w:rPr>
        <w:t>ë</w:t>
      </w:r>
      <w:r w:rsidRPr="00B154F3">
        <w:rPr>
          <w:rFonts w:ascii="Times New Roman" w:hAnsi="Times New Roman" w:cs="Times New Roman"/>
          <w:color w:val="auto"/>
        </w:rPr>
        <w:t xml:space="preserve"> Bashkuara t</w:t>
      </w:r>
      <w:r w:rsidR="00B302D4">
        <w:rPr>
          <w:rFonts w:ascii="Times New Roman" w:hAnsi="Times New Roman" w:cs="Times New Roman"/>
          <w:color w:val="auto"/>
        </w:rPr>
        <w:t>ë</w:t>
      </w:r>
      <w:r w:rsidRPr="00B154F3">
        <w:rPr>
          <w:rFonts w:ascii="Times New Roman" w:hAnsi="Times New Roman" w:cs="Times New Roman"/>
          <w:color w:val="auto"/>
        </w:rPr>
        <w:t xml:space="preserve"> Amerik</w:t>
      </w:r>
      <w:r w:rsidR="00B302D4">
        <w:rPr>
          <w:rFonts w:ascii="Times New Roman" w:hAnsi="Times New Roman" w:cs="Times New Roman"/>
          <w:color w:val="auto"/>
        </w:rPr>
        <w:t>ë</w:t>
      </w:r>
      <w:r w:rsidRPr="00B154F3">
        <w:rPr>
          <w:rFonts w:ascii="Times New Roman" w:hAnsi="Times New Roman" w:cs="Times New Roman"/>
          <w:color w:val="auto"/>
        </w:rPr>
        <w:t>s</w:t>
      </w:r>
    </w:p>
    <w:p w14:paraId="79B30154" w14:textId="53460603" w:rsidR="001359EE" w:rsidRPr="00B154F3" w:rsidRDefault="007C3670" w:rsidP="00882BDD">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 xml:space="preserve">OSBE </w:t>
      </w:r>
      <w:r w:rsidR="00B302D4">
        <w:rPr>
          <w:rFonts w:ascii="Times New Roman" w:hAnsi="Times New Roman" w:cs="Times New Roman"/>
          <w:color w:val="auto"/>
        </w:rPr>
        <w:t>-</w:t>
      </w:r>
      <w:r w:rsidR="001B1C1F" w:rsidRPr="00B154F3">
        <w:rPr>
          <w:rFonts w:ascii="Times New Roman" w:hAnsi="Times New Roman" w:cs="Times New Roman"/>
          <w:color w:val="auto"/>
        </w:rPr>
        <w:t xml:space="preserve"> Organizata për Siguri dhe Bashkëpunim në Evropë</w:t>
      </w:r>
    </w:p>
    <w:p w14:paraId="6346E149" w14:textId="75937B31" w:rsidR="0002381E" w:rsidRPr="00B154F3" w:rsidRDefault="000D3B42" w:rsidP="00882BDD">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 xml:space="preserve">IPK </w:t>
      </w:r>
      <w:r w:rsidR="00B302D4">
        <w:rPr>
          <w:rFonts w:ascii="Times New Roman" w:hAnsi="Times New Roman" w:cs="Times New Roman"/>
          <w:color w:val="auto"/>
        </w:rPr>
        <w:t>-</w:t>
      </w:r>
      <w:r w:rsidRPr="00B154F3">
        <w:rPr>
          <w:rFonts w:ascii="Times New Roman" w:hAnsi="Times New Roman" w:cs="Times New Roman"/>
          <w:color w:val="auto"/>
        </w:rPr>
        <w:t xml:space="preserve"> Inspektorati i Policisë së Kosovës</w:t>
      </w:r>
    </w:p>
    <w:p w14:paraId="313D8B68" w14:textId="6D2CEDC4" w:rsidR="008E0E96" w:rsidRPr="00B154F3" w:rsidRDefault="007C3670" w:rsidP="00882BDD">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 xml:space="preserve">UNODC </w:t>
      </w:r>
      <w:r w:rsidR="00B302D4">
        <w:rPr>
          <w:rFonts w:ascii="Times New Roman" w:hAnsi="Times New Roman" w:cs="Times New Roman"/>
          <w:color w:val="auto"/>
        </w:rPr>
        <w:t>-</w:t>
      </w:r>
      <w:r w:rsidR="008E0E96" w:rsidRPr="00B154F3">
        <w:rPr>
          <w:rFonts w:ascii="Times New Roman" w:hAnsi="Times New Roman" w:cs="Times New Roman"/>
          <w:color w:val="auto"/>
        </w:rPr>
        <w:t xml:space="preserve"> Zyra e Kombeve të Bashkuara për Drogën dhe Krimin</w:t>
      </w:r>
    </w:p>
    <w:p w14:paraId="2119DF1D" w14:textId="794D25F0" w:rsidR="008E0E96" w:rsidRPr="00B154F3" w:rsidRDefault="008E0E96" w:rsidP="00882BDD">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 xml:space="preserve">EMPACT </w:t>
      </w:r>
      <w:r w:rsidR="00B302D4">
        <w:rPr>
          <w:rFonts w:ascii="Times New Roman" w:hAnsi="Times New Roman" w:cs="Times New Roman"/>
          <w:color w:val="auto"/>
        </w:rPr>
        <w:t>-</w:t>
      </w:r>
      <w:r w:rsidRPr="00B154F3">
        <w:rPr>
          <w:rFonts w:ascii="Times New Roman" w:hAnsi="Times New Roman" w:cs="Times New Roman"/>
          <w:color w:val="auto"/>
        </w:rPr>
        <w:t xml:space="preserve"> Platform</w:t>
      </w:r>
      <w:r w:rsidR="00A945BC" w:rsidRPr="00B154F3">
        <w:rPr>
          <w:rFonts w:ascii="Times New Roman" w:hAnsi="Times New Roman" w:cs="Times New Roman"/>
          <w:color w:val="auto"/>
        </w:rPr>
        <w:t>a</w:t>
      </w:r>
      <w:r w:rsidRPr="00B154F3">
        <w:rPr>
          <w:rFonts w:ascii="Times New Roman" w:hAnsi="Times New Roman" w:cs="Times New Roman"/>
          <w:color w:val="auto"/>
        </w:rPr>
        <w:t xml:space="preserve"> Multidisiplinare Evropiane Kundër Kërcënimeve Kriminale</w:t>
      </w:r>
    </w:p>
    <w:p w14:paraId="78911633" w14:textId="0B3F2F6D" w:rsidR="00E65152" w:rsidRPr="00B154F3" w:rsidRDefault="00D71FB3" w:rsidP="00882BDD">
      <w:pPr>
        <w:pStyle w:val="Default"/>
        <w:numPr>
          <w:ilvl w:val="0"/>
          <w:numId w:val="26"/>
        </w:numPr>
        <w:spacing w:line="360" w:lineRule="auto"/>
        <w:jc w:val="both"/>
        <w:rPr>
          <w:rFonts w:ascii="Times New Roman" w:hAnsi="Times New Roman" w:cs="Times New Roman"/>
          <w:color w:val="auto"/>
        </w:rPr>
      </w:pPr>
      <w:r w:rsidRPr="00B154F3">
        <w:rPr>
          <w:rFonts w:ascii="Times New Roman" w:hAnsi="Times New Roman" w:cs="Times New Roman"/>
          <w:color w:val="auto"/>
        </w:rPr>
        <w:t xml:space="preserve">AAPSK </w:t>
      </w:r>
      <w:r w:rsidR="00B302D4">
        <w:rPr>
          <w:rFonts w:ascii="Times New Roman" w:hAnsi="Times New Roman" w:cs="Times New Roman"/>
          <w:color w:val="auto"/>
        </w:rPr>
        <w:t>-</w:t>
      </w:r>
      <w:r w:rsidR="00E65152" w:rsidRPr="00B154F3">
        <w:rPr>
          <w:rFonts w:ascii="Times New Roman" w:hAnsi="Times New Roman" w:cs="Times New Roman"/>
          <w:color w:val="auto"/>
        </w:rPr>
        <w:t xml:space="preserve"> Agjencia për </w:t>
      </w:r>
      <w:r w:rsidRPr="00B154F3">
        <w:rPr>
          <w:rFonts w:ascii="Times New Roman" w:hAnsi="Times New Roman" w:cs="Times New Roman"/>
          <w:color w:val="auto"/>
        </w:rPr>
        <w:t xml:space="preserve">Administrimin </w:t>
      </w:r>
      <w:r w:rsidR="00E65152" w:rsidRPr="00B154F3">
        <w:rPr>
          <w:rFonts w:ascii="Times New Roman" w:hAnsi="Times New Roman" w:cs="Times New Roman"/>
          <w:color w:val="auto"/>
        </w:rPr>
        <w:t xml:space="preserve">e Pasurive të </w:t>
      </w:r>
      <w:r w:rsidR="007C3670" w:rsidRPr="00B154F3">
        <w:rPr>
          <w:rFonts w:ascii="Times New Roman" w:hAnsi="Times New Roman" w:cs="Times New Roman"/>
          <w:color w:val="auto"/>
        </w:rPr>
        <w:t>Sekuestruara dhe të Konfiskuara</w:t>
      </w:r>
    </w:p>
    <w:p w14:paraId="710DAB58" w14:textId="77777777" w:rsidR="008E0E96" w:rsidRPr="00B154F3" w:rsidRDefault="008E0E96" w:rsidP="178FE570">
      <w:pPr>
        <w:pStyle w:val="Default"/>
        <w:spacing w:line="360" w:lineRule="auto"/>
        <w:ind w:left="720"/>
        <w:jc w:val="both"/>
        <w:rPr>
          <w:rFonts w:ascii="Times New Roman" w:hAnsi="Times New Roman" w:cs="Times New Roman"/>
          <w:b/>
          <w:bCs/>
          <w:color w:val="auto"/>
        </w:rPr>
      </w:pPr>
    </w:p>
    <w:p w14:paraId="347342E2" w14:textId="77777777" w:rsidR="00C472F9" w:rsidRPr="00B154F3" w:rsidRDefault="00C472F9" w:rsidP="178FE570">
      <w:pPr>
        <w:pStyle w:val="Default"/>
        <w:spacing w:line="360" w:lineRule="auto"/>
        <w:ind w:left="720"/>
        <w:jc w:val="both"/>
        <w:rPr>
          <w:rFonts w:ascii="Times New Roman" w:hAnsi="Times New Roman" w:cs="Times New Roman"/>
          <w:b/>
          <w:bCs/>
          <w:color w:val="auto"/>
        </w:rPr>
      </w:pPr>
    </w:p>
    <w:p w14:paraId="44D9B1F1" w14:textId="77777777" w:rsidR="00C472F9" w:rsidRPr="00B154F3" w:rsidRDefault="00C472F9" w:rsidP="178FE570">
      <w:pPr>
        <w:pStyle w:val="Default"/>
        <w:ind w:left="720"/>
        <w:jc w:val="both"/>
        <w:rPr>
          <w:rFonts w:ascii="Times New Roman" w:hAnsi="Times New Roman" w:cs="Times New Roman"/>
          <w:b/>
          <w:bCs/>
          <w:color w:val="auto"/>
        </w:rPr>
      </w:pPr>
    </w:p>
    <w:p w14:paraId="6E8C3C38" w14:textId="77777777" w:rsidR="00AC5588" w:rsidRPr="00B154F3" w:rsidRDefault="00AC5588" w:rsidP="178FE570">
      <w:pPr>
        <w:pStyle w:val="Default"/>
        <w:ind w:left="720"/>
        <w:jc w:val="both"/>
        <w:rPr>
          <w:rFonts w:ascii="Times New Roman" w:hAnsi="Times New Roman" w:cs="Times New Roman"/>
          <w:b/>
          <w:bCs/>
          <w:color w:val="auto"/>
        </w:rPr>
      </w:pPr>
    </w:p>
    <w:p w14:paraId="14EF3019" w14:textId="77777777" w:rsidR="00886045" w:rsidRPr="00B154F3" w:rsidRDefault="00886045" w:rsidP="178FE570">
      <w:pPr>
        <w:pStyle w:val="Default"/>
        <w:ind w:left="720"/>
        <w:jc w:val="both"/>
        <w:rPr>
          <w:rFonts w:ascii="Times New Roman" w:hAnsi="Times New Roman" w:cs="Times New Roman"/>
          <w:b/>
          <w:bCs/>
          <w:color w:val="auto"/>
        </w:rPr>
      </w:pPr>
    </w:p>
    <w:p w14:paraId="3714FD62" w14:textId="77777777" w:rsidR="00E65152" w:rsidRPr="00B154F3" w:rsidRDefault="00E65152" w:rsidP="178FE570">
      <w:pPr>
        <w:pStyle w:val="Default"/>
        <w:ind w:left="720"/>
        <w:jc w:val="both"/>
        <w:rPr>
          <w:rFonts w:ascii="Times New Roman" w:hAnsi="Times New Roman" w:cs="Times New Roman"/>
          <w:b/>
          <w:bCs/>
          <w:color w:val="auto"/>
        </w:rPr>
      </w:pPr>
    </w:p>
    <w:p w14:paraId="3B496B53" w14:textId="77777777" w:rsidR="00E65152" w:rsidRPr="00B154F3" w:rsidRDefault="00E65152" w:rsidP="178FE570">
      <w:pPr>
        <w:pStyle w:val="Default"/>
        <w:ind w:left="720"/>
        <w:jc w:val="both"/>
        <w:rPr>
          <w:rFonts w:ascii="Times New Roman" w:hAnsi="Times New Roman" w:cs="Times New Roman"/>
          <w:b/>
          <w:bCs/>
          <w:color w:val="auto"/>
        </w:rPr>
      </w:pPr>
    </w:p>
    <w:p w14:paraId="0AA71703" w14:textId="77777777" w:rsidR="00E65152" w:rsidRPr="00B154F3" w:rsidRDefault="00E65152" w:rsidP="178FE570">
      <w:pPr>
        <w:pStyle w:val="Default"/>
        <w:ind w:left="720"/>
        <w:jc w:val="both"/>
        <w:rPr>
          <w:rFonts w:ascii="Times New Roman" w:hAnsi="Times New Roman" w:cs="Times New Roman"/>
          <w:b/>
          <w:bCs/>
          <w:color w:val="auto"/>
        </w:rPr>
      </w:pPr>
    </w:p>
    <w:p w14:paraId="472A88FC" w14:textId="77777777" w:rsidR="00E65152" w:rsidRPr="00B154F3" w:rsidRDefault="00E65152" w:rsidP="178FE570">
      <w:pPr>
        <w:pStyle w:val="Default"/>
        <w:ind w:left="720"/>
        <w:jc w:val="both"/>
        <w:rPr>
          <w:rFonts w:ascii="Times New Roman" w:hAnsi="Times New Roman" w:cs="Times New Roman"/>
          <w:b/>
          <w:bCs/>
          <w:color w:val="auto"/>
        </w:rPr>
      </w:pPr>
    </w:p>
    <w:p w14:paraId="45D5FC8B" w14:textId="77777777" w:rsidR="00E65152" w:rsidRPr="00B154F3" w:rsidRDefault="00E65152" w:rsidP="178FE570">
      <w:pPr>
        <w:pStyle w:val="Default"/>
        <w:ind w:left="720"/>
        <w:jc w:val="both"/>
        <w:rPr>
          <w:rFonts w:ascii="Times New Roman" w:hAnsi="Times New Roman" w:cs="Times New Roman"/>
          <w:b/>
          <w:bCs/>
          <w:color w:val="auto"/>
        </w:rPr>
      </w:pPr>
    </w:p>
    <w:p w14:paraId="3D4647E6" w14:textId="77777777" w:rsidR="00E75C82" w:rsidRPr="00B154F3" w:rsidRDefault="00E75C82" w:rsidP="178FE570">
      <w:pPr>
        <w:pStyle w:val="Default"/>
        <w:ind w:left="720"/>
        <w:jc w:val="both"/>
        <w:rPr>
          <w:rFonts w:ascii="Times New Roman" w:hAnsi="Times New Roman" w:cs="Times New Roman"/>
          <w:b/>
          <w:bCs/>
          <w:color w:val="auto"/>
        </w:rPr>
      </w:pPr>
    </w:p>
    <w:p w14:paraId="4C410F81" w14:textId="77777777" w:rsidR="00E75C82" w:rsidRPr="00B154F3" w:rsidRDefault="00E75C82" w:rsidP="178FE570">
      <w:pPr>
        <w:pStyle w:val="Default"/>
        <w:ind w:left="720"/>
        <w:jc w:val="both"/>
        <w:rPr>
          <w:rFonts w:ascii="Times New Roman" w:hAnsi="Times New Roman" w:cs="Times New Roman"/>
          <w:b/>
          <w:bCs/>
          <w:color w:val="auto"/>
        </w:rPr>
      </w:pPr>
    </w:p>
    <w:p w14:paraId="76FCB69B" w14:textId="77777777" w:rsidR="00E75C82" w:rsidRPr="00B154F3" w:rsidRDefault="00E75C82" w:rsidP="178FE570">
      <w:pPr>
        <w:pStyle w:val="Default"/>
        <w:ind w:left="720"/>
        <w:jc w:val="both"/>
        <w:rPr>
          <w:rFonts w:ascii="Times New Roman" w:hAnsi="Times New Roman" w:cs="Times New Roman"/>
          <w:b/>
          <w:bCs/>
          <w:color w:val="auto"/>
        </w:rPr>
      </w:pPr>
    </w:p>
    <w:p w14:paraId="57F643FB" w14:textId="0B5262EC" w:rsidR="008F2CCF" w:rsidRPr="00B154F3" w:rsidRDefault="008F2CCF">
      <w:pPr>
        <w:rPr>
          <w:rFonts w:ascii="Times New Roman" w:hAnsi="Times New Roman" w:cs="Times New Roman"/>
          <w:b/>
          <w:bCs/>
          <w:sz w:val="24"/>
          <w:szCs w:val="24"/>
        </w:rPr>
      </w:pPr>
      <w:r w:rsidRPr="00B154F3">
        <w:rPr>
          <w:rFonts w:ascii="Times New Roman" w:hAnsi="Times New Roman" w:cs="Times New Roman"/>
          <w:b/>
          <w:bCs/>
        </w:rPr>
        <w:br w:type="page"/>
      </w:r>
    </w:p>
    <w:p w14:paraId="56FB4C8F" w14:textId="075455A5" w:rsidR="00E9729C" w:rsidRPr="00B154F3" w:rsidRDefault="00D332BA" w:rsidP="007A7F5E">
      <w:pPr>
        <w:pStyle w:val="Heading1"/>
        <w:rPr>
          <w:rFonts w:ascii="Times New Roman" w:hAnsi="Times New Roman" w:cs="Times New Roman"/>
          <w:b/>
          <w:bCs/>
          <w:color w:val="auto"/>
          <w:sz w:val="28"/>
          <w:szCs w:val="28"/>
        </w:rPr>
      </w:pPr>
      <w:bookmarkStart w:id="2" w:name="_Toc240465380"/>
      <w:r w:rsidRPr="00B154F3">
        <w:rPr>
          <w:rFonts w:ascii="Times New Roman" w:hAnsi="Times New Roman" w:cs="Times New Roman"/>
          <w:b/>
          <w:bCs/>
          <w:color w:val="auto"/>
          <w:sz w:val="28"/>
          <w:szCs w:val="28"/>
        </w:rPr>
        <w:lastRenderedPageBreak/>
        <w:t>PËRMBLEDHJE EKZEKUTIVE</w:t>
      </w:r>
      <w:bookmarkEnd w:id="2"/>
    </w:p>
    <w:p w14:paraId="131513C0" w14:textId="22702C97" w:rsidR="00FA1E7B" w:rsidRPr="00B154F3" w:rsidRDefault="00FA1E7B" w:rsidP="007C3670">
      <w:pPr>
        <w:pStyle w:val="Default"/>
        <w:jc w:val="both"/>
        <w:rPr>
          <w:rFonts w:ascii="Times New Roman" w:hAnsi="Times New Roman" w:cs="Times New Roman"/>
          <w:color w:val="auto"/>
        </w:rPr>
      </w:pPr>
      <w:r w:rsidRPr="00B154F3">
        <w:rPr>
          <w:rFonts w:ascii="Times New Roman" w:hAnsi="Times New Roman" w:cs="Times New Roman"/>
          <w:color w:val="auto"/>
        </w:rPr>
        <w:t xml:space="preserve">Strategjia </w:t>
      </w:r>
      <w:r w:rsidR="00B302D4">
        <w:rPr>
          <w:rFonts w:ascii="Times New Roman" w:hAnsi="Times New Roman" w:cs="Times New Roman"/>
          <w:color w:val="auto"/>
        </w:rPr>
        <w:t>Shtetërore</w:t>
      </w:r>
      <w:r w:rsidRPr="00B154F3">
        <w:rPr>
          <w:rFonts w:ascii="Times New Roman" w:hAnsi="Times New Roman" w:cs="Times New Roman"/>
          <w:color w:val="auto"/>
        </w:rPr>
        <w:t xml:space="preserve"> </w:t>
      </w:r>
      <w:r w:rsidR="008F2CCF" w:rsidRPr="00B154F3">
        <w:rPr>
          <w:rFonts w:ascii="Times New Roman" w:hAnsi="Times New Roman" w:cs="Times New Roman"/>
          <w:color w:val="auto"/>
        </w:rPr>
        <w:t>k</w:t>
      </w:r>
      <w:r w:rsidRPr="00B154F3">
        <w:rPr>
          <w:rFonts w:ascii="Times New Roman" w:hAnsi="Times New Roman" w:cs="Times New Roman"/>
          <w:color w:val="auto"/>
        </w:rPr>
        <w:t>undër Krimit të Organizuar 2026</w:t>
      </w:r>
      <w:r w:rsidR="00B302D4">
        <w:rPr>
          <w:rFonts w:ascii="Times New Roman" w:hAnsi="Times New Roman" w:cs="Times New Roman"/>
          <w:color w:val="auto"/>
        </w:rPr>
        <w:t>-</w:t>
      </w:r>
      <w:r w:rsidRPr="00B154F3">
        <w:rPr>
          <w:rFonts w:ascii="Times New Roman" w:hAnsi="Times New Roman" w:cs="Times New Roman"/>
          <w:color w:val="auto"/>
        </w:rPr>
        <w:t xml:space="preserve">2030 përcakton kornizën gjithëpërfshirëse të politikave të Qeverisë së Republikës së Kosovës për parandalimin, zbulimin, hetimin dhe luftimin e krimit të organizuar në të gjitha format e tij. Strategjia mbështetet në mësimet e nxjerra nga korniza e mëparshme 2018-2022 dhe i </w:t>
      </w:r>
      <w:r w:rsidR="007C3670" w:rsidRPr="00B154F3">
        <w:rPr>
          <w:rFonts w:ascii="Times New Roman" w:hAnsi="Times New Roman" w:cs="Times New Roman"/>
          <w:color w:val="auto"/>
        </w:rPr>
        <w:t>harmonizon</w:t>
      </w:r>
      <w:r w:rsidRPr="00B154F3">
        <w:rPr>
          <w:rFonts w:ascii="Times New Roman" w:hAnsi="Times New Roman" w:cs="Times New Roman"/>
          <w:color w:val="auto"/>
        </w:rPr>
        <w:t xml:space="preserve"> prioritetet e saj me Vlerësimin e Kërcënimit nga Krimi i Organizuar dhe i Krimeve të Rënda (SOCTA 2025), Strategjinë Kombëtare të Zhvillimit 2030, Strategjinë e BE-së </w:t>
      </w:r>
      <w:r w:rsidR="00810BCF" w:rsidRPr="00B154F3">
        <w:rPr>
          <w:rFonts w:ascii="Times New Roman" w:hAnsi="Times New Roman" w:cs="Times New Roman"/>
          <w:color w:val="auto"/>
        </w:rPr>
        <w:t>për Luftimin e Krimit të</w:t>
      </w:r>
      <w:r w:rsidRPr="00B154F3">
        <w:rPr>
          <w:rFonts w:ascii="Times New Roman" w:hAnsi="Times New Roman" w:cs="Times New Roman"/>
          <w:color w:val="auto"/>
        </w:rPr>
        <w:t xml:space="preserve"> Organizuar (2021</w:t>
      </w:r>
      <w:r w:rsidR="00B302D4">
        <w:rPr>
          <w:rFonts w:ascii="Times New Roman" w:hAnsi="Times New Roman" w:cs="Times New Roman"/>
          <w:color w:val="auto"/>
        </w:rPr>
        <w:t>-</w:t>
      </w:r>
      <w:r w:rsidRPr="00B154F3">
        <w:rPr>
          <w:rFonts w:ascii="Times New Roman" w:hAnsi="Times New Roman" w:cs="Times New Roman"/>
          <w:color w:val="auto"/>
        </w:rPr>
        <w:t>2025) dhe prioritetet EMPACT të Bashkimit Evropian.</w:t>
      </w:r>
    </w:p>
    <w:p w14:paraId="2AA3554A" w14:textId="77777777" w:rsidR="00FA1E7B" w:rsidRPr="00B154F3" w:rsidRDefault="00FA1E7B" w:rsidP="00FA1E7B">
      <w:pPr>
        <w:pStyle w:val="Default"/>
        <w:jc w:val="both"/>
        <w:rPr>
          <w:rFonts w:ascii="Times New Roman" w:hAnsi="Times New Roman" w:cs="Times New Roman"/>
          <w:color w:val="auto"/>
        </w:rPr>
      </w:pPr>
    </w:p>
    <w:p w14:paraId="570BCCA0" w14:textId="73E48A9F" w:rsidR="00FA1E7B" w:rsidRPr="00B154F3" w:rsidRDefault="00510E22" w:rsidP="003D2B85">
      <w:pPr>
        <w:pStyle w:val="Default"/>
        <w:jc w:val="both"/>
        <w:rPr>
          <w:rFonts w:ascii="Times New Roman" w:hAnsi="Times New Roman" w:cs="Times New Roman"/>
          <w:color w:val="auto"/>
        </w:rPr>
      </w:pPr>
      <w:r w:rsidRPr="00B154F3">
        <w:rPr>
          <w:rFonts w:ascii="Times New Roman" w:hAnsi="Times New Roman" w:cs="Times New Roman"/>
          <w:color w:val="auto"/>
        </w:rPr>
        <w:t xml:space="preserve">Bazuar në Kushtetutë, legjislacionin kombëtar dhe instrumentet ligjore ndërkombëtare, Strategjia riafirmon angazhimin e </w:t>
      </w:r>
      <w:r w:rsidR="00D43395" w:rsidRPr="00B154F3">
        <w:rPr>
          <w:rFonts w:ascii="Times New Roman" w:hAnsi="Times New Roman" w:cs="Times New Roman"/>
          <w:color w:val="auto"/>
        </w:rPr>
        <w:t>Republik</w:t>
      </w:r>
      <w:r w:rsidR="00967D17" w:rsidRPr="00B154F3">
        <w:rPr>
          <w:rFonts w:ascii="Times New Roman" w:hAnsi="Times New Roman" w:cs="Times New Roman"/>
          <w:color w:val="auto"/>
        </w:rPr>
        <w:t>ë</w:t>
      </w:r>
      <w:r w:rsidR="00D43395" w:rsidRPr="00B154F3">
        <w:rPr>
          <w:rFonts w:ascii="Times New Roman" w:hAnsi="Times New Roman" w:cs="Times New Roman"/>
          <w:color w:val="auto"/>
        </w:rPr>
        <w:t>s s</w:t>
      </w:r>
      <w:r w:rsidR="00967D17" w:rsidRPr="00B154F3">
        <w:rPr>
          <w:rFonts w:ascii="Times New Roman" w:hAnsi="Times New Roman" w:cs="Times New Roman"/>
          <w:color w:val="auto"/>
        </w:rPr>
        <w:t>ë</w:t>
      </w:r>
      <w:r w:rsidR="00D43395" w:rsidRPr="00B154F3">
        <w:rPr>
          <w:rFonts w:ascii="Times New Roman" w:hAnsi="Times New Roman" w:cs="Times New Roman"/>
          <w:color w:val="auto"/>
        </w:rPr>
        <w:t xml:space="preserve"> </w:t>
      </w:r>
      <w:r w:rsidRPr="00B154F3">
        <w:rPr>
          <w:rFonts w:ascii="Times New Roman" w:hAnsi="Times New Roman" w:cs="Times New Roman"/>
          <w:color w:val="auto"/>
        </w:rPr>
        <w:t xml:space="preserve">Kosovës për integrimin evropian dhe euroatlantik dhe për forcimin e sundimit të ligjit, integritetit institucional dhe besimit publik. </w:t>
      </w:r>
      <w:r w:rsidR="00D43395" w:rsidRPr="00B154F3">
        <w:rPr>
          <w:rFonts w:ascii="Times New Roman" w:hAnsi="Times New Roman" w:cs="Times New Roman"/>
          <w:color w:val="auto"/>
        </w:rPr>
        <w:t xml:space="preserve">Strategjia konsideron </w:t>
      </w:r>
      <w:r w:rsidRPr="00B154F3">
        <w:rPr>
          <w:rFonts w:ascii="Times New Roman" w:hAnsi="Times New Roman" w:cs="Times New Roman"/>
          <w:color w:val="auto"/>
        </w:rPr>
        <w:t>krimin e organizuar si një nga kërcënimet më serioze për sigurinë, stabilitetin ekonomik, kohezionin social dhe qeverisjen demokratike. Trendet në zhvillim, siç janë krimi i mund</w:t>
      </w:r>
      <w:r w:rsidR="003D2B85" w:rsidRPr="00B154F3">
        <w:rPr>
          <w:rFonts w:ascii="Times New Roman" w:hAnsi="Times New Roman" w:cs="Times New Roman"/>
          <w:color w:val="auto"/>
        </w:rPr>
        <w:t>ësuar nga interneti, kontrabandimi me migrantë</w:t>
      </w:r>
      <w:r w:rsidRPr="00B154F3">
        <w:rPr>
          <w:rFonts w:ascii="Times New Roman" w:hAnsi="Times New Roman" w:cs="Times New Roman"/>
          <w:color w:val="auto"/>
        </w:rPr>
        <w:t xml:space="preserve">, </w:t>
      </w:r>
      <w:r w:rsidR="00810BCF" w:rsidRPr="00B154F3">
        <w:rPr>
          <w:rFonts w:ascii="Times New Roman" w:hAnsi="Times New Roman" w:cs="Times New Roman"/>
          <w:color w:val="auto"/>
        </w:rPr>
        <w:t>trafikimi me qenie njerëzore</w:t>
      </w:r>
      <w:r w:rsidRPr="00B154F3">
        <w:rPr>
          <w:rFonts w:ascii="Times New Roman" w:hAnsi="Times New Roman" w:cs="Times New Roman"/>
          <w:color w:val="auto"/>
        </w:rPr>
        <w:t xml:space="preserve">, krimi mjedisor dhe qarkullimi i </w:t>
      </w:r>
      <w:r w:rsidR="00711486" w:rsidRPr="00B154F3">
        <w:rPr>
          <w:rFonts w:ascii="Times New Roman" w:hAnsi="Times New Roman" w:cs="Times New Roman"/>
          <w:color w:val="auto"/>
        </w:rPr>
        <w:t>para</w:t>
      </w:r>
      <w:r w:rsidR="00D81323">
        <w:rPr>
          <w:rFonts w:ascii="Times New Roman" w:hAnsi="Times New Roman" w:cs="Times New Roman"/>
          <w:color w:val="auto"/>
        </w:rPr>
        <w:t>së</w:t>
      </w:r>
      <w:r w:rsidRPr="00B154F3">
        <w:rPr>
          <w:rFonts w:ascii="Times New Roman" w:hAnsi="Times New Roman" w:cs="Times New Roman"/>
          <w:color w:val="auto"/>
        </w:rPr>
        <w:t xml:space="preserve"> së falsifikuar, kërkojnë një përgjigje të koordinuar </w:t>
      </w:r>
      <w:r w:rsidR="00810BCF" w:rsidRPr="00B154F3">
        <w:rPr>
          <w:rFonts w:ascii="Times New Roman" w:hAnsi="Times New Roman" w:cs="Times New Roman"/>
          <w:color w:val="auto"/>
        </w:rPr>
        <w:t xml:space="preserve">ndërmjet </w:t>
      </w:r>
      <w:r w:rsidR="00D43395" w:rsidRPr="00B154F3">
        <w:rPr>
          <w:rFonts w:ascii="Times New Roman" w:hAnsi="Times New Roman" w:cs="Times New Roman"/>
          <w:color w:val="auto"/>
        </w:rPr>
        <w:t>institucioneve shtetërore</w:t>
      </w:r>
      <w:r w:rsidRPr="00B154F3">
        <w:rPr>
          <w:rFonts w:ascii="Times New Roman" w:hAnsi="Times New Roman" w:cs="Times New Roman"/>
          <w:color w:val="auto"/>
        </w:rPr>
        <w:t>, të udhëhequr nga inteligjenca dhe të mbështetur nga teknologjia.</w:t>
      </w:r>
    </w:p>
    <w:p w14:paraId="7AB600AB" w14:textId="77777777" w:rsidR="00FA1E7B" w:rsidRPr="00B154F3" w:rsidRDefault="00FA1E7B" w:rsidP="00FA1E7B">
      <w:pPr>
        <w:pStyle w:val="Default"/>
        <w:jc w:val="both"/>
        <w:rPr>
          <w:rFonts w:ascii="Times New Roman" w:hAnsi="Times New Roman" w:cs="Times New Roman"/>
          <w:color w:val="auto"/>
        </w:rPr>
      </w:pPr>
    </w:p>
    <w:p w14:paraId="3344AB90" w14:textId="205D686D" w:rsidR="00FA1E7B" w:rsidRPr="00B154F3" w:rsidRDefault="00FA1E7B" w:rsidP="00810BCF">
      <w:pPr>
        <w:pStyle w:val="Default"/>
        <w:jc w:val="both"/>
        <w:rPr>
          <w:rFonts w:ascii="Times New Roman" w:hAnsi="Times New Roman" w:cs="Times New Roman"/>
          <w:color w:val="auto"/>
        </w:rPr>
      </w:pPr>
      <w:r w:rsidRPr="00B154F3">
        <w:rPr>
          <w:rFonts w:ascii="Times New Roman" w:hAnsi="Times New Roman" w:cs="Times New Roman"/>
          <w:color w:val="auto"/>
        </w:rPr>
        <w:t xml:space="preserve">Strategjia synon të zhvillojë një qasje më të fortë administrative ndaj krimit të organizuar, duke integruar masa parandaluese brenda institucioneve publike për të zvogëluar mundësitë për infiltrim kriminal në ekonominë ligjore. </w:t>
      </w:r>
      <w:r w:rsidR="00D43395" w:rsidRPr="00B154F3">
        <w:rPr>
          <w:rFonts w:ascii="Times New Roman" w:hAnsi="Times New Roman" w:cs="Times New Roman"/>
          <w:color w:val="auto"/>
        </w:rPr>
        <w:t xml:space="preserve">Strategjia </w:t>
      </w:r>
      <w:r w:rsidRPr="00B154F3">
        <w:rPr>
          <w:rFonts w:ascii="Times New Roman" w:hAnsi="Times New Roman" w:cs="Times New Roman"/>
          <w:color w:val="auto"/>
        </w:rPr>
        <w:t>synon të promovojë kontrollin e përmirësuar në proku</w:t>
      </w:r>
      <w:r w:rsidR="007C3670" w:rsidRPr="00B154F3">
        <w:rPr>
          <w:rFonts w:ascii="Times New Roman" w:hAnsi="Times New Roman" w:cs="Times New Roman"/>
          <w:color w:val="auto"/>
        </w:rPr>
        <w:t xml:space="preserve">rimin publik dhe krijimin e </w:t>
      </w:r>
      <w:r w:rsidRPr="00B154F3">
        <w:rPr>
          <w:rFonts w:ascii="Times New Roman" w:hAnsi="Times New Roman" w:cs="Times New Roman"/>
          <w:color w:val="auto"/>
        </w:rPr>
        <w:t>Fondi</w:t>
      </w:r>
      <w:r w:rsidR="007C3670" w:rsidRPr="00B154F3">
        <w:rPr>
          <w:rFonts w:ascii="Times New Roman" w:hAnsi="Times New Roman" w:cs="Times New Roman"/>
          <w:color w:val="auto"/>
        </w:rPr>
        <w:t>t të</w:t>
      </w:r>
      <w:r w:rsidRPr="00B154F3">
        <w:rPr>
          <w:rFonts w:ascii="Times New Roman" w:hAnsi="Times New Roman" w:cs="Times New Roman"/>
          <w:color w:val="auto"/>
        </w:rPr>
        <w:t xml:space="preserve"> Konfiskimi</w:t>
      </w:r>
      <w:r w:rsidR="007C3670" w:rsidRPr="00B154F3">
        <w:rPr>
          <w:rFonts w:ascii="Times New Roman" w:hAnsi="Times New Roman" w:cs="Times New Roman"/>
          <w:color w:val="auto"/>
        </w:rPr>
        <w:t>t</w:t>
      </w:r>
      <w:r w:rsidRPr="00B154F3">
        <w:rPr>
          <w:rFonts w:ascii="Times New Roman" w:hAnsi="Times New Roman" w:cs="Times New Roman"/>
          <w:color w:val="auto"/>
        </w:rPr>
        <w:t xml:space="preserve"> për të siguruar menaxhim transparent të </w:t>
      </w:r>
      <w:r w:rsidR="00664F9A" w:rsidRPr="00B154F3">
        <w:rPr>
          <w:rFonts w:ascii="Times New Roman" w:hAnsi="Times New Roman" w:cs="Times New Roman"/>
          <w:color w:val="auto"/>
        </w:rPr>
        <w:t>pasurive</w:t>
      </w:r>
      <w:r w:rsidRPr="00B154F3">
        <w:rPr>
          <w:rFonts w:ascii="Times New Roman" w:hAnsi="Times New Roman" w:cs="Times New Roman"/>
          <w:color w:val="auto"/>
        </w:rPr>
        <w:t xml:space="preserve"> të sekuestruara. </w:t>
      </w:r>
      <w:r w:rsidR="00D43395" w:rsidRPr="00B154F3">
        <w:rPr>
          <w:rFonts w:ascii="Times New Roman" w:hAnsi="Times New Roman" w:cs="Times New Roman"/>
          <w:color w:val="auto"/>
        </w:rPr>
        <w:t xml:space="preserve">Strategjia </w:t>
      </w:r>
      <w:r w:rsidRPr="00B154F3">
        <w:rPr>
          <w:rFonts w:ascii="Times New Roman" w:hAnsi="Times New Roman" w:cs="Times New Roman"/>
          <w:color w:val="auto"/>
        </w:rPr>
        <w:t xml:space="preserve">gjithashtu </w:t>
      </w:r>
      <w:r w:rsidR="00D43395" w:rsidRPr="00B154F3">
        <w:rPr>
          <w:rFonts w:ascii="Times New Roman" w:hAnsi="Times New Roman" w:cs="Times New Roman"/>
          <w:color w:val="auto"/>
        </w:rPr>
        <w:t xml:space="preserve">synon </w:t>
      </w:r>
      <w:r w:rsidRPr="00B154F3">
        <w:rPr>
          <w:rFonts w:ascii="Times New Roman" w:hAnsi="Times New Roman" w:cs="Times New Roman"/>
          <w:color w:val="auto"/>
        </w:rPr>
        <w:t xml:space="preserve">një koordinim më të ngushtë </w:t>
      </w:r>
      <w:r w:rsidR="00810BCF" w:rsidRPr="00B154F3">
        <w:rPr>
          <w:rFonts w:ascii="Times New Roman" w:hAnsi="Times New Roman" w:cs="Times New Roman"/>
          <w:color w:val="auto"/>
        </w:rPr>
        <w:t>ndërmjet</w:t>
      </w:r>
      <w:r w:rsidR="007C3670" w:rsidRPr="00B154F3">
        <w:rPr>
          <w:rFonts w:ascii="Times New Roman" w:hAnsi="Times New Roman" w:cs="Times New Roman"/>
          <w:color w:val="auto"/>
        </w:rPr>
        <w:t xml:space="preserve"> institucioneve të</w:t>
      </w:r>
      <w:r w:rsidRPr="00B154F3">
        <w:rPr>
          <w:rFonts w:ascii="Times New Roman" w:hAnsi="Times New Roman" w:cs="Times New Roman"/>
          <w:color w:val="auto"/>
        </w:rPr>
        <w:t xml:space="preserve"> zbatimit të ligjit</w:t>
      </w:r>
      <w:r w:rsidR="00D43395" w:rsidRPr="00B154F3">
        <w:rPr>
          <w:rFonts w:ascii="Times New Roman" w:hAnsi="Times New Roman" w:cs="Times New Roman"/>
          <w:color w:val="auto"/>
        </w:rPr>
        <w:t xml:space="preserve"> </w:t>
      </w:r>
      <w:r w:rsidRPr="00B154F3">
        <w:rPr>
          <w:rFonts w:ascii="Times New Roman" w:hAnsi="Times New Roman" w:cs="Times New Roman"/>
          <w:color w:val="auto"/>
        </w:rPr>
        <w:t>dhe institucioneve financiare.</w:t>
      </w:r>
    </w:p>
    <w:p w14:paraId="6C768E7F" w14:textId="77777777" w:rsidR="00FA1E7B" w:rsidRPr="00B154F3" w:rsidRDefault="00FA1E7B" w:rsidP="00FA1E7B">
      <w:pPr>
        <w:pStyle w:val="Default"/>
        <w:jc w:val="both"/>
        <w:rPr>
          <w:rFonts w:ascii="Times New Roman" w:hAnsi="Times New Roman" w:cs="Times New Roman"/>
          <w:color w:val="auto"/>
        </w:rPr>
      </w:pPr>
    </w:p>
    <w:p w14:paraId="1B45A084" w14:textId="3A7BD8DE" w:rsidR="00FA1E7B" w:rsidRPr="00B154F3" w:rsidRDefault="00FA1E7B" w:rsidP="00FA1E7B">
      <w:pPr>
        <w:pStyle w:val="Default"/>
        <w:jc w:val="both"/>
        <w:rPr>
          <w:rFonts w:ascii="Times New Roman" w:hAnsi="Times New Roman" w:cs="Times New Roman"/>
          <w:color w:val="auto"/>
        </w:rPr>
      </w:pPr>
      <w:r w:rsidRPr="00B154F3">
        <w:rPr>
          <w:rFonts w:ascii="Times New Roman" w:hAnsi="Times New Roman" w:cs="Times New Roman"/>
          <w:color w:val="auto"/>
        </w:rPr>
        <w:t>Në përputhje me standardet e BE-së, Strategjia përcakton katër objektiva strategjikë të mbështetur nga trembëdhjetë objektiva specifikë:</w:t>
      </w:r>
    </w:p>
    <w:p w14:paraId="592B9D87" w14:textId="77777777" w:rsidR="005A2BA0" w:rsidRPr="00B154F3" w:rsidRDefault="005A2BA0" w:rsidP="00FA1E7B">
      <w:pPr>
        <w:pStyle w:val="Default"/>
        <w:jc w:val="both"/>
        <w:rPr>
          <w:rFonts w:ascii="Times New Roman" w:hAnsi="Times New Roman" w:cs="Times New Roman"/>
          <w:color w:val="auto"/>
        </w:rPr>
      </w:pPr>
    </w:p>
    <w:p w14:paraId="79471902" w14:textId="68736AD1" w:rsidR="00FA1E7B" w:rsidRPr="00B154F3" w:rsidRDefault="00FA1E7B" w:rsidP="00FA1E7B">
      <w:pPr>
        <w:pStyle w:val="Default"/>
        <w:numPr>
          <w:ilvl w:val="0"/>
          <w:numId w:val="41"/>
        </w:numPr>
        <w:jc w:val="both"/>
        <w:rPr>
          <w:rFonts w:ascii="Times New Roman" w:hAnsi="Times New Roman" w:cs="Times New Roman"/>
          <w:color w:val="auto"/>
        </w:rPr>
      </w:pPr>
      <w:r w:rsidRPr="00B154F3">
        <w:rPr>
          <w:rFonts w:ascii="Times New Roman" w:hAnsi="Times New Roman" w:cs="Times New Roman"/>
          <w:color w:val="auto"/>
        </w:rPr>
        <w:t xml:space="preserve">Parandalimi dhe zvogëlimi i krimit të organizuar </w:t>
      </w:r>
      <w:r w:rsidR="00B302D4">
        <w:rPr>
          <w:rFonts w:ascii="Times New Roman" w:hAnsi="Times New Roman" w:cs="Times New Roman"/>
          <w:color w:val="auto"/>
        </w:rPr>
        <w:t>-</w:t>
      </w:r>
      <w:r w:rsidRPr="00B154F3">
        <w:rPr>
          <w:rFonts w:ascii="Times New Roman" w:hAnsi="Times New Roman" w:cs="Times New Roman"/>
          <w:color w:val="auto"/>
        </w:rPr>
        <w:t xml:space="preserve"> </w:t>
      </w:r>
      <w:r w:rsidR="00D43395" w:rsidRPr="00B154F3">
        <w:rPr>
          <w:rFonts w:ascii="Times New Roman" w:hAnsi="Times New Roman" w:cs="Times New Roman"/>
          <w:color w:val="auto"/>
        </w:rPr>
        <w:t>ka p</w:t>
      </w:r>
      <w:r w:rsidR="00967D17" w:rsidRPr="00B154F3">
        <w:rPr>
          <w:rFonts w:ascii="Times New Roman" w:hAnsi="Times New Roman" w:cs="Times New Roman"/>
          <w:color w:val="auto"/>
        </w:rPr>
        <w:t>ë</w:t>
      </w:r>
      <w:r w:rsidR="00D43395" w:rsidRPr="00B154F3">
        <w:rPr>
          <w:rFonts w:ascii="Times New Roman" w:hAnsi="Times New Roman" w:cs="Times New Roman"/>
          <w:color w:val="auto"/>
        </w:rPr>
        <w:t>r q</w:t>
      </w:r>
      <w:r w:rsidR="00967D17" w:rsidRPr="00B154F3">
        <w:rPr>
          <w:rFonts w:ascii="Times New Roman" w:hAnsi="Times New Roman" w:cs="Times New Roman"/>
          <w:color w:val="auto"/>
        </w:rPr>
        <w:t>ë</w:t>
      </w:r>
      <w:r w:rsidR="00D43395" w:rsidRPr="00B154F3">
        <w:rPr>
          <w:rFonts w:ascii="Times New Roman" w:hAnsi="Times New Roman" w:cs="Times New Roman"/>
          <w:color w:val="auto"/>
        </w:rPr>
        <w:t xml:space="preserve">llim </w:t>
      </w:r>
      <w:r w:rsidRPr="00B154F3">
        <w:rPr>
          <w:rFonts w:ascii="Times New Roman" w:hAnsi="Times New Roman" w:cs="Times New Roman"/>
          <w:color w:val="auto"/>
        </w:rPr>
        <w:t>forcimi</w:t>
      </w:r>
      <w:r w:rsidR="00D43395" w:rsidRPr="00B154F3">
        <w:rPr>
          <w:rFonts w:ascii="Times New Roman" w:hAnsi="Times New Roman" w:cs="Times New Roman"/>
          <w:color w:val="auto"/>
        </w:rPr>
        <w:t>n</w:t>
      </w:r>
      <w:r w:rsidRPr="00B154F3">
        <w:rPr>
          <w:rFonts w:ascii="Times New Roman" w:hAnsi="Times New Roman" w:cs="Times New Roman"/>
          <w:color w:val="auto"/>
        </w:rPr>
        <w:t xml:space="preserve"> </w:t>
      </w:r>
      <w:r w:rsidR="00D43395" w:rsidRPr="00B154F3">
        <w:rPr>
          <w:rFonts w:ascii="Times New Roman" w:hAnsi="Times New Roman" w:cs="Times New Roman"/>
          <w:color w:val="auto"/>
        </w:rPr>
        <w:t>e</w:t>
      </w:r>
      <w:r w:rsidRPr="00B154F3">
        <w:rPr>
          <w:rFonts w:ascii="Times New Roman" w:hAnsi="Times New Roman" w:cs="Times New Roman"/>
          <w:color w:val="auto"/>
        </w:rPr>
        <w:t xml:space="preserve"> integritetit, llogaridhënies institucionale dhe ndërgjegjësimit publik për të zvogëluar fushëveprimin dhe ndikimin shoqëror të krimit të organizuar.</w:t>
      </w:r>
    </w:p>
    <w:p w14:paraId="3797612E" w14:textId="5C54865E" w:rsidR="00FA1E7B" w:rsidRPr="00B154F3" w:rsidRDefault="00FA1E7B" w:rsidP="00E46312">
      <w:pPr>
        <w:pStyle w:val="Default"/>
        <w:numPr>
          <w:ilvl w:val="0"/>
          <w:numId w:val="41"/>
        </w:numPr>
        <w:jc w:val="both"/>
        <w:rPr>
          <w:rFonts w:ascii="Times New Roman" w:hAnsi="Times New Roman" w:cs="Times New Roman"/>
          <w:color w:val="auto"/>
        </w:rPr>
      </w:pPr>
      <w:r w:rsidRPr="00B154F3">
        <w:rPr>
          <w:rFonts w:ascii="Times New Roman" w:hAnsi="Times New Roman" w:cs="Times New Roman"/>
          <w:color w:val="auto"/>
        </w:rPr>
        <w:t xml:space="preserve">Hetimi dhe </w:t>
      </w:r>
      <w:r w:rsidR="00E46312" w:rsidRPr="00B154F3">
        <w:rPr>
          <w:rFonts w:ascii="Times New Roman" w:hAnsi="Times New Roman" w:cs="Times New Roman"/>
          <w:color w:val="auto"/>
        </w:rPr>
        <w:t>shpërbërja e</w:t>
      </w:r>
      <w:r w:rsidRPr="00B154F3">
        <w:rPr>
          <w:rFonts w:ascii="Times New Roman" w:hAnsi="Times New Roman" w:cs="Times New Roman"/>
          <w:color w:val="auto"/>
        </w:rPr>
        <w:t xml:space="preserve"> strukturave të krimit të organizuar </w:t>
      </w:r>
      <w:r w:rsidR="00B302D4">
        <w:rPr>
          <w:rFonts w:ascii="Times New Roman" w:hAnsi="Times New Roman" w:cs="Times New Roman"/>
          <w:color w:val="auto"/>
        </w:rPr>
        <w:t>-</w:t>
      </w:r>
      <w:r w:rsidRPr="00B154F3">
        <w:rPr>
          <w:rFonts w:ascii="Times New Roman" w:hAnsi="Times New Roman" w:cs="Times New Roman"/>
          <w:color w:val="auto"/>
        </w:rPr>
        <w:t xml:space="preserve"> </w:t>
      </w:r>
      <w:r w:rsidR="00D43395" w:rsidRPr="00B154F3">
        <w:rPr>
          <w:rFonts w:ascii="Times New Roman" w:hAnsi="Times New Roman" w:cs="Times New Roman"/>
          <w:color w:val="auto"/>
        </w:rPr>
        <w:t>me q</w:t>
      </w:r>
      <w:r w:rsidR="00967D17" w:rsidRPr="00B154F3">
        <w:rPr>
          <w:rFonts w:ascii="Times New Roman" w:hAnsi="Times New Roman" w:cs="Times New Roman"/>
          <w:color w:val="auto"/>
        </w:rPr>
        <w:t>ë</w:t>
      </w:r>
      <w:r w:rsidR="00D43395" w:rsidRPr="00B154F3">
        <w:rPr>
          <w:rFonts w:ascii="Times New Roman" w:hAnsi="Times New Roman" w:cs="Times New Roman"/>
          <w:color w:val="auto"/>
        </w:rPr>
        <w:t>llim t</w:t>
      </w:r>
      <w:r w:rsidR="00967D17" w:rsidRPr="00B154F3">
        <w:rPr>
          <w:rFonts w:ascii="Times New Roman" w:hAnsi="Times New Roman" w:cs="Times New Roman"/>
          <w:color w:val="auto"/>
        </w:rPr>
        <w:t>ë</w:t>
      </w:r>
      <w:r w:rsidR="00D43395" w:rsidRPr="00B154F3">
        <w:rPr>
          <w:rFonts w:ascii="Times New Roman" w:hAnsi="Times New Roman" w:cs="Times New Roman"/>
          <w:color w:val="auto"/>
        </w:rPr>
        <w:t xml:space="preserve"> </w:t>
      </w:r>
      <w:r w:rsidRPr="00B154F3">
        <w:rPr>
          <w:rFonts w:ascii="Times New Roman" w:hAnsi="Times New Roman" w:cs="Times New Roman"/>
          <w:color w:val="auto"/>
        </w:rPr>
        <w:t>përforcimi</w:t>
      </w:r>
      <w:r w:rsidR="00D43395" w:rsidRPr="00B154F3">
        <w:rPr>
          <w:rFonts w:ascii="Times New Roman" w:hAnsi="Times New Roman" w:cs="Times New Roman"/>
          <w:color w:val="auto"/>
        </w:rPr>
        <w:t>t 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policimit të udhëhequr nga inteligjenca, hetimet financiare dhe operacionet e përbashkëta kombëtare dhe ndërkombëtare për të çmontuar rrjetet kriminale.</w:t>
      </w:r>
    </w:p>
    <w:p w14:paraId="4577FA80" w14:textId="52424A46" w:rsidR="00FA1E7B" w:rsidRPr="00B154F3" w:rsidRDefault="00FA1E7B" w:rsidP="00FA1E7B">
      <w:pPr>
        <w:pStyle w:val="Default"/>
        <w:numPr>
          <w:ilvl w:val="0"/>
          <w:numId w:val="41"/>
        </w:numPr>
        <w:jc w:val="both"/>
        <w:rPr>
          <w:rFonts w:ascii="Times New Roman" w:hAnsi="Times New Roman" w:cs="Times New Roman"/>
          <w:color w:val="auto"/>
        </w:rPr>
      </w:pPr>
      <w:r w:rsidRPr="00B154F3">
        <w:rPr>
          <w:rFonts w:ascii="Times New Roman" w:hAnsi="Times New Roman" w:cs="Times New Roman"/>
          <w:color w:val="auto"/>
        </w:rPr>
        <w:t xml:space="preserve">Forcimi i mëtejshëm i kapaciteteve institucionale </w:t>
      </w:r>
      <w:r w:rsidR="00B302D4">
        <w:rPr>
          <w:rFonts w:ascii="Times New Roman" w:hAnsi="Times New Roman" w:cs="Times New Roman"/>
          <w:color w:val="auto"/>
        </w:rPr>
        <w:t>-</w:t>
      </w:r>
      <w:r w:rsidRPr="00B154F3">
        <w:rPr>
          <w:rFonts w:ascii="Times New Roman" w:hAnsi="Times New Roman" w:cs="Times New Roman"/>
          <w:color w:val="auto"/>
        </w:rPr>
        <w:t xml:space="preserve"> </w:t>
      </w:r>
      <w:r w:rsidR="00D43395" w:rsidRPr="00B154F3">
        <w:rPr>
          <w:rFonts w:ascii="Times New Roman" w:hAnsi="Times New Roman" w:cs="Times New Roman"/>
          <w:color w:val="auto"/>
        </w:rPr>
        <w:t xml:space="preserve">synon </w:t>
      </w:r>
      <w:r w:rsidRPr="00B154F3">
        <w:rPr>
          <w:rFonts w:ascii="Times New Roman" w:hAnsi="Times New Roman" w:cs="Times New Roman"/>
          <w:color w:val="auto"/>
        </w:rPr>
        <w:t>zhvillimi</w:t>
      </w:r>
      <w:r w:rsidR="00D43395" w:rsidRPr="00B154F3">
        <w:rPr>
          <w:rFonts w:ascii="Times New Roman" w:hAnsi="Times New Roman" w:cs="Times New Roman"/>
          <w:color w:val="auto"/>
        </w:rPr>
        <w:t>n e</w:t>
      </w:r>
      <w:r w:rsidRPr="00B154F3">
        <w:rPr>
          <w:rFonts w:ascii="Times New Roman" w:hAnsi="Times New Roman" w:cs="Times New Roman"/>
          <w:color w:val="auto"/>
        </w:rPr>
        <w:t xml:space="preserve"> kapaciteteve profesionale, ligjore dhe teknike përmes trajnimit, harmonizimit ligjor dhe pajisjeve moderne për të mbështetur hetimet proaktive.</w:t>
      </w:r>
    </w:p>
    <w:p w14:paraId="26D1E3B5" w14:textId="2486309F" w:rsidR="00FA1E7B" w:rsidRPr="00B154F3" w:rsidRDefault="00FA1E7B" w:rsidP="00FA1E7B">
      <w:pPr>
        <w:pStyle w:val="Default"/>
        <w:numPr>
          <w:ilvl w:val="0"/>
          <w:numId w:val="41"/>
        </w:numPr>
        <w:jc w:val="both"/>
        <w:rPr>
          <w:rFonts w:ascii="Times New Roman" w:hAnsi="Times New Roman" w:cs="Times New Roman"/>
          <w:color w:val="auto"/>
        </w:rPr>
      </w:pPr>
      <w:r w:rsidRPr="00B154F3">
        <w:rPr>
          <w:rFonts w:ascii="Times New Roman" w:hAnsi="Times New Roman" w:cs="Times New Roman"/>
          <w:color w:val="auto"/>
        </w:rPr>
        <w:t xml:space="preserve">Zhvillimi i bashkëpunimit dhe koordinimit vendor dhe ndërkombëtar </w:t>
      </w:r>
      <w:r w:rsidR="00B302D4">
        <w:rPr>
          <w:rFonts w:ascii="Times New Roman" w:hAnsi="Times New Roman" w:cs="Times New Roman"/>
          <w:color w:val="auto"/>
        </w:rPr>
        <w:t>-</w:t>
      </w:r>
      <w:r w:rsidRPr="00B154F3">
        <w:rPr>
          <w:rFonts w:ascii="Times New Roman" w:hAnsi="Times New Roman" w:cs="Times New Roman"/>
          <w:color w:val="auto"/>
        </w:rPr>
        <w:t xml:space="preserve"> </w:t>
      </w:r>
      <w:r w:rsidR="00D43395" w:rsidRPr="00B154F3">
        <w:rPr>
          <w:rFonts w:ascii="Times New Roman" w:hAnsi="Times New Roman" w:cs="Times New Roman"/>
          <w:color w:val="auto"/>
        </w:rPr>
        <w:t>me q</w:t>
      </w:r>
      <w:r w:rsidR="00967D17" w:rsidRPr="00B154F3">
        <w:rPr>
          <w:rFonts w:ascii="Times New Roman" w:hAnsi="Times New Roman" w:cs="Times New Roman"/>
          <w:color w:val="auto"/>
        </w:rPr>
        <w:t>ë</w:t>
      </w:r>
      <w:r w:rsidR="00D43395" w:rsidRPr="00B154F3">
        <w:rPr>
          <w:rFonts w:ascii="Times New Roman" w:hAnsi="Times New Roman" w:cs="Times New Roman"/>
          <w:color w:val="auto"/>
        </w:rPr>
        <w:t>llim t</w:t>
      </w:r>
      <w:r w:rsidR="00967D17" w:rsidRPr="00B154F3">
        <w:rPr>
          <w:rFonts w:ascii="Times New Roman" w:hAnsi="Times New Roman" w:cs="Times New Roman"/>
          <w:color w:val="auto"/>
        </w:rPr>
        <w:t>ë</w:t>
      </w:r>
      <w:r w:rsidR="00D43395" w:rsidRPr="00B154F3">
        <w:rPr>
          <w:rFonts w:ascii="Times New Roman" w:hAnsi="Times New Roman" w:cs="Times New Roman"/>
          <w:color w:val="auto"/>
        </w:rPr>
        <w:t xml:space="preserve"> </w:t>
      </w:r>
      <w:r w:rsidRPr="00B154F3">
        <w:rPr>
          <w:rFonts w:ascii="Times New Roman" w:hAnsi="Times New Roman" w:cs="Times New Roman"/>
          <w:color w:val="auto"/>
        </w:rPr>
        <w:t>përmirësimi</w:t>
      </w:r>
      <w:r w:rsidR="00D43395" w:rsidRPr="00B154F3">
        <w:rPr>
          <w:rFonts w:ascii="Times New Roman" w:hAnsi="Times New Roman" w:cs="Times New Roman"/>
          <w:color w:val="auto"/>
        </w:rPr>
        <w:t>t 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koordinimit ndër</w:t>
      </w:r>
      <w:r w:rsidR="00810BCF" w:rsidRPr="00B154F3">
        <w:rPr>
          <w:rFonts w:ascii="Times New Roman" w:hAnsi="Times New Roman" w:cs="Times New Roman"/>
          <w:color w:val="auto"/>
        </w:rPr>
        <w:t>mjet agjencive</w:t>
      </w:r>
      <w:r w:rsidRPr="00B154F3">
        <w:rPr>
          <w:rFonts w:ascii="Times New Roman" w:hAnsi="Times New Roman" w:cs="Times New Roman"/>
          <w:color w:val="auto"/>
        </w:rPr>
        <w:t xml:space="preserve"> dhe zgjerimi</w:t>
      </w:r>
      <w:r w:rsidR="00D43395" w:rsidRPr="00B154F3">
        <w:rPr>
          <w:rFonts w:ascii="Times New Roman" w:hAnsi="Times New Roman" w:cs="Times New Roman"/>
          <w:color w:val="auto"/>
        </w:rPr>
        <w:t>t</w:t>
      </w:r>
      <w:r w:rsidRPr="00B154F3">
        <w:rPr>
          <w:rFonts w:ascii="Times New Roman" w:hAnsi="Times New Roman" w:cs="Times New Roman"/>
          <w:color w:val="auto"/>
        </w:rPr>
        <w:t xml:space="preserve"> </w:t>
      </w:r>
      <w:r w:rsidR="00D43395" w:rsidRPr="00B154F3">
        <w:rPr>
          <w:rFonts w:ascii="Times New Roman" w:hAnsi="Times New Roman" w:cs="Times New Roman"/>
          <w:color w:val="auto"/>
        </w:rPr>
        <w:t>t</w:t>
      </w:r>
      <w:r w:rsidR="00967D17" w:rsidRPr="00B154F3">
        <w:rPr>
          <w:rFonts w:ascii="Times New Roman" w:hAnsi="Times New Roman" w:cs="Times New Roman"/>
          <w:color w:val="auto"/>
        </w:rPr>
        <w:t>ë</w:t>
      </w:r>
      <w:r w:rsidR="00D43395" w:rsidRPr="00B154F3">
        <w:rPr>
          <w:rFonts w:ascii="Times New Roman" w:hAnsi="Times New Roman" w:cs="Times New Roman"/>
          <w:color w:val="auto"/>
        </w:rPr>
        <w:t xml:space="preserve"> </w:t>
      </w:r>
      <w:r w:rsidRPr="00B154F3">
        <w:rPr>
          <w:rFonts w:ascii="Times New Roman" w:hAnsi="Times New Roman" w:cs="Times New Roman"/>
          <w:color w:val="auto"/>
        </w:rPr>
        <w:t xml:space="preserve">bashkëpunimit </w:t>
      </w:r>
      <w:r w:rsidR="00810BCF" w:rsidRPr="00B154F3">
        <w:rPr>
          <w:rFonts w:ascii="Times New Roman" w:hAnsi="Times New Roman" w:cs="Times New Roman"/>
          <w:color w:val="auto"/>
        </w:rPr>
        <w:t>operativ</w:t>
      </w:r>
      <w:r w:rsidRPr="00B154F3">
        <w:rPr>
          <w:rFonts w:ascii="Times New Roman" w:hAnsi="Times New Roman" w:cs="Times New Roman"/>
          <w:color w:val="auto"/>
        </w:rPr>
        <w:t xml:space="preserve"> me </w:t>
      </w:r>
      <w:r w:rsidR="00E46312" w:rsidRPr="00B154F3">
        <w:rPr>
          <w:rFonts w:ascii="Times New Roman" w:hAnsi="Times New Roman" w:cs="Times New Roman"/>
          <w:color w:val="auto"/>
        </w:rPr>
        <w:t>Europol-in</w:t>
      </w:r>
      <w:r w:rsidRPr="00B154F3">
        <w:rPr>
          <w:rFonts w:ascii="Times New Roman" w:hAnsi="Times New Roman" w:cs="Times New Roman"/>
          <w:color w:val="auto"/>
        </w:rPr>
        <w:t>, Eurojust-in, I</w:t>
      </w:r>
      <w:r w:rsidR="00E46312" w:rsidRPr="00B154F3">
        <w:rPr>
          <w:rFonts w:ascii="Times New Roman" w:hAnsi="Times New Roman" w:cs="Times New Roman"/>
          <w:color w:val="auto"/>
        </w:rPr>
        <w:t>nterpol</w:t>
      </w:r>
      <w:r w:rsidRPr="00B154F3">
        <w:rPr>
          <w:rFonts w:ascii="Times New Roman" w:hAnsi="Times New Roman" w:cs="Times New Roman"/>
          <w:color w:val="auto"/>
        </w:rPr>
        <w:t>-in dhe partnerët rajonalë.</w:t>
      </w:r>
    </w:p>
    <w:p w14:paraId="5D195D1C" w14:textId="77777777" w:rsidR="00FA1E7B" w:rsidRPr="00B154F3" w:rsidRDefault="00FA1E7B" w:rsidP="00FA1E7B">
      <w:pPr>
        <w:pStyle w:val="Default"/>
        <w:jc w:val="both"/>
        <w:rPr>
          <w:rFonts w:ascii="Times New Roman" w:hAnsi="Times New Roman" w:cs="Times New Roman"/>
          <w:color w:val="auto"/>
        </w:rPr>
      </w:pPr>
    </w:p>
    <w:p w14:paraId="3115EA84" w14:textId="45AFE395" w:rsidR="000C4582" w:rsidRPr="00B154F3" w:rsidRDefault="000C4582" w:rsidP="007C3670">
      <w:pPr>
        <w:pStyle w:val="Default"/>
        <w:jc w:val="both"/>
        <w:rPr>
          <w:rFonts w:ascii="Times New Roman" w:hAnsi="Times New Roman" w:cs="Times New Roman"/>
          <w:color w:val="auto"/>
        </w:rPr>
      </w:pPr>
      <w:r w:rsidRPr="00B154F3">
        <w:rPr>
          <w:rFonts w:ascii="Times New Roman" w:hAnsi="Times New Roman" w:cs="Times New Roman"/>
          <w:color w:val="auto"/>
        </w:rPr>
        <w:t>Kjo Strategji është hartuar për të qenë plotësisht në përputhje me kornizën ekzistuese të politikave të Kosovës, duke përfshirë Strat</w:t>
      </w:r>
      <w:r w:rsidR="00810BCF" w:rsidRPr="00B154F3">
        <w:rPr>
          <w:rFonts w:ascii="Times New Roman" w:hAnsi="Times New Roman" w:cs="Times New Roman"/>
          <w:color w:val="auto"/>
        </w:rPr>
        <w:t>egjinë</w:t>
      </w:r>
      <w:r w:rsidR="00055650" w:rsidRPr="00B154F3">
        <w:rPr>
          <w:rFonts w:ascii="Times New Roman" w:hAnsi="Times New Roman" w:cs="Times New Roman"/>
          <w:color w:val="auto"/>
        </w:rPr>
        <w:t xml:space="preserve"> Komb</w:t>
      </w:r>
      <w:r w:rsidR="00967D17" w:rsidRPr="00B154F3">
        <w:rPr>
          <w:rFonts w:ascii="Times New Roman" w:hAnsi="Times New Roman" w:cs="Times New Roman"/>
          <w:color w:val="auto"/>
        </w:rPr>
        <w:t>ë</w:t>
      </w:r>
      <w:r w:rsidR="00055650" w:rsidRPr="00B154F3">
        <w:rPr>
          <w:rFonts w:ascii="Times New Roman" w:hAnsi="Times New Roman" w:cs="Times New Roman"/>
          <w:color w:val="auto"/>
        </w:rPr>
        <w:t>tare p</w:t>
      </w:r>
      <w:r w:rsidR="00967D17" w:rsidRPr="00B154F3">
        <w:rPr>
          <w:rFonts w:ascii="Times New Roman" w:hAnsi="Times New Roman" w:cs="Times New Roman"/>
          <w:color w:val="auto"/>
        </w:rPr>
        <w:t>ë</w:t>
      </w:r>
      <w:r w:rsidR="00055650" w:rsidRPr="00B154F3">
        <w:rPr>
          <w:rFonts w:ascii="Times New Roman" w:hAnsi="Times New Roman" w:cs="Times New Roman"/>
          <w:color w:val="auto"/>
        </w:rPr>
        <w:t>r Zhvillim 2030, si dhe strategjit</w:t>
      </w:r>
      <w:r w:rsidR="00967D17" w:rsidRPr="00B154F3">
        <w:rPr>
          <w:rFonts w:ascii="Times New Roman" w:hAnsi="Times New Roman" w:cs="Times New Roman"/>
          <w:color w:val="auto"/>
        </w:rPr>
        <w:t>ë</w:t>
      </w:r>
      <w:r w:rsidR="00055650" w:rsidRPr="00B154F3">
        <w:rPr>
          <w:rFonts w:ascii="Times New Roman" w:hAnsi="Times New Roman" w:cs="Times New Roman"/>
          <w:color w:val="auto"/>
        </w:rPr>
        <w:t xml:space="preserve"> sektoriale si Strategjia</w:t>
      </w:r>
      <w:r w:rsidR="00810BCF" w:rsidRPr="00B154F3">
        <w:rPr>
          <w:rFonts w:ascii="Times New Roman" w:hAnsi="Times New Roman" w:cs="Times New Roman"/>
          <w:color w:val="auto"/>
        </w:rPr>
        <w:t xml:space="preserve"> </w:t>
      </w:r>
      <w:r w:rsidR="009123B3" w:rsidRPr="00B154F3">
        <w:rPr>
          <w:rFonts w:ascii="Times New Roman" w:hAnsi="Times New Roman" w:cs="Times New Roman"/>
          <w:color w:val="auto"/>
        </w:rPr>
        <w:t>Shtetërore Kundër Drogave</w:t>
      </w:r>
      <w:r w:rsidRPr="00B154F3">
        <w:rPr>
          <w:rFonts w:ascii="Times New Roman" w:hAnsi="Times New Roman" w:cs="Times New Roman"/>
          <w:color w:val="auto"/>
        </w:rPr>
        <w:t xml:space="preserve"> (2024</w:t>
      </w:r>
      <w:r w:rsidR="00B302D4">
        <w:rPr>
          <w:rFonts w:ascii="Times New Roman" w:hAnsi="Times New Roman" w:cs="Times New Roman"/>
          <w:color w:val="auto"/>
        </w:rPr>
        <w:t>-</w:t>
      </w:r>
      <w:r w:rsidRPr="00B154F3">
        <w:rPr>
          <w:rFonts w:ascii="Times New Roman" w:hAnsi="Times New Roman" w:cs="Times New Roman"/>
          <w:color w:val="auto"/>
        </w:rPr>
        <w:t>2028), Strategjinë dhe Planin e Veprimit për Armët e Vogla, Armët e Lehta dhe Eksplozivët (2024</w:t>
      </w:r>
      <w:r w:rsidR="00B302D4">
        <w:rPr>
          <w:rFonts w:ascii="Times New Roman" w:hAnsi="Times New Roman" w:cs="Times New Roman"/>
          <w:color w:val="auto"/>
        </w:rPr>
        <w:t>-</w:t>
      </w:r>
      <w:r w:rsidRPr="00B154F3">
        <w:rPr>
          <w:rFonts w:ascii="Times New Roman" w:hAnsi="Times New Roman" w:cs="Times New Roman"/>
          <w:color w:val="auto"/>
        </w:rPr>
        <w:t xml:space="preserve">2028), Strategjinë Kombëtare </w:t>
      </w:r>
      <w:r w:rsidR="00810BCF" w:rsidRPr="00B154F3">
        <w:rPr>
          <w:rFonts w:ascii="Times New Roman" w:hAnsi="Times New Roman" w:cs="Times New Roman"/>
          <w:color w:val="auto"/>
        </w:rPr>
        <w:t xml:space="preserve">për Parandalimin e Trafikimit me </w:t>
      </w:r>
      <w:r w:rsidR="007C3670" w:rsidRPr="00B154F3">
        <w:rPr>
          <w:rFonts w:ascii="Times New Roman" w:hAnsi="Times New Roman" w:cs="Times New Roman"/>
          <w:color w:val="auto"/>
        </w:rPr>
        <w:t>Qenie Njerëzore</w:t>
      </w:r>
      <w:r w:rsidRPr="00B154F3">
        <w:rPr>
          <w:rFonts w:ascii="Times New Roman" w:hAnsi="Times New Roman" w:cs="Times New Roman"/>
          <w:color w:val="auto"/>
        </w:rPr>
        <w:t xml:space="preserve"> (2024</w:t>
      </w:r>
      <w:r w:rsidR="00B302D4">
        <w:rPr>
          <w:rFonts w:ascii="Times New Roman" w:hAnsi="Times New Roman" w:cs="Times New Roman"/>
          <w:color w:val="auto"/>
        </w:rPr>
        <w:t>-</w:t>
      </w:r>
      <w:r w:rsidRPr="00B154F3">
        <w:rPr>
          <w:rFonts w:ascii="Times New Roman" w:hAnsi="Times New Roman" w:cs="Times New Roman"/>
          <w:color w:val="auto"/>
        </w:rPr>
        <w:t xml:space="preserve">2028), </w:t>
      </w:r>
      <w:r w:rsidR="007C3670" w:rsidRPr="00B154F3">
        <w:rPr>
          <w:rFonts w:ascii="Times New Roman" w:hAnsi="Times New Roman" w:cs="Times New Roman"/>
          <w:color w:val="auto"/>
        </w:rPr>
        <w:t>Strategjinë Kombëtare për Sigurin</w:t>
      </w:r>
      <w:r w:rsidRPr="00B154F3">
        <w:rPr>
          <w:rFonts w:ascii="Times New Roman" w:hAnsi="Times New Roman" w:cs="Times New Roman"/>
          <w:color w:val="auto"/>
        </w:rPr>
        <w:t xml:space="preserve">ë Kibernetike </w:t>
      </w:r>
      <w:r w:rsidRPr="00B154F3">
        <w:rPr>
          <w:rFonts w:ascii="Times New Roman" w:hAnsi="Times New Roman" w:cs="Times New Roman"/>
          <w:color w:val="auto"/>
        </w:rPr>
        <w:lastRenderedPageBreak/>
        <w:t>(2023</w:t>
      </w:r>
      <w:r w:rsidR="00B302D4">
        <w:rPr>
          <w:rFonts w:ascii="Times New Roman" w:hAnsi="Times New Roman" w:cs="Times New Roman"/>
          <w:color w:val="auto"/>
        </w:rPr>
        <w:t>-</w:t>
      </w:r>
      <w:r w:rsidRPr="00B154F3">
        <w:rPr>
          <w:rFonts w:ascii="Times New Roman" w:hAnsi="Times New Roman" w:cs="Times New Roman"/>
          <w:color w:val="auto"/>
        </w:rPr>
        <w:t>2027)</w:t>
      </w:r>
      <w:r w:rsidR="00055650" w:rsidRPr="00B154F3">
        <w:rPr>
          <w:rFonts w:ascii="Times New Roman" w:hAnsi="Times New Roman" w:cs="Times New Roman"/>
          <w:color w:val="auto"/>
        </w:rPr>
        <w:t>, Strategjia kund</w:t>
      </w:r>
      <w:r w:rsidR="00967D17" w:rsidRPr="00B154F3">
        <w:rPr>
          <w:rFonts w:ascii="Times New Roman" w:hAnsi="Times New Roman" w:cs="Times New Roman"/>
          <w:color w:val="auto"/>
        </w:rPr>
        <w:t>ë</w:t>
      </w:r>
      <w:r w:rsidR="00055650" w:rsidRPr="00B154F3">
        <w:rPr>
          <w:rFonts w:ascii="Times New Roman" w:hAnsi="Times New Roman" w:cs="Times New Roman"/>
          <w:color w:val="auto"/>
        </w:rPr>
        <w:t xml:space="preserve">r Terrorizmit (2023-2028) </w:t>
      </w:r>
      <w:r w:rsidRPr="00B154F3">
        <w:rPr>
          <w:rFonts w:ascii="Times New Roman" w:hAnsi="Times New Roman" w:cs="Times New Roman"/>
          <w:color w:val="auto"/>
        </w:rPr>
        <w:t xml:space="preserve">dhe Strategjinë Kombëtare </w:t>
      </w:r>
      <w:r w:rsidR="00E46312" w:rsidRPr="00B154F3">
        <w:rPr>
          <w:rFonts w:ascii="Times New Roman" w:hAnsi="Times New Roman" w:cs="Times New Roman"/>
          <w:color w:val="auto"/>
        </w:rPr>
        <w:t>PPP</w:t>
      </w:r>
      <w:r w:rsidRPr="00B154F3">
        <w:rPr>
          <w:rFonts w:ascii="Times New Roman" w:hAnsi="Times New Roman" w:cs="Times New Roman"/>
          <w:color w:val="auto"/>
        </w:rPr>
        <w:t>/</w:t>
      </w:r>
      <w:r w:rsidR="00E46312" w:rsidRPr="00B154F3">
        <w:rPr>
          <w:rFonts w:ascii="Times New Roman" w:hAnsi="Times New Roman" w:cs="Times New Roman"/>
          <w:color w:val="auto"/>
        </w:rPr>
        <w:t>LFT</w:t>
      </w:r>
      <w:r w:rsidRPr="00B154F3">
        <w:rPr>
          <w:rFonts w:ascii="Times New Roman" w:hAnsi="Times New Roman" w:cs="Times New Roman"/>
          <w:color w:val="auto"/>
        </w:rPr>
        <w:t xml:space="preserve"> (2024</w:t>
      </w:r>
      <w:r w:rsidR="00B302D4">
        <w:rPr>
          <w:rFonts w:ascii="Times New Roman" w:hAnsi="Times New Roman" w:cs="Times New Roman"/>
          <w:color w:val="auto"/>
        </w:rPr>
        <w:t>-</w:t>
      </w:r>
      <w:r w:rsidRPr="00B154F3">
        <w:rPr>
          <w:rFonts w:ascii="Times New Roman" w:hAnsi="Times New Roman" w:cs="Times New Roman"/>
          <w:color w:val="auto"/>
        </w:rPr>
        <w:t xml:space="preserve">2030). Masat </w:t>
      </w:r>
      <w:r w:rsidR="00810BCF" w:rsidRPr="00B154F3">
        <w:rPr>
          <w:rFonts w:ascii="Times New Roman" w:hAnsi="Times New Roman" w:cs="Times New Roman"/>
          <w:color w:val="auto"/>
        </w:rPr>
        <w:t xml:space="preserve">janë </w:t>
      </w:r>
      <w:r w:rsidR="00055650" w:rsidRPr="00B154F3">
        <w:rPr>
          <w:rFonts w:ascii="Times New Roman" w:hAnsi="Times New Roman" w:cs="Times New Roman"/>
          <w:color w:val="auto"/>
        </w:rPr>
        <w:t>dizajnuar</w:t>
      </w:r>
      <w:r w:rsidR="00810BCF" w:rsidRPr="00B154F3">
        <w:rPr>
          <w:rFonts w:ascii="Times New Roman" w:hAnsi="Times New Roman" w:cs="Times New Roman"/>
          <w:color w:val="auto"/>
        </w:rPr>
        <w:t xml:space="preserve"> ashtu që të shmangin</w:t>
      </w:r>
      <w:r w:rsidRPr="00B154F3">
        <w:rPr>
          <w:rFonts w:ascii="Times New Roman" w:hAnsi="Times New Roman" w:cs="Times New Roman"/>
          <w:color w:val="auto"/>
        </w:rPr>
        <w:t xml:space="preserve"> mbivendosjen, </w:t>
      </w:r>
      <w:r w:rsidR="00810BCF" w:rsidRPr="00B154F3">
        <w:rPr>
          <w:rFonts w:ascii="Times New Roman" w:hAnsi="Times New Roman" w:cs="Times New Roman"/>
          <w:color w:val="auto"/>
        </w:rPr>
        <w:t>të përdorin</w:t>
      </w:r>
      <w:r w:rsidRPr="00B154F3">
        <w:rPr>
          <w:rFonts w:ascii="Times New Roman" w:hAnsi="Times New Roman" w:cs="Times New Roman"/>
          <w:color w:val="auto"/>
        </w:rPr>
        <w:t xml:space="preserve"> tregues të përbashkët aty ku është e mundur dhe </w:t>
      </w:r>
      <w:r w:rsidR="00810BCF" w:rsidRPr="00B154F3">
        <w:rPr>
          <w:rFonts w:ascii="Times New Roman" w:hAnsi="Times New Roman" w:cs="Times New Roman"/>
          <w:color w:val="auto"/>
        </w:rPr>
        <w:t>të mundësojnë</w:t>
      </w:r>
      <w:r w:rsidRPr="00B154F3">
        <w:rPr>
          <w:rFonts w:ascii="Times New Roman" w:hAnsi="Times New Roman" w:cs="Times New Roman"/>
          <w:color w:val="auto"/>
        </w:rPr>
        <w:t xml:space="preserve"> monitorim dhe raportim të përbashkët.</w:t>
      </w:r>
    </w:p>
    <w:p w14:paraId="30D2A0A5" w14:textId="77777777" w:rsidR="000C4582" w:rsidRPr="00B154F3" w:rsidRDefault="000C4582" w:rsidP="000C4582">
      <w:pPr>
        <w:pStyle w:val="Default"/>
        <w:jc w:val="both"/>
        <w:rPr>
          <w:rFonts w:ascii="Times New Roman" w:hAnsi="Times New Roman" w:cs="Times New Roman"/>
          <w:color w:val="auto"/>
        </w:rPr>
      </w:pPr>
    </w:p>
    <w:p w14:paraId="420BA6DA" w14:textId="21770796" w:rsidR="00551299" w:rsidRPr="00B154F3" w:rsidRDefault="00FA1E7B" w:rsidP="009C1DFA">
      <w:pPr>
        <w:pStyle w:val="Default"/>
        <w:jc w:val="both"/>
        <w:rPr>
          <w:rFonts w:ascii="Times New Roman" w:hAnsi="Times New Roman" w:cs="Times New Roman"/>
          <w:color w:val="auto"/>
        </w:rPr>
      </w:pPr>
      <w:r w:rsidRPr="00B154F3">
        <w:rPr>
          <w:rFonts w:ascii="Times New Roman" w:hAnsi="Times New Roman" w:cs="Times New Roman"/>
          <w:color w:val="auto"/>
        </w:rPr>
        <w:t xml:space="preserve">Qëllimi kryesor është krijimi i një sistemi efektiv, transparent dhe të koordinuar mirë, të aftë për të identifikuar, hetuar, ndjekur penalisht dhe konfiskuar të ardhurat nga krimi. Përmes kësaj Strategjie, Qeveria e Kosovës riafirmon vendosmërinë e saj për të </w:t>
      </w:r>
      <w:r w:rsidR="00055650" w:rsidRPr="00B154F3">
        <w:rPr>
          <w:rFonts w:ascii="Times New Roman" w:hAnsi="Times New Roman" w:cs="Times New Roman"/>
          <w:color w:val="auto"/>
        </w:rPr>
        <w:t xml:space="preserve">zbatuar </w:t>
      </w:r>
      <w:r w:rsidRPr="00B154F3">
        <w:rPr>
          <w:rFonts w:ascii="Times New Roman" w:hAnsi="Times New Roman" w:cs="Times New Roman"/>
          <w:color w:val="auto"/>
        </w:rPr>
        <w:t>standardet ndërkombëtare, për të forcuar besimin e qytetarëve në institucionet publike dhe për të avancuar rrugën e saj drejt anëtarësimit në BE sipas Kapitullit 24 - Drejtësia, Liria dhe Siguria.</w:t>
      </w:r>
    </w:p>
    <w:p w14:paraId="540CDE0C" w14:textId="07BF7CBB" w:rsidR="00E9729C" w:rsidRPr="00B154F3" w:rsidRDefault="00841A05" w:rsidP="007A7F5E">
      <w:pPr>
        <w:pStyle w:val="Heading1"/>
        <w:rPr>
          <w:rFonts w:ascii="Times New Roman" w:hAnsi="Times New Roman" w:cs="Times New Roman"/>
          <w:b/>
          <w:bCs/>
          <w:color w:val="auto"/>
          <w:sz w:val="28"/>
          <w:szCs w:val="28"/>
        </w:rPr>
      </w:pPr>
      <w:bookmarkStart w:id="3" w:name="_Toc240465381"/>
      <w:r w:rsidRPr="00B154F3">
        <w:rPr>
          <w:rFonts w:ascii="Times New Roman" w:hAnsi="Times New Roman" w:cs="Times New Roman"/>
          <w:b/>
          <w:bCs/>
          <w:color w:val="auto"/>
          <w:sz w:val="28"/>
          <w:szCs w:val="28"/>
        </w:rPr>
        <w:t>HYRJE</w:t>
      </w:r>
      <w:bookmarkEnd w:id="3"/>
    </w:p>
    <w:p w14:paraId="3ED9B1DE" w14:textId="0643F4C6" w:rsidR="00C41E5B" w:rsidRPr="00B154F3" w:rsidRDefault="00B56568" w:rsidP="007C3670">
      <w:pPr>
        <w:pStyle w:val="Default"/>
        <w:jc w:val="both"/>
        <w:rPr>
          <w:rFonts w:ascii="Times New Roman" w:hAnsi="Times New Roman" w:cs="Times New Roman"/>
          <w:color w:val="auto"/>
        </w:rPr>
      </w:pPr>
      <w:r w:rsidRPr="00B154F3">
        <w:rPr>
          <w:rFonts w:ascii="Times New Roman" w:hAnsi="Times New Roman" w:cs="Times New Roman"/>
          <w:color w:val="auto"/>
        </w:rPr>
        <w:t xml:space="preserve">Duke pranuar rreziqet dhe kërcënimet e konsiderueshme që paraqet krimi i organizuar jo vetëm brenda Kosovës, por edhe në të gjithë rajonin dhe më gjerë, Qeveria e Republikës së Kosovës ka përgatitur këtë Strategji </w:t>
      </w:r>
      <w:r w:rsidR="008026C0">
        <w:rPr>
          <w:rFonts w:ascii="Times New Roman" w:hAnsi="Times New Roman" w:cs="Times New Roman"/>
          <w:color w:val="auto"/>
        </w:rPr>
        <w:t>Shtetërore</w:t>
      </w:r>
      <w:r w:rsidRPr="00B154F3">
        <w:rPr>
          <w:rFonts w:ascii="Times New Roman" w:hAnsi="Times New Roman" w:cs="Times New Roman"/>
          <w:color w:val="auto"/>
        </w:rPr>
        <w:t xml:space="preserve"> Kundër Krimit të Organizuar 2026-2030 së bash</w:t>
      </w:r>
      <w:r w:rsidR="007C3670" w:rsidRPr="00B154F3">
        <w:rPr>
          <w:rFonts w:ascii="Times New Roman" w:hAnsi="Times New Roman" w:cs="Times New Roman"/>
          <w:color w:val="auto"/>
        </w:rPr>
        <w:t>ku me Planin e saj të Veprimit</w:t>
      </w:r>
      <w:r w:rsidR="00055650" w:rsidRPr="00B154F3">
        <w:rPr>
          <w:rFonts w:ascii="Times New Roman" w:hAnsi="Times New Roman" w:cs="Times New Roman"/>
          <w:color w:val="auto"/>
        </w:rPr>
        <w:t xml:space="preserve"> 2026-2028</w:t>
      </w:r>
      <w:r w:rsidRPr="00B154F3">
        <w:rPr>
          <w:rFonts w:ascii="Times New Roman" w:hAnsi="Times New Roman" w:cs="Times New Roman"/>
          <w:color w:val="auto"/>
        </w:rPr>
        <w:t>. Ajo mbështetet në arritjet dhe mësimet e nxjerra nga Strategjia Kundër Krimit të Organizuar 2018-2022, zbatimi i së cilës çoi në disa zhvillime pozitive, duke përfshirë përmirësimin e koordinimit ndërinstitucional, krijimin e njësive të specializuara brenda</w:t>
      </w:r>
      <w:r w:rsidR="007C3670" w:rsidRPr="00B154F3">
        <w:rPr>
          <w:rFonts w:ascii="Times New Roman" w:hAnsi="Times New Roman" w:cs="Times New Roman"/>
          <w:color w:val="auto"/>
        </w:rPr>
        <w:t xml:space="preserve"> institucioneve të </w:t>
      </w:r>
      <w:r w:rsidRPr="00B154F3">
        <w:rPr>
          <w:rFonts w:ascii="Times New Roman" w:hAnsi="Times New Roman" w:cs="Times New Roman"/>
          <w:color w:val="auto"/>
        </w:rPr>
        <w:t xml:space="preserve">zbatimit të ligjit dhe prokurorisë, </w:t>
      </w:r>
      <w:r w:rsidR="007C3670" w:rsidRPr="00B154F3">
        <w:rPr>
          <w:rFonts w:ascii="Times New Roman" w:hAnsi="Times New Roman" w:cs="Times New Roman"/>
          <w:color w:val="auto"/>
        </w:rPr>
        <w:t xml:space="preserve">si </w:t>
      </w:r>
      <w:r w:rsidRPr="00B154F3">
        <w:rPr>
          <w:rFonts w:ascii="Times New Roman" w:hAnsi="Times New Roman" w:cs="Times New Roman"/>
          <w:color w:val="auto"/>
        </w:rPr>
        <w:t>dhe bashkëpunimin e shtuar me partnerët rajonalë dhe ndërkombëtarë.</w:t>
      </w:r>
    </w:p>
    <w:p w14:paraId="40897095" w14:textId="77777777" w:rsidR="00B36D12" w:rsidRPr="00B154F3" w:rsidRDefault="00B36D12" w:rsidP="006A55D3">
      <w:pPr>
        <w:pStyle w:val="Default"/>
        <w:jc w:val="both"/>
        <w:rPr>
          <w:rFonts w:ascii="Times New Roman" w:hAnsi="Times New Roman" w:cs="Times New Roman"/>
          <w:color w:val="auto"/>
        </w:rPr>
      </w:pPr>
    </w:p>
    <w:p w14:paraId="73B0E349" w14:textId="77777777" w:rsidR="005E72C8" w:rsidRPr="00B154F3" w:rsidRDefault="005E72C8" w:rsidP="00810BCF">
      <w:pPr>
        <w:pStyle w:val="Default"/>
        <w:jc w:val="both"/>
        <w:rPr>
          <w:rFonts w:ascii="Times New Roman" w:hAnsi="Times New Roman" w:cs="Times New Roman"/>
          <w:color w:val="auto"/>
        </w:rPr>
      </w:pPr>
      <w:r w:rsidRPr="00B154F3">
        <w:rPr>
          <w:rFonts w:ascii="Times New Roman" w:hAnsi="Times New Roman" w:cs="Times New Roman"/>
          <w:color w:val="auto"/>
        </w:rPr>
        <w:t xml:space="preserve">Luftimi i krimit </w:t>
      </w:r>
      <w:r w:rsidR="00810BCF" w:rsidRPr="00B154F3">
        <w:rPr>
          <w:rFonts w:ascii="Times New Roman" w:hAnsi="Times New Roman" w:cs="Times New Roman"/>
          <w:color w:val="auto"/>
        </w:rPr>
        <w:t>të organizuar është thelbësor në</w:t>
      </w:r>
      <w:r w:rsidRPr="00B154F3">
        <w:rPr>
          <w:rFonts w:ascii="Times New Roman" w:hAnsi="Times New Roman" w:cs="Times New Roman"/>
          <w:color w:val="auto"/>
        </w:rPr>
        <w:t xml:space="preserve"> përpjekjet e Kosovës për të forcuar sigurinë, qeverisjen e mirë dhe progresin drejt integrimit në BE. Ndërsa institucionet e Kosovës kanë arritur progres në forcimin e sundimit të ligjit dhe kapacitetit institucional, rrjetet e krimit të organizuar vazhdojnë të evoluojnë, duke kërkuar përgjigje të koordinuara, të udhëhequra nga inteligjenca dhe të bazuara në prova.</w:t>
      </w:r>
    </w:p>
    <w:p w14:paraId="640C5B95" w14:textId="77777777" w:rsidR="005E72C8" w:rsidRPr="00B154F3" w:rsidRDefault="005E72C8" w:rsidP="00B56568">
      <w:pPr>
        <w:pStyle w:val="Default"/>
        <w:jc w:val="both"/>
        <w:rPr>
          <w:rFonts w:ascii="Times New Roman" w:hAnsi="Times New Roman" w:cs="Times New Roman"/>
          <w:color w:val="auto"/>
        </w:rPr>
      </w:pPr>
    </w:p>
    <w:p w14:paraId="49224AE8" w14:textId="765F4FD3" w:rsidR="00B56568" w:rsidRPr="00B154F3" w:rsidRDefault="00B56568" w:rsidP="00810BCF">
      <w:pPr>
        <w:pStyle w:val="Default"/>
        <w:jc w:val="both"/>
        <w:rPr>
          <w:rFonts w:ascii="Times New Roman" w:hAnsi="Times New Roman" w:cs="Times New Roman"/>
          <w:color w:val="auto"/>
        </w:rPr>
      </w:pPr>
      <w:r w:rsidRPr="00B154F3">
        <w:rPr>
          <w:rFonts w:ascii="Times New Roman" w:hAnsi="Times New Roman" w:cs="Times New Roman"/>
          <w:color w:val="auto"/>
        </w:rPr>
        <w:t>Rrjetet kriminale që merren me krimin e organizuar në përgjithësi kanë fleksibilitetin për t'u përshtatur shpejt ndaj përpjekjeve të</w:t>
      </w:r>
      <w:r w:rsidR="00291816" w:rsidRPr="00B154F3">
        <w:rPr>
          <w:rFonts w:ascii="Times New Roman" w:hAnsi="Times New Roman" w:cs="Times New Roman"/>
          <w:color w:val="auto"/>
        </w:rPr>
        <w:t xml:space="preserve"> institucioneve</w:t>
      </w:r>
      <w:r w:rsidRPr="00B154F3">
        <w:rPr>
          <w:rFonts w:ascii="Times New Roman" w:hAnsi="Times New Roman" w:cs="Times New Roman"/>
          <w:color w:val="auto"/>
        </w:rPr>
        <w:t xml:space="preserve"> zbatimit të ligjit. Nga kjo perspektivë, grupet kriminale të përfshira në aktivitete të krimit të organizuar kanë ndërmarrë një sërë veprimesh për situatat në ndryshim në vend, rajon dhe më gjerë, duke shfrytëzuar dobësitë e bashkëpunimit ndërinstitucional të </w:t>
      </w:r>
      <w:r w:rsidR="007C3670" w:rsidRPr="00B154F3">
        <w:rPr>
          <w:rFonts w:ascii="Times New Roman" w:hAnsi="Times New Roman" w:cs="Times New Roman"/>
          <w:color w:val="auto"/>
        </w:rPr>
        <w:t xml:space="preserve">institucioneve të </w:t>
      </w:r>
      <w:r w:rsidRPr="00B154F3">
        <w:rPr>
          <w:rFonts w:ascii="Times New Roman" w:hAnsi="Times New Roman" w:cs="Times New Roman"/>
          <w:color w:val="auto"/>
        </w:rPr>
        <w:t xml:space="preserve">zbatimit të ligjit dhe drejtësisë, si dhe vështirësitë në bashkëpunimin ndërkombëtar. Sfidat </w:t>
      </w:r>
      <w:r w:rsidR="00291816" w:rsidRPr="00B154F3">
        <w:rPr>
          <w:rFonts w:ascii="Times New Roman" w:hAnsi="Times New Roman" w:cs="Times New Roman"/>
          <w:color w:val="auto"/>
        </w:rPr>
        <w:t>në luftimin e</w:t>
      </w:r>
      <w:r w:rsidRPr="00B154F3">
        <w:rPr>
          <w:rFonts w:ascii="Times New Roman" w:hAnsi="Times New Roman" w:cs="Times New Roman"/>
          <w:color w:val="auto"/>
        </w:rPr>
        <w:t xml:space="preserve"> krimit të organizuar nuk janë vetëm ndërkufitare, por edhe ligjore dhe o</w:t>
      </w:r>
      <w:r w:rsidR="00810BCF" w:rsidRPr="00B154F3">
        <w:rPr>
          <w:rFonts w:ascii="Times New Roman" w:hAnsi="Times New Roman" w:cs="Times New Roman"/>
          <w:color w:val="auto"/>
        </w:rPr>
        <w:t>rganizative për nga natyra</w:t>
      </w:r>
      <w:r w:rsidRPr="00B154F3">
        <w:rPr>
          <w:rFonts w:ascii="Times New Roman" w:hAnsi="Times New Roman" w:cs="Times New Roman"/>
          <w:color w:val="auto"/>
        </w:rPr>
        <w:t xml:space="preserve">. </w:t>
      </w:r>
      <w:bookmarkStart w:id="4" w:name="_Hlk233360566"/>
      <w:r w:rsidRPr="00B154F3">
        <w:rPr>
          <w:rFonts w:ascii="Times New Roman" w:hAnsi="Times New Roman" w:cs="Times New Roman"/>
          <w:color w:val="auto"/>
        </w:rPr>
        <w:t>Këto s</w:t>
      </w:r>
      <w:r w:rsidR="00810BCF" w:rsidRPr="00B154F3">
        <w:rPr>
          <w:rFonts w:ascii="Times New Roman" w:hAnsi="Times New Roman" w:cs="Times New Roman"/>
          <w:color w:val="auto"/>
        </w:rPr>
        <w:t xml:space="preserve">fida </w:t>
      </w:r>
      <w:r w:rsidR="00291816" w:rsidRPr="00B154F3">
        <w:rPr>
          <w:rFonts w:ascii="Times New Roman" w:hAnsi="Times New Roman" w:cs="Times New Roman"/>
          <w:color w:val="auto"/>
        </w:rPr>
        <w:t>k</w:t>
      </w:r>
      <w:r w:rsidR="00967D17" w:rsidRPr="00B154F3">
        <w:rPr>
          <w:rFonts w:ascii="Times New Roman" w:hAnsi="Times New Roman" w:cs="Times New Roman"/>
          <w:color w:val="auto"/>
        </w:rPr>
        <w:t>ë</w:t>
      </w:r>
      <w:r w:rsidR="00291816" w:rsidRPr="00B154F3">
        <w:rPr>
          <w:rFonts w:ascii="Times New Roman" w:hAnsi="Times New Roman" w:cs="Times New Roman"/>
          <w:color w:val="auto"/>
        </w:rPr>
        <w:t>rkojn</w:t>
      </w:r>
      <w:r w:rsidR="00967D17" w:rsidRPr="00B154F3">
        <w:rPr>
          <w:rFonts w:ascii="Times New Roman" w:hAnsi="Times New Roman" w:cs="Times New Roman"/>
          <w:color w:val="auto"/>
        </w:rPr>
        <w:t>ë</w:t>
      </w:r>
      <w:r w:rsidR="00291816" w:rsidRPr="00B154F3">
        <w:rPr>
          <w:rFonts w:ascii="Times New Roman" w:hAnsi="Times New Roman" w:cs="Times New Roman"/>
          <w:color w:val="auto"/>
        </w:rPr>
        <w:t xml:space="preserve"> </w:t>
      </w:r>
      <w:r w:rsidR="00810BCF" w:rsidRPr="00B154F3">
        <w:rPr>
          <w:rFonts w:ascii="Times New Roman" w:hAnsi="Times New Roman" w:cs="Times New Roman"/>
          <w:color w:val="auto"/>
        </w:rPr>
        <w:t>ekspertizë digj</w:t>
      </w:r>
      <w:r w:rsidRPr="00B154F3">
        <w:rPr>
          <w:rFonts w:ascii="Times New Roman" w:hAnsi="Times New Roman" w:cs="Times New Roman"/>
          <w:color w:val="auto"/>
        </w:rPr>
        <w:t xml:space="preserve">itale të </w:t>
      </w:r>
      <w:r w:rsidR="00291816" w:rsidRPr="00B154F3">
        <w:rPr>
          <w:rFonts w:ascii="Times New Roman" w:hAnsi="Times New Roman" w:cs="Times New Roman"/>
          <w:color w:val="auto"/>
        </w:rPr>
        <w:t xml:space="preserve">institucioneve </w:t>
      </w:r>
      <w:r w:rsidRPr="00B154F3">
        <w:rPr>
          <w:rFonts w:ascii="Times New Roman" w:hAnsi="Times New Roman" w:cs="Times New Roman"/>
          <w:color w:val="auto"/>
        </w:rPr>
        <w:t xml:space="preserve">të zbatimit të ligjit dhe drejtësisë penale, </w:t>
      </w:r>
      <w:r w:rsidR="00291816" w:rsidRPr="00B154F3">
        <w:rPr>
          <w:rFonts w:ascii="Times New Roman" w:hAnsi="Times New Roman" w:cs="Times New Roman"/>
          <w:color w:val="auto"/>
        </w:rPr>
        <w:t>shkat</w:t>
      </w:r>
      <w:r w:rsidR="00967D17" w:rsidRPr="00B154F3">
        <w:rPr>
          <w:rFonts w:ascii="Times New Roman" w:hAnsi="Times New Roman" w:cs="Times New Roman"/>
          <w:color w:val="auto"/>
        </w:rPr>
        <w:t>ë</w:t>
      </w:r>
      <w:r w:rsidR="00291816" w:rsidRPr="00B154F3">
        <w:rPr>
          <w:rFonts w:ascii="Times New Roman" w:hAnsi="Times New Roman" w:cs="Times New Roman"/>
          <w:color w:val="auto"/>
        </w:rPr>
        <w:t xml:space="preserve">rrimin e </w:t>
      </w:r>
      <w:r w:rsidRPr="00B154F3">
        <w:rPr>
          <w:rFonts w:ascii="Times New Roman" w:hAnsi="Times New Roman" w:cs="Times New Roman"/>
          <w:color w:val="auto"/>
        </w:rPr>
        <w:t>struktu</w:t>
      </w:r>
      <w:r w:rsidR="00291816" w:rsidRPr="00B154F3">
        <w:rPr>
          <w:rFonts w:ascii="Times New Roman" w:hAnsi="Times New Roman" w:cs="Times New Roman"/>
          <w:color w:val="auto"/>
        </w:rPr>
        <w:t>rave</w:t>
      </w:r>
      <w:r w:rsidRPr="00B154F3">
        <w:rPr>
          <w:rFonts w:ascii="Times New Roman" w:hAnsi="Times New Roman" w:cs="Times New Roman"/>
          <w:color w:val="auto"/>
        </w:rPr>
        <w:t xml:space="preserve"> të organizatave kriminale dhe </w:t>
      </w:r>
      <w:r w:rsidR="00930346" w:rsidRPr="00B154F3">
        <w:rPr>
          <w:rFonts w:ascii="Times New Roman" w:hAnsi="Times New Roman" w:cs="Times New Roman"/>
          <w:color w:val="auto"/>
        </w:rPr>
        <w:t>përpjekje të shtuara për të parandaluar përdorimin e</w:t>
      </w:r>
      <w:r w:rsidRPr="00B154F3">
        <w:rPr>
          <w:rFonts w:ascii="Times New Roman" w:hAnsi="Times New Roman" w:cs="Times New Roman"/>
          <w:color w:val="auto"/>
        </w:rPr>
        <w:t xml:space="preserve"> biznes</w:t>
      </w:r>
      <w:r w:rsidR="00930346" w:rsidRPr="00B154F3">
        <w:rPr>
          <w:rFonts w:ascii="Times New Roman" w:hAnsi="Times New Roman" w:cs="Times New Roman"/>
          <w:color w:val="auto"/>
        </w:rPr>
        <w:t xml:space="preserve">eve si mbulesë për aktivitetet </w:t>
      </w:r>
      <w:r w:rsidR="00291816" w:rsidRPr="00B154F3">
        <w:rPr>
          <w:rFonts w:ascii="Times New Roman" w:hAnsi="Times New Roman" w:cs="Times New Roman"/>
          <w:color w:val="auto"/>
        </w:rPr>
        <w:t>e</w:t>
      </w:r>
      <w:r w:rsidRPr="00B154F3">
        <w:rPr>
          <w:rFonts w:ascii="Times New Roman" w:hAnsi="Times New Roman" w:cs="Times New Roman"/>
          <w:color w:val="auto"/>
        </w:rPr>
        <w:t xml:space="preserve"> krimi</w:t>
      </w:r>
      <w:r w:rsidR="00291816" w:rsidRPr="00B154F3">
        <w:rPr>
          <w:rFonts w:ascii="Times New Roman" w:hAnsi="Times New Roman" w:cs="Times New Roman"/>
          <w:color w:val="auto"/>
        </w:rPr>
        <w:t>t 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organizuar</w:t>
      </w:r>
      <w:r w:rsidR="00A945BC" w:rsidRPr="00B154F3">
        <w:rPr>
          <w:rFonts w:ascii="Times New Roman" w:hAnsi="Times New Roman" w:cs="Times New Roman"/>
          <w:color w:val="auto"/>
        </w:rPr>
        <w:t xml:space="preserve"> </w:t>
      </w:r>
      <w:r w:rsidR="00B302D4" w:rsidRPr="00B154F3">
        <w:rPr>
          <w:rFonts w:ascii="Times New Roman" w:hAnsi="Times New Roman" w:cs="Times New Roman"/>
          <w:color w:val="auto"/>
        </w:rPr>
        <w:t>në</w:t>
      </w:r>
      <w:r w:rsidR="00A945BC" w:rsidRPr="00B154F3">
        <w:rPr>
          <w:rFonts w:ascii="Times New Roman" w:hAnsi="Times New Roman" w:cs="Times New Roman"/>
          <w:color w:val="auto"/>
        </w:rPr>
        <w:t xml:space="preserve"> </w:t>
      </w:r>
      <w:r w:rsidR="00B302D4" w:rsidRPr="00B154F3">
        <w:rPr>
          <w:rFonts w:ascii="Times New Roman" w:hAnsi="Times New Roman" w:cs="Times New Roman"/>
          <w:color w:val="auto"/>
        </w:rPr>
        <w:t>Kosovë</w:t>
      </w:r>
      <w:r w:rsidR="00A945BC" w:rsidRPr="00B154F3">
        <w:rPr>
          <w:rFonts w:ascii="Times New Roman" w:hAnsi="Times New Roman" w:cs="Times New Roman"/>
          <w:color w:val="auto"/>
        </w:rPr>
        <w:t xml:space="preserve"> dhe </w:t>
      </w:r>
      <w:r w:rsidR="00B302D4" w:rsidRPr="00B154F3">
        <w:rPr>
          <w:rFonts w:ascii="Times New Roman" w:hAnsi="Times New Roman" w:cs="Times New Roman"/>
          <w:color w:val="auto"/>
        </w:rPr>
        <w:t>jashtë</w:t>
      </w:r>
      <w:r w:rsidR="00A945BC" w:rsidRPr="00B154F3">
        <w:rPr>
          <w:rFonts w:ascii="Times New Roman" w:hAnsi="Times New Roman" w:cs="Times New Roman"/>
          <w:color w:val="auto"/>
        </w:rPr>
        <w:t xml:space="preserve"> saj</w:t>
      </w:r>
      <w:r w:rsidRPr="00B154F3">
        <w:rPr>
          <w:rFonts w:ascii="Times New Roman" w:hAnsi="Times New Roman" w:cs="Times New Roman"/>
          <w:color w:val="auto"/>
        </w:rPr>
        <w:t>.</w:t>
      </w:r>
      <w:bookmarkEnd w:id="4"/>
    </w:p>
    <w:p w14:paraId="43A06FB6" w14:textId="77777777" w:rsidR="00B56568" w:rsidRPr="00B154F3" w:rsidRDefault="00B56568" w:rsidP="00B56568">
      <w:pPr>
        <w:pStyle w:val="Default"/>
        <w:ind w:left="720"/>
        <w:jc w:val="both"/>
        <w:rPr>
          <w:rFonts w:ascii="Times New Roman" w:hAnsi="Times New Roman" w:cs="Times New Roman"/>
          <w:color w:val="auto"/>
        </w:rPr>
      </w:pPr>
    </w:p>
    <w:p w14:paraId="7CEA7341" w14:textId="3A95B9A9" w:rsidR="002778BE" w:rsidRPr="00B154F3" w:rsidRDefault="002778BE" w:rsidP="00810BCF">
      <w:pPr>
        <w:pStyle w:val="Default"/>
        <w:jc w:val="both"/>
        <w:rPr>
          <w:rFonts w:ascii="Times New Roman" w:hAnsi="Times New Roman" w:cs="Times New Roman"/>
          <w:color w:val="auto"/>
        </w:rPr>
      </w:pPr>
      <w:r w:rsidRPr="00B154F3">
        <w:rPr>
          <w:rFonts w:ascii="Times New Roman" w:hAnsi="Times New Roman" w:cs="Times New Roman"/>
          <w:color w:val="auto"/>
        </w:rPr>
        <w:t>Objektivat dhe veprimet e para</w:t>
      </w:r>
      <w:r w:rsidR="00810BCF" w:rsidRPr="00B154F3">
        <w:rPr>
          <w:rFonts w:ascii="Times New Roman" w:hAnsi="Times New Roman" w:cs="Times New Roman"/>
          <w:color w:val="auto"/>
        </w:rPr>
        <w:t>pa</w:t>
      </w:r>
      <w:r w:rsidRPr="00B154F3">
        <w:rPr>
          <w:rFonts w:ascii="Times New Roman" w:hAnsi="Times New Roman" w:cs="Times New Roman"/>
          <w:color w:val="auto"/>
        </w:rPr>
        <w:t>ra në këtë strategji dhe plan veprimi pasqyrojnë përpjekjet e Qeverisë së Republikës së Kosovës për të parandaluar dhe luftuar këtë fenomen</w:t>
      </w:r>
      <w:r w:rsidR="00291816" w:rsidRPr="00B154F3">
        <w:rPr>
          <w:rFonts w:ascii="Times New Roman" w:hAnsi="Times New Roman" w:cs="Times New Roman"/>
          <w:color w:val="auto"/>
        </w:rPr>
        <w:t xml:space="preserve">. </w:t>
      </w:r>
      <w:r w:rsidRPr="00B154F3">
        <w:rPr>
          <w:rFonts w:ascii="Times New Roman" w:hAnsi="Times New Roman" w:cs="Times New Roman"/>
          <w:color w:val="auto"/>
        </w:rPr>
        <w:t>Zbatimi i këtyre objektivave kërkon angazhim aktiv dhe përgjegjësi të qarta nga të gjitha institucionet përkatëse shtetërore. Çdo institucion pritet të kryejë detyra brenda fushës së tij përkatëse të kompetencës, nën koordinimin e përgjithshëm të Ministrisë së Punëve të Brendshme (MPB), e cila ka mandatin të mbikëqyrë hartimin dhe zbatimin e kësaj Strategjie.</w:t>
      </w:r>
    </w:p>
    <w:p w14:paraId="49547229" w14:textId="77777777" w:rsidR="002778BE" w:rsidRPr="00B154F3" w:rsidRDefault="002778BE" w:rsidP="002778BE">
      <w:pPr>
        <w:pStyle w:val="Default"/>
        <w:jc w:val="both"/>
        <w:rPr>
          <w:rFonts w:ascii="Times New Roman" w:hAnsi="Times New Roman" w:cs="Times New Roman"/>
          <w:color w:val="auto"/>
        </w:rPr>
      </w:pPr>
    </w:p>
    <w:p w14:paraId="382CECFA" w14:textId="178FF9A4" w:rsidR="00E9729C" w:rsidRPr="00B154F3" w:rsidRDefault="00E9729C" w:rsidP="007A7F5E">
      <w:pPr>
        <w:pStyle w:val="Heading1"/>
        <w:rPr>
          <w:rFonts w:ascii="Times New Roman" w:hAnsi="Times New Roman" w:cs="Times New Roman"/>
          <w:b/>
          <w:bCs/>
          <w:color w:val="auto"/>
          <w:sz w:val="28"/>
          <w:szCs w:val="28"/>
        </w:rPr>
      </w:pPr>
      <w:bookmarkStart w:id="5" w:name="_Toc240465382"/>
      <w:r w:rsidRPr="00B154F3">
        <w:rPr>
          <w:rFonts w:ascii="Times New Roman" w:hAnsi="Times New Roman" w:cs="Times New Roman"/>
          <w:b/>
          <w:bCs/>
          <w:color w:val="auto"/>
          <w:sz w:val="28"/>
          <w:szCs w:val="28"/>
        </w:rPr>
        <w:lastRenderedPageBreak/>
        <w:t>METODOLOGJI</w:t>
      </w:r>
      <w:r w:rsidR="00810BCF" w:rsidRPr="00B154F3">
        <w:rPr>
          <w:rFonts w:ascii="Times New Roman" w:hAnsi="Times New Roman" w:cs="Times New Roman"/>
          <w:b/>
          <w:bCs/>
          <w:color w:val="auto"/>
          <w:sz w:val="28"/>
          <w:szCs w:val="28"/>
        </w:rPr>
        <w:t>A</w:t>
      </w:r>
      <w:bookmarkEnd w:id="5"/>
    </w:p>
    <w:p w14:paraId="4AFD0187" w14:textId="19773D3B" w:rsidR="00B36D12" w:rsidRPr="00B154F3" w:rsidRDefault="00B36D12" w:rsidP="00810BCF">
      <w:pPr>
        <w:pStyle w:val="Default"/>
        <w:jc w:val="both"/>
        <w:rPr>
          <w:rFonts w:ascii="Times New Roman" w:hAnsi="Times New Roman" w:cs="Times New Roman"/>
          <w:color w:val="auto"/>
        </w:rPr>
      </w:pPr>
      <w:r w:rsidRPr="00B154F3">
        <w:rPr>
          <w:rFonts w:ascii="Times New Roman" w:hAnsi="Times New Roman" w:cs="Times New Roman"/>
          <w:color w:val="auto"/>
        </w:rPr>
        <w:t xml:space="preserve">Strategjia </w:t>
      </w:r>
      <w:r w:rsidR="00B302D4">
        <w:rPr>
          <w:rFonts w:ascii="Times New Roman" w:hAnsi="Times New Roman" w:cs="Times New Roman"/>
          <w:color w:val="auto"/>
        </w:rPr>
        <w:t xml:space="preserve">Shtetërore </w:t>
      </w:r>
      <w:r w:rsidRPr="00B154F3">
        <w:rPr>
          <w:rFonts w:ascii="Times New Roman" w:hAnsi="Times New Roman" w:cs="Times New Roman"/>
          <w:color w:val="auto"/>
        </w:rPr>
        <w:t xml:space="preserve">kundër Krimit të Organizuar </w:t>
      </w:r>
      <w:r w:rsidR="00810BCF" w:rsidRPr="00B154F3">
        <w:rPr>
          <w:rFonts w:ascii="Times New Roman" w:hAnsi="Times New Roman" w:cs="Times New Roman"/>
          <w:color w:val="auto"/>
        </w:rPr>
        <w:t xml:space="preserve">2026-2030 </w:t>
      </w:r>
      <w:r w:rsidRPr="00B154F3">
        <w:rPr>
          <w:rFonts w:ascii="Times New Roman" w:hAnsi="Times New Roman" w:cs="Times New Roman"/>
          <w:color w:val="auto"/>
        </w:rPr>
        <w:t xml:space="preserve">dhe Plani i </w:t>
      </w:r>
      <w:r w:rsidR="00810BCF" w:rsidRPr="00B154F3">
        <w:rPr>
          <w:rFonts w:ascii="Times New Roman" w:hAnsi="Times New Roman" w:cs="Times New Roman"/>
          <w:color w:val="auto"/>
        </w:rPr>
        <w:t xml:space="preserve">saj i </w:t>
      </w:r>
      <w:r w:rsidRPr="00B154F3">
        <w:rPr>
          <w:rFonts w:ascii="Times New Roman" w:hAnsi="Times New Roman" w:cs="Times New Roman"/>
          <w:color w:val="auto"/>
        </w:rPr>
        <w:t xml:space="preserve">Veprimit </w:t>
      </w:r>
      <w:r w:rsidR="00810BCF" w:rsidRPr="00B154F3">
        <w:rPr>
          <w:rFonts w:ascii="Times New Roman" w:hAnsi="Times New Roman" w:cs="Times New Roman"/>
          <w:color w:val="auto"/>
        </w:rPr>
        <w:t>janë</w:t>
      </w:r>
      <w:r w:rsidR="007254AC" w:rsidRPr="00B154F3">
        <w:rPr>
          <w:rFonts w:ascii="Times New Roman" w:hAnsi="Times New Roman" w:cs="Times New Roman"/>
          <w:color w:val="auto"/>
        </w:rPr>
        <w:t xml:space="preserve"> në përputhje me Strategjinë </w:t>
      </w:r>
      <w:r w:rsidR="0068758F" w:rsidRPr="00B154F3">
        <w:rPr>
          <w:rFonts w:ascii="Times New Roman" w:hAnsi="Times New Roman" w:cs="Times New Roman"/>
          <w:color w:val="auto"/>
        </w:rPr>
        <w:t xml:space="preserve">Kombëtare </w:t>
      </w:r>
      <w:r w:rsidR="007254AC" w:rsidRPr="00B154F3">
        <w:rPr>
          <w:rFonts w:ascii="Times New Roman" w:hAnsi="Times New Roman" w:cs="Times New Roman"/>
          <w:color w:val="auto"/>
        </w:rPr>
        <w:t xml:space="preserve">për Zhvillim 2030, Strategjinë e Sigurisë Kombëtare 2022-2027, Strategjinë për Sundimin e Ligjit 2021-2026 dhe Marrëveshjen e Stabilizim-Asociimit. Strategjia është gjithashtu në </w:t>
      </w:r>
      <w:r w:rsidR="00810BCF" w:rsidRPr="00B154F3">
        <w:rPr>
          <w:rFonts w:ascii="Times New Roman" w:hAnsi="Times New Roman" w:cs="Times New Roman"/>
          <w:color w:val="auto"/>
        </w:rPr>
        <w:t xml:space="preserve">përputhje me Rregulloren (QRK) </w:t>
      </w:r>
      <w:r w:rsidR="0068758F" w:rsidRPr="00B154F3">
        <w:rPr>
          <w:rFonts w:ascii="Times New Roman" w:hAnsi="Times New Roman" w:cs="Times New Roman"/>
          <w:color w:val="auto"/>
        </w:rPr>
        <w:t xml:space="preserve">Nr. </w:t>
      </w:r>
      <w:r w:rsidR="007254AC" w:rsidRPr="00B154F3">
        <w:rPr>
          <w:rFonts w:ascii="Times New Roman" w:hAnsi="Times New Roman" w:cs="Times New Roman"/>
          <w:color w:val="auto"/>
        </w:rPr>
        <w:t xml:space="preserve">17/2024 </w:t>
      </w:r>
      <w:r w:rsidR="00810BCF" w:rsidRPr="00B154F3">
        <w:rPr>
          <w:rFonts w:ascii="Times New Roman" w:hAnsi="Times New Roman" w:cs="Times New Roman"/>
          <w:color w:val="auto"/>
        </w:rPr>
        <w:t>të</w:t>
      </w:r>
      <w:r w:rsidR="007254AC" w:rsidRPr="00B154F3">
        <w:rPr>
          <w:rFonts w:ascii="Times New Roman" w:hAnsi="Times New Roman" w:cs="Times New Roman"/>
          <w:color w:val="auto"/>
        </w:rPr>
        <w:t xml:space="preserve"> Punës së Qeverisë së Republikës së Kosovës, si dhe me Manualin për Planifikimin, Hartimin dhe Monitorimin e Dokumenteve Strategjike dhe Planeve të tyre të Veprimit.</w:t>
      </w:r>
    </w:p>
    <w:p w14:paraId="67307002" w14:textId="77777777" w:rsidR="00646DD2" w:rsidRPr="00B154F3" w:rsidRDefault="00646DD2" w:rsidP="00FD462C">
      <w:pPr>
        <w:pStyle w:val="Default"/>
        <w:jc w:val="both"/>
        <w:rPr>
          <w:rFonts w:ascii="Times New Roman" w:hAnsi="Times New Roman" w:cs="Times New Roman"/>
          <w:color w:val="auto"/>
        </w:rPr>
      </w:pPr>
    </w:p>
    <w:p w14:paraId="4845E002" w14:textId="6C9CB4AC" w:rsidR="00FD462C" w:rsidRPr="00B154F3" w:rsidRDefault="00FD462C" w:rsidP="008010E5">
      <w:pPr>
        <w:pStyle w:val="Default"/>
        <w:jc w:val="both"/>
        <w:rPr>
          <w:rFonts w:ascii="Times New Roman" w:hAnsi="Times New Roman" w:cs="Times New Roman"/>
          <w:color w:val="auto"/>
        </w:rPr>
      </w:pPr>
      <w:r w:rsidRPr="00B154F3">
        <w:rPr>
          <w:rFonts w:ascii="Times New Roman" w:hAnsi="Times New Roman" w:cs="Times New Roman"/>
          <w:color w:val="auto"/>
        </w:rPr>
        <w:t xml:space="preserve">Ministria e Punëve të Brendshme ka </w:t>
      </w:r>
      <w:r w:rsidR="008010E5" w:rsidRPr="00B154F3">
        <w:rPr>
          <w:rFonts w:ascii="Times New Roman" w:hAnsi="Times New Roman" w:cs="Times New Roman"/>
          <w:color w:val="auto"/>
        </w:rPr>
        <w:t>formuar</w:t>
      </w:r>
      <w:r w:rsidRPr="00B154F3">
        <w:rPr>
          <w:rFonts w:ascii="Times New Roman" w:hAnsi="Times New Roman" w:cs="Times New Roman"/>
          <w:color w:val="auto"/>
        </w:rPr>
        <w:t xml:space="preserve"> grupin punues për hart</w:t>
      </w:r>
      <w:r w:rsidR="008010E5" w:rsidRPr="00B154F3">
        <w:rPr>
          <w:rFonts w:ascii="Times New Roman" w:hAnsi="Times New Roman" w:cs="Times New Roman"/>
          <w:color w:val="auto"/>
        </w:rPr>
        <w:t>imin e Strategjisë me Vendimin n</w:t>
      </w:r>
      <w:r w:rsidRPr="00B154F3">
        <w:rPr>
          <w:rFonts w:ascii="Times New Roman" w:hAnsi="Times New Roman" w:cs="Times New Roman"/>
          <w:color w:val="auto"/>
        </w:rPr>
        <w:t xml:space="preserve">r. 0571/2024, </w:t>
      </w:r>
      <w:r w:rsidR="0068758F" w:rsidRPr="00B154F3">
        <w:rPr>
          <w:rFonts w:ascii="Times New Roman" w:hAnsi="Times New Roman" w:cs="Times New Roman"/>
          <w:color w:val="auto"/>
        </w:rPr>
        <w:t>t</w:t>
      </w:r>
      <w:r w:rsidR="00967D17" w:rsidRPr="00B154F3">
        <w:rPr>
          <w:rFonts w:ascii="Times New Roman" w:hAnsi="Times New Roman" w:cs="Times New Roman"/>
          <w:color w:val="auto"/>
        </w:rPr>
        <w:t>ë</w:t>
      </w:r>
      <w:r w:rsidR="0068758F" w:rsidRPr="00B154F3">
        <w:rPr>
          <w:rFonts w:ascii="Times New Roman" w:hAnsi="Times New Roman" w:cs="Times New Roman"/>
          <w:color w:val="auto"/>
        </w:rPr>
        <w:t xml:space="preserve"> </w:t>
      </w:r>
      <w:r w:rsidRPr="00B154F3">
        <w:rPr>
          <w:rFonts w:ascii="Times New Roman" w:hAnsi="Times New Roman" w:cs="Times New Roman"/>
          <w:color w:val="auto"/>
        </w:rPr>
        <w:t>datë</w:t>
      </w:r>
      <w:r w:rsidR="0068758F" w:rsidRPr="00B154F3">
        <w:rPr>
          <w:rFonts w:ascii="Times New Roman" w:hAnsi="Times New Roman" w:cs="Times New Roman"/>
          <w:color w:val="auto"/>
        </w:rPr>
        <w:t>s</w:t>
      </w:r>
      <w:r w:rsidRPr="00B154F3">
        <w:rPr>
          <w:rFonts w:ascii="Times New Roman" w:hAnsi="Times New Roman" w:cs="Times New Roman"/>
          <w:color w:val="auto"/>
        </w:rPr>
        <w:t xml:space="preserve"> 31.10.2024</w:t>
      </w:r>
      <w:r w:rsidR="008010E5" w:rsidRPr="00B154F3">
        <w:rPr>
          <w:rFonts w:ascii="Times New Roman" w:hAnsi="Times New Roman" w:cs="Times New Roman"/>
          <w:color w:val="auto"/>
        </w:rPr>
        <w:t>, të përbërë nga zyrtarë të Ministrisë së Punëve të Brendshme, Ministrisë së Drejtësisë, Zyrës së Kryeministrit, Policisë së</w:t>
      </w:r>
      <w:r w:rsidRPr="00B154F3">
        <w:rPr>
          <w:rFonts w:ascii="Times New Roman" w:hAnsi="Times New Roman" w:cs="Times New Roman"/>
          <w:color w:val="auto"/>
        </w:rPr>
        <w:t xml:space="preserve"> Kosovës, Inspektorati</w:t>
      </w:r>
      <w:r w:rsidR="008010E5" w:rsidRPr="00B154F3">
        <w:rPr>
          <w:rFonts w:ascii="Times New Roman" w:hAnsi="Times New Roman" w:cs="Times New Roman"/>
          <w:color w:val="auto"/>
        </w:rPr>
        <w:t>t të Policisë së Kosovës, Doganës së Kosovës, Administratës Tatimore të</w:t>
      </w:r>
      <w:r w:rsidRPr="00B154F3">
        <w:rPr>
          <w:rFonts w:ascii="Times New Roman" w:hAnsi="Times New Roman" w:cs="Times New Roman"/>
          <w:color w:val="auto"/>
        </w:rPr>
        <w:t xml:space="preserve"> Kosovës, Njësi</w:t>
      </w:r>
      <w:r w:rsidR="008010E5" w:rsidRPr="00B154F3">
        <w:rPr>
          <w:rFonts w:ascii="Times New Roman" w:hAnsi="Times New Roman" w:cs="Times New Roman"/>
          <w:color w:val="auto"/>
        </w:rPr>
        <w:t>së së</w:t>
      </w:r>
      <w:r w:rsidRPr="00B154F3">
        <w:rPr>
          <w:rFonts w:ascii="Times New Roman" w:hAnsi="Times New Roman" w:cs="Times New Roman"/>
          <w:color w:val="auto"/>
        </w:rPr>
        <w:t xml:space="preserve"> Inteligjencës Financiare, Këshilli</w:t>
      </w:r>
      <w:r w:rsidR="008010E5" w:rsidRPr="00B154F3">
        <w:rPr>
          <w:rFonts w:ascii="Times New Roman" w:hAnsi="Times New Roman" w:cs="Times New Roman"/>
          <w:color w:val="auto"/>
        </w:rPr>
        <w:t>t Gjyqësor të</w:t>
      </w:r>
      <w:r w:rsidRPr="00B154F3">
        <w:rPr>
          <w:rFonts w:ascii="Times New Roman" w:hAnsi="Times New Roman" w:cs="Times New Roman"/>
          <w:color w:val="auto"/>
        </w:rPr>
        <w:t xml:space="preserve"> Kosovës, Këshilli</w:t>
      </w:r>
      <w:r w:rsidR="008010E5" w:rsidRPr="00B154F3">
        <w:rPr>
          <w:rFonts w:ascii="Times New Roman" w:hAnsi="Times New Roman" w:cs="Times New Roman"/>
          <w:color w:val="auto"/>
        </w:rPr>
        <w:t>t Prokurorial të</w:t>
      </w:r>
      <w:r w:rsidRPr="00B154F3">
        <w:rPr>
          <w:rFonts w:ascii="Times New Roman" w:hAnsi="Times New Roman" w:cs="Times New Roman"/>
          <w:color w:val="auto"/>
        </w:rPr>
        <w:t xml:space="preserve"> Kosovës, si dhe përfaqësues nga Zyra e BE-së, Projekti HAPE, </w:t>
      </w:r>
      <w:r w:rsidR="00B302D4" w:rsidRPr="00B154F3">
        <w:rPr>
          <w:rFonts w:ascii="Times New Roman" w:hAnsi="Times New Roman" w:cs="Times New Roman"/>
          <w:color w:val="auto"/>
        </w:rPr>
        <w:t>Qeverisë</w:t>
      </w:r>
      <w:r w:rsidR="00A945BC" w:rsidRPr="00B154F3">
        <w:rPr>
          <w:rFonts w:ascii="Times New Roman" w:hAnsi="Times New Roman" w:cs="Times New Roman"/>
          <w:color w:val="auto"/>
        </w:rPr>
        <w:t xml:space="preserve"> </w:t>
      </w:r>
      <w:r w:rsidR="00B302D4" w:rsidRPr="00B154F3">
        <w:rPr>
          <w:rFonts w:ascii="Times New Roman" w:hAnsi="Times New Roman" w:cs="Times New Roman"/>
          <w:color w:val="auto"/>
        </w:rPr>
        <w:t>së</w:t>
      </w:r>
      <w:r w:rsidR="00A945BC" w:rsidRPr="00B154F3">
        <w:rPr>
          <w:rFonts w:ascii="Times New Roman" w:hAnsi="Times New Roman" w:cs="Times New Roman"/>
          <w:color w:val="auto"/>
        </w:rPr>
        <w:t xml:space="preserve"> SHBA-</w:t>
      </w:r>
      <w:r w:rsidR="00B302D4" w:rsidRPr="00B154F3">
        <w:rPr>
          <w:rFonts w:ascii="Times New Roman" w:hAnsi="Times New Roman" w:cs="Times New Roman"/>
          <w:color w:val="auto"/>
        </w:rPr>
        <w:t>s</w:t>
      </w:r>
      <w:r w:rsidR="00B302D4">
        <w:rPr>
          <w:rFonts w:ascii="Times New Roman" w:hAnsi="Times New Roman" w:cs="Times New Roman"/>
          <w:color w:val="auto"/>
        </w:rPr>
        <w:t>ë</w:t>
      </w:r>
      <w:r w:rsidR="00A945BC" w:rsidRPr="00B154F3">
        <w:rPr>
          <w:rFonts w:ascii="Times New Roman" w:hAnsi="Times New Roman" w:cs="Times New Roman"/>
          <w:color w:val="auto"/>
        </w:rPr>
        <w:t xml:space="preserve"> </w:t>
      </w:r>
      <w:r w:rsidRPr="00B154F3">
        <w:rPr>
          <w:rFonts w:ascii="Times New Roman" w:hAnsi="Times New Roman" w:cs="Times New Roman"/>
          <w:color w:val="auto"/>
        </w:rPr>
        <w:t>dhe OSBE.</w:t>
      </w:r>
    </w:p>
    <w:p w14:paraId="3BAF7A0E" w14:textId="77777777" w:rsidR="00FD462C" w:rsidRPr="00B154F3" w:rsidRDefault="00FD462C" w:rsidP="00FD462C">
      <w:pPr>
        <w:pStyle w:val="Default"/>
        <w:jc w:val="both"/>
        <w:rPr>
          <w:rFonts w:ascii="Times New Roman" w:hAnsi="Times New Roman" w:cs="Times New Roman"/>
          <w:color w:val="auto"/>
        </w:rPr>
      </w:pPr>
    </w:p>
    <w:p w14:paraId="55EA2FF2" w14:textId="333B60AB" w:rsidR="00440439" w:rsidRPr="00B154F3" w:rsidRDefault="00B36D12" w:rsidP="008010E5">
      <w:pPr>
        <w:pStyle w:val="Default"/>
        <w:jc w:val="both"/>
        <w:rPr>
          <w:rFonts w:ascii="Times New Roman" w:hAnsi="Times New Roman" w:cs="Times New Roman"/>
          <w:color w:val="auto"/>
        </w:rPr>
      </w:pPr>
      <w:r w:rsidRPr="00B154F3">
        <w:rPr>
          <w:rFonts w:ascii="Times New Roman" w:hAnsi="Times New Roman" w:cs="Times New Roman"/>
          <w:color w:val="auto"/>
        </w:rPr>
        <w:t xml:space="preserve">Strategjia është zhvilluar bazuar në gjetjet nga </w:t>
      </w:r>
      <w:r w:rsidR="0068758F" w:rsidRPr="00B154F3">
        <w:rPr>
          <w:rFonts w:ascii="Times New Roman" w:hAnsi="Times New Roman" w:cs="Times New Roman"/>
          <w:color w:val="auto"/>
        </w:rPr>
        <w:t xml:space="preserve">vlerësimi i </w:t>
      </w:r>
      <w:r w:rsidRPr="00B154F3">
        <w:rPr>
          <w:rFonts w:ascii="Times New Roman" w:hAnsi="Times New Roman" w:cs="Times New Roman"/>
          <w:color w:val="auto"/>
        </w:rPr>
        <w:t>Strategji</w:t>
      </w:r>
      <w:r w:rsidR="0068758F" w:rsidRPr="00B154F3">
        <w:rPr>
          <w:rFonts w:ascii="Times New Roman" w:hAnsi="Times New Roman" w:cs="Times New Roman"/>
          <w:color w:val="auto"/>
        </w:rPr>
        <w:t>së së</w:t>
      </w:r>
      <w:r w:rsidRPr="00B154F3">
        <w:rPr>
          <w:rFonts w:ascii="Times New Roman" w:hAnsi="Times New Roman" w:cs="Times New Roman"/>
          <w:color w:val="auto"/>
        </w:rPr>
        <w:t xml:space="preserve"> mëparshme Kundër Krimit të Organizuar 2018-2022, duke u mbështetur veçanërisht në përvojën e fituar gjatë zbatimit të saj dhe sfidat me të cilat u përballën institucionet përkatëse. Në fund të ciklit pesëvjeçar, një vl</w:t>
      </w:r>
      <w:r w:rsidR="008010E5" w:rsidRPr="00B154F3">
        <w:rPr>
          <w:rFonts w:ascii="Times New Roman" w:hAnsi="Times New Roman" w:cs="Times New Roman"/>
          <w:color w:val="auto"/>
        </w:rPr>
        <w:t>erësim gjithëpërfshirës u krye nga data 31 maj</w:t>
      </w:r>
      <w:r w:rsidRPr="00B154F3">
        <w:rPr>
          <w:rFonts w:ascii="Times New Roman" w:hAnsi="Times New Roman" w:cs="Times New Roman"/>
          <w:color w:val="auto"/>
        </w:rPr>
        <w:t xml:space="preserve"> </w:t>
      </w:r>
      <w:r w:rsidR="008010E5" w:rsidRPr="00B154F3">
        <w:rPr>
          <w:rFonts w:ascii="Times New Roman" w:hAnsi="Times New Roman" w:cs="Times New Roman"/>
          <w:color w:val="auto"/>
        </w:rPr>
        <w:t>deri më 2 qershor</w:t>
      </w:r>
      <w:r w:rsidRPr="00B154F3">
        <w:rPr>
          <w:rFonts w:ascii="Times New Roman" w:hAnsi="Times New Roman" w:cs="Times New Roman"/>
          <w:color w:val="auto"/>
        </w:rPr>
        <w:t xml:space="preserve"> 2023, duke shqyrtuar arritjet, sfidat dhe mësimet e nxjerra nga zbatimi i strategjisë dhe planit të saj përkatës të veprimit. Vlerësimi i përgjithshëm tregoi se plani u zbatua në një shkallë të konsiderueshme. Sipas vlerësimit të kryer nga Ministria e Punëve të Brendshme, afërsisht 77 </w:t>
      </w:r>
      <w:r w:rsidR="0068758F" w:rsidRPr="00B154F3">
        <w:rPr>
          <w:rFonts w:ascii="Times New Roman" w:hAnsi="Times New Roman" w:cs="Times New Roman"/>
          <w:color w:val="auto"/>
        </w:rPr>
        <w:t>për qind</w:t>
      </w:r>
      <w:r w:rsidRPr="00B154F3">
        <w:rPr>
          <w:rFonts w:ascii="Times New Roman" w:hAnsi="Times New Roman" w:cs="Times New Roman"/>
          <w:color w:val="auto"/>
        </w:rPr>
        <w:t xml:space="preserve"> e aktiviteteve të planifikuara u zbatuan plotësisht, 15 </w:t>
      </w:r>
      <w:r w:rsidR="0068758F" w:rsidRPr="00B154F3">
        <w:rPr>
          <w:rFonts w:ascii="Times New Roman" w:hAnsi="Times New Roman" w:cs="Times New Roman"/>
          <w:color w:val="auto"/>
        </w:rPr>
        <w:t>për qind</w:t>
      </w:r>
      <w:r w:rsidRPr="00B154F3">
        <w:rPr>
          <w:rFonts w:ascii="Times New Roman" w:hAnsi="Times New Roman" w:cs="Times New Roman"/>
          <w:color w:val="auto"/>
        </w:rPr>
        <w:t xml:space="preserve"> u zbatuan pjesërisht dhe 8 </w:t>
      </w:r>
      <w:r w:rsidR="0068758F" w:rsidRPr="00B154F3">
        <w:rPr>
          <w:rFonts w:ascii="Times New Roman" w:hAnsi="Times New Roman" w:cs="Times New Roman"/>
          <w:color w:val="auto"/>
        </w:rPr>
        <w:t>për qind</w:t>
      </w:r>
      <w:r w:rsidRPr="00B154F3">
        <w:rPr>
          <w:rFonts w:ascii="Times New Roman" w:hAnsi="Times New Roman" w:cs="Times New Roman"/>
          <w:color w:val="auto"/>
        </w:rPr>
        <w:t xml:space="preserve"> nuk u zbatuan. </w:t>
      </w:r>
    </w:p>
    <w:p w14:paraId="143E2DFC" w14:textId="77777777" w:rsidR="00440439" w:rsidRPr="00B154F3" w:rsidRDefault="00440439" w:rsidP="00B36D12">
      <w:pPr>
        <w:pStyle w:val="Default"/>
        <w:jc w:val="both"/>
        <w:rPr>
          <w:rFonts w:ascii="Times New Roman" w:hAnsi="Times New Roman" w:cs="Times New Roman"/>
          <w:color w:val="auto"/>
        </w:rPr>
      </w:pPr>
    </w:p>
    <w:p w14:paraId="3076D292" w14:textId="78CE8A50" w:rsidR="00B36D12" w:rsidRPr="00B154F3" w:rsidRDefault="00440439" w:rsidP="008010E5">
      <w:pPr>
        <w:pStyle w:val="Default"/>
        <w:jc w:val="both"/>
        <w:rPr>
          <w:rFonts w:ascii="Times New Roman" w:hAnsi="Times New Roman" w:cs="Times New Roman"/>
          <w:color w:val="auto"/>
        </w:rPr>
      </w:pPr>
      <w:r w:rsidRPr="00B154F3">
        <w:rPr>
          <w:rFonts w:ascii="Times New Roman" w:hAnsi="Times New Roman" w:cs="Times New Roman"/>
          <w:color w:val="auto"/>
        </w:rPr>
        <w:t xml:space="preserve">Strategjia mbështetet gjithashtu në raportet e rregullta institucionale nga </w:t>
      </w:r>
      <w:r w:rsidR="007C3670" w:rsidRPr="00B154F3">
        <w:rPr>
          <w:rFonts w:ascii="Times New Roman" w:hAnsi="Times New Roman" w:cs="Times New Roman"/>
          <w:color w:val="auto"/>
        </w:rPr>
        <w:t>institucionet</w:t>
      </w:r>
      <w:r w:rsidRPr="00B154F3">
        <w:rPr>
          <w:rFonts w:ascii="Times New Roman" w:hAnsi="Times New Roman" w:cs="Times New Roman"/>
          <w:color w:val="auto"/>
        </w:rPr>
        <w:t xml:space="preserve"> e zbatimit të ligjit, duke përfs</w:t>
      </w:r>
      <w:r w:rsidR="008010E5" w:rsidRPr="00B154F3">
        <w:rPr>
          <w:rFonts w:ascii="Times New Roman" w:hAnsi="Times New Roman" w:cs="Times New Roman"/>
          <w:color w:val="auto"/>
        </w:rPr>
        <w:t xml:space="preserve">hirë Policinë e Kosovës, </w:t>
      </w:r>
      <w:r w:rsidR="00B302D4" w:rsidRPr="00B154F3">
        <w:rPr>
          <w:rFonts w:ascii="Times New Roman" w:hAnsi="Times New Roman" w:cs="Times New Roman"/>
          <w:color w:val="auto"/>
        </w:rPr>
        <w:t>Prokurorinë</w:t>
      </w:r>
      <w:r w:rsidR="00A945BC" w:rsidRPr="00B154F3">
        <w:rPr>
          <w:rFonts w:ascii="Times New Roman" w:hAnsi="Times New Roman" w:cs="Times New Roman"/>
          <w:color w:val="auto"/>
        </w:rPr>
        <w:t xml:space="preserve">, gjykatat, </w:t>
      </w:r>
      <w:r w:rsidR="008010E5" w:rsidRPr="00B154F3">
        <w:rPr>
          <w:rFonts w:ascii="Times New Roman" w:hAnsi="Times New Roman" w:cs="Times New Roman"/>
          <w:color w:val="auto"/>
        </w:rPr>
        <w:t>Doganën</w:t>
      </w:r>
      <w:r w:rsidRPr="00B154F3">
        <w:rPr>
          <w:rFonts w:ascii="Times New Roman" w:hAnsi="Times New Roman" w:cs="Times New Roman"/>
          <w:color w:val="auto"/>
        </w:rPr>
        <w:t>, Njësinë e Inteligjencës Financiare (NJIF), si dhe dokumente dhe analiza të përgatitura nga ekspertë të jashtëm. Përveç kësaj, janë konsultuar dokumente të ndryshme strategjike</w:t>
      </w:r>
      <w:r w:rsidR="0068758F" w:rsidRPr="00B154F3">
        <w:rPr>
          <w:rFonts w:ascii="Times New Roman" w:hAnsi="Times New Roman" w:cs="Times New Roman"/>
          <w:color w:val="auto"/>
        </w:rPr>
        <w:t xml:space="preserve"> </w:t>
      </w:r>
      <w:r w:rsidRPr="00B154F3">
        <w:rPr>
          <w:rFonts w:ascii="Times New Roman" w:hAnsi="Times New Roman" w:cs="Times New Roman"/>
          <w:color w:val="auto"/>
        </w:rPr>
        <w:t>si</w:t>
      </w:r>
      <w:r w:rsidR="0068758F" w:rsidRPr="00B154F3">
        <w:rPr>
          <w:rFonts w:ascii="Times New Roman" w:hAnsi="Times New Roman" w:cs="Times New Roman"/>
          <w:color w:val="auto"/>
        </w:rPr>
        <w:t xml:space="preserve"> </w:t>
      </w:r>
      <w:r w:rsidRPr="00B154F3">
        <w:rPr>
          <w:rFonts w:ascii="Times New Roman" w:hAnsi="Times New Roman" w:cs="Times New Roman"/>
          <w:color w:val="auto"/>
        </w:rPr>
        <w:t xml:space="preserve">dhe </w:t>
      </w:r>
      <w:r w:rsidR="0068758F" w:rsidRPr="00B154F3">
        <w:rPr>
          <w:rFonts w:ascii="Times New Roman" w:hAnsi="Times New Roman" w:cs="Times New Roman"/>
          <w:color w:val="auto"/>
        </w:rPr>
        <w:t>raporte tjera relevante</w:t>
      </w:r>
      <w:r w:rsidRPr="00B154F3">
        <w:rPr>
          <w:rFonts w:ascii="Times New Roman" w:hAnsi="Times New Roman" w:cs="Times New Roman"/>
          <w:color w:val="auto"/>
        </w:rPr>
        <w:t xml:space="preserve"> të BE-së</w:t>
      </w:r>
      <w:r w:rsidR="0068758F" w:rsidRPr="00B154F3">
        <w:rPr>
          <w:rFonts w:ascii="Times New Roman" w:hAnsi="Times New Roman" w:cs="Times New Roman"/>
          <w:color w:val="auto"/>
        </w:rPr>
        <w:t xml:space="preserve"> dhe organizatave tjera</w:t>
      </w:r>
      <w:r w:rsidRPr="00B154F3">
        <w:rPr>
          <w:rFonts w:ascii="Times New Roman" w:hAnsi="Times New Roman" w:cs="Times New Roman"/>
          <w:color w:val="auto"/>
        </w:rPr>
        <w:t xml:space="preserve">, </w:t>
      </w:r>
      <w:r w:rsidR="00281ED0" w:rsidRPr="00B154F3">
        <w:rPr>
          <w:rFonts w:ascii="Times New Roman" w:hAnsi="Times New Roman" w:cs="Times New Roman"/>
          <w:color w:val="auto"/>
        </w:rPr>
        <w:t xml:space="preserve">duke përfshirë obligimet e Kosovës në kuadër të Marrëveshjes së Stabilizim-Asociimit (MSA); prioritetet e integrimit evropian (Kapitulli 24 </w:t>
      </w:r>
      <w:r w:rsidR="00B302D4">
        <w:rPr>
          <w:rFonts w:ascii="Times New Roman" w:hAnsi="Times New Roman" w:cs="Times New Roman"/>
          <w:color w:val="auto"/>
        </w:rPr>
        <w:t>-</w:t>
      </w:r>
      <w:r w:rsidR="00281ED0" w:rsidRPr="00B154F3">
        <w:rPr>
          <w:rFonts w:ascii="Times New Roman" w:hAnsi="Times New Roman" w:cs="Times New Roman"/>
          <w:color w:val="auto"/>
        </w:rPr>
        <w:t xml:space="preserve"> Drejtësia, Liria dhe Siguria, si dhe kërkesat e Kapitullit 32 në fushën e luftimit të falsifikimit të euros); </w:t>
      </w:r>
      <w:r w:rsidRPr="00B154F3">
        <w:rPr>
          <w:rFonts w:ascii="Times New Roman" w:hAnsi="Times New Roman" w:cs="Times New Roman"/>
          <w:color w:val="auto"/>
        </w:rPr>
        <w:t>Raportin e Vendit 2025 të Komisionit Evropian, Strategjinë e BE-së për Luftimin e Krimit të Organizuar, raportin e vitit 2022 nga misioni i ekspertëve të</w:t>
      </w:r>
      <w:r w:rsidR="0068758F" w:rsidRPr="00B154F3">
        <w:rPr>
          <w:rFonts w:ascii="Times New Roman" w:hAnsi="Times New Roman" w:cs="Times New Roman"/>
          <w:color w:val="auto"/>
        </w:rPr>
        <w:t xml:space="preserve"> BE-së për</w:t>
      </w:r>
      <w:r w:rsidRPr="00B154F3">
        <w:rPr>
          <w:rFonts w:ascii="Times New Roman" w:hAnsi="Times New Roman" w:cs="Times New Roman"/>
          <w:color w:val="auto"/>
        </w:rPr>
        <w:t xml:space="preserve"> rishikimi</w:t>
      </w:r>
      <w:r w:rsidR="0068758F" w:rsidRPr="00B154F3">
        <w:rPr>
          <w:rFonts w:ascii="Times New Roman" w:hAnsi="Times New Roman" w:cs="Times New Roman"/>
          <w:color w:val="auto"/>
        </w:rPr>
        <w:t>n</w:t>
      </w:r>
      <w:r w:rsidRPr="00B154F3">
        <w:rPr>
          <w:rFonts w:ascii="Times New Roman" w:hAnsi="Times New Roman" w:cs="Times New Roman"/>
          <w:color w:val="auto"/>
        </w:rPr>
        <w:t xml:space="preserve"> </w:t>
      </w:r>
      <w:r w:rsidR="008010E5" w:rsidRPr="00B154F3">
        <w:rPr>
          <w:rFonts w:ascii="Times New Roman" w:hAnsi="Times New Roman" w:cs="Times New Roman"/>
          <w:color w:val="auto"/>
        </w:rPr>
        <w:t>koleg</w:t>
      </w:r>
      <w:r w:rsidR="0068758F" w:rsidRPr="00B154F3">
        <w:rPr>
          <w:rFonts w:ascii="Times New Roman" w:hAnsi="Times New Roman" w:cs="Times New Roman"/>
          <w:color w:val="auto"/>
        </w:rPr>
        <w:t>j</w:t>
      </w:r>
      <w:r w:rsidR="008010E5" w:rsidRPr="00B154F3">
        <w:rPr>
          <w:rFonts w:ascii="Times New Roman" w:hAnsi="Times New Roman" w:cs="Times New Roman"/>
          <w:color w:val="auto"/>
        </w:rPr>
        <w:t>ial të</w:t>
      </w:r>
      <w:r w:rsidRPr="00B154F3">
        <w:rPr>
          <w:rFonts w:ascii="Times New Roman" w:hAnsi="Times New Roman" w:cs="Times New Roman"/>
          <w:color w:val="auto"/>
        </w:rPr>
        <w:t xml:space="preserve"> bazuar në raste për luftimin e krimit të organizuar dhe korrupsionit, SOCTA 2025 të BE-së, prioritetet e EMPACT</w:t>
      </w:r>
      <w:r w:rsidR="008010E5" w:rsidRPr="00B154F3">
        <w:rPr>
          <w:rFonts w:ascii="Times New Roman" w:hAnsi="Times New Roman" w:cs="Times New Roman"/>
          <w:color w:val="auto"/>
        </w:rPr>
        <w:t>-it</w:t>
      </w:r>
      <w:r w:rsidRPr="00B154F3">
        <w:rPr>
          <w:rFonts w:ascii="Times New Roman" w:hAnsi="Times New Roman" w:cs="Times New Roman"/>
          <w:color w:val="auto"/>
        </w:rPr>
        <w:t xml:space="preserve"> dhe Raportet e UNODC</w:t>
      </w:r>
      <w:r w:rsidR="008010E5" w:rsidRPr="00B154F3">
        <w:rPr>
          <w:rFonts w:ascii="Times New Roman" w:hAnsi="Times New Roman" w:cs="Times New Roman"/>
          <w:color w:val="auto"/>
        </w:rPr>
        <w:t>-it</w:t>
      </w:r>
      <w:r w:rsidRPr="00B154F3">
        <w:rPr>
          <w:rFonts w:ascii="Times New Roman" w:hAnsi="Times New Roman" w:cs="Times New Roman"/>
          <w:color w:val="auto"/>
        </w:rPr>
        <w:t>. Strategjia gjithashtu merr parasysh praktikat dhe përvojat e disa shteteve anëtare të BE-së në lidhje me qasjen administrative ndaj krimit.</w:t>
      </w:r>
    </w:p>
    <w:p w14:paraId="59790374" w14:textId="77777777" w:rsidR="00B36D12" w:rsidRPr="00B154F3" w:rsidRDefault="00B36D12" w:rsidP="00FD462C">
      <w:pPr>
        <w:pStyle w:val="Default"/>
        <w:jc w:val="both"/>
        <w:rPr>
          <w:rFonts w:ascii="Times New Roman" w:hAnsi="Times New Roman" w:cs="Times New Roman"/>
          <w:color w:val="auto"/>
        </w:rPr>
      </w:pPr>
    </w:p>
    <w:p w14:paraId="12865FDF" w14:textId="4DF2F2E9" w:rsidR="00A27C90" w:rsidRPr="00B154F3" w:rsidRDefault="008010E5" w:rsidP="00711486">
      <w:pPr>
        <w:pStyle w:val="Default"/>
        <w:jc w:val="both"/>
        <w:rPr>
          <w:rFonts w:ascii="Times New Roman" w:hAnsi="Times New Roman" w:cs="Times New Roman"/>
          <w:color w:val="auto"/>
        </w:rPr>
      </w:pPr>
      <w:r w:rsidRPr="00B154F3">
        <w:rPr>
          <w:rFonts w:ascii="Times New Roman" w:hAnsi="Times New Roman" w:cs="Times New Roman"/>
          <w:color w:val="auto"/>
        </w:rPr>
        <w:t>Anëtarët e këtij grupi punues</w:t>
      </w:r>
      <w:r w:rsidR="00FD462C" w:rsidRPr="00B154F3">
        <w:rPr>
          <w:rFonts w:ascii="Times New Roman" w:hAnsi="Times New Roman" w:cs="Times New Roman"/>
          <w:color w:val="auto"/>
        </w:rPr>
        <w:t xml:space="preserve"> </w:t>
      </w:r>
      <w:r w:rsidR="0068758F" w:rsidRPr="00B154F3">
        <w:rPr>
          <w:rFonts w:ascii="Times New Roman" w:hAnsi="Times New Roman" w:cs="Times New Roman"/>
          <w:color w:val="auto"/>
        </w:rPr>
        <w:t>kontribuuan</w:t>
      </w:r>
      <w:r w:rsidR="00FD462C" w:rsidRPr="00B154F3">
        <w:rPr>
          <w:rFonts w:ascii="Times New Roman" w:hAnsi="Times New Roman" w:cs="Times New Roman"/>
          <w:color w:val="auto"/>
        </w:rPr>
        <w:t xml:space="preserve"> në mënyrë aktive në procesin e hartimit duke paraqitur kontribute me shkrim, duke u takuar rregullisht dhe duke marrë pjesë në disa punëtori ku diskutuan kapitujt e ndryshëm të Strategjisë, identifikuan sfidat kryesore të hasura gjatë zbatimit dhe propozuan veprime përkatëse për t'i adresu</w:t>
      </w:r>
      <w:r w:rsidRPr="00B154F3">
        <w:rPr>
          <w:rFonts w:ascii="Times New Roman" w:hAnsi="Times New Roman" w:cs="Times New Roman"/>
          <w:color w:val="auto"/>
        </w:rPr>
        <w:t xml:space="preserve">ar ato. Një </w:t>
      </w:r>
      <w:r w:rsidR="0068758F" w:rsidRPr="00B154F3">
        <w:rPr>
          <w:rFonts w:ascii="Times New Roman" w:hAnsi="Times New Roman" w:cs="Times New Roman"/>
          <w:color w:val="auto"/>
        </w:rPr>
        <w:t xml:space="preserve">grup i ngushtë </w:t>
      </w:r>
      <w:r w:rsidRPr="00B154F3">
        <w:rPr>
          <w:rFonts w:ascii="Times New Roman" w:hAnsi="Times New Roman" w:cs="Times New Roman"/>
          <w:color w:val="auto"/>
        </w:rPr>
        <w:t>punues</w:t>
      </w:r>
      <w:r w:rsidR="00FD462C" w:rsidRPr="00B154F3">
        <w:rPr>
          <w:rFonts w:ascii="Times New Roman" w:hAnsi="Times New Roman" w:cs="Times New Roman"/>
          <w:color w:val="auto"/>
        </w:rPr>
        <w:t xml:space="preserve"> brenda Ministrisë së Punëve të Brendshme u krijua për të përgatitur </w:t>
      </w:r>
      <w:r w:rsidR="00711486" w:rsidRPr="00B154F3">
        <w:rPr>
          <w:rFonts w:ascii="Times New Roman" w:hAnsi="Times New Roman" w:cs="Times New Roman"/>
          <w:color w:val="auto"/>
        </w:rPr>
        <w:t>versionin</w:t>
      </w:r>
      <w:r w:rsidR="00FD462C" w:rsidRPr="00B154F3">
        <w:rPr>
          <w:rFonts w:ascii="Times New Roman" w:hAnsi="Times New Roman" w:cs="Times New Roman"/>
          <w:color w:val="auto"/>
        </w:rPr>
        <w:t xml:space="preserve"> fillestar. Për të konsoliduar </w:t>
      </w:r>
      <w:r w:rsidR="00711486" w:rsidRPr="00B154F3">
        <w:rPr>
          <w:rFonts w:ascii="Times New Roman" w:hAnsi="Times New Roman" w:cs="Times New Roman"/>
          <w:color w:val="auto"/>
        </w:rPr>
        <w:t>versionin</w:t>
      </w:r>
      <w:r w:rsidR="00FD462C" w:rsidRPr="00B154F3">
        <w:rPr>
          <w:rFonts w:ascii="Times New Roman" w:hAnsi="Times New Roman" w:cs="Times New Roman"/>
          <w:color w:val="auto"/>
        </w:rPr>
        <w:t xml:space="preserve"> fill</w:t>
      </w:r>
      <w:r w:rsidRPr="00B154F3">
        <w:rPr>
          <w:rFonts w:ascii="Times New Roman" w:hAnsi="Times New Roman" w:cs="Times New Roman"/>
          <w:color w:val="auto"/>
        </w:rPr>
        <w:t>estar, u mbajtën dy punëtori të posaçme</w:t>
      </w:r>
      <w:r w:rsidR="00FD462C" w:rsidRPr="00B154F3">
        <w:rPr>
          <w:rFonts w:ascii="Times New Roman" w:hAnsi="Times New Roman" w:cs="Times New Roman"/>
          <w:color w:val="auto"/>
        </w:rPr>
        <w:t xml:space="preserve"> me qëllim </w:t>
      </w:r>
      <w:r w:rsidRPr="00B154F3">
        <w:rPr>
          <w:rFonts w:ascii="Times New Roman" w:hAnsi="Times New Roman" w:cs="Times New Roman"/>
          <w:color w:val="auto"/>
        </w:rPr>
        <w:t>të finalizimit të</w:t>
      </w:r>
      <w:r w:rsidR="00FD462C" w:rsidRPr="00B154F3">
        <w:rPr>
          <w:rFonts w:ascii="Times New Roman" w:hAnsi="Times New Roman" w:cs="Times New Roman"/>
          <w:color w:val="auto"/>
        </w:rPr>
        <w:t xml:space="preserve"> dokumentit. Për më tepër, u zhvilluan procese paraprake dhe publike konsultimi, duke u lejuar institucioneve përkatëse, sektorit joqeveritar dhe publikut të gjerë të </w:t>
      </w:r>
      <w:r w:rsidR="0068758F" w:rsidRPr="00B154F3">
        <w:rPr>
          <w:rFonts w:ascii="Times New Roman" w:hAnsi="Times New Roman" w:cs="Times New Roman"/>
          <w:color w:val="auto"/>
        </w:rPr>
        <w:t xml:space="preserve">ofrojnë </w:t>
      </w:r>
      <w:r w:rsidR="00FD462C" w:rsidRPr="00B154F3">
        <w:rPr>
          <w:rFonts w:ascii="Times New Roman" w:hAnsi="Times New Roman" w:cs="Times New Roman"/>
          <w:color w:val="auto"/>
        </w:rPr>
        <w:t>reagimet e tyre mbi draftin e Strategjisë.</w:t>
      </w:r>
    </w:p>
    <w:p w14:paraId="4818A29C" w14:textId="77777777" w:rsidR="00E75C82" w:rsidRPr="00B154F3" w:rsidRDefault="00E75C82" w:rsidP="006A55D3">
      <w:pPr>
        <w:pStyle w:val="Default"/>
        <w:jc w:val="both"/>
        <w:rPr>
          <w:rFonts w:ascii="Times New Roman" w:hAnsi="Times New Roman" w:cs="Times New Roman"/>
          <w:color w:val="auto"/>
        </w:rPr>
      </w:pPr>
    </w:p>
    <w:p w14:paraId="74232824" w14:textId="2E0AE100" w:rsidR="00D636CC" w:rsidRPr="00B154F3" w:rsidRDefault="00D636CC" w:rsidP="007A7F5E">
      <w:pPr>
        <w:pStyle w:val="Heading1"/>
        <w:rPr>
          <w:rFonts w:ascii="Times New Roman" w:hAnsi="Times New Roman" w:cs="Times New Roman"/>
          <w:b/>
          <w:bCs/>
          <w:color w:val="auto"/>
          <w:sz w:val="28"/>
          <w:szCs w:val="28"/>
        </w:rPr>
      </w:pPr>
      <w:bookmarkStart w:id="6" w:name="_Toc240465383"/>
      <w:r w:rsidRPr="00B154F3">
        <w:rPr>
          <w:rFonts w:ascii="Times New Roman" w:hAnsi="Times New Roman" w:cs="Times New Roman"/>
          <w:b/>
          <w:bCs/>
          <w:color w:val="auto"/>
          <w:sz w:val="28"/>
          <w:szCs w:val="28"/>
        </w:rPr>
        <w:lastRenderedPageBreak/>
        <w:t xml:space="preserve">VLERËSIMI I </w:t>
      </w:r>
      <w:r w:rsidR="00A96085" w:rsidRPr="00B154F3">
        <w:rPr>
          <w:rFonts w:ascii="Times New Roman" w:hAnsi="Times New Roman" w:cs="Times New Roman"/>
          <w:b/>
          <w:bCs/>
          <w:color w:val="auto"/>
          <w:sz w:val="28"/>
          <w:szCs w:val="28"/>
        </w:rPr>
        <w:t xml:space="preserve">STRATEGJISË </w:t>
      </w:r>
      <w:r w:rsidR="001E44D5" w:rsidRPr="00B154F3">
        <w:rPr>
          <w:rFonts w:ascii="Times New Roman" w:hAnsi="Times New Roman" w:cs="Times New Roman"/>
          <w:b/>
          <w:bCs/>
          <w:color w:val="auto"/>
          <w:sz w:val="28"/>
          <w:szCs w:val="28"/>
        </w:rPr>
        <w:t>SHTET</w:t>
      </w:r>
      <w:r w:rsidR="00967D17" w:rsidRPr="00B154F3">
        <w:rPr>
          <w:rFonts w:ascii="Times New Roman" w:hAnsi="Times New Roman" w:cs="Times New Roman"/>
          <w:b/>
          <w:bCs/>
          <w:color w:val="auto"/>
          <w:sz w:val="28"/>
          <w:szCs w:val="28"/>
        </w:rPr>
        <w:t>Ë</w:t>
      </w:r>
      <w:r w:rsidR="001E44D5" w:rsidRPr="00B154F3">
        <w:rPr>
          <w:rFonts w:ascii="Times New Roman" w:hAnsi="Times New Roman" w:cs="Times New Roman"/>
          <w:b/>
          <w:bCs/>
          <w:color w:val="auto"/>
          <w:sz w:val="28"/>
          <w:szCs w:val="28"/>
        </w:rPr>
        <w:t>RORE</w:t>
      </w:r>
      <w:r w:rsidR="0068758F" w:rsidRPr="00B154F3">
        <w:rPr>
          <w:rFonts w:ascii="Times New Roman" w:hAnsi="Times New Roman" w:cs="Times New Roman"/>
          <w:b/>
          <w:bCs/>
          <w:color w:val="auto"/>
          <w:sz w:val="28"/>
          <w:szCs w:val="28"/>
        </w:rPr>
        <w:t xml:space="preserve"> </w:t>
      </w:r>
      <w:r w:rsidR="00A96085" w:rsidRPr="00B154F3">
        <w:rPr>
          <w:rFonts w:ascii="Times New Roman" w:hAnsi="Times New Roman" w:cs="Times New Roman"/>
          <w:b/>
          <w:bCs/>
          <w:color w:val="auto"/>
          <w:sz w:val="28"/>
          <w:szCs w:val="28"/>
        </w:rPr>
        <w:t>KUNDËR KRIMIT TË ORGANIZUAR 2018</w:t>
      </w:r>
      <w:r w:rsidR="00B302D4">
        <w:rPr>
          <w:rFonts w:ascii="Times New Roman" w:hAnsi="Times New Roman" w:cs="Times New Roman"/>
          <w:b/>
          <w:bCs/>
          <w:color w:val="auto"/>
          <w:sz w:val="28"/>
          <w:szCs w:val="28"/>
        </w:rPr>
        <w:t>-</w:t>
      </w:r>
      <w:r w:rsidR="00A96085" w:rsidRPr="00B154F3">
        <w:rPr>
          <w:rFonts w:ascii="Times New Roman" w:hAnsi="Times New Roman" w:cs="Times New Roman"/>
          <w:b/>
          <w:bCs/>
          <w:color w:val="auto"/>
          <w:sz w:val="28"/>
          <w:szCs w:val="28"/>
        </w:rPr>
        <w:t>2022</w:t>
      </w:r>
      <w:bookmarkEnd w:id="6"/>
    </w:p>
    <w:p w14:paraId="2451BE16" w14:textId="708FDDE3" w:rsidR="00D636CC" w:rsidRPr="00B154F3" w:rsidRDefault="00D636CC" w:rsidP="00661493">
      <w:pPr>
        <w:pStyle w:val="Default"/>
        <w:jc w:val="both"/>
        <w:rPr>
          <w:rFonts w:ascii="Times New Roman" w:hAnsi="Times New Roman" w:cs="Times New Roman"/>
          <w:color w:val="auto"/>
        </w:rPr>
      </w:pPr>
      <w:r w:rsidRPr="00B154F3">
        <w:rPr>
          <w:rFonts w:ascii="Times New Roman" w:hAnsi="Times New Roman" w:cs="Times New Roman"/>
          <w:color w:val="auto"/>
        </w:rPr>
        <w:t>Gjatë periudhës 2018</w:t>
      </w:r>
      <w:r w:rsidR="00B302D4">
        <w:rPr>
          <w:rFonts w:ascii="Times New Roman" w:hAnsi="Times New Roman" w:cs="Times New Roman"/>
          <w:color w:val="auto"/>
        </w:rPr>
        <w:t>-</w:t>
      </w:r>
      <w:r w:rsidRPr="00B154F3">
        <w:rPr>
          <w:rFonts w:ascii="Times New Roman" w:hAnsi="Times New Roman" w:cs="Times New Roman"/>
          <w:color w:val="auto"/>
        </w:rPr>
        <w:t xml:space="preserve">2022, Kosova zbatoi Strategjinë Shtetërore dhe Planin e Veprimit kundër Krimit të Organizuar me qëllimin e përgjithshëm të forcimit të kapaciteteve kombëtare për të parandaluar, hetuar dhe luftuar format serioze të aktivitetit të organizuar kriminal. Ministria e Punëve të Brendshme, nëpërmjet Koordinatorit Kombëtar, ishte përgjegjëse për koordinimin e zbatimit </w:t>
      </w:r>
      <w:r w:rsidR="001E44D5" w:rsidRPr="00B154F3">
        <w:rPr>
          <w:rFonts w:ascii="Times New Roman" w:hAnsi="Times New Roman" w:cs="Times New Roman"/>
          <w:color w:val="auto"/>
        </w:rPr>
        <w:t>t</w:t>
      </w:r>
      <w:r w:rsidR="00967D17" w:rsidRPr="00B154F3">
        <w:rPr>
          <w:rFonts w:ascii="Times New Roman" w:hAnsi="Times New Roman" w:cs="Times New Roman"/>
          <w:color w:val="auto"/>
        </w:rPr>
        <w:t>ë</w:t>
      </w:r>
      <w:r w:rsidR="001E44D5" w:rsidRPr="00B154F3">
        <w:rPr>
          <w:rFonts w:ascii="Times New Roman" w:hAnsi="Times New Roman" w:cs="Times New Roman"/>
          <w:color w:val="auto"/>
        </w:rPr>
        <w:t xml:space="preserve"> aktiviteteve </w:t>
      </w:r>
      <w:r w:rsidRPr="00B154F3">
        <w:rPr>
          <w:rFonts w:ascii="Times New Roman" w:hAnsi="Times New Roman" w:cs="Times New Roman"/>
          <w:color w:val="auto"/>
        </w:rPr>
        <w:t xml:space="preserve">në të gjitha institucionet si Policia e Kosovës, Dogana, Njësia e Inteligjencës Financiare, prokuroria dhe gjyqësori, me mbështetjen e partnerëve, </w:t>
      </w:r>
      <w:r w:rsidR="008010E5" w:rsidRPr="00B154F3">
        <w:rPr>
          <w:rFonts w:ascii="Times New Roman" w:hAnsi="Times New Roman" w:cs="Times New Roman"/>
          <w:color w:val="auto"/>
        </w:rPr>
        <w:t xml:space="preserve">duke </w:t>
      </w:r>
      <w:r w:rsidRPr="00B154F3">
        <w:rPr>
          <w:rFonts w:ascii="Times New Roman" w:hAnsi="Times New Roman" w:cs="Times New Roman"/>
          <w:color w:val="auto"/>
        </w:rPr>
        <w:t>përfshirë ICITAP</w:t>
      </w:r>
      <w:r w:rsidR="008010E5" w:rsidRPr="00B154F3">
        <w:rPr>
          <w:rFonts w:ascii="Times New Roman" w:hAnsi="Times New Roman" w:cs="Times New Roman"/>
          <w:color w:val="auto"/>
        </w:rPr>
        <w:t>-in</w:t>
      </w:r>
      <w:r w:rsidRPr="00B154F3">
        <w:rPr>
          <w:rFonts w:ascii="Times New Roman" w:hAnsi="Times New Roman" w:cs="Times New Roman"/>
          <w:color w:val="auto"/>
        </w:rPr>
        <w:t xml:space="preserve"> dhe OSBE-në.</w:t>
      </w:r>
    </w:p>
    <w:p w14:paraId="6EF60F48" w14:textId="77777777" w:rsidR="00D636CC" w:rsidRPr="00B154F3" w:rsidRDefault="00D636CC" w:rsidP="00D636CC">
      <w:pPr>
        <w:pStyle w:val="Default"/>
        <w:jc w:val="both"/>
        <w:rPr>
          <w:rFonts w:ascii="Times New Roman" w:hAnsi="Times New Roman" w:cs="Times New Roman"/>
          <w:color w:val="auto"/>
        </w:rPr>
      </w:pPr>
    </w:p>
    <w:p w14:paraId="70B52D52" w14:textId="4328891E" w:rsidR="00D636CC" w:rsidRPr="00B154F3" w:rsidRDefault="00D636CC" w:rsidP="008010E5">
      <w:pPr>
        <w:pStyle w:val="Default"/>
        <w:jc w:val="both"/>
        <w:rPr>
          <w:rFonts w:ascii="Times New Roman" w:hAnsi="Times New Roman" w:cs="Times New Roman"/>
          <w:color w:val="auto"/>
        </w:rPr>
      </w:pPr>
      <w:r w:rsidRPr="00B154F3">
        <w:rPr>
          <w:rFonts w:ascii="Times New Roman" w:hAnsi="Times New Roman" w:cs="Times New Roman"/>
          <w:color w:val="auto"/>
        </w:rPr>
        <w:t xml:space="preserve">Objektivi i parë strategjik u përqendrua në parandalimin dhe luftën kundër krimit të organizuar në format e tij të ndryshme. Ky komponent përfshinte aktivitete që lidheshin me mbledhjen e inteligjencës, operacionet e përbashkëta dhe zbatimin e teknikave të avancuara hetimore. Rezultatet tregojnë një nivel të mirë </w:t>
      </w:r>
      <w:r w:rsidR="008010E5" w:rsidRPr="00B154F3">
        <w:rPr>
          <w:rFonts w:ascii="Times New Roman" w:hAnsi="Times New Roman" w:cs="Times New Roman"/>
          <w:color w:val="auto"/>
        </w:rPr>
        <w:t>të përmbushjes</w:t>
      </w:r>
      <w:r w:rsidRPr="00B154F3">
        <w:rPr>
          <w:rFonts w:ascii="Times New Roman" w:hAnsi="Times New Roman" w:cs="Times New Roman"/>
          <w:color w:val="auto"/>
        </w:rPr>
        <w:t xml:space="preserve">: 10 aktivitete u zbatuan plotësisht dhe katër pjesërisht, duke </w:t>
      </w:r>
      <w:r w:rsidR="008010E5" w:rsidRPr="00B154F3">
        <w:rPr>
          <w:rFonts w:ascii="Times New Roman" w:hAnsi="Times New Roman" w:cs="Times New Roman"/>
          <w:color w:val="auto"/>
        </w:rPr>
        <w:t>arritur në</w:t>
      </w:r>
      <w:r w:rsidRPr="00B154F3">
        <w:rPr>
          <w:rFonts w:ascii="Times New Roman" w:hAnsi="Times New Roman" w:cs="Times New Roman"/>
          <w:color w:val="auto"/>
        </w:rPr>
        <w:t xml:space="preserve"> rreth 71 </w:t>
      </w:r>
      <w:r w:rsidR="001E44D5" w:rsidRPr="00B154F3">
        <w:rPr>
          <w:rFonts w:ascii="Times New Roman" w:hAnsi="Times New Roman" w:cs="Times New Roman"/>
          <w:color w:val="auto"/>
        </w:rPr>
        <w:t>për qind</w:t>
      </w:r>
      <w:r w:rsidRPr="00B154F3">
        <w:rPr>
          <w:rFonts w:ascii="Times New Roman" w:hAnsi="Times New Roman" w:cs="Times New Roman"/>
          <w:color w:val="auto"/>
        </w:rPr>
        <w:t xml:space="preserve"> të zbatimit të plotë.</w:t>
      </w:r>
    </w:p>
    <w:p w14:paraId="71989FD7" w14:textId="77777777" w:rsidR="00D636CC" w:rsidRPr="00B154F3" w:rsidRDefault="00D636CC" w:rsidP="00D636CC">
      <w:pPr>
        <w:pStyle w:val="Default"/>
        <w:jc w:val="both"/>
        <w:rPr>
          <w:rFonts w:ascii="Times New Roman" w:hAnsi="Times New Roman" w:cs="Times New Roman"/>
          <w:color w:val="auto"/>
        </w:rPr>
      </w:pPr>
    </w:p>
    <w:p w14:paraId="07390175" w14:textId="31181715" w:rsidR="00D636CC" w:rsidRPr="00B154F3" w:rsidRDefault="001E44D5" w:rsidP="008010E5">
      <w:pPr>
        <w:pStyle w:val="Default"/>
        <w:jc w:val="both"/>
        <w:rPr>
          <w:rFonts w:ascii="Times New Roman" w:hAnsi="Times New Roman" w:cs="Times New Roman"/>
          <w:color w:val="auto"/>
        </w:rPr>
      </w:pPr>
      <w:r w:rsidRPr="00B154F3">
        <w:rPr>
          <w:rFonts w:ascii="Times New Roman" w:hAnsi="Times New Roman" w:cs="Times New Roman"/>
          <w:color w:val="auto"/>
        </w:rPr>
        <w:t>Gjat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periudh</w:t>
      </w:r>
      <w:r w:rsidR="00967D17" w:rsidRPr="00B154F3">
        <w:rPr>
          <w:rFonts w:ascii="Times New Roman" w:hAnsi="Times New Roman" w:cs="Times New Roman"/>
          <w:color w:val="auto"/>
        </w:rPr>
        <w:t>ë</w:t>
      </w:r>
      <w:r w:rsidRPr="00B154F3">
        <w:rPr>
          <w:rFonts w:ascii="Times New Roman" w:hAnsi="Times New Roman" w:cs="Times New Roman"/>
          <w:color w:val="auto"/>
        </w:rPr>
        <w:t>s s</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zbatimit jan</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p</w:t>
      </w:r>
      <w:r w:rsidR="00967D17" w:rsidRPr="00B154F3">
        <w:rPr>
          <w:rFonts w:ascii="Times New Roman" w:hAnsi="Times New Roman" w:cs="Times New Roman"/>
          <w:color w:val="auto"/>
        </w:rPr>
        <w:t>ë</w:t>
      </w:r>
      <w:r w:rsidRPr="00B154F3">
        <w:rPr>
          <w:rFonts w:ascii="Times New Roman" w:hAnsi="Times New Roman" w:cs="Times New Roman"/>
          <w:color w:val="auto"/>
        </w:rPr>
        <w:t>rfunduar</w:t>
      </w:r>
      <w:r w:rsidR="00D636CC" w:rsidRPr="00B154F3">
        <w:rPr>
          <w:rFonts w:ascii="Times New Roman" w:hAnsi="Times New Roman" w:cs="Times New Roman"/>
          <w:color w:val="auto"/>
        </w:rPr>
        <w:t xml:space="preserve"> më shumë se 490 operacione të përbashkëta dhe 3,500 patrullime, të shoqëruara nga mbi 8,500 inspektime kufitare dhe veprime doganore që rezultuan në sekuestrimin e mallrave me vlerë </w:t>
      </w:r>
      <w:r w:rsidR="008010E5" w:rsidRPr="00B154F3">
        <w:rPr>
          <w:rFonts w:ascii="Times New Roman" w:hAnsi="Times New Roman" w:cs="Times New Roman"/>
          <w:color w:val="auto"/>
        </w:rPr>
        <w:t>mbi</w:t>
      </w:r>
      <w:r w:rsidR="00D636CC" w:rsidRPr="00B154F3">
        <w:rPr>
          <w:rFonts w:ascii="Times New Roman" w:hAnsi="Times New Roman" w:cs="Times New Roman"/>
          <w:color w:val="auto"/>
        </w:rPr>
        <w:t xml:space="preserve"> shtatë milionë euro. Njësia e Inteligjencës Financiare prodhoi mbi 1,200 profile inteligjence dhe monitoroi vazhdimisht transaksionet financiare përmes raporteve të aktiviteteve dhe transaksioneve të dyshimta. Banka Qendrore forcoi mbikëqyrjen në vitin 2021 duke miratuar një rregullore mbi deklarimin e origjinës së fondeve. U kryen 47 inspe</w:t>
      </w:r>
      <w:r w:rsidR="008010E5" w:rsidRPr="00B154F3">
        <w:rPr>
          <w:rFonts w:ascii="Times New Roman" w:hAnsi="Times New Roman" w:cs="Times New Roman"/>
          <w:color w:val="auto"/>
        </w:rPr>
        <w:t xml:space="preserve">ktime kundër pastrimit të </w:t>
      </w:r>
      <w:r w:rsidR="00711486" w:rsidRPr="00B154F3">
        <w:rPr>
          <w:rFonts w:ascii="Times New Roman" w:hAnsi="Times New Roman" w:cs="Times New Roman"/>
          <w:color w:val="auto"/>
        </w:rPr>
        <w:t>parave</w:t>
      </w:r>
      <w:r w:rsidR="00D636CC" w:rsidRPr="00B154F3">
        <w:rPr>
          <w:rFonts w:ascii="Times New Roman" w:hAnsi="Times New Roman" w:cs="Times New Roman"/>
          <w:color w:val="auto"/>
        </w:rPr>
        <w:t xml:space="preserve"> dhe u ruajt bashkëpunimi i rregullt me administratat tatimore dhe doganore. U kryen gjithashtu aktivitete ndërgjegjësimi publik, duke përfshirë fushata televizive, materiale të shtypura dhe </w:t>
      </w:r>
      <w:r w:rsidRPr="00B154F3">
        <w:rPr>
          <w:rFonts w:ascii="Times New Roman" w:hAnsi="Times New Roman" w:cs="Times New Roman"/>
          <w:color w:val="auto"/>
        </w:rPr>
        <w:t>ligj</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rata </w:t>
      </w:r>
      <w:r w:rsidR="00D636CC" w:rsidRPr="00B154F3">
        <w:rPr>
          <w:rFonts w:ascii="Times New Roman" w:hAnsi="Times New Roman" w:cs="Times New Roman"/>
          <w:color w:val="auto"/>
        </w:rPr>
        <w:t xml:space="preserve">publike, për të </w:t>
      </w:r>
      <w:r w:rsidRPr="00B154F3">
        <w:rPr>
          <w:rFonts w:ascii="Times New Roman" w:hAnsi="Times New Roman" w:cs="Times New Roman"/>
          <w:color w:val="auto"/>
        </w:rPr>
        <w:t>rritur nd</w:t>
      </w:r>
      <w:r w:rsidR="00967D17" w:rsidRPr="00B154F3">
        <w:rPr>
          <w:rFonts w:ascii="Times New Roman" w:hAnsi="Times New Roman" w:cs="Times New Roman"/>
          <w:color w:val="auto"/>
        </w:rPr>
        <w:t>ë</w:t>
      </w:r>
      <w:r w:rsidRPr="00B154F3">
        <w:rPr>
          <w:rFonts w:ascii="Times New Roman" w:hAnsi="Times New Roman" w:cs="Times New Roman"/>
          <w:color w:val="auto"/>
        </w:rPr>
        <w:t>rgjegj</w:t>
      </w:r>
      <w:r w:rsidR="00967D17" w:rsidRPr="00B154F3">
        <w:rPr>
          <w:rFonts w:ascii="Times New Roman" w:hAnsi="Times New Roman" w:cs="Times New Roman"/>
          <w:color w:val="auto"/>
        </w:rPr>
        <w:t>ë</w:t>
      </w:r>
      <w:r w:rsidRPr="00B154F3">
        <w:rPr>
          <w:rFonts w:ascii="Times New Roman" w:hAnsi="Times New Roman" w:cs="Times New Roman"/>
          <w:color w:val="auto"/>
        </w:rPr>
        <w:t>simin p</w:t>
      </w:r>
      <w:r w:rsidR="00967D17" w:rsidRPr="00B154F3">
        <w:rPr>
          <w:rFonts w:ascii="Times New Roman" w:hAnsi="Times New Roman" w:cs="Times New Roman"/>
          <w:color w:val="auto"/>
        </w:rPr>
        <w:t>ë</w:t>
      </w:r>
      <w:r w:rsidRPr="00B154F3">
        <w:rPr>
          <w:rFonts w:ascii="Times New Roman" w:hAnsi="Times New Roman" w:cs="Times New Roman"/>
          <w:color w:val="auto"/>
        </w:rPr>
        <w:t>r</w:t>
      </w:r>
      <w:r w:rsidR="00D636CC" w:rsidRPr="00B154F3">
        <w:rPr>
          <w:rFonts w:ascii="Times New Roman" w:hAnsi="Times New Roman" w:cs="Times New Roman"/>
          <w:color w:val="auto"/>
        </w:rPr>
        <w:t xml:space="preserve"> pasoja</w:t>
      </w:r>
      <w:r w:rsidRPr="00B154F3">
        <w:rPr>
          <w:rFonts w:ascii="Times New Roman" w:hAnsi="Times New Roman" w:cs="Times New Roman"/>
          <w:color w:val="auto"/>
        </w:rPr>
        <w:t>t e</w:t>
      </w:r>
      <w:r w:rsidR="00D636CC" w:rsidRPr="00B154F3">
        <w:rPr>
          <w:rFonts w:ascii="Times New Roman" w:hAnsi="Times New Roman" w:cs="Times New Roman"/>
          <w:color w:val="auto"/>
        </w:rPr>
        <w:t xml:space="preserve"> krimit të organizuar.</w:t>
      </w:r>
    </w:p>
    <w:p w14:paraId="30F98CD8" w14:textId="77777777" w:rsidR="00D636CC" w:rsidRPr="00B154F3" w:rsidRDefault="00D636CC" w:rsidP="00D636CC">
      <w:pPr>
        <w:pStyle w:val="Default"/>
        <w:jc w:val="both"/>
        <w:rPr>
          <w:rFonts w:ascii="Times New Roman" w:hAnsi="Times New Roman" w:cs="Times New Roman"/>
          <w:color w:val="auto"/>
        </w:rPr>
      </w:pPr>
    </w:p>
    <w:p w14:paraId="709CFBCE" w14:textId="3D4B6017" w:rsidR="00D636CC" w:rsidRPr="00B154F3" w:rsidRDefault="00D636CC" w:rsidP="008010E5">
      <w:pPr>
        <w:pStyle w:val="Default"/>
        <w:jc w:val="both"/>
        <w:rPr>
          <w:rFonts w:ascii="Times New Roman" w:hAnsi="Times New Roman" w:cs="Times New Roman"/>
          <w:color w:val="auto"/>
        </w:rPr>
      </w:pPr>
      <w:r w:rsidRPr="00B154F3">
        <w:rPr>
          <w:rFonts w:ascii="Times New Roman" w:hAnsi="Times New Roman" w:cs="Times New Roman"/>
          <w:color w:val="auto"/>
        </w:rPr>
        <w:t>Objektivi i dytë strategjik kishte për qëllim forcimin e kapaciteteve insti</w:t>
      </w:r>
      <w:r w:rsidR="008010E5" w:rsidRPr="00B154F3">
        <w:rPr>
          <w:rFonts w:ascii="Times New Roman" w:hAnsi="Times New Roman" w:cs="Times New Roman"/>
          <w:color w:val="auto"/>
        </w:rPr>
        <w:t>tucionale. Ky komponent mbuloi</w:t>
      </w:r>
      <w:r w:rsidRPr="00B154F3">
        <w:rPr>
          <w:rFonts w:ascii="Times New Roman" w:hAnsi="Times New Roman" w:cs="Times New Roman"/>
          <w:color w:val="auto"/>
        </w:rPr>
        <w:t xml:space="preserve"> 30 aktivitete të veçanta, nga të cilat 24 u zbatuan plotësisht, dy pjesërisht dhe katër nuk u realizuan. Strategjia arriti përparim të konsiderueshëm në trajnimin dhe profesionalizimin e </w:t>
      </w:r>
      <w:r w:rsidR="001E44D5" w:rsidRPr="00B154F3">
        <w:rPr>
          <w:rFonts w:ascii="Times New Roman" w:hAnsi="Times New Roman" w:cs="Times New Roman"/>
          <w:color w:val="auto"/>
        </w:rPr>
        <w:t>m</w:t>
      </w:r>
      <w:r w:rsidR="00967D17" w:rsidRPr="00B154F3">
        <w:rPr>
          <w:rFonts w:ascii="Times New Roman" w:hAnsi="Times New Roman" w:cs="Times New Roman"/>
          <w:color w:val="auto"/>
        </w:rPr>
        <w:t>ë</w:t>
      </w:r>
      <w:r w:rsidR="001E44D5" w:rsidRPr="00B154F3">
        <w:rPr>
          <w:rFonts w:ascii="Times New Roman" w:hAnsi="Times New Roman" w:cs="Times New Roman"/>
          <w:color w:val="auto"/>
        </w:rPr>
        <w:t>tejsh</w:t>
      </w:r>
      <w:r w:rsidR="00967D17" w:rsidRPr="00B154F3">
        <w:rPr>
          <w:rFonts w:ascii="Times New Roman" w:hAnsi="Times New Roman" w:cs="Times New Roman"/>
          <w:color w:val="auto"/>
        </w:rPr>
        <w:t>ë</w:t>
      </w:r>
      <w:r w:rsidR="001E44D5" w:rsidRPr="00B154F3">
        <w:rPr>
          <w:rFonts w:ascii="Times New Roman" w:hAnsi="Times New Roman" w:cs="Times New Roman"/>
          <w:color w:val="auto"/>
        </w:rPr>
        <w:t>m t</w:t>
      </w:r>
      <w:r w:rsidR="00967D17" w:rsidRPr="00B154F3">
        <w:rPr>
          <w:rFonts w:ascii="Times New Roman" w:hAnsi="Times New Roman" w:cs="Times New Roman"/>
          <w:color w:val="auto"/>
        </w:rPr>
        <w:t>ë</w:t>
      </w:r>
      <w:r w:rsidR="001E44D5" w:rsidRPr="00B154F3">
        <w:rPr>
          <w:rFonts w:ascii="Times New Roman" w:hAnsi="Times New Roman" w:cs="Times New Roman"/>
          <w:color w:val="auto"/>
        </w:rPr>
        <w:t xml:space="preserve"> </w:t>
      </w:r>
      <w:r w:rsidR="002222EF" w:rsidRPr="00B154F3">
        <w:rPr>
          <w:rFonts w:ascii="Times New Roman" w:hAnsi="Times New Roman" w:cs="Times New Roman"/>
          <w:color w:val="auto"/>
        </w:rPr>
        <w:t>personel</w:t>
      </w:r>
      <w:r w:rsidRPr="00B154F3">
        <w:rPr>
          <w:rFonts w:ascii="Times New Roman" w:hAnsi="Times New Roman" w:cs="Times New Roman"/>
          <w:color w:val="auto"/>
        </w:rPr>
        <w:t xml:space="preserve">it brenda policisë, doganave, prokurorisë dhe </w:t>
      </w:r>
      <w:r w:rsidR="007C3670" w:rsidRPr="00B154F3">
        <w:rPr>
          <w:rFonts w:ascii="Times New Roman" w:hAnsi="Times New Roman" w:cs="Times New Roman"/>
          <w:color w:val="auto"/>
        </w:rPr>
        <w:t>institucioneve</w:t>
      </w:r>
      <w:r w:rsidRPr="00B154F3">
        <w:rPr>
          <w:rFonts w:ascii="Times New Roman" w:hAnsi="Times New Roman" w:cs="Times New Roman"/>
          <w:color w:val="auto"/>
        </w:rPr>
        <w:t xml:space="preserve"> të tjera të zbatimit të ligjit. Programet e trajnimit në forenzikën financiare dhe mbikëqyrjen e bazuar në </w:t>
      </w:r>
      <w:r w:rsidR="001E44D5" w:rsidRPr="00B154F3">
        <w:rPr>
          <w:rFonts w:ascii="Times New Roman" w:hAnsi="Times New Roman" w:cs="Times New Roman"/>
          <w:color w:val="auto"/>
        </w:rPr>
        <w:t>vler</w:t>
      </w:r>
      <w:r w:rsidR="00967D17" w:rsidRPr="00B154F3">
        <w:rPr>
          <w:rFonts w:ascii="Times New Roman" w:hAnsi="Times New Roman" w:cs="Times New Roman"/>
          <w:color w:val="auto"/>
        </w:rPr>
        <w:t>ë</w:t>
      </w:r>
      <w:r w:rsidR="001E44D5" w:rsidRPr="00B154F3">
        <w:rPr>
          <w:rFonts w:ascii="Times New Roman" w:hAnsi="Times New Roman" w:cs="Times New Roman"/>
          <w:color w:val="auto"/>
        </w:rPr>
        <w:t xml:space="preserve">simin e rrezikut </w:t>
      </w:r>
      <w:r w:rsidRPr="00B154F3">
        <w:rPr>
          <w:rFonts w:ascii="Times New Roman" w:hAnsi="Times New Roman" w:cs="Times New Roman"/>
          <w:color w:val="auto"/>
        </w:rPr>
        <w:t>u organizuan në bashkëpunim me partnerë ndërkombëtarë si OSBE</w:t>
      </w:r>
      <w:r w:rsidR="008010E5" w:rsidRPr="00B154F3">
        <w:rPr>
          <w:rFonts w:ascii="Times New Roman" w:hAnsi="Times New Roman" w:cs="Times New Roman"/>
          <w:color w:val="auto"/>
        </w:rPr>
        <w:t>-ja</w:t>
      </w:r>
      <w:r w:rsidRPr="00B154F3">
        <w:rPr>
          <w:rFonts w:ascii="Times New Roman" w:hAnsi="Times New Roman" w:cs="Times New Roman"/>
          <w:color w:val="auto"/>
        </w:rPr>
        <w:t>, GIZ</w:t>
      </w:r>
      <w:r w:rsidR="008010E5" w:rsidRPr="00B154F3">
        <w:rPr>
          <w:rFonts w:ascii="Times New Roman" w:hAnsi="Times New Roman" w:cs="Times New Roman"/>
          <w:color w:val="auto"/>
        </w:rPr>
        <w:t>-i</w:t>
      </w:r>
      <w:r w:rsidRPr="00B154F3">
        <w:rPr>
          <w:rFonts w:ascii="Times New Roman" w:hAnsi="Times New Roman" w:cs="Times New Roman"/>
          <w:color w:val="auto"/>
        </w:rPr>
        <w:t xml:space="preserve"> dhe projekti PECK i Këshillit të Evropës. U mbajtën më shumë se 55 trajnime ndërkombëtare dhe 10 trajnime të përbashkëta kombëtare, </w:t>
      </w:r>
      <w:r w:rsidR="00370F72" w:rsidRPr="00B154F3">
        <w:rPr>
          <w:rFonts w:ascii="Times New Roman" w:hAnsi="Times New Roman" w:cs="Times New Roman"/>
          <w:color w:val="auto"/>
        </w:rPr>
        <w:t>krahas</w:t>
      </w:r>
      <w:r w:rsidRPr="00B154F3">
        <w:rPr>
          <w:rFonts w:ascii="Times New Roman" w:hAnsi="Times New Roman" w:cs="Times New Roman"/>
          <w:color w:val="auto"/>
        </w:rPr>
        <w:t xml:space="preserve"> vizita</w:t>
      </w:r>
      <w:r w:rsidR="00370F72" w:rsidRPr="00B154F3">
        <w:rPr>
          <w:rFonts w:ascii="Times New Roman" w:hAnsi="Times New Roman" w:cs="Times New Roman"/>
          <w:color w:val="auto"/>
        </w:rPr>
        <w:t>ve</w:t>
      </w:r>
      <w:r w:rsidRPr="00B154F3">
        <w:rPr>
          <w:rFonts w:ascii="Times New Roman" w:hAnsi="Times New Roman" w:cs="Times New Roman"/>
          <w:color w:val="auto"/>
        </w:rPr>
        <w:t xml:space="preserve"> studimore dhe punëtori</w:t>
      </w:r>
      <w:r w:rsidR="00370F72" w:rsidRPr="00B154F3">
        <w:rPr>
          <w:rFonts w:ascii="Times New Roman" w:hAnsi="Times New Roman" w:cs="Times New Roman"/>
          <w:color w:val="auto"/>
        </w:rPr>
        <w:t>ve</w:t>
      </w:r>
      <w:r w:rsidRPr="00B154F3">
        <w:rPr>
          <w:rFonts w:ascii="Times New Roman" w:hAnsi="Times New Roman" w:cs="Times New Roman"/>
          <w:color w:val="auto"/>
        </w:rPr>
        <w:t xml:space="preserve"> të specializuara. </w:t>
      </w:r>
      <w:r w:rsidR="00370F72" w:rsidRPr="00B154F3">
        <w:rPr>
          <w:rFonts w:ascii="Times New Roman" w:hAnsi="Times New Roman" w:cs="Times New Roman"/>
          <w:color w:val="auto"/>
        </w:rPr>
        <w:t>Kapacitetet e n</w:t>
      </w:r>
      <w:r w:rsidRPr="00B154F3">
        <w:rPr>
          <w:rFonts w:ascii="Times New Roman" w:hAnsi="Times New Roman" w:cs="Times New Roman"/>
          <w:color w:val="auto"/>
        </w:rPr>
        <w:t>jësi</w:t>
      </w:r>
      <w:r w:rsidR="00370F72" w:rsidRPr="00B154F3">
        <w:rPr>
          <w:rFonts w:ascii="Times New Roman" w:hAnsi="Times New Roman" w:cs="Times New Roman"/>
          <w:color w:val="auto"/>
        </w:rPr>
        <w:t>ve 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krimit kibernetik dhe </w:t>
      </w:r>
      <w:r w:rsidR="00370F72" w:rsidRPr="00B154F3">
        <w:rPr>
          <w:rFonts w:ascii="Times New Roman" w:hAnsi="Times New Roman" w:cs="Times New Roman"/>
          <w:color w:val="auto"/>
        </w:rPr>
        <w:t>t</w:t>
      </w:r>
      <w:r w:rsidR="00967D17" w:rsidRPr="00B154F3">
        <w:rPr>
          <w:rFonts w:ascii="Times New Roman" w:hAnsi="Times New Roman" w:cs="Times New Roman"/>
          <w:color w:val="auto"/>
        </w:rPr>
        <w:t>ë</w:t>
      </w:r>
      <w:r w:rsidR="00370F72" w:rsidRPr="00B154F3">
        <w:rPr>
          <w:rFonts w:ascii="Times New Roman" w:hAnsi="Times New Roman" w:cs="Times New Roman"/>
          <w:color w:val="auto"/>
        </w:rPr>
        <w:t xml:space="preserve"> inteligjenc</w:t>
      </w:r>
      <w:r w:rsidR="00967D17" w:rsidRPr="00B154F3">
        <w:rPr>
          <w:rFonts w:ascii="Times New Roman" w:hAnsi="Times New Roman" w:cs="Times New Roman"/>
          <w:color w:val="auto"/>
        </w:rPr>
        <w:t>ë</w:t>
      </w:r>
      <w:r w:rsidR="00370F72" w:rsidRPr="00B154F3">
        <w:rPr>
          <w:rFonts w:ascii="Times New Roman" w:hAnsi="Times New Roman" w:cs="Times New Roman"/>
          <w:color w:val="auto"/>
        </w:rPr>
        <w:t xml:space="preserve">s </w:t>
      </w:r>
      <w:r w:rsidRPr="00B154F3">
        <w:rPr>
          <w:rFonts w:ascii="Times New Roman" w:hAnsi="Times New Roman" w:cs="Times New Roman"/>
          <w:color w:val="auto"/>
        </w:rPr>
        <w:t>u forcuan përmes pajisjeve të reja dhe pjesëmarrjes në rrjete profesionale ndërkombëtare si Grupi EGMONT dhe aktivitetet e FATF</w:t>
      </w:r>
      <w:r w:rsidR="008010E5" w:rsidRPr="00B154F3">
        <w:rPr>
          <w:rFonts w:ascii="Times New Roman" w:hAnsi="Times New Roman" w:cs="Times New Roman"/>
          <w:color w:val="auto"/>
        </w:rPr>
        <w:t>-</w:t>
      </w:r>
      <w:r w:rsidR="00370F72" w:rsidRPr="00B154F3">
        <w:rPr>
          <w:rFonts w:ascii="Times New Roman" w:hAnsi="Times New Roman" w:cs="Times New Roman"/>
          <w:color w:val="auto"/>
        </w:rPr>
        <w:t>s</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Në të njëjtën kohë, u përfunduan reforma legjislative, duke përfshirë ndryshimin e ligjeve për gjykatat, prokurorinë, konfiskimin e </w:t>
      </w:r>
      <w:r w:rsidR="00370F72" w:rsidRPr="00B154F3">
        <w:rPr>
          <w:rFonts w:ascii="Times New Roman" w:hAnsi="Times New Roman" w:cs="Times New Roman"/>
          <w:color w:val="auto"/>
        </w:rPr>
        <w:t>pasuris</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konfliktin e interesit dhe mbrojtjen e të dhënave personale. Disa projekte teknologjike të planifikuara, veçanërisht </w:t>
      </w:r>
      <w:r w:rsidR="008010E5" w:rsidRPr="00B154F3">
        <w:rPr>
          <w:rFonts w:ascii="Times New Roman" w:hAnsi="Times New Roman" w:cs="Times New Roman"/>
          <w:color w:val="auto"/>
        </w:rPr>
        <w:t>vendosja</w:t>
      </w:r>
      <w:r w:rsidRPr="00B154F3">
        <w:rPr>
          <w:rFonts w:ascii="Times New Roman" w:hAnsi="Times New Roman" w:cs="Times New Roman"/>
          <w:color w:val="auto"/>
        </w:rPr>
        <w:t xml:space="preserve"> e sistemeve të regjistrimit audio në gjykatë dhe video-konferencave për dëshminë e dëshmitarëve, nuk u realizuan për shkak të kufizimeve financiare, por ato mbeten të rëndësishme për ciklin e ardhshëm të strategjisë.</w:t>
      </w:r>
    </w:p>
    <w:p w14:paraId="5174F6A9" w14:textId="77777777" w:rsidR="00D636CC" w:rsidRPr="00B154F3" w:rsidRDefault="00D636CC" w:rsidP="00D636CC">
      <w:pPr>
        <w:pStyle w:val="Default"/>
        <w:jc w:val="both"/>
        <w:rPr>
          <w:rFonts w:ascii="Times New Roman" w:hAnsi="Times New Roman" w:cs="Times New Roman"/>
          <w:color w:val="auto"/>
        </w:rPr>
      </w:pPr>
    </w:p>
    <w:p w14:paraId="0F278FBC" w14:textId="38262363" w:rsidR="00D636CC" w:rsidRPr="00B154F3" w:rsidRDefault="00D636CC" w:rsidP="008010E5">
      <w:pPr>
        <w:pStyle w:val="Default"/>
        <w:jc w:val="both"/>
        <w:rPr>
          <w:rFonts w:ascii="Times New Roman" w:hAnsi="Times New Roman" w:cs="Times New Roman"/>
          <w:color w:val="auto"/>
        </w:rPr>
      </w:pPr>
      <w:r w:rsidRPr="00B154F3">
        <w:rPr>
          <w:rFonts w:ascii="Times New Roman" w:hAnsi="Times New Roman" w:cs="Times New Roman"/>
          <w:color w:val="auto"/>
        </w:rPr>
        <w:t xml:space="preserve">Objektivi i tretë kishte të bënte me rritjen e bashkëpunimit dhe koordinimit, si në nivel </w:t>
      </w:r>
      <w:r w:rsidR="00370F72" w:rsidRPr="00B154F3">
        <w:rPr>
          <w:rFonts w:ascii="Times New Roman" w:hAnsi="Times New Roman" w:cs="Times New Roman"/>
          <w:color w:val="auto"/>
        </w:rPr>
        <w:t xml:space="preserve">vendor </w:t>
      </w:r>
      <w:r w:rsidRPr="00B154F3">
        <w:rPr>
          <w:rFonts w:ascii="Times New Roman" w:hAnsi="Times New Roman" w:cs="Times New Roman"/>
          <w:color w:val="auto"/>
        </w:rPr>
        <w:t xml:space="preserve">ashtu edhe ndërkombëtar. Nga tetë aktivitete në kuadër të këtij komponenti, gjashtë u zbatuan </w:t>
      </w:r>
      <w:r w:rsidRPr="00B154F3">
        <w:rPr>
          <w:rFonts w:ascii="Times New Roman" w:hAnsi="Times New Roman" w:cs="Times New Roman"/>
          <w:color w:val="auto"/>
        </w:rPr>
        <w:lastRenderedPageBreak/>
        <w:t xml:space="preserve">plotësisht dhe dy pjesërisht. Mekanizmat e koordinimit </w:t>
      </w:r>
      <w:r w:rsidR="008010E5" w:rsidRPr="00B154F3">
        <w:rPr>
          <w:rFonts w:ascii="Times New Roman" w:hAnsi="Times New Roman" w:cs="Times New Roman"/>
          <w:color w:val="auto"/>
        </w:rPr>
        <w:t>ndërmjet</w:t>
      </w:r>
      <w:r w:rsidRPr="00B154F3">
        <w:rPr>
          <w:rFonts w:ascii="Times New Roman" w:hAnsi="Times New Roman" w:cs="Times New Roman"/>
          <w:color w:val="auto"/>
        </w:rPr>
        <w:t xml:space="preserve"> institucioneve u përmirësuan ndjeshëm, me takime të rregullta tremuj</w:t>
      </w:r>
      <w:r w:rsidR="008010E5" w:rsidRPr="00B154F3">
        <w:rPr>
          <w:rFonts w:ascii="Times New Roman" w:hAnsi="Times New Roman" w:cs="Times New Roman"/>
          <w:color w:val="auto"/>
        </w:rPr>
        <w:t>ore që përfshinin të gjithë akte</w:t>
      </w:r>
      <w:r w:rsidRPr="00B154F3">
        <w:rPr>
          <w:rFonts w:ascii="Times New Roman" w:hAnsi="Times New Roman" w:cs="Times New Roman"/>
          <w:color w:val="auto"/>
        </w:rPr>
        <w:t>rët kryesorë të</w:t>
      </w:r>
      <w:r w:rsidR="00370F72" w:rsidRPr="00B154F3">
        <w:rPr>
          <w:rFonts w:ascii="Times New Roman" w:hAnsi="Times New Roman" w:cs="Times New Roman"/>
          <w:color w:val="auto"/>
        </w:rPr>
        <w:t xml:space="preserve"> institucioneve 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zbatimit të ligjit. </w:t>
      </w:r>
    </w:p>
    <w:p w14:paraId="7BC1C6B5" w14:textId="77777777" w:rsidR="00D636CC" w:rsidRPr="00B154F3" w:rsidRDefault="00D636CC" w:rsidP="00D636CC">
      <w:pPr>
        <w:pStyle w:val="Default"/>
        <w:jc w:val="both"/>
        <w:rPr>
          <w:rFonts w:ascii="Times New Roman" w:hAnsi="Times New Roman" w:cs="Times New Roman"/>
          <w:color w:val="auto"/>
        </w:rPr>
      </w:pPr>
    </w:p>
    <w:p w14:paraId="53F0FC6C" w14:textId="7277263E" w:rsidR="00D636CC" w:rsidRPr="00B154F3" w:rsidRDefault="00370F72" w:rsidP="00D636CC">
      <w:pPr>
        <w:pStyle w:val="Default"/>
        <w:jc w:val="both"/>
        <w:rPr>
          <w:rFonts w:ascii="Times New Roman" w:hAnsi="Times New Roman" w:cs="Times New Roman"/>
          <w:color w:val="auto"/>
        </w:rPr>
      </w:pPr>
      <w:r w:rsidRPr="00B154F3">
        <w:rPr>
          <w:rFonts w:ascii="Times New Roman" w:hAnsi="Times New Roman" w:cs="Times New Roman"/>
          <w:color w:val="auto"/>
        </w:rPr>
        <w:t>Gjat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periudh</w:t>
      </w:r>
      <w:r w:rsidR="00967D17" w:rsidRPr="00B154F3">
        <w:rPr>
          <w:rFonts w:ascii="Times New Roman" w:hAnsi="Times New Roman" w:cs="Times New Roman"/>
          <w:color w:val="auto"/>
        </w:rPr>
        <w:t>ë</w:t>
      </w:r>
      <w:r w:rsidRPr="00B154F3">
        <w:rPr>
          <w:rFonts w:ascii="Times New Roman" w:hAnsi="Times New Roman" w:cs="Times New Roman"/>
          <w:color w:val="auto"/>
        </w:rPr>
        <w:t>s s</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zbatimit 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strategjis</w:t>
      </w:r>
      <w:r w:rsidR="00967D17" w:rsidRPr="00B154F3">
        <w:rPr>
          <w:rFonts w:ascii="Times New Roman" w:hAnsi="Times New Roman" w:cs="Times New Roman"/>
          <w:color w:val="auto"/>
        </w:rPr>
        <w:t>ë</w:t>
      </w:r>
      <w:r w:rsidR="00D636CC" w:rsidRPr="00B154F3">
        <w:rPr>
          <w:rFonts w:ascii="Times New Roman" w:hAnsi="Times New Roman" w:cs="Times New Roman"/>
          <w:color w:val="auto"/>
        </w:rPr>
        <w:t xml:space="preserve">, një numër sfidash ndikuan në zbatim. Pandemia Covid-19 ndërpreu operacionet normale për gati dy vjet, duke ndaluar disa aktivitete që kërkonin punë në terren ose angazhim ndërkombëtar. Shumë institucione ende përballen me kufizime në kapacitete, veçanërisht në adresimin e krimeve të bazuara në teknologji dhe </w:t>
      </w:r>
      <w:r w:rsidR="008010E5" w:rsidRPr="00B154F3">
        <w:rPr>
          <w:rFonts w:ascii="Times New Roman" w:hAnsi="Times New Roman" w:cs="Times New Roman"/>
          <w:color w:val="auto"/>
        </w:rPr>
        <w:t xml:space="preserve">atyre </w:t>
      </w:r>
      <w:r w:rsidR="00D636CC" w:rsidRPr="00B154F3">
        <w:rPr>
          <w:rFonts w:ascii="Times New Roman" w:hAnsi="Times New Roman" w:cs="Times New Roman"/>
          <w:color w:val="auto"/>
        </w:rPr>
        <w:t>financiare.</w:t>
      </w:r>
      <w:r w:rsidR="00B10CCB" w:rsidRPr="00B154F3" w:rsidDel="00B10CCB">
        <w:rPr>
          <w:rFonts w:ascii="Times New Roman" w:hAnsi="Times New Roman" w:cs="Times New Roman"/>
          <w:color w:val="auto"/>
        </w:rPr>
        <w:t xml:space="preserve"> </w:t>
      </w:r>
      <w:r w:rsidR="00B10CCB" w:rsidRPr="00B154F3">
        <w:rPr>
          <w:rFonts w:ascii="Times New Roman" w:hAnsi="Times New Roman" w:cs="Times New Roman"/>
          <w:color w:val="auto"/>
        </w:rPr>
        <w:t>B</w:t>
      </w:r>
      <w:r w:rsidR="007C3670" w:rsidRPr="00B154F3">
        <w:rPr>
          <w:rFonts w:ascii="Times New Roman" w:hAnsi="Times New Roman" w:cs="Times New Roman"/>
          <w:color w:val="auto"/>
        </w:rPr>
        <w:t>aza</w:t>
      </w:r>
      <w:r w:rsidR="00B10CCB" w:rsidRPr="00B154F3">
        <w:rPr>
          <w:rFonts w:ascii="Times New Roman" w:hAnsi="Times New Roman" w:cs="Times New Roman"/>
          <w:color w:val="auto"/>
        </w:rPr>
        <w:t>t</w:t>
      </w:r>
      <w:r w:rsidR="007C3670" w:rsidRPr="00B154F3">
        <w:rPr>
          <w:rFonts w:ascii="Times New Roman" w:hAnsi="Times New Roman" w:cs="Times New Roman"/>
          <w:color w:val="auto"/>
        </w:rPr>
        <w:t xml:space="preserve"> </w:t>
      </w:r>
      <w:r w:rsidR="00B10CCB" w:rsidRPr="00B154F3">
        <w:rPr>
          <w:rFonts w:ascii="Times New Roman" w:hAnsi="Times New Roman" w:cs="Times New Roman"/>
          <w:color w:val="auto"/>
        </w:rPr>
        <w:t>e</w:t>
      </w:r>
      <w:r w:rsidR="007C3670" w:rsidRPr="00B154F3">
        <w:rPr>
          <w:rFonts w:ascii="Times New Roman" w:hAnsi="Times New Roman" w:cs="Times New Roman"/>
          <w:color w:val="auto"/>
        </w:rPr>
        <w:t xml:space="preserve"> të dhënave të institucioneve të z</w:t>
      </w:r>
      <w:r w:rsidR="00D636CC" w:rsidRPr="00B154F3">
        <w:rPr>
          <w:rFonts w:ascii="Times New Roman" w:hAnsi="Times New Roman" w:cs="Times New Roman"/>
          <w:color w:val="auto"/>
        </w:rPr>
        <w:t xml:space="preserve">batimit të ligjit </w:t>
      </w:r>
      <w:r w:rsidR="00B10CCB" w:rsidRPr="00B154F3">
        <w:rPr>
          <w:rFonts w:ascii="Times New Roman" w:hAnsi="Times New Roman" w:cs="Times New Roman"/>
          <w:color w:val="auto"/>
        </w:rPr>
        <w:t>ende nuk jan</w:t>
      </w:r>
      <w:r w:rsidR="00967D17" w:rsidRPr="00B154F3">
        <w:rPr>
          <w:rFonts w:ascii="Times New Roman" w:hAnsi="Times New Roman" w:cs="Times New Roman"/>
          <w:color w:val="auto"/>
        </w:rPr>
        <w:t>ë</w:t>
      </w:r>
      <w:r w:rsidR="00B10CCB" w:rsidRPr="00B154F3">
        <w:rPr>
          <w:rFonts w:ascii="Times New Roman" w:hAnsi="Times New Roman" w:cs="Times New Roman"/>
          <w:color w:val="auto"/>
        </w:rPr>
        <w:t xml:space="preserve"> integruar </w:t>
      </w:r>
      <w:r w:rsidR="00D636CC" w:rsidRPr="00B154F3">
        <w:rPr>
          <w:rFonts w:ascii="Times New Roman" w:hAnsi="Times New Roman" w:cs="Times New Roman"/>
          <w:color w:val="auto"/>
        </w:rPr>
        <w:t xml:space="preserve">në një sistem të vetëm komunikimi të sigurt dhe numri i marrëveshjeve të bashkëpunimit rajonal është ende i kufizuar. Për më tepër, krijimi i sistemeve të regjistrimit audio në gjykata dhe zhvillimi i mekanizmave më efektivë për konfiskimin dhe menaxhimin e </w:t>
      </w:r>
      <w:r w:rsidR="00B10CCB" w:rsidRPr="00B154F3">
        <w:rPr>
          <w:rFonts w:ascii="Times New Roman" w:hAnsi="Times New Roman" w:cs="Times New Roman"/>
          <w:color w:val="auto"/>
        </w:rPr>
        <w:t>pasuris</w:t>
      </w:r>
      <w:r w:rsidR="00967D17" w:rsidRPr="00B154F3">
        <w:rPr>
          <w:rFonts w:ascii="Times New Roman" w:hAnsi="Times New Roman" w:cs="Times New Roman"/>
          <w:color w:val="auto"/>
        </w:rPr>
        <w:t>ë</w:t>
      </w:r>
      <w:r w:rsidR="00B10CCB" w:rsidRPr="00B154F3">
        <w:rPr>
          <w:rFonts w:ascii="Times New Roman" w:hAnsi="Times New Roman" w:cs="Times New Roman"/>
          <w:color w:val="auto"/>
        </w:rPr>
        <w:t xml:space="preserve"> kërkon </w:t>
      </w:r>
      <w:r w:rsidR="00D636CC" w:rsidRPr="00B154F3">
        <w:rPr>
          <w:rFonts w:ascii="Times New Roman" w:hAnsi="Times New Roman" w:cs="Times New Roman"/>
          <w:color w:val="auto"/>
        </w:rPr>
        <w:t xml:space="preserve">më shumë </w:t>
      </w:r>
      <w:r w:rsidR="00B10CCB" w:rsidRPr="00B154F3">
        <w:rPr>
          <w:rFonts w:ascii="Times New Roman" w:hAnsi="Times New Roman" w:cs="Times New Roman"/>
          <w:color w:val="auto"/>
        </w:rPr>
        <w:t>angazhim n</w:t>
      </w:r>
      <w:r w:rsidR="00967D17" w:rsidRPr="00B154F3">
        <w:rPr>
          <w:rFonts w:ascii="Times New Roman" w:hAnsi="Times New Roman" w:cs="Times New Roman"/>
          <w:color w:val="auto"/>
        </w:rPr>
        <w:t>ë</w:t>
      </w:r>
      <w:r w:rsidR="00B10CCB" w:rsidRPr="00B154F3">
        <w:rPr>
          <w:rFonts w:ascii="Times New Roman" w:hAnsi="Times New Roman" w:cs="Times New Roman"/>
          <w:color w:val="auto"/>
        </w:rPr>
        <w:t xml:space="preserve"> t</w:t>
      </w:r>
      <w:r w:rsidR="00967D17" w:rsidRPr="00B154F3">
        <w:rPr>
          <w:rFonts w:ascii="Times New Roman" w:hAnsi="Times New Roman" w:cs="Times New Roman"/>
          <w:color w:val="auto"/>
        </w:rPr>
        <w:t>ë</w:t>
      </w:r>
      <w:r w:rsidR="00B10CCB" w:rsidRPr="00B154F3">
        <w:rPr>
          <w:rFonts w:ascii="Times New Roman" w:hAnsi="Times New Roman" w:cs="Times New Roman"/>
          <w:color w:val="auto"/>
        </w:rPr>
        <w:t xml:space="preserve"> ardhmen</w:t>
      </w:r>
      <w:r w:rsidR="00D636CC" w:rsidRPr="00B154F3">
        <w:rPr>
          <w:rFonts w:ascii="Times New Roman" w:hAnsi="Times New Roman" w:cs="Times New Roman"/>
          <w:color w:val="auto"/>
        </w:rPr>
        <w:t>.</w:t>
      </w:r>
    </w:p>
    <w:p w14:paraId="5F10A003" w14:textId="77777777" w:rsidR="00D636CC" w:rsidRPr="00B154F3" w:rsidRDefault="00D636CC" w:rsidP="00D636CC">
      <w:pPr>
        <w:pStyle w:val="Default"/>
        <w:jc w:val="both"/>
        <w:rPr>
          <w:rFonts w:ascii="Times New Roman" w:hAnsi="Times New Roman" w:cs="Times New Roman"/>
          <w:color w:val="auto"/>
        </w:rPr>
      </w:pPr>
    </w:p>
    <w:p w14:paraId="1BD778B2" w14:textId="6F88EF85" w:rsidR="00D636CC" w:rsidRPr="00B154F3" w:rsidRDefault="00D636CC" w:rsidP="00D636CC">
      <w:pPr>
        <w:pStyle w:val="Default"/>
        <w:jc w:val="both"/>
        <w:rPr>
          <w:rFonts w:ascii="Times New Roman" w:hAnsi="Times New Roman" w:cs="Times New Roman"/>
          <w:color w:val="auto"/>
        </w:rPr>
      </w:pPr>
      <w:r w:rsidRPr="00B154F3">
        <w:rPr>
          <w:rFonts w:ascii="Times New Roman" w:hAnsi="Times New Roman" w:cs="Times New Roman"/>
          <w:color w:val="auto"/>
        </w:rPr>
        <w:t>Në përgjithësi, Plani i Veprimit 2018</w:t>
      </w:r>
      <w:r w:rsidR="00B302D4">
        <w:rPr>
          <w:rFonts w:ascii="Times New Roman" w:hAnsi="Times New Roman" w:cs="Times New Roman"/>
          <w:color w:val="auto"/>
        </w:rPr>
        <w:t>-</w:t>
      </w:r>
      <w:r w:rsidRPr="00B154F3">
        <w:rPr>
          <w:rFonts w:ascii="Times New Roman" w:hAnsi="Times New Roman" w:cs="Times New Roman"/>
          <w:color w:val="auto"/>
        </w:rPr>
        <w:t>2022 mund të konsiderohet kryesisht i suksesshëm. Ai ka kontribuar në përmirësime të matshme në koordinimin e zbatimit të ligjit, profesionalizmin institucional dhe përputhshmërinë legjislative me standardet evropiane. Përvoja e akumuluar përmes zbatimit të tij ofron një bazë të fortë për planifikimin strategjik në të ardhmen. Faza tjetër duhet të ndërtohet mbi këto arritje duke konsoliduar kornizat e bashkëpunimit, duke modernizuar mjetet teknologjike dhe duke ruajtur vrullin drejt një qasje</w:t>
      </w:r>
      <w:r w:rsidR="008010E5" w:rsidRPr="00B154F3">
        <w:rPr>
          <w:rFonts w:ascii="Times New Roman" w:hAnsi="Times New Roman" w:cs="Times New Roman"/>
          <w:color w:val="auto"/>
        </w:rPr>
        <w:t>je</w:t>
      </w:r>
      <w:r w:rsidRPr="00B154F3">
        <w:rPr>
          <w:rFonts w:ascii="Times New Roman" w:hAnsi="Times New Roman" w:cs="Times New Roman"/>
          <w:color w:val="auto"/>
        </w:rPr>
        <w:t xml:space="preserve"> më proaktive të udhëhequr nga inteligjenca në luftën kundër krimit të organizuar në Kosovë.</w:t>
      </w:r>
    </w:p>
    <w:p w14:paraId="343E03D4" w14:textId="77777777" w:rsidR="00D636CC" w:rsidRPr="00B154F3" w:rsidRDefault="00D636CC" w:rsidP="00D636CC">
      <w:pPr>
        <w:pStyle w:val="Default"/>
        <w:jc w:val="both"/>
        <w:rPr>
          <w:rFonts w:ascii="Times New Roman" w:hAnsi="Times New Roman" w:cs="Times New Roman"/>
          <w:color w:val="auto"/>
        </w:rPr>
      </w:pPr>
    </w:p>
    <w:p w14:paraId="4A25BA93" w14:textId="77777777" w:rsidR="00D636CC" w:rsidRPr="00B154F3" w:rsidRDefault="00D636CC" w:rsidP="00D636CC">
      <w:pPr>
        <w:pStyle w:val="Default"/>
        <w:jc w:val="both"/>
        <w:rPr>
          <w:rFonts w:ascii="Times New Roman" w:hAnsi="Times New Roman" w:cs="Times New Roman"/>
          <w:b/>
          <w:bCs/>
          <w:color w:val="auto"/>
        </w:rPr>
      </w:pPr>
      <w:r w:rsidRPr="00B154F3">
        <w:rPr>
          <w:rFonts w:ascii="Times New Roman" w:hAnsi="Times New Roman" w:cs="Times New Roman"/>
          <w:b/>
          <w:bCs/>
          <w:color w:val="auto"/>
        </w:rPr>
        <w:t>Mësimet e nxjerra dhe rekomandimet:</w:t>
      </w:r>
    </w:p>
    <w:p w14:paraId="24737C16" w14:textId="77777777" w:rsidR="00D636CC" w:rsidRPr="00B154F3" w:rsidRDefault="00D636CC" w:rsidP="00D636CC">
      <w:pPr>
        <w:pStyle w:val="Default"/>
        <w:jc w:val="both"/>
        <w:rPr>
          <w:rFonts w:ascii="Times New Roman" w:hAnsi="Times New Roman" w:cs="Times New Roman"/>
          <w:color w:val="auto"/>
        </w:rPr>
      </w:pPr>
    </w:p>
    <w:p w14:paraId="7D6C13EE" w14:textId="55987AAE" w:rsidR="00D636CC" w:rsidRPr="00B154F3" w:rsidRDefault="00D636CC" w:rsidP="008010E5">
      <w:pPr>
        <w:pStyle w:val="Default"/>
        <w:jc w:val="both"/>
        <w:rPr>
          <w:rFonts w:ascii="Times New Roman" w:hAnsi="Times New Roman" w:cs="Times New Roman"/>
          <w:color w:val="auto"/>
        </w:rPr>
      </w:pPr>
      <w:r w:rsidRPr="00B154F3">
        <w:rPr>
          <w:rFonts w:ascii="Times New Roman" w:hAnsi="Times New Roman" w:cs="Times New Roman"/>
          <w:color w:val="auto"/>
        </w:rPr>
        <w:t>Vlerësimi i Strategjisë Shtetërore dhe Planit të Veprimit 2018</w:t>
      </w:r>
      <w:r w:rsidR="00B302D4">
        <w:rPr>
          <w:rFonts w:ascii="Times New Roman" w:hAnsi="Times New Roman" w:cs="Times New Roman"/>
          <w:color w:val="auto"/>
        </w:rPr>
        <w:t>-</w:t>
      </w:r>
      <w:r w:rsidRPr="00B154F3">
        <w:rPr>
          <w:rFonts w:ascii="Times New Roman" w:hAnsi="Times New Roman" w:cs="Times New Roman"/>
          <w:color w:val="auto"/>
        </w:rPr>
        <w:t>2022 kundër Krimit të Organizuar</w:t>
      </w:r>
      <w:r w:rsidR="008010E5" w:rsidRPr="00B154F3">
        <w:rPr>
          <w:rFonts w:ascii="Times New Roman" w:hAnsi="Times New Roman" w:cs="Times New Roman"/>
          <w:color w:val="auto"/>
        </w:rPr>
        <w:t xml:space="preserve"> nxori disa mësime</w:t>
      </w:r>
      <w:r w:rsidRPr="00B154F3">
        <w:rPr>
          <w:rFonts w:ascii="Times New Roman" w:hAnsi="Times New Roman" w:cs="Times New Roman"/>
          <w:color w:val="auto"/>
        </w:rPr>
        <w:t xml:space="preserve"> dhe rekomandime për të ardhmen që duhet të udhëheqin hartimin dhe zbatimin e ciklit të ardhshëm strategjik.</w:t>
      </w:r>
    </w:p>
    <w:p w14:paraId="36459DA7" w14:textId="77777777" w:rsidR="00D636CC" w:rsidRPr="00B154F3" w:rsidRDefault="00D636CC" w:rsidP="00D636CC">
      <w:pPr>
        <w:pStyle w:val="Default"/>
        <w:jc w:val="both"/>
        <w:rPr>
          <w:rFonts w:ascii="Times New Roman" w:hAnsi="Times New Roman" w:cs="Times New Roman"/>
          <w:color w:val="auto"/>
        </w:rPr>
      </w:pPr>
    </w:p>
    <w:p w14:paraId="27BDE3D0" w14:textId="0DF692B5" w:rsidR="00D636CC" w:rsidRPr="00B154F3" w:rsidRDefault="00D636CC" w:rsidP="000B2AAA">
      <w:pPr>
        <w:pStyle w:val="Default"/>
        <w:numPr>
          <w:ilvl w:val="0"/>
          <w:numId w:val="42"/>
        </w:numPr>
        <w:jc w:val="both"/>
        <w:rPr>
          <w:rFonts w:ascii="Times New Roman" w:hAnsi="Times New Roman" w:cs="Times New Roman"/>
          <w:color w:val="auto"/>
        </w:rPr>
      </w:pPr>
      <w:r w:rsidRPr="00B154F3">
        <w:rPr>
          <w:rFonts w:ascii="Times New Roman" w:hAnsi="Times New Roman" w:cs="Times New Roman"/>
          <w:b/>
          <w:bCs/>
          <w:color w:val="auto"/>
        </w:rPr>
        <w:t xml:space="preserve">Vazhdimësia dhe harmonizimi strategjik: </w:t>
      </w:r>
      <w:r w:rsidRPr="00B154F3">
        <w:rPr>
          <w:rFonts w:ascii="Times New Roman" w:hAnsi="Times New Roman" w:cs="Times New Roman"/>
          <w:color w:val="auto"/>
        </w:rPr>
        <w:t xml:space="preserve">Strategjia dhe Plani i Veprimit i ardhshëm për periudhën </w:t>
      </w:r>
      <w:r w:rsidRPr="00B154F3">
        <w:rPr>
          <w:rFonts w:ascii="Times New Roman" w:hAnsi="Times New Roman" w:cs="Times New Roman"/>
          <w:b/>
          <w:bCs/>
          <w:color w:val="auto"/>
        </w:rPr>
        <w:t>2026</w:t>
      </w:r>
      <w:r w:rsidR="00B302D4">
        <w:rPr>
          <w:rFonts w:ascii="Times New Roman" w:hAnsi="Times New Roman" w:cs="Times New Roman"/>
          <w:b/>
          <w:bCs/>
          <w:color w:val="auto"/>
        </w:rPr>
        <w:t>-</w:t>
      </w:r>
      <w:r w:rsidRPr="00B154F3">
        <w:rPr>
          <w:rFonts w:ascii="Times New Roman" w:hAnsi="Times New Roman" w:cs="Times New Roman"/>
          <w:b/>
          <w:bCs/>
          <w:color w:val="auto"/>
        </w:rPr>
        <w:t xml:space="preserve">2030 </w:t>
      </w:r>
      <w:r w:rsidR="009164F0" w:rsidRPr="00B154F3">
        <w:rPr>
          <w:rFonts w:ascii="Times New Roman" w:hAnsi="Times New Roman" w:cs="Times New Roman"/>
          <w:color w:val="auto"/>
        </w:rPr>
        <w:t xml:space="preserve">do </w:t>
      </w:r>
      <w:r w:rsidRPr="00B154F3">
        <w:rPr>
          <w:rFonts w:ascii="Times New Roman" w:hAnsi="Times New Roman" w:cs="Times New Roman"/>
          <w:color w:val="auto"/>
        </w:rPr>
        <w:t xml:space="preserve">të sigurojë harmonizim të plotë me kornizat e tjera kombëtare, duke përfshirë ato për sigurinë kombëtare, antikorrupsionin dhe </w:t>
      </w:r>
      <w:r w:rsidR="00B10CCB" w:rsidRPr="00B154F3">
        <w:rPr>
          <w:rFonts w:ascii="Times New Roman" w:hAnsi="Times New Roman" w:cs="Times New Roman"/>
          <w:color w:val="auto"/>
        </w:rPr>
        <w:t xml:space="preserve">rikthimin </w:t>
      </w:r>
      <w:r w:rsidRPr="00B154F3">
        <w:rPr>
          <w:rFonts w:ascii="Times New Roman" w:hAnsi="Times New Roman" w:cs="Times New Roman"/>
          <w:color w:val="auto"/>
        </w:rPr>
        <w:t xml:space="preserve">e </w:t>
      </w:r>
      <w:r w:rsidR="00664F9A" w:rsidRPr="00B154F3">
        <w:rPr>
          <w:rFonts w:ascii="Times New Roman" w:hAnsi="Times New Roman" w:cs="Times New Roman"/>
          <w:color w:val="auto"/>
        </w:rPr>
        <w:t>pasuri</w:t>
      </w:r>
      <w:r w:rsidR="00B10CCB" w:rsidRPr="00B154F3">
        <w:rPr>
          <w:rFonts w:ascii="Times New Roman" w:hAnsi="Times New Roman" w:cs="Times New Roman"/>
          <w:color w:val="auto"/>
        </w:rPr>
        <w:t>s</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Koherenca strategjike </w:t>
      </w:r>
      <w:r w:rsidR="009164F0" w:rsidRPr="00B154F3">
        <w:rPr>
          <w:rFonts w:ascii="Times New Roman" w:hAnsi="Times New Roman" w:cs="Times New Roman"/>
          <w:color w:val="auto"/>
        </w:rPr>
        <w:t xml:space="preserve">me </w:t>
      </w:r>
      <w:r w:rsidRPr="00B154F3">
        <w:rPr>
          <w:rFonts w:ascii="Times New Roman" w:hAnsi="Times New Roman" w:cs="Times New Roman"/>
          <w:color w:val="auto"/>
        </w:rPr>
        <w:t xml:space="preserve">të gjitha këto dokumente do të </w:t>
      </w:r>
      <w:r w:rsidR="009164F0" w:rsidRPr="00B154F3">
        <w:rPr>
          <w:rFonts w:ascii="Times New Roman" w:hAnsi="Times New Roman" w:cs="Times New Roman"/>
          <w:color w:val="auto"/>
        </w:rPr>
        <w:t xml:space="preserve">sigurojë </w:t>
      </w:r>
      <w:r w:rsidRPr="00B154F3">
        <w:rPr>
          <w:rFonts w:ascii="Times New Roman" w:hAnsi="Times New Roman" w:cs="Times New Roman"/>
          <w:color w:val="auto"/>
        </w:rPr>
        <w:t xml:space="preserve">shmangien e mbivendosjeve dhe forcimin e koordinimit </w:t>
      </w:r>
      <w:r w:rsidR="000B2AAA" w:rsidRPr="00B154F3">
        <w:rPr>
          <w:rFonts w:ascii="Times New Roman" w:hAnsi="Times New Roman" w:cs="Times New Roman"/>
          <w:color w:val="auto"/>
        </w:rPr>
        <w:t>ndërmjet</w:t>
      </w:r>
      <w:r w:rsidRPr="00B154F3">
        <w:rPr>
          <w:rFonts w:ascii="Times New Roman" w:hAnsi="Times New Roman" w:cs="Times New Roman"/>
          <w:color w:val="auto"/>
        </w:rPr>
        <w:t xml:space="preserve"> institucioneve zbatuese.</w:t>
      </w:r>
    </w:p>
    <w:p w14:paraId="3AD97BBA" w14:textId="0735C5BE" w:rsidR="00D636CC" w:rsidRPr="00B154F3" w:rsidRDefault="00D636CC" w:rsidP="000B2AAA">
      <w:pPr>
        <w:pStyle w:val="Default"/>
        <w:numPr>
          <w:ilvl w:val="0"/>
          <w:numId w:val="42"/>
        </w:numPr>
        <w:jc w:val="both"/>
        <w:rPr>
          <w:rFonts w:ascii="Times New Roman" w:hAnsi="Times New Roman" w:cs="Times New Roman"/>
          <w:color w:val="auto"/>
        </w:rPr>
      </w:pPr>
      <w:r w:rsidRPr="00B154F3">
        <w:rPr>
          <w:rFonts w:ascii="Times New Roman" w:hAnsi="Times New Roman" w:cs="Times New Roman"/>
          <w:b/>
          <w:bCs/>
          <w:color w:val="auto"/>
        </w:rPr>
        <w:t>Investime</w:t>
      </w:r>
      <w:r w:rsidR="000B2AAA" w:rsidRPr="00B154F3">
        <w:rPr>
          <w:rFonts w:ascii="Times New Roman" w:hAnsi="Times New Roman" w:cs="Times New Roman"/>
          <w:b/>
          <w:bCs/>
          <w:color w:val="auto"/>
        </w:rPr>
        <w:t>t e</w:t>
      </w:r>
      <w:r w:rsidRPr="00B154F3">
        <w:rPr>
          <w:rFonts w:ascii="Times New Roman" w:hAnsi="Times New Roman" w:cs="Times New Roman"/>
          <w:b/>
          <w:bCs/>
          <w:color w:val="auto"/>
        </w:rPr>
        <w:t xml:space="preserve"> synuara në kapacitete dhe teknologji: </w:t>
      </w:r>
      <w:r w:rsidRPr="00B154F3">
        <w:rPr>
          <w:rFonts w:ascii="Times New Roman" w:hAnsi="Times New Roman" w:cs="Times New Roman"/>
          <w:color w:val="auto"/>
        </w:rPr>
        <w:t xml:space="preserve">Një nga mësimet kryesore nga cikli i mëparshëm është se kapaciteti i kufizuar teknologjik dhe analitik </w:t>
      </w:r>
      <w:r w:rsidR="009164F0" w:rsidRPr="00B154F3">
        <w:rPr>
          <w:rFonts w:ascii="Times New Roman" w:hAnsi="Times New Roman" w:cs="Times New Roman"/>
          <w:color w:val="auto"/>
        </w:rPr>
        <w:t>ka ndikuar zhvillimin e hetimeve</w:t>
      </w:r>
      <w:r w:rsidRPr="00B154F3">
        <w:rPr>
          <w:rFonts w:ascii="Times New Roman" w:hAnsi="Times New Roman" w:cs="Times New Roman"/>
          <w:color w:val="auto"/>
        </w:rPr>
        <w:t xml:space="preserve"> të avancuara. Pr</w:t>
      </w:r>
      <w:r w:rsidR="000B2AAA" w:rsidRPr="00B154F3">
        <w:rPr>
          <w:rFonts w:ascii="Times New Roman" w:hAnsi="Times New Roman" w:cs="Times New Roman"/>
          <w:color w:val="auto"/>
        </w:rPr>
        <w:t xml:space="preserve">andaj, Strategjia e re </w:t>
      </w:r>
      <w:r w:rsidR="009164F0" w:rsidRPr="00B154F3">
        <w:rPr>
          <w:rFonts w:ascii="Times New Roman" w:hAnsi="Times New Roman" w:cs="Times New Roman"/>
          <w:color w:val="auto"/>
        </w:rPr>
        <w:t xml:space="preserve">do </w:t>
      </w:r>
      <w:r w:rsidR="000B2AAA" w:rsidRPr="00B154F3">
        <w:rPr>
          <w:rFonts w:ascii="Times New Roman" w:hAnsi="Times New Roman" w:cs="Times New Roman"/>
          <w:color w:val="auto"/>
        </w:rPr>
        <w:t>t'u</w:t>
      </w:r>
      <w:r w:rsidRPr="00B154F3">
        <w:rPr>
          <w:rFonts w:ascii="Times New Roman" w:hAnsi="Times New Roman" w:cs="Times New Roman"/>
          <w:color w:val="auto"/>
        </w:rPr>
        <w:t xml:space="preserve"> japë përparësi investimeve në mjetet </w:t>
      </w:r>
      <w:r w:rsidR="000B2AAA" w:rsidRPr="00B154F3">
        <w:rPr>
          <w:rFonts w:ascii="Times New Roman" w:hAnsi="Times New Roman" w:cs="Times New Roman"/>
          <w:color w:val="auto"/>
        </w:rPr>
        <w:t>digjital</w:t>
      </w:r>
      <w:r w:rsidRPr="00B154F3">
        <w:rPr>
          <w:rFonts w:ascii="Times New Roman" w:hAnsi="Times New Roman" w:cs="Times New Roman"/>
          <w:color w:val="auto"/>
        </w:rPr>
        <w:t>e, sistemet e ndarjes së informacionit dhe platformat e sigurta të shkëmbimit të të dhënave ndër</w:t>
      </w:r>
      <w:r w:rsidR="000B2AAA" w:rsidRPr="00B154F3">
        <w:rPr>
          <w:rFonts w:ascii="Times New Roman" w:hAnsi="Times New Roman" w:cs="Times New Roman"/>
          <w:color w:val="auto"/>
        </w:rPr>
        <w:t xml:space="preserve">mjet </w:t>
      </w:r>
      <w:r w:rsidRPr="00B154F3">
        <w:rPr>
          <w:rFonts w:ascii="Times New Roman" w:hAnsi="Times New Roman" w:cs="Times New Roman"/>
          <w:color w:val="auto"/>
        </w:rPr>
        <w:t>agjenci</w:t>
      </w:r>
      <w:r w:rsidR="000B2AAA" w:rsidRPr="00B154F3">
        <w:rPr>
          <w:rFonts w:ascii="Times New Roman" w:hAnsi="Times New Roman" w:cs="Times New Roman"/>
          <w:color w:val="auto"/>
        </w:rPr>
        <w:t>ve</w:t>
      </w:r>
      <w:r w:rsidRPr="00B154F3">
        <w:rPr>
          <w:rFonts w:ascii="Times New Roman" w:hAnsi="Times New Roman" w:cs="Times New Roman"/>
          <w:color w:val="auto"/>
        </w:rPr>
        <w:t xml:space="preserve">, si dhe në forcimin e kapaciteteve të hetimit financiar dhe gjurmimit të </w:t>
      </w:r>
      <w:r w:rsidR="00664F9A" w:rsidRPr="00B154F3">
        <w:rPr>
          <w:rFonts w:ascii="Times New Roman" w:hAnsi="Times New Roman" w:cs="Times New Roman"/>
          <w:color w:val="auto"/>
        </w:rPr>
        <w:t>pasurive</w:t>
      </w:r>
      <w:r w:rsidRPr="00B154F3">
        <w:rPr>
          <w:rFonts w:ascii="Times New Roman" w:hAnsi="Times New Roman" w:cs="Times New Roman"/>
          <w:color w:val="auto"/>
        </w:rPr>
        <w:t>.</w:t>
      </w:r>
    </w:p>
    <w:p w14:paraId="446C6E41" w14:textId="77777777" w:rsidR="00D636CC" w:rsidRPr="00B154F3" w:rsidRDefault="00D636CC" w:rsidP="00D636CC">
      <w:pPr>
        <w:pStyle w:val="Default"/>
        <w:numPr>
          <w:ilvl w:val="0"/>
          <w:numId w:val="42"/>
        </w:numPr>
        <w:jc w:val="both"/>
        <w:rPr>
          <w:rFonts w:ascii="Times New Roman" w:hAnsi="Times New Roman" w:cs="Times New Roman"/>
          <w:color w:val="auto"/>
        </w:rPr>
      </w:pPr>
      <w:r w:rsidRPr="00B154F3">
        <w:rPr>
          <w:rFonts w:ascii="Times New Roman" w:hAnsi="Times New Roman" w:cs="Times New Roman"/>
          <w:b/>
          <w:bCs/>
          <w:color w:val="auto"/>
        </w:rPr>
        <w:t>Monitorim</w:t>
      </w:r>
      <w:r w:rsidR="000B2AAA" w:rsidRPr="00B154F3">
        <w:rPr>
          <w:rFonts w:ascii="Times New Roman" w:hAnsi="Times New Roman" w:cs="Times New Roman"/>
          <w:b/>
          <w:bCs/>
          <w:color w:val="auto"/>
        </w:rPr>
        <w:t>i dhe llogaridhënia</w:t>
      </w:r>
      <w:r w:rsidRPr="00B154F3">
        <w:rPr>
          <w:rFonts w:ascii="Times New Roman" w:hAnsi="Times New Roman" w:cs="Times New Roman"/>
          <w:b/>
          <w:bCs/>
          <w:color w:val="auto"/>
        </w:rPr>
        <w:t xml:space="preserve"> më e fortë: </w:t>
      </w:r>
      <w:r w:rsidRPr="00B154F3">
        <w:rPr>
          <w:rFonts w:ascii="Times New Roman" w:hAnsi="Times New Roman" w:cs="Times New Roman"/>
          <w:color w:val="auto"/>
        </w:rPr>
        <w:t>Vlerësimi theksoi nevojën për ndjekje të vazhdueshme dhe të matshme të progresit. Strategjia e ardhshme duhet të përfshijë tregues të qartë, modele raportimi të standardizuara dhe një mekanizëm monitorimi të centralizuar për të siguruar llogaridhënie dhe veprime korrigjuese në kohë gjatë zbatimit.</w:t>
      </w:r>
    </w:p>
    <w:p w14:paraId="0ECE8BBB" w14:textId="77777777" w:rsidR="00D636CC" w:rsidRPr="00B154F3" w:rsidRDefault="00D636CC" w:rsidP="00D636CC">
      <w:pPr>
        <w:pStyle w:val="Default"/>
        <w:numPr>
          <w:ilvl w:val="0"/>
          <w:numId w:val="42"/>
        </w:numPr>
        <w:jc w:val="both"/>
        <w:rPr>
          <w:rFonts w:ascii="Times New Roman" w:hAnsi="Times New Roman" w:cs="Times New Roman"/>
          <w:color w:val="auto"/>
        </w:rPr>
      </w:pPr>
      <w:r w:rsidRPr="00B154F3">
        <w:rPr>
          <w:rFonts w:ascii="Times New Roman" w:hAnsi="Times New Roman" w:cs="Times New Roman"/>
          <w:b/>
          <w:bCs/>
          <w:color w:val="auto"/>
        </w:rPr>
        <w:t xml:space="preserve">Angazhimi rajonal dhe ndërkombëtar: </w:t>
      </w:r>
      <w:r w:rsidRPr="00B154F3">
        <w:rPr>
          <w:rFonts w:ascii="Times New Roman" w:hAnsi="Times New Roman" w:cs="Times New Roman"/>
          <w:color w:val="auto"/>
        </w:rPr>
        <w:t xml:space="preserve">Pjesëmarrja e vazhdueshme në kornizat e bashkëpunimit rajonal dhe ndërkombëtar mbetet kritike. Cikli i ri duhet të zgjerojë partneritetet operative, veçanërisht në fushat e krimit kibernetik, provave </w:t>
      </w:r>
      <w:r w:rsidR="000B2AAA" w:rsidRPr="00B154F3">
        <w:rPr>
          <w:rFonts w:ascii="Times New Roman" w:hAnsi="Times New Roman" w:cs="Times New Roman"/>
          <w:color w:val="auto"/>
        </w:rPr>
        <w:t>digjital</w:t>
      </w:r>
      <w:r w:rsidRPr="00B154F3">
        <w:rPr>
          <w:rFonts w:ascii="Times New Roman" w:hAnsi="Times New Roman" w:cs="Times New Roman"/>
          <w:color w:val="auto"/>
        </w:rPr>
        <w:t xml:space="preserve">e dhe </w:t>
      </w:r>
      <w:r w:rsidRPr="00B154F3">
        <w:rPr>
          <w:rFonts w:ascii="Times New Roman" w:hAnsi="Times New Roman" w:cs="Times New Roman"/>
          <w:color w:val="auto"/>
        </w:rPr>
        <w:lastRenderedPageBreak/>
        <w:t>inteligjencës financiare, përmes trajnimeve të specializuara, operacioneve të përbashkëta dhe shkëmbimit të ekspertizës për prokurorët, hetuesit dhe analistët.</w:t>
      </w:r>
    </w:p>
    <w:p w14:paraId="24D34FCA" w14:textId="4F1CBF4C" w:rsidR="00D636CC" w:rsidRPr="00B154F3" w:rsidRDefault="00D636CC" w:rsidP="000B2AAA">
      <w:pPr>
        <w:pStyle w:val="Default"/>
        <w:numPr>
          <w:ilvl w:val="0"/>
          <w:numId w:val="42"/>
        </w:numPr>
        <w:jc w:val="both"/>
        <w:rPr>
          <w:rFonts w:ascii="Times New Roman" w:hAnsi="Times New Roman" w:cs="Times New Roman"/>
          <w:color w:val="auto"/>
        </w:rPr>
      </w:pPr>
      <w:r w:rsidRPr="00B154F3">
        <w:rPr>
          <w:rFonts w:ascii="Times New Roman" w:hAnsi="Times New Roman" w:cs="Times New Roman"/>
          <w:b/>
          <w:bCs/>
          <w:color w:val="auto"/>
        </w:rPr>
        <w:t xml:space="preserve">Zbatimi i qëndrueshëm: </w:t>
      </w:r>
      <w:r w:rsidRPr="00B154F3">
        <w:rPr>
          <w:rFonts w:ascii="Times New Roman" w:hAnsi="Times New Roman" w:cs="Times New Roman"/>
          <w:color w:val="auto"/>
        </w:rPr>
        <w:t>Përvoja e viteve 2018</w:t>
      </w:r>
      <w:r w:rsidR="00B302D4">
        <w:rPr>
          <w:rFonts w:ascii="Times New Roman" w:hAnsi="Times New Roman" w:cs="Times New Roman"/>
          <w:color w:val="auto"/>
        </w:rPr>
        <w:t>-</w:t>
      </w:r>
      <w:r w:rsidRPr="00B154F3">
        <w:rPr>
          <w:rFonts w:ascii="Times New Roman" w:hAnsi="Times New Roman" w:cs="Times New Roman"/>
          <w:color w:val="auto"/>
        </w:rPr>
        <w:t xml:space="preserve">2022 tregoi se financimi i kufizuar dhe i fragmentuar shpesh vonoi ose pengoi aktivitetet kryesore. Për ta adresuar këtë, Strategjia e ardhshme duhet të sigurojë ndarje të qëndrueshme të buxhetit dhe të koordinojë mbështetjen e donatorëve në mënyrë më efektive. </w:t>
      </w:r>
    </w:p>
    <w:p w14:paraId="01EC1CEB" w14:textId="2140BB76" w:rsidR="00E9729C" w:rsidRPr="00B154F3" w:rsidRDefault="0052111E" w:rsidP="007A7F5E">
      <w:pPr>
        <w:pStyle w:val="Heading1"/>
        <w:rPr>
          <w:rFonts w:ascii="Times New Roman" w:hAnsi="Times New Roman" w:cs="Times New Roman"/>
          <w:b/>
          <w:bCs/>
          <w:color w:val="auto"/>
          <w:sz w:val="28"/>
          <w:szCs w:val="28"/>
        </w:rPr>
      </w:pPr>
      <w:bookmarkStart w:id="7" w:name="_Toc240465384"/>
      <w:r w:rsidRPr="00B154F3">
        <w:rPr>
          <w:rFonts w:ascii="Times New Roman" w:hAnsi="Times New Roman" w:cs="Times New Roman"/>
          <w:b/>
          <w:bCs/>
          <w:color w:val="auto"/>
          <w:sz w:val="28"/>
          <w:szCs w:val="28"/>
        </w:rPr>
        <w:t>SFOND</w:t>
      </w:r>
      <w:r w:rsidR="000B2AAA" w:rsidRPr="00B154F3">
        <w:rPr>
          <w:rFonts w:ascii="Times New Roman" w:hAnsi="Times New Roman" w:cs="Times New Roman"/>
          <w:b/>
          <w:bCs/>
          <w:color w:val="auto"/>
          <w:sz w:val="28"/>
          <w:szCs w:val="28"/>
        </w:rPr>
        <w:t>I</w:t>
      </w:r>
      <w:bookmarkEnd w:id="7"/>
    </w:p>
    <w:p w14:paraId="4F53D506" w14:textId="28663BBD" w:rsidR="008D148F" w:rsidRPr="00B154F3" w:rsidRDefault="008D148F" w:rsidP="00CB34B8">
      <w:pPr>
        <w:pStyle w:val="Default"/>
        <w:jc w:val="both"/>
        <w:rPr>
          <w:rFonts w:ascii="Times New Roman" w:hAnsi="Times New Roman" w:cs="Times New Roman"/>
          <w:color w:val="auto"/>
        </w:rPr>
      </w:pPr>
      <w:r w:rsidRPr="00B154F3">
        <w:rPr>
          <w:rFonts w:ascii="Times New Roman" w:hAnsi="Times New Roman" w:cs="Times New Roman"/>
          <w:color w:val="auto"/>
        </w:rPr>
        <w:t xml:space="preserve">Republika e Kosovës ka demonstruar vendosmërinë e saj për të luftuar krimin e organizuar dhe për të zbatuar reformat demokratike dhe institucionale të nevojshme për integrimin në Bashkimin Evropian dhe euroatlantik. Ky vizion mbetet në thelb të </w:t>
      </w:r>
      <w:r w:rsidR="000B2AAA" w:rsidRPr="00B154F3">
        <w:rPr>
          <w:rFonts w:ascii="Times New Roman" w:hAnsi="Times New Roman" w:cs="Times New Roman"/>
          <w:color w:val="auto"/>
        </w:rPr>
        <w:t>agjend</w:t>
      </w:r>
      <w:r w:rsidRPr="00B154F3">
        <w:rPr>
          <w:rFonts w:ascii="Times New Roman" w:hAnsi="Times New Roman" w:cs="Times New Roman"/>
          <w:color w:val="auto"/>
        </w:rPr>
        <w:t xml:space="preserve">ës </w:t>
      </w:r>
      <w:r w:rsidR="00150B35" w:rsidRPr="00B154F3">
        <w:rPr>
          <w:rFonts w:ascii="Times New Roman" w:hAnsi="Times New Roman" w:cs="Times New Roman"/>
          <w:color w:val="auto"/>
        </w:rPr>
        <w:t xml:space="preserve">shtetërore </w:t>
      </w:r>
      <w:r w:rsidRPr="00B154F3">
        <w:rPr>
          <w:rFonts w:ascii="Times New Roman" w:hAnsi="Times New Roman" w:cs="Times New Roman"/>
          <w:color w:val="auto"/>
        </w:rPr>
        <w:t>të Kosovës, duke udhëhequr përpjekjet e vazhdueshme për të forcuar qeverisjen, drejtësinë dhe sigurinë në përputhje me standardet evropiane.</w:t>
      </w:r>
    </w:p>
    <w:p w14:paraId="5E2021B1" w14:textId="77777777" w:rsidR="00604BC7" w:rsidRPr="00B154F3" w:rsidRDefault="00604BC7" w:rsidP="00CB34B8">
      <w:pPr>
        <w:pStyle w:val="Default"/>
        <w:jc w:val="both"/>
        <w:rPr>
          <w:rFonts w:ascii="Times New Roman" w:hAnsi="Times New Roman" w:cs="Times New Roman"/>
          <w:color w:val="auto"/>
        </w:rPr>
      </w:pPr>
    </w:p>
    <w:p w14:paraId="11B96D54" w14:textId="34EDFF8A" w:rsidR="00604BC7" w:rsidRPr="00B154F3" w:rsidRDefault="00604BC7" w:rsidP="000B2AAA">
      <w:pPr>
        <w:pStyle w:val="Default"/>
        <w:jc w:val="both"/>
        <w:rPr>
          <w:rFonts w:ascii="Times New Roman" w:hAnsi="Times New Roman" w:cs="Times New Roman"/>
          <w:color w:val="auto"/>
        </w:rPr>
      </w:pPr>
      <w:r w:rsidRPr="00B154F3">
        <w:rPr>
          <w:rFonts w:ascii="Times New Roman" w:hAnsi="Times New Roman" w:cs="Times New Roman"/>
          <w:color w:val="auto"/>
        </w:rPr>
        <w:t xml:space="preserve">Bazuar në vlerësimin </w:t>
      </w:r>
      <w:r w:rsidR="00150B35" w:rsidRPr="00B154F3">
        <w:rPr>
          <w:rFonts w:ascii="Times New Roman" w:hAnsi="Times New Roman" w:cs="Times New Roman"/>
          <w:color w:val="auto"/>
        </w:rPr>
        <w:t>e Raportit t</w:t>
      </w:r>
      <w:r w:rsidR="00967D17" w:rsidRPr="00B154F3">
        <w:rPr>
          <w:rFonts w:ascii="Times New Roman" w:hAnsi="Times New Roman" w:cs="Times New Roman"/>
          <w:color w:val="auto"/>
        </w:rPr>
        <w:t>ë</w:t>
      </w:r>
      <w:r w:rsidR="00150B35" w:rsidRPr="00B154F3">
        <w:rPr>
          <w:rFonts w:ascii="Times New Roman" w:hAnsi="Times New Roman" w:cs="Times New Roman"/>
          <w:color w:val="auto"/>
        </w:rPr>
        <w:t xml:space="preserve"> Vendit </w:t>
      </w:r>
      <w:r w:rsidRPr="00B154F3">
        <w:rPr>
          <w:rFonts w:ascii="Times New Roman" w:hAnsi="Times New Roman" w:cs="Times New Roman"/>
          <w:color w:val="auto"/>
        </w:rPr>
        <w:t>të Komisionit Evropian</w:t>
      </w:r>
      <w:r w:rsidR="00150B35" w:rsidRPr="00B154F3">
        <w:rPr>
          <w:rFonts w:ascii="Times New Roman" w:hAnsi="Times New Roman" w:cs="Times New Roman"/>
          <w:color w:val="auto"/>
        </w:rPr>
        <w:t xml:space="preserve"> t</w:t>
      </w:r>
      <w:r w:rsidR="00967D17" w:rsidRPr="00B154F3">
        <w:rPr>
          <w:rFonts w:ascii="Times New Roman" w:hAnsi="Times New Roman" w:cs="Times New Roman"/>
          <w:color w:val="auto"/>
        </w:rPr>
        <w:t>ë</w:t>
      </w:r>
      <w:r w:rsidR="00150B35" w:rsidRPr="00B154F3">
        <w:rPr>
          <w:rFonts w:ascii="Times New Roman" w:hAnsi="Times New Roman" w:cs="Times New Roman"/>
          <w:color w:val="auto"/>
        </w:rPr>
        <w:t xml:space="preserve"> vitit 2025</w:t>
      </w:r>
      <w:r w:rsidRPr="00B154F3">
        <w:rPr>
          <w:rFonts w:ascii="Times New Roman" w:hAnsi="Times New Roman" w:cs="Times New Roman"/>
          <w:color w:val="auto"/>
        </w:rPr>
        <w:t>, Kosova është</w:t>
      </w:r>
      <w:r w:rsidR="000B2AAA" w:rsidRPr="00B154F3">
        <w:rPr>
          <w:rFonts w:ascii="Times New Roman" w:hAnsi="Times New Roman" w:cs="Times New Roman"/>
          <w:color w:val="auto"/>
        </w:rPr>
        <w:t xml:space="preserve"> në mes të fazës së hershme </w:t>
      </w:r>
      <w:r w:rsidR="00150B35" w:rsidRPr="00B154F3">
        <w:rPr>
          <w:rFonts w:ascii="Times New Roman" w:hAnsi="Times New Roman" w:cs="Times New Roman"/>
          <w:color w:val="auto"/>
        </w:rPr>
        <w:t>t</w:t>
      </w:r>
      <w:r w:rsidR="00967D17" w:rsidRPr="00B154F3">
        <w:rPr>
          <w:rFonts w:ascii="Times New Roman" w:hAnsi="Times New Roman" w:cs="Times New Roman"/>
          <w:color w:val="auto"/>
        </w:rPr>
        <w:t>ë</w:t>
      </w:r>
      <w:r w:rsidR="00150B35" w:rsidRPr="00B154F3">
        <w:rPr>
          <w:rFonts w:ascii="Times New Roman" w:hAnsi="Times New Roman" w:cs="Times New Roman"/>
          <w:color w:val="auto"/>
        </w:rPr>
        <w:t xml:space="preserve"> gatishm</w:t>
      </w:r>
      <w:r w:rsidR="00967D17" w:rsidRPr="00B154F3">
        <w:rPr>
          <w:rFonts w:ascii="Times New Roman" w:hAnsi="Times New Roman" w:cs="Times New Roman"/>
          <w:color w:val="auto"/>
        </w:rPr>
        <w:t>ë</w:t>
      </w:r>
      <w:r w:rsidR="00150B35" w:rsidRPr="00B154F3">
        <w:rPr>
          <w:rFonts w:ascii="Times New Roman" w:hAnsi="Times New Roman" w:cs="Times New Roman"/>
          <w:color w:val="auto"/>
        </w:rPr>
        <w:t>ris</w:t>
      </w:r>
      <w:r w:rsidR="00967D17" w:rsidRPr="00B154F3">
        <w:rPr>
          <w:rFonts w:ascii="Times New Roman" w:hAnsi="Times New Roman" w:cs="Times New Roman"/>
          <w:color w:val="auto"/>
        </w:rPr>
        <w:t>ë</w:t>
      </w:r>
      <w:r w:rsidR="00150B35" w:rsidRPr="00B154F3">
        <w:rPr>
          <w:rFonts w:ascii="Times New Roman" w:hAnsi="Times New Roman" w:cs="Times New Roman"/>
          <w:color w:val="auto"/>
        </w:rPr>
        <w:t xml:space="preserve"> </w:t>
      </w:r>
      <w:r w:rsidRPr="00B154F3">
        <w:rPr>
          <w:rFonts w:ascii="Times New Roman" w:hAnsi="Times New Roman" w:cs="Times New Roman"/>
          <w:color w:val="auto"/>
        </w:rPr>
        <w:t xml:space="preserve">dhe një niveli të caktuar </w:t>
      </w:r>
      <w:r w:rsidR="00150B35" w:rsidRPr="00B154F3">
        <w:rPr>
          <w:rFonts w:ascii="Times New Roman" w:hAnsi="Times New Roman" w:cs="Times New Roman"/>
          <w:color w:val="auto"/>
        </w:rPr>
        <w:t>t</w:t>
      </w:r>
      <w:r w:rsidR="00967D17" w:rsidRPr="00B154F3">
        <w:rPr>
          <w:rFonts w:ascii="Times New Roman" w:hAnsi="Times New Roman" w:cs="Times New Roman"/>
          <w:color w:val="auto"/>
        </w:rPr>
        <w:t>ë</w:t>
      </w:r>
      <w:r w:rsidR="00150B35" w:rsidRPr="00B154F3">
        <w:rPr>
          <w:rFonts w:ascii="Times New Roman" w:hAnsi="Times New Roman" w:cs="Times New Roman"/>
          <w:color w:val="auto"/>
        </w:rPr>
        <w:t xml:space="preserve"> gatishm</w:t>
      </w:r>
      <w:r w:rsidR="00967D17" w:rsidRPr="00B154F3">
        <w:rPr>
          <w:rFonts w:ascii="Times New Roman" w:hAnsi="Times New Roman" w:cs="Times New Roman"/>
          <w:color w:val="auto"/>
        </w:rPr>
        <w:t>ë</w:t>
      </w:r>
      <w:r w:rsidR="00150B35" w:rsidRPr="00B154F3">
        <w:rPr>
          <w:rFonts w:ascii="Times New Roman" w:hAnsi="Times New Roman" w:cs="Times New Roman"/>
          <w:color w:val="auto"/>
        </w:rPr>
        <w:t>ris</w:t>
      </w:r>
      <w:r w:rsidR="00967D17" w:rsidRPr="00B154F3">
        <w:rPr>
          <w:rFonts w:ascii="Times New Roman" w:hAnsi="Times New Roman" w:cs="Times New Roman"/>
          <w:color w:val="auto"/>
        </w:rPr>
        <w:t>ë</w:t>
      </w:r>
      <w:r w:rsidR="00150B35" w:rsidRPr="00B154F3">
        <w:rPr>
          <w:rFonts w:ascii="Times New Roman" w:hAnsi="Times New Roman" w:cs="Times New Roman"/>
          <w:color w:val="auto"/>
        </w:rPr>
        <w:t xml:space="preserve"> </w:t>
      </w:r>
      <w:r w:rsidRPr="00B154F3">
        <w:rPr>
          <w:rFonts w:ascii="Times New Roman" w:hAnsi="Times New Roman" w:cs="Times New Roman"/>
          <w:color w:val="auto"/>
        </w:rPr>
        <w:t xml:space="preserve">në luftën kundër krimit të organizuar dhe ka bërë disa përparime. Bashkëpunimi me </w:t>
      </w:r>
      <w:r w:rsidR="00E46312" w:rsidRPr="00B154F3">
        <w:rPr>
          <w:rFonts w:ascii="Times New Roman" w:hAnsi="Times New Roman" w:cs="Times New Roman"/>
          <w:color w:val="auto"/>
        </w:rPr>
        <w:t>Europolin</w:t>
      </w:r>
      <w:r w:rsidRPr="00B154F3">
        <w:rPr>
          <w:rFonts w:ascii="Times New Roman" w:hAnsi="Times New Roman" w:cs="Times New Roman"/>
          <w:color w:val="auto"/>
        </w:rPr>
        <w:t xml:space="preserve"> ka përparuar, me pjesëmarrjen e Kosovës në operacione të përbashkëta dhe dërgimin e një oficeri ndërlidhës të Kosovës në Europol. Sasia e informacionit të shkëmbyer përmes Aplikacionit të Rrjetit të Shkëmbimit të Informacionit të Sigurt (SIENA) është rritur ndjeshëm</w:t>
      </w:r>
      <w:r w:rsidRPr="00B154F3">
        <w:rPr>
          <w:rStyle w:val="FootnoteReference"/>
          <w:rFonts w:ascii="Times New Roman" w:hAnsi="Times New Roman" w:cs="Times New Roman"/>
          <w:color w:val="auto"/>
        </w:rPr>
        <w:footnoteReference w:id="1"/>
      </w:r>
      <w:r w:rsidRPr="00B154F3">
        <w:rPr>
          <w:rFonts w:ascii="Times New Roman" w:hAnsi="Times New Roman" w:cs="Times New Roman"/>
          <w:color w:val="auto"/>
        </w:rPr>
        <w:t xml:space="preserve">. Raporti vëren se bashkëpunimi ndërkombëtar policor, përfshirë me </w:t>
      </w:r>
      <w:r w:rsidR="00E46312" w:rsidRPr="00B154F3">
        <w:rPr>
          <w:rFonts w:ascii="Times New Roman" w:hAnsi="Times New Roman" w:cs="Times New Roman"/>
          <w:color w:val="auto"/>
        </w:rPr>
        <w:t>Europolin</w:t>
      </w:r>
      <w:r w:rsidRPr="00B154F3">
        <w:rPr>
          <w:rFonts w:ascii="Times New Roman" w:hAnsi="Times New Roman" w:cs="Times New Roman"/>
          <w:color w:val="auto"/>
        </w:rPr>
        <w:t xml:space="preserve">, është përmirësuar dhe bashkëpunimi i përgjithshëm me </w:t>
      </w:r>
      <w:r w:rsidR="00E46312" w:rsidRPr="00B154F3">
        <w:rPr>
          <w:rFonts w:ascii="Times New Roman" w:hAnsi="Times New Roman" w:cs="Times New Roman"/>
          <w:color w:val="auto"/>
        </w:rPr>
        <w:t>Europolin</w:t>
      </w:r>
      <w:r w:rsidRPr="00B154F3">
        <w:rPr>
          <w:rFonts w:ascii="Times New Roman" w:hAnsi="Times New Roman" w:cs="Times New Roman"/>
          <w:color w:val="auto"/>
        </w:rPr>
        <w:t xml:space="preserve"> ka vazhduar të zhvillohet pozitivisht. Informacioni i shkëmbyer </w:t>
      </w:r>
      <w:r w:rsidR="000B2AAA" w:rsidRPr="00B154F3">
        <w:rPr>
          <w:rFonts w:ascii="Times New Roman" w:hAnsi="Times New Roman" w:cs="Times New Roman"/>
          <w:color w:val="auto"/>
        </w:rPr>
        <w:t xml:space="preserve">përmes SIENA-s </w:t>
      </w:r>
      <w:r w:rsidRPr="00B154F3">
        <w:rPr>
          <w:rFonts w:ascii="Times New Roman" w:hAnsi="Times New Roman" w:cs="Times New Roman"/>
          <w:color w:val="auto"/>
        </w:rPr>
        <w:t>është dyfishuar krahasuar me vitin 2023 dhe është gjashtë herë më i lartë se në vitin 2022. Policia e Kosovës mori pjesë në 12 Plane Veprimi Opera</w:t>
      </w:r>
      <w:r w:rsidR="000B2AAA" w:rsidRPr="00B154F3">
        <w:rPr>
          <w:rFonts w:ascii="Times New Roman" w:hAnsi="Times New Roman" w:cs="Times New Roman"/>
          <w:color w:val="auto"/>
        </w:rPr>
        <w:t>tive</w:t>
      </w:r>
      <w:r w:rsidRPr="00B154F3">
        <w:rPr>
          <w:rFonts w:ascii="Times New Roman" w:hAnsi="Times New Roman" w:cs="Times New Roman"/>
          <w:color w:val="auto"/>
        </w:rPr>
        <w:t xml:space="preserve"> në kuadër të Platformës Evropiane Multidisiplinare Kundër Kërcënimeve Kriminale (EMPACT) dhe 72 veprime operative (njëri prej të cilave si bashkë-udhëheqës). Përveç kësaj, ka pasur disa përparime në fushat e krimit kibernetik, luftimit të </w:t>
      </w:r>
      <w:r w:rsidR="000B2AAA" w:rsidRPr="00B154F3">
        <w:rPr>
          <w:rFonts w:ascii="Times New Roman" w:hAnsi="Times New Roman" w:cs="Times New Roman"/>
          <w:color w:val="auto"/>
        </w:rPr>
        <w:t xml:space="preserve">trafikimit me qenie njerëzore </w:t>
      </w:r>
      <w:r w:rsidRPr="00B154F3">
        <w:rPr>
          <w:rFonts w:ascii="Times New Roman" w:hAnsi="Times New Roman" w:cs="Times New Roman"/>
          <w:color w:val="auto"/>
        </w:rPr>
        <w:t xml:space="preserve"> dhe kontrollit të armëve të vogla dhe të lehta.</w:t>
      </w:r>
      <w:r w:rsidRPr="00B154F3">
        <w:rPr>
          <w:rStyle w:val="FootnoteReference"/>
          <w:rFonts w:ascii="Times New Roman" w:hAnsi="Times New Roman" w:cs="Times New Roman"/>
          <w:color w:val="auto"/>
        </w:rPr>
        <w:footnoteReference w:id="2"/>
      </w:r>
    </w:p>
    <w:p w14:paraId="11A3E3D2" w14:textId="77777777" w:rsidR="008D148F" w:rsidRPr="00B154F3" w:rsidRDefault="008D148F" w:rsidP="00CB34B8">
      <w:pPr>
        <w:pStyle w:val="Default"/>
        <w:jc w:val="both"/>
        <w:rPr>
          <w:rFonts w:ascii="Times New Roman" w:hAnsi="Times New Roman" w:cs="Times New Roman"/>
          <w:color w:val="auto"/>
        </w:rPr>
      </w:pPr>
    </w:p>
    <w:p w14:paraId="57679A86" w14:textId="0A50DF5E" w:rsidR="00064BF6" w:rsidRPr="00B154F3" w:rsidRDefault="00CB34B8" w:rsidP="000B2AAA">
      <w:pPr>
        <w:pStyle w:val="Default"/>
        <w:jc w:val="both"/>
        <w:rPr>
          <w:rFonts w:ascii="Times New Roman" w:hAnsi="Times New Roman" w:cs="Times New Roman"/>
          <w:color w:val="auto"/>
        </w:rPr>
      </w:pPr>
      <w:r w:rsidRPr="00B154F3">
        <w:rPr>
          <w:rFonts w:ascii="Times New Roman" w:hAnsi="Times New Roman" w:cs="Times New Roman"/>
          <w:color w:val="auto"/>
        </w:rPr>
        <w:t xml:space="preserve">Krimi i organizuar është një nga kërcënimet më të rëndësishme për sigurinë vendase dhe ndërkombëtare, duke u shfaqur në forma të ndryshme në përputhje me zhvillimin ekonomik dhe shoqëror. Rrjetet kriminale kanë gjithnjë e më shumë fleksibilitet për t'u përshtatur me shpejtësi me rrethanat dhe kushtet në të cilat veprojnë dhe për t'iu shmangur përpjekjeve të </w:t>
      </w:r>
      <w:r w:rsidR="00150B35" w:rsidRPr="00B154F3">
        <w:rPr>
          <w:rFonts w:ascii="Times New Roman" w:hAnsi="Times New Roman" w:cs="Times New Roman"/>
          <w:color w:val="auto"/>
        </w:rPr>
        <w:t>institucioneve t</w:t>
      </w:r>
      <w:r w:rsidR="00967D17" w:rsidRPr="00B154F3">
        <w:rPr>
          <w:rFonts w:ascii="Times New Roman" w:hAnsi="Times New Roman" w:cs="Times New Roman"/>
          <w:color w:val="auto"/>
        </w:rPr>
        <w:t>ë</w:t>
      </w:r>
      <w:r w:rsidR="00150B35" w:rsidRPr="00B154F3">
        <w:rPr>
          <w:rFonts w:ascii="Times New Roman" w:hAnsi="Times New Roman" w:cs="Times New Roman"/>
          <w:color w:val="auto"/>
        </w:rPr>
        <w:t xml:space="preserve"> </w:t>
      </w:r>
      <w:r w:rsidRPr="00B154F3">
        <w:rPr>
          <w:rFonts w:ascii="Times New Roman" w:hAnsi="Times New Roman" w:cs="Times New Roman"/>
          <w:color w:val="auto"/>
        </w:rPr>
        <w:t xml:space="preserve">zbatimit të ligjit. Këto grupe po i zgjerojnë gjithnjë e më shumë operacionet e tyre brenda dhe përtej kufijve, duke u angazhuar në aktivitete kriminale më të rrezikshme dhe komplekse, </w:t>
      </w:r>
      <w:r w:rsidR="000B2AAA" w:rsidRPr="00B154F3">
        <w:rPr>
          <w:rFonts w:ascii="Times New Roman" w:hAnsi="Times New Roman" w:cs="Times New Roman"/>
          <w:color w:val="auto"/>
        </w:rPr>
        <w:t>me</w:t>
      </w:r>
      <w:r w:rsidRPr="00B154F3">
        <w:rPr>
          <w:rFonts w:ascii="Times New Roman" w:hAnsi="Times New Roman" w:cs="Times New Roman"/>
          <w:color w:val="auto"/>
        </w:rPr>
        <w:t xml:space="preserve"> rreziqe në rritje për sigurinë. Në këtë drejtim, krimi i organizuar destabilizon shoqërinë jo vetëm përmes gjenerimit të të ardhurave të paligjshme nëpërmjet ekonomive paralele, por veçanërisht përmes bashkë</w:t>
      </w:r>
      <w:r w:rsidR="000B2AAA" w:rsidRPr="00B154F3">
        <w:rPr>
          <w:rFonts w:ascii="Times New Roman" w:hAnsi="Times New Roman" w:cs="Times New Roman"/>
          <w:color w:val="auto"/>
        </w:rPr>
        <w:t>punimit të tij në rritje me akte</w:t>
      </w:r>
      <w:r w:rsidRPr="00B154F3">
        <w:rPr>
          <w:rFonts w:ascii="Times New Roman" w:hAnsi="Times New Roman" w:cs="Times New Roman"/>
          <w:color w:val="auto"/>
        </w:rPr>
        <w:t>rët në kërcënimet hibride. K</w:t>
      </w:r>
      <w:r w:rsidR="00D868AB" w:rsidRPr="00B154F3">
        <w:rPr>
          <w:rFonts w:ascii="Times New Roman" w:hAnsi="Times New Roman" w:cs="Times New Roman"/>
          <w:color w:val="auto"/>
        </w:rPr>
        <w:t>y</w:t>
      </w:r>
      <w:r w:rsidRPr="00B154F3">
        <w:rPr>
          <w:rFonts w:ascii="Times New Roman" w:hAnsi="Times New Roman" w:cs="Times New Roman"/>
          <w:color w:val="auto"/>
        </w:rPr>
        <w:t xml:space="preserve"> </w:t>
      </w:r>
      <w:r w:rsidR="00150B35" w:rsidRPr="00B154F3">
        <w:rPr>
          <w:rFonts w:ascii="Times New Roman" w:hAnsi="Times New Roman" w:cs="Times New Roman"/>
          <w:color w:val="auto"/>
        </w:rPr>
        <w:t>bashk</w:t>
      </w:r>
      <w:r w:rsidR="00967D17" w:rsidRPr="00B154F3">
        <w:rPr>
          <w:rFonts w:ascii="Times New Roman" w:hAnsi="Times New Roman" w:cs="Times New Roman"/>
          <w:color w:val="auto"/>
        </w:rPr>
        <w:t>ë</w:t>
      </w:r>
      <w:r w:rsidR="00150B35" w:rsidRPr="00B154F3">
        <w:rPr>
          <w:rFonts w:ascii="Times New Roman" w:hAnsi="Times New Roman" w:cs="Times New Roman"/>
          <w:color w:val="auto"/>
        </w:rPr>
        <w:t xml:space="preserve">dyzim </w:t>
      </w:r>
      <w:r w:rsidR="000B2AAA" w:rsidRPr="00B154F3">
        <w:rPr>
          <w:rFonts w:ascii="Times New Roman" w:hAnsi="Times New Roman" w:cs="Times New Roman"/>
          <w:color w:val="auto"/>
        </w:rPr>
        <w:t>ndërmjet</w:t>
      </w:r>
      <w:r w:rsidRPr="00B154F3">
        <w:rPr>
          <w:rFonts w:ascii="Times New Roman" w:hAnsi="Times New Roman" w:cs="Times New Roman"/>
          <w:color w:val="auto"/>
        </w:rPr>
        <w:t xml:space="preserve"> </w:t>
      </w:r>
      <w:r w:rsidR="00D868AB" w:rsidRPr="00B154F3">
        <w:rPr>
          <w:rFonts w:ascii="Times New Roman" w:hAnsi="Times New Roman" w:cs="Times New Roman"/>
          <w:color w:val="auto"/>
        </w:rPr>
        <w:t>nd</w:t>
      </w:r>
      <w:r w:rsidR="00967D17" w:rsidRPr="00B154F3">
        <w:rPr>
          <w:rFonts w:ascii="Times New Roman" w:hAnsi="Times New Roman" w:cs="Times New Roman"/>
          <w:color w:val="auto"/>
        </w:rPr>
        <w:t>ë</w:t>
      </w:r>
      <w:r w:rsidR="00D868AB" w:rsidRPr="00B154F3">
        <w:rPr>
          <w:rFonts w:ascii="Times New Roman" w:hAnsi="Times New Roman" w:cs="Times New Roman"/>
          <w:color w:val="auto"/>
        </w:rPr>
        <w:t xml:space="preserve">rmarrjeve </w:t>
      </w:r>
      <w:r w:rsidRPr="00B154F3">
        <w:rPr>
          <w:rFonts w:ascii="Times New Roman" w:hAnsi="Times New Roman" w:cs="Times New Roman"/>
          <w:color w:val="auto"/>
        </w:rPr>
        <w:t>kriminale dhe veprimeve të motivuara politikisht përfaqëson një rrezik në rritje për stabilitetin dhe sigurinë e Kosovës.</w:t>
      </w:r>
    </w:p>
    <w:p w14:paraId="3C9FD91A" w14:textId="77777777" w:rsidR="00064BF6" w:rsidRPr="00B154F3" w:rsidRDefault="00064BF6" w:rsidP="00BE3A9A">
      <w:pPr>
        <w:pStyle w:val="Default"/>
        <w:jc w:val="both"/>
        <w:rPr>
          <w:rFonts w:ascii="Times New Roman" w:hAnsi="Times New Roman" w:cs="Times New Roman"/>
          <w:color w:val="auto"/>
        </w:rPr>
      </w:pPr>
    </w:p>
    <w:p w14:paraId="5B588CCA" w14:textId="1E30D848" w:rsidR="005A6C88" w:rsidRPr="00B154F3" w:rsidRDefault="00604BC7" w:rsidP="00604BC7">
      <w:pPr>
        <w:pStyle w:val="Default"/>
        <w:jc w:val="both"/>
        <w:rPr>
          <w:rFonts w:ascii="Times New Roman" w:hAnsi="Times New Roman" w:cs="Times New Roman"/>
          <w:color w:val="auto"/>
        </w:rPr>
      </w:pPr>
      <w:r w:rsidRPr="00B154F3">
        <w:rPr>
          <w:rFonts w:ascii="Times New Roman" w:hAnsi="Times New Roman" w:cs="Times New Roman"/>
          <w:color w:val="auto"/>
        </w:rPr>
        <w:lastRenderedPageBreak/>
        <w:t xml:space="preserve">Për më tepër, </w:t>
      </w:r>
      <w:r w:rsidR="2A3761B4" w:rsidRPr="00B154F3">
        <w:rPr>
          <w:rFonts w:ascii="Times New Roman" w:hAnsi="Times New Roman" w:cs="Times New Roman"/>
          <w:color w:val="auto"/>
        </w:rPr>
        <w:t xml:space="preserve">krimi i organizuar po evoluon gjithnjë e më shumë në fushën </w:t>
      </w:r>
      <w:r w:rsidR="000B2AAA" w:rsidRPr="00B154F3">
        <w:rPr>
          <w:rFonts w:ascii="Times New Roman" w:hAnsi="Times New Roman" w:cs="Times New Roman"/>
          <w:color w:val="auto"/>
        </w:rPr>
        <w:t>digjital</w:t>
      </w:r>
      <w:r w:rsidR="2A3761B4" w:rsidRPr="00B154F3">
        <w:rPr>
          <w:rFonts w:ascii="Times New Roman" w:hAnsi="Times New Roman" w:cs="Times New Roman"/>
          <w:color w:val="auto"/>
        </w:rPr>
        <w:t>e, me një numër në rritje të aktiviteteve kriminale të kryera në internet. Siç thuhet në SOCTA-n</w:t>
      </w:r>
      <w:r w:rsidR="000B2AAA" w:rsidRPr="00B154F3">
        <w:rPr>
          <w:rFonts w:ascii="Times New Roman" w:hAnsi="Times New Roman" w:cs="Times New Roman"/>
          <w:color w:val="auto"/>
        </w:rPr>
        <w:t xml:space="preserve"> e BE-së 2025, “</w:t>
      </w:r>
      <w:r w:rsidR="2A3761B4" w:rsidRPr="00B154F3">
        <w:rPr>
          <w:rFonts w:ascii="Times New Roman" w:hAnsi="Times New Roman" w:cs="Times New Roman"/>
          <w:color w:val="auto"/>
        </w:rPr>
        <w:t xml:space="preserve">inteligjenca artificiale dhe përparimi teknologjik kontribuojnë drejtpërdrejt në fuqizimin e krimit të organizuar, duke e bërë atë më të </w:t>
      </w:r>
      <w:r w:rsidR="00D868AB" w:rsidRPr="00B154F3">
        <w:rPr>
          <w:rFonts w:ascii="Times New Roman" w:hAnsi="Times New Roman" w:cs="Times New Roman"/>
          <w:color w:val="auto"/>
        </w:rPr>
        <w:t xml:space="preserve">qasshëm </w:t>
      </w:r>
      <w:r w:rsidR="2A3761B4" w:rsidRPr="00B154F3">
        <w:rPr>
          <w:rFonts w:ascii="Times New Roman" w:hAnsi="Times New Roman" w:cs="Times New Roman"/>
          <w:color w:val="auto"/>
        </w:rPr>
        <w:t xml:space="preserve">dhe </w:t>
      </w:r>
      <w:r w:rsidR="00D868AB" w:rsidRPr="00B154F3">
        <w:rPr>
          <w:rFonts w:ascii="Times New Roman" w:hAnsi="Times New Roman" w:cs="Times New Roman"/>
          <w:color w:val="auto"/>
        </w:rPr>
        <w:t xml:space="preserve">më </w:t>
      </w:r>
      <w:r w:rsidR="2A3761B4" w:rsidRPr="00B154F3">
        <w:rPr>
          <w:rFonts w:ascii="Times New Roman" w:hAnsi="Times New Roman" w:cs="Times New Roman"/>
          <w:color w:val="auto"/>
        </w:rPr>
        <w:t>të automatizuar, duke zgjeruar jo vetëm aftësitë e tij, por edhe shtrirjen dhe mbulimin e tij. Lufta kundër krimit të organizuar në të ardhmen do të jetë efektive vetëm nëse merr parasysh transformimin e vetë ADN-së së tij si pasojë e zhvillimit teknologjik</w:t>
      </w:r>
      <w:r w:rsidR="000B2AAA" w:rsidRPr="00B154F3">
        <w:rPr>
          <w:rFonts w:ascii="Times New Roman" w:hAnsi="Times New Roman" w:cs="Times New Roman"/>
          <w:color w:val="auto"/>
        </w:rPr>
        <w:t>”</w:t>
      </w:r>
      <w:r w:rsidR="73FC2AA4" w:rsidRPr="00B154F3">
        <w:rPr>
          <w:rFonts w:ascii="Times New Roman" w:eastAsia="Book Antiqua" w:hAnsi="Times New Roman" w:cs="Times New Roman"/>
          <w:i/>
          <w:iCs/>
          <w:color w:val="auto"/>
        </w:rPr>
        <w:t>.</w:t>
      </w:r>
      <w:r w:rsidR="2A3761B4" w:rsidRPr="00B154F3">
        <w:rPr>
          <w:rStyle w:val="FootnoteReference"/>
          <w:rFonts w:ascii="Times New Roman" w:eastAsia="Book Antiqua" w:hAnsi="Times New Roman" w:cs="Times New Roman"/>
          <w:color w:val="auto"/>
        </w:rPr>
        <w:footnoteReference w:id="3"/>
      </w:r>
    </w:p>
    <w:p w14:paraId="6F1E131F" w14:textId="77777777" w:rsidR="005A6C88" w:rsidRPr="00B154F3" w:rsidRDefault="005A6C88" w:rsidP="00BE3A9A">
      <w:pPr>
        <w:pStyle w:val="Default"/>
        <w:jc w:val="both"/>
        <w:rPr>
          <w:rStyle w:val="FootnoteReference"/>
          <w:rFonts w:ascii="Times New Roman" w:hAnsi="Times New Roman" w:cs="Times New Roman"/>
          <w:color w:val="auto"/>
          <w:vertAlign w:val="baseline"/>
        </w:rPr>
      </w:pPr>
    </w:p>
    <w:p w14:paraId="6FD0821F" w14:textId="19F5A19C" w:rsidR="00FB1B93" w:rsidRPr="00B154F3" w:rsidRDefault="001E536F" w:rsidP="007C3670">
      <w:pPr>
        <w:pStyle w:val="Default"/>
        <w:jc w:val="both"/>
        <w:rPr>
          <w:rFonts w:ascii="Times New Roman" w:hAnsi="Times New Roman" w:cs="Times New Roman"/>
          <w:color w:val="auto"/>
        </w:rPr>
      </w:pPr>
      <w:r w:rsidRPr="00B154F3">
        <w:rPr>
          <w:rFonts w:ascii="Times New Roman" w:hAnsi="Times New Roman" w:cs="Times New Roman"/>
          <w:color w:val="auto"/>
        </w:rPr>
        <w:t>Zbatimi i Strategjisë së mëparshme kundër Krimit të Organizuar 201</w:t>
      </w:r>
      <w:r w:rsidR="005B0844">
        <w:rPr>
          <w:rFonts w:ascii="Times New Roman" w:hAnsi="Times New Roman" w:cs="Times New Roman"/>
          <w:color w:val="auto"/>
        </w:rPr>
        <w:t>8</w:t>
      </w:r>
      <w:r w:rsidRPr="00B154F3">
        <w:rPr>
          <w:rFonts w:ascii="Times New Roman" w:hAnsi="Times New Roman" w:cs="Times New Roman"/>
          <w:color w:val="auto"/>
        </w:rPr>
        <w:t xml:space="preserve">-2022 </w:t>
      </w:r>
      <w:r w:rsidR="00D868AB" w:rsidRPr="00B154F3">
        <w:rPr>
          <w:rFonts w:ascii="Times New Roman" w:hAnsi="Times New Roman" w:cs="Times New Roman"/>
          <w:color w:val="auto"/>
        </w:rPr>
        <w:t>ka dh</w:t>
      </w:r>
      <w:r w:rsidR="00967D17" w:rsidRPr="00B154F3">
        <w:rPr>
          <w:rFonts w:ascii="Times New Roman" w:hAnsi="Times New Roman" w:cs="Times New Roman"/>
          <w:color w:val="auto"/>
        </w:rPr>
        <w:t>ë</w:t>
      </w:r>
      <w:r w:rsidR="00D868AB" w:rsidRPr="00B154F3">
        <w:rPr>
          <w:rFonts w:ascii="Times New Roman" w:hAnsi="Times New Roman" w:cs="Times New Roman"/>
          <w:color w:val="auto"/>
        </w:rPr>
        <w:t>n</w:t>
      </w:r>
      <w:r w:rsidR="00967D17" w:rsidRPr="00B154F3">
        <w:rPr>
          <w:rFonts w:ascii="Times New Roman" w:hAnsi="Times New Roman" w:cs="Times New Roman"/>
          <w:color w:val="auto"/>
        </w:rPr>
        <w:t>ë</w:t>
      </w:r>
      <w:r w:rsidR="00D868AB" w:rsidRPr="00B154F3">
        <w:rPr>
          <w:rFonts w:ascii="Times New Roman" w:hAnsi="Times New Roman" w:cs="Times New Roman"/>
          <w:color w:val="auto"/>
        </w:rPr>
        <w:t xml:space="preserve"> </w:t>
      </w:r>
      <w:r w:rsidRPr="00B154F3">
        <w:rPr>
          <w:rFonts w:ascii="Times New Roman" w:hAnsi="Times New Roman" w:cs="Times New Roman"/>
          <w:color w:val="auto"/>
        </w:rPr>
        <w:t xml:space="preserve">rezultate të prekshme. Sipas raportit përfundimtar të vlerësimit, institucionet shtetërore kryen 490 operacione të përbashkëta; 3512 patrullime të ndryshme, 8511 kontrolle në pikat e kalimit kufitar, 2765 shkelje doganore u vunë në dukje </w:t>
      </w:r>
      <w:r w:rsidR="000B2AAA" w:rsidRPr="00B154F3">
        <w:rPr>
          <w:rFonts w:ascii="Times New Roman" w:hAnsi="Times New Roman" w:cs="Times New Roman"/>
          <w:color w:val="auto"/>
        </w:rPr>
        <w:t>me vlerë prej 7,038,670.30 eurosh</w:t>
      </w:r>
      <w:r w:rsidRPr="00B154F3">
        <w:rPr>
          <w:rFonts w:ascii="Times New Roman" w:hAnsi="Times New Roman" w:cs="Times New Roman"/>
          <w:color w:val="auto"/>
        </w:rPr>
        <w:t xml:space="preserve">, operacione të përbashkëta </w:t>
      </w:r>
      <w:r w:rsidR="000B2AAA" w:rsidRPr="00B154F3">
        <w:rPr>
          <w:rFonts w:ascii="Times New Roman" w:hAnsi="Times New Roman" w:cs="Times New Roman"/>
          <w:color w:val="auto"/>
        </w:rPr>
        <w:t>ndërmjet</w:t>
      </w:r>
      <w:r w:rsidRPr="00B154F3">
        <w:rPr>
          <w:rFonts w:ascii="Times New Roman" w:hAnsi="Times New Roman" w:cs="Times New Roman"/>
          <w:color w:val="auto"/>
        </w:rPr>
        <w:t xml:space="preserve"> </w:t>
      </w:r>
      <w:r w:rsidR="007C3670" w:rsidRPr="00B154F3">
        <w:rPr>
          <w:rFonts w:ascii="Times New Roman" w:hAnsi="Times New Roman" w:cs="Times New Roman"/>
          <w:color w:val="auto"/>
        </w:rPr>
        <w:t>institucioneve</w:t>
      </w:r>
      <w:r w:rsidRPr="00B154F3">
        <w:rPr>
          <w:rFonts w:ascii="Times New Roman" w:hAnsi="Times New Roman" w:cs="Times New Roman"/>
          <w:color w:val="auto"/>
        </w:rPr>
        <w:t xml:space="preserve"> të zbatimit</w:t>
      </w:r>
      <w:r w:rsidR="000B2AAA" w:rsidRPr="00B154F3">
        <w:rPr>
          <w:rFonts w:ascii="Times New Roman" w:hAnsi="Times New Roman" w:cs="Times New Roman"/>
          <w:color w:val="auto"/>
        </w:rPr>
        <w:t xml:space="preserve"> të ligjit, si: Policia, Dogana</w:t>
      </w:r>
      <w:r w:rsidRPr="00B154F3">
        <w:rPr>
          <w:rFonts w:ascii="Times New Roman" w:hAnsi="Times New Roman" w:cs="Times New Roman"/>
          <w:color w:val="auto"/>
        </w:rPr>
        <w:t>, Administrata Tatimore dhe Inspektoratet; janë përpiluar 1,239 profile në lidhje me subjekte dhe persona, janë përpiluar dhe shpërndarë shumë raporte të inteligjencës financiare (RTD, RAD dhe RTG) mbi transaksione të dyshimta, aktivitete të dyshimta dhe transaksione me para në dorë, janë kryer 47 inspektime për PPP/LFT në institucione financiare, etj.</w:t>
      </w:r>
    </w:p>
    <w:p w14:paraId="2D1CD4D3" w14:textId="77777777" w:rsidR="178FE570" w:rsidRPr="00B154F3" w:rsidRDefault="178FE570" w:rsidP="00BE3A9A">
      <w:pPr>
        <w:pStyle w:val="Default"/>
        <w:jc w:val="both"/>
        <w:rPr>
          <w:rFonts w:ascii="Times New Roman" w:hAnsi="Times New Roman" w:cs="Times New Roman"/>
          <w:color w:val="auto"/>
        </w:rPr>
      </w:pPr>
    </w:p>
    <w:p w14:paraId="461D7C57" w14:textId="77777777" w:rsidR="00A609E9" w:rsidRPr="00B154F3" w:rsidRDefault="00FB1B93" w:rsidP="000B2AAA">
      <w:pPr>
        <w:pStyle w:val="Default"/>
        <w:jc w:val="both"/>
        <w:rPr>
          <w:rFonts w:ascii="Times New Roman" w:hAnsi="Times New Roman" w:cs="Times New Roman"/>
          <w:color w:val="auto"/>
        </w:rPr>
      </w:pPr>
      <w:r w:rsidRPr="00B154F3">
        <w:rPr>
          <w:rFonts w:ascii="Times New Roman" w:hAnsi="Times New Roman" w:cs="Times New Roman"/>
          <w:color w:val="auto"/>
        </w:rPr>
        <w:t xml:space="preserve">Në fushën e mbikëqyrjes dhe kontrollit të subjekteve të përfshira në aktivitete të lojërave të fatit, janë kryer 836 inspektime në terren; janë kryer 51 operacione të përbashkëta; janë konfiskuar 263 pajisje dhe 418 pajisje për lojëra të ndaluara; janë </w:t>
      </w:r>
      <w:r w:rsidR="000B2AAA" w:rsidRPr="00B154F3">
        <w:rPr>
          <w:rFonts w:ascii="Times New Roman" w:hAnsi="Times New Roman" w:cs="Times New Roman"/>
          <w:color w:val="auto"/>
        </w:rPr>
        <w:t>shqiptuar</w:t>
      </w:r>
      <w:r w:rsidRPr="00B154F3">
        <w:rPr>
          <w:rFonts w:ascii="Times New Roman" w:hAnsi="Times New Roman" w:cs="Times New Roman"/>
          <w:color w:val="auto"/>
        </w:rPr>
        <w:t xml:space="preserve"> 84 g</w:t>
      </w:r>
      <w:r w:rsidR="000B2AAA" w:rsidRPr="00B154F3">
        <w:rPr>
          <w:rFonts w:ascii="Times New Roman" w:hAnsi="Times New Roman" w:cs="Times New Roman"/>
          <w:color w:val="auto"/>
        </w:rPr>
        <w:t>joba në shumën prej 309,120.00 eurosh</w:t>
      </w:r>
      <w:r w:rsidRPr="00B154F3">
        <w:rPr>
          <w:rFonts w:ascii="Times New Roman" w:hAnsi="Times New Roman" w:cs="Times New Roman"/>
          <w:color w:val="auto"/>
        </w:rPr>
        <w:t xml:space="preserve">; janë konfiskuar mallra me vlerë </w:t>
      </w:r>
      <w:r w:rsidR="000B2AAA" w:rsidRPr="00B154F3">
        <w:rPr>
          <w:rFonts w:ascii="Times New Roman" w:hAnsi="Times New Roman" w:cs="Times New Roman"/>
          <w:color w:val="auto"/>
        </w:rPr>
        <w:t>prej 408,000.00 eurosh</w:t>
      </w:r>
      <w:r w:rsidRPr="00B154F3">
        <w:rPr>
          <w:rFonts w:ascii="Times New Roman" w:hAnsi="Times New Roman" w:cs="Times New Roman"/>
          <w:color w:val="auto"/>
        </w:rPr>
        <w:t>, etj.</w:t>
      </w:r>
      <w:r w:rsidR="00DB6AE2" w:rsidRPr="00B154F3">
        <w:rPr>
          <w:color w:val="auto"/>
          <w:vertAlign w:val="superscript"/>
        </w:rPr>
        <w:footnoteReference w:id="4"/>
      </w:r>
      <w:r w:rsidR="008A7667" w:rsidRPr="00B154F3">
        <w:rPr>
          <w:rFonts w:ascii="Times New Roman" w:hAnsi="Times New Roman" w:cs="Times New Roman"/>
          <w:color w:val="auto"/>
          <w:vertAlign w:val="superscript"/>
        </w:rPr>
        <w:t xml:space="preserve"> </w:t>
      </w:r>
    </w:p>
    <w:p w14:paraId="7437FFB3" w14:textId="77777777" w:rsidR="00865CF4" w:rsidRPr="00B154F3" w:rsidRDefault="00865CF4" w:rsidP="00BE3A9A">
      <w:pPr>
        <w:pStyle w:val="Default"/>
        <w:jc w:val="both"/>
        <w:rPr>
          <w:rFonts w:ascii="Times New Roman" w:hAnsi="Times New Roman" w:cs="Times New Roman"/>
          <w:color w:val="auto"/>
        </w:rPr>
      </w:pPr>
    </w:p>
    <w:p w14:paraId="23597E06" w14:textId="36B8654E" w:rsidR="00063F7F" w:rsidRPr="00B154F3" w:rsidRDefault="00B824EB" w:rsidP="178FE570">
      <w:pPr>
        <w:pStyle w:val="Default"/>
        <w:jc w:val="both"/>
        <w:rPr>
          <w:rFonts w:ascii="Times New Roman" w:hAnsi="Times New Roman" w:cs="Times New Roman"/>
          <w:color w:val="auto"/>
        </w:rPr>
      </w:pPr>
      <w:r w:rsidRPr="00B154F3">
        <w:rPr>
          <w:rFonts w:ascii="Times New Roman" w:hAnsi="Times New Roman" w:cs="Times New Roman"/>
          <w:color w:val="auto"/>
        </w:rPr>
        <w:t xml:space="preserve">Sa i përket hetimit dhe zbatimit të ligjit kundër krimit të organizuar, u paraqitën 306 kallëzime penale me 370 të dyshuar; u arrestuan 35 persona; u kryen 62 bastisje dhe u kryen 3 raste të përbashkëta hetimore me Policinë dhe Doganën e Kosovës për krim të organizuar. </w:t>
      </w:r>
      <w:r w:rsidR="00D868AB" w:rsidRPr="00B154F3">
        <w:rPr>
          <w:rFonts w:ascii="Times New Roman" w:hAnsi="Times New Roman" w:cs="Times New Roman"/>
          <w:color w:val="auto"/>
        </w:rPr>
        <w:t>N</w:t>
      </w:r>
      <w:r w:rsidR="00967D17" w:rsidRPr="00B154F3">
        <w:rPr>
          <w:rFonts w:ascii="Times New Roman" w:hAnsi="Times New Roman" w:cs="Times New Roman"/>
          <w:color w:val="auto"/>
        </w:rPr>
        <w:t>ë</w:t>
      </w:r>
      <w:r w:rsidR="00D868AB" w:rsidRPr="00B154F3">
        <w:rPr>
          <w:rFonts w:ascii="Times New Roman" w:hAnsi="Times New Roman" w:cs="Times New Roman"/>
          <w:color w:val="auto"/>
        </w:rPr>
        <w:t xml:space="preserve"> raportin e</w:t>
      </w:r>
      <w:r w:rsidRPr="00B154F3">
        <w:rPr>
          <w:rFonts w:ascii="Times New Roman" w:hAnsi="Times New Roman" w:cs="Times New Roman"/>
          <w:color w:val="auto"/>
        </w:rPr>
        <w:t xml:space="preserve"> </w:t>
      </w:r>
      <w:r w:rsidR="00D868AB" w:rsidRPr="00B154F3">
        <w:rPr>
          <w:rFonts w:ascii="Times New Roman" w:hAnsi="Times New Roman" w:cs="Times New Roman"/>
          <w:color w:val="auto"/>
        </w:rPr>
        <w:t>vler</w:t>
      </w:r>
      <w:r w:rsidR="00967D17" w:rsidRPr="00B154F3">
        <w:rPr>
          <w:rFonts w:ascii="Times New Roman" w:hAnsi="Times New Roman" w:cs="Times New Roman"/>
          <w:color w:val="auto"/>
        </w:rPr>
        <w:t>ë</w:t>
      </w:r>
      <w:r w:rsidR="00D868AB" w:rsidRPr="00B154F3">
        <w:rPr>
          <w:rFonts w:ascii="Times New Roman" w:hAnsi="Times New Roman" w:cs="Times New Roman"/>
          <w:color w:val="auto"/>
        </w:rPr>
        <w:t>simit t</w:t>
      </w:r>
      <w:r w:rsidR="00967D17" w:rsidRPr="00B154F3">
        <w:rPr>
          <w:rFonts w:ascii="Times New Roman" w:hAnsi="Times New Roman" w:cs="Times New Roman"/>
          <w:color w:val="auto"/>
        </w:rPr>
        <w:t>ë</w:t>
      </w:r>
      <w:r w:rsidR="00D868AB" w:rsidRPr="00B154F3">
        <w:rPr>
          <w:rFonts w:ascii="Times New Roman" w:hAnsi="Times New Roman" w:cs="Times New Roman"/>
          <w:color w:val="auto"/>
        </w:rPr>
        <w:t xml:space="preserve"> zbatimit t</w:t>
      </w:r>
      <w:r w:rsidR="00967D17" w:rsidRPr="00B154F3">
        <w:rPr>
          <w:rFonts w:ascii="Times New Roman" w:hAnsi="Times New Roman" w:cs="Times New Roman"/>
          <w:color w:val="auto"/>
        </w:rPr>
        <w:t>ë</w:t>
      </w:r>
      <w:r w:rsidR="00D868AB" w:rsidRPr="00B154F3">
        <w:rPr>
          <w:rFonts w:ascii="Times New Roman" w:hAnsi="Times New Roman" w:cs="Times New Roman"/>
          <w:color w:val="auto"/>
        </w:rPr>
        <w:t xml:space="preserve"> strategjis</w:t>
      </w:r>
      <w:r w:rsidR="00967D17" w:rsidRPr="00B154F3">
        <w:rPr>
          <w:rFonts w:ascii="Times New Roman" w:hAnsi="Times New Roman" w:cs="Times New Roman"/>
          <w:color w:val="auto"/>
        </w:rPr>
        <w:t>ë</w:t>
      </w:r>
      <w:r w:rsidR="00D868AB" w:rsidRPr="00B154F3">
        <w:rPr>
          <w:rFonts w:ascii="Times New Roman" w:hAnsi="Times New Roman" w:cs="Times New Roman"/>
          <w:color w:val="auto"/>
        </w:rPr>
        <w:t xml:space="preserve"> s</w:t>
      </w:r>
      <w:r w:rsidR="00967D17" w:rsidRPr="00B154F3">
        <w:rPr>
          <w:rFonts w:ascii="Times New Roman" w:hAnsi="Times New Roman" w:cs="Times New Roman"/>
          <w:color w:val="auto"/>
        </w:rPr>
        <w:t>ë</w:t>
      </w:r>
      <w:r w:rsidR="00D868AB" w:rsidRPr="00B154F3">
        <w:rPr>
          <w:rFonts w:ascii="Times New Roman" w:hAnsi="Times New Roman" w:cs="Times New Roman"/>
          <w:color w:val="auto"/>
        </w:rPr>
        <w:t xml:space="preserve"> kaluar</w:t>
      </w:r>
      <w:r w:rsidRPr="00B154F3">
        <w:rPr>
          <w:rFonts w:ascii="Times New Roman" w:hAnsi="Times New Roman" w:cs="Times New Roman"/>
          <w:color w:val="auto"/>
        </w:rPr>
        <w:t xml:space="preserve"> </w:t>
      </w:r>
      <w:r w:rsidR="00D868AB" w:rsidRPr="00B154F3">
        <w:rPr>
          <w:rFonts w:ascii="Times New Roman" w:hAnsi="Times New Roman" w:cs="Times New Roman"/>
          <w:color w:val="auto"/>
        </w:rPr>
        <w:t>jan</w:t>
      </w:r>
      <w:r w:rsidR="00967D17" w:rsidRPr="00B154F3">
        <w:rPr>
          <w:rFonts w:ascii="Times New Roman" w:hAnsi="Times New Roman" w:cs="Times New Roman"/>
          <w:color w:val="auto"/>
        </w:rPr>
        <w:t>ë</w:t>
      </w:r>
      <w:r w:rsidR="00D868AB" w:rsidRPr="00B154F3">
        <w:rPr>
          <w:rFonts w:ascii="Times New Roman" w:hAnsi="Times New Roman" w:cs="Times New Roman"/>
          <w:color w:val="auto"/>
        </w:rPr>
        <w:t xml:space="preserve"> evidentuar </w:t>
      </w:r>
      <w:r w:rsidRPr="00B154F3">
        <w:rPr>
          <w:rFonts w:ascii="Times New Roman" w:hAnsi="Times New Roman" w:cs="Times New Roman"/>
          <w:color w:val="auto"/>
        </w:rPr>
        <w:t xml:space="preserve">39 shkëmbime informacionesh; 21 takime operative, 11 hetime të përbashkëta dhe 12 operacione të përbashkëta. Në nivel ndërkombëtar, </w:t>
      </w:r>
      <w:r w:rsidR="00D868AB" w:rsidRPr="00B154F3">
        <w:rPr>
          <w:rFonts w:ascii="Times New Roman" w:hAnsi="Times New Roman" w:cs="Times New Roman"/>
          <w:color w:val="auto"/>
        </w:rPr>
        <w:t>jan</w:t>
      </w:r>
      <w:r w:rsidR="00967D17" w:rsidRPr="00B154F3">
        <w:rPr>
          <w:rFonts w:ascii="Times New Roman" w:hAnsi="Times New Roman" w:cs="Times New Roman"/>
          <w:color w:val="auto"/>
        </w:rPr>
        <w:t>ë</w:t>
      </w:r>
      <w:r w:rsidR="00D868AB" w:rsidRPr="00B154F3">
        <w:rPr>
          <w:rFonts w:ascii="Times New Roman" w:hAnsi="Times New Roman" w:cs="Times New Roman"/>
          <w:color w:val="auto"/>
        </w:rPr>
        <w:t xml:space="preserve"> evidentuar </w:t>
      </w:r>
      <w:r w:rsidRPr="00B154F3">
        <w:rPr>
          <w:rFonts w:ascii="Times New Roman" w:hAnsi="Times New Roman" w:cs="Times New Roman"/>
          <w:color w:val="auto"/>
        </w:rPr>
        <w:t>226 shkëmbime; 40 takime operative dhe 13 hetime të përbashkëta.</w:t>
      </w:r>
      <w:r w:rsidR="00DF3E5B" w:rsidRPr="00B154F3">
        <w:rPr>
          <w:rStyle w:val="FootnoteReference"/>
          <w:rFonts w:ascii="Times New Roman" w:hAnsi="Times New Roman" w:cs="Times New Roman"/>
          <w:color w:val="auto"/>
        </w:rPr>
        <w:footnoteReference w:id="5"/>
      </w:r>
    </w:p>
    <w:p w14:paraId="1147C345" w14:textId="77777777" w:rsidR="001522FB" w:rsidRPr="00B154F3" w:rsidRDefault="001522FB" w:rsidP="00BA4B77">
      <w:pPr>
        <w:spacing w:after="0" w:line="240" w:lineRule="auto"/>
        <w:jc w:val="both"/>
        <w:rPr>
          <w:rFonts w:ascii="Times New Roman" w:eastAsia="Book Antiqua" w:hAnsi="Times New Roman" w:cs="Times New Roman"/>
          <w:i/>
          <w:iCs/>
          <w:sz w:val="24"/>
          <w:szCs w:val="24"/>
        </w:rPr>
      </w:pPr>
    </w:p>
    <w:p w14:paraId="091AD6FB" w14:textId="2F30F3C4" w:rsidR="001522FB" w:rsidRPr="00B154F3" w:rsidRDefault="00D868AB" w:rsidP="003D2B85">
      <w:pPr>
        <w:spacing w:after="0" w:line="240" w:lineRule="auto"/>
        <w:jc w:val="both"/>
        <w:rPr>
          <w:rFonts w:ascii="Times New Roman" w:eastAsia="Book Antiqua" w:hAnsi="Times New Roman" w:cs="Times New Roman"/>
          <w:sz w:val="24"/>
          <w:szCs w:val="24"/>
        </w:rPr>
      </w:pPr>
      <w:r w:rsidRPr="00B154F3">
        <w:rPr>
          <w:rFonts w:ascii="Times New Roman" w:eastAsia="Book Antiqua" w:hAnsi="Times New Roman" w:cs="Times New Roman"/>
          <w:sz w:val="24"/>
          <w:szCs w:val="24"/>
        </w:rPr>
        <w:t xml:space="preserve">Kosova mbetet një rrugë tranziti për krime të rënda, siç janë trafikimi i drogës, kontrabandimi me migrantë dhe trafikimi me qenie njerëzore. </w:t>
      </w:r>
      <w:r w:rsidR="001522FB" w:rsidRPr="00B154F3">
        <w:rPr>
          <w:rFonts w:ascii="Times New Roman" w:eastAsia="Book Antiqua" w:hAnsi="Times New Roman" w:cs="Times New Roman"/>
          <w:sz w:val="24"/>
          <w:szCs w:val="24"/>
        </w:rPr>
        <w:t>Sipas informacioneve nga institucionet e sigurisë së K</w:t>
      </w:r>
      <w:r w:rsidR="000B2AAA" w:rsidRPr="00B154F3">
        <w:rPr>
          <w:rFonts w:ascii="Times New Roman" w:eastAsia="Book Antiqua" w:hAnsi="Times New Roman" w:cs="Times New Roman"/>
          <w:sz w:val="24"/>
          <w:szCs w:val="24"/>
        </w:rPr>
        <w:t>osovës, lidhjet financiare ndërmjet</w:t>
      </w:r>
      <w:r w:rsidR="001522FB" w:rsidRPr="00B154F3">
        <w:rPr>
          <w:rFonts w:ascii="Times New Roman" w:eastAsia="Book Antiqua" w:hAnsi="Times New Roman" w:cs="Times New Roman"/>
          <w:sz w:val="24"/>
          <w:szCs w:val="24"/>
        </w:rPr>
        <w:t xml:space="preserve"> krimit të organizuar dhe aktiviteteve terroriste janë të forta dhe të dukshme në disa fusha. Grupet kriminale përfshihen në aktivitete të paligjshme si</w:t>
      </w:r>
      <w:r w:rsidR="003D2B85" w:rsidRPr="00B154F3">
        <w:rPr>
          <w:rFonts w:ascii="Times New Roman" w:eastAsia="Book Antiqua" w:hAnsi="Times New Roman" w:cs="Times New Roman"/>
          <w:sz w:val="24"/>
          <w:szCs w:val="24"/>
        </w:rPr>
        <w:t xml:space="preserve"> trafikimi i drogës, kontrabandimi me njerëz dhe pastrimi i parave</w:t>
      </w:r>
      <w:r w:rsidR="001522FB" w:rsidRPr="00B154F3">
        <w:rPr>
          <w:rFonts w:ascii="Times New Roman" w:eastAsia="Book Antiqua" w:hAnsi="Times New Roman" w:cs="Times New Roman"/>
          <w:sz w:val="24"/>
          <w:szCs w:val="24"/>
        </w:rPr>
        <w:t>, duke siguruar burime financimi për organizatat terroriste. Në pjesën veriore të vendit tonë, grupet e krimit të organizuar historikisht kanë shfrytëzuar dobësitë, shpesh duke u rreshtuar me elementë të lidhur me terrorizmin. Këto lidhje financiare nxisin paqëndrueshmëri dhe dëmtojnë sigurinë kombëtare.</w:t>
      </w:r>
    </w:p>
    <w:p w14:paraId="65B61567" w14:textId="77777777" w:rsidR="001522FB" w:rsidRPr="00B154F3" w:rsidRDefault="001522FB" w:rsidP="00BA4B77">
      <w:pPr>
        <w:spacing w:after="0" w:line="240" w:lineRule="auto"/>
        <w:jc w:val="both"/>
        <w:rPr>
          <w:rFonts w:ascii="Times New Roman" w:eastAsia="Book Antiqua" w:hAnsi="Times New Roman" w:cs="Times New Roman"/>
          <w:sz w:val="24"/>
          <w:szCs w:val="24"/>
        </w:rPr>
      </w:pPr>
    </w:p>
    <w:p w14:paraId="155FEF6E" w14:textId="418AF99A" w:rsidR="001522FB" w:rsidRPr="00B154F3" w:rsidRDefault="001522FB" w:rsidP="00BA4B77">
      <w:pPr>
        <w:spacing w:after="0" w:line="240" w:lineRule="auto"/>
        <w:jc w:val="both"/>
        <w:rPr>
          <w:rFonts w:ascii="Times New Roman" w:eastAsia="Book Antiqua" w:hAnsi="Times New Roman" w:cs="Times New Roman"/>
          <w:sz w:val="24"/>
          <w:szCs w:val="24"/>
        </w:rPr>
      </w:pPr>
      <w:r w:rsidRPr="00B154F3">
        <w:rPr>
          <w:rFonts w:ascii="Times New Roman" w:eastAsia="Book Antiqua" w:hAnsi="Times New Roman" w:cs="Times New Roman"/>
          <w:sz w:val="24"/>
          <w:szCs w:val="24"/>
        </w:rPr>
        <w:lastRenderedPageBreak/>
        <w:t>Në vitet e fundit, Kosova është përballur me sulme të mëdha terroriste në pjesën veriore të vendit, të cilat dukshëm u financuan nga aktivitete të krim</w:t>
      </w:r>
      <w:r w:rsidR="001A60EC" w:rsidRPr="00B154F3">
        <w:rPr>
          <w:rFonts w:ascii="Times New Roman" w:eastAsia="Book Antiqua" w:hAnsi="Times New Roman" w:cs="Times New Roman"/>
          <w:sz w:val="24"/>
          <w:szCs w:val="24"/>
        </w:rPr>
        <w:t>it të organizuar nga akte</w:t>
      </w:r>
      <w:r w:rsidRPr="00B154F3">
        <w:rPr>
          <w:rFonts w:ascii="Times New Roman" w:eastAsia="Book Antiqua" w:hAnsi="Times New Roman" w:cs="Times New Roman"/>
          <w:sz w:val="24"/>
          <w:szCs w:val="24"/>
        </w:rPr>
        <w:t>rë jo-shtetërorë, të m</w:t>
      </w:r>
      <w:r w:rsidR="001A60EC" w:rsidRPr="00B154F3">
        <w:rPr>
          <w:rFonts w:ascii="Times New Roman" w:eastAsia="Book Antiqua" w:hAnsi="Times New Roman" w:cs="Times New Roman"/>
          <w:sz w:val="24"/>
          <w:szCs w:val="24"/>
        </w:rPr>
        <w:t>bështetur drejtpërdrejt nga akte</w:t>
      </w:r>
      <w:r w:rsidRPr="00B154F3">
        <w:rPr>
          <w:rFonts w:ascii="Times New Roman" w:eastAsia="Book Antiqua" w:hAnsi="Times New Roman" w:cs="Times New Roman"/>
          <w:sz w:val="24"/>
          <w:szCs w:val="24"/>
        </w:rPr>
        <w:t xml:space="preserve">rë shtetërorë. Konkretisht, Kosova u përball me një sulm të madh terrorist më 24 shtator 2023, në fshatin Banjska, komuna e Zveçanit, ku u vra </w:t>
      </w:r>
      <w:r w:rsidR="00875855" w:rsidRPr="00B154F3">
        <w:rPr>
          <w:rFonts w:ascii="Times New Roman" w:eastAsia="Book Antiqua" w:hAnsi="Times New Roman" w:cs="Times New Roman"/>
          <w:sz w:val="24"/>
          <w:szCs w:val="24"/>
        </w:rPr>
        <w:t>nj</w:t>
      </w:r>
      <w:r w:rsidR="00967D17" w:rsidRPr="00B154F3">
        <w:rPr>
          <w:rFonts w:ascii="Times New Roman" w:eastAsia="Book Antiqua" w:hAnsi="Times New Roman" w:cs="Times New Roman"/>
          <w:sz w:val="24"/>
          <w:szCs w:val="24"/>
        </w:rPr>
        <w:t>ë</w:t>
      </w:r>
      <w:r w:rsidR="00875855" w:rsidRPr="00B154F3">
        <w:rPr>
          <w:rFonts w:ascii="Times New Roman" w:eastAsia="Book Antiqua" w:hAnsi="Times New Roman" w:cs="Times New Roman"/>
          <w:sz w:val="24"/>
          <w:szCs w:val="24"/>
        </w:rPr>
        <w:t xml:space="preserve"> zyrtar policor </w:t>
      </w:r>
      <w:r w:rsidRPr="00B154F3">
        <w:rPr>
          <w:rFonts w:ascii="Times New Roman" w:eastAsia="Book Antiqua" w:hAnsi="Times New Roman" w:cs="Times New Roman"/>
          <w:sz w:val="24"/>
          <w:szCs w:val="24"/>
        </w:rPr>
        <w:t xml:space="preserve">dhe tre </w:t>
      </w:r>
      <w:r w:rsidR="001A60EC" w:rsidRPr="00B154F3">
        <w:rPr>
          <w:rFonts w:ascii="Times New Roman" w:eastAsia="Book Antiqua" w:hAnsi="Times New Roman" w:cs="Times New Roman"/>
          <w:sz w:val="24"/>
          <w:szCs w:val="24"/>
        </w:rPr>
        <w:t xml:space="preserve">të tjerë </w:t>
      </w:r>
      <w:r w:rsidRPr="00B154F3">
        <w:rPr>
          <w:rFonts w:ascii="Times New Roman" w:eastAsia="Book Antiqua" w:hAnsi="Times New Roman" w:cs="Times New Roman"/>
          <w:sz w:val="24"/>
          <w:szCs w:val="24"/>
        </w:rPr>
        <w:t xml:space="preserve">u plagosën. Grupi prej rreth 70 </w:t>
      </w:r>
      <w:r w:rsidR="00875855" w:rsidRPr="00B154F3">
        <w:rPr>
          <w:rFonts w:ascii="Times New Roman" w:eastAsia="Book Antiqua" w:hAnsi="Times New Roman" w:cs="Times New Roman"/>
          <w:sz w:val="24"/>
          <w:szCs w:val="24"/>
        </w:rPr>
        <w:t xml:space="preserve">personash </w:t>
      </w:r>
      <w:r w:rsidRPr="00B154F3">
        <w:rPr>
          <w:rFonts w:ascii="Times New Roman" w:eastAsia="Book Antiqua" w:hAnsi="Times New Roman" w:cs="Times New Roman"/>
          <w:sz w:val="24"/>
          <w:szCs w:val="24"/>
        </w:rPr>
        <w:t>ishte organizuar, trajnuar dhe infiltruar nga territori serb për të kryer aktivitete kriminale kundër rendit kushtetues dhe sigurisë së Kosovës. Grupi terrorist zotëronte dhe përdorte armë të ndryshme zjarri, duke përfshirë municion të kalibrit të rëndë ushtarak, granata dore, pajisje shpërthyese, raketahedhës, automjete të blinduara dhe dronë.</w:t>
      </w:r>
    </w:p>
    <w:p w14:paraId="1C710EBA" w14:textId="77777777" w:rsidR="00954FD1" w:rsidRPr="00B154F3" w:rsidRDefault="00954FD1" w:rsidP="00BA4B77">
      <w:pPr>
        <w:spacing w:after="0" w:line="240" w:lineRule="auto"/>
        <w:jc w:val="both"/>
        <w:rPr>
          <w:rFonts w:ascii="Times New Roman" w:eastAsia="Book Antiqua" w:hAnsi="Times New Roman" w:cs="Times New Roman"/>
          <w:sz w:val="24"/>
          <w:szCs w:val="24"/>
        </w:rPr>
      </w:pPr>
    </w:p>
    <w:p w14:paraId="384EBF27" w14:textId="2518F685" w:rsidR="001522FB" w:rsidRPr="00B154F3" w:rsidRDefault="00954FD1" w:rsidP="00BA4B77">
      <w:pPr>
        <w:spacing w:after="0" w:line="240" w:lineRule="auto"/>
        <w:jc w:val="both"/>
        <w:rPr>
          <w:rFonts w:ascii="Times New Roman" w:eastAsia="Book Antiqua" w:hAnsi="Times New Roman" w:cs="Times New Roman"/>
          <w:sz w:val="24"/>
          <w:szCs w:val="24"/>
        </w:rPr>
      </w:pPr>
      <w:r w:rsidRPr="00B154F3">
        <w:rPr>
          <w:rFonts w:ascii="Times New Roman" w:eastAsia="Book Antiqua" w:hAnsi="Times New Roman" w:cs="Times New Roman"/>
          <w:sz w:val="24"/>
          <w:szCs w:val="24"/>
        </w:rPr>
        <w:t>Sulme të tjera terroriste ndodhën në veri të Kosovës,</w:t>
      </w:r>
      <w:r w:rsidR="001522FB" w:rsidRPr="00B154F3" w:rsidDel="00B824EB">
        <w:rPr>
          <w:rFonts w:ascii="Times New Roman" w:eastAsia="Book Antiqua" w:hAnsi="Times New Roman" w:cs="Times New Roman"/>
          <w:sz w:val="24"/>
          <w:szCs w:val="24"/>
        </w:rPr>
        <w:t xml:space="preserve"> </w:t>
      </w:r>
      <w:r w:rsidRPr="00B154F3">
        <w:rPr>
          <w:rFonts w:ascii="Times New Roman" w:eastAsia="Book Antiqua" w:hAnsi="Times New Roman" w:cs="Times New Roman"/>
          <w:sz w:val="24"/>
          <w:szCs w:val="24"/>
        </w:rPr>
        <w:t>siç është një sulm me granata dore në Stacio</w:t>
      </w:r>
      <w:r w:rsidR="001A60EC" w:rsidRPr="00B154F3">
        <w:rPr>
          <w:rFonts w:ascii="Times New Roman" w:eastAsia="Book Antiqua" w:hAnsi="Times New Roman" w:cs="Times New Roman"/>
          <w:sz w:val="24"/>
          <w:szCs w:val="24"/>
        </w:rPr>
        <w:t>nin e Policisë në Zveç</w:t>
      </w:r>
      <w:r w:rsidRPr="00B154F3">
        <w:rPr>
          <w:rFonts w:ascii="Times New Roman" w:eastAsia="Book Antiqua" w:hAnsi="Times New Roman" w:cs="Times New Roman"/>
          <w:sz w:val="24"/>
          <w:szCs w:val="24"/>
        </w:rPr>
        <w:t>an, një sulm terrorist me granatë dor</w:t>
      </w:r>
      <w:r w:rsidR="001A60EC" w:rsidRPr="00B154F3">
        <w:rPr>
          <w:rFonts w:ascii="Times New Roman" w:eastAsia="Book Antiqua" w:hAnsi="Times New Roman" w:cs="Times New Roman"/>
          <w:sz w:val="24"/>
          <w:szCs w:val="24"/>
        </w:rPr>
        <w:t>e në ndërtesën e Komunës në Zveç</w:t>
      </w:r>
      <w:r w:rsidRPr="00B154F3">
        <w:rPr>
          <w:rFonts w:ascii="Times New Roman" w:eastAsia="Book Antiqua" w:hAnsi="Times New Roman" w:cs="Times New Roman"/>
          <w:sz w:val="24"/>
          <w:szCs w:val="24"/>
        </w:rPr>
        <w:t xml:space="preserve">an dhe një sulm ndaj infrastrukturës kritike në fshatin Varage, Zubin Potok, duke </w:t>
      </w:r>
      <w:r w:rsidR="00875855" w:rsidRPr="00B154F3">
        <w:rPr>
          <w:rFonts w:ascii="Times New Roman" w:eastAsia="Book Antiqua" w:hAnsi="Times New Roman" w:cs="Times New Roman"/>
          <w:sz w:val="24"/>
          <w:szCs w:val="24"/>
        </w:rPr>
        <w:t>shp</w:t>
      </w:r>
      <w:r w:rsidR="00967D17" w:rsidRPr="00B154F3">
        <w:rPr>
          <w:rFonts w:ascii="Times New Roman" w:eastAsia="Book Antiqua" w:hAnsi="Times New Roman" w:cs="Times New Roman"/>
          <w:sz w:val="24"/>
          <w:szCs w:val="24"/>
        </w:rPr>
        <w:t>ë</w:t>
      </w:r>
      <w:r w:rsidR="00875855" w:rsidRPr="00B154F3">
        <w:rPr>
          <w:rFonts w:ascii="Times New Roman" w:eastAsia="Book Antiqua" w:hAnsi="Times New Roman" w:cs="Times New Roman"/>
          <w:sz w:val="24"/>
          <w:szCs w:val="24"/>
        </w:rPr>
        <w:t xml:space="preserve">rthyer </w:t>
      </w:r>
      <w:r w:rsidRPr="00B154F3">
        <w:rPr>
          <w:rFonts w:ascii="Times New Roman" w:eastAsia="Book Antiqua" w:hAnsi="Times New Roman" w:cs="Times New Roman"/>
          <w:sz w:val="24"/>
          <w:szCs w:val="24"/>
        </w:rPr>
        <w:t>afërsisht 20 kg eksploziv</w:t>
      </w:r>
      <w:r w:rsidR="00875855" w:rsidRPr="00B154F3">
        <w:rPr>
          <w:rFonts w:ascii="Times New Roman" w:eastAsia="Book Antiqua" w:hAnsi="Times New Roman" w:cs="Times New Roman"/>
          <w:sz w:val="24"/>
          <w:szCs w:val="24"/>
        </w:rPr>
        <w:t xml:space="preserve"> n</w:t>
      </w:r>
      <w:r w:rsidR="00967D17" w:rsidRPr="00B154F3">
        <w:rPr>
          <w:rFonts w:ascii="Times New Roman" w:eastAsia="Book Antiqua" w:hAnsi="Times New Roman" w:cs="Times New Roman"/>
          <w:sz w:val="24"/>
          <w:szCs w:val="24"/>
        </w:rPr>
        <w:t>ë</w:t>
      </w:r>
      <w:r w:rsidR="00875855" w:rsidRPr="00B154F3">
        <w:rPr>
          <w:rFonts w:ascii="Times New Roman" w:eastAsia="Book Antiqua" w:hAnsi="Times New Roman" w:cs="Times New Roman"/>
          <w:sz w:val="24"/>
          <w:szCs w:val="24"/>
        </w:rPr>
        <w:t xml:space="preserve"> kanalin Ibër-Lepenc</w:t>
      </w:r>
      <w:r w:rsidRPr="00B154F3">
        <w:rPr>
          <w:rFonts w:ascii="Times New Roman" w:eastAsia="Book Antiqua" w:hAnsi="Times New Roman" w:cs="Times New Roman"/>
          <w:sz w:val="24"/>
          <w:szCs w:val="24"/>
        </w:rPr>
        <w:t>.</w:t>
      </w:r>
    </w:p>
    <w:p w14:paraId="4007FCE1" w14:textId="4E8557EC" w:rsidR="009E4684" w:rsidRPr="00B154F3" w:rsidRDefault="009E4684" w:rsidP="00625131">
      <w:pPr>
        <w:pStyle w:val="NormalWeb"/>
        <w:jc w:val="both"/>
      </w:pPr>
      <w:r w:rsidRPr="00B154F3">
        <w:t xml:space="preserve">Vlerësimi i krimit të rëndë dhe të organizuar në Kosovë për periudhën </w:t>
      </w:r>
      <w:r w:rsidRPr="00B154F3">
        <w:rPr>
          <w:rStyle w:val="Strong"/>
        </w:rPr>
        <w:t>2021</w:t>
      </w:r>
      <w:r w:rsidR="00B302D4">
        <w:rPr>
          <w:rStyle w:val="Strong"/>
        </w:rPr>
        <w:t>-</w:t>
      </w:r>
      <w:r w:rsidRPr="00B154F3">
        <w:rPr>
          <w:rStyle w:val="Strong"/>
        </w:rPr>
        <w:t>2024</w:t>
      </w:r>
      <w:r w:rsidR="001A60EC" w:rsidRPr="00B154F3">
        <w:rPr>
          <w:rStyle w:val="Strong"/>
        </w:rPr>
        <w:t>,</w:t>
      </w:r>
      <w:r w:rsidR="00E46312" w:rsidRPr="00B154F3">
        <w:t xml:space="preserve"> bazuar në </w:t>
      </w:r>
      <w:r w:rsidRPr="00B154F3">
        <w:t xml:space="preserve">raportin SOCTA 2025 </w:t>
      </w:r>
      <w:r w:rsidRPr="00B154F3">
        <w:rPr>
          <w:rStyle w:val="whitespace-normal"/>
        </w:rPr>
        <w:t>të Policisë së Kosovës</w:t>
      </w:r>
      <w:r w:rsidR="001A60EC" w:rsidRPr="00B154F3">
        <w:rPr>
          <w:rStyle w:val="whitespace-normal"/>
        </w:rPr>
        <w:t>,</w:t>
      </w:r>
      <w:r w:rsidRPr="00B154F3">
        <w:t xml:space="preserve"> tregon një </w:t>
      </w:r>
      <w:r w:rsidRPr="00B154F3">
        <w:rPr>
          <w:rStyle w:val="Strong"/>
          <w:b w:val="0"/>
        </w:rPr>
        <w:t>rënie graduale të treguesve tradicionalë të krimit</w:t>
      </w:r>
      <w:r w:rsidR="001A60EC" w:rsidRPr="00B154F3">
        <w:rPr>
          <w:rStyle w:val="Strong"/>
          <w:b w:val="0"/>
        </w:rPr>
        <w:t>,</w:t>
      </w:r>
      <w:r w:rsidRPr="00B154F3">
        <w:t xml:space="preserve"> së bashku me ndryshime të rëndësishme në strukturat dhe metodat kriminale. </w:t>
      </w:r>
      <w:r w:rsidR="00875855" w:rsidRPr="00B154F3">
        <w:t>P</w:t>
      </w:r>
      <w:r w:rsidR="00967D17" w:rsidRPr="00B154F3">
        <w:t>ë</w:t>
      </w:r>
      <w:r w:rsidR="00875855" w:rsidRPr="00B154F3">
        <w:t xml:space="preserve">rderisa </w:t>
      </w:r>
      <w:r w:rsidRPr="00B154F3">
        <w:t xml:space="preserve">numri i rasteve është në rënie, krimi i organizuar po bëhet </w:t>
      </w:r>
      <w:r w:rsidRPr="00B154F3">
        <w:rPr>
          <w:rStyle w:val="Strong"/>
          <w:b w:val="0"/>
        </w:rPr>
        <w:t>më adaptiv, transnacional dhe teknologjikisht i sofistikuar</w:t>
      </w:r>
      <w:r w:rsidRPr="00B154F3">
        <w:t>, duke paraqitur rreziqe në zhvillim për sigurinë kombëtare dhe rajonale.</w:t>
      </w:r>
    </w:p>
    <w:p w14:paraId="0D7D290B" w14:textId="67761128" w:rsidR="009E4684" w:rsidRPr="00B154F3" w:rsidRDefault="009E4684" w:rsidP="00625131">
      <w:pPr>
        <w:pStyle w:val="NormalWeb"/>
        <w:jc w:val="both"/>
      </w:pPr>
      <w:r w:rsidRPr="00B154F3">
        <w:t xml:space="preserve">Institucionet e zbatimit të ligjit kanë përmirësuar performancën operative, e cila reflektohet në </w:t>
      </w:r>
      <w:r w:rsidRPr="00B154F3">
        <w:rPr>
          <w:rStyle w:val="Strong"/>
          <w:b w:val="0"/>
        </w:rPr>
        <w:t xml:space="preserve">uljen e rasteve të krimeve të rënda, </w:t>
      </w:r>
      <w:r w:rsidR="001A60EC" w:rsidRPr="00B154F3">
        <w:rPr>
          <w:rStyle w:val="Strong"/>
          <w:b w:val="0"/>
        </w:rPr>
        <w:t>trafikimit me qenie njerëzore</w:t>
      </w:r>
      <w:r w:rsidRPr="00B154F3">
        <w:rPr>
          <w:rStyle w:val="Strong"/>
          <w:b w:val="0"/>
        </w:rPr>
        <w:t>, veprave penale të lidhura</w:t>
      </w:r>
      <w:r w:rsidR="001A60EC" w:rsidRPr="00B154F3">
        <w:rPr>
          <w:rStyle w:val="Strong"/>
          <w:b w:val="0"/>
        </w:rPr>
        <w:t xml:space="preserve"> me drogën dhe krimit kiberneti</w:t>
      </w:r>
      <w:r w:rsidR="00875855" w:rsidRPr="00B154F3">
        <w:rPr>
          <w:rStyle w:val="Strong"/>
          <w:b w:val="0"/>
        </w:rPr>
        <w:t>k</w:t>
      </w:r>
      <w:r w:rsidR="001A60EC" w:rsidRPr="00B154F3">
        <w:rPr>
          <w:rStyle w:val="Strong"/>
          <w:b w:val="0"/>
        </w:rPr>
        <w:t>,</w:t>
      </w:r>
      <w:r w:rsidRPr="00B154F3">
        <w:t xml:space="preserve"> ndërkohë që njëkohësisht kanë rritur kompleksitetin dhe efektivitetin e hetimeve, duke përfshirë operacionet proaktive, arrestimet dhe </w:t>
      </w:r>
      <w:r w:rsidR="00875855" w:rsidRPr="00B154F3">
        <w:t>shkat</w:t>
      </w:r>
      <w:r w:rsidR="00967D17" w:rsidRPr="00B154F3">
        <w:t>ë</w:t>
      </w:r>
      <w:r w:rsidR="00875855" w:rsidRPr="00B154F3">
        <w:t xml:space="preserve">rrimin </w:t>
      </w:r>
      <w:r w:rsidRPr="00B154F3">
        <w:t>e rrjeteve kriminale.</w:t>
      </w:r>
    </w:p>
    <w:p w14:paraId="159C54A7" w14:textId="6763D204" w:rsidR="009E4684" w:rsidRPr="00B154F3" w:rsidRDefault="009E4684" w:rsidP="00625131">
      <w:pPr>
        <w:pStyle w:val="NormalWeb"/>
        <w:jc w:val="both"/>
      </w:pPr>
      <w:r w:rsidRPr="00B154F3">
        <w:t xml:space="preserve">Numri i përgjithshëm i rasteve të krimit të rëndë dhe të organizuar ka treguar një </w:t>
      </w:r>
      <w:r w:rsidRPr="00B154F3">
        <w:rPr>
          <w:rStyle w:val="Strong"/>
          <w:b w:val="0"/>
        </w:rPr>
        <w:t xml:space="preserve">rënie graduale </w:t>
      </w:r>
      <w:r w:rsidR="000B2AAA" w:rsidRPr="00B154F3">
        <w:rPr>
          <w:rStyle w:val="Strong"/>
          <w:b w:val="0"/>
        </w:rPr>
        <w:t>ndërmjet</w:t>
      </w:r>
      <w:r w:rsidRPr="00B154F3">
        <w:rPr>
          <w:rStyle w:val="Strong"/>
          <w:b w:val="0"/>
        </w:rPr>
        <w:t xml:space="preserve"> viteve 2021 dhe 2024</w:t>
      </w:r>
      <w:r w:rsidR="001A60EC" w:rsidRPr="00B154F3">
        <w:rPr>
          <w:rStyle w:val="Strong"/>
          <w:b w:val="0"/>
        </w:rPr>
        <w:t>,</w:t>
      </w:r>
      <w:r w:rsidRPr="00B154F3">
        <w:t xml:space="preserve"> </w:t>
      </w:r>
      <w:r w:rsidR="00593025" w:rsidRPr="00B154F3">
        <w:t>siç paraqitet në tabelën në vijim</w:t>
      </w:r>
      <w:r w:rsidRPr="00B154F3">
        <w:t>.</w:t>
      </w:r>
    </w:p>
    <w:p w14:paraId="2968535A" w14:textId="280A3D0E" w:rsidR="009E4684" w:rsidRPr="00B154F3" w:rsidRDefault="009E4684" w:rsidP="00625131">
      <w:pPr>
        <w:pStyle w:val="NormalWeb"/>
        <w:jc w:val="both"/>
      </w:pPr>
      <w:r w:rsidRPr="00B154F3">
        <w:rPr>
          <w:rStyle w:val="Strong"/>
          <w:b w:val="0"/>
        </w:rPr>
        <w:t xml:space="preserve">Tabela 1. Rastet e </w:t>
      </w:r>
      <w:r w:rsidR="00E46312" w:rsidRPr="00B154F3">
        <w:rPr>
          <w:rStyle w:val="Strong"/>
          <w:b w:val="0"/>
        </w:rPr>
        <w:t xml:space="preserve">krimeve të rënda dhe të organizuara </w:t>
      </w:r>
      <w:r w:rsidRPr="00B154F3">
        <w:rPr>
          <w:rStyle w:val="Strong"/>
          <w:b w:val="0"/>
        </w:rPr>
        <w:t>(2021</w:t>
      </w:r>
      <w:r w:rsidR="00B302D4">
        <w:rPr>
          <w:rStyle w:val="Strong"/>
          <w:b w:val="0"/>
        </w:rPr>
        <w:t>-</w:t>
      </w:r>
      <w:r w:rsidRPr="00B154F3">
        <w:rPr>
          <w:rStyle w:val="Strong"/>
          <w:b w:val="0"/>
        </w:rPr>
        <w:t xml:space="preserve">2024) </w:t>
      </w:r>
      <w:r w:rsidRPr="00B154F3">
        <w:br/>
      </w:r>
      <w:r w:rsidRPr="00B154F3">
        <w:rPr>
          <w:rStyle w:val="Emphasis"/>
        </w:rPr>
        <w:t>(Burimi: Policia e Kosovës SOCTA 2025)</w:t>
      </w:r>
    </w:p>
    <w:tbl>
      <w:tblPr>
        <w:tblStyle w:val="GridTable1Light-Accent51"/>
        <w:tblW w:w="8073" w:type="dxa"/>
        <w:tblLook w:val="04A0" w:firstRow="1" w:lastRow="0" w:firstColumn="1" w:lastColumn="0" w:noHBand="0" w:noVBand="1"/>
      </w:tblPr>
      <w:tblGrid>
        <w:gridCol w:w="2040"/>
        <w:gridCol w:w="2391"/>
        <w:gridCol w:w="3642"/>
      </w:tblGrid>
      <w:tr w:rsidR="006E599A" w:rsidRPr="00B154F3" w14:paraId="025E0356" w14:textId="77777777" w:rsidTr="00625131">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22525E84" w14:textId="77777777" w:rsidR="009E4684" w:rsidRPr="00B154F3" w:rsidRDefault="009E4684" w:rsidP="00625131">
            <w:pPr>
              <w:jc w:val="both"/>
              <w:rPr>
                <w:rFonts w:ascii="Times New Roman" w:hAnsi="Times New Roman" w:cs="Times New Roman"/>
                <w:b w:val="0"/>
                <w:sz w:val="24"/>
                <w:szCs w:val="24"/>
              </w:rPr>
            </w:pPr>
            <w:r w:rsidRPr="00B154F3">
              <w:rPr>
                <w:rFonts w:ascii="Times New Roman" w:hAnsi="Times New Roman" w:cs="Times New Roman"/>
                <w:b w:val="0"/>
                <w:bCs w:val="0"/>
                <w:sz w:val="24"/>
                <w:szCs w:val="24"/>
              </w:rPr>
              <w:t>Viti</w:t>
            </w:r>
          </w:p>
        </w:tc>
        <w:tc>
          <w:tcPr>
            <w:tcW w:w="0" w:type="auto"/>
            <w:shd w:val="clear" w:color="auto" w:fill="D5DCE4" w:themeFill="text2" w:themeFillTint="33"/>
            <w:hideMark/>
          </w:tcPr>
          <w:p w14:paraId="4D00B7FB" w14:textId="77777777" w:rsidR="009E4684" w:rsidRPr="00B154F3" w:rsidRDefault="009E4684" w:rsidP="0062513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B154F3">
              <w:rPr>
                <w:rFonts w:ascii="Times New Roman" w:hAnsi="Times New Roman" w:cs="Times New Roman"/>
                <w:b w:val="0"/>
                <w:bCs w:val="0"/>
                <w:sz w:val="24"/>
                <w:szCs w:val="24"/>
              </w:rPr>
              <w:t>Rastet</w:t>
            </w:r>
          </w:p>
        </w:tc>
        <w:tc>
          <w:tcPr>
            <w:tcW w:w="0" w:type="auto"/>
            <w:shd w:val="clear" w:color="auto" w:fill="D5DCE4" w:themeFill="text2" w:themeFillTint="33"/>
            <w:hideMark/>
          </w:tcPr>
          <w:p w14:paraId="2F9F03B5" w14:textId="77777777" w:rsidR="009E4684" w:rsidRPr="00B154F3" w:rsidRDefault="001A60EC" w:rsidP="0062513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B154F3">
              <w:rPr>
                <w:rFonts w:ascii="Times New Roman" w:hAnsi="Times New Roman" w:cs="Times New Roman"/>
                <w:b w:val="0"/>
                <w:bCs w:val="0"/>
                <w:sz w:val="24"/>
                <w:szCs w:val="24"/>
              </w:rPr>
              <w:t>Ndryshimi</w:t>
            </w:r>
          </w:p>
        </w:tc>
      </w:tr>
      <w:tr w:rsidR="006E599A" w:rsidRPr="00B154F3" w14:paraId="750D72A5" w14:textId="77777777" w:rsidTr="00625131">
        <w:trPr>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6BB29FC7" w14:textId="77777777" w:rsidR="009E4684" w:rsidRPr="00B154F3" w:rsidRDefault="009E4684" w:rsidP="00625131">
            <w:pPr>
              <w:jc w:val="both"/>
              <w:rPr>
                <w:rFonts w:ascii="Times New Roman" w:hAnsi="Times New Roman" w:cs="Times New Roman"/>
                <w:b w:val="0"/>
                <w:bCs w:val="0"/>
                <w:sz w:val="24"/>
                <w:szCs w:val="24"/>
              </w:rPr>
            </w:pPr>
            <w:r w:rsidRPr="00B154F3">
              <w:rPr>
                <w:rFonts w:ascii="Times New Roman" w:hAnsi="Times New Roman" w:cs="Times New Roman"/>
                <w:b w:val="0"/>
                <w:sz w:val="24"/>
                <w:szCs w:val="24"/>
              </w:rPr>
              <w:t>2021</w:t>
            </w:r>
          </w:p>
        </w:tc>
        <w:tc>
          <w:tcPr>
            <w:tcW w:w="0" w:type="auto"/>
            <w:hideMark/>
          </w:tcPr>
          <w:p w14:paraId="3EA89593" w14:textId="77777777" w:rsidR="009E4684" w:rsidRPr="00B154F3" w:rsidRDefault="009E4684"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1,780</w:t>
            </w:r>
          </w:p>
        </w:tc>
        <w:tc>
          <w:tcPr>
            <w:tcW w:w="0" w:type="auto"/>
            <w:hideMark/>
          </w:tcPr>
          <w:p w14:paraId="647EF1C1" w14:textId="77777777" w:rsidR="009E4684" w:rsidRPr="00B154F3" w:rsidRDefault="009E4684"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Baza</w:t>
            </w:r>
          </w:p>
        </w:tc>
      </w:tr>
      <w:tr w:rsidR="006E599A" w:rsidRPr="00B154F3" w14:paraId="271F7AE1" w14:textId="77777777" w:rsidTr="00625131">
        <w:trPr>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1FF4159C" w14:textId="77777777" w:rsidR="009E4684" w:rsidRPr="00B154F3" w:rsidRDefault="009E4684" w:rsidP="00625131">
            <w:pPr>
              <w:jc w:val="both"/>
              <w:rPr>
                <w:rFonts w:ascii="Times New Roman" w:hAnsi="Times New Roman" w:cs="Times New Roman"/>
                <w:b w:val="0"/>
                <w:sz w:val="24"/>
                <w:szCs w:val="24"/>
              </w:rPr>
            </w:pPr>
            <w:r w:rsidRPr="00B154F3">
              <w:rPr>
                <w:rFonts w:ascii="Times New Roman" w:hAnsi="Times New Roman" w:cs="Times New Roman"/>
                <w:b w:val="0"/>
                <w:sz w:val="24"/>
                <w:szCs w:val="24"/>
              </w:rPr>
              <w:t>2022</w:t>
            </w:r>
          </w:p>
        </w:tc>
        <w:tc>
          <w:tcPr>
            <w:tcW w:w="0" w:type="auto"/>
            <w:hideMark/>
          </w:tcPr>
          <w:p w14:paraId="71EDCA46" w14:textId="77777777" w:rsidR="009E4684" w:rsidRPr="00B154F3" w:rsidRDefault="009E4684"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1,725</w:t>
            </w:r>
          </w:p>
        </w:tc>
        <w:tc>
          <w:tcPr>
            <w:tcW w:w="0" w:type="auto"/>
            <w:hideMark/>
          </w:tcPr>
          <w:p w14:paraId="4A75E002" w14:textId="77777777" w:rsidR="009E4684" w:rsidRPr="00B154F3" w:rsidRDefault="009E4684"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-3.09%</w:t>
            </w:r>
          </w:p>
        </w:tc>
      </w:tr>
      <w:tr w:rsidR="006E599A" w:rsidRPr="00B154F3" w14:paraId="68D52462" w14:textId="77777777" w:rsidTr="00625131">
        <w:trPr>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7DB9CE85" w14:textId="77777777" w:rsidR="009E4684" w:rsidRPr="00B154F3" w:rsidRDefault="009E4684" w:rsidP="00625131">
            <w:pPr>
              <w:jc w:val="both"/>
              <w:rPr>
                <w:rFonts w:ascii="Times New Roman" w:hAnsi="Times New Roman" w:cs="Times New Roman"/>
                <w:b w:val="0"/>
                <w:sz w:val="24"/>
                <w:szCs w:val="24"/>
              </w:rPr>
            </w:pPr>
            <w:r w:rsidRPr="00B154F3">
              <w:rPr>
                <w:rFonts w:ascii="Times New Roman" w:hAnsi="Times New Roman" w:cs="Times New Roman"/>
                <w:b w:val="0"/>
                <w:sz w:val="24"/>
                <w:szCs w:val="24"/>
              </w:rPr>
              <w:t>2023</w:t>
            </w:r>
          </w:p>
        </w:tc>
        <w:tc>
          <w:tcPr>
            <w:tcW w:w="0" w:type="auto"/>
            <w:hideMark/>
          </w:tcPr>
          <w:p w14:paraId="5C34BAC7" w14:textId="77777777" w:rsidR="009E4684" w:rsidRPr="00B154F3" w:rsidRDefault="009E4684"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1,652</w:t>
            </w:r>
          </w:p>
        </w:tc>
        <w:tc>
          <w:tcPr>
            <w:tcW w:w="0" w:type="auto"/>
            <w:hideMark/>
          </w:tcPr>
          <w:p w14:paraId="6DEE44E0" w14:textId="77777777" w:rsidR="009E4684" w:rsidRPr="00B154F3" w:rsidRDefault="009E4684"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-4.23%</w:t>
            </w:r>
          </w:p>
        </w:tc>
      </w:tr>
      <w:tr w:rsidR="006E599A" w:rsidRPr="00B154F3" w14:paraId="699BF80F" w14:textId="77777777" w:rsidTr="00625131">
        <w:trPr>
          <w:trHeight w:val="255"/>
        </w:trPr>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53E1A9BA" w14:textId="77777777" w:rsidR="009E4684" w:rsidRPr="00B154F3" w:rsidRDefault="009E4684" w:rsidP="00625131">
            <w:pPr>
              <w:jc w:val="both"/>
              <w:rPr>
                <w:rFonts w:ascii="Times New Roman" w:hAnsi="Times New Roman" w:cs="Times New Roman"/>
                <w:b w:val="0"/>
                <w:sz w:val="24"/>
                <w:szCs w:val="24"/>
              </w:rPr>
            </w:pPr>
            <w:r w:rsidRPr="00B154F3">
              <w:rPr>
                <w:rFonts w:ascii="Times New Roman" w:hAnsi="Times New Roman" w:cs="Times New Roman"/>
                <w:b w:val="0"/>
                <w:sz w:val="24"/>
                <w:szCs w:val="24"/>
              </w:rPr>
              <w:t>2024</w:t>
            </w:r>
          </w:p>
        </w:tc>
        <w:tc>
          <w:tcPr>
            <w:tcW w:w="0" w:type="auto"/>
            <w:hideMark/>
          </w:tcPr>
          <w:p w14:paraId="13393484" w14:textId="77777777" w:rsidR="009E4684" w:rsidRPr="00B154F3" w:rsidRDefault="009E4684"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1,600</w:t>
            </w:r>
          </w:p>
        </w:tc>
        <w:tc>
          <w:tcPr>
            <w:tcW w:w="0" w:type="auto"/>
            <w:hideMark/>
          </w:tcPr>
          <w:p w14:paraId="14A06DAB" w14:textId="77777777" w:rsidR="009E4684" w:rsidRPr="00B154F3" w:rsidRDefault="009E4684"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-3.10%</w:t>
            </w:r>
          </w:p>
        </w:tc>
      </w:tr>
    </w:tbl>
    <w:p w14:paraId="4A2A8F46" w14:textId="26334C16" w:rsidR="00B37744" w:rsidRPr="00B154F3" w:rsidRDefault="00B37744" w:rsidP="00E46312">
      <w:pPr>
        <w:pStyle w:val="NormalWeb"/>
        <w:jc w:val="both"/>
      </w:pPr>
      <w:r w:rsidRPr="00B154F3">
        <w:rPr>
          <w:rStyle w:val="Strong"/>
          <w:b w:val="0"/>
        </w:rPr>
        <w:t xml:space="preserve">Tabela </w:t>
      </w:r>
      <w:r w:rsidR="00546A99" w:rsidRPr="00B154F3">
        <w:rPr>
          <w:rStyle w:val="Strong"/>
          <w:b w:val="0"/>
        </w:rPr>
        <w:t>2</w:t>
      </w:r>
      <w:r w:rsidRPr="00B154F3">
        <w:rPr>
          <w:rStyle w:val="Strong"/>
          <w:b w:val="0"/>
        </w:rPr>
        <w:t xml:space="preserve">. Trendet </w:t>
      </w:r>
      <w:r w:rsidR="00E46312" w:rsidRPr="00B154F3">
        <w:rPr>
          <w:rStyle w:val="Strong"/>
          <w:b w:val="0"/>
        </w:rPr>
        <w:t xml:space="preserve">e integruara të krimeve </w:t>
      </w:r>
      <w:r w:rsidRPr="00B154F3">
        <w:rPr>
          <w:rStyle w:val="Strong"/>
          <w:b w:val="0"/>
        </w:rPr>
        <w:t>(2021</w:t>
      </w:r>
      <w:r w:rsidR="00B302D4">
        <w:rPr>
          <w:rStyle w:val="Strong"/>
          <w:b w:val="0"/>
        </w:rPr>
        <w:t>-</w:t>
      </w:r>
      <w:r w:rsidRPr="00B154F3">
        <w:rPr>
          <w:rStyle w:val="Strong"/>
          <w:b w:val="0"/>
        </w:rPr>
        <w:t>2024)</w:t>
      </w:r>
    </w:p>
    <w:tbl>
      <w:tblPr>
        <w:tblStyle w:val="GridTable1Light-Accent51"/>
        <w:tblW w:w="0" w:type="auto"/>
        <w:tblLook w:val="04A0" w:firstRow="1" w:lastRow="0" w:firstColumn="1" w:lastColumn="0" w:noHBand="0" w:noVBand="1"/>
      </w:tblPr>
      <w:tblGrid>
        <w:gridCol w:w="3662"/>
        <w:gridCol w:w="756"/>
        <w:gridCol w:w="756"/>
        <w:gridCol w:w="756"/>
        <w:gridCol w:w="756"/>
      </w:tblGrid>
      <w:tr w:rsidR="00546A99" w:rsidRPr="00B154F3" w14:paraId="706BE81E" w14:textId="77777777" w:rsidTr="006251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5DC7519C" w14:textId="77777777" w:rsidR="00546A99" w:rsidRPr="00B154F3" w:rsidRDefault="00546A99" w:rsidP="00625131">
            <w:pPr>
              <w:jc w:val="both"/>
              <w:rPr>
                <w:rFonts w:ascii="Times New Roman" w:hAnsi="Times New Roman" w:cs="Times New Roman"/>
                <w:b w:val="0"/>
                <w:sz w:val="24"/>
                <w:szCs w:val="24"/>
              </w:rPr>
            </w:pPr>
            <w:r w:rsidRPr="00B154F3">
              <w:rPr>
                <w:rFonts w:ascii="Times New Roman" w:hAnsi="Times New Roman" w:cs="Times New Roman"/>
                <w:b w:val="0"/>
                <w:bCs w:val="0"/>
                <w:sz w:val="24"/>
                <w:szCs w:val="24"/>
              </w:rPr>
              <w:t>Lloji i krimit</w:t>
            </w:r>
          </w:p>
        </w:tc>
        <w:tc>
          <w:tcPr>
            <w:tcW w:w="0" w:type="auto"/>
            <w:shd w:val="clear" w:color="auto" w:fill="D5DCE4" w:themeFill="text2" w:themeFillTint="33"/>
            <w:hideMark/>
          </w:tcPr>
          <w:p w14:paraId="4292BE11" w14:textId="77777777" w:rsidR="00546A99" w:rsidRPr="00B154F3" w:rsidRDefault="00546A99" w:rsidP="0062513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B154F3">
              <w:rPr>
                <w:rFonts w:ascii="Times New Roman" w:hAnsi="Times New Roman" w:cs="Times New Roman"/>
                <w:b w:val="0"/>
                <w:bCs w:val="0"/>
                <w:sz w:val="24"/>
                <w:szCs w:val="24"/>
              </w:rPr>
              <w:t>2021</w:t>
            </w:r>
          </w:p>
        </w:tc>
        <w:tc>
          <w:tcPr>
            <w:tcW w:w="0" w:type="auto"/>
            <w:shd w:val="clear" w:color="auto" w:fill="D5DCE4" w:themeFill="text2" w:themeFillTint="33"/>
            <w:hideMark/>
          </w:tcPr>
          <w:p w14:paraId="12925756" w14:textId="77777777" w:rsidR="00546A99" w:rsidRPr="00B154F3" w:rsidRDefault="00546A99" w:rsidP="0062513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B154F3">
              <w:rPr>
                <w:rFonts w:ascii="Times New Roman" w:hAnsi="Times New Roman" w:cs="Times New Roman"/>
                <w:b w:val="0"/>
                <w:bCs w:val="0"/>
                <w:sz w:val="24"/>
                <w:szCs w:val="24"/>
              </w:rPr>
              <w:t>2022</w:t>
            </w:r>
          </w:p>
        </w:tc>
        <w:tc>
          <w:tcPr>
            <w:tcW w:w="0" w:type="auto"/>
            <w:shd w:val="clear" w:color="auto" w:fill="D5DCE4" w:themeFill="text2" w:themeFillTint="33"/>
            <w:hideMark/>
          </w:tcPr>
          <w:p w14:paraId="132D4AD2" w14:textId="77777777" w:rsidR="00546A99" w:rsidRPr="00B154F3" w:rsidRDefault="00546A99" w:rsidP="0062513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B154F3">
              <w:rPr>
                <w:rFonts w:ascii="Times New Roman" w:hAnsi="Times New Roman" w:cs="Times New Roman"/>
                <w:b w:val="0"/>
                <w:bCs w:val="0"/>
                <w:sz w:val="24"/>
                <w:szCs w:val="24"/>
              </w:rPr>
              <w:t>2023</w:t>
            </w:r>
          </w:p>
        </w:tc>
        <w:tc>
          <w:tcPr>
            <w:tcW w:w="0" w:type="auto"/>
            <w:shd w:val="clear" w:color="auto" w:fill="D5DCE4" w:themeFill="text2" w:themeFillTint="33"/>
            <w:hideMark/>
          </w:tcPr>
          <w:p w14:paraId="4B9C2631" w14:textId="77777777" w:rsidR="00546A99" w:rsidRPr="00B154F3" w:rsidRDefault="00546A99" w:rsidP="0062513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B154F3">
              <w:rPr>
                <w:rFonts w:ascii="Times New Roman" w:hAnsi="Times New Roman" w:cs="Times New Roman"/>
                <w:b w:val="0"/>
                <w:bCs w:val="0"/>
                <w:sz w:val="24"/>
                <w:szCs w:val="24"/>
              </w:rPr>
              <w:t>2024</w:t>
            </w:r>
          </w:p>
        </w:tc>
      </w:tr>
      <w:tr w:rsidR="00546A99" w:rsidRPr="00B154F3" w14:paraId="7A69B817" w14:textId="77777777" w:rsidTr="00625131">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73091771" w14:textId="77777777" w:rsidR="00546A99" w:rsidRPr="00B154F3" w:rsidRDefault="00546A99" w:rsidP="00625131">
            <w:pPr>
              <w:jc w:val="both"/>
              <w:rPr>
                <w:rFonts w:ascii="Times New Roman" w:hAnsi="Times New Roman" w:cs="Times New Roman"/>
                <w:b w:val="0"/>
                <w:sz w:val="24"/>
                <w:szCs w:val="24"/>
              </w:rPr>
            </w:pPr>
            <w:r w:rsidRPr="00B154F3">
              <w:rPr>
                <w:rFonts w:ascii="Times New Roman" w:hAnsi="Times New Roman" w:cs="Times New Roman"/>
                <w:b w:val="0"/>
                <w:sz w:val="24"/>
                <w:szCs w:val="24"/>
              </w:rPr>
              <w:t>Trafikimi i drogës</w:t>
            </w:r>
          </w:p>
        </w:tc>
        <w:tc>
          <w:tcPr>
            <w:tcW w:w="0" w:type="auto"/>
            <w:hideMark/>
          </w:tcPr>
          <w:p w14:paraId="3ED5441C"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280</w:t>
            </w:r>
          </w:p>
        </w:tc>
        <w:tc>
          <w:tcPr>
            <w:tcW w:w="0" w:type="auto"/>
            <w:hideMark/>
          </w:tcPr>
          <w:p w14:paraId="16A2BBF8"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271</w:t>
            </w:r>
          </w:p>
        </w:tc>
        <w:tc>
          <w:tcPr>
            <w:tcW w:w="0" w:type="auto"/>
            <w:hideMark/>
          </w:tcPr>
          <w:p w14:paraId="7C11CBBE"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218</w:t>
            </w:r>
          </w:p>
        </w:tc>
        <w:tc>
          <w:tcPr>
            <w:tcW w:w="0" w:type="auto"/>
            <w:hideMark/>
          </w:tcPr>
          <w:p w14:paraId="51C23022"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210</w:t>
            </w:r>
          </w:p>
        </w:tc>
      </w:tr>
      <w:tr w:rsidR="00546A99" w:rsidRPr="00B154F3" w14:paraId="2B5D1E5C" w14:textId="77777777" w:rsidTr="00625131">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44C838BA" w14:textId="77777777" w:rsidR="00546A99" w:rsidRPr="00B154F3" w:rsidRDefault="00546A99" w:rsidP="00625131">
            <w:pPr>
              <w:jc w:val="both"/>
              <w:rPr>
                <w:rFonts w:ascii="Times New Roman" w:hAnsi="Times New Roman" w:cs="Times New Roman"/>
                <w:b w:val="0"/>
                <w:sz w:val="24"/>
                <w:szCs w:val="24"/>
              </w:rPr>
            </w:pPr>
            <w:r w:rsidRPr="00B154F3">
              <w:rPr>
                <w:rFonts w:ascii="Times New Roman" w:hAnsi="Times New Roman" w:cs="Times New Roman"/>
                <w:b w:val="0"/>
                <w:sz w:val="24"/>
                <w:szCs w:val="24"/>
              </w:rPr>
              <w:t>Posedimi i drogës</w:t>
            </w:r>
          </w:p>
        </w:tc>
        <w:tc>
          <w:tcPr>
            <w:tcW w:w="0" w:type="auto"/>
            <w:hideMark/>
          </w:tcPr>
          <w:p w14:paraId="5035007A"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510</w:t>
            </w:r>
          </w:p>
        </w:tc>
        <w:tc>
          <w:tcPr>
            <w:tcW w:w="0" w:type="auto"/>
            <w:hideMark/>
          </w:tcPr>
          <w:p w14:paraId="1C60180C"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505</w:t>
            </w:r>
          </w:p>
        </w:tc>
        <w:tc>
          <w:tcPr>
            <w:tcW w:w="0" w:type="auto"/>
            <w:hideMark/>
          </w:tcPr>
          <w:p w14:paraId="2D874207"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447</w:t>
            </w:r>
          </w:p>
        </w:tc>
        <w:tc>
          <w:tcPr>
            <w:tcW w:w="0" w:type="auto"/>
            <w:hideMark/>
          </w:tcPr>
          <w:p w14:paraId="38FCCCD4"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430</w:t>
            </w:r>
          </w:p>
        </w:tc>
      </w:tr>
      <w:tr w:rsidR="00546A99" w:rsidRPr="00B154F3" w14:paraId="57709C98" w14:textId="77777777" w:rsidTr="00625131">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2E626898" w14:textId="77777777" w:rsidR="00546A99" w:rsidRPr="00B154F3" w:rsidRDefault="00546A99" w:rsidP="00625131">
            <w:pPr>
              <w:jc w:val="both"/>
              <w:rPr>
                <w:rFonts w:ascii="Times New Roman" w:hAnsi="Times New Roman" w:cs="Times New Roman"/>
                <w:b w:val="0"/>
                <w:sz w:val="24"/>
                <w:szCs w:val="24"/>
              </w:rPr>
            </w:pPr>
            <w:r w:rsidRPr="00B154F3">
              <w:rPr>
                <w:rFonts w:ascii="Times New Roman" w:hAnsi="Times New Roman" w:cs="Times New Roman"/>
                <w:b w:val="0"/>
                <w:sz w:val="24"/>
                <w:szCs w:val="24"/>
              </w:rPr>
              <w:t>Kultivimi</w:t>
            </w:r>
          </w:p>
        </w:tc>
        <w:tc>
          <w:tcPr>
            <w:tcW w:w="0" w:type="auto"/>
            <w:hideMark/>
          </w:tcPr>
          <w:p w14:paraId="10535967"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30</w:t>
            </w:r>
          </w:p>
        </w:tc>
        <w:tc>
          <w:tcPr>
            <w:tcW w:w="0" w:type="auto"/>
            <w:hideMark/>
          </w:tcPr>
          <w:p w14:paraId="68997126"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32</w:t>
            </w:r>
          </w:p>
        </w:tc>
        <w:tc>
          <w:tcPr>
            <w:tcW w:w="0" w:type="auto"/>
            <w:hideMark/>
          </w:tcPr>
          <w:p w14:paraId="6196A980"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13</w:t>
            </w:r>
          </w:p>
        </w:tc>
        <w:tc>
          <w:tcPr>
            <w:tcW w:w="0" w:type="auto"/>
            <w:hideMark/>
          </w:tcPr>
          <w:p w14:paraId="6BF18683"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10</w:t>
            </w:r>
          </w:p>
        </w:tc>
      </w:tr>
      <w:tr w:rsidR="00546A99" w:rsidRPr="00B154F3" w14:paraId="758519BD" w14:textId="77777777" w:rsidTr="00625131">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16345A2C" w14:textId="77777777" w:rsidR="00546A99" w:rsidRPr="00B154F3" w:rsidRDefault="00546A99" w:rsidP="00625131">
            <w:pPr>
              <w:jc w:val="both"/>
              <w:rPr>
                <w:rFonts w:ascii="Times New Roman" w:hAnsi="Times New Roman" w:cs="Times New Roman"/>
                <w:b w:val="0"/>
                <w:sz w:val="24"/>
                <w:szCs w:val="24"/>
              </w:rPr>
            </w:pPr>
            <w:r w:rsidRPr="00B154F3">
              <w:rPr>
                <w:rFonts w:ascii="Times New Roman" w:hAnsi="Times New Roman" w:cs="Times New Roman"/>
                <w:b w:val="0"/>
                <w:sz w:val="24"/>
                <w:szCs w:val="24"/>
              </w:rPr>
              <w:t>Operacionet policore kundër drogës</w:t>
            </w:r>
          </w:p>
        </w:tc>
        <w:tc>
          <w:tcPr>
            <w:tcW w:w="0" w:type="auto"/>
            <w:hideMark/>
          </w:tcPr>
          <w:p w14:paraId="7174137D"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210</w:t>
            </w:r>
          </w:p>
        </w:tc>
        <w:tc>
          <w:tcPr>
            <w:tcW w:w="0" w:type="auto"/>
            <w:hideMark/>
          </w:tcPr>
          <w:p w14:paraId="0D1C8385"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208</w:t>
            </w:r>
          </w:p>
        </w:tc>
        <w:tc>
          <w:tcPr>
            <w:tcW w:w="0" w:type="auto"/>
            <w:hideMark/>
          </w:tcPr>
          <w:p w14:paraId="19EE4861"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168</w:t>
            </w:r>
          </w:p>
        </w:tc>
        <w:tc>
          <w:tcPr>
            <w:tcW w:w="0" w:type="auto"/>
            <w:hideMark/>
          </w:tcPr>
          <w:p w14:paraId="655B7A84"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160</w:t>
            </w:r>
          </w:p>
        </w:tc>
      </w:tr>
      <w:tr w:rsidR="00546A99" w:rsidRPr="00B154F3" w14:paraId="246C1AE0" w14:textId="77777777" w:rsidTr="00625131">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0E39562F" w14:textId="77777777" w:rsidR="00546A99" w:rsidRPr="00B154F3" w:rsidRDefault="00546A99" w:rsidP="00625131">
            <w:pPr>
              <w:jc w:val="both"/>
              <w:rPr>
                <w:rFonts w:ascii="Times New Roman" w:hAnsi="Times New Roman" w:cs="Times New Roman"/>
                <w:b w:val="0"/>
                <w:sz w:val="24"/>
                <w:szCs w:val="24"/>
              </w:rPr>
            </w:pPr>
            <w:r w:rsidRPr="00B154F3">
              <w:rPr>
                <w:rFonts w:ascii="Times New Roman" w:hAnsi="Times New Roman" w:cs="Times New Roman"/>
                <w:b w:val="0"/>
                <w:sz w:val="24"/>
                <w:szCs w:val="24"/>
              </w:rPr>
              <w:lastRenderedPageBreak/>
              <w:t>Trafikimi me qenie njerëzore</w:t>
            </w:r>
          </w:p>
        </w:tc>
        <w:tc>
          <w:tcPr>
            <w:tcW w:w="0" w:type="auto"/>
            <w:hideMark/>
          </w:tcPr>
          <w:p w14:paraId="48AC0517"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22</w:t>
            </w:r>
          </w:p>
        </w:tc>
        <w:tc>
          <w:tcPr>
            <w:tcW w:w="0" w:type="auto"/>
            <w:hideMark/>
          </w:tcPr>
          <w:p w14:paraId="0A4C3028"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20</w:t>
            </w:r>
          </w:p>
        </w:tc>
        <w:tc>
          <w:tcPr>
            <w:tcW w:w="0" w:type="auto"/>
            <w:hideMark/>
          </w:tcPr>
          <w:p w14:paraId="27E0181E"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17</w:t>
            </w:r>
          </w:p>
        </w:tc>
        <w:tc>
          <w:tcPr>
            <w:tcW w:w="0" w:type="auto"/>
            <w:hideMark/>
          </w:tcPr>
          <w:p w14:paraId="5B0A0978"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15</w:t>
            </w:r>
          </w:p>
        </w:tc>
      </w:tr>
      <w:tr w:rsidR="00546A99" w:rsidRPr="00B154F3" w14:paraId="608F3ED8" w14:textId="77777777" w:rsidTr="00625131">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624FD39F" w14:textId="77777777" w:rsidR="00546A99" w:rsidRPr="00B154F3" w:rsidRDefault="00546A99" w:rsidP="00625131">
            <w:pPr>
              <w:jc w:val="both"/>
              <w:rPr>
                <w:rFonts w:ascii="Times New Roman" w:hAnsi="Times New Roman" w:cs="Times New Roman"/>
                <w:b w:val="0"/>
                <w:sz w:val="24"/>
                <w:szCs w:val="24"/>
              </w:rPr>
            </w:pPr>
            <w:r w:rsidRPr="00B154F3">
              <w:rPr>
                <w:rFonts w:ascii="Times New Roman" w:hAnsi="Times New Roman" w:cs="Times New Roman"/>
                <w:b w:val="0"/>
                <w:sz w:val="24"/>
                <w:szCs w:val="24"/>
              </w:rPr>
              <w:t>Lehtësimi i prostitucionit</w:t>
            </w:r>
          </w:p>
        </w:tc>
        <w:tc>
          <w:tcPr>
            <w:tcW w:w="0" w:type="auto"/>
            <w:hideMark/>
          </w:tcPr>
          <w:p w14:paraId="2B766935"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28</w:t>
            </w:r>
          </w:p>
        </w:tc>
        <w:tc>
          <w:tcPr>
            <w:tcW w:w="0" w:type="auto"/>
            <w:hideMark/>
          </w:tcPr>
          <w:p w14:paraId="78AEE60D"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26</w:t>
            </w:r>
          </w:p>
        </w:tc>
        <w:tc>
          <w:tcPr>
            <w:tcW w:w="0" w:type="auto"/>
            <w:hideMark/>
          </w:tcPr>
          <w:p w14:paraId="68BC6BB8"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24</w:t>
            </w:r>
          </w:p>
        </w:tc>
        <w:tc>
          <w:tcPr>
            <w:tcW w:w="0" w:type="auto"/>
            <w:hideMark/>
          </w:tcPr>
          <w:p w14:paraId="1F7D5A5F"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22</w:t>
            </w:r>
          </w:p>
        </w:tc>
      </w:tr>
      <w:tr w:rsidR="00546A99" w:rsidRPr="00B154F3" w14:paraId="1FAECDB7" w14:textId="77777777" w:rsidTr="00625131">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0A7CDABA" w14:textId="77777777" w:rsidR="00546A99" w:rsidRPr="00B154F3" w:rsidRDefault="00546A99" w:rsidP="00625131">
            <w:pPr>
              <w:jc w:val="both"/>
              <w:rPr>
                <w:rFonts w:ascii="Times New Roman" w:hAnsi="Times New Roman" w:cs="Times New Roman"/>
                <w:b w:val="0"/>
                <w:sz w:val="24"/>
                <w:szCs w:val="24"/>
              </w:rPr>
            </w:pPr>
            <w:r w:rsidRPr="00B154F3">
              <w:rPr>
                <w:rFonts w:ascii="Times New Roman" w:hAnsi="Times New Roman" w:cs="Times New Roman"/>
                <w:b w:val="0"/>
                <w:sz w:val="24"/>
                <w:szCs w:val="24"/>
              </w:rPr>
              <w:t>Kontrabanda e migrantëve</w:t>
            </w:r>
          </w:p>
        </w:tc>
        <w:tc>
          <w:tcPr>
            <w:tcW w:w="0" w:type="auto"/>
            <w:hideMark/>
          </w:tcPr>
          <w:p w14:paraId="72DFD2FB"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12</w:t>
            </w:r>
          </w:p>
        </w:tc>
        <w:tc>
          <w:tcPr>
            <w:tcW w:w="0" w:type="auto"/>
            <w:hideMark/>
          </w:tcPr>
          <w:p w14:paraId="0FADD6FB"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10</w:t>
            </w:r>
          </w:p>
        </w:tc>
        <w:tc>
          <w:tcPr>
            <w:tcW w:w="0" w:type="auto"/>
            <w:hideMark/>
          </w:tcPr>
          <w:p w14:paraId="1B1D0EF6"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3</w:t>
            </w:r>
          </w:p>
        </w:tc>
        <w:tc>
          <w:tcPr>
            <w:tcW w:w="0" w:type="auto"/>
            <w:hideMark/>
          </w:tcPr>
          <w:p w14:paraId="44D3BA8D"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2</w:t>
            </w:r>
          </w:p>
        </w:tc>
      </w:tr>
      <w:tr w:rsidR="00546A99" w:rsidRPr="00B154F3" w14:paraId="309E1D54" w14:textId="77777777" w:rsidTr="00625131">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1016A326" w14:textId="77777777" w:rsidR="00546A99" w:rsidRPr="00B154F3" w:rsidRDefault="00546A99" w:rsidP="00625131">
            <w:pPr>
              <w:jc w:val="both"/>
              <w:rPr>
                <w:rFonts w:ascii="Times New Roman" w:hAnsi="Times New Roman" w:cs="Times New Roman"/>
                <w:b w:val="0"/>
                <w:sz w:val="24"/>
                <w:szCs w:val="24"/>
              </w:rPr>
            </w:pPr>
            <w:r w:rsidRPr="00B154F3">
              <w:rPr>
                <w:rFonts w:ascii="Times New Roman" w:hAnsi="Times New Roman" w:cs="Times New Roman"/>
                <w:b w:val="0"/>
                <w:sz w:val="24"/>
                <w:szCs w:val="24"/>
              </w:rPr>
              <w:t>Krimi kibernetik</w:t>
            </w:r>
          </w:p>
        </w:tc>
        <w:tc>
          <w:tcPr>
            <w:tcW w:w="0" w:type="auto"/>
            <w:hideMark/>
          </w:tcPr>
          <w:p w14:paraId="4F7DAF16"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60</w:t>
            </w:r>
          </w:p>
        </w:tc>
        <w:tc>
          <w:tcPr>
            <w:tcW w:w="0" w:type="auto"/>
            <w:hideMark/>
          </w:tcPr>
          <w:p w14:paraId="23B2C75F"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54</w:t>
            </w:r>
          </w:p>
        </w:tc>
        <w:tc>
          <w:tcPr>
            <w:tcW w:w="0" w:type="auto"/>
            <w:hideMark/>
          </w:tcPr>
          <w:p w14:paraId="1C973BF7"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40</w:t>
            </w:r>
          </w:p>
        </w:tc>
        <w:tc>
          <w:tcPr>
            <w:tcW w:w="0" w:type="auto"/>
            <w:hideMark/>
          </w:tcPr>
          <w:p w14:paraId="70E42BE6"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38</w:t>
            </w:r>
          </w:p>
        </w:tc>
      </w:tr>
      <w:tr w:rsidR="00546A99" w:rsidRPr="00B154F3" w14:paraId="13B042D7" w14:textId="77777777" w:rsidTr="00625131">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3CD7F1DD" w14:textId="77777777" w:rsidR="00546A99" w:rsidRPr="00B154F3" w:rsidRDefault="00546A99" w:rsidP="00625131">
            <w:pPr>
              <w:jc w:val="both"/>
              <w:rPr>
                <w:rFonts w:ascii="Times New Roman" w:hAnsi="Times New Roman" w:cs="Times New Roman"/>
                <w:b w:val="0"/>
                <w:sz w:val="24"/>
                <w:szCs w:val="24"/>
              </w:rPr>
            </w:pPr>
            <w:r w:rsidRPr="00B154F3">
              <w:rPr>
                <w:rFonts w:ascii="Times New Roman" w:hAnsi="Times New Roman" w:cs="Times New Roman"/>
                <w:b w:val="0"/>
                <w:sz w:val="24"/>
                <w:szCs w:val="24"/>
              </w:rPr>
              <w:t>Pastrimi i parave</w:t>
            </w:r>
          </w:p>
        </w:tc>
        <w:tc>
          <w:tcPr>
            <w:tcW w:w="0" w:type="auto"/>
            <w:hideMark/>
          </w:tcPr>
          <w:p w14:paraId="436676AA"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9</w:t>
            </w:r>
          </w:p>
        </w:tc>
        <w:tc>
          <w:tcPr>
            <w:tcW w:w="0" w:type="auto"/>
            <w:hideMark/>
          </w:tcPr>
          <w:p w14:paraId="4CE32742"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8</w:t>
            </w:r>
          </w:p>
        </w:tc>
        <w:tc>
          <w:tcPr>
            <w:tcW w:w="0" w:type="auto"/>
            <w:hideMark/>
          </w:tcPr>
          <w:p w14:paraId="4165DE1A"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6</w:t>
            </w:r>
          </w:p>
        </w:tc>
        <w:tc>
          <w:tcPr>
            <w:tcW w:w="0" w:type="auto"/>
            <w:hideMark/>
          </w:tcPr>
          <w:p w14:paraId="7C065E16"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6</w:t>
            </w:r>
          </w:p>
        </w:tc>
      </w:tr>
      <w:tr w:rsidR="00546A99" w:rsidRPr="00B154F3" w14:paraId="48E3F519" w14:textId="77777777" w:rsidTr="00625131">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6C00EA4D" w14:textId="77777777" w:rsidR="00546A99" w:rsidRPr="00B154F3" w:rsidRDefault="00546A99" w:rsidP="00625131">
            <w:pPr>
              <w:jc w:val="both"/>
              <w:rPr>
                <w:rFonts w:ascii="Times New Roman" w:hAnsi="Times New Roman" w:cs="Times New Roman"/>
                <w:b w:val="0"/>
                <w:sz w:val="24"/>
                <w:szCs w:val="24"/>
              </w:rPr>
            </w:pPr>
            <w:r w:rsidRPr="00B154F3">
              <w:rPr>
                <w:rFonts w:ascii="Times New Roman" w:hAnsi="Times New Roman" w:cs="Times New Roman"/>
                <w:b w:val="0"/>
                <w:sz w:val="24"/>
                <w:szCs w:val="24"/>
              </w:rPr>
              <w:t>Armë zjarri të konfiskuara</w:t>
            </w:r>
          </w:p>
        </w:tc>
        <w:tc>
          <w:tcPr>
            <w:tcW w:w="0" w:type="auto"/>
            <w:hideMark/>
          </w:tcPr>
          <w:p w14:paraId="7A296EA6"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1,500</w:t>
            </w:r>
          </w:p>
        </w:tc>
        <w:tc>
          <w:tcPr>
            <w:tcW w:w="0" w:type="auto"/>
            <w:hideMark/>
          </w:tcPr>
          <w:p w14:paraId="2286DF0D"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1,473</w:t>
            </w:r>
          </w:p>
        </w:tc>
        <w:tc>
          <w:tcPr>
            <w:tcW w:w="0" w:type="auto"/>
            <w:hideMark/>
          </w:tcPr>
          <w:p w14:paraId="2B27BC3B"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1,392</w:t>
            </w:r>
          </w:p>
        </w:tc>
        <w:tc>
          <w:tcPr>
            <w:tcW w:w="0" w:type="auto"/>
            <w:hideMark/>
          </w:tcPr>
          <w:p w14:paraId="2E6CFA5A" w14:textId="77777777" w:rsidR="00546A99" w:rsidRPr="00B154F3" w:rsidRDefault="00546A99" w:rsidP="0062513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54F3">
              <w:rPr>
                <w:rFonts w:ascii="Times New Roman" w:hAnsi="Times New Roman" w:cs="Times New Roman"/>
                <w:sz w:val="24"/>
                <w:szCs w:val="24"/>
              </w:rPr>
              <w:t>1,350</w:t>
            </w:r>
          </w:p>
        </w:tc>
      </w:tr>
    </w:tbl>
    <w:p w14:paraId="6C3EA60F" w14:textId="77777777" w:rsidR="009E4684" w:rsidRPr="00B154F3" w:rsidRDefault="009E4684" w:rsidP="001A60EC">
      <w:pPr>
        <w:pStyle w:val="NormalWeb"/>
        <w:jc w:val="both"/>
      </w:pPr>
      <w:r w:rsidRPr="00B154F3">
        <w:rPr>
          <w:bCs/>
        </w:rPr>
        <w:t>Trafikimi i drogës</w:t>
      </w:r>
      <w:r w:rsidRPr="00B154F3">
        <w:rPr>
          <w:b/>
        </w:rPr>
        <w:t xml:space="preserve"> </w:t>
      </w:r>
      <w:r w:rsidRPr="00B154F3">
        <w:t xml:space="preserve">mbetet </w:t>
      </w:r>
      <w:r w:rsidRPr="00B154F3">
        <w:rPr>
          <w:rStyle w:val="Strong"/>
          <w:b w:val="0"/>
        </w:rPr>
        <w:t xml:space="preserve">tregu më i rëndësishëm kriminal </w:t>
      </w:r>
      <w:r w:rsidR="001A60EC" w:rsidRPr="00B154F3">
        <w:t>në Kosovë, si shqetësim i b</w:t>
      </w:r>
      <w:r w:rsidRPr="00B154F3">
        <w:t>rendshëm ashtu edhe tranzit.</w:t>
      </w:r>
    </w:p>
    <w:p w14:paraId="67781B55" w14:textId="7FF877B8" w:rsidR="009E4684" w:rsidRPr="00B154F3" w:rsidRDefault="001A60EC" w:rsidP="00711486">
      <w:pPr>
        <w:pStyle w:val="NormalWeb"/>
        <w:jc w:val="both"/>
      </w:pPr>
      <w:r w:rsidRPr="00B154F3">
        <w:t xml:space="preserve">Trafikimi me </w:t>
      </w:r>
      <w:r w:rsidR="00546A99" w:rsidRPr="00B154F3">
        <w:t>njerëz</w:t>
      </w:r>
      <w:r w:rsidR="009E4684" w:rsidRPr="00B154F3">
        <w:t xml:space="preserve"> </w:t>
      </w:r>
      <w:r w:rsidR="00711486" w:rsidRPr="00B154F3">
        <w:t>vazhdon të bjerë si rezultat i</w:t>
      </w:r>
      <w:r w:rsidR="009E4684" w:rsidRPr="00B154F3">
        <w:t xml:space="preserve"> korniza</w:t>
      </w:r>
      <w:r w:rsidR="00711486" w:rsidRPr="00B154F3">
        <w:t>ve</w:t>
      </w:r>
      <w:r w:rsidR="009E4684" w:rsidRPr="00B154F3">
        <w:t xml:space="preserve"> ligjore të përmirësuara, policim</w:t>
      </w:r>
      <w:r w:rsidR="00711486" w:rsidRPr="00B154F3">
        <w:t>it</w:t>
      </w:r>
      <w:r w:rsidR="009E4684" w:rsidRPr="00B154F3">
        <w:t xml:space="preserve"> proaktiv dhe fushata</w:t>
      </w:r>
      <w:r w:rsidR="00711486" w:rsidRPr="00B154F3">
        <w:t>ve të</w:t>
      </w:r>
      <w:r w:rsidR="009E4684" w:rsidRPr="00B154F3">
        <w:t xml:space="preserve"> ndërgjegjësimi</w:t>
      </w:r>
      <w:r w:rsidR="00711486" w:rsidRPr="00B154F3">
        <w:t>t</w:t>
      </w:r>
      <w:r w:rsidR="009E4684" w:rsidRPr="00B154F3">
        <w:t xml:space="preserve"> publik</w:t>
      </w:r>
      <w:r w:rsidRPr="00B154F3">
        <w:t>.</w:t>
      </w:r>
    </w:p>
    <w:p w14:paraId="05BD6952" w14:textId="77777777" w:rsidR="009E4684" w:rsidRPr="00B154F3" w:rsidRDefault="009E4684" w:rsidP="001A60EC">
      <w:pPr>
        <w:pStyle w:val="NormalWeb"/>
        <w:jc w:val="both"/>
      </w:pPr>
      <w:r w:rsidRPr="00B154F3">
        <w:t>Grupet kriminale janë më të vogla, më pak hierarkike</w:t>
      </w:r>
      <w:r w:rsidR="001A60EC" w:rsidRPr="00B154F3">
        <w:t>,</w:t>
      </w:r>
      <w:r w:rsidRPr="00B154F3">
        <w:t xml:space="preserve"> me metoda të sofistikuara kontrolli duke përfshirë shtrëngimin, </w:t>
      </w:r>
      <w:r w:rsidR="001A60EC" w:rsidRPr="00B154F3">
        <w:t>manipulimin e të miturve</w:t>
      </w:r>
      <w:r w:rsidRPr="00B154F3">
        <w:t xml:space="preserve"> dhe manipulimin psikologjik</w:t>
      </w:r>
      <w:r w:rsidR="001A60EC" w:rsidRPr="00B154F3">
        <w:t>.</w:t>
      </w:r>
    </w:p>
    <w:p w14:paraId="70E989DB" w14:textId="644A89AD" w:rsidR="00E46807" w:rsidRPr="00B154F3" w:rsidRDefault="00E46807" w:rsidP="003D2B85">
      <w:pPr>
        <w:pStyle w:val="NormalWeb"/>
        <w:jc w:val="both"/>
        <w:rPr>
          <w:color w:val="000000" w:themeColor="text1"/>
          <w:u w:val="single"/>
        </w:rPr>
      </w:pPr>
      <w:r w:rsidRPr="00B154F3">
        <w:t xml:space="preserve">Sa i përket kontrabandimit me migrantë, Kosova shërben kryesisht si vend tranziti për migrantët e huaj nga Lindja e Mesme, Azia dhe Afrika. Rrjetet e kontrabandimit mbeten transnacionale dhe shumë të adaptueshme, duke shfrytëzuar dinamikat gjeopolitike. Në mënyrë që të parandalohet dhe menaxhohet migrimi i parregullt, institucionet e Kosovës vazhdojnë të shtojnë kontrollin dhe mbikëqyrjen e kufirit përmes avancimit të pajisjeve të teknologjisë dhe zbatimit të strategjive shtetërore për </w:t>
      </w:r>
      <w:hyperlink r:id="rId12" w:tgtFrame="_blank" w:history="1">
        <w:r w:rsidRPr="00B154F3">
          <w:rPr>
            <w:rStyle w:val="Hyperlink"/>
            <w:color w:val="000000" w:themeColor="text1"/>
            <w:u w:val="none"/>
          </w:rPr>
          <w:t>Menaxhimin e Integruar të Kufirit</w:t>
        </w:r>
      </w:hyperlink>
      <w:r w:rsidRPr="00B154F3">
        <w:rPr>
          <w:color w:val="000000" w:themeColor="text1"/>
        </w:rPr>
        <w:t>.</w:t>
      </w:r>
    </w:p>
    <w:p w14:paraId="551E1D18" w14:textId="7A15C1FB" w:rsidR="009E4684" w:rsidRPr="00B154F3" w:rsidRDefault="009E4684" w:rsidP="001A60EC">
      <w:pPr>
        <w:pStyle w:val="NormalWeb"/>
        <w:jc w:val="both"/>
      </w:pPr>
      <w:r w:rsidRPr="00B154F3">
        <w:t>Krimi kibernetik</w:t>
      </w:r>
      <w:r w:rsidR="001A60EC" w:rsidRPr="00B154F3">
        <w:t>,</w:t>
      </w:r>
      <w:r w:rsidRPr="00B154F3">
        <w:t xml:space="preserve"> megjithëse tregon një rënie numerike, mbetet një kërcënim me rrezik të lartë dhe në zhvillim e sipër. Format kryesore të krimit kibernetik përfshijnë ransom</w:t>
      </w:r>
      <w:r w:rsidR="00967D17" w:rsidRPr="00B154F3">
        <w:t>w</w:t>
      </w:r>
      <w:r w:rsidRPr="00B154F3">
        <w:t>are, mashtrim</w:t>
      </w:r>
      <w:r w:rsidR="001A60EC" w:rsidRPr="00B154F3">
        <w:t>in</w:t>
      </w:r>
      <w:r w:rsidRPr="00B154F3">
        <w:t xml:space="preserve"> financiar, vjedhje</w:t>
      </w:r>
      <w:r w:rsidR="001A60EC" w:rsidRPr="00B154F3">
        <w:t>n e i</w:t>
      </w:r>
      <w:r w:rsidRPr="00B154F3">
        <w:t>dentiteti</w:t>
      </w:r>
      <w:r w:rsidR="001A60EC" w:rsidRPr="00B154F3">
        <w:t>t</w:t>
      </w:r>
      <w:r w:rsidRPr="00B154F3">
        <w:t xml:space="preserve"> dhe shfrytëzim</w:t>
      </w:r>
      <w:r w:rsidR="001A60EC" w:rsidRPr="00B154F3">
        <w:t>in e</w:t>
      </w:r>
      <w:r w:rsidRPr="00B154F3">
        <w:t xml:space="preserve"> të miturve të mundësuar nga inteligjenca artificiale. Depërtimi i lartë i internetit në Kosovë (~97%) rrit ekspozimin dhe kërkon mjete të specializuara hetimore.</w:t>
      </w:r>
    </w:p>
    <w:p w14:paraId="7F4F01EC" w14:textId="1AFD4B9B" w:rsidR="009E4684" w:rsidRPr="00B154F3" w:rsidRDefault="00546A99" w:rsidP="001A60EC">
      <w:pPr>
        <w:pStyle w:val="NormalWeb"/>
        <w:jc w:val="both"/>
        <w:rPr>
          <w:bCs/>
        </w:rPr>
      </w:pPr>
      <w:r w:rsidRPr="00B154F3">
        <w:t xml:space="preserve">Shpëlarja e </w:t>
      </w:r>
      <w:r w:rsidR="00711486" w:rsidRPr="00B154F3">
        <w:t>parave</w:t>
      </w:r>
      <w:r w:rsidR="009E4684" w:rsidRPr="00B154F3">
        <w:t xml:space="preserve"> është </w:t>
      </w:r>
      <w:r w:rsidRPr="00B154F3">
        <w:rPr>
          <w:bCs/>
        </w:rPr>
        <w:t>e</w:t>
      </w:r>
      <w:r w:rsidRPr="00B154F3">
        <w:t xml:space="preserve"> </w:t>
      </w:r>
      <w:r w:rsidR="009E4684" w:rsidRPr="00B154F3">
        <w:t>lidhur ngushtë me krimin e organizuar dhe korrupsionin</w:t>
      </w:r>
      <w:r w:rsidR="001A60EC" w:rsidRPr="00B154F3">
        <w:t>.</w:t>
      </w:r>
      <w:r w:rsidR="009E4684" w:rsidRPr="00B154F3">
        <w:t xml:space="preserve"> Grupet kriminale përdorin pasuri</w:t>
      </w:r>
      <w:r w:rsidR="001A60EC" w:rsidRPr="00B154F3">
        <w:t>të e</w:t>
      </w:r>
      <w:r w:rsidR="009E4684" w:rsidRPr="00B154F3">
        <w:t xml:space="preserve"> paluajtshme, </w:t>
      </w:r>
      <w:r w:rsidRPr="00B154F3">
        <w:rPr>
          <w:bCs/>
        </w:rPr>
        <w:t>sektorin e nd</w:t>
      </w:r>
      <w:r w:rsidR="00967D17" w:rsidRPr="00B154F3">
        <w:rPr>
          <w:bCs/>
        </w:rPr>
        <w:t>ë</w:t>
      </w:r>
      <w:r w:rsidRPr="00B154F3">
        <w:rPr>
          <w:bCs/>
        </w:rPr>
        <w:t>rtimit</w:t>
      </w:r>
      <w:r w:rsidR="009E4684" w:rsidRPr="00B154F3">
        <w:t xml:space="preserve">, </w:t>
      </w:r>
      <w:r w:rsidR="001A60EC" w:rsidRPr="00B154F3">
        <w:t>hotelerinë</w:t>
      </w:r>
      <w:r w:rsidR="009E4684" w:rsidRPr="00B154F3">
        <w:t>, mallra</w:t>
      </w:r>
      <w:r w:rsidR="001A60EC" w:rsidRPr="00B154F3">
        <w:t>t</w:t>
      </w:r>
      <w:r w:rsidR="009E4684" w:rsidRPr="00B154F3">
        <w:t xml:space="preserve"> luksoze dhe kriptovaluta</w:t>
      </w:r>
      <w:r w:rsidR="001A60EC" w:rsidRPr="00B154F3">
        <w:t>t</w:t>
      </w:r>
      <w:r w:rsidR="009E4684" w:rsidRPr="00B154F3">
        <w:t xml:space="preserve"> </w:t>
      </w:r>
      <w:r w:rsidR="009E4684" w:rsidRPr="00B154F3">
        <w:rPr>
          <w:bCs/>
        </w:rPr>
        <w:t>për të fshehur fonde</w:t>
      </w:r>
      <w:r w:rsidR="001A60EC" w:rsidRPr="00B154F3">
        <w:rPr>
          <w:bCs/>
        </w:rPr>
        <w:t>t</w:t>
      </w:r>
      <w:r w:rsidR="009E4684" w:rsidRPr="00B154F3">
        <w:rPr>
          <w:bCs/>
        </w:rPr>
        <w:t xml:space="preserve"> të paligjshme, duke kërcënuar stabilitetin ekonomik.</w:t>
      </w:r>
    </w:p>
    <w:p w14:paraId="1509C3A2" w14:textId="611CDDBF" w:rsidR="009E4684" w:rsidRPr="00B154F3" w:rsidRDefault="009E4684" w:rsidP="00BE3A9A">
      <w:pPr>
        <w:pStyle w:val="NormalWeb"/>
        <w:jc w:val="both"/>
        <w:rPr>
          <w:bCs/>
        </w:rPr>
      </w:pPr>
      <w:r w:rsidRPr="00B154F3">
        <w:rPr>
          <w:bCs/>
        </w:rPr>
        <w:t xml:space="preserve">Trafikimi i armëve të zjarrit </w:t>
      </w:r>
      <w:r w:rsidR="00625131" w:rsidRPr="00B154F3">
        <w:t>vazhdon të paraqesë kërcënime serioze, veçanërisht në komunat veriore. Trafikimi mbetet rajonal dhe ndërkombëtar, me përdorim në rritje të shërbimeve online dhe postare për transferime të paligjshme.</w:t>
      </w:r>
    </w:p>
    <w:p w14:paraId="0E269E83" w14:textId="7EC67287" w:rsidR="00AF38E0" w:rsidRPr="00B154F3" w:rsidRDefault="001020EC" w:rsidP="007A7F5E">
      <w:pPr>
        <w:pStyle w:val="Heading1"/>
        <w:rPr>
          <w:rFonts w:ascii="Times New Roman" w:hAnsi="Times New Roman" w:cs="Times New Roman"/>
          <w:b/>
          <w:bCs/>
          <w:color w:val="auto"/>
          <w:sz w:val="28"/>
          <w:szCs w:val="28"/>
        </w:rPr>
      </w:pPr>
      <w:bookmarkStart w:id="8" w:name="_Toc240465385"/>
      <w:r w:rsidRPr="00B154F3">
        <w:rPr>
          <w:rFonts w:ascii="Times New Roman" w:hAnsi="Times New Roman" w:cs="Times New Roman"/>
          <w:b/>
          <w:bCs/>
          <w:color w:val="auto"/>
          <w:sz w:val="28"/>
          <w:szCs w:val="28"/>
        </w:rPr>
        <w:t>SFIDAT E IDENTIFIKUARA</w:t>
      </w:r>
      <w:bookmarkEnd w:id="8"/>
    </w:p>
    <w:p w14:paraId="050FBC60" w14:textId="77777777" w:rsidR="00593025" w:rsidRPr="00B154F3" w:rsidRDefault="001020EC" w:rsidP="009C1DFA">
      <w:pPr>
        <w:pStyle w:val="NormalWeb"/>
        <w:jc w:val="both"/>
        <w:rPr>
          <w:bCs/>
        </w:rPr>
      </w:pPr>
      <w:r w:rsidRPr="00B154F3">
        <w:rPr>
          <w:bCs/>
        </w:rPr>
        <w:t xml:space="preserve">Krimi i organizuar vazhdon të përfaqësojë një nga kërcënimet më serioze për sigurinë kombëtare dhe rajonale. Ai manifestohet në forma të ndryshme dhe përshtatet me shpejtësi ndaj zhvillimeve politike, ekonomike dhe sociale, veçanërisht në një epokë të globalizimit në rritje dhe përparimit teknologjik. Grupet kriminale në Kosovë dhe në rajonin e gjerë shfaqin fleksibilitet të konsiderueshëm, duke u angazhuar në aktivitete transnacionale si trafikimi i drogës, </w:t>
      </w:r>
      <w:r w:rsidR="00810BCF" w:rsidRPr="00B154F3">
        <w:rPr>
          <w:bCs/>
        </w:rPr>
        <w:t>trafikimi me qenie njerëzore</w:t>
      </w:r>
      <w:r w:rsidRPr="00B154F3">
        <w:rPr>
          <w:bCs/>
        </w:rPr>
        <w:t>, kontraband</w:t>
      </w:r>
      <w:r w:rsidR="003D2B85" w:rsidRPr="00B154F3">
        <w:rPr>
          <w:bCs/>
        </w:rPr>
        <w:t>imi me migrantë</w:t>
      </w:r>
      <w:r w:rsidR="001A60EC" w:rsidRPr="00B154F3">
        <w:rPr>
          <w:bCs/>
        </w:rPr>
        <w:t xml:space="preserve">, </w:t>
      </w:r>
      <w:r w:rsidR="008650D9" w:rsidRPr="00B154F3">
        <w:rPr>
          <w:bCs/>
        </w:rPr>
        <w:t>shp</w:t>
      </w:r>
      <w:r w:rsidR="00967D17" w:rsidRPr="00B154F3">
        <w:rPr>
          <w:bCs/>
        </w:rPr>
        <w:t>ë</w:t>
      </w:r>
      <w:r w:rsidR="008650D9" w:rsidRPr="00B154F3">
        <w:rPr>
          <w:bCs/>
        </w:rPr>
        <w:t>larja e</w:t>
      </w:r>
      <w:r w:rsidR="001A60EC" w:rsidRPr="00B154F3">
        <w:rPr>
          <w:bCs/>
        </w:rPr>
        <w:t xml:space="preserve"> </w:t>
      </w:r>
      <w:r w:rsidR="00711486" w:rsidRPr="00B154F3">
        <w:rPr>
          <w:bCs/>
        </w:rPr>
        <w:t>parave</w:t>
      </w:r>
      <w:r w:rsidR="001A60EC" w:rsidRPr="00B154F3">
        <w:rPr>
          <w:bCs/>
        </w:rPr>
        <w:t>, krimi kibernetik dhe tregtimi i paligjshme i</w:t>
      </w:r>
      <w:r w:rsidRPr="00B154F3">
        <w:rPr>
          <w:bCs/>
        </w:rPr>
        <w:t xml:space="preserve"> armëve të vogla dhe të lehta (AVL). </w:t>
      </w:r>
    </w:p>
    <w:p w14:paraId="73E04EE1" w14:textId="00FDADE3" w:rsidR="00593025" w:rsidRPr="00B154F3" w:rsidRDefault="00593025" w:rsidP="00B154F3">
      <w:pPr>
        <w:pStyle w:val="NormalWeb"/>
        <w:jc w:val="both"/>
        <w:rPr>
          <w:bCs/>
        </w:rPr>
      </w:pPr>
      <w:r w:rsidRPr="00B154F3">
        <w:rPr>
          <w:bCs/>
        </w:rPr>
        <w:lastRenderedPageBreak/>
        <w:t>Sipas vlerësimeve te Policisë së Kosovës,  grupet kriminale kanë arritur krijimin e linjave të trafikimit të narkotikeve llojit kokainë për në Kosove si dhe vendet tjera te rajonit. Origjina dhe ndërlidhja e këtij kriminaliteti është nga Vendet e Amerikës Latine (Kolumbia, Peruja, Panama, Ekuadori dhe Brazili) por edhe kalimin për dhe përmes shteteve te BE-se.  Këto rrugë të ndryshme të furnizimit dhe ndërlidhja me grupet kriminale të trafikimit me narkotikë nga Amerika Latine tregojnë për një rrjet të shtrirë dhe të ndërlikuar të lëvizjes së drogës në rajonin tonë.</w:t>
      </w:r>
    </w:p>
    <w:p w14:paraId="76E16BFA" w14:textId="0E05560C" w:rsidR="007C4BF9" w:rsidRPr="00B154F3" w:rsidRDefault="001020EC" w:rsidP="009C1DFA">
      <w:pPr>
        <w:pStyle w:val="NormalWeb"/>
        <w:jc w:val="both"/>
        <w:rPr>
          <w:bCs/>
        </w:rPr>
      </w:pPr>
      <w:r w:rsidRPr="00B154F3">
        <w:rPr>
          <w:bCs/>
        </w:rPr>
        <w:t xml:space="preserve">Këto rrjete shfrytëzojnë boshllëqet ligjore dhe institucionale, shpesh duke vepruar përtej kufijve dhe sektorëve, gjë që e ndërlikon zbulimin, hetimin dhe ndjekjen penale. </w:t>
      </w:r>
    </w:p>
    <w:p w14:paraId="7DC2B0D5" w14:textId="6317B8C1" w:rsidR="00593025" w:rsidRPr="00B154F3" w:rsidRDefault="00593025" w:rsidP="009C1DFA">
      <w:pPr>
        <w:pStyle w:val="NormalWeb"/>
        <w:jc w:val="both"/>
        <w:rPr>
          <w:bCs/>
        </w:rPr>
      </w:pPr>
      <w:r w:rsidRPr="00B154F3">
        <w:rPr>
          <w:bCs/>
        </w:rPr>
        <w:t>Gjithashtu, rastet e krimit të organizuar vazhdojnë të zvarriten në sistem për shkak të shtyrjeve të pajustifikueshme të seancave gjyqësore. Seancat për shqyrtimet gjyqësore mbi meritat e çështjes që do të duhej të përfundonin brenda një afati të shkurtër, po zgjasin me vite. Panelet gjykuese prej tre gjyqtarëve</w:t>
      </w:r>
      <w:r w:rsidR="00520258" w:rsidRPr="00B154F3">
        <w:rPr>
          <w:bCs/>
        </w:rPr>
        <w:t>, shpeshherë</w:t>
      </w:r>
      <w:r w:rsidRPr="00B154F3">
        <w:rPr>
          <w:bCs/>
        </w:rPr>
        <w:t xml:space="preserve"> arrijnë të marrin dëshminë nga vetëm një ose dy dëshmitarë gjatë një dite dhe më pas shqyrtimi gjyqësor shtyhet për muaj të tërë.</w:t>
      </w:r>
    </w:p>
    <w:p w14:paraId="417BA2D5" w14:textId="48C96D43" w:rsidR="001020EC" w:rsidRPr="00B154F3" w:rsidRDefault="001020EC" w:rsidP="003D2B85">
      <w:pPr>
        <w:jc w:val="both"/>
        <w:rPr>
          <w:rFonts w:ascii="Times New Roman" w:hAnsi="Times New Roman" w:cs="Times New Roman"/>
          <w:sz w:val="24"/>
          <w:szCs w:val="24"/>
        </w:rPr>
      </w:pPr>
      <w:r w:rsidRPr="00B154F3">
        <w:rPr>
          <w:rFonts w:ascii="Times New Roman" w:hAnsi="Times New Roman" w:cs="Times New Roman"/>
          <w:sz w:val="24"/>
          <w:szCs w:val="24"/>
        </w:rPr>
        <w:t xml:space="preserve">Një sfidë tjetër është mungesa e njohurive sistematike mbi tipologjitë e krimeve financiare, e cila kufizon aftësinë e institucioneve për të identifikuar, parandaluar dhe reaguar në mënyrë efektive ndaj modeleve në zhvillim të aktivitetit kriminal financiar. </w:t>
      </w:r>
      <w:r w:rsidR="003F2C0F" w:rsidRPr="00B154F3">
        <w:rPr>
          <w:rFonts w:ascii="Times New Roman" w:hAnsi="Times New Roman" w:cs="Times New Roman"/>
          <w:sz w:val="24"/>
          <w:szCs w:val="24"/>
        </w:rPr>
        <w:t xml:space="preserve">Në mënyrë të ngjashme, mungesa e profilizimit gjithëpërfshirës të grupeve kriminale, që përfshin të gjitha karakteristikat e rrjeteve të krimit të organizuar, kufizon kapacitetin e </w:t>
      </w:r>
      <w:r w:rsidR="007C3670" w:rsidRPr="00B154F3">
        <w:rPr>
          <w:rFonts w:ascii="Times New Roman" w:hAnsi="Times New Roman" w:cs="Times New Roman"/>
          <w:sz w:val="24"/>
          <w:szCs w:val="24"/>
        </w:rPr>
        <w:t>institucioneve</w:t>
      </w:r>
      <w:r w:rsidR="003F2C0F" w:rsidRPr="00B154F3">
        <w:rPr>
          <w:rFonts w:ascii="Times New Roman" w:hAnsi="Times New Roman" w:cs="Times New Roman"/>
          <w:sz w:val="24"/>
          <w:szCs w:val="24"/>
        </w:rPr>
        <w:t xml:space="preserve"> të zbatimit të ligjit dhe të hetimit për të parashikuar, </w:t>
      </w:r>
      <w:r w:rsidR="008650D9" w:rsidRPr="00B154F3">
        <w:rPr>
          <w:rFonts w:ascii="Times New Roman" w:hAnsi="Times New Roman" w:cs="Times New Roman"/>
          <w:sz w:val="24"/>
          <w:szCs w:val="24"/>
        </w:rPr>
        <w:t>sh</w:t>
      </w:r>
      <w:r w:rsidR="00967D17" w:rsidRPr="00B154F3">
        <w:rPr>
          <w:rFonts w:ascii="Times New Roman" w:hAnsi="Times New Roman" w:cs="Times New Roman"/>
          <w:sz w:val="24"/>
          <w:szCs w:val="24"/>
        </w:rPr>
        <w:t>ë</w:t>
      </w:r>
      <w:r w:rsidR="008650D9" w:rsidRPr="00B154F3">
        <w:rPr>
          <w:rFonts w:ascii="Times New Roman" w:hAnsi="Times New Roman" w:cs="Times New Roman"/>
          <w:sz w:val="24"/>
          <w:szCs w:val="24"/>
        </w:rPr>
        <w:t>nj</w:t>
      </w:r>
      <w:r w:rsidR="00967D17" w:rsidRPr="00B154F3">
        <w:rPr>
          <w:rFonts w:ascii="Times New Roman" w:hAnsi="Times New Roman" w:cs="Times New Roman"/>
          <w:sz w:val="24"/>
          <w:szCs w:val="24"/>
        </w:rPr>
        <w:t>ë</w:t>
      </w:r>
      <w:r w:rsidR="008650D9" w:rsidRPr="00B154F3">
        <w:rPr>
          <w:rFonts w:ascii="Times New Roman" w:hAnsi="Times New Roman" w:cs="Times New Roman"/>
          <w:sz w:val="24"/>
          <w:szCs w:val="24"/>
        </w:rPr>
        <w:t xml:space="preserve">struar </w:t>
      </w:r>
      <w:r w:rsidR="003F2C0F" w:rsidRPr="00B154F3">
        <w:rPr>
          <w:rFonts w:ascii="Times New Roman" w:hAnsi="Times New Roman" w:cs="Times New Roman"/>
          <w:sz w:val="24"/>
          <w:szCs w:val="24"/>
        </w:rPr>
        <w:t xml:space="preserve">dhe </w:t>
      </w:r>
      <w:r w:rsidR="008650D9" w:rsidRPr="00B154F3">
        <w:rPr>
          <w:rFonts w:ascii="Times New Roman" w:hAnsi="Times New Roman" w:cs="Times New Roman"/>
          <w:sz w:val="24"/>
          <w:szCs w:val="24"/>
        </w:rPr>
        <w:t>shkat</w:t>
      </w:r>
      <w:r w:rsidR="00967D17" w:rsidRPr="00B154F3">
        <w:rPr>
          <w:rFonts w:ascii="Times New Roman" w:hAnsi="Times New Roman" w:cs="Times New Roman"/>
          <w:sz w:val="24"/>
          <w:szCs w:val="24"/>
        </w:rPr>
        <w:t>ë</w:t>
      </w:r>
      <w:r w:rsidR="008650D9" w:rsidRPr="00B154F3">
        <w:rPr>
          <w:rFonts w:ascii="Times New Roman" w:hAnsi="Times New Roman" w:cs="Times New Roman"/>
          <w:sz w:val="24"/>
          <w:szCs w:val="24"/>
        </w:rPr>
        <w:t xml:space="preserve">rruar </w:t>
      </w:r>
      <w:r w:rsidR="003F2C0F" w:rsidRPr="00B154F3">
        <w:rPr>
          <w:rFonts w:ascii="Times New Roman" w:hAnsi="Times New Roman" w:cs="Times New Roman"/>
          <w:sz w:val="24"/>
          <w:szCs w:val="24"/>
        </w:rPr>
        <w:t>këto organizata në mënyrë efektive.</w:t>
      </w:r>
    </w:p>
    <w:p w14:paraId="2FB2E877" w14:textId="50DA567A" w:rsidR="001020EC" w:rsidRPr="00B154F3" w:rsidRDefault="007C4BF9" w:rsidP="001020EC">
      <w:pPr>
        <w:jc w:val="both"/>
        <w:rPr>
          <w:rFonts w:ascii="Times New Roman" w:hAnsi="Times New Roman" w:cs="Times New Roman"/>
          <w:sz w:val="24"/>
          <w:szCs w:val="24"/>
        </w:rPr>
      </w:pPr>
      <w:r w:rsidRPr="00B154F3">
        <w:rPr>
          <w:rFonts w:ascii="Times New Roman" w:hAnsi="Times New Roman" w:cs="Times New Roman"/>
          <w:sz w:val="24"/>
          <w:szCs w:val="24"/>
        </w:rPr>
        <w:t>K</w:t>
      </w:r>
      <w:r w:rsidR="001020EC" w:rsidRPr="00B154F3">
        <w:rPr>
          <w:rFonts w:ascii="Times New Roman" w:hAnsi="Times New Roman" w:cs="Times New Roman"/>
          <w:sz w:val="24"/>
          <w:szCs w:val="24"/>
        </w:rPr>
        <w:t xml:space="preserve">ëto sfida nuk janë unike </w:t>
      </w:r>
      <w:r w:rsidR="00664F9A" w:rsidRPr="00B154F3">
        <w:rPr>
          <w:rFonts w:ascii="Times New Roman" w:hAnsi="Times New Roman" w:cs="Times New Roman"/>
          <w:sz w:val="24"/>
          <w:szCs w:val="24"/>
        </w:rPr>
        <w:t>për Kosovën, por janë globale për nga natyra</w:t>
      </w:r>
      <w:r w:rsidR="001020EC" w:rsidRPr="00B154F3">
        <w:rPr>
          <w:rFonts w:ascii="Times New Roman" w:hAnsi="Times New Roman" w:cs="Times New Roman"/>
          <w:sz w:val="24"/>
          <w:szCs w:val="24"/>
        </w:rPr>
        <w:t xml:space="preserve">. Komisioni Evropian </w:t>
      </w:r>
      <w:r w:rsidRPr="00B154F3">
        <w:rPr>
          <w:rFonts w:ascii="Times New Roman" w:hAnsi="Times New Roman" w:cs="Times New Roman"/>
          <w:sz w:val="24"/>
          <w:szCs w:val="24"/>
        </w:rPr>
        <w:t>n</w:t>
      </w:r>
      <w:r w:rsidR="00967D17" w:rsidRPr="00B154F3">
        <w:rPr>
          <w:rFonts w:ascii="Times New Roman" w:hAnsi="Times New Roman" w:cs="Times New Roman"/>
          <w:sz w:val="24"/>
          <w:szCs w:val="24"/>
        </w:rPr>
        <w:t>ë</w:t>
      </w:r>
      <w:r w:rsidRPr="00B154F3">
        <w:rPr>
          <w:rFonts w:ascii="Times New Roman" w:hAnsi="Times New Roman" w:cs="Times New Roman"/>
          <w:sz w:val="24"/>
          <w:szCs w:val="24"/>
        </w:rPr>
        <w:t xml:space="preserve"> Raportin e Vendit 2025 p</w:t>
      </w:r>
      <w:r w:rsidR="00967D17" w:rsidRPr="00B154F3">
        <w:rPr>
          <w:rFonts w:ascii="Times New Roman" w:hAnsi="Times New Roman" w:cs="Times New Roman"/>
          <w:sz w:val="24"/>
          <w:szCs w:val="24"/>
        </w:rPr>
        <w:t>ë</w:t>
      </w:r>
      <w:r w:rsidRPr="00B154F3">
        <w:rPr>
          <w:rFonts w:ascii="Times New Roman" w:hAnsi="Times New Roman" w:cs="Times New Roman"/>
          <w:sz w:val="24"/>
          <w:szCs w:val="24"/>
        </w:rPr>
        <w:t>r Kosov</w:t>
      </w:r>
      <w:r w:rsidR="00967D17" w:rsidRPr="00B154F3">
        <w:rPr>
          <w:rFonts w:ascii="Times New Roman" w:hAnsi="Times New Roman" w:cs="Times New Roman"/>
          <w:sz w:val="24"/>
          <w:szCs w:val="24"/>
        </w:rPr>
        <w:t>ë</w:t>
      </w:r>
      <w:r w:rsidRPr="00B154F3">
        <w:rPr>
          <w:rFonts w:ascii="Times New Roman" w:hAnsi="Times New Roman" w:cs="Times New Roman"/>
          <w:sz w:val="24"/>
          <w:szCs w:val="24"/>
        </w:rPr>
        <w:t xml:space="preserve">n, </w:t>
      </w:r>
      <w:r w:rsidR="001020EC" w:rsidRPr="00B154F3">
        <w:rPr>
          <w:rFonts w:ascii="Times New Roman" w:hAnsi="Times New Roman" w:cs="Times New Roman"/>
          <w:sz w:val="24"/>
          <w:szCs w:val="24"/>
        </w:rPr>
        <w:t>identifikoi mangësitë kryesore, duke përfshirë hetimin dhe ndjekjen penale të dobët të rasteve të profilit të lartë, praktikën e kufizuar të konfiskimit, ndjekjet penale të pamj</w:t>
      </w:r>
      <w:r w:rsidR="00664F9A" w:rsidRPr="00B154F3">
        <w:rPr>
          <w:rFonts w:ascii="Times New Roman" w:hAnsi="Times New Roman" w:cs="Times New Roman"/>
          <w:sz w:val="24"/>
          <w:szCs w:val="24"/>
        </w:rPr>
        <w:t xml:space="preserve">aftueshme të </w:t>
      </w:r>
      <w:r w:rsidR="008650D9" w:rsidRPr="00B154F3">
        <w:rPr>
          <w:rFonts w:ascii="Times New Roman" w:hAnsi="Times New Roman" w:cs="Times New Roman"/>
          <w:sz w:val="24"/>
          <w:szCs w:val="24"/>
        </w:rPr>
        <w:t>shp</w:t>
      </w:r>
      <w:r w:rsidR="00967D17" w:rsidRPr="00B154F3">
        <w:rPr>
          <w:rFonts w:ascii="Times New Roman" w:hAnsi="Times New Roman" w:cs="Times New Roman"/>
          <w:sz w:val="24"/>
          <w:szCs w:val="24"/>
        </w:rPr>
        <w:t>ë</w:t>
      </w:r>
      <w:r w:rsidR="008650D9" w:rsidRPr="00B154F3">
        <w:rPr>
          <w:rFonts w:ascii="Times New Roman" w:hAnsi="Times New Roman" w:cs="Times New Roman"/>
          <w:sz w:val="24"/>
          <w:szCs w:val="24"/>
        </w:rPr>
        <w:t xml:space="preserve">larjes </w:t>
      </w:r>
      <w:r w:rsidR="00664F9A" w:rsidRPr="00B154F3">
        <w:rPr>
          <w:rFonts w:ascii="Times New Roman" w:hAnsi="Times New Roman" w:cs="Times New Roman"/>
          <w:sz w:val="24"/>
          <w:szCs w:val="24"/>
        </w:rPr>
        <w:t xml:space="preserve">të </w:t>
      </w:r>
      <w:r w:rsidR="00711486" w:rsidRPr="00B154F3">
        <w:rPr>
          <w:rFonts w:ascii="Times New Roman" w:hAnsi="Times New Roman" w:cs="Times New Roman"/>
          <w:sz w:val="24"/>
          <w:szCs w:val="24"/>
        </w:rPr>
        <w:t>parave</w:t>
      </w:r>
      <w:r w:rsidRPr="00B154F3">
        <w:rPr>
          <w:rFonts w:ascii="Times New Roman" w:hAnsi="Times New Roman" w:cs="Times New Roman"/>
          <w:sz w:val="24"/>
          <w:szCs w:val="24"/>
        </w:rPr>
        <w:t xml:space="preserve"> </w:t>
      </w:r>
      <w:r w:rsidR="001020EC" w:rsidRPr="00B154F3">
        <w:rPr>
          <w:rFonts w:ascii="Times New Roman" w:hAnsi="Times New Roman" w:cs="Times New Roman"/>
          <w:sz w:val="24"/>
          <w:szCs w:val="24"/>
        </w:rPr>
        <w:t xml:space="preserve">dhe nevojën për të intensifikuar përpjekjet kundër trafikimit të armëve të zjarrit dhe </w:t>
      </w:r>
      <w:r w:rsidR="000B2AAA" w:rsidRPr="00B154F3">
        <w:rPr>
          <w:rFonts w:ascii="Times New Roman" w:hAnsi="Times New Roman" w:cs="Times New Roman"/>
          <w:sz w:val="24"/>
          <w:szCs w:val="24"/>
        </w:rPr>
        <w:t>trafikimit me qenie njerëzore</w:t>
      </w:r>
      <w:r w:rsidR="001A60EC" w:rsidRPr="00B154F3">
        <w:rPr>
          <w:rFonts w:ascii="Times New Roman" w:hAnsi="Times New Roman" w:cs="Times New Roman"/>
          <w:sz w:val="24"/>
          <w:szCs w:val="24"/>
        </w:rPr>
        <w:t>.</w:t>
      </w:r>
    </w:p>
    <w:p w14:paraId="633474C3" w14:textId="249B4B29" w:rsidR="00520258" w:rsidRPr="00B154F3" w:rsidRDefault="00520258" w:rsidP="001020EC">
      <w:pPr>
        <w:jc w:val="both"/>
        <w:rPr>
          <w:rFonts w:ascii="Times New Roman" w:hAnsi="Times New Roman" w:cs="Times New Roman"/>
          <w:sz w:val="24"/>
          <w:szCs w:val="24"/>
        </w:rPr>
      </w:pPr>
      <w:r w:rsidRPr="00B154F3">
        <w:rPr>
          <w:rFonts w:ascii="Times New Roman" w:hAnsi="Times New Roman" w:cs="Times New Roman"/>
          <w:sz w:val="24"/>
          <w:szCs w:val="24"/>
        </w:rPr>
        <w:t>Vëmendje e veçantë duhet t'i kushtohet trafikimit për shfrytëzim seksual, i cili gjeneron të ardhura të konsiderueshme të paligjshme për grupet e organizuara kriminale dhe mbetet një nga format më fitimprurëse të krimit të organizuar, duke kërkuar identifikim më efektiv të viktimave, hetime të specializuara, bashkëpunim më të fuqishëm ndërkufitar dhe hetime financiare paralele.</w:t>
      </w:r>
    </w:p>
    <w:p w14:paraId="7D8CD9D8" w14:textId="422A86C8" w:rsidR="001020EC" w:rsidRPr="00B154F3" w:rsidRDefault="007C4BF9" w:rsidP="00664F9A">
      <w:pPr>
        <w:jc w:val="both"/>
        <w:rPr>
          <w:rFonts w:ascii="Times New Roman" w:hAnsi="Times New Roman" w:cs="Times New Roman"/>
          <w:sz w:val="24"/>
          <w:szCs w:val="24"/>
        </w:rPr>
      </w:pPr>
      <w:r w:rsidRPr="00B154F3">
        <w:rPr>
          <w:rFonts w:ascii="Times New Roman" w:hAnsi="Times New Roman" w:cs="Times New Roman"/>
          <w:sz w:val="24"/>
          <w:szCs w:val="24"/>
        </w:rPr>
        <w:t>Gjithashtu</w:t>
      </w:r>
      <w:r w:rsidR="001020EC" w:rsidRPr="00B154F3">
        <w:rPr>
          <w:rFonts w:ascii="Times New Roman" w:hAnsi="Times New Roman" w:cs="Times New Roman"/>
          <w:sz w:val="24"/>
          <w:szCs w:val="24"/>
        </w:rPr>
        <w:t>, “Përfundimet e Këshillit mbi përmirësimin e EMPACT</w:t>
      </w:r>
      <w:r w:rsidR="00664F9A" w:rsidRPr="00B154F3">
        <w:rPr>
          <w:rFonts w:ascii="Times New Roman" w:hAnsi="Times New Roman" w:cs="Times New Roman"/>
          <w:sz w:val="24"/>
          <w:szCs w:val="24"/>
        </w:rPr>
        <w:t>-it</w:t>
      </w:r>
      <w:r w:rsidR="001020EC" w:rsidRPr="00B154F3">
        <w:rPr>
          <w:rFonts w:ascii="Times New Roman" w:hAnsi="Times New Roman" w:cs="Times New Roman"/>
          <w:sz w:val="24"/>
          <w:szCs w:val="24"/>
        </w:rPr>
        <w:t xml:space="preserve"> dhe prioritetet e krimit të BE-së për ciklin e ardhshëm të EMPACT 2026-2029”</w:t>
      </w:r>
      <w:r w:rsidR="001020EC" w:rsidRPr="00B154F3">
        <w:rPr>
          <w:rStyle w:val="FootnoteReference"/>
          <w:rFonts w:ascii="Times New Roman" w:hAnsi="Times New Roman" w:cs="Times New Roman"/>
          <w:sz w:val="24"/>
          <w:szCs w:val="24"/>
        </w:rPr>
        <w:footnoteReference w:id="6"/>
      </w:r>
      <w:r w:rsidR="00664F9A" w:rsidRPr="00B154F3">
        <w:rPr>
          <w:rFonts w:ascii="Times New Roman" w:hAnsi="Times New Roman" w:cs="Times New Roman"/>
          <w:sz w:val="24"/>
          <w:szCs w:val="24"/>
        </w:rPr>
        <w:t xml:space="preserve"> </w:t>
      </w:r>
      <w:r w:rsidR="001020EC" w:rsidRPr="00B154F3">
        <w:rPr>
          <w:rFonts w:ascii="Times New Roman" w:hAnsi="Times New Roman" w:cs="Times New Roman"/>
          <w:sz w:val="24"/>
          <w:szCs w:val="24"/>
        </w:rPr>
        <w:t>kanë identifikuar shtatë fusha prioritare:</w:t>
      </w:r>
    </w:p>
    <w:p w14:paraId="1F8E31A6" w14:textId="77777777" w:rsidR="001020EC" w:rsidRPr="00B154F3" w:rsidRDefault="001020EC" w:rsidP="00BE3A9A">
      <w:pPr>
        <w:pStyle w:val="ListParagraph"/>
        <w:numPr>
          <w:ilvl w:val="0"/>
          <w:numId w:val="61"/>
        </w:numPr>
        <w:jc w:val="both"/>
        <w:rPr>
          <w:rFonts w:ascii="Times New Roman" w:hAnsi="Times New Roman" w:cs="Times New Roman"/>
          <w:sz w:val="24"/>
          <w:szCs w:val="24"/>
        </w:rPr>
      </w:pPr>
      <w:r w:rsidRPr="00B154F3">
        <w:rPr>
          <w:rFonts w:ascii="Times New Roman" w:hAnsi="Times New Roman" w:cs="Times New Roman"/>
          <w:sz w:val="24"/>
          <w:szCs w:val="24"/>
        </w:rPr>
        <w:t>rrjetet dhe individët kriminalë më kërcënues,</w:t>
      </w:r>
    </w:p>
    <w:p w14:paraId="2D1382A6" w14:textId="77777777" w:rsidR="001020EC" w:rsidRPr="00B154F3" w:rsidRDefault="001020EC" w:rsidP="00BE3A9A">
      <w:pPr>
        <w:pStyle w:val="ListParagraph"/>
        <w:numPr>
          <w:ilvl w:val="0"/>
          <w:numId w:val="61"/>
        </w:numPr>
        <w:jc w:val="both"/>
        <w:rPr>
          <w:rFonts w:ascii="Times New Roman" w:hAnsi="Times New Roman" w:cs="Times New Roman"/>
          <w:sz w:val="24"/>
          <w:szCs w:val="24"/>
        </w:rPr>
      </w:pPr>
      <w:r w:rsidRPr="00B154F3">
        <w:rPr>
          <w:rFonts w:ascii="Times New Roman" w:hAnsi="Times New Roman" w:cs="Times New Roman"/>
          <w:sz w:val="24"/>
          <w:szCs w:val="24"/>
        </w:rPr>
        <w:t>krimet me rritjen më të shpejtë në sferën online (sulmet kibernetike, shfrytëzimi seksual i fëmijëve online dhe skemat e mashtrimit online),</w:t>
      </w:r>
    </w:p>
    <w:p w14:paraId="6087EFDF" w14:textId="77777777" w:rsidR="001020EC" w:rsidRPr="00B154F3" w:rsidRDefault="001020EC" w:rsidP="00BE3A9A">
      <w:pPr>
        <w:pStyle w:val="ListParagraph"/>
        <w:numPr>
          <w:ilvl w:val="0"/>
          <w:numId w:val="61"/>
        </w:numPr>
        <w:jc w:val="both"/>
        <w:rPr>
          <w:rFonts w:ascii="Times New Roman" w:hAnsi="Times New Roman" w:cs="Times New Roman"/>
          <w:sz w:val="24"/>
          <w:szCs w:val="24"/>
        </w:rPr>
      </w:pPr>
      <w:r w:rsidRPr="00B154F3">
        <w:rPr>
          <w:rFonts w:ascii="Times New Roman" w:hAnsi="Times New Roman" w:cs="Times New Roman"/>
          <w:sz w:val="24"/>
          <w:szCs w:val="24"/>
        </w:rPr>
        <w:t>trafikimi i drogës,</w:t>
      </w:r>
    </w:p>
    <w:p w14:paraId="5A0A287C" w14:textId="77777777" w:rsidR="001020EC" w:rsidRPr="00B154F3" w:rsidRDefault="003D2B85" w:rsidP="003D2B85">
      <w:pPr>
        <w:pStyle w:val="ListParagraph"/>
        <w:numPr>
          <w:ilvl w:val="0"/>
          <w:numId w:val="61"/>
        </w:numPr>
        <w:jc w:val="both"/>
        <w:rPr>
          <w:rFonts w:ascii="Times New Roman" w:hAnsi="Times New Roman" w:cs="Times New Roman"/>
          <w:sz w:val="24"/>
          <w:szCs w:val="24"/>
        </w:rPr>
      </w:pPr>
      <w:r w:rsidRPr="00B154F3">
        <w:rPr>
          <w:rFonts w:ascii="Times New Roman" w:hAnsi="Times New Roman" w:cs="Times New Roman"/>
          <w:sz w:val="24"/>
          <w:szCs w:val="24"/>
        </w:rPr>
        <w:t>kontrabandimi me migrantë</w:t>
      </w:r>
      <w:r w:rsidR="001020EC" w:rsidRPr="00B154F3">
        <w:rPr>
          <w:rFonts w:ascii="Times New Roman" w:hAnsi="Times New Roman" w:cs="Times New Roman"/>
          <w:sz w:val="24"/>
          <w:szCs w:val="24"/>
        </w:rPr>
        <w:t xml:space="preserve"> dhe </w:t>
      </w:r>
      <w:r w:rsidR="00810BCF" w:rsidRPr="00B154F3">
        <w:rPr>
          <w:rFonts w:ascii="Times New Roman" w:hAnsi="Times New Roman" w:cs="Times New Roman"/>
          <w:sz w:val="24"/>
          <w:szCs w:val="24"/>
        </w:rPr>
        <w:t>trafikimi me qenie njerëzore</w:t>
      </w:r>
      <w:r w:rsidR="001020EC" w:rsidRPr="00B154F3">
        <w:rPr>
          <w:rFonts w:ascii="Times New Roman" w:hAnsi="Times New Roman" w:cs="Times New Roman"/>
          <w:sz w:val="24"/>
          <w:szCs w:val="24"/>
        </w:rPr>
        <w:t>,</w:t>
      </w:r>
    </w:p>
    <w:p w14:paraId="52BFFB28" w14:textId="77777777" w:rsidR="001020EC" w:rsidRPr="00B154F3" w:rsidRDefault="00664F9A" w:rsidP="00BE3A9A">
      <w:pPr>
        <w:pStyle w:val="ListParagraph"/>
        <w:numPr>
          <w:ilvl w:val="0"/>
          <w:numId w:val="61"/>
        </w:numPr>
        <w:jc w:val="both"/>
        <w:rPr>
          <w:rFonts w:ascii="Times New Roman" w:hAnsi="Times New Roman" w:cs="Times New Roman"/>
          <w:sz w:val="24"/>
          <w:szCs w:val="24"/>
        </w:rPr>
      </w:pPr>
      <w:r w:rsidRPr="00B154F3">
        <w:rPr>
          <w:rFonts w:ascii="Times New Roman" w:hAnsi="Times New Roman" w:cs="Times New Roman"/>
          <w:sz w:val="24"/>
          <w:szCs w:val="24"/>
        </w:rPr>
        <w:t>krimi</w:t>
      </w:r>
      <w:r w:rsidR="001020EC" w:rsidRPr="00B154F3">
        <w:rPr>
          <w:rFonts w:ascii="Times New Roman" w:hAnsi="Times New Roman" w:cs="Times New Roman"/>
          <w:sz w:val="24"/>
          <w:szCs w:val="24"/>
        </w:rPr>
        <w:t xml:space="preserve"> me armë zjarri dhe eksplozivë,</w:t>
      </w:r>
    </w:p>
    <w:p w14:paraId="2A130CC4" w14:textId="77777777" w:rsidR="001020EC" w:rsidRPr="00B154F3" w:rsidRDefault="001020EC" w:rsidP="00BE3A9A">
      <w:pPr>
        <w:pStyle w:val="ListParagraph"/>
        <w:numPr>
          <w:ilvl w:val="0"/>
          <w:numId w:val="61"/>
        </w:numPr>
        <w:jc w:val="both"/>
        <w:rPr>
          <w:rFonts w:ascii="Times New Roman" w:hAnsi="Times New Roman" w:cs="Times New Roman"/>
          <w:sz w:val="24"/>
          <w:szCs w:val="24"/>
        </w:rPr>
      </w:pPr>
      <w:r w:rsidRPr="00B154F3">
        <w:rPr>
          <w:rFonts w:ascii="Times New Roman" w:hAnsi="Times New Roman" w:cs="Times New Roman"/>
          <w:sz w:val="24"/>
          <w:szCs w:val="24"/>
        </w:rPr>
        <w:t>krimet mjedisore,</w:t>
      </w:r>
    </w:p>
    <w:p w14:paraId="37DD8FDF" w14:textId="77777777" w:rsidR="001020EC" w:rsidRPr="00B154F3" w:rsidRDefault="001020EC" w:rsidP="00664F9A">
      <w:pPr>
        <w:pStyle w:val="ListParagraph"/>
        <w:numPr>
          <w:ilvl w:val="0"/>
          <w:numId w:val="61"/>
        </w:numPr>
        <w:jc w:val="both"/>
        <w:rPr>
          <w:rFonts w:ascii="Times New Roman" w:hAnsi="Times New Roman" w:cs="Times New Roman"/>
          <w:sz w:val="24"/>
          <w:szCs w:val="24"/>
        </w:rPr>
      </w:pPr>
      <w:r w:rsidRPr="00B154F3">
        <w:rPr>
          <w:rFonts w:ascii="Times New Roman" w:hAnsi="Times New Roman" w:cs="Times New Roman"/>
          <w:sz w:val="24"/>
          <w:szCs w:val="24"/>
        </w:rPr>
        <w:lastRenderedPageBreak/>
        <w:t>krime</w:t>
      </w:r>
      <w:r w:rsidR="00664F9A" w:rsidRPr="00B154F3">
        <w:rPr>
          <w:rFonts w:ascii="Times New Roman" w:hAnsi="Times New Roman" w:cs="Times New Roman"/>
          <w:sz w:val="24"/>
          <w:szCs w:val="24"/>
        </w:rPr>
        <w:t>t</w:t>
      </w:r>
      <w:r w:rsidRPr="00B154F3">
        <w:rPr>
          <w:rFonts w:ascii="Times New Roman" w:hAnsi="Times New Roman" w:cs="Times New Roman"/>
          <w:sz w:val="24"/>
          <w:szCs w:val="24"/>
        </w:rPr>
        <w:t xml:space="preserve"> ekonomike dhe financiare (mashtrim</w:t>
      </w:r>
      <w:r w:rsidR="00664F9A" w:rsidRPr="00B154F3">
        <w:rPr>
          <w:rFonts w:ascii="Times New Roman" w:hAnsi="Times New Roman" w:cs="Times New Roman"/>
          <w:sz w:val="24"/>
          <w:szCs w:val="24"/>
        </w:rPr>
        <w:t>i</w:t>
      </w:r>
      <w:r w:rsidRPr="00B154F3">
        <w:rPr>
          <w:rFonts w:ascii="Times New Roman" w:hAnsi="Times New Roman" w:cs="Times New Roman"/>
          <w:sz w:val="24"/>
          <w:szCs w:val="24"/>
        </w:rPr>
        <w:t xml:space="preserve"> me TVSH-në, mashtrim</w:t>
      </w:r>
      <w:r w:rsidR="00664F9A" w:rsidRPr="00B154F3">
        <w:rPr>
          <w:rFonts w:ascii="Times New Roman" w:hAnsi="Times New Roman" w:cs="Times New Roman"/>
          <w:sz w:val="24"/>
          <w:szCs w:val="24"/>
        </w:rPr>
        <w:t>i</w:t>
      </w:r>
      <w:r w:rsidRPr="00B154F3">
        <w:rPr>
          <w:rFonts w:ascii="Times New Roman" w:hAnsi="Times New Roman" w:cs="Times New Roman"/>
          <w:sz w:val="24"/>
          <w:szCs w:val="24"/>
        </w:rPr>
        <w:t xml:space="preserve"> me akcizën dhe doganat, dhe krim</w:t>
      </w:r>
      <w:r w:rsidR="00664F9A" w:rsidRPr="00B154F3">
        <w:rPr>
          <w:rFonts w:ascii="Times New Roman" w:hAnsi="Times New Roman" w:cs="Times New Roman"/>
          <w:sz w:val="24"/>
          <w:szCs w:val="24"/>
        </w:rPr>
        <w:t>i</w:t>
      </w:r>
      <w:r w:rsidRPr="00B154F3">
        <w:rPr>
          <w:rFonts w:ascii="Times New Roman" w:hAnsi="Times New Roman" w:cs="Times New Roman"/>
          <w:sz w:val="24"/>
          <w:szCs w:val="24"/>
        </w:rPr>
        <w:t xml:space="preserve"> me pronën intelektuale, falsifikim i mallrave dhe </w:t>
      </w:r>
      <w:r w:rsidR="00664F9A" w:rsidRPr="00B154F3">
        <w:rPr>
          <w:rFonts w:ascii="Times New Roman" w:hAnsi="Times New Roman" w:cs="Times New Roman"/>
          <w:sz w:val="24"/>
          <w:szCs w:val="24"/>
        </w:rPr>
        <w:t>parës</w:t>
      </w:r>
      <w:r w:rsidRPr="00B154F3">
        <w:rPr>
          <w:rFonts w:ascii="Times New Roman" w:hAnsi="Times New Roman" w:cs="Times New Roman"/>
          <w:sz w:val="24"/>
          <w:szCs w:val="24"/>
        </w:rPr>
        <w:t>).</w:t>
      </w:r>
    </w:p>
    <w:p w14:paraId="49E54197" w14:textId="74818A9C" w:rsidR="001020EC" w:rsidRPr="00B154F3" w:rsidRDefault="001020EC" w:rsidP="001020EC">
      <w:pPr>
        <w:jc w:val="both"/>
        <w:rPr>
          <w:rFonts w:ascii="Times New Roman" w:hAnsi="Times New Roman" w:cs="Times New Roman"/>
          <w:sz w:val="24"/>
          <w:szCs w:val="24"/>
        </w:rPr>
      </w:pPr>
      <w:r w:rsidRPr="00B154F3">
        <w:rPr>
          <w:rFonts w:ascii="Times New Roman" w:hAnsi="Times New Roman" w:cs="Times New Roman"/>
          <w:sz w:val="24"/>
          <w:szCs w:val="24"/>
        </w:rPr>
        <w:t xml:space="preserve">Këto </w:t>
      </w:r>
      <w:r w:rsidR="007C4BF9" w:rsidRPr="00B154F3">
        <w:rPr>
          <w:rFonts w:ascii="Times New Roman" w:hAnsi="Times New Roman" w:cs="Times New Roman"/>
          <w:sz w:val="24"/>
          <w:szCs w:val="24"/>
        </w:rPr>
        <w:t>p</w:t>
      </w:r>
      <w:r w:rsidR="00967D17" w:rsidRPr="00B154F3">
        <w:rPr>
          <w:rFonts w:ascii="Times New Roman" w:hAnsi="Times New Roman" w:cs="Times New Roman"/>
          <w:sz w:val="24"/>
          <w:szCs w:val="24"/>
        </w:rPr>
        <w:t>ë</w:t>
      </w:r>
      <w:r w:rsidR="007C4BF9" w:rsidRPr="00B154F3">
        <w:rPr>
          <w:rFonts w:ascii="Times New Roman" w:hAnsi="Times New Roman" w:cs="Times New Roman"/>
          <w:sz w:val="24"/>
          <w:szCs w:val="24"/>
        </w:rPr>
        <w:t xml:space="preserve">rfundime </w:t>
      </w:r>
      <w:r w:rsidRPr="00B154F3">
        <w:rPr>
          <w:rFonts w:ascii="Times New Roman" w:hAnsi="Times New Roman" w:cs="Times New Roman"/>
          <w:sz w:val="24"/>
          <w:szCs w:val="24"/>
        </w:rPr>
        <w:t>janë në përputhje me Vlerësimin e Kërcënimit të Krimit të Organizuar dhe të Krimeve të Rënda në Kosovë (SOCTA) 2025</w:t>
      </w:r>
      <w:r w:rsidRPr="00B154F3">
        <w:rPr>
          <w:rStyle w:val="FootnoteReference"/>
          <w:rFonts w:ascii="Times New Roman" w:hAnsi="Times New Roman" w:cs="Times New Roman"/>
          <w:sz w:val="24"/>
          <w:szCs w:val="24"/>
        </w:rPr>
        <w:footnoteReference w:id="7"/>
      </w:r>
      <w:r w:rsidRPr="00B154F3">
        <w:rPr>
          <w:rFonts w:ascii="Times New Roman" w:hAnsi="Times New Roman" w:cs="Times New Roman"/>
          <w:sz w:val="24"/>
          <w:szCs w:val="24"/>
        </w:rPr>
        <w:t xml:space="preserve">, i cili thekson trafikimin e drogës, trafikimin </w:t>
      </w:r>
      <w:r w:rsidR="00664F9A" w:rsidRPr="00B154F3">
        <w:rPr>
          <w:rFonts w:ascii="Times New Roman" w:hAnsi="Times New Roman" w:cs="Times New Roman"/>
          <w:sz w:val="24"/>
          <w:szCs w:val="24"/>
        </w:rPr>
        <w:t>me qen</w:t>
      </w:r>
      <w:r w:rsidR="003D2B85" w:rsidRPr="00B154F3">
        <w:rPr>
          <w:rFonts w:ascii="Times New Roman" w:hAnsi="Times New Roman" w:cs="Times New Roman"/>
          <w:sz w:val="24"/>
          <w:szCs w:val="24"/>
        </w:rPr>
        <w:t>ie njerëzore, pastrimin e parave, kontrabandimin</w:t>
      </w:r>
      <w:r w:rsidRPr="00B154F3">
        <w:rPr>
          <w:rFonts w:ascii="Times New Roman" w:hAnsi="Times New Roman" w:cs="Times New Roman"/>
          <w:sz w:val="24"/>
          <w:szCs w:val="24"/>
        </w:rPr>
        <w:t xml:space="preserve"> dhe, në një masë më të vogël, krimin kibernetik dhe dhunën e organizuar si aktivitetet kryesore kriminale që ndikojnë në Kosovë.</w:t>
      </w:r>
    </w:p>
    <w:p w14:paraId="7B12270D" w14:textId="77777777" w:rsidR="001020EC" w:rsidRPr="00B154F3" w:rsidRDefault="001020EC" w:rsidP="00664F9A">
      <w:pPr>
        <w:jc w:val="both"/>
        <w:rPr>
          <w:rFonts w:ascii="Times New Roman" w:hAnsi="Times New Roman" w:cs="Times New Roman"/>
          <w:sz w:val="24"/>
          <w:szCs w:val="24"/>
        </w:rPr>
      </w:pPr>
      <w:r w:rsidRPr="00B154F3">
        <w:rPr>
          <w:rFonts w:ascii="Times New Roman" w:hAnsi="Times New Roman" w:cs="Times New Roman"/>
          <w:sz w:val="24"/>
          <w:szCs w:val="24"/>
        </w:rPr>
        <w:t xml:space="preserve">SOCTA 2025 e Kosovës vëren më tej se, pavarësisht arritjeve operative dhe arrestimeve të suksesshme, mungesa e hetimeve të thelluara financiare dhe vonesat procedurale në gjykata mbeten pengesa të mëdha për sigurimin e dënimeve dhe shpërbërjen e rrjeteve kriminale. Policimi i udhëhequr nga inteligjenca dhe hetimet paralele financiare mbeten gjithashtu të pazhvilluara, me shkëmbimin </w:t>
      </w:r>
      <w:r w:rsidR="00664F9A" w:rsidRPr="00B154F3">
        <w:rPr>
          <w:rFonts w:ascii="Times New Roman" w:hAnsi="Times New Roman" w:cs="Times New Roman"/>
          <w:sz w:val="24"/>
          <w:szCs w:val="24"/>
        </w:rPr>
        <w:t>ende të fragmentuar të</w:t>
      </w:r>
      <w:r w:rsidRPr="00B154F3">
        <w:rPr>
          <w:rFonts w:ascii="Times New Roman" w:hAnsi="Times New Roman" w:cs="Times New Roman"/>
          <w:sz w:val="24"/>
          <w:szCs w:val="24"/>
        </w:rPr>
        <w:t xml:space="preserve"> informacionit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policisë, prokurorisë dhe institucioneve të inteligjencës financiare.</w:t>
      </w:r>
    </w:p>
    <w:p w14:paraId="02711ED4" w14:textId="37F892CF" w:rsidR="001020EC" w:rsidRPr="00B154F3" w:rsidRDefault="001020EC" w:rsidP="00664F9A">
      <w:pPr>
        <w:jc w:val="both"/>
        <w:rPr>
          <w:rFonts w:ascii="Times New Roman" w:hAnsi="Times New Roman" w:cs="Times New Roman"/>
          <w:sz w:val="24"/>
          <w:szCs w:val="24"/>
        </w:rPr>
      </w:pPr>
      <w:r w:rsidRPr="00B154F3">
        <w:rPr>
          <w:rFonts w:ascii="Times New Roman" w:hAnsi="Times New Roman" w:cs="Times New Roman"/>
          <w:sz w:val="24"/>
          <w:szCs w:val="24"/>
        </w:rPr>
        <w:t xml:space="preserve">Siç u përmend më sipër, vlerësimet e Komisionit Evropian, Misionit të Rishikimit </w:t>
      </w:r>
      <w:r w:rsidR="00664F9A" w:rsidRPr="00B154F3">
        <w:rPr>
          <w:rFonts w:ascii="Times New Roman" w:hAnsi="Times New Roman" w:cs="Times New Roman"/>
          <w:sz w:val="24"/>
          <w:szCs w:val="24"/>
        </w:rPr>
        <w:t>Koleg</w:t>
      </w:r>
      <w:r w:rsidR="008A0606" w:rsidRPr="00B154F3">
        <w:rPr>
          <w:rFonts w:ascii="Times New Roman" w:hAnsi="Times New Roman" w:cs="Times New Roman"/>
          <w:sz w:val="24"/>
          <w:szCs w:val="24"/>
        </w:rPr>
        <w:t>j</w:t>
      </w:r>
      <w:r w:rsidR="00664F9A" w:rsidRPr="00B154F3">
        <w:rPr>
          <w:rFonts w:ascii="Times New Roman" w:hAnsi="Times New Roman" w:cs="Times New Roman"/>
          <w:sz w:val="24"/>
          <w:szCs w:val="24"/>
        </w:rPr>
        <w:t>ial</w:t>
      </w:r>
      <w:r w:rsidRPr="00B154F3">
        <w:rPr>
          <w:rFonts w:ascii="Times New Roman" w:hAnsi="Times New Roman" w:cs="Times New Roman"/>
          <w:sz w:val="24"/>
          <w:szCs w:val="24"/>
        </w:rPr>
        <w:t xml:space="preserve"> të BE-së dhe SOCTA 2025 kanë nxjerrë në pah disa dobësi kritike që pengojnë parandalimin, hetimin dhe ndjekjen penale efektive, të cilat janë elaboruar më poshtë.</w:t>
      </w:r>
      <w:r w:rsidR="00833397" w:rsidRPr="00B154F3">
        <w:t xml:space="preserve"> </w:t>
      </w:r>
      <w:r w:rsidR="00833397" w:rsidRPr="00B154F3">
        <w:rPr>
          <w:rFonts w:ascii="Times New Roman" w:hAnsi="Times New Roman" w:cs="Times New Roman"/>
          <w:sz w:val="24"/>
          <w:szCs w:val="24"/>
        </w:rPr>
        <w:t xml:space="preserve">Sfidat e përshkruara më poshtë janë gjithashtu rezultat i diskutimeve dhe shqyrtimeve të gjera të mbajtura gjatë takimeve ndërinstitucionale </w:t>
      </w:r>
      <w:r w:rsidR="000B2AAA" w:rsidRPr="00B154F3">
        <w:rPr>
          <w:rFonts w:ascii="Times New Roman" w:hAnsi="Times New Roman" w:cs="Times New Roman"/>
          <w:sz w:val="24"/>
          <w:szCs w:val="24"/>
        </w:rPr>
        <w:t>ndërmjet</w:t>
      </w:r>
      <w:r w:rsidR="00833397" w:rsidRPr="00B154F3">
        <w:rPr>
          <w:rFonts w:ascii="Times New Roman" w:hAnsi="Times New Roman" w:cs="Times New Roman"/>
          <w:sz w:val="24"/>
          <w:szCs w:val="24"/>
        </w:rPr>
        <w:t xml:space="preserve"> grupit </w:t>
      </w:r>
      <w:r w:rsidR="00664F9A" w:rsidRPr="00B154F3">
        <w:rPr>
          <w:rFonts w:ascii="Times New Roman" w:hAnsi="Times New Roman" w:cs="Times New Roman"/>
          <w:sz w:val="24"/>
          <w:szCs w:val="24"/>
        </w:rPr>
        <w:t>punues</w:t>
      </w:r>
      <w:r w:rsidR="00833397" w:rsidRPr="00B154F3">
        <w:rPr>
          <w:rFonts w:ascii="Times New Roman" w:hAnsi="Times New Roman" w:cs="Times New Roman"/>
          <w:sz w:val="24"/>
          <w:szCs w:val="24"/>
        </w:rPr>
        <w:t xml:space="preserve"> dhe përfaqësuesve të palëve përkatëse</w:t>
      </w:r>
      <w:r w:rsidR="00664F9A" w:rsidRPr="00B154F3">
        <w:rPr>
          <w:rFonts w:ascii="Times New Roman" w:hAnsi="Times New Roman" w:cs="Times New Roman"/>
          <w:sz w:val="24"/>
          <w:szCs w:val="24"/>
        </w:rPr>
        <w:t xml:space="preserve"> të interesit</w:t>
      </w:r>
      <w:r w:rsidR="00833397" w:rsidRPr="00B154F3">
        <w:rPr>
          <w:rFonts w:ascii="Times New Roman" w:hAnsi="Times New Roman" w:cs="Times New Roman"/>
          <w:sz w:val="24"/>
          <w:szCs w:val="24"/>
        </w:rPr>
        <w:t>.</w:t>
      </w:r>
    </w:p>
    <w:p w14:paraId="48B85D4B" w14:textId="6C5B725A" w:rsidR="002126FB" w:rsidRPr="00B154F3" w:rsidRDefault="001020EC" w:rsidP="001020EC">
      <w:pPr>
        <w:jc w:val="both"/>
        <w:rPr>
          <w:rFonts w:ascii="Times New Roman" w:hAnsi="Times New Roman" w:cs="Times New Roman"/>
          <w:sz w:val="24"/>
          <w:szCs w:val="24"/>
        </w:rPr>
      </w:pPr>
      <w:r w:rsidRPr="00B154F3">
        <w:rPr>
          <w:rFonts w:ascii="Times New Roman" w:hAnsi="Times New Roman" w:cs="Times New Roman"/>
          <w:sz w:val="24"/>
          <w:szCs w:val="24"/>
        </w:rPr>
        <w:t xml:space="preserve">Hetimet dhe ndjekjet penale të rasteve të krimit të organizuar të profilit të lartë mbeten të </w:t>
      </w:r>
      <w:r w:rsidR="008A0606" w:rsidRPr="00B154F3">
        <w:rPr>
          <w:rFonts w:ascii="Times New Roman" w:hAnsi="Times New Roman" w:cs="Times New Roman"/>
          <w:sz w:val="24"/>
          <w:szCs w:val="24"/>
        </w:rPr>
        <w:t>pamjaftueshme</w:t>
      </w:r>
      <w:r w:rsidRPr="00B154F3">
        <w:rPr>
          <w:rFonts w:ascii="Times New Roman" w:hAnsi="Times New Roman" w:cs="Times New Roman"/>
          <w:sz w:val="24"/>
          <w:szCs w:val="24"/>
        </w:rPr>
        <w:t xml:space="preserve">, shpesh të </w:t>
      </w:r>
      <w:r w:rsidR="008A0606" w:rsidRPr="00B154F3">
        <w:rPr>
          <w:rFonts w:ascii="Times New Roman" w:hAnsi="Times New Roman" w:cs="Times New Roman"/>
          <w:sz w:val="24"/>
          <w:szCs w:val="24"/>
        </w:rPr>
        <w:t xml:space="preserve">ndikuara </w:t>
      </w:r>
      <w:r w:rsidRPr="00B154F3">
        <w:rPr>
          <w:rFonts w:ascii="Times New Roman" w:hAnsi="Times New Roman" w:cs="Times New Roman"/>
          <w:sz w:val="24"/>
          <w:szCs w:val="24"/>
        </w:rPr>
        <w:t xml:space="preserve">nga ekspertiza e kufizuar, vonesat procedurale dhe përdorimi i pamjaftueshëm i hetimeve financiare. Kjo mbështetet gjithashtu nga shkalla e ulët e dënimeve në </w:t>
      </w:r>
      <w:r w:rsidR="008A0606" w:rsidRPr="00B154F3">
        <w:rPr>
          <w:rFonts w:ascii="Times New Roman" w:hAnsi="Times New Roman" w:cs="Times New Roman"/>
          <w:sz w:val="24"/>
          <w:szCs w:val="24"/>
        </w:rPr>
        <w:t xml:space="preserve">raport </w:t>
      </w:r>
      <w:r w:rsidRPr="00B154F3">
        <w:rPr>
          <w:rFonts w:ascii="Times New Roman" w:hAnsi="Times New Roman" w:cs="Times New Roman"/>
          <w:sz w:val="24"/>
          <w:szCs w:val="24"/>
        </w:rPr>
        <w:t xml:space="preserve">me numrin e aktakuzave, duke </w:t>
      </w:r>
      <w:r w:rsidR="008A0606" w:rsidRPr="00B154F3">
        <w:rPr>
          <w:rFonts w:ascii="Times New Roman" w:hAnsi="Times New Roman" w:cs="Times New Roman"/>
          <w:sz w:val="24"/>
          <w:szCs w:val="24"/>
        </w:rPr>
        <w:t xml:space="preserve">theksuar </w:t>
      </w:r>
      <w:r w:rsidRPr="00B154F3">
        <w:rPr>
          <w:rFonts w:ascii="Times New Roman" w:hAnsi="Times New Roman" w:cs="Times New Roman"/>
          <w:sz w:val="24"/>
          <w:szCs w:val="24"/>
        </w:rPr>
        <w:t xml:space="preserve">nevojën për </w:t>
      </w:r>
      <w:r w:rsidR="008A0606" w:rsidRPr="00B154F3">
        <w:rPr>
          <w:rFonts w:ascii="Times New Roman" w:hAnsi="Times New Roman" w:cs="Times New Roman"/>
          <w:sz w:val="24"/>
          <w:szCs w:val="24"/>
        </w:rPr>
        <w:t>nd</w:t>
      </w:r>
      <w:r w:rsidR="00967D17" w:rsidRPr="00B154F3">
        <w:rPr>
          <w:rFonts w:ascii="Times New Roman" w:hAnsi="Times New Roman" w:cs="Times New Roman"/>
          <w:sz w:val="24"/>
          <w:szCs w:val="24"/>
        </w:rPr>
        <w:t>ë</w:t>
      </w:r>
      <w:r w:rsidR="008A0606" w:rsidRPr="00B154F3">
        <w:rPr>
          <w:rFonts w:ascii="Times New Roman" w:hAnsi="Times New Roman" w:cs="Times New Roman"/>
          <w:sz w:val="24"/>
          <w:szCs w:val="24"/>
        </w:rPr>
        <w:t xml:space="preserve">rtim </w:t>
      </w:r>
      <w:r w:rsidRPr="00B154F3">
        <w:rPr>
          <w:rFonts w:ascii="Times New Roman" w:hAnsi="Times New Roman" w:cs="Times New Roman"/>
          <w:sz w:val="24"/>
          <w:szCs w:val="24"/>
        </w:rPr>
        <w:t xml:space="preserve">më të </w:t>
      </w:r>
      <w:r w:rsidR="008A0606" w:rsidRPr="00B154F3">
        <w:rPr>
          <w:rFonts w:ascii="Times New Roman" w:hAnsi="Times New Roman" w:cs="Times New Roman"/>
          <w:sz w:val="24"/>
          <w:szCs w:val="24"/>
        </w:rPr>
        <w:t>mir</w:t>
      </w:r>
      <w:r w:rsidR="00967D17" w:rsidRPr="00B154F3">
        <w:rPr>
          <w:rFonts w:ascii="Times New Roman" w:hAnsi="Times New Roman" w:cs="Times New Roman"/>
          <w:sz w:val="24"/>
          <w:szCs w:val="24"/>
        </w:rPr>
        <w:t>ë</w:t>
      </w:r>
      <w:r w:rsidR="008A0606" w:rsidRPr="00B154F3">
        <w:rPr>
          <w:rFonts w:ascii="Times New Roman" w:hAnsi="Times New Roman" w:cs="Times New Roman"/>
          <w:sz w:val="24"/>
          <w:szCs w:val="24"/>
        </w:rPr>
        <w:t xml:space="preserve"> </w:t>
      </w:r>
      <w:r w:rsidRPr="00B154F3">
        <w:rPr>
          <w:rFonts w:ascii="Times New Roman" w:hAnsi="Times New Roman" w:cs="Times New Roman"/>
          <w:sz w:val="24"/>
          <w:szCs w:val="24"/>
        </w:rPr>
        <w:t xml:space="preserve">të rasteve dhe </w:t>
      </w:r>
      <w:r w:rsidR="008A0606" w:rsidRPr="00B154F3">
        <w:rPr>
          <w:rFonts w:ascii="Times New Roman" w:hAnsi="Times New Roman" w:cs="Times New Roman"/>
          <w:sz w:val="24"/>
          <w:szCs w:val="24"/>
        </w:rPr>
        <w:t xml:space="preserve">administrimit </w:t>
      </w:r>
      <w:r w:rsidRPr="00B154F3">
        <w:rPr>
          <w:rFonts w:ascii="Times New Roman" w:hAnsi="Times New Roman" w:cs="Times New Roman"/>
          <w:sz w:val="24"/>
          <w:szCs w:val="24"/>
        </w:rPr>
        <w:t xml:space="preserve">të provave. Të njëjtat sfida vlejnë edhe për vepra të tjera të rënda penale, siç janë krimi i organizuar që lidhet me </w:t>
      </w:r>
      <w:r w:rsidR="00D71FB3" w:rsidRPr="00B154F3">
        <w:rPr>
          <w:rFonts w:ascii="Times New Roman" w:hAnsi="Times New Roman" w:cs="Times New Roman"/>
          <w:sz w:val="24"/>
          <w:szCs w:val="24"/>
        </w:rPr>
        <w:t xml:space="preserve">trafikimin e personave për shfrytëzim seksual, </w:t>
      </w:r>
      <w:r w:rsidRPr="00B154F3">
        <w:rPr>
          <w:rFonts w:ascii="Times New Roman" w:hAnsi="Times New Roman" w:cs="Times New Roman"/>
          <w:sz w:val="24"/>
          <w:szCs w:val="24"/>
        </w:rPr>
        <w:t>trafiki</w:t>
      </w:r>
      <w:r w:rsidR="00664F9A" w:rsidRPr="00B154F3">
        <w:rPr>
          <w:rFonts w:ascii="Times New Roman" w:hAnsi="Times New Roman" w:cs="Times New Roman"/>
          <w:sz w:val="24"/>
          <w:szCs w:val="24"/>
        </w:rPr>
        <w:t xml:space="preserve">min e drogës, pastrimin e </w:t>
      </w:r>
      <w:r w:rsidR="00711486" w:rsidRPr="00B154F3">
        <w:rPr>
          <w:rFonts w:ascii="Times New Roman" w:hAnsi="Times New Roman" w:cs="Times New Roman"/>
          <w:sz w:val="24"/>
          <w:szCs w:val="24"/>
        </w:rPr>
        <w:t>parave</w:t>
      </w:r>
      <w:r w:rsidRPr="00B154F3">
        <w:rPr>
          <w:rFonts w:ascii="Times New Roman" w:hAnsi="Times New Roman" w:cs="Times New Roman"/>
          <w:sz w:val="24"/>
          <w:szCs w:val="24"/>
        </w:rPr>
        <w:t>, korrupsionin, krimin kibernetik, trafikimin e armëve</w:t>
      </w:r>
      <w:r w:rsidR="00664F9A" w:rsidRPr="00B154F3">
        <w:rPr>
          <w:rFonts w:ascii="Times New Roman" w:hAnsi="Times New Roman" w:cs="Times New Roman"/>
          <w:sz w:val="24"/>
          <w:szCs w:val="24"/>
        </w:rPr>
        <w:t xml:space="preserve"> dhe </w:t>
      </w:r>
      <w:r w:rsidR="003F2C0F" w:rsidRPr="00B154F3">
        <w:rPr>
          <w:rFonts w:ascii="Times New Roman" w:hAnsi="Times New Roman" w:cs="Times New Roman"/>
          <w:iCs/>
          <w:sz w:val="24"/>
          <w:szCs w:val="24"/>
        </w:rPr>
        <w:t>krimet financiare</w:t>
      </w:r>
      <w:r w:rsidR="001A60EC" w:rsidRPr="00B154F3">
        <w:rPr>
          <w:rFonts w:ascii="Times New Roman" w:hAnsi="Times New Roman" w:cs="Times New Roman"/>
          <w:iCs/>
          <w:sz w:val="24"/>
          <w:szCs w:val="24"/>
        </w:rPr>
        <w:t>,</w:t>
      </w:r>
      <w:r w:rsidR="002126FB" w:rsidRPr="00B154F3">
        <w:rPr>
          <w:rFonts w:ascii="Times New Roman" w:hAnsi="Times New Roman" w:cs="Times New Roman"/>
          <w:sz w:val="24"/>
          <w:szCs w:val="24"/>
        </w:rPr>
        <w:t xml:space="preserve"> ku cilësia dhe thellësia e hetimeve vazhdojnë të mos i përmbushin standardet e kërkuara.</w:t>
      </w:r>
    </w:p>
    <w:p w14:paraId="63DFDB84" w14:textId="7B4DDE67" w:rsidR="001020EC" w:rsidRPr="00B154F3" w:rsidRDefault="001020EC" w:rsidP="00664F9A">
      <w:pPr>
        <w:jc w:val="both"/>
        <w:rPr>
          <w:rFonts w:ascii="Times New Roman" w:hAnsi="Times New Roman" w:cs="Times New Roman"/>
          <w:sz w:val="24"/>
          <w:szCs w:val="24"/>
        </w:rPr>
      </w:pPr>
      <w:r w:rsidRPr="00B154F3">
        <w:rPr>
          <w:rFonts w:ascii="Times New Roman" w:hAnsi="Times New Roman" w:cs="Times New Roman"/>
          <w:sz w:val="24"/>
          <w:szCs w:val="24"/>
        </w:rPr>
        <w:t>Faktorët kryesorë që</w:t>
      </w:r>
      <w:r w:rsidR="008A0606" w:rsidRPr="00B154F3">
        <w:rPr>
          <w:rFonts w:ascii="Times New Roman" w:hAnsi="Times New Roman" w:cs="Times New Roman"/>
          <w:sz w:val="24"/>
          <w:szCs w:val="24"/>
        </w:rPr>
        <w:t xml:space="preserve"> ndikojn</w:t>
      </w:r>
      <w:r w:rsidR="00967D17" w:rsidRPr="00B154F3">
        <w:rPr>
          <w:rFonts w:ascii="Times New Roman" w:hAnsi="Times New Roman" w:cs="Times New Roman"/>
          <w:sz w:val="24"/>
          <w:szCs w:val="24"/>
        </w:rPr>
        <w:t>ë</w:t>
      </w:r>
      <w:r w:rsidR="008A0606" w:rsidRPr="00B154F3">
        <w:rPr>
          <w:rFonts w:ascii="Times New Roman" w:hAnsi="Times New Roman" w:cs="Times New Roman"/>
          <w:sz w:val="24"/>
          <w:szCs w:val="24"/>
        </w:rPr>
        <w:t xml:space="preserve"> n</w:t>
      </w:r>
      <w:r w:rsidR="00967D17" w:rsidRPr="00B154F3">
        <w:rPr>
          <w:rFonts w:ascii="Times New Roman" w:hAnsi="Times New Roman" w:cs="Times New Roman"/>
          <w:sz w:val="24"/>
          <w:szCs w:val="24"/>
        </w:rPr>
        <w:t>ë</w:t>
      </w:r>
      <w:r w:rsidR="008A0606" w:rsidRPr="00B154F3">
        <w:rPr>
          <w:rFonts w:ascii="Times New Roman" w:hAnsi="Times New Roman" w:cs="Times New Roman"/>
          <w:sz w:val="24"/>
          <w:szCs w:val="24"/>
        </w:rPr>
        <w:t xml:space="preserve"> cil</w:t>
      </w:r>
      <w:r w:rsidR="00967D17" w:rsidRPr="00B154F3">
        <w:rPr>
          <w:rFonts w:ascii="Times New Roman" w:hAnsi="Times New Roman" w:cs="Times New Roman"/>
          <w:sz w:val="24"/>
          <w:szCs w:val="24"/>
        </w:rPr>
        <w:t>ë</w:t>
      </w:r>
      <w:r w:rsidR="008A0606" w:rsidRPr="00B154F3">
        <w:rPr>
          <w:rFonts w:ascii="Times New Roman" w:hAnsi="Times New Roman" w:cs="Times New Roman"/>
          <w:sz w:val="24"/>
          <w:szCs w:val="24"/>
        </w:rPr>
        <w:t>sin</w:t>
      </w:r>
      <w:r w:rsidR="00967D17" w:rsidRPr="00B154F3">
        <w:rPr>
          <w:rFonts w:ascii="Times New Roman" w:hAnsi="Times New Roman" w:cs="Times New Roman"/>
          <w:sz w:val="24"/>
          <w:szCs w:val="24"/>
        </w:rPr>
        <w:t>ë</w:t>
      </w:r>
      <w:r w:rsidR="008A0606" w:rsidRPr="00B154F3">
        <w:rPr>
          <w:rFonts w:ascii="Times New Roman" w:hAnsi="Times New Roman" w:cs="Times New Roman"/>
          <w:sz w:val="24"/>
          <w:szCs w:val="24"/>
        </w:rPr>
        <w:t xml:space="preserve"> e hetimeve </w:t>
      </w:r>
      <w:r w:rsidRPr="00B154F3">
        <w:rPr>
          <w:rFonts w:ascii="Times New Roman" w:hAnsi="Times New Roman" w:cs="Times New Roman"/>
          <w:sz w:val="24"/>
          <w:szCs w:val="24"/>
        </w:rPr>
        <w:t xml:space="preserve">përfshijnë kufizimet strukturore dhe </w:t>
      </w:r>
      <w:r w:rsidR="00810BCF" w:rsidRPr="00B154F3">
        <w:rPr>
          <w:rFonts w:ascii="Times New Roman" w:hAnsi="Times New Roman" w:cs="Times New Roman"/>
          <w:sz w:val="24"/>
          <w:szCs w:val="24"/>
        </w:rPr>
        <w:t>operativ</w:t>
      </w:r>
      <w:r w:rsidRPr="00B154F3">
        <w:rPr>
          <w:rFonts w:ascii="Times New Roman" w:hAnsi="Times New Roman" w:cs="Times New Roman"/>
          <w:sz w:val="24"/>
          <w:szCs w:val="24"/>
        </w:rPr>
        <w:t xml:space="preserve">e që kufizojnë aftësinë e institucioneve për të </w:t>
      </w:r>
      <w:r w:rsidR="008A0606" w:rsidRPr="00B154F3">
        <w:rPr>
          <w:rFonts w:ascii="Times New Roman" w:hAnsi="Times New Roman" w:cs="Times New Roman"/>
          <w:sz w:val="24"/>
          <w:szCs w:val="24"/>
        </w:rPr>
        <w:t>sh</w:t>
      </w:r>
      <w:r w:rsidR="00967D17" w:rsidRPr="00B154F3">
        <w:rPr>
          <w:rFonts w:ascii="Times New Roman" w:hAnsi="Times New Roman" w:cs="Times New Roman"/>
          <w:sz w:val="24"/>
          <w:szCs w:val="24"/>
        </w:rPr>
        <w:t>ë</w:t>
      </w:r>
      <w:r w:rsidR="008A0606" w:rsidRPr="00B154F3">
        <w:rPr>
          <w:rFonts w:ascii="Times New Roman" w:hAnsi="Times New Roman" w:cs="Times New Roman"/>
          <w:sz w:val="24"/>
          <w:szCs w:val="24"/>
        </w:rPr>
        <w:t>nj</w:t>
      </w:r>
      <w:r w:rsidR="00967D17" w:rsidRPr="00B154F3">
        <w:rPr>
          <w:rFonts w:ascii="Times New Roman" w:hAnsi="Times New Roman" w:cs="Times New Roman"/>
          <w:sz w:val="24"/>
          <w:szCs w:val="24"/>
        </w:rPr>
        <w:t>ë</w:t>
      </w:r>
      <w:r w:rsidR="008A0606" w:rsidRPr="00B154F3">
        <w:rPr>
          <w:rFonts w:ascii="Times New Roman" w:hAnsi="Times New Roman" w:cs="Times New Roman"/>
          <w:sz w:val="24"/>
          <w:szCs w:val="24"/>
        </w:rPr>
        <w:t xml:space="preserve">struar </w:t>
      </w:r>
      <w:r w:rsidRPr="00B154F3">
        <w:rPr>
          <w:rFonts w:ascii="Times New Roman" w:hAnsi="Times New Roman" w:cs="Times New Roman"/>
          <w:sz w:val="24"/>
          <w:szCs w:val="24"/>
        </w:rPr>
        <w:t>në mënyrë efektive rrjetet kryesore kriminale, veçanërisht në fu</w:t>
      </w:r>
      <w:r w:rsidR="00664F9A" w:rsidRPr="00B154F3">
        <w:rPr>
          <w:rFonts w:ascii="Times New Roman" w:hAnsi="Times New Roman" w:cs="Times New Roman"/>
          <w:sz w:val="24"/>
          <w:szCs w:val="24"/>
        </w:rPr>
        <w:t xml:space="preserve">sha të tilla si </w:t>
      </w:r>
      <w:r w:rsidR="008A0606" w:rsidRPr="00B154F3">
        <w:rPr>
          <w:rFonts w:ascii="Times New Roman" w:hAnsi="Times New Roman" w:cs="Times New Roman"/>
          <w:sz w:val="24"/>
          <w:szCs w:val="24"/>
        </w:rPr>
        <w:t>shp</w:t>
      </w:r>
      <w:r w:rsidR="00967D17" w:rsidRPr="00B154F3">
        <w:rPr>
          <w:rFonts w:ascii="Times New Roman" w:hAnsi="Times New Roman" w:cs="Times New Roman"/>
          <w:sz w:val="24"/>
          <w:szCs w:val="24"/>
        </w:rPr>
        <w:t>ë</w:t>
      </w:r>
      <w:r w:rsidR="008A0606" w:rsidRPr="00B154F3">
        <w:rPr>
          <w:rFonts w:ascii="Times New Roman" w:hAnsi="Times New Roman" w:cs="Times New Roman"/>
          <w:sz w:val="24"/>
          <w:szCs w:val="24"/>
        </w:rPr>
        <w:t>larja e</w:t>
      </w:r>
      <w:r w:rsidR="00664F9A" w:rsidRPr="00B154F3">
        <w:rPr>
          <w:rFonts w:ascii="Times New Roman" w:hAnsi="Times New Roman" w:cs="Times New Roman"/>
          <w:sz w:val="24"/>
          <w:szCs w:val="24"/>
        </w:rPr>
        <w:t xml:space="preserve"> </w:t>
      </w:r>
      <w:r w:rsidR="00711486" w:rsidRPr="00B154F3">
        <w:rPr>
          <w:rFonts w:ascii="Times New Roman" w:hAnsi="Times New Roman" w:cs="Times New Roman"/>
          <w:sz w:val="24"/>
          <w:szCs w:val="24"/>
        </w:rPr>
        <w:t>parave</w:t>
      </w:r>
      <w:r w:rsidRPr="00B154F3">
        <w:rPr>
          <w:rFonts w:ascii="Times New Roman" w:hAnsi="Times New Roman" w:cs="Times New Roman"/>
          <w:sz w:val="24"/>
          <w:szCs w:val="24"/>
        </w:rPr>
        <w:t xml:space="preserve">, </w:t>
      </w:r>
      <w:r w:rsidR="00D71FB3" w:rsidRPr="00B154F3">
        <w:rPr>
          <w:rFonts w:ascii="Times New Roman" w:hAnsi="Times New Roman" w:cs="Times New Roman"/>
          <w:sz w:val="24"/>
          <w:szCs w:val="24"/>
        </w:rPr>
        <w:t xml:space="preserve">rrjetet e </w:t>
      </w:r>
      <w:r w:rsidR="00810BCF" w:rsidRPr="00B154F3">
        <w:rPr>
          <w:rFonts w:ascii="Times New Roman" w:hAnsi="Times New Roman" w:cs="Times New Roman"/>
          <w:sz w:val="24"/>
          <w:szCs w:val="24"/>
        </w:rPr>
        <w:t>trafikimi</w:t>
      </w:r>
      <w:r w:rsidR="00D71FB3" w:rsidRPr="00B154F3">
        <w:rPr>
          <w:rFonts w:ascii="Times New Roman" w:hAnsi="Times New Roman" w:cs="Times New Roman"/>
          <w:sz w:val="24"/>
          <w:szCs w:val="24"/>
        </w:rPr>
        <w:t xml:space="preserve">t me qëllim të shfrytëzimit seksual, </w:t>
      </w:r>
      <w:r w:rsidRPr="00B154F3">
        <w:rPr>
          <w:rFonts w:ascii="Times New Roman" w:hAnsi="Times New Roman" w:cs="Times New Roman"/>
          <w:sz w:val="24"/>
          <w:szCs w:val="24"/>
        </w:rPr>
        <w:t>trafikimi i drogës dhe forma të tjera të krimit të organizuar.</w:t>
      </w:r>
      <w:r w:rsidR="00712560" w:rsidRPr="00B154F3">
        <w:t xml:space="preserve"> </w:t>
      </w:r>
      <w:r w:rsidR="00712560" w:rsidRPr="00B154F3">
        <w:rPr>
          <w:rFonts w:ascii="Times New Roman" w:hAnsi="Times New Roman" w:cs="Times New Roman"/>
          <w:sz w:val="24"/>
          <w:szCs w:val="24"/>
        </w:rPr>
        <w:t xml:space="preserve">Përveç kësaj, mungon një shqyrtim sistematik i rajoneve, sektorëve dhe grupeve shoqërore më të ndjeshme ndaj ndikimit të rrjeteve të krimit të organizuar, gjë që zvogëlon efektivitetin e masave parandaluese dhe hetimore. Hetuesit dhe prokurorët shpesh nuk kanë kapacitetin dhe burimet e specializuara të nevojshme për të kryer hetime komplekse, të bazuara në </w:t>
      </w:r>
      <w:r w:rsidR="00664F9A" w:rsidRPr="00B154F3">
        <w:rPr>
          <w:rFonts w:ascii="Times New Roman" w:hAnsi="Times New Roman" w:cs="Times New Roman"/>
          <w:sz w:val="24"/>
          <w:szCs w:val="24"/>
        </w:rPr>
        <w:t>dëshmi</w:t>
      </w:r>
      <w:r w:rsidR="00712560" w:rsidRPr="00B154F3">
        <w:rPr>
          <w:rFonts w:ascii="Times New Roman" w:hAnsi="Times New Roman" w:cs="Times New Roman"/>
          <w:sz w:val="24"/>
          <w:szCs w:val="24"/>
        </w:rPr>
        <w:t xml:space="preserve">, të cilat çojnë në ndjekje penale të suksesshme. </w:t>
      </w:r>
      <w:r w:rsidR="008A0606" w:rsidRPr="00B154F3">
        <w:rPr>
          <w:rFonts w:ascii="Times New Roman" w:hAnsi="Times New Roman" w:cs="Times New Roman"/>
          <w:sz w:val="24"/>
          <w:szCs w:val="24"/>
        </w:rPr>
        <w:t>Gjithashtu</w:t>
      </w:r>
      <w:r w:rsidR="00712560" w:rsidRPr="00B154F3">
        <w:rPr>
          <w:rFonts w:ascii="Times New Roman" w:hAnsi="Times New Roman" w:cs="Times New Roman"/>
          <w:sz w:val="24"/>
          <w:szCs w:val="24"/>
        </w:rPr>
        <w:t xml:space="preserve">, mungesa e mekanizmave të qartë të performancës dhe raportimit sistematik pengon monitorimin e vazhdueshëm të progresit në shkatërrimin e grupeve kriminale dhe konfiskimin e pasurive të paligjshme. Lidhja </w:t>
      </w:r>
      <w:r w:rsidR="000B2AAA" w:rsidRPr="00B154F3">
        <w:rPr>
          <w:rFonts w:ascii="Times New Roman" w:hAnsi="Times New Roman" w:cs="Times New Roman"/>
          <w:sz w:val="24"/>
          <w:szCs w:val="24"/>
        </w:rPr>
        <w:t>ndërmjet</w:t>
      </w:r>
      <w:r w:rsidR="00712560" w:rsidRPr="00B154F3">
        <w:rPr>
          <w:rFonts w:ascii="Times New Roman" w:hAnsi="Times New Roman" w:cs="Times New Roman"/>
          <w:sz w:val="24"/>
          <w:szCs w:val="24"/>
        </w:rPr>
        <w:t xml:space="preserve"> hetimeve financiare, konfiskimit të pasurive dhe policimit operativ mbetet e pazhvilluar, duke rezultuar në efikasitet të kufizuar dhe rezultat të prekshëm të kufizuar, më konkretisht</w:t>
      </w:r>
      <w:r w:rsidR="00664F9A" w:rsidRPr="00B154F3">
        <w:rPr>
          <w:rFonts w:ascii="Times New Roman" w:hAnsi="Times New Roman" w:cs="Times New Roman"/>
          <w:sz w:val="24"/>
          <w:szCs w:val="24"/>
        </w:rPr>
        <w:t xml:space="preserve"> në</w:t>
      </w:r>
      <w:r w:rsidR="00712560" w:rsidRPr="00B154F3">
        <w:rPr>
          <w:rFonts w:ascii="Times New Roman" w:hAnsi="Times New Roman" w:cs="Times New Roman"/>
          <w:sz w:val="24"/>
          <w:szCs w:val="24"/>
        </w:rPr>
        <w:t xml:space="preserve"> konfiskimin e pasurive.</w:t>
      </w:r>
    </w:p>
    <w:p w14:paraId="1DF53C8F" w14:textId="7FD2F921" w:rsidR="00A5627E" w:rsidRPr="00B154F3" w:rsidRDefault="001020EC" w:rsidP="00664F9A">
      <w:pPr>
        <w:jc w:val="both"/>
        <w:rPr>
          <w:rFonts w:ascii="Times New Roman" w:hAnsi="Times New Roman" w:cs="Times New Roman"/>
          <w:sz w:val="24"/>
          <w:szCs w:val="24"/>
        </w:rPr>
      </w:pPr>
      <w:r w:rsidRPr="00B154F3">
        <w:rPr>
          <w:rFonts w:ascii="Times New Roman" w:hAnsi="Times New Roman" w:cs="Times New Roman"/>
          <w:sz w:val="24"/>
          <w:szCs w:val="24"/>
        </w:rPr>
        <w:lastRenderedPageBreak/>
        <w:t xml:space="preserve">Konfiskimi i </w:t>
      </w:r>
      <w:r w:rsidR="008A0606" w:rsidRPr="00B154F3">
        <w:rPr>
          <w:rFonts w:ascii="Times New Roman" w:hAnsi="Times New Roman" w:cs="Times New Roman"/>
          <w:sz w:val="24"/>
          <w:szCs w:val="24"/>
        </w:rPr>
        <w:t xml:space="preserve">pasurisë </w:t>
      </w:r>
      <w:r w:rsidRPr="00B154F3">
        <w:rPr>
          <w:rFonts w:ascii="Times New Roman" w:hAnsi="Times New Roman" w:cs="Times New Roman"/>
          <w:sz w:val="24"/>
          <w:szCs w:val="24"/>
        </w:rPr>
        <w:t xml:space="preserve">në Kosovë mbetet i </w:t>
      </w:r>
      <w:r w:rsidR="008A0606" w:rsidRPr="00B154F3">
        <w:rPr>
          <w:rFonts w:ascii="Times New Roman" w:hAnsi="Times New Roman" w:cs="Times New Roman"/>
          <w:sz w:val="24"/>
          <w:szCs w:val="24"/>
        </w:rPr>
        <w:t>ul</w:t>
      </w:r>
      <w:r w:rsidR="00967D17" w:rsidRPr="00B154F3">
        <w:rPr>
          <w:rFonts w:ascii="Times New Roman" w:hAnsi="Times New Roman" w:cs="Times New Roman"/>
          <w:sz w:val="24"/>
          <w:szCs w:val="24"/>
        </w:rPr>
        <w:t>ë</w:t>
      </w:r>
      <w:r w:rsidR="008A0606" w:rsidRPr="00B154F3">
        <w:rPr>
          <w:rFonts w:ascii="Times New Roman" w:hAnsi="Times New Roman" w:cs="Times New Roman"/>
          <w:sz w:val="24"/>
          <w:szCs w:val="24"/>
        </w:rPr>
        <w:t xml:space="preserve">t </w:t>
      </w:r>
      <w:r w:rsidRPr="00B154F3">
        <w:rPr>
          <w:rFonts w:ascii="Times New Roman" w:hAnsi="Times New Roman" w:cs="Times New Roman"/>
          <w:sz w:val="24"/>
          <w:szCs w:val="24"/>
        </w:rPr>
        <w:t xml:space="preserve">dhe jo konsistent, duke kufizuar aftësinë e shtetit për të rikuperuar në mënyrë efektive pasurinë e paligjshme dhe për të shkatërruar rrjetet e krimit të organizuar. Sistemi ekzistues mbështetet pothuajse tërësisht në konfiskimin e bazuar në dënime, i cili ka rezultuar i pamjaftueshëm në rastet kur procedurat penale vonohen, ndërpriten ose nuk arrijnë të </w:t>
      </w:r>
      <w:r w:rsidR="00664F9A" w:rsidRPr="00B154F3">
        <w:rPr>
          <w:rFonts w:ascii="Times New Roman" w:hAnsi="Times New Roman" w:cs="Times New Roman"/>
          <w:sz w:val="24"/>
          <w:szCs w:val="24"/>
        </w:rPr>
        <w:t>sjellin</w:t>
      </w:r>
      <w:r w:rsidRPr="00B154F3">
        <w:rPr>
          <w:rFonts w:ascii="Times New Roman" w:hAnsi="Times New Roman" w:cs="Times New Roman"/>
          <w:sz w:val="24"/>
          <w:szCs w:val="24"/>
        </w:rPr>
        <w:t xml:space="preserve"> dënime. Për më tepër, nevojiten përpjekje shtesë për të ndjekur konfiskimin e kripto-</w:t>
      </w:r>
      <w:r w:rsidR="00B26843" w:rsidRPr="00B154F3">
        <w:rPr>
          <w:rFonts w:ascii="Times New Roman" w:hAnsi="Times New Roman" w:cs="Times New Roman"/>
          <w:sz w:val="24"/>
          <w:szCs w:val="24"/>
        </w:rPr>
        <w:t>pasurive dhe p</w:t>
      </w:r>
      <w:r w:rsidR="00967D17" w:rsidRPr="00B154F3">
        <w:rPr>
          <w:rFonts w:ascii="Times New Roman" w:hAnsi="Times New Roman" w:cs="Times New Roman"/>
          <w:sz w:val="24"/>
          <w:szCs w:val="24"/>
        </w:rPr>
        <w:t>ë</w:t>
      </w:r>
      <w:r w:rsidR="00B26843" w:rsidRPr="00B154F3">
        <w:rPr>
          <w:rFonts w:ascii="Times New Roman" w:hAnsi="Times New Roman" w:cs="Times New Roman"/>
          <w:sz w:val="24"/>
          <w:szCs w:val="24"/>
        </w:rPr>
        <w:t xml:space="preserve">r t’u </w:t>
      </w:r>
      <w:r w:rsidRPr="00B154F3">
        <w:rPr>
          <w:rFonts w:ascii="Times New Roman" w:hAnsi="Times New Roman" w:cs="Times New Roman"/>
          <w:sz w:val="24"/>
          <w:szCs w:val="24"/>
        </w:rPr>
        <w:t xml:space="preserve">siguruar që monedhat </w:t>
      </w:r>
      <w:r w:rsidR="000B2AAA" w:rsidRPr="00B154F3">
        <w:rPr>
          <w:rFonts w:ascii="Times New Roman" w:hAnsi="Times New Roman" w:cs="Times New Roman"/>
          <w:sz w:val="24"/>
          <w:szCs w:val="24"/>
        </w:rPr>
        <w:t>digjital</w:t>
      </w:r>
      <w:r w:rsidRPr="00B154F3">
        <w:rPr>
          <w:rFonts w:ascii="Times New Roman" w:hAnsi="Times New Roman" w:cs="Times New Roman"/>
          <w:sz w:val="24"/>
          <w:szCs w:val="24"/>
        </w:rPr>
        <w:t xml:space="preserve">e të fituara përmes aktivitetit kriminal të identifikohen, sekuestrohen dhe menaxhohen në mënyrë efektive brenda një </w:t>
      </w:r>
      <w:r w:rsidR="00664F9A" w:rsidRPr="00B154F3">
        <w:rPr>
          <w:rFonts w:ascii="Times New Roman" w:hAnsi="Times New Roman" w:cs="Times New Roman"/>
          <w:sz w:val="24"/>
          <w:szCs w:val="24"/>
        </w:rPr>
        <w:t>kornize</w:t>
      </w:r>
      <w:r w:rsidRPr="00B154F3">
        <w:rPr>
          <w:rFonts w:ascii="Times New Roman" w:hAnsi="Times New Roman" w:cs="Times New Roman"/>
          <w:sz w:val="24"/>
          <w:szCs w:val="24"/>
        </w:rPr>
        <w:t xml:space="preserve"> të qartë ligjor</w:t>
      </w:r>
      <w:r w:rsidR="00664F9A" w:rsidRPr="00B154F3">
        <w:rPr>
          <w:rFonts w:ascii="Times New Roman" w:hAnsi="Times New Roman" w:cs="Times New Roman"/>
          <w:sz w:val="24"/>
          <w:szCs w:val="24"/>
        </w:rPr>
        <w:t>e</w:t>
      </w:r>
      <w:r w:rsidRPr="00B154F3">
        <w:rPr>
          <w:rFonts w:ascii="Times New Roman" w:hAnsi="Times New Roman" w:cs="Times New Roman"/>
          <w:sz w:val="24"/>
          <w:szCs w:val="24"/>
        </w:rPr>
        <w:t xml:space="preserve"> dhe institucional</w:t>
      </w:r>
      <w:r w:rsidR="00664F9A" w:rsidRPr="00B154F3">
        <w:rPr>
          <w:rFonts w:ascii="Times New Roman" w:hAnsi="Times New Roman" w:cs="Times New Roman"/>
          <w:sz w:val="24"/>
          <w:szCs w:val="24"/>
        </w:rPr>
        <w:t>e</w:t>
      </w:r>
      <w:r w:rsidRPr="00B154F3">
        <w:rPr>
          <w:rFonts w:ascii="Times New Roman" w:hAnsi="Times New Roman" w:cs="Times New Roman"/>
          <w:sz w:val="24"/>
          <w:szCs w:val="24"/>
        </w:rPr>
        <w:t>.</w:t>
      </w:r>
    </w:p>
    <w:p w14:paraId="6001AC18" w14:textId="23963CD9" w:rsidR="002C0A28" w:rsidRPr="00B154F3" w:rsidRDefault="002C0A28" w:rsidP="00737777">
      <w:pPr>
        <w:jc w:val="both"/>
        <w:rPr>
          <w:rFonts w:ascii="Times New Roman" w:hAnsi="Times New Roman" w:cs="Times New Roman"/>
          <w:sz w:val="24"/>
          <w:szCs w:val="24"/>
        </w:rPr>
      </w:pPr>
      <w:r w:rsidRPr="00B154F3">
        <w:rPr>
          <w:rFonts w:ascii="Times New Roman" w:hAnsi="Times New Roman" w:cs="Times New Roman"/>
          <w:sz w:val="24"/>
          <w:szCs w:val="24"/>
        </w:rPr>
        <w:t xml:space="preserve">Një kufizim shtesë është mungesa e një fondi </w:t>
      </w:r>
      <w:r w:rsidR="00B26843" w:rsidRPr="00B154F3">
        <w:rPr>
          <w:rFonts w:ascii="Times New Roman" w:hAnsi="Times New Roman" w:cs="Times New Roman"/>
          <w:sz w:val="24"/>
          <w:szCs w:val="24"/>
        </w:rPr>
        <w:t>t</w:t>
      </w:r>
      <w:r w:rsidR="00967D17" w:rsidRPr="00B154F3">
        <w:rPr>
          <w:rFonts w:ascii="Times New Roman" w:hAnsi="Times New Roman" w:cs="Times New Roman"/>
          <w:sz w:val="24"/>
          <w:szCs w:val="24"/>
        </w:rPr>
        <w:t>ë</w:t>
      </w:r>
      <w:r w:rsidR="00B26843" w:rsidRPr="00B154F3">
        <w:rPr>
          <w:rFonts w:ascii="Times New Roman" w:hAnsi="Times New Roman" w:cs="Times New Roman"/>
          <w:sz w:val="24"/>
          <w:szCs w:val="24"/>
        </w:rPr>
        <w:t xml:space="preserve"> </w:t>
      </w:r>
      <w:r w:rsidRPr="00B154F3">
        <w:rPr>
          <w:rFonts w:ascii="Times New Roman" w:hAnsi="Times New Roman" w:cs="Times New Roman"/>
          <w:sz w:val="24"/>
          <w:szCs w:val="24"/>
        </w:rPr>
        <w:t>konfiskimi</w:t>
      </w:r>
      <w:r w:rsidR="00B26843" w:rsidRPr="00B154F3">
        <w:rPr>
          <w:rFonts w:ascii="Times New Roman" w:hAnsi="Times New Roman" w:cs="Times New Roman"/>
          <w:sz w:val="24"/>
          <w:szCs w:val="24"/>
        </w:rPr>
        <w:t>t</w:t>
      </w:r>
      <w:r w:rsidRPr="00B154F3">
        <w:rPr>
          <w:rFonts w:ascii="Times New Roman" w:hAnsi="Times New Roman" w:cs="Times New Roman"/>
          <w:sz w:val="24"/>
          <w:szCs w:val="24"/>
        </w:rPr>
        <w:t xml:space="preserve">, i cili </w:t>
      </w:r>
      <w:r w:rsidR="00B26843" w:rsidRPr="00B154F3">
        <w:rPr>
          <w:rFonts w:ascii="Times New Roman" w:hAnsi="Times New Roman" w:cs="Times New Roman"/>
          <w:sz w:val="24"/>
          <w:szCs w:val="24"/>
        </w:rPr>
        <w:t>ndikon n</w:t>
      </w:r>
      <w:r w:rsidR="00967D17" w:rsidRPr="00B154F3">
        <w:rPr>
          <w:rFonts w:ascii="Times New Roman" w:hAnsi="Times New Roman" w:cs="Times New Roman"/>
          <w:sz w:val="24"/>
          <w:szCs w:val="24"/>
        </w:rPr>
        <w:t>ë</w:t>
      </w:r>
      <w:r w:rsidR="00B26843" w:rsidRPr="00B154F3">
        <w:rPr>
          <w:rFonts w:ascii="Times New Roman" w:hAnsi="Times New Roman" w:cs="Times New Roman"/>
          <w:sz w:val="24"/>
          <w:szCs w:val="24"/>
        </w:rPr>
        <w:t xml:space="preserve"> </w:t>
      </w:r>
      <w:r w:rsidRPr="00B154F3">
        <w:rPr>
          <w:rFonts w:ascii="Times New Roman" w:hAnsi="Times New Roman" w:cs="Times New Roman"/>
          <w:sz w:val="24"/>
          <w:szCs w:val="24"/>
        </w:rPr>
        <w:t xml:space="preserve">menaxhimin efektiv dhe riinvestimin e </w:t>
      </w:r>
      <w:r w:rsidR="00664F9A" w:rsidRPr="00B154F3">
        <w:rPr>
          <w:rFonts w:ascii="Times New Roman" w:hAnsi="Times New Roman" w:cs="Times New Roman"/>
          <w:sz w:val="24"/>
          <w:szCs w:val="24"/>
        </w:rPr>
        <w:t>pasurive</w:t>
      </w:r>
      <w:r w:rsidRPr="00B154F3">
        <w:rPr>
          <w:rFonts w:ascii="Times New Roman" w:hAnsi="Times New Roman" w:cs="Times New Roman"/>
          <w:sz w:val="24"/>
          <w:szCs w:val="24"/>
        </w:rPr>
        <w:t xml:space="preserve"> të konfiskuara në zbatimin e ligjit, mbështetjen e viktimave dhe iniciativat për parandalimin e krimit në komunitet. Pa një mekanizëm të tillë, efektet parandaluese dhe restauruese të konfiskimit mbeten të kufizuara, dhe Kosova nuk është në gjendje të sigurojë përdorimin transparent dhe të qëllimshëm të </w:t>
      </w:r>
      <w:r w:rsidR="00664F9A" w:rsidRPr="00B154F3">
        <w:rPr>
          <w:rFonts w:ascii="Times New Roman" w:hAnsi="Times New Roman" w:cs="Times New Roman"/>
          <w:sz w:val="24"/>
          <w:szCs w:val="24"/>
        </w:rPr>
        <w:t>pasurive</w:t>
      </w:r>
      <w:r w:rsidRPr="00B154F3">
        <w:rPr>
          <w:rFonts w:ascii="Times New Roman" w:hAnsi="Times New Roman" w:cs="Times New Roman"/>
          <w:sz w:val="24"/>
          <w:szCs w:val="24"/>
        </w:rPr>
        <w:t xml:space="preserve"> të rikuperuara. Si rezultat, institucionet vazhdojnë të mos kenë instrumentet e nevojshme ligjore, procedurale dhe financiare për të ndjekur </w:t>
      </w:r>
      <w:r w:rsidR="002222EF" w:rsidRPr="00B154F3">
        <w:rPr>
          <w:rFonts w:ascii="Times New Roman" w:hAnsi="Times New Roman" w:cs="Times New Roman"/>
          <w:sz w:val="24"/>
          <w:szCs w:val="24"/>
        </w:rPr>
        <w:t>rimëkëmbjen</w:t>
      </w:r>
      <w:r w:rsidRPr="00B154F3">
        <w:rPr>
          <w:rFonts w:ascii="Times New Roman" w:hAnsi="Times New Roman" w:cs="Times New Roman"/>
          <w:sz w:val="24"/>
          <w:szCs w:val="24"/>
        </w:rPr>
        <w:t xml:space="preserve"> e </w:t>
      </w:r>
      <w:r w:rsidR="00664F9A" w:rsidRPr="00B154F3">
        <w:rPr>
          <w:rFonts w:ascii="Times New Roman" w:hAnsi="Times New Roman" w:cs="Times New Roman"/>
          <w:sz w:val="24"/>
          <w:szCs w:val="24"/>
        </w:rPr>
        <w:t>pasurive</w:t>
      </w:r>
      <w:r w:rsidRPr="00B154F3">
        <w:rPr>
          <w:rFonts w:ascii="Times New Roman" w:hAnsi="Times New Roman" w:cs="Times New Roman"/>
          <w:sz w:val="24"/>
          <w:szCs w:val="24"/>
        </w:rPr>
        <w:t xml:space="preserve"> në mënyrë gjithëpërfshirëse.</w:t>
      </w:r>
    </w:p>
    <w:p w14:paraId="3B33F766" w14:textId="15B1FFAB" w:rsidR="004E45D7" w:rsidRPr="00B154F3" w:rsidRDefault="00B26843" w:rsidP="00664F9A">
      <w:pPr>
        <w:jc w:val="both"/>
        <w:rPr>
          <w:rFonts w:ascii="Times New Roman" w:hAnsi="Times New Roman" w:cs="Times New Roman"/>
          <w:sz w:val="24"/>
          <w:szCs w:val="24"/>
        </w:rPr>
      </w:pPr>
      <w:r w:rsidRPr="00B154F3">
        <w:rPr>
          <w:rFonts w:ascii="Times New Roman" w:hAnsi="Times New Roman" w:cs="Times New Roman"/>
          <w:sz w:val="24"/>
          <w:szCs w:val="24"/>
        </w:rPr>
        <w:t>P</w:t>
      </w:r>
      <w:r w:rsidR="00967D17" w:rsidRPr="00B154F3">
        <w:rPr>
          <w:rFonts w:ascii="Times New Roman" w:hAnsi="Times New Roman" w:cs="Times New Roman"/>
          <w:sz w:val="24"/>
          <w:szCs w:val="24"/>
        </w:rPr>
        <w:t>ë</w:t>
      </w:r>
      <w:r w:rsidRPr="00B154F3">
        <w:rPr>
          <w:rFonts w:ascii="Times New Roman" w:hAnsi="Times New Roman" w:cs="Times New Roman"/>
          <w:sz w:val="24"/>
          <w:szCs w:val="24"/>
        </w:rPr>
        <w:t xml:space="preserve">rderisa </w:t>
      </w:r>
      <w:r w:rsidR="004E45D7" w:rsidRPr="00B154F3">
        <w:rPr>
          <w:rFonts w:ascii="Times New Roman" w:hAnsi="Times New Roman" w:cs="Times New Roman"/>
          <w:sz w:val="24"/>
          <w:szCs w:val="24"/>
        </w:rPr>
        <w:t xml:space="preserve">Kosova ka bërë përparim të dukshëm, fragmentimi institucional dhe </w:t>
      </w:r>
      <w:r w:rsidRPr="00B154F3">
        <w:rPr>
          <w:rFonts w:ascii="Times New Roman" w:hAnsi="Times New Roman" w:cs="Times New Roman"/>
          <w:sz w:val="24"/>
          <w:szCs w:val="24"/>
        </w:rPr>
        <w:t xml:space="preserve">operacional </w:t>
      </w:r>
      <w:r w:rsidR="004E45D7" w:rsidRPr="00B154F3">
        <w:rPr>
          <w:rFonts w:ascii="Times New Roman" w:hAnsi="Times New Roman" w:cs="Times New Roman"/>
          <w:sz w:val="24"/>
          <w:szCs w:val="24"/>
        </w:rPr>
        <w:t xml:space="preserve">ende kufizon efektivitetin e përgjithshëm. Bashkëpunimi </w:t>
      </w:r>
      <w:r w:rsidR="000B2AAA" w:rsidRPr="00B154F3">
        <w:rPr>
          <w:rFonts w:ascii="Times New Roman" w:hAnsi="Times New Roman" w:cs="Times New Roman"/>
          <w:sz w:val="24"/>
          <w:szCs w:val="24"/>
        </w:rPr>
        <w:t>ndërmjet</w:t>
      </w:r>
      <w:r w:rsidR="004E45D7" w:rsidRPr="00B154F3">
        <w:rPr>
          <w:rFonts w:ascii="Times New Roman" w:hAnsi="Times New Roman" w:cs="Times New Roman"/>
          <w:sz w:val="24"/>
          <w:szCs w:val="24"/>
        </w:rPr>
        <w:t xml:space="preserve"> prokurorisë, policisë, Njësisë së Inteligjencës Financiare, Zyrës </w:t>
      </w:r>
      <w:r w:rsidRPr="00B154F3">
        <w:rPr>
          <w:rFonts w:ascii="Times New Roman" w:hAnsi="Times New Roman" w:cs="Times New Roman"/>
          <w:sz w:val="24"/>
          <w:szCs w:val="24"/>
        </w:rPr>
        <w:t>p</w:t>
      </w:r>
      <w:r w:rsidR="00967D17" w:rsidRPr="00B154F3">
        <w:rPr>
          <w:rFonts w:ascii="Times New Roman" w:hAnsi="Times New Roman" w:cs="Times New Roman"/>
          <w:sz w:val="24"/>
          <w:szCs w:val="24"/>
        </w:rPr>
        <w:t>ë</w:t>
      </w:r>
      <w:r w:rsidRPr="00B154F3">
        <w:rPr>
          <w:rFonts w:ascii="Times New Roman" w:hAnsi="Times New Roman" w:cs="Times New Roman"/>
          <w:sz w:val="24"/>
          <w:szCs w:val="24"/>
        </w:rPr>
        <w:t>r Rikthimin e Aseteve</w:t>
      </w:r>
      <w:r w:rsidR="002222EF" w:rsidRPr="00B154F3">
        <w:rPr>
          <w:rFonts w:ascii="Times New Roman" w:hAnsi="Times New Roman" w:cs="Times New Roman"/>
          <w:sz w:val="24"/>
          <w:szCs w:val="24"/>
        </w:rPr>
        <w:t xml:space="preserve"> (</w:t>
      </w:r>
      <w:r w:rsidRPr="00B154F3">
        <w:rPr>
          <w:rFonts w:ascii="Times New Roman" w:hAnsi="Times New Roman" w:cs="Times New Roman"/>
          <w:sz w:val="24"/>
          <w:szCs w:val="24"/>
        </w:rPr>
        <w:t>ZRA</w:t>
      </w:r>
      <w:r w:rsidR="004E45D7" w:rsidRPr="00B154F3">
        <w:rPr>
          <w:rFonts w:ascii="Times New Roman" w:hAnsi="Times New Roman" w:cs="Times New Roman"/>
          <w:sz w:val="24"/>
          <w:szCs w:val="24"/>
        </w:rPr>
        <w:t xml:space="preserve">) dhe autoriteteve tatimore është përmirësuar, megjithatë mekanizmat e koordinimit mbeten të strukturuar në mënyrë të pamjaftueshme. Mandatet e mbivendosura, shkëmbimi i kufizuar i informacionit dhe mungesa e kornizave të qarta të llogaridhënies vazhdojnë të pengojnë potencialin e plotë të përpjekjeve </w:t>
      </w:r>
      <w:r w:rsidR="002222EF" w:rsidRPr="00B154F3">
        <w:rPr>
          <w:rFonts w:ascii="Times New Roman" w:hAnsi="Times New Roman" w:cs="Times New Roman"/>
          <w:sz w:val="24"/>
          <w:szCs w:val="24"/>
        </w:rPr>
        <w:t xml:space="preserve">për rimëkëmbjen e pasurive. </w:t>
      </w:r>
      <w:r w:rsidR="004E45D7" w:rsidRPr="00B154F3">
        <w:rPr>
          <w:rFonts w:ascii="Times New Roman" w:hAnsi="Times New Roman" w:cs="Times New Roman"/>
          <w:sz w:val="24"/>
          <w:szCs w:val="24"/>
        </w:rPr>
        <w:t xml:space="preserve">Nevojitet harmonizim i mëtejshëm me Direktivën e BE-së 2024/1260 për </w:t>
      </w:r>
      <w:r w:rsidR="002222EF" w:rsidRPr="00B154F3">
        <w:rPr>
          <w:rFonts w:ascii="Times New Roman" w:hAnsi="Times New Roman" w:cs="Times New Roman"/>
          <w:sz w:val="24"/>
          <w:szCs w:val="24"/>
        </w:rPr>
        <w:t>rimëkëmbjen</w:t>
      </w:r>
      <w:r w:rsidR="004E45D7" w:rsidRPr="00B154F3">
        <w:rPr>
          <w:rFonts w:ascii="Times New Roman" w:hAnsi="Times New Roman" w:cs="Times New Roman"/>
          <w:sz w:val="24"/>
          <w:szCs w:val="24"/>
        </w:rPr>
        <w:t xml:space="preserve"> dhe konfiskimin e pasurive, e cila thekson nevojën për një strukturë të centralizuar dhe të pajisur mirë me burime, e aftë të menaxhojë të gjithë c</w:t>
      </w:r>
      <w:r w:rsidR="00664F9A" w:rsidRPr="00B154F3">
        <w:rPr>
          <w:rFonts w:ascii="Times New Roman" w:hAnsi="Times New Roman" w:cs="Times New Roman"/>
          <w:sz w:val="24"/>
          <w:szCs w:val="24"/>
        </w:rPr>
        <w:t xml:space="preserve">iklin e </w:t>
      </w:r>
      <w:r w:rsidR="00B43FFD" w:rsidRPr="00B154F3">
        <w:rPr>
          <w:rFonts w:ascii="Times New Roman" w:hAnsi="Times New Roman" w:cs="Times New Roman"/>
          <w:sz w:val="24"/>
          <w:szCs w:val="24"/>
        </w:rPr>
        <w:t>rimëkëmbjes së</w:t>
      </w:r>
      <w:r w:rsidR="00664F9A" w:rsidRPr="00B154F3">
        <w:rPr>
          <w:rFonts w:ascii="Times New Roman" w:hAnsi="Times New Roman" w:cs="Times New Roman"/>
          <w:sz w:val="24"/>
          <w:szCs w:val="24"/>
        </w:rPr>
        <w:t xml:space="preserve"> pasurive,</w:t>
      </w:r>
      <w:r w:rsidR="004E45D7" w:rsidRPr="00B154F3">
        <w:rPr>
          <w:rFonts w:ascii="Times New Roman" w:hAnsi="Times New Roman" w:cs="Times New Roman"/>
          <w:sz w:val="24"/>
          <w:szCs w:val="24"/>
        </w:rPr>
        <w:t xml:space="preserve"> nga identifikimi dhe ngrirja deri te menaxhimi dhe konfiskimi.</w:t>
      </w:r>
    </w:p>
    <w:p w14:paraId="53A6E65C" w14:textId="1C4EC9CE" w:rsidR="004E45D7" w:rsidRPr="00B154F3" w:rsidRDefault="004E45D7" w:rsidP="002222EF">
      <w:pPr>
        <w:jc w:val="both"/>
        <w:rPr>
          <w:rFonts w:ascii="Times New Roman" w:hAnsi="Times New Roman" w:cs="Times New Roman"/>
          <w:sz w:val="24"/>
          <w:szCs w:val="24"/>
        </w:rPr>
      </w:pPr>
      <w:r w:rsidRPr="00B154F3">
        <w:rPr>
          <w:rFonts w:ascii="Times New Roman" w:hAnsi="Times New Roman" w:cs="Times New Roman"/>
          <w:sz w:val="24"/>
          <w:szCs w:val="24"/>
        </w:rPr>
        <w:t xml:space="preserve">Edhe pse koordinimi ndërinstitucional ka përparuar, bashkëpunimi mbetet kryesisht i bazuar në raste. </w:t>
      </w:r>
      <w:r w:rsidR="002222EF" w:rsidRPr="00B154F3">
        <w:rPr>
          <w:rFonts w:ascii="Times New Roman" w:hAnsi="Times New Roman" w:cs="Times New Roman"/>
          <w:sz w:val="24"/>
          <w:szCs w:val="24"/>
        </w:rPr>
        <w:t>Krijimi i</w:t>
      </w:r>
      <w:r w:rsidRPr="00B154F3">
        <w:rPr>
          <w:rFonts w:ascii="Times New Roman" w:hAnsi="Times New Roman" w:cs="Times New Roman"/>
          <w:sz w:val="24"/>
          <w:szCs w:val="24"/>
        </w:rPr>
        <w:t xml:space="preserve"> Ekipeve të Përbashkëta Hetimore (</w:t>
      </w:r>
      <w:r w:rsidR="002222EF" w:rsidRPr="00B154F3">
        <w:rPr>
          <w:rFonts w:ascii="Times New Roman" w:hAnsi="Times New Roman" w:cs="Times New Roman"/>
          <w:sz w:val="24"/>
          <w:szCs w:val="24"/>
        </w:rPr>
        <w:t>EPH</w:t>
      </w:r>
      <w:r w:rsidRPr="00B154F3">
        <w:rPr>
          <w:rFonts w:ascii="Times New Roman" w:hAnsi="Times New Roman" w:cs="Times New Roman"/>
          <w:sz w:val="24"/>
          <w:szCs w:val="24"/>
        </w:rPr>
        <w:t>) në nivel kombëtar dhe ndërkombëtar është një domosdoshmëri për të luftuar krim</w:t>
      </w:r>
      <w:r w:rsidR="00B43FFD" w:rsidRPr="00B154F3">
        <w:rPr>
          <w:rFonts w:ascii="Times New Roman" w:hAnsi="Times New Roman" w:cs="Times New Roman"/>
          <w:sz w:val="24"/>
          <w:szCs w:val="24"/>
        </w:rPr>
        <w:t>in e organizuar dhe financimin prej</w:t>
      </w:r>
      <w:r w:rsidRPr="00B154F3">
        <w:rPr>
          <w:rFonts w:ascii="Times New Roman" w:hAnsi="Times New Roman" w:cs="Times New Roman"/>
          <w:sz w:val="24"/>
          <w:szCs w:val="24"/>
        </w:rPr>
        <w:t xml:space="preserve"> tij të veprave të tjera të rënda të krimit të organizuar që lidhen me </w:t>
      </w:r>
      <w:r w:rsidR="00D71FB3" w:rsidRPr="00B154F3">
        <w:rPr>
          <w:rFonts w:ascii="Times New Roman" w:hAnsi="Times New Roman" w:cs="Times New Roman"/>
          <w:sz w:val="24"/>
          <w:szCs w:val="24"/>
        </w:rPr>
        <w:t xml:space="preserve">rrjetet e trafikimit të personave për shfrytëzim seksual, </w:t>
      </w:r>
      <w:r w:rsidRPr="00B154F3">
        <w:rPr>
          <w:rFonts w:ascii="Times New Roman" w:hAnsi="Times New Roman" w:cs="Times New Roman"/>
          <w:sz w:val="24"/>
          <w:szCs w:val="24"/>
        </w:rPr>
        <w:t>trafi</w:t>
      </w:r>
      <w:r w:rsidR="00B43FFD" w:rsidRPr="00B154F3">
        <w:rPr>
          <w:rFonts w:ascii="Times New Roman" w:hAnsi="Times New Roman" w:cs="Times New Roman"/>
          <w:sz w:val="24"/>
          <w:szCs w:val="24"/>
        </w:rPr>
        <w:t xml:space="preserve">kun </w:t>
      </w:r>
      <w:r w:rsidR="00D71FB3" w:rsidRPr="00B154F3">
        <w:rPr>
          <w:rFonts w:ascii="Times New Roman" w:hAnsi="Times New Roman" w:cs="Times New Roman"/>
          <w:sz w:val="24"/>
          <w:szCs w:val="24"/>
        </w:rPr>
        <w:t xml:space="preserve">dhe prodhimin </w:t>
      </w:r>
      <w:r w:rsidR="00B43FFD" w:rsidRPr="00B154F3">
        <w:rPr>
          <w:rFonts w:ascii="Times New Roman" w:hAnsi="Times New Roman" w:cs="Times New Roman"/>
          <w:sz w:val="24"/>
          <w:szCs w:val="24"/>
        </w:rPr>
        <w:t xml:space="preserve">e drogës, pastrimin e </w:t>
      </w:r>
      <w:r w:rsidR="00711486" w:rsidRPr="00B154F3">
        <w:rPr>
          <w:rFonts w:ascii="Times New Roman" w:hAnsi="Times New Roman" w:cs="Times New Roman"/>
          <w:sz w:val="24"/>
          <w:szCs w:val="24"/>
        </w:rPr>
        <w:t>parave</w:t>
      </w:r>
      <w:r w:rsidRPr="00B154F3">
        <w:rPr>
          <w:rFonts w:ascii="Times New Roman" w:hAnsi="Times New Roman" w:cs="Times New Roman"/>
          <w:sz w:val="24"/>
          <w:szCs w:val="24"/>
        </w:rPr>
        <w:t xml:space="preserve">, korrupsionin, krimin </w:t>
      </w:r>
      <w:r w:rsidR="00B43FFD" w:rsidRPr="00B154F3">
        <w:rPr>
          <w:rFonts w:ascii="Times New Roman" w:hAnsi="Times New Roman" w:cs="Times New Roman"/>
          <w:sz w:val="24"/>
          <w:szCs w:val="24"/>
        </w:rPr>
        <w:t>kibernetik, trafikimin e armëve dhe</w:t>
      </w:r>
      <w:r w:rsidRPr="00B154F3">
        <w:rPr>
          <w:rFonts w:ascii="Times New Roman" w:hAnsi="Times New Roman" w:cs="Times New Roman"/>
          <w:sz w:val="24"/>
          <w:szCs w:val="24"/>
        </w:rPr>
        <w:t xml:space="preserve"> </w:t>
      </w:r>
      <w:r w:rsidR="003F2C0F" w:rsidRPr="00B154F3">
        <w:rPr>
          <w:rFonts w:ascii="Times New Roman" w:hAnsi="Times New Roman" w:cs="Times New Roman"/>
          <w:iCs/>
          <w:sz w:val="24"/>
          <w:szCs w:val="24"/>
        </w:rPr>
        <w:t>krimet financiare</w:t>
      </w:r>
      <w:r w:rsidR="001A60EC" w:rsidRPr="00B154F3">
        <w:rPr>
          <w:rFonts w:ascii="Times New Roman" w:hAnsi="Times New Roman" w:cs="Times New Roman"/>
          <w:iCs/>
          <w:sz w:val="24"/>
          <w:szCs w:val="24"/>
        </w:rPr>
        <w:t>.</w:t>
      </w:r>
      <w:r w:rsidR="003F2C0F" w:rsidRPr="00B154F3">
        <w:rPr>
          <w:rFonts w:ascii="Times New Roman" w:hAnsi="Times New Roman" w:cs="Times New Roman"/>
          <w:sz w:val="24"/>
          <w:szCs w:val="24"/>
        </w:rPr>
        <w:t xml:space="preserve"> Për më tepër, krijimi i kanaleve të përhershme të koordinimit dhe një ndarje e qartë e përgjegjësive </w:t>
      </w:r>
      <w:r w:rsidR="00967D17" w:rsidRPr="00B154F3">
        <w:rPr>
          <w:rFonts w:ascii="Times New Roman" w:hAnsi="Times New Roman" w:cs="Times New Roman"/>
          <w:sz w:val="24"/>
          <w:szCs w:val="24"/>
        </w:rPr>
        <w:t>ë</w:t>
      </w:r>
      <w:r w:rsidR="00B26843" w:rsidRPr="00B154F3">
        <w:rPr>
          <w:rFonts w:ascii="Times New Roman" w:hAnsi="Times New Roman" w:cs="Times New Roman"/>
          <w:sz w:val="24"/>
          <w:szCs w:val="24"/>
        </w:rPr>
        <w:t>sht</w:t>
      </w:r>
      <w:r w:rsidR="00967D17" w:rsidRPr="00B154F3">
        <w:rPr>
          <w:rFonts w:ascii="Times New Roman" w:hAnsi="Times New Roman" w:cs="Times New Roman"/>
          <w:sz w:val="24"/>
          <w:szCs w:val="24"/>
        </w:rPr>
        <w:t>ë</w:t>
      </w:r>
      <w:r w:rsidR="003F2C0F" w:rsidRPr="00B154F3">
        <w:rPr>
          <w:rFonts w:ascii="Times New Roman" w:hAnsi="Times New Roman" w:cs="Times New Roman"/>
          <w:sz w:val="24"/>
          <w:szCs w:val="24"/>
        </w:rPr>
        <w:t xml:space="preserve"> thelbësore për të siguruar një sistem koherent dhe të orientuar drejt rezultateve të </w:t>
      </w:r>
      <w:r w:rsidR="00B43FFD" w:rsidRPr="00B154F3">
        <w:rPr>
          <w:rFonts w:ascii="Times New Roman" w:hAnsi="Times New Roman" w:cs="Times New Roman"/>
          <w:sz w:val="24"/>
          <w:szCs w:val="24"/>
        </w:rPr>
        <w:t>rimëkëmbjes së</w:t>
      </w:r>
      <w:r w:rsidR="003F2C0F" w:rsidRPr="00B154F3">
        <w:rPr>
          <w:rFonts w:ascii="Times New Roman" w:hAnsi="Times New Roman" w:cs="Times New Roman"/>
          <w:sz w:val="24"/>
          <w:szCs w:val="24"/>
        </w:rPr>
        <w:t xml:space="preserve"> </w:t>
      </w:r>
      <w:r w:rsidR="00664F9A" w:rsidRPr="00B154F3">
        <w:rPr>
          <w:rFonts w:ascii="Times New Roman" w:hAnsi="Times New Roman" w:cs="Times New Roman"/>
          <w:sz w:val="24"/>
          <w:szCs w:val="24"/>
        </w:rPr>
        <w:t>pasurive</w:t>
      </w:r>
      <w:r w:rsidR="003F2C0F" w:rsidRPr="00B154F3">
        <w:rPr>
          <w:rFonts w:ascii="Times New Roman" w:hAnsi="Times New Roman" w:cs="Times New Roman"/>
          <w:sz w:val="24"/>
          <w:szCs w:val="24"/>
        </w:rPr>
        <w:t>.</w:t>
      </w:r>
    </w:p>
    <w:p w14:paraId="44E03D40" w14:textId="77777777" w:rsidR="00042894" w:rsidRPr="00B154F3" w:rsidRDefault="00042894" w:rsidP="004E45D7">
      <w:pPr>
        <w:jc w:val="both"/>
        <w:rPr>
          <w:rFonts w:ascii="Times New Roman" w:hAnsi="Times New Roman" w:cs="Times New Roman"/>
          <w:sz w:val="24"/>
          <w:szCs w:val="24"/>
        </w:rPr>
      </w:pPr>
      <w:r w:rsidRPr="00B154F3">
        <w:rPr>
          <w:rFonts w:ascii="Times New Roman" w:hAnsi="Times New Roman" w:cs="Times New Roman"/>
          <w:sz w:val="24"/>
          <w:szCs w:val="24"/>
        </w:rPr>
        <w:t xml:space="preserve">Sistemi i drejtësisë dhe institucionet e zbatimit të ligjit vazhdojnë të përballen me shqetësime në lidhje me integritetin, paanshmërinë dhe llogaridhënien e gjyqtarëve, prokurorëve, institucioneve të zbatimit të ligjit dhe </w:t>
      </w:r>
      <w:r w:rsidR="002222EF" w:rsidRPr="00B154F3">
        <w:rPr>
          <w:rFonts w:ascii="Times New Roman" w:hAnsi="Times New Roman" w:cs="Times New Roman"/>
          <w:sz w:val="24"/>
          <w:szCs w:val="24"/>
        </w:rPr>
        <w:t>personel</w:t>
      </w:r>
      <w:r w:rsidRPr="00B154F3">
        <w:rPr>
          <w:rFonts w:ascii="Times New Roman" w:hAnsi="Times New Roman" w:cs="Times New Roman"/>
          <w:sz w:val="24"/>
          <w:szCs w:val="24"/>
        </w:rPr>
        <w:t>it mbështetës. Mekanizmat ekzistues për verifikimin e integritetit janë të fragmentuara, të kufizuara në fushëveprim dhe u mungon kapaciteti për të kryer kontrolle të plota dhe proaktive. Mungesa e një njësie të specializuar me autoritet dhe burime të qarta ka penguar zbulimin dhe parandalimin e hershëm të rreziqeve që lidhen me integritetin brenda gjyqësorit dhe shërbimit të prokurorisë.</w:t>
      </w:r>
    </w:p>
    <w:p w14:paraId="699A9451" w14:textId="795300D8" w:rsidR="001020EC" w:rsidRPr="00B154F3" w:rsidRDefault="001020EC" w:rsidP="00B43FFD">
      <w:pPr>
        <w:jc w:val="both"/>
        <w:rPr>
          <w:rFonts w:ascii="Times New Roman" w:hAnsi="Times New Roman" w:cs="Times New Roman"/>
          <w:sz w:val="24"/>
          <w:szCs w:val="24"/>
        </w:rPr>
      </w:pPr>
      <w:r w:rsidRPr="00B154F3">
        <w:rPr>
          <w:rFonts w:ascii="Times New Roman" w:hAnsi="Times New Roman" w:cs="Times New Roman"/>
          <w:sz w:val="24"/>
          <w:szCs w:val="24"/>
        </w:rPr>
        <w:lastRenderedPageBreak/>
        <w:t xml:space="preserve">Nga ana gjyqësore, mungesa e paneleve të specializuara për </w:t>
      </w:r>
      <w:r w:rsidR="00B43FFD" w:rsidRPr="00B154F3">
        <w:rPr>
          <w:rFonts w:ascii="Times New Roman" w:hAnsi="Times New Roman" w:cs="Times New Roman"/>
          <w:sz w:val="24"/>
          <w:szCs w:val="24"/>
        </w:rPr>
        <w:t>rastet</w:t>
      </w:r>
      <w:r w:rsidRPr="00B154F3">
        <w:rPr>
          <w:rFonts w:ascii="Times New Roman" w:hAnsi="Times New Roman" w:cs="Times New Roman"/>
          <w:sz w:val="24"/>
          <w:szCs w:val="24"/>
        </w:rPr>
        <w:t xml:space="preserve"> e krimit të organizuar kontribuon në vendime jokonsistente, procedura të gjata dhe ekspertizë të kufizuar në trajtimin e </w:t>
      </w:r>
      <w:r w:rsidR="00B43FFD" w:rsidRPr="00B154F3">
        <w:rPr>
          <w:rFonts w:ascii="Times New Roman" w:hAnsi="Times New Roman" w:cs="Times New Roman"/>
          <w:sz w:val="24"/>
          <w:szCs w:val="24"/>
        </w:rPr>
        <w:t xml:space="preserve">rasteve </w:t>
      </w:r>
      <w:r w:rsidRPr="00B154F3">
        <w:rPr>
          <w:rFonts w:ascii="Times New Roman" w:hAnsi="Times New Roman" w:cs="Times New Roman"/>
          <w:sz w:val="24"/>
          <w:szCs w:val="24"/>
        </w:rPr>
        <w:t xml:space="preserve">komplekse financiare dhe të krimit të organizuar, siç përmendet në Raportin e Rishikimit </w:t>
      </w:r>
      <w:r w:rsidR="00B43FFD" w:rsidRPr="00B154F3">
        <w:rPr>
          <w:rFonts w:ascii="Times New Roman" w:hAnsi="Times New Roman" w:cs="Times New Roman"/>
          <w:sz w:val="24"/>
          <w:szCs w:val="24"/>
        </w:rPr>
        <w:t>Koleg</w:t>
      </w:r>
      <w:r w:rsidR="00B26843" w:rsidRPr="00B154F3">
        <w:rPr>
          <w:rFonts w:ascii="Times New Roman" w:hAnsi="Times New Roman" w:cs="Times New Roman"/>
          <w:sz w:val="24"/>
          <w:szCs w:val="24"/>
        </w:rPr>
        <w:t>j</w:t>
      </w:r>
      <w:r w:rsidR="00B43FFD" w:rsidRPr="00B154F3">
        <w:rPr>
          <w:rFonts w:ascii="Times New Roman" w:hAnsi="Times New Roman" w:cs="Times New Roman"/>
          <w:sz w:val="24"/>
          <w:szCs w:val="24"/>
        </w:rPr>
        <w:t>ial të</w:t>
      </w:r>
      <w:r w:rsidRPr="00B154F3">
        <w:rPr>
          <w:rFonts w:ascii="Times New Roman" w:hAnsi="Times New Roman" w:cs="Times New Roman"/>
          <w:sz w:val="24"/>
          <w:szCs w:val="24"/>
        </w:rPr>
        <w:t xml:space="preserve"> BE-së. Prokurorët vazhdojnë të përballen me sfida në demonstrimin e natyrës hierarkike dhe të vazhdueshme të grupeve të krimit të organizuar, duke çuar në një shkallë të ulët dënimesh krahasuar me numrin e aktakuzave të ngritura. Ndërtimi i dobët i </w:t>
      </w:r>
      <w:r w:rsidR="00B43FFD" w:rsidRPr="00B154F3">
        <w:rPr>
          <w:rFonts w:ascii="Times New Roman" w:hAnsi="Times New Roman" w:cs="Times New Roman"/>
          <w:sz w:val="24"/>
          <w:szCs w:val="24"/>
        </w:rPr>
        <w:t>rasteve</w:t>
      </w:r>
      <w:r w:rsidRPr="00B154F3">
        <w:rPr>
          <w:rFonts w:ascii="Times New Roman" w:hAnsi="Times New Roman" w:cs="Times New Roman"/>
          <w:sz w:val="24"/>
          <w:szCs w:val="24"/>
        </w:rPr>
        <w:t>, përdorimi i pamjaftueshëm i provave financiare dhe koordinimi i kufizuar ndër</w:t>
      </w:r>
      <w:r w:rsidR="00B43FFD" w:rsidRPr="00B154F3">
        <w:rPr>
          <w:rFonts w:ascii="Times New Roman" w:hAnsi="Times New Roman" w:cs="Times New Roman"/>
          <w:sz w:val="24"/>
          <w:szCs w:val="24"/>
        </w:rPr>
        <w:t xml:space="preserve">mjet </w:t>
      </w:r>
      <w:r w:rsidRPr="00B154F3">
        <w:rPr>
          <w:rFonts w:ascii="Times New Roman" w:hAnsi="Times New Roman" w:cs="Times New Roman"/>
          <w:sz w:val="24"/>
          <w:szCs w:val="24"/>
        </w:rPr>
        <w:t>agjenci</w:t>
      </w:r>
      <w:r w:rsidR="00B43FFD" w:rsidRPr="00B154F3">
        <w:rPr>
          <w:rFonts w:ascii="Times New Roman" w:hAnsi="Times New Roman" w:cs="Times New Roman"/>
          <w:sz w:val="24"/>
          <w:szCs w:val="24"/>
        </w:rPr>
        <w:t>ve</w:t>
      </w:r>
      <w:r w:rsidRPr="00B154F3">
        <w:rPr>
          <w:rFonts w:ascii="Times New Roman" w:hAnsi="Times New Roman" w:cs="Times New Roman"/>
          <w:sz w:val="24"/>
          <w:szCs w:val="24"/>
        </w:rPr>
        <w:t xml:space="preserve"> e zvogëlojnë më tej efektivitetin e reagimit të drejtësisë penale. Për më tepër, nuk ka vlerësime rreziku përkatëse për </w:t>
      </w:r>
      <w:r w:rsidR="00931F01" w:rsidRPr="00B154F3">
        <w:rPr>
          <w:rFonts w:ascii="Times New Roman" w:hAnsi="Times New Roman" w:cs="Times New Roman"/>
          <w:sz w:val="24"/>
          <w:szCs w:val="24"/>
        </w:rPr>
        <w:t>pozi</w:t>
      </w:r>
      <w:r w:rsidR="00B43FFD" w:rsidRPr="00B154F3">
        <w:rPr>
          <w:rFonts w:ascii="Times New Roman" w:hAnsi="Times New Roman" w:cs="Times New Roman"/>
          <w:sz w:val="24"/>
          <w:szCs w:val="24"/>
        </w:rPr>
        <w:t>tat</w:t>
      </w:r>
      <w:r w:rsidR="00931F01" w:rsidRPr="00B154F3">
        <w:rPr>
          <w:rFonts w:ascii="Times New Roman" w:hAnsi="Times New Roman" w:cs="Times New Roman"/>
          <w:sz w:val="24"/>
          <w:szCs w:val="24"/>
        </w:rPr>
        <w:t xml:space="preserve"> dhe funksionet që janë më të ndjeshme ndaj korrupsionit dhe infiltrimit kriminal në sektorin gjyqësor dhe institucionet e zbatimit të ligjit.</w:t>
      </w:r>
    </w:p>
    <w:p w14:paraId="6A38DFFC" w14:textId="4DF76B37" w:rsidR="001020EC" w:rsidRPr="00B154F3" w:rsidRDefault="001020EC" w:rsidP="005D16EA">
      <w:pPr>
        <w:jc w:val="both"/>
        <w:rPr>
          <w:rFonts w:ascii="Times New Roman" w:hAnsi="Times New Roman" w:cs="Times New Roman"/>
          <w:sz w:val="24"/>
          <w:szCs w:val="24"/>
        </w:rPr>
      </w:pPr>
      <w:r w:rsidRPr="00B154F3">
        <w:rPr>
          <w:rFonts w:ascii="Times New Roman" w:hAnsi="Times New Roman" w:cs="Times New Roman"/>
          <w:sz w:val="24"/>
          <w:szCs w:val="24"/>
        </w:rPr>
        <w:t xml:space="preserve">Pavarësisht ekzistencës së </w:t>
      </w:r>
      <w:r w:rsidR="00B43FFD" w:rsidRPr="00B154F3">
        <w:rPr>
          <w:rFonts w:ascii="Times New Roman" w:hAnsi="Times New Roman" w:cs="Times New Roman"/>
          <w:sz w:val="24"/>
          <w:szCs w:val="24"/>
        </w:rPr>
        <w:t>kornizës së fuqishme ligjore</w:t>
      </w:r>
      <w:r w:rsidRPr="00B154F3">
        <w:rPr>
          <w:rFonts w:ascii="Times New Roman" w:hAnsi="Times New Roman" w:cs="Times New Roman"/>
          <w:sz w:val="24"/>
          <w:szCs w:val="24"/>
        </w:rPr>
        <w:t xml:space="preserve"> pë</w:t>
      </w:r>
      <w:r w:rsidR="00B43FFD" w:rsidRPr="00B154F3">
        <w:rPr>
          <w:rFonts w:ascii="Times New Roman" w:hAnsi="Times New Roman" w:cs="Times New Roman"/>
          <w:sz w:val="24"/>
          <w:szCs w:val="24"/>
        </w:rPr>
        <w:t xml:space="preserve">r luftimin e pastrimit të </w:t>
      </w:r>
      <w:r w:rsidR="00711486" w:rsidRPr="00B154F3">
        <w:rPr>
          <w:rFonts w:ascii="Times New Roman" w:hAnsi="Times New Roman" w:cs="Times New Roman"/>
          <w:sz w:val="24"/>
          <w:szCs w:val="24"/>
        </w:rPr>
        <w:t>parave</w:t>
      </w:r>
      <w:r w:rsidRPr="00B154F3">
        <w:rPr>
          <w:rFonts w:ascii="Times New Roman" w:hAnsi="Times New Roman" w:cs="Times New Roman"/>
          <w:sz w:val="24"/>
          <w:szCs w:val="24"/>
        </w:rPr>
        <w:t xml:space="preserve">, reagimi praktik ndaj krimit financiar në </w:t>
      </w:r>
      <w:r w:rsidR="00B43FFD" w:rsidRPr="00B154F3">
        <w:rPr>
          <w:rFonts w:ascii="Times New Roman" w:hAnsi="Times New Roman" w:cs="Times New Roman"/>
          <w:sz w:val="24"/>
          <w:szCs w:val="24"/>
        </w:rPr>
        <w:t>Kosovë mbetet i kufizuar dhe jokonsistent. Ndërsa Ligji n</w:t>
      </w:r>
      <w:r w:rsidRPr="00B154F3">
        <w:rPr>
          <w:rFonts w:ascii="Times New Roman" w:hAnsi="Times New Roman" w:cs="Times New Roman"/>
          <w:sz w:val="24"/>
          <w:szCs w:val="24"/>
        </w:rPr>
        <w:t>r. 05/L-096 për Parandalimin e Pastrimit të Parave dhe Luftimin e F</w:t>
      </w:r>
      <w:r w:rsidR="00B43FFD" w:rsidRPr="00B154F3">
        <w:rPr>
          <w:rFonts w:ascii="Times New Roman" w:hAnsi="Times New Roman" w:cs="Times New Roman"/>
          <w:sz w:val="24"/>
          <w:szCs w:val="24"/>
        </w:rPr>
        <w:t>inancimit të Terrorizmit parasheh</w:t>
      </w:r>
      <w:r w:rsidRPr="00B154F3">
        <w:rPr>
          <w:rFonts w:ascii="Times New Roman" w:hAnsi="Times New Roman" w:cs="Times New Roman"/>
          <w:sz w:val="24"/>
          <w:szCs w:val="24"/>
        </w:rPr>
        <w:t xml:space="preserve"> ndjekjen penale të pastrimit të parave si një vepër penale e pavarur, raste të tilla rrallë ndiqen në praktikë. Prokurorët shpesh hezitojnë të fillojnë procedura të pavarura për pastrimin e parave, duke u përqendruar në vend të kësaj në vepra penale të ndërlidhura si korrupsioni, trafikimi i drogës ose krimi i organizuar. Ky </w:t>
      </w:r>
      <w:r w:rsidR="00B26843" w:rsidRPr="00B154F3">
        <w:rPr>
          <w:rFonts w:ascii="Times New Roman" w:hAnsi="Times New Roman" w:cs="Times New Roman"/>
          <w:sz w:val="24"/>
          <w:szCs w:val="24"/>
        </w:rPr>
        <w:t xml:space="preserve">hezitim </w:t>
      </w:r>
      <w:r w:rsidRPr="00B154F3">
        <w:rPr>
          <w:rFonts w:ascii="Times New Roman" w:hAnsi="Times New Roman" w:cs="Times New Roman"/>
          <w:sz w:val="24"/>
          <w:szCs w:val="24"/>
        </w:rPr>
        <w:t xml:space="preserve">lidhet me vështirësitë në vërtetimin e origjinës së paligjshme të </w:t>
      </w:r>
      <w:r w:rsidR="00664F9A" w:rsidRPr="00B154F3">
        <w:rPr>
          <w:rFonts w:ascii="Times New Roman" w:hAnsi="Times New Roman" w:cs="Times New Roman"/>
          <w:sz w:val="24"/>
          <w:szCs w:val="24"/>
        </w:rPr>
        <w:t>pasurive</w:t>
      </w:r>
      <w:r w:rsidRPr="00B154F3">
        <w:rPr>
          <w:rFonts w:ascii="Times New Roman" w:hAnsi="Times New Roman" w:cs="Times New Roman"/>
          <w:sz w:val="24"/>
          <w:szCs w:val="24"/>
        </w:rPr>
        <w:t xml:space="preserve"> pa një dënim paraprak, ekspertizën e kufizuar në hetimet komplekse financiare dhe bashkëpunimin e pamjaftueshëm institucional. Gjykatat gjithashtu kanë treguar përmbajtje, duke e interpretuar shpesh pastrimin e parave ngushtësisht ose duke e provuar atë drejtpërdrejt për të ndërlidhur krimet, gjë që dobëson efektin pa</w:t>
      </w:r>
      <w:r w:rsidR="005D16EA" w:rsidRPr="00B154F3">
        <w:rPr>
          <w:rFonts w:ascii="Times New Roman" w:hAnsi="Times New Roman" w:cs="Times New Roman"/>
          <w:sz w:val="24"/>
          <w:szCs w:val="24"/>
        </w:rPr>
        <w:t>randalues dhe frenues të kornizës</w:t>
      </w:r>
      <w:r w:rsidRPr="00B154F3">
        <w:rPr>
          <w:rFonts w:ascii="Times New Roman" w:hAnsi="Times New Roman" w:cs="Times New Roman"/>
          <w:sz w:val="24"/>
          <w:szCs w:val="24"/>
        </w:rPr>
        <w:t xml:space="preserve"> ekzistues</w:t>
      </w:r>
      <w:r w:rsidR="005D16EA" w:rsidRPr="00B154F3">
        <w:rPr>
          <w:rFonts w:ascii="Times New Roman" w:hAnsi="Times New Roman" w:cs="Times New Roman"/>
          <w:sz w:val="24"/>
          <w:szCs w:val="24"/>
        </w:rPr>
        <w:t>e kundër pastrimit të parave</w:t>
      </w:r>
      <w:r w:rsidRPr="00B154F3">
        <w:rPr>
          <w:rFonts w:ascii="Times New Roman" w:hAnsi="Times New Roman" w:cs="Times New Roman"/>
          <w:sz w:val="24"/>
          <w:szCs w:val="24"/>
        </w:rPr>
        <w:t>.</w:t>
      </w:r>
    </w:p>
    <w:p w14:paraId="45951670" w14:textId="7EAFAA09" w:rsidR="001020EC" w:rsidRPr="00B154F3" w:rsidRDefault="00B26843" w:rsidP="005D16EA">
      <w:pPr>
        <w:jc w:val="both"/>
        <w:rPr>
          <w:rFonts w:ascii="Times New Roman" w:hAnsi="Times New Roman" w:cs="Times New Roman"/>
          <w:sz w:val="24"/>
          <w:szCs w:val="24"/>
        </w:rPr>
      </w:pPr>
      <w:r w:rsidRPr="00B154F3">
        <w:rPr>
          <w:rFonts w:ascii="Times New Roman" w:hAnsi="Times New Roman" w:cs="Times New Roman"/>
          <w:sz w:val="24"/>
          <w:szCs w:val="24"/>
        </w:rPr>
        <w:t>P</w:t>
      </w:r>
      <w:r w:rsidR="00967D17" w:rsidRPr="00B154F3">
        <w:rPr>
          <w:rFonts w:ascii="Times New Roman" w:hAnsi="Times New Roman" w:cs="Times New Roman"/>
          <w:sz w:val="24"/>
          <w:szCs w:val="24"/>
        </w:rPr>
        <w:t>ë</w:t>
      </w:r>
      <w:r w:rsidRPr="00B154F3">
        <w:rPr>
          <w:rFonts w:ascii="Times New Roman" w:hAnsi="Times New Roman" w:cs="Times New Roman"/>
          <w:sz w:val="24"/>
          <w:szCs w:val="24"/>
        </w:rPr>
        <w:t>r m</w:t>
      </w:r>
      <w:r w:rsidR="00967D17" w:rsidRPr="00B154F3">
        <w:rPr>
          <w:rFonts w:ascii="Times New Roman" w:hAnsi="Times New Roman" w:cs="Times New Roman"/>
          <w:sz w:val="24"/>
          <w:szCs w:val="24"/>
        </w:rPr>
        <w:t>ë</w:t>
      </w:r>
      <w:r w:rsidRPr="00B154F3">
        <w:rPr>
          <w:rFonts w:ascii="Times New Roman" w:hAnsi="Times New Roman" w:cs="Times New Roman"/>
          <w:sz w:val="24"/>
          <w:szCs w:val="24"/>
        </w:rPr>
        <w:t xml:space="preserve"> tep</w:t>
      </w:r>
      <w:r w:rsidR="00967D17" w:rsidRPr="00B154F3">
        <w:rPr>
          <w:rFonts w:ascii="Times New Roman" w:hAnsi="Times New Roman" w:cs="Times New Roman"/>
          <w:sz w:val="24"/>
          <w:szCs w:val="24"/>
        </w:rPr>
        <w:t>ë</w:t>
      </w:r>
      <w:r w:rsidRPr="00B154F3">
        <w:rPr>
          <w:rFonts w:ascii="Times New Roman" w:hAnsi="Times New Roman" w:cs="Times New Roman"/>
          <w:sz w:val="24"/>
          <w:szCs w:val="24"/>
        </w:rPr>
        <w:t>r</w:t>
      </w:r>
      <w:r w:rsidR="001020EC" w:rsidRPr="00B154F3">
        <w:rPr>
          <w:rFonts w:ascii="Times New Roman" w:hAnsi="Times New Roman" w:cs="Times New Roman"/>
          <w:sz w:val="24"/>
          <w:szCs w:val="24"/>
        </w:rPr>
        <w:t>, policimi i</w:t>
      </w:r>
      <w:r w:rsidR="005D16EA" w:rsidRPr="00B154F3">
        <w:rPr>
          <w:rFonts w:ascii="Times New Roman" w:hAnsi="Times New Roman" w:cs="Times New Roman"/>
          <w:sz w:val="24"/>
          <w:szCs w:val="24"/>
        </w:rPr>
        <w:t xml:space="preserve"> udhëhequr nga inteligjenca (PUI</w:t>
      </w:r>
      <w:r w:rsidR="001020EC" w:rsidRPr="00B154F3">
        <w:rPr>
          <w:rFonts w:ascii="Times New Roman" w:hAnsi="Times New Roman" w:cs="Times New Roman"/>
          <w:sz w:val="24"/>
          <w:szCs w:val="24"/>
        </w:rPr>
        <w:t xml:space="preserve">) dhe hetimet paralele financiare mbeten të pazhvilluara. Shkëmbimi i informacionit </w:t>
      </w:r>
      <w:r w:rsidR="000B2AAA" w:rsidRPr="00B154F3">
        <w:rPr>
          <w:rFonts w:ascii="Times New Roman" w:hAnsi="Times New Roman" w:cs="Times New Roman"/>
          <w:sz w:val="24"/>
          <w:szCs w:val="24"/>
        </w:rPr>
        <w:t>ndërmjet</w:t>
      </w:r>
      <w:r w:rsidR="001020EC" w:rsidRPr="00B154F3">
        <w:rPr>
          <w:rFonts w:ascii="Times New Roman" w:hAnsi="Times New Roman" w:cs="Times New Roman"/>
          <w:sz w:val="24"/>
          <w:szCs w:val="24"/>
        </w:rPr>
        <w:t xml:space="preserve"> Policisë së Kosovës, Njësisë së</w:t>
      </w:r>
      <w:r w:rsidR="005D16EA" w:rsidRPr="00B154F3">
        <w:rPr>
          <w:rFonts w:ascii="Times New Roman" w:hAnsi="Times New Roman" w:cs="Times New Roman"/>
          <w:sz w:val="24"/>
          <w:szCs w:val="24"/>
        </w:rPr>
        <w:t xml:space="preserve"> Inteligjencës Financiare (NJIF</w:t>
      </w:r>
      <w:r w:rsidR="001020EC" w:rsidRPr="00B154F3">
        <w:rPr>
          <w:rFonts w:ascii="Times New Roman" w:hAnsi="Times New Roman" w:cs="Times New Roman"/>
          <w:sz w:val="24"/>
          <w:szCs w:val="24"/>
        </w:rPr>
        <w:t xml:space="preserve">) dhe prokurorisë është ende i fragmentuar, dhe gjetjet analitike nuk përdoren vazhdimisht për të udhëhequr prioritetet operative. Ndërsa Policia e Kosovës ka futur elementë të </w:t>
      </w:r>
      <w:r w:rsidR="005D16EA" w:rsidRPr="00B154F3">
        <w:rPr>
          <w:rFonts w:ascii="Times New Roman" w:hAnsi="Times New Roman" w:cs="Times New Roman"/>
          <w:sz w:val="24"/>
          <w:szCs w:val="24"/>
        </w:rPr>
        <w:t>PUI-</w:t>
      </w:r>
      <w:r w:rsidR="001020EC" w:rsidRPr="00B154F3">
        <w:rPr>
          <w:rFonts w:ascii="Times New Roman" w:hAnsi="Times New Roman" w:cs="Times New Roman"/>
          <w:sz w:val="24"/>
          <w:szCs w:val="24"/>
        </w:rPr>
        <w:t>së dhe ka krijuar njësi analitike, modeli ende nuk është integruar plotësisht në nivelet operative, taktike dhe strategjike. Mbledhja dhe analiza e inteligjencës shpesh mbeten reaktive, të nxitura nga raste specifike, në vend që të jenë proaktive dhe të udhëhequra nga vlerësimet e kërcënimeve siç janë SOCTA</w:t>
      </w:r>
      <w:r w:rsidR="005D16EA" w:rsidRPr="00B154F3">
        <w:rPr>
          <w:rFonts w:ascii="Times New Roman" w:hAnsi="Times New Roman" w:cs="Times New Roman"/>
          <w:sz w:val="24"/>
          <w:szCs w:val="24"/>
        </w:rPr>
        <w:t xml:space="preserve"> ose produktet e inteligjencës t</w:t>
      </w:r>
      <w:r w:rsidR="001020EC" w:rsidRPr="00B154F3">
        <w:rPr>
          <w:rFonts w:ascii="Times New Roman" w:hAnsi="Times New Roman" w:cs="Times New Roman"/>
          <w:sz w:val="24"/>
          <w:szCs w:val="24"/>
        </w:rPr>
        <w:t xml:space="preserve">ë </w:t>
      </w:r>
      <w:r w:rsidR="00E46312" w:rsidRPr="00B154F3">
        <w:rPr>
          <w:rFonts w:ascii="Times New Roman" w:hAnsi="Times New Roman" w:cs="Times New Roman"/>
          <w:sz w:val="24"/>
          <w:szCs w:val="24"/>
        </w:rPr>
        <w:t>Europolit</w:t>
      </w:r>
      <w:r w:rsidR="001020EC" w:rsidRPr="00B154F3">
        <w:rPr>
          <w:rFonts w:ascii="Times New Roman" w:hAnsi="Times New Roman" w:cs="Times New Roman"/>
          <w:sz w:val="24"/>
          <w:szCs w:val="24"/>
        </w:rPr>
        <w:t>.</w:t>
      </w:r>
      <w:r w:rsidR="00A86192" w:rsidRPr="00B154F3">
        <w:rPr>
          <w:rFonts w:ascii="Times New Roman" w:hAnsi="Times New Roman" w:cs="Times New Roman"/>
          <w:sz w:val="24"/>
          <w:szCs w:val="24"/>
        </w:rPr>
        <w:t xml:space="preserve"> </w:t>
      </w:r>
      <w:r w:rsidR="001020EC" w:rsidRPr="00B154F3">
        <w:rPr>
          <w:rFonts w:ascii="Times New Roman" w:hAnsi="Times New Roman" w:cs="Times New Roman"/>
          <w:sz w:val="24"/>
          <w:szCs w:val="24"/>
        </w:rPr>
        <w:t>Integrimi i të dhënave nga Njësia e Inteligjencës Financiare (</w:t>
      </w:r>
      <w:r w:rsidR="005D16EA" w:rsidRPr="00B154F3">
        <w:rPr>
          <w:rFonts w:ascii="Times New Roman" w:hAnsi="Times New Roman" w:cs="Times New Roman"/>
          <w:sz w:val="24"/>
          <w:szCs w:val="24"/>
        </w:rPr>
        <w:t>NJIF</w:t>
      </w:r>
      <w:r w:rsidR="001020EC" w:rsidRPr="00B154F3">
        <w:rPr>
          <w:rFonts w:ascii="Times New Roman" w:hAnsi="Times New Roman" w:cs="Times New Roman"/>
          <w:sz w:val="24"/>
          <w:szCs w:val="24"/>
        </w:rPr>
        <w:t xml:space="preserve">), Dogana dhe Banka Qendrore e Kosovës mbetet i kufizuar, gjë që dobëson kapacitetin e përgjithshëm për hetime gjithëpërfshirëse financiare dhe të gjurmimit të </w:t>
      </w:r>
      <w:r w:rsidR="00664F9A" w:rsidRPr="00B154F3">
        <w:rPr>
          <w:rFonts w:ascii="Times New Roman" w:hAnsi="Times New Roman" w:cs="Times New Roman"/>
          <w:sz w:val="24"/>
          <w:szCs w:val="24"/>
        </w:rPr>
        <w:t>pasurive</w:t>
      </w:r>
      <w:r w:rsidR="001020EC" w:rsidRPr="00B154F3">
        <w:rPr>
          <w:rFonts w:ascii="Times New Roman" w:hAnsi="Times New Roman" w:cs="Times New Roman"/>
          <w:sz w:val="24"/>
          <w:szCs w:val="24"/>
        </w:rPr>
        <w:t>.</w:t>
      </w:r>
    </w:p>
    <w:p w14:paraId="038A9511" w14:textId="10B46ECA" w:rsidR="001020EC" w:rsidRPr="00B154F3" w:rsidRDefault="001020EC" w:rsidP="005D16EA">
      <w:pPr>
        <w:jc w:val="both"/>
        <w:rPr>
          <w:rFonts w:ascii="Times New Roman" w:hAnsi="Times New Roman" w:cs="Times New Roman"/>
          <w:sz w:val="24"/>
          <w:szCs w:val="24"/>
        </w:rPr>
      </w:pPr>
      <w:r w:rsidRPr="00B154F3">
        <w:rPr>
          <w:rFonts w:ascii="Times New Roman" w:hAnsi="Times New Roman" w:cs="Times New Roman"/>
          <w:sz w:val="24"/>
          <w:szCs w:val="24"/>
        </w:rPr>
        <w:t xml:space="preserve">Mekanizmat administrativë dhe rregullatorë për të parandaluar infiltrimin kriminal në ekonominë </w:t>
      </w:r>
      <w:r w:rsidR="00A86192" w:rsidRPr="00B154F3">
        <w:rPr>
          <w:rFonts w:ascii="Times New Roman" w:hAnsi="Times New Roman" w:cs="Times New Roman"/>
          <w:sz w:val="24"/>
          <w:szCs w:val="24"/>
        </w:rPr>
        <w:t xml:space="preserve">formale </w:t>
      </w:r>
      <w:r w:rsidRPr="00B154F3">
        <w:rPr>
          <w:rFonts w:ascii="Times New Roman" w:hAnsi="Times New Roman" w:cs="Times New Roman"/>
          <w:sz w:val="24"/>
          <w:szCs w:val="24"/>
        </w:rPr>
        <w:t xml:space="preserve">mbeten të dobët. Kosovës ende i mungon </w:t>
      </w:r>
      <w:r w:rsidR="005D16EA" w:rsidRPr="00B154F3">
        <w:rPr>
          <w:rFonts w:ascii="Times New Roman" w:hAnsi="Times New Roman" w:cs="Times New Roman"/>
          <w:sz w:val="24"/>
          <w:szCs w:val="24"/>
        </w:rPr>
        <w:t>korniza</w:t>
      </w:r>
      <w:r w:rsidRPr="00B154F3">
        <w:rPr>
          <w:rFonts w:ascii="Times New Roman" w:hAnsi="Times New Roman" w:cs="Times New Roman"/>
          <w:sz w:val="24"/>
          <w:szCs w:val="24"/>
        </w:rPr>
        <w:t xml:space="preserve"> gjithëpërfshirës</w:t>
      </w:r>
      <w:r w:rsidR="005D16EA" w:rsidRPr="00B154F3">
        <w:rPr>
          <w:rFonts w:ascii="Times New Roman" w:hAnsi="Times New Roman" w:cs="Times New Roman"/>
          <w:sz w:val="24"/>
          <w:szCs w:val="24"/>
        </w:rPr>
        <w:t>e</w:t>
      </w:r>
      <w:r w:rsidRPr="00B154F3">
        <w:rPr>
          <w:rFonts w:ascii="Times New Roman" w:hAnsi="Times New Roman" w:cs="Times New Roman"/>
          <w:sz w:val="24"/>
          <w:szCs w:val="24"/>
        </w:rPr>
        <w:t xml:space="preserve"> parandalues</w:t>
      </w:r>
      <w:r w:rsidR="005D16EA" w:rsidRPr="00B154F3">
        <w:rPr>
          <w:rFonts w:ascii="Times New Roman" w:hAnsi="Times New Roman" w:cs="Times New Roman"/>
          <w:sz w:val="24"/>
          <w:szCs w:val="24"/>
        </w:rPr>
        <w:t>e</w:t>
      </w:r>
      <w:r w:rsidRPr="00B154F3">
        <w:rPr>
          <w:rFonts w:ascii="Times New Roman" w:hAnsi="Times New Roman" w:cs="Times New Roman"/>
          <w:sz w:val="24"/>
          <w:szCs w:val="24"/>
        </w:rPr>
        <w:t xml:space="preserve"> për të ndaluar krimin e organizuar nga infiltrimi në ekonominë </w:t>
      </w:r>
      <w:r w:rsidR="00A86192" w:rsidRPr="00B154F3">
        <w:rPr>
          <w:rFonts w:ascii="Times New Roman" w:hAnsi="Times New Roman" w:cs="Times New Roman"/>
          <w:sz w:val="24"/>
          <w:szCs w:val="24"/>
        </w:rPr>
        <w:t xml:space="preserve">formale </w:t>
      </w:r>
      <w:r w:rsidRPr="00B154F3">
        <w:rPr>
          <w:rFonts w:ascii="Times New Roman" w:hAnsi="Times New Roman" w:cs="Times New Roman"/>
          <w:sz w:val="24"/>
          <w:szCs w:val="24"/>
        </w:rPr>
        <w:t xml:space="preserve">përmes strukturave në dukje legjitime të biznesit dhe kanaleve të sektorit publik. Ndërsa disa shtete anëtare të BE-së, si Italia, Franca, Belgjika, Gjermania dhe Danimarka, kanë zbatuar me sukses </w:t>
      </w:r>
      <w:r w:rsidRPr="00B154F3">
        <w:rPr>
          <w:rFonts w:ascii="Times New Roman" w:hAnsi="Times New Roman" w:cs="Times New Roman"/>
          <w:i/>
          <w:iCs/>
          <w:sz w:val="24"/>
          <w:szCs w:val="24"/>
        </w:rPr>
        <w:t xml:space="preserve">Qasjen Administrative </w:t>
      </w:r>
      <w:r w:rsidRPr="00B154F3">
        <w:rPr>
          <w:rFonts w:ascii="Times New Roman" w:hAnsi="Times New Roman" w:cs="Times New Roman"/>
          <w:sz w:val="24"/>
          <w:szCs w:val="24"/>
        </w:rPr>
        <w:t xml:space="preserve">për të luftuar një infiltrim të tillë, përgjigja e Kosovës mbetet kryesisht reaktive dhe e përqendruar në procedurat penale. Autoritetet publike rrallë i përdorin fuqitë e tyre rregullatore ose mbikëqyrëse në mënyrë parandaluese, dhe masat administrative, të tilla si pezullimi ose mohimi i licencave, </w:t>
      </w:r>
      <w:r w:rsidRPr="00B154F3">
        <w:rPr>
          <w:rFonts w:ascii="Times New Roman" w:hAnsi="Times New Roman" w:cs="Times New Roman"/>
          <w:sz w:val="24"/>
          <w:szCs w:val="24"/>
        </w:rPr>
        <w:lastRenderedPageBreak/>
        <w:t xml:space="preserve">lejeve, subvencioneve ose kontratave publike, rrallë zbatohen ndaj subjekteve të dyshuara për lidhje kriminale. Kjo kufizon aftësinë e shtetit për të ndërprerë ndikimin kriminal herët dhe lejon krimin e organizuar të ruajë </w:t>
      </w:r>
      <w:r w:rsidR="005D16EA" w:rsidRPr="00B154F3">
        <w:rPr>
          <w:rFonts w:ascii="Times New Roman" w:hAnsi="Times New Roman" w:cs="Times New Roman"/>
          <w:sz w:val="24"/>
          <w:szCs w:val="24"/>
        </w:rPr>
        <w:t>qasjen</w:t>
      </w:r>
      <w:r w:rsidRPr="00B154F3">
        <w:rPr>
          <w:rFonts w:ascii="Times New Roman" w:hAnsi="Times New Roman" w:cs="Times New Roman"/>
          <w:sz w:val="24"/>
          <w:szCs w:val="24"/>
        </w:rPr>
        <w:t xml:space="preserve"> në burimet publike dhe tregjet legjitime.</w:t>
      </w:r>
    </w:p>
    <w:p w14:paraId="76856080" w14:textId="1BD12860" w:rsidR="004B436C" w:rsidRPr="00B154F3" w:rsidRDefault="005D16EA" w:rsidP="005D16EA">
      <w:pPr>
        <w:jc w:val="both"/>
        <w:rPr>
          <w:rFonts w:ascii="Times New Roman" w:hAnsi="Times New Roman" w:cs="Times New Roman"/>
          <w:sz w:val="24"/>
          <w:szCs w:val="24"/>
        </w:rPr>
      </w:pPr>
      <w:r w:rsidRPr="00B154F3">
        <w:rPr>
          <w:rFonts w:ascii="Times New Roman" w:hAnsi="Times New Roman" w:cs="Times New Roman"/>
          <w:sz w:val="24"/>
          <w:szCs w:val="24"/>
        </w:rPr>
        <w:t>Raporti i Rishikimit Koleg</w:t>
      </w:r>
      <w:r w:rsidR="00A86192" w:rsidRPr="00B154F3">
        <w:rPr>
          <w:rFonts w:ascii="Times New Roman" w:hAnsi="Times New Roman" w:cs="Times New Roman"/>
          <w:sz w:val="24"/>
          <w:szCs w:val="24"/>
        </w:rPr>
        <w:t>j</w:t>
      </w:r>
      <w:r w:rsidRPr="00B154F3">
        <w:rPr>
          <w:rFonts w:ascii="Times New Roman" w:hAnsi="Times New Roman" w:cs="Times New Roman"/>
          <w:sz w:val="24"/>
          <w:szCs w:val="24"/>
        </w:rPr>
        <w:t>ial të Bazuar në Raste i</w:t>
      </w:r>
      <w:r w:rsidR="00664172" w:rsidRPr="00B154F3">
        <w:rPr>
          <w:rFonts w:ascii="Times New Roman" w:hAnsi="Times New Roman" w:cs="Times New Roman"/>
          <w:sz w:val="24"/>
          <w:szCs w:val="24"/>
        </w:rPr>
        <w:t xml:space="preserve"> BE-së mbi krimin e organizuar dhe korrupsionin në nivel të lartë thekson mungesën e një mekanizmi të strukturuar të vlerësimit pas </w:t>
      </w:r>
      <w:r w:rsidR="00A86192" w:rsidRPr="00B154F3">
        <w:rPr>
          <w:rFonts w:ascii="Times New Roman" w:hAnsi="Times New Roman" w:cs="Times New Roman"/>
          <w:sz w:val="24"/>
          <w:szCs w:val="24"/>
        </w:rPr>
        <w:t xml:space="preserve">gjykimit </w:t>
      </w:r>
      <w:r w:rsidR="000B2AAA" w:rsidRPr="00B154F3">
        <w:rPr>
          <w:rFonts w:ascii="Times New Roman" w:hAnsi="Times New Roman" w:cs="Times New Roman"/>
          <w:sz w:val="24"/>
          <w:szCs w:val="24"/>
        </w:rPr>
        <w:t>ndërmjet</w:t>
      </w:r>
      <w:r w:rsidR="00664172" w:rsidRPr="00B154F3">
        <w:rPr>
          <w:rFonts w:ascii="Times New Roman" w:hAnsi="Times New Roman" w:cs="Times New Roman"/>
          <w:sz w:val="24"/>
          <w:szCs w:val="24"/>
        </w:rPr>
        <w:t xml:space="preserve"> Policisë së Kosovës dhe Zyrës së Prokurorisë Speciale (PSRK). Aktualisht, nuk ka një proces sistematik për </w:t>
      </w:r>
      <w:r w:rsidR="00D71FB3" w:rsidRPr="00B154F3">
        <w:rPr>
          <w:rFonts w:ascii="Times New Roman" w:hAnsi="Times New Roman" w:cs="Times New Roman"/>
          <w:sz w:val="24"/>
          <w:szCs w:val="24"/>
        </w:rPr>
        <w:t xml:space="preserve">analizimin </w:t>
      </w:r>
      <w:r w:rsidR="00664172" w:rsidRPr="00B154F3">
        <w:rPr>
          <w:rFonts w:ascii="Times New Roman" w:hAnsi="Times New Roman" w:cs="Times New Roman"/>
          <w:sz w:val="24"/>
          <w:szCs w:val="24"/>
        </w:rPr>
        <w:t>e vendimeve të formës së prerë të gjykatës për të identifikuar mangësitë procedurale, dobësitë e provave ose boshllëqet hetimore. Raporti gjithashtu thekson nevojën për të forcuar bashkëpunimin shumëdisiplinor duke promovuar shkëmbimin e rregullt të informacionit, duke kryer inspektime të përbashkëta dhe duke krijuar ekipe hetimore shumëdisiplinore që përfshijnë Administr</w:t>
      </w:r>
      <w:r w:rsidRPr="00B154F3">
        <w:rPr>
          <w:rFonts w:ascii="Times New Roman" w:hAnsi="Times New Roman" w:cs="Times New Roman"/>
          <w:sz w:val="24"/>
          <w:szCs w:val="24"/>
        </w:rPr>
        <w:t>atën Tatimore, Policinë, Doganën</w:t>
      </w:r>
      <w:r w:rsidR="00664172" w:rsidRPr="00B154F3">
        <w:rPr>
          <w:rFonts w:ascii="Times New Roman" w:hAnsi="Times New Roman" w:cs="Times New Roman"/>
          <w:sz w:val="24"/>
          <w:szCs w:val="24"/>
        </w:rPr>
        <w:t xml:space="preserve">, Prokurorinë dhe institucione të tjera përkatëse. </w:t>
      </w:r>
      <w:r w:rsidR="00060E3B" w:rsidRPr="00B154F3">
        <w:rPr>
          <w:rFonts w:ascii="Times New Roman" w:hAnsi="Times New Roman" w:cs="Times New Roman"/>
          <w:sz w:val="24"/>
          <w:szCs w:val="24"/>
        </w:rPr>
        <w:t>Përveç kësaj, raporti vëren nevojën për të siguruar që prokurorët dhe gjyqtarët të respektojnë më mirë rolin e Agjencisë për Menaxhimin e Pasurive të Sekuestruara dhe të Konfiskuara (</w:t>
      </w:r>
      <w:r w:rsidR="00D71FB3" w:rsidRPr="00B154F3">
        <w:rPr>
          <w:rFonts w:ascii="Times New Roman" w:hAnsi="Times New Roman" w:cs="Times New Roman"/>
          <w:sz w:val="24"/>
          <w:szCs w:val="24"/>
        </w:rPr>
        <w:t>AAPSK</w:t>
      </w:r>
      <w:r w:rsidR="00060E3B" w:rsidRPr="00B154F3">
        <w:rPr>
          <w:rFonts w:ascii="Times New Roman" w:hAnsi="Times New Roman" w:cs="Times New Roman"/>
          <w:sz w:val="24"/>
          <w:szCs w:val="24"/>
        </w:rPr>
        <w:t xml:space="preserve">) dhe të ndjekin vazhdimisht kërkesat e saj, pasi koordinimi i pamjaftueshëm dëmton menaxhimin efektiv dhe </w:t>
      </w:r>
      <w:r w:rsidR="002222EF" w:rsidRPr="00B154F3">
        <w:rPr>
          <w:rFonts w:ascii="Times New Roman" w:hAnsi="Times New Roman" w:cs="Times New Roman"/>
          <w:sz w:val="24"/>
          <w:szCs w:val="24"/>
        </w:rPr>
        <w:t>rimëkëmbjen</w:t>
      </w:r>
      <w:r w:rsidR="00060E3B" w:rsidRPr="00B154F3">
        <w:rPr>
          <w:rFonts w:ascii="Times New Roman" w:hAnsi="Times New Roman" w:cs="Times New Roman"/>
          <w:sz w:val="24"/>
          <w:szCs w:val="24"/>
        </w:rPr>
        <w:t xml:space="preserve"> e pasurive kriminale.</w:t>
      </w:r>
    </w:p>
    <w:p w14:paraId="54D259D2" w14:textId="77777777" w:rsidR="00A86192" w:rsidRPr="00B154F3" w:rsidRDefault="004B436C" w:rsidP="005D16EA">
      <w:pPr>
        <w:jc w:val="both"/>
        <w:rPr>
          <w:rFonts w:ascii="Times New Roman" w:hAnsi="Times New Roman" w:cs="Times New Roman"/>
          <w:sz w:val="24"/>
          <w:szCs w:val="24"/>
        </w:rPr>
      </w:pPr>
      <w:r w:rsidRPr="00B154F3">
        <w:rPr>
          <w:rFonts w:ascii="Times New Roman" w:hAnsi="Times New Roman" w:cs="Times New Roman"/>
          <w:sz w:val="24"/>
          <w:szCs w:val="24"/>
        </w:rPr>
        <w:t xml:space="preserve">Procedurat gjyqësore, veçanërisht në rastet komplekse të krimit të organizuar, shpesh zgjaten për shkak të praktikave të dobëta të planifikimit dhe mungesës së menaxhimit efektiv të kohës. Në shumë raste, seancat dëgjimore planifikohen vetëm një herë në disa javë ose muaj, gjë që vonon procesin e gjykimit dhe dëmton efektivitetin e përgjithshëm të drejtësisë penale. Raporti i Rishikimit </w:t>
      </w:r>
      <w:r w:rsidR="005D16EA" w:rsidRPr="00B154F3">
        <w:rPr>
          <w:rFonts w:ascii="Times New Roman" w:hAnsi="Times New Roman" w:cs="Times New Roman"/>
          <w:sz w:val="24"/>
          <w:szCs w:val="24"/>
        </w:rPr>
        <w:t>Koleg</w:t>
      </w:r>
      <w:r w:rsidR="00A86192" w:rsidRPr="00B154F3">
        <w:rPr>
          <w:rFonts w:ascii="Times New Roman" w:hAnsi="Times New Roman" w:cs="Times New Roman"/>
          <w:sz w:val="24"/>
          <w:szCs w:val="24"/>
        </w:rPr>
        <w:t>j</w:t>
      </w:r>
      <w:r w:rsidR="005D16EA" w:rsidRPr="00B154F3">
        <w:rPr>
          <w:rFonts w:ascii="Times New Roman" w:hAnsi="Times New Roman" w:cs="Times New Roman"/>
          <w:sz w:val="24"/>
          <w:szCs w:val="24"/>
        </w:rPr>
        <w:t>ial</w:t>
      </w:r>
      <w:r w:rsidRPr="00B154F3">
        <w:rPr>
          <w:rFonts w:ascii="Times New Roman" w:hAnsi="Times New Roman" w:cs="Times New Roman"/>
          <w:sz w:val="24"/>
          <w:szCs w:val="24"/>
        </w:rPr>
        <w:t xml:space="preserve"> i BE-së rekomandon përmirësimin e sistemeve të menaxhimit të rasteve dhe përcaktimin e udhëzimeve detyruese për planifikimin e seancave dëgjimore për të siguruar vazhdimësi, afate kohore dhe llogaridhënie më të madhe në trajtimin e rasteve. Përveç kësaj, raporti gjithashtu rekomandon organizimin e punëtorive dhe trajnimeve të përbashkëta në hetimet financiare dhe fushat përkatëse, që synojnë forcimin e bashkëpunimit ndërinstitucional, përmirësimin e aftësive praktike dhe sigurimin e një kuptimi të përbashkët të procedurave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prokurorëve, hetuesve financiarë dhe zyrtarëve të</w:t>
      </w:r>
      <w:r w:rsidR="007C3670" w:rsidRPr="00B154F3">
        <w:rPr>
          <w:rFonts w:ascii="Times New Roman" w:hAnsi="Times New Roman" w:cs="Times New Roman"/>
          <w:sz w:val="24"/>
          <w:szCs w:val="24"/>
        </w:rPr>
        <w:t xml:space="preserve"> institucioneve</w:t>
      </w:r>
      <w:r w:rsidRPr="00B154F3">
        <w:rPr>
          <w:rFonts w:ascii="Times New Roman" w:hAnsi="Times New Roman" w:cs="Times New Roman"/>
          <w:sz w:val="24"/>
          <w:szCs w:val="24"/>
        </w:rPr>
        <w:t xml:space="preserve"> zbatimit të ligjit. </w:t>
      </w:r>
    </w:p>
    <w:p w14:paraId="75D3F898" w14:textId="05778267" w:rsidR="005A2BA0" w:rsidRPr="00B154F3" w:rsidRDefault="004B436C" w:rsidP="005D16EA">
      <w:pPr>
        <w:jc w:val="both"/>
        <w:rPr>
          <w:rFonts w:ascii="Times New Roman" w:hAnsi="Times New Roman" w:cs="Times New Roman"/>
          <w:sz w:val="24"/>
          <w:szCs w:val="24"/>
        </w:rPr>
      </w:pPr>
      <w:r w:rsidRPr="00B154F3">
        <w:rPr>
          <w:rFonts w:ascii="Times New Roman" w:hAnsi="Times New Roman" w:cs="Times New Roman"/>
          <w:sz w:val="24"/>
          <w:szCs w:val="24"/>
        </w:rPr>
        <w:t>Sfida të tjera janë identifikuar brenda sistemit gjyqësor, veçanërisht jashtë Prishtinës, ku mungon specializimi institucional dhe individual i gjyqtarëve, pavarësisht disponueshmërisë së mundësive të mjaftueshme të trajnimit.</w:t>
      </w:r>
    </w:p>
    <w:p w14:paraId="5FF4E736" w14:textId="24CCB42B" w:rsidR="005A2BA0" w:rsidRPr="00B154F3" w:rsidRDefault="005A2BA0" w:rsidP="005D16EA">
      <w:pPr>
        <w:jc w:val="both"/>
        <w:rPr>
          <w:rFonts w:ascii="Times New Roman" w:hAnsi="Times New Roman" w:cs="Times New Roman"/>
          <w:sz w:val="24"/>
          <w:szCs w:val="24"/>
        </w:rPr>
      </w:pPr>
      <w:r w:rsidRPr="00B154F3">
        <w:rPr>
          <w:rFonts w:ascii="Times New Roman" w:hAnsi="Times New Roman" w:cs="Times New Roman"/>
          <w:sz w:val="24"/>
          <w:szCs w:val="24"/>
        </w:rPr>
        <w:t>Një sfidë tjetër strukturore është zbatimi i kufizuar i rekomandimeve të lëshuara nga Inspektorati i Policisë së Kosovës (IPK). Ndërsa IPK</w:t>
      </w:r>
      <w:r w:rsidR="005D16EA" w:rsidRPr="00B154F3">
        <w:rPr>
          <w:rFonts w:ascii="Times New Roman" w:hAnsi="Times New Roman" w:cs="Times New Roman"/>
          <w:sz w:val="24"/>
          <w:szCs w:val="24"/>
        </w:rPr>
        <w:t>-ja</w:t>
      </w:r>
      <w:r w:rsidRPr="00B154F3">
        <w:rPr>
          <w:rFonts w:ascii="Times New Roman" w:hAnsi="Times New Roman" w:cs="Times New Roman"/>
          <w:sz w:val="24"/>
          <w:szCs w:val="24"/>
        </w:rPr>
        <w:t xml:space="preserve"> luan një rol vendimtar në sigurimin e integritetit dhe llogaridhënies brenda Policisë së Kosovës, shumë nga gjetjet e tij mbeten vetëm pjesërisht </w:t>
      </w:r>
      <w:r w:rsidR="005D16EA" w:rsidRPr="00B154F3">
        <w:rPr>
          <w:rFonts w:ascii="Times New Roman" w:hAnsi="Times New Roman" w:cs="Times New Roman"/>
          <w:sz w:val="24"/>
          <w:szCs w:val="24"/>
        </w:rPr>
        <w:t>të zbatuara ose u mungon përcjellja</w:t>
      </w:r>
      <w:r w:rsidRPr="00B154F3">
        <w:rPr>
          <w:rFonts w:ascii="Times New Roman" w:hAnsi="Times New Roman" w:cs="Times New Roman"/>
          <w:sz w:val="24"/>
          <w:szCs w:val="24"/>
        </w:rPr>
        <w:t xml:space="preserve"> e duhur. Raporti i Rishikimit </w:t>
      </w:r>
      <w:r w:rsidR="005D16EA" w:rsidRPr="00B154F3">
        <w:rPr>
          <w:rFonts w:ascii="Times New Roman" w:hAnsi="Times New Roman" w:cs="Times New Roman"/>
          <w:sz w:val="24"/>
          <w:szCs w:val="24"/>
        </w:rPr>
        <w:t>Koleg</w:t>
      </w:r>
      <w:r w:rsidR="00A86192" w:rsidRPr="00B154F3">
        <w:rPr>
          <w:rFonts w:ascii="Times New Roman" w:hAnsi="Times New Roman" w:cs="Times New Roman"/>
          <w:sz w:val="24"/>
          <w:szCs w:val="24"/>
        </w:rPr>
        <w:t>j</w:t>
      </w:r>
      <w:r w:rsidR="005D16EA" w:rsidRPr="00B154F3">
        <w:rPr>
          <w:rFonts w:ascii="Times New Roman" w:hAnsi="Times New Roman" w:cs="Times New Roman"/>
          <w:sz w:val="24"/>
          <w:szCs w:val="24"/>
        </w:rPr>
        <w:t>ial</w:t>
      </w:r>
      <w:r w:rsidRPr="00B154F3">
        <w:rPr>
          <w:rFonts w:ascii="Times New Roman" w:hAnsi="Times New Roman" w:cs="Times New Roman"/>
          <w:sz w:val="24"/>
          <w:szCs w:val="24"/>
        </w:rPr>
        <w:t xml:space="preserve"> i BE-së thekson se IPK</w:t>
      </w:r>
      <w:r w:rsidR="005D16EA" w:rsidRPr="00B154F3">
        <w:rPr>
          <w:rFonts w:ascii="Times New Roman" w:hAnsi="Times New Roman" w:cs="Times New Roman"/>
          <w:sz w:val="24"/>
          <w:szCs w:val="24"/>
        </w:rPr>
        <w:t>-ja</w:t>
      </w:r>
      <w:r w:rsidRPr="00B154F3">
        <w:rPr>
          <w:rFonts w:ascii="Times New Roman" w:hAnsi="Times New Roman" w:cs="Times New Roman"/>
          <w:sz w:val="24"/>
          <w:szCs w:val="24"/>
        </w:rPr>
        <w:t xml:space="preserve"> duhet të kryejë plotësisht detyrat e saj ligjore, të përmirësojë koordinimin me Policinë e Kosovës</w:t>
      </w:r>
      <w:r w:rsidR="005D16EA" w:rsidRPr="00B154F3">
        <w:rPr>
          <w:rFonts w:ascii="Times New Roman" w:hAnsi="Times New Roman" w:cs="Times New Roman"/>
          <w:sz w:val="24"/>
          <w:szCs w:val="24"/>
        </w:rPr>
        <w:t xml:space="preserve"> dhe të forcojë kapacitetin e tij</w:t>
      </w:r>
      <w:r w:rsidRPr="00B154F3">
        <w:rPr>
          <w:rFonts w:ascii="Times New Roman" w:hAnsi="Times New Roman" w:cs="Times New Roman"/>
          <w:sz w:val="24"/>
          <w:szCs w:val="24"/>
        </w:rPr>
        <w:t xml:space="preserve"> për të siguruar pajtueshmëri në të gjitha strukturat. Frekuenca e pamjaftueshme e inspektimeve të rregullta dhe të jashtëzakonshme kufizon më tej aftësinë e IPK-së për të zbuluar mangësitë operative dhe për të siguruar masa korrigjuese në kohë.</w:t>
      </w:r>
    </w:p>
    <w:p w14:paraId="5156F688" w14:textId="7CCDD23E" w:rsidR="0008001D" w:rsidRPr="00B154F3" w:rsidRDefault="0008001D" w:rsidP="005D16EA">
      <w:pPr>
        <w:jc w:val="both"/>
        <w:rPr>
          <w:rFonts w:ascii="Times New Roman" w:hAnsi="Times New Roman" w:cs="Times New Roman"/>
          <w:sz w:val="24"/>
          <w:szCs w:val="24"/>
        </w:rPr>
      </w:pPr>
      <w:r w:rsidRPr="00B154F3">
        <w:rPr>
          <w:rFonts w:ascii="Times New Roman" w:hAnsi="Times New Roman" w:cs="Times New Roman"/>
          <w:sz w:val="24"/>
          <w:szCs w:val="24"/>
        </w:rPr>
        <w:t xml:space="preserve">Së fundmi, në aspektin e bashkëpunimit ndërkombëtar dhe rajonal, Kosova ka bërë përparim në forcimin e bashkëpunimit policor dhe gjyqësor, veçanërisht përmes Marrëveshjes së Punës me </w:t>
      </w:r>
      <w:r w:rsidR="00E46312" w:rsidRPr="00B154F3">
        <w:rPr>
          <w:rFonts w:ascii="Times New Roman" w:hAnsi="Times New Roman" w:cs="Times New Roman"/>
          <w:sz w:val="24"/>
          <w:szCs w:val="24"/>
        </w:rPr>
        <w:t>Europolin</w:t>
      </w:r>
      <w:r w:rsidRPr="00B154F3">
        <w:rPr>
          <w:rFonts w:ascii="Times New Roman" w:hAnsi="Times New Roman" w:cs="Times New Roman"/>
          <w:sz w:val="24"/>
          <w:szCs w:val="24"/>
        </w:rPr>
        <w:t xml:space="preserve">, e cila mundëson shkëmbimin e strukturuar të informacionit dhe bashkëpunimin e </w:t>
      </w:r>
      <w:r w:rsidRPr="00B154F3">
        <w:rPr>
          <w:rFonts w:ascii="Times New Roman" w:hAnsi="Times New Roman" w:cs="Times New Roman"/>
          <w:sz w:val="24"/>
          <w:szCs w:val="24"/>
        </w:rPr>
        <w:lastRenderedPageBreak/>
        <w:t xml:space="preserve">bazuar në ndërlidhje. Një oficer ndërlidhës i Kosovës është vendosur në Europol, dhe pjesëmarrja në operacione të përbashkëta dhe iniciativa rajonale është rritur vazhdimisht. Pavarësisht këtyre zhvillimeve pozitive, bashkëpunimi mbetet kryesisht </w:t>
      </w:r>
      <w:r w:rsidR="00810BCF" w:rsidRPr="00B154F3">
        <w:rPr>
          <w:rFonts w:ascii="Times New Roman" w:hAnsi="Times New Roman" w:cs="Times New Roman"/>
          <w:sz w:val="24"/>
          <w:szCs w:val="24"/>
        </w:rPr>
        <w:t>operativ</w:t>
      </w:r>
      <w:r w:rsidRPr="00B154F3">
        <w:rPr>
          <w:rFonts w:ascii="Times New Roman" w:hAnsi="Times New Roman" w:cs="Times New Roman"/>
          <w:sz w:val="24"/>
          <w:szCs w:val="24"/>
        </w:rPr>
        <w:t xml:space="preserve"> dhe jo</w:t>
      </w:r>
      <w:r w:rsidR="00A86192" w:rsidRPr="00B154F3">
        <w:rPr>
          <w:rFonts w:ascii="Times New Roman" w:hAnsi="Times New Roman" w:cs="Times New Roman"/>
          <w:sz w:val="24"/>
          <w:szCs w:val="24"/>
        </w:rPr>
        <w:t xml:space="preserve"> </w:t>
      </w:r>
      <w:r w:rsidRPr="00B154F3">
        <w:rPr>
          <w:rFonts w:ascii="Times New Roman" w:hAnsi="Times New Roman" w:cs="Times New Roman"/>
          <w:sz w:val="24"/>
          <w:szCs w:val="24"/>
        </w:rPr>
        <w:t xml:space="preserve">gjithëpërfshirës. Marrëveshja aktuale ende nuk i ofron Kosovës </w:t>
      </w:r>
      <w:r w:rsidR="005D16EA" w:rsidRPr="00B154F3">
        <w:rPr>
          <w:rFonts w:ascii="Times New Roman" w:hAnsi="Times New Roman" w:cs="Times New Roman"/>
          <w:sz w:val="24"/>
          <w:szCs w:val="24"/>
        </w:rPr>
        <w:t xml:space="preserve">qasje </w:t>
      </w:r>
      <w:r w:rsidRPr="00B154F3">
        <w:rPr>
          <w:rFonts w:ascii="Times New Roman" w:hAnsi="Times New Roman" w:cs="Times New Roman"/>
          <w:sz w:val="24"/>
          <w:szCs w:val="24"/>
        </w:rPr>
        <w:t xml:space="preserve">të plotë në bazat e të dhënave analitike të </w:t>
      </w:r>
      <w:r w:rsidR="00E46312" w:rsidRPr="00B154F3">
        <w:rPr>
          <w:rFonts w:ascii="Times New Roman" w:hAnsi="Times New Roman" w:cs="Times New Roman"/>
          <w:sz w:val="24"/>
          <w:szCs w:val="24"/>
        </w:rPr>
        <w:t>Europolit</w:t>
      </w:r>
      <w:r w:rsidRPr="00B154F3">
        <w:rPr>
          <w:rFonts w:ascii="Times New Roman" w:hAnsi="Times New Roman" w:cs="Times New Roman"/>
          <w:sz w:val="24"/>
          <w:szCs w:val="24"/>
        </w:rPr>
        <w:t>, duke kufizuar fushëveprimin dhe thellësinë e shkëmbimit të inteligjencës dhe koordinimin në kohë reale në hetimet komplekse ndërkufitare.</w:t>
      </w:r>
      <w:r w:rsidR="00A86192" w:rsidRPr="00B154F3">
        <w:rPr>
          <w:rFonts w:ascii="Times New Roman" w:hAnsi="Times New Roman" w:cs="Times New Roman"/>
          <w:sz w:val="24"/>
          <w:szCs w:val="24"/>
        </w:rPr>
        <w:t xml:space="preserve"> </w:t>
      </w:r>
      <w:r w:rsidRPr="00B154F3">
        <w:rPr>
          <w:rFonts w:ascii="Times New Roman" w:hAnsi="Times New Roman" w:cs="Times New Roman"/>
          <w:sz w:val="24"/>
          <w:szCs w:val="24"/>
        </w:rPr>
        <w:t xml:space="preserve">Nevojiten hapa të mëtejshëm për të rritur nivelin e bashkëpunimit të natyrës </w:t>
      </w:r>
      <w:r w:rsidR="00810BCF" w:rsidRPr="00B154F3">
        <w:rPr>
          <w:rFonts w:ascii="Times New Roman" w:hAnsi="Times New Roman" w:cs="Times New Roman"/>
          <w:sz w:val="24"/>
          <w:szCs w:val="24"/>
        </w:rPr>
        <w:t>operativ</w:t>
      </w:r>
      <w:r w:rsidRPr="00B154F3">
        <w:rPr>
          <w:rFonts w:ascii="Times New Roman" w:hAnsi="Times New Roman" w:cs="Times New Roman"/>
          <w:sz w:val="24"/>
          <w:szCs w:val="24"/>
        </w:rPr>
        <w:t xml:space="preserve">e për të ecur drejt integrimit të plotë </w:t>
      </w:r>
      <w:r w:rsidR="00810BCF" w:rsidRPr="00B154F3">
        <w:rPr>
          <w:rFonts w:ascii="Times New Roman" w:hAnsi="Times New Roman" w:cs="Times New Roman"/>
          <w:sz w:val="24"/>
          <w:szCs w:val="24"/>
        </w:rPr>
        <w:t>operativ</w:t>
      </w:r>
      <w:r w:rsidRPr="00B154F3">
        <w:rPr>
          <w:rFonts w:ascii="Times New Roman" w:hAnsi="Times New Roman" w:cs="Times New Roman"/>
          <w:sz w:val="24"/>
          <w:szCs w:val="24"/>
        </w:rPr>
        <w:t xml:space="preserve"> me </w:t>
      </w:r>
      <w:r w:rsidR="00E46312" w:rsidRPr="00B154F3">
        <w:rPr>
          <w:rFonts w:ascii="Times New Roman" w:hAnsi="Times New Roman" w:cs="Times New Roman"/>
          <w:sz w:val="24"/>
          <w:szCs w:val="24"/>
        </w:rPr>
        <w:t>Europolin</w:t>
      </w:r>
      <w:r w:rsidRPr="00B154F3">
        <w:rPr>
          <w:rFonts w:ascii="Times New Roman" w:hAnsi="Times New Roman" w:cs="Times New Roman"/>
          <w:sz w:val="24"/>
          <w:szCs w:val="24"/>
        </w:rPr>
        <w:t xml:space="preserve"> përmes një marrëveshjeje </w:t>
      </w:r>
      <w:r w:rsidR="00810BCF" w:rsidRPr="00B154F3">
        <w:rPr>
          <w:rFonts w:ascii="Times New Roman" w:hAnsi="Times New Roman" w:cs="Times New Roman"/>
          <w:sz w:val="24"/>
          <w:szCs w:val="24"/>
        </w:rPr>
        <w:t>operativ</w:t>
      </w:r>
      <w:r w:rsidRPr="00B154F3">
        <w:rPr>
          <w:rFonts w:ascii="Times New Roman" w:hAnsi="Times New Roman" w:cs="Times New Roman"/>
          <w:sz w:val="24"/>
          <w:szCs w:val="24"/>
        </w:rPr>
        <w:t xml:space="preserve">e dhe për të avancuar bashkëpunimin gjyqësor përmes një marrëveshjeje formale </w:t>
      </w:r>
      <w:r w:rsidR="00810BCF" w:rsidRPr="00B154F3">
        <w:rPr>
          <w:rFonts w:ascii="Times New Roman" w:hAnsi="Times New Roman" w:cs="Times New Roman"/>
          <w:sz w:val="24"/>
          <w:szCs w:val="24"/>
        </w:rPr>
        <w:t>operativ</w:t>
      </w:r>
      <w:r w:rsidRPr="00B154F3">
        <w:rPr>
          <w:rFonts w:ascii="Times New Roman" w:hAnsi="Times New Roman" w:cs="Times New Roman"/>
          <w:sz w:val="24"/>
          <w:szCs w:val="24"/>
        </w:rPr>
        <w:t>e me Eurojust</w:t>
      </w:r>
      <w:r w:rsidR="005D16EA" w:rsidRPr="00B154F3">
        <w:rPr>
          <w:rFonts w:ascii="Times New Roman" w:hAnsi="Times New Roman" w:cs="Times New Roman"/>
          <w:sz w:val="24"/>
          <w:szCs w:val="24"/>
        </w:rPr>
        <w:t>in</w:t>
      </w:r>
      <w:r w:rsidRPr="00B154F3">
        <w:rPr>
          <w:rFonts w:ascii="Times New Roman" w:hAnsi="Times New Roman" w:cs="Times New Roman"/>
          <w:sz w:val="24"/>
          <w:szCs w:val="24"/>
        </w:rPr>
        <w:t>.</w:t>
      </w:r>
    </w:p>
    <w:p w14:paraId="103C992C" w14:textId="589ED698" w:rsidR="0008001D" w:rsidRPr="00B154F3" w:rsidRDefault="0008001D" w:rsidP="005D16EA">
      <w:pPr>
        <w:jc w:val="both"/>
        <w:rPr>
          <w:rFonts w:ascii="Times New Roman" w:hAnsi="Times New Roman" w:cs="Times New Roman"/>
          <w:sz w:val="24"/>
          <w:szCs w:val="24"/>
        </w:rPr>
      </w:pPr>
      <w:r w:rsidRPr="00B154F3">
        <w:rPr>
          <w:rFonts w:ascii="Times New Roman" w:hAnsi="Times New Roman" w:cs="Times New Roman"/>
          <w:sz w:val="24"/>
          <w:szCs w:val="24"/>
        </w:rPr>
        <w:t>Pjesëmarrja në aktivitetet e EMPACT</w:t>
      </w:r>
      <w:r w:rsidR="005D16EA" w:rsidRPr="00B154F3">
        <w:rPr>
          <w:rFonts w:ascii="Times New Roman" w:hAnsi="Times New Roman" w:cs="Times New Roman"/>
          <w:sz w:val="24"/>
          <w:szCs w:val="24"/>
        </w:rPr>
        <w:t>-it</w:t>
      </w:r>
      <w:r w:rsidRPr="00B154F3">
        <w:rPr>
          <w:rFonts w:ascii="Times New Roman" w:hAnsi="Times New Roman" w:cs="Times New Roman"/>
          <w:sz w:val="24"/>
          <w:szCs w:val="24"/>
        </w:rPr>
        <w:t xml:space="preserve"> është rritur, por mbetet nën potencialin e saj, ndërsa shkëmbimi i informacionit me vendet fqinje shpesh mbështetet në kontakte joformale, të bazuara në raste. </w:t>
      </w:r>
    </w:p>
    <w:p w14:paraId="7FCCF7AF" w14:textId="166B0C8A" w:rsidR="001020EC" w:rsidRPr="00B154F3" w:rsidRDefault="001020EC" w:rsidP="00737777">
      <w:pPr>
        <w:jc w:val="both"/>
        <w:rPr>
          <w:rFonts w:ascii="Times New Roman" w:hAnsi="Times New Roman" w:cs="Times New Roman"/>
          <w:sz w:val="24"/>
          <w:szCs w:val="24"/>
        </w:rPr>
      </w:pPr>
      <w:r w:rsidRPr="00B154F3">
        <w:rPr>
          <w:rFonts w:ascii="Times New Roman" w:hAnsi="Times New Roman" w:cs="Times New Roman"/>
          <w:sz w:val="24"/>
          <w:szCs w:val="24"/>
        </w:rPr>
        <w:t>Një çështje tjetër e identifikuar SOCTA</w:t>
      </w:r>
      <w:r w:rsidR="00A86192" w:rsidRPr="00B154F3">
        <w:rPr>
          <w:rFonts w:ascii="Times New Roman" w:hAnsi="Times New Roman" w:cs="Times New Roman"/>
          <w:sz w:val="24"/>
          <w:szCs w:val="24"/>
        </w:rPr>
        <w:t xml:space="preserve"> </w:t>
      </w:r>
      <w:r w:rsidRPr="00B154F3">
        <w:rPr>
          <w:rFonts w:ascii="Times New Roman" w:hAnsi="Times New Roman" w:cs="Times New Roman"/>
          <w:sz w:val="24"/>
          <w:szCs w:val="24"/>
        </w:rPr>
        <w:t xml:space="preserve">2025 </w:t>
      </w:r>
      <w:r w:rsidR="00A86192" w:rsidRPr="00B154F3">
        <w:rPr>
          <w:rFonts w:ascii="Times New Roman" w:hAnsi="Times New Roman" w:cs="Times New Roman"/>
          <w:sz w:val="24"/>
          <w:szCs w:val="24"/>
        </w:rPr>
        <w:t>nd</w:t>
      </w:r>
      <w:r w:rsidR="00967D17" w:rsidRPr="00B154F3">
        <w:rPr>
          <w:rFonts w:ascii="Times New Roman" w:hAnsi="Times New Roman" w:cs="Times New Roman"/>
          <w:sz w:val="24"/>
          <w:szCs w:val="24"/>
        </w:rPr>
        <w:t>ë</w:t>
      </w:r>
      <w:r w:rsidR="00A86192" w:rsidRPr="00B154F3">
        <w:rPr>
          <w:rFonts w:ascii="Times New Roman" w:hAnsi="Times New Roman" w:cs="Times New Roman"/>
          <w:sz w:val="24"/>
          <w:szCs w:val="24"/>
        </w:rPr>
        <w:t xml:space="preserve">rlidhet me </w:t>
      </w:r>
      <w:r w:rsidRPr="00B154F3">
        <w:rPr>
          <w:rFonts w:ascii="Times New Roman" w:hAnsi="Times New Roman" w:cs="Times New Roman"/>
          <w:sz w:val="24"/>
          <w:szCs w:val="24"/>
        </w:rPr>
        <w:t xml:space="preserve">qarkullimin e parave të falsifikuara si një kërcënim që prek Kosovën. Falsifikimi dëmton stabilitetin financiar, </w:t>
      </w:r>
      <w:r w:rsidR="00A86192" w:rsidRPr="00B154F3">
        <w:rPr>
          <w:rFonts w:ascii="Times New Roman" w:hAnsi="Times New Roman" w:cs="Times New Roman"/>
          <w:sz w:val="24"/>
          <w:szCs w:val="24"/>
        </w:rPr>
        <w:t>d</w:t>
      </w:r>
      <w:r w:rsidR="00967D17" w:rsidRPr="00B154F3">
        <w:rPr>
          <w:rFonts w:ascii="Times New Roman" w:hAnsi="Times New Roman" w:cs="Times New Roman"/>
          <w:sz w:val="24"/>
          <w:szCs w:val="24"/>
        </w:rPr>
        <w:t>ë</w:t>
      </w:r>
      <w:r w:rsidR="00A86192" w:rsidRPr="00B154F3">
        <w:rPr>
          <w:rFonts w:ascii="Times New Roman" w:hAnsi="Times New Roman" w:cs="Times New Roman"/>
          <w:sz w:val="24"/>
          <w:szCs w:val="24"/>
        </w:rPr>
        <w:t xml:space="preserve">mton </w:t>
      </w:r>
      <w:r w:rsidRPr="00B154F3">
        <w:rPr>
          <w:rFonts w:ascii="Times New Roman" w:hAnsi="Times New Roman" w:cs="Times New Roman"/>
          <w:sz w:val="24"/>
          <w:szCs w:val="24"/>
        </w:rPr>
        <w:t xml:space="preserve">besimin e publikut në institucionet monetare dhe ofron një burim fitimprurës të ardhurash për rrjetet e krimit të organizuar, shpesh të lidhura me aktivitete më të gjera financiare të paligjshme. Adresimi i kësaj sfide kërkon kapacitete më të forta institucionale, veçanërisht brenda Bankës Qendrore të Kosovës dhe institucioneve të tjera </w:t>
      </w:r>
      <w:r w:rsidR="00D71FB3" w:rsidRPr="00B154F3">
        <w:rPr>
          <w:rFonts w:ascii="Times New Roman" w:hAnsi="Times New Roman" w:cs="Times New Roman"/>
          <w:sz w:val="24"/>
          <w:szCs w:val="24"/>
        </w:rPr>
        <w:t>përkatëse (Agjencia e Forenzikës, Policia e Kosovës dhe agjencitë e tjera të zbatimit të ligjit), për të zbuluar dhe hetuar krimet financiare të lidhura me krimin e organizuar.</w:t>
      </w:r>
    </w:p>
    <w:p w14:paraId="7546F872" w14:textId="7BED6FC0" w:rsidR="00DE2AD6" w:rsidRPr="00B154F3" w:rsidRDefault="00DE2AD6" w:rsidP="005D16EA">
      <w:pPr>
        <w:jc w:val="both"/>
        <w:rPr>
          <w:rFonts w:ascii="Times New Roman" w:hAnsi="Times New Roman" w:cs="Times New Roman"/>
          <w:sz w:val="24"/>
          <w:szCs w:val="24"/>
        </w:rPr>
      </w:pPr>
      <w:r w:rsidRPr="00B154F3">
        <w:rPr>
          <w:rFonts w:ascii="Times New Roman" w:hAnsi="Times New Roman" w:cs="Times New Roman"/>
          <w:sz w:val="24"/>
          <w:szCs w:val="24"/>
        </w:rPr>
        <w:t xml:space="preserve">Nga ana tjetër, një sfidë e rëndësishme në luftimin e krimit të organizuar dhe veprave të tjera të rënda penale është ndërgjegjësimi dhe kuptimi i kufizuar i publikut për rreziqet dhe pasojat që lidhen me të, veçanërisht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grupeve të cenueshme si gratë dhe vajzat. Mungesa e iniciativave për rritjen e ndërgjegjësimit zvogëlon aftësinë e komuniteteve për të njohur, parandaluar dhe reaguar ndaj aktivitetit kriminal.</w:t>
      </w:r>
      <w:r w:rsidR="00A86192" w:rsidRPr="00B154F3">
        <w:rPr>
          <w:rFonts w:ascii="Times New Roman" w:hAnsi="Times New Roman" w:cs="Times New Roman"/>
          <w:sz w:val="24"/>
          <w:szCs w:val="24"/>
        </w:rPr>
        <w:t xml:space="preserve"> </w:t>
      </w:r>
      <w:r w:rsidRPr="00B154F3">
        <w:rPr>
          <w:rFonts w:ascii="Times New Roman" w:hAnsi="Times New Roman" w:cs="Times New Roman"/>
          <w:sz w:val="24"/>
          <w:szCs w:val="24"/>
        </w:rPr>
        <w:t>Përveç kësaj, ekziston nevoja për të forcuar</w:t>
      </w:r>
      <w:r w:rsidR="005D16EA" w:rsidRPr="00B154F3">
        <w:rPr>
          <w:rFonts w:ascii="Times New Roman" w:hAnsi="Times New Roman" w:cs="Times New Roman"/>
          <w:sz w:val="24"/>
          <w:szCs w:val="24"/>
        </w:rPr>
        <w:t xml:space="preserve"> kapacitetin profesional të akte</w:t>
      </w:r>
      <w:r w:rsidRPr="00B154F3">
        <w:rPr>
          <w:rFonts w:ascii="Times New Roman" w:hAnsi="Times New Roman" w:cs="Times New Roman"/>
          <w:sz w:val="24"/>
          <w:szCs w:val="24"/>
        </w:rPr>
        <w:t xml:space="preserve">rëve të zbatimit të ligjit dhe gjyqësorit përmes trajnimeve të specializuara mbi përdorimin e provave indirekte në procedurat penale dhe zbatimin e vazhdueshëm të udhëzimeve për matjen e dënimeve, të cilat aktualisht nuk shfrytëzohen sa duhet. Për më tepër, takimet e </w:t>
      </w:r>
      <w:r w:rsidR="00A86192" w:rsidRPr="00B154F3">
        <w:rPr>
          <w:rFonts w:ascii="Times New Roman" w:hAnsi="Times New Roman" w:cs="Times New Roman"/>
          <w:sz w:val="24"/>
          <w:szCs w:val="24"/>
        </w:rPr>
        <w:t>K</w:t>
      </w:r>
      <w:r w:rsidR="00967D17" w:rsidRPr="00B154F3">
        <w:rPr>
          <w:rFonts w:ascii="Times New Roman" w:hAnsi="Times New Roman" w:cs="Times New Roman"/>
          <w:sz w:val="24"/>
          <w:szCs w:val="24"/>
        </w:rPr>
        <w:t>ë</w:t>
      </w:r>
      <w:r w:rsidR="00A86192" w:rsidRPr="00B154F3">
        <w:rPr>
          <w:rFonts w:ascii="Times New Roman" w:hAnsi="Times New Roman" w:cs="Times New Roman"/>
          <w:sz w:val="24"/>
          <w:szCs w:val="24"/>
        </w:rPr>
        <w:t xml:space="preserve">shillave </w:t>
      </w:r>
      <w:r w:rsidRPr="00B154F3">
        <w:rPr>
          <w:rFonts w:ascii="Times New Roman" w:hAnsi="Times New Roman" w:cs="Times New Roman"/>
          <w:sz w:val="24"/>
          <w:szCs w:val="24"/>
        </w:rPr>
        <w:t>të Sigurisë së Komunitetit dhe forumet e tjera të sigurisë që përfshijnë shoqërinë civile, të rinjtë dhe palët kryesore</w:t>
      </w:r>
      <w:r w:rsidR="005D16EA" w:rsidRPr="00B154F3">
        <w:rPr>
          <w:rFonts w:ascii="Times New Roman" w:hAnsi="Times New Roman" w:cs="Times New Roman"/>
          <w:sz w:val="24"/>
          <w:szCs w:val="24"/>
        </w:rPr>
        <w:t xml:space="preserve"> të interesit</w:t>
      </w:r>
      <w:r w:rsidRPr="00B154F3">
        <w:rPr>
          <w:rFonts w:ascii="Times New Roman" w:hAnsi="Times New Roman" w:cs="Times New Roman"/>
          <w:sz w:val="24"/>
          <w:szCs w:val="24"/>
        </w:rPr>
        <w:t xml:space="preserve"> të komunitetit nuk zhvillohen rregullisht, duke kufizuar angazhimin lokal dhe përpjekjet për rritjen e ndërgjegjësimit.</w:t>
      </w:r>
    </w:p>
    <w:p w14:paraId="4DCAA746" w14:textId="0BE27468" w:rsidR="001020EC" w:rsidRPr="00B154F3" w:rsidRDefault="001020EC" w:rsidP="00A620DB">
      <w:pPr>
        <w:jc w:val="both"/>
      </w:pPr>
      <w:r w:rsidRPr="00B154F3">
        <w:rPr>
          <w:rFonts w:ascii="Times New Roman" w:hAnsi="Times New Roman" w:cs="Times New Roman"/>
          <w:sz w:val="24"/>
          <w:szCs w:val="24"/>
        </w:rPr>
        <w:t xml:space="preserve">Këto sfida tregojnë se reagimi i Kosovës ndaj krimit të organizuar kërkon një aktivitet zbulimi dhe qasje parandaluese më të integruar, të bazuar në inteligjencë, një qasje që lidh kapacitetin </w:t>
      </w:r>
      <w:r w:rsidR="00810BCF" w:rsidRPr="00B154F3">
        <w:rPr>
          <w:rFonts w:ascii="Times New Roman" w:hAnsi="Times New Roman" w:cs="Times New Roman"/>
          <w:sz w:val="24"/>
          <w:szCs w:val="24"/>
        </w:rPr>
        <w:t>operativ</w:t>
      </w:r>
      <w:r w:rsidRPr="00B154F3">
        <w:rPr>
          <w:rFonts w:ascii="Times New Roman" w:hAnsi="Times New Roman" w:cs="Times New Roman"/>
          <w:sz w:val="24"/>
          <w:szCs w:val="24"/>
        </w:rPr>
        <w:t xml:space="preserve"> </w:t>
      </w:r>
      <w:r w:rsidR="002C45BC" w:rsidRPr="00B154F3">
        <w:rPr>
          <w:rFonts w:ascii="Times New Roman" w:hAnsi="Times New Roman" w:cs="Times New Roman"/>
          <w:sz w:val="24"/>
          <w:szCs w:val="24"/>
        </w:rPr>
        <w:t xml:space="preserve">me </w:t>
      </w:r>
      <w:r w:rsidR="00A86192" w:rsidRPr="00B154F3">
        <w:rPr>
          <w:rFonts w:ascii="Times New Roman" w:hAnsi="Times New Roman" w:cs="Times New Roman"/>
          <w:sz w:val="24"/>
          <w:szCs w:val="24"/>
        </w:rPr>
        <w:t xml:space="preserve">hetimin </w:t>
      </w:r>
      <w:r w:rsidR="002C45BC" w:rsidRPr="00B154F3">
        <w:rPr>
          <w:rFonts w:ascii="Times New Roman" w:hAnsi="Times New Roman" w:cs="Times New Roman"/>
          <w:sz w:val="24"/>
          <w:szCs w:val="24"/>
        </w:rPr>
        <w:t>e aktiviteteve financiare</w:t>
      </w:r>
      <w:r w:rsidRPr="00B154F3">
        <w:rPr>
          <w:rFonts w:ascii="Times New Roman" w:hAnsi="Times New Roman" w:cs="Times New Roman"/>
          <w:sz w:val="24"/>
          <w:szCs w:val="24"/>
        </w:rPr>
        <w:t>, integritetin institucional dhe koordinimin rajonal.</w:t>
      </w:r>
    </w:p>
    <w:p w14:paraId="7280088F" w14:textId="47B54DE0" w:rsidR="00E9729C" w:rsidRPr="00B154F3" w:rsidRDefault="00E9729C" w:rsidP="007A7F5E">
      <w:pPr>
        <w:pStyle w:val="Heading1"/>
        <w:rPr>
          <w:rFonts w:ascii="Times New Roman" w:hAnsi="Times New Roman" w:cs="Times New Roman"/>
          <w:b/>
          <w:bCs/>
          <w:color w:val="auto"/>
          <w:sz w:val="28"/>
          <w:szCs w:val="28"/>
        </w:rPr>
      </w:pPr>
      <w:bookmarkStart w:id="9" w:name="_Toc240465386"/>
      <w:r w:rsidRPr="00B154F3">
        <w:rPr>
          <w:rFonts w:ascii="Times New Roman" w:hAnsi="Times New Roman" w:cs="Times New Roman"/>
          <w:b/>
          <w:bCs/>
          <w:color w:val="auto"/>
          <w:sz w:val="28"/>
          <w:szCs w:val="28"/>
        </w:rPr>
        <w:t>OBJEKTIVAT</w:t>
      </w:r>
      <w:bookmarkEnd w:id="9"/>
    </w:p>
    <w:p w14:paraId="77990503" w14:textId="34ED9B44" w:rsidR="00930175" w:rsidRPr="00B154F3" w:rsidRDefault="00930175" w:rsidP="009123B3">
      <w:pPr>
        <w:jc w:val="both"/>
        <w:rPr>
          <w:rFonts w:ascii="Times New Roman" w:hAnsi="Times New Roman" w:cs="Times New Roman"/>
          <w:sz w:val="24"/>
          <w:szCs w:val="24"/>
        </w:rPr>
      </w:pPr>
      <w:r w:rsidRPr="00B154F3">
        <w:rPr>
          <w:rFonts w:ascii="Times New Roman" w:hAnsi="Times New Roman" w:cs="Times New Roman"/>
          <w:sz w:val="24"/>
          <w:szCs w:val="24"/>
        </w:rPr>
        <w:t xml:space="preserve">Vizioni i Strategjisë kundër Krimit të Organizuar është parandalimi dhe luftimi i krimit të organizuar në Kosovë, duke zvogëluar kështu pasojat negative që sjell prania e këtij lloji të krimit të organizuar. Kjo Strategji adreson drejtpërdrejt gjetjet e Komisionit të BE-së dhe </w:t>
      </w:r>
      <w:r w:rsidR="009123B3" w:rsidRPr="00B154F3">
        <w:rPr>
          <w:rFonts w:ascii="Times New Roman" w:hAnsi="Times New Roman" w:cs="Times New Roman"/>
          <w:sz w:val="24"/>
          <w:szCs w:val="24"/>
        </w:rPr>
        <w:t>harmonizon</w:t>
      </w:r>
      <w:r w:rsidRPr="00B154F3">
        <w:rPr>
          <w:rFonts w:ascii="Times New Roman" w:hAnsi="Times New Roman" w:cs="Times New Roman"/>
          <w:sz w:val="24"/>
          <w:szCs w:val="24"/>
        </w:rPr>
        <w:t xml:space="preserve"> përpjekjet </w:t>
      </w:r>
      <w:r w:rsidR="00A86192" w:rsidRPr="00B154F3">
        <w:rPr>
          <w:rFonts w:ascii="Times New Roman" w:hAnsi="Times New Roman" w:cs="Times New Roman"/>
          <w:sz w:val="24"/>
          <w:szCs w:val="24"/>
        </w:rPr>
        <w:t xml:space="preserve">vendore </w:t>
      </w:r>
      <w:r w:rsidR="009123B3" w:rsidRPr="00B154F3">
        <w:rPr>
          <w:rFonts w:ascii="Times New Roman" w:hAnsi="Times New Roman" w:cs="Times New Roman"/>
          <w:sz w:val="24"/>
          <w:szCs w:val="24"/>
        </w:rPr>
        <w:t xml:space="preserve">me standardet e BE-së. </w:t>
      </w:r>
      <w:r w:rsidR="00A86192" w:rsidRPr="00B154F3">
        <w:rPr>
          <w:rFonts w:ascii="Times New Roman" w:hAnsi="Times New Roman" w:cs="Times New Roman"/>
          <w:sz w:val="24"/>
          <w:szCs w:val="24"/>
        </w:rPr>
        <w:t xml:space="preserve">Strategjia </w:t>
      </w:r>
      <w:r w:rsidR="009123B3" w:rsidRPr="00B154F3">
        <w:rPr>
          <w:rFonts w:ascii="Times New Roman" w:hAnsi="Times New Roman" w:cs="Times New Roman"/>
          <w:sz w:val="24"/>
          <w:szCs w:val="24"/>
        </w:rPr>
        <w:t>u</w:t>
      </w:r>
      <w:r w:rsidRPr="00B154F3">
        <w:rPr>
          <w:rFonts w:ascii="Times New Roman" w:hAnsi="Times New Roman" w:cs="Times New Roman"/>
          <w:sz w:val="24"/>
          <w:szCs w:val="24"/>
        </w:rPr>
        <w:t xml:space="preserve"> jep përparësi hetimeve financiare, konfiskimit të </w:t>
      </w:r>
      <w:r w:rsidR="00664F9A" w:rsidRPr="00B154F3">
        <w:rPr>
          <w:rFonts w:ascii="Times New Roman" w:hAnsi="Times New Roman" w:cs="Times New Roman"/>
          <w:sz w:val="24"/>
          <w:szCs w:val="24"/>
        </w:rPr>
        <w:t>pasurive</w:t>
      </w:r>
      <w:r w:rsidRPr="00B154F3">
        <w:rPr>
          <w:rFonts w:ascii="Times New Roman" w:hAnsi="Times New Roman" w:cs="Times New Roman"/>
          <w:sz w:val="24"/>
          <w:szCs w:val="24"/>
        </w:rPr>
        <w:t xml:space="preserve"> dhe ndjekjes efektive të rasteve komplekse të krimit të organizuar, </w:t>
      </w:r>
      <w:r w:rsidRPr="00B154F3">
        <w:rPr>
          <w:rFonts w:ascii="Times New Roman" w:hAnsi="Times New Roman" w:cs="Times New Roman"/>
          <w:sz w:val="24"/>
          <w:szCs w:val="24"/>
        </w:rPr>
        <w:lastRenderedPageBreak/>
        <w:t>ndërkohë që prezanton mekanizma për të rritur koordinimin ndërinstitucional, për të përmirësuar ekspertizën gjyqësore dhe prokuroriale dhe për të promovuar përfshirjen dhe transparencën brenda strukturave të zbatimit të ligjit.</w:t>
      </w:r>
    </w:p>
    <w:p w14:paraId="44623FB9" w14:textId="77777777" w:rsidR="00930175" w:rsidRPr="00B154F3" w:rsidRDefault="00930175" w:rsidP="00930175">
      <w:pPr>
        <w:jc w:val="both"/>
        <w:rPr>
          <w:rFonts w:ascii="Times New Roman" w:hAnsi="Times New Roman" w:cs="Times New Roman"/>
          <w:sz w:val="24"/>
          <w:szCs w:val="24"/>
        </w:rPr>
      </w:pPr>
      <w:r w:rsidRPr="00B154F3">
        <w:rPr>
          <w:rFonts w:ascii="Times New Roman" w:hAnsi="Times New Roman" w:cs="Times New Roman"/>
          <w:sz w:val="24"/>
          <w:szCs w:val="24"/>
        </w:rPr>
        <w:t>Për të zbatuar në praktikë këtë dokument strategjik, janë përcaktuar katër (4) objektiva strategjikë me një total prej trembëdhjetë (13) objektivash specifikë, të mbështetur nga aktivitete konkrete të hartuara për të lehtësuar arritjen e tyre.</w:t>
      </w:r>
    </w:p>
    <w:p w14:paraId="08336AF6" w14:textId="77777777" w:rsidR="00930175" w:rsidRPr="00B154F3" w:rsidRDefault="00930175" w:rsidP="00930175">
      <w:pPr>
        <w:jc w:val="both"/>
        <w:rPr>
          <w:rFonts w:ascii="Times New Roman" w:hAnsi="Times New Roman" w:cs="Times New Roman"/>
          <w:sz w:val="24"/>
          <w:szCs w:val="24"/>
        </w:rPr>
      </w:pPr>
      <w:r w:rsidRPr="00B154F3">
        <w:rPr>
          <w:rFonts w:ascii="Times New Roman" w:hAnsi="Times New Roman" w:cs="Times New Roman"/>
          <w:sz w:val="24"/>
          <w:szCs w:val="24"/>
        </w:rPr>
        <w:t>Objektivat strategjike janë si më poshtë:</w:t>
      </w:r>
    </w:p>
    <w:p w14:paraId="379B0F2C" w14:textId="77777777" w:rsidR="00930175" w:rsidRPr="00B154F3" w:rsidRDefault="00930175" w:rsidP="00930175">
      <w:pPr>
        <w:numPr>
          <w:ilvl w:val="0"/>
          <w:numId w:val="40"/>
        </w:numPr>
        <w:jc w:val="both"/>
        <w:rPr>
          <w:rFonts w:ascii="Times New Roman" w:hAnsi="Times New Roman" w:cs="Times New Roman"/>
          <w:sz w:val="24"/>
          <w:szCs w:val="24"/>
        </w:rPr>
      </w:pPr>
      <w:r w:rsidRPr="00B154F3">
        <w:rPr>
          <w:rFonts w:ascii="Times New Roman" w:hAnsi="Times New Roman" w:cs="Times New Roman"/>
          <w:sz w:val="24"/>
          <w:szCs w:val="24"/>
        </w:rPr>
        <w:t>Parandalimi dhe zvogëlimi i krimit të organizuar;</w:t>
      </w:r>
    </w:p>
    <w:p w14:paraId="52A1E07A" w14:textId="77777777" w:rsidR="00930175" w:rsidRPr="00B154F3" w:rsidRDefault="00930175" w:rsidP="009123B3">
      <w:pPr>
        <w:numPr>
          <w:ilvl w:val="0"/>
          <w:numId w:val="40"/>
        </w:numPr>
        <w:jc w:val="both"/>
        <w:rPr>
          <w:rFonts w:ascii="Times New Roman" w:hAnsi="Times New Roman" w:cs="Times New Roman"/>
          <w:sz w:val="24"/>
          <w:szCs w:val="24"/>
        </w:rPr>
      </w:pPr>
      <w:r w:rsidRPr="00B154F3">
        <w:rPr>
          <w:rFonts w:ascii="Times New Roman" w:hAnsi="Times New Roman" w:cs="Times New Roman"/>
          <w:sz w:val="24"/>
          <w:szCs w:val="24"/>
        </w:rPr>
        <w:t xml:space="preserve">Hetimi dhe </w:t>
      </w:r>
      <w:r w:rsidR="009123B3" w:rsidRPr="00B154F3">
        <w:rPr>
          <w:rFonts w:ascii="Times New Roman" w:hAnsi="Times New Roman" w:cs="Times New Roman"/>
          <w:sz w:val="24"/>
          <w:szCs w:val="24"/>
        </w:rPr>
        <w:t>shpërbërja e</w:t>
      </w:r>
      <w:r w:rsidRPr="00B154F3">
        <w:rPr>
          <w:rFonts w:ascii="Times New Roman" w:hAnsi="Times New Roman" w:cs="Times New Roman"/>
          <w:sz w:val="24"/>
          <w:szCs w:val="24"/>
        </w:rPr>
        <w:t xml:space="preserve"> strukturave të krimit të organizuar;</w:t>
      </w:r>
    </w:p>
    <w:p w14:paraId="272D8BD4" w14:textId="77777777" w:rsidR="00930175" w:rsidRPr="00B154F3" w:rsidRDefault="00930175" w:rsidP="00930175">
      <w:pPr>
        <w:numPr>
          <w:ilvl w:val="0"/>
          <w:numId w:val="40"/>
        </w:numPr>
        <w:jc w:val="both"/>
        <w:rPr>
          <w:rFonts w:ascii="Times New Roman" w:hAnsi="Times New Roman" w:cs="Times New Roman"/>
          <w:sz w:val="24"/>
          <w:szCs w:val="24"/>
        </w:rPr>
      </w:pPr>
      <w:r w:rsidRPr="00B154F3">
        <w:rPr>
          <w:rFonts w:ascii="Times New Roman" w:hAnsi="Times New Roman" w:cs="Times New Roman"/>
          <w:sz w:val="24"/>
          <w:szCs w:val="24"/>
        </w:rPr>
        <w:t>Forcimi i kapaciteteve institucionale për parandalimin dhe luftën kundër krimit të organizuar; dhe</w:t>
      </w:r>
    </w:p>
    <w:p w14:paraId="1959FFE3" w14:textId="77777777" w:rsidR="00930175" w:rsidRPr="00B154F3" w:rsidRDefault="00930175" w:rsidP="00930175">
      <w:pPr>
        <w:numPr>
          <w:ilvl w:val="0"/>
          <w:numId w:val="40"/>
        </w:numPr>
        <w:jc w:val="both"/>
        <w:rPr>
          <w:rFonts w:ascii="Times New Roman" w:hAnsi="Times New Roman" w:cs="Times New Roman"/>
          <w:sz w:val="24"/>
          <w:szCs w:val="24"/>
        </w:rPr>
      </w:pPr>
      <w:r w:rsidRPr="00B154F3">
        <w:rPr>
          <w:rFonts w:ascii="Times New Roman" w:hAnsi="Times New Roman" w:cs="Times New Roman"/>
          <w:sz w:val="24"/>
          <w:szCs w:val="24"/>
        </w:rPr>
        <w:t>Zhvillimi i bashkëpunimit dhe koordinimit vendor dhe ndërkombëtar në adresimin e krimit të organizuar.</w:t>
      </w:r>
    </w:p>
    <w:p w14:paraId="2CBA5FF6" w14:textId="77777777" w:rsidR="00930175" w:rsidRPr="00B154F3" w:rsidRDefault="009123B3" w:rsidP="007A7F5E">
      <w:pPr>
        <w:pStyle w:val="Heading2"/>
        <w:rPr>
          <w:rFonts w:ascii="Times New Roman" w:hAnsi="Times New Roman" w:cs="Times New Roman"/>
          <w:b/>
          <w:bCs/>
          <w:color w:val="auto"/>
          <w:sz w:val="24"/>
          <w:szCs w:val="24"/>
        </w:rPr>
      </w:pPr>
      <w:bookmarkStart w:id="10" w:name="_Toc240465387"/>
      <w:r w:rsidRPr="00B154F3">
        <w:rPr>
          <w:rFonts w:ascii="Times New Roman" w:hAnsi="Times New Roman" w:cs="Times New Roman"/>
          <w:b/>
          <w:bCs/>
          <w:color w:val="auto"/>
          <w:sz w:val="24"/>
          <w:szCs w:val="24"/>
        </w:rPr>
        <w:t>Objektivi s</w:t>
      </w:r>
      <w:r w:rsidR="00930175" w:rsidRPr="00B154F3">
        <w:rPr>
          <w:rFonts w:ascii="Times New Roman" w:hAnsi="Times New Roman" w:cs="Times New Roman"/>
          <w:b/>
          <w:bCs/>
          <w:color w:val="auto"/>
          <w:sz w:val="24"/>
          <w:szCs w:val="24"/>
        </w:rPr>
        <w:t xml:space="preserve">trategjik 1: Parandalimi dhe </w:t>
      </w:r>
      <w:r w:rsidRPr="00B154F3">
        <w:rPr>
          <w:rFonts w:ascii="Times New Roman" w:hAnsi="Times New Roman" w:cs="Times New Roman"/>
          <w:b/>
          <w:bCs/>
          <w:color w:val="auto"/>
          <w:sz w:val="24"/>
          <w:szCs w:val="24"/>
        </w:rPr>
        <w:t>zvogëlimi i krimit të organizuar</w:t>
      </w:r>
      <w:bookmarkEnd w:id="10"/>
    </w:p>
    <w:p w14:paraId="05003890" w14:textId="0B64EAC2" w:rsidR="00930175" w:rsidRPr="00B154F3" w:rsidRDefault="00930175" w:rsidP="009123B3">
      <w:pPr>
        <w:jc w:val="both"/>
        <w:rPr>
          <w:rFonts w:ascii="Times New Roman" w:hAnsi="Times New Roman" w:cs="Times New Roman"/>
          <w:b/>
          <w:bCs/>
          <w:sz w:val="24"/>
          <w:szCs w:val="24"/>
        </w:rPr>
      </w:pPr>
      <w:r w:rsidRPr="00B154F3">
        <w:rPr>
          <w:rFonts w:ascii="Times New Roman" w:hAnsi="Times New Roman" w:cs="Times New Roman"/>
          <w:b/>
          <w:bCs/>
          <w:sz w:val="24"/>
          <w:szCs w:val="24"/>
        </w:rPr>
        <w:t xml:space="preserve">Objektivi </w:t>
      </w:r>
      <w:r w:rsidR="009123B3" w:rsidRPr="00B154F3">
        <w:rPr>
          <w:rFonts w:ascii="Times New Roman" w:hAnsi="Times New Roman" w:cs="Times New Roman"/>
          <w:b/>
          <w:bCs/>
          <w:sz w:val="24"/>
          <w:szCs w:val="24"/>
        </w:rPr>
        <w:t>s</w:t>
      </w:r>
      <w:r w:rsidRPr="00B154F3">
        <w:rPr>
          <w:rFonts w:ascii="Times New Roman" w:hAnsi="Times New Roman" w:cs="Times New Roman"/>
          <w:b/>
          <w:bCs/>
          <w:sz w:val="24"/>
          <w:szCs w:val="24"/>
        </w:rPr>
        <w:t xml:space="preserve">pecifik 1.1: </w:t>
      </w:r>
      <w:r w:rsidR="00335A88" w:rsidRPr="00335A88">
        <w:rPr>
          <w:rFonts w:ascii="Times New Roman" w:hAnsi="Times New Roman" w:cs="Times New Roman"/>
          <w:b/>
          <w:bCs/>
          <w:sz w:val="24"/>
          <w:szCs w:val="24"/>
        </w:rPr>
        <w:t>Përmirësimi i sistemit për identifikimin, vlerësimin dhe menaxhimin e rreziqeve nga krimi i organizuar</w:t>
      </w:r>
    </w:p>
    <w:p w14:paraId="748697C5" w14:textId="3C6D86C8" w:rsidR="00930175" w:rsidRPr="00B154F3" w:rsidRDefault="00930175" w:rsidP="009123B3">
      <w:pPr>
        <w:jc w:val="both"/>
        <w:rPr>
          <w:rFonts w:ascii="Times New Roman" w:hAnsi="Times New Roman" w:cs="Times New Roman"/>
          <w:sz w:val="24"/>
          <w:szCs w:val="24"/>
        </w:rPr>
      </w:pPr>
      <w:r w:rsidRPr="00B154F3">
        <w:rPr>
          <w:rFonts w:ascii="Times New Roman" w:hAnsi="Times New Roman" w:cs="Times New Roman"/>
          <w:sz w:val="24"/>
          <w:szCs w:val="24"/>
        </w:rPr>
        <w:t xml:space="preserve">Për të parandaluar dhe zvogëluar në mënyrë efektive krimin e organizuar, ky objektiv përqendrohet në vlerësimin dhe analizën e vazhdueshme të kërcënimeve ekzistuese dhe atyre në zhvillim. Përpjekjet për zbatim do të përfshijnë një shqyrtim të </w:t>
      </w:r>
      <w:r w:rsidR="009123B3" w:rsidRPr="00B154F3">
        <w:rPr>
          <w:rFonts w:ascii="Times New Roman" w:hAnsi="Times New Roman" w:cs="Times New Roman"/>
          <w:sz w:val="24"/>
          <w:szCs w:val="24"/>
        </w:rPr>
        <w:t>hollësishëm</w:t>
      </w:r>
      <w:r w:rsidRPr="00B154F3">
        <w:rPr>
          <w:rFonts w:ascii="Times New Roman" w:hAnsi="Times New Roman" w:cs="Times New Roman"/>
          <w:sz w:val="24"/>
          <w:szCs w:val="24"/>
        </w:rPr>
        <w:t xml:space="preserve"> të rajoneve, sektorëve dhe grupeve shoqërore më të prekshme ndaj ndikimit të rrjeteve të krimit të organizuar, si dhe </w:t>
      </w:r>
      <w:r w:rsidR="009123B3" w:rsidRPr="00B154F3">
        <w:rPr>
          <w:rFonts w:ascii="Times New Roman" w:hAnsi="Times New Roman" w:cs="Times New Roman"/>
          <w:sz w:val="24"/>
          <w:szCs w:val="24"/>
        </w:rPr>
        <w:t>rishikimin e kornizës ekzistuese</w:t>
      </w:r>
      <w:r w:rsidRPr="00B154F3">
        <w:rPr>
          <w:rFonts w:ascii="Times New Roman" w:hAnsi="Times New Roman" w:cs="Times New Roman"/>
          <w:sz w:val="24"/>
          <w:szCs w:val="24"/>
        </w:rPr>
        <w:t xml:space="preserve"> ligjor</w:t>
      </w:r>
      <w:r w:rsidR="009123B3" w:rsidRPr="00B154F3">
        <w:rPr>
          <w:rFonts w:ascii="Times New Roman" w:hAnsi="Times New Roman" w:cs="Times New Roman"/>
          <w:sz w:val="24"/>
          <w:szCs w:val="24"/>
        </w:rPr>
        <w:t>e</w:t>
      </w:r>
      <w:r w:rsidRPr="00B154F3">
        <w:rPr>
          <w:rFonts w:ascii="Times New Roman" w:hAnsi="Times New Roman" w:cs="Times New Roman"/>
          <w:sz w:val="24"/>
          <w:szCs w:val="24"/>
        </w:rPr>
        <w:t xml:space="preserve"> dhe institucional</w:t>
      </w:r>
      <w:r w:rsidR="009123B3" w:rsidRPr="00B154F3">
        <w:rPr>
          <w:rFonts w:ascii="Times New Roman" w:hAnsi="Times New Roman" w:cs="Times New Roman"/>
          <w:sz w:val="24"/>
          <w:szCs w:val="24"/>
        </w:rPr>
        <w:t>e për të siguruar që</w:t>
      </w:r>
      <w:r w:rsidRPr="00B154F3">
        <w:rPr>
          <w:rFonts w:ascii="Times New Roman" w:hAnsi="Times New Roman" w:cs="Times New Roman"/>
          <w:sz w:val="24"/>
          <w:szCs w:val="24"/>
        </w:rPr>
        <w:t xml:space="preserve"> mbështet zbatimin</w:t>
      </w:r>
      <w:r w:rsidR="00B724F2" w:rsidRPr="00B154F3">
        <w:rPr>
          <w:rFonts w:ascii="Times New Roman" w:hAnsi="Times New Roman" w:cs="Times New Roman"/>
          <w:sz w:val="24"/>
          <w:szCs w:val="24"/>
        </w:rPr>
        <w:t xml:space="preserve"> </w:t>
      </w:r>
      <w:r w:rsidRPr="00B154F3">
        <w:rPr>
          <w:rFonts w:ascii="Times New Roman" w:hAnsi="Times New Roman" w:cs="Times New Roman"/>
          <w:sz w:val="24"/>
          <w:szCs w:val="24"/>
        </w:rPr>
        <w:t xml:space="preserve">efektiv </w:t>
      </w:r>
      <w:r w:rsidR="00B724F2" w:rsidRPr="00B154F3">
        <w:rPr>
          <w:rFonts w:ascii="Times New Roman" w:hAnsi="Times New Roman" w:cs="Times New Roman"/>
          <w:sz w:val="24"/>
          <w:szCs w:val="24"/>
        </w:rPr>
        <w:t xml:space="preserve">i </w:t>
      </w:r>
      <w:r w:rsidRPr="00B154F3">
        <w:rPr>
          <w:rFonts w:ascii="Times New Roman" w:hAnsi="Times New Roman" w:cs="Times New Roman"/>
          <w:sz w:val="24"/>
          <w:szCs w:val="24"/>
        </w:rPr>
        <w:t xml:space="preserve">qasjes administrative në luftimin e krimit të organizuar. Adresimi i këtyre mangësive kërkon miratimin e Qasjes Administrative si një </w:t>
      </w:r>
      <w:r w:rsidR="009123B3" w:rsidRPr="00B154F3">
        <w:rPr>
          <w:rFonts w:ascii="Times New Roman" w:hAnsi="Times New Roman" w:cs="Times New Roman"/>
          <w:sz w:val="24"/>
          <w:szCs w:val="24"/>
        </w:rPr>
        <w:t xml:space="preserve">kornizë formale e politikave, e </w:t>
      </w:r>
      <w:r w:rsidRPr="00B154F3">
        <w:rPr>
          <w:rFonts w:ascii="Times New Roman" w:hAnsi="Times New Roman" w:cs="Times New Roman"/>
          <w:sz w:val="24"/>
          <w:szCs w:val="24"/>
        </w:rPr>
        <w:t xml:space="preserve">mbështetur </w:t>
      </w:r>
      <w:r w:rsidR="009123B3" w:rsidRPr="00B154F3">
        <w:rPr>
          <w:rFonts w:ascii="Times New Roman" w:hAnsi="Times New Roman" w:cs="Times New Roman"/>
          <w:sz w:val="24"/>
          <w:szCs w:val="24"/>
        </w:rPr>
        <w:t>me</w:t>
      </w:r>
      <w:r w:rsidRPr="00B154F3">
        <w:rPr>
          <w:rFonts w:ascii="Times New Roman" w:hAnsi="Times New Roman" w:cs="Times New Roman"/>
          <w:sz w:val="24"/>
          <w:szCs w:val="24"/>
        </w:rPr>
        <w:t xml:space="preserve"> ndryshime të synuara ligjore </w:t>
      </w:r>
      <w:r w:rsidR="00D00D99" w:rsidRPr="00B154F3">
        <w:rPr>
          <w:rFonts w:ascii="Times New Roman" w:hAnsi="Times New Roman" w:cs="Times New Roman"/>
          <w:sz w:val="24"/>
          <w:szCs w:val="24"/>
        </w:rPr>
        <w:t xml:space="preserve">dhe mekanizma </w:t>
      </w:r>
      <w:r w:rsidR="00810BCF" w:rsidRPr="00B154F3">
        <w:rPr>
          <w:rFonts w:ascii="Times New Roman" w:hAnsi="Times New Roman" w:cs="Times New Roman"/>
          <w:sz w:val="24"/>
          <w:szCs w:val="24"/>
        </w:rPr>
        <w:t>operativ</w:t>
      </w:r>
      <w:r w:rsidR="00D00D99" w:rsidRPr="00B154F3">
        <w:rPr>
          <w:rFonts w:ascii="Times New Roman" w:hAnsi="Times New Roman" w:cs="Times New Roman"/>
          <w:sz w:val="24"/>
          <w:szCs w:val="24"/>
        </w:rPr>
        <w:t xml:space="preserve">ë. Masa të tilla do të kontribuojnë në parandalimin efektiv të krimit të organizuar nga depërtimi në sistemet ligjore dhe ekonomike. Për më tepër, ndërveprimi dhe shkëmbimi i të dhënave </w:t>
      </w:r>
      <w:r w:rsidR="000B2AAA" w:rsidRPr="00B154F3">
        <w:rPr>
          <w:rFonts w:ascii="Times New Roman" w:hAnsi="Times New Roman" w:cs="Times New Roman"/>
          <w:sz w:val="24"/>
          <w:szCs w:val="24"/>
        </w:rPr>
        <w:t>ndërmjet</w:t>
      </w:r>
      <w:r w:rsidR="00D00D99" w:rsidRPr="00B154F3">
        <w:rPr>
          <w:rFonts w:ascii="Times New Roman" w:hAnsi="Times New Roman" w:cs="Times New Roman"/>
          <w:sz w:val="24"/>
          <w:szCs w:val="24"/>
        </w:rPr>
        <w:t xml:space="preserve"> bazave të të dhënave publike dhe private do të vlerësohen për të rritur kapacitetet e zbulimit dhe parandalimit të hershëm.</w:t>
      </w:r>
    </w:p>
    <w:p w14:paraId="6A7947E4" w14:textId="77777777" w:rsidR="00930175" w:rsidRPr="00B154F3" w:rsidRDefault="00930175" w:rsidP="007C3670">
      <w:pPr>
        <w:jc w:val="both"/>
        <w:rPr>
          <w:rFonts w:ascii="Times New Roman" w:hAnsi="Times New Roman" w:cs="Times New Roman"/>
          <w:b/>
          <w:bCs/>
          <w:sz w:val="24"/>
          <w:szCs w:val="24"/>
        </w:rPr>
      </w:pPr>
      <w:r w:rsidRPr="00B154F3">
        <w:rPr>
          <w:rFonts w:ascii="Times New Roman" w:hAnsi="Times New Roman" w:cs="Times New Roman"/>
          <w:sz w:val="24"/>
          <w:szCs w:val="24"/>
        </w:rPr>
        <w:t xml:space="preserve">Një studim i </w:t>
      </w:r>
      <w:r w:rsidR="009123B3" w:rsidRPr="00B154F3">
        <w:rPr>
          <w:rFonts w:ascii="Times New Roman" w:hAnsi="Times New Roman" w:cs="Times New Roman"/>
          <w:sz w:val="24"/>
          <w:szCs w:val="24"/>
        </w:rPr>
        <w:t>posaçëm</w:t>
      </w:r>
      <w:r w:rsidRPr="00B154F3">
        <w:rPr>
          <w:rFonts w:ascii="Times New Roman" w:hAnsi="Times New Roman" w:cs="Times New Roman"/>
          <w:sz w:val="24"/>
          <w:szCs w:val="24"/>
        </w:rPr>
        <w:t xml:space="preserve"> do të identifikojë sektorët ekonomikë me rrezik të lartë infiltrimi nga grupet e krimit të organizuar dhe do të propozojë masa parandaluese administrative. Paralelisht, do të organizohen seminare me institucione financiare, </w:t>
      </w:r>
      <w:r w:rsidR="007C3670" w:rsidRPr="00B154F3">
        <w:rPr>
          <w:rFonts w:ascii="Times New Roman" w:hAnsi="Times New Roman" w:cs="Times New Roman"/>
          <w:sz w:val="24"/>
          <w:szCs w:val="24"/>
        </w:rPr>
        <w:t>institucione</w:t>
      </w:r>
      <w:r w:rsidRPr="00B154F3">
        <w:rPr>
          <w:rFonts w:ascii="Times New Roman" w:hAnsi="Times New Roman" w:cs="Times New Roman"/>
          <w:sz w:val="24"/>
          <w:szCs w:val="24"/>
        </w:rPr>
        <w:t xml:space="preserve"> të zbatimit të ligjit dhe partnerë ndërkombëtarë për të forcuar kuptimin e tipologjive të krimit financiar dhe për të përmirësuar koordinimin në adresimin e kërcënimeve të reja.</w:t>
      </w:r>
    </w:p>
    <w:p w14:paraId="49C7E240" w14:textId="79AF3185" w:rsidR="00930175" w:rsidRPr="00B154F3" w:rsidRDefault="009123B3" w:rsidP="00930175">
      <w:pPr>
        <w:jc w:val="both"/>
        <w:rPr>
          <w:rFonts w:ascii="Times New Roman" w:hAnsi="Times New Roman" w:cs="Times New Roman"/>
          <w:b/>
          <w:bCs/>
          <w:sz w:val="24"/>
          <w:szCs w:val="24"/>
        </w:rPr>
      </w:pPr>
      <w:r w:rsidRPr="00B154F3">
        <w:rPr>
          <w:rFonts w:ascii="Times New Roman" w:hAnsi="Times New Roman" w:cs="Times New Roman"/>
          <w:b/>
          <w:bCs/>
          <w:sz w:val="24"/>
          <w:szCs w:val="24"/>
        </w:rPr>
        <w:t>Objektivi s</w:t>
      </w:r>
      <w:r w:rsidR="00930175" w:rsidRPr="00B154F3">
        <w:rPr>
          <w:rFonts w:ascii="Times New Roman" w:hAnsi="Times New Roman" w:cs="Times New Roman"/>
          <w:b/>
          <w:bCs/>
          <w:sz w:val="24"/>
          <w:szCs w:val="24"/>
        </w:rPr>
        <w:t xml:space="preserve">pecifik 1.2: </w:t>
      </w:r>
      <w:r w:rsidR="00335A88" w:rsidRPr="00335A88">
        <w:rPr>
          <w:rFonts w:ascii="Times New Roman" w:hAnsi="Times New Roman" w:cs="Times New Roman"/>
          <w:b/>
          <w:bCs/>
          <w:sz w:val="24"/>
          <w:szCs w:val="24"/>
        </w:rPr>
        <w:t>Forcimi i integritetit institucional dhe aftësisë për t'i rezistuar korrupsionit dhe infiltrimit kriminal</w:t>
      </w:r>
    </w:p>
    <w:p w14:paraId="143F84B9" w14:textId="27EF6227" w:rsidR="00930175" w:rsidRPr="00B154F3" w:rsidRDefault="00930175" w:rsidP="009123B3">
      <w:pPr>
        <w:jc w:val="both"/>
        <w:rPr>
          <w:rFonts w:ascii="Times New Roman" w:hAnsi="Times New Roman" w:cs="Times New Roman"/>
          <w:sz w:val="24"/>
          <w:szCs w:val="24"/>
        </w:rPr>
      </w:pPr>
      <w:r w:rsidRPr="00B154F3">
        <w:rPr>
          <w:rFonts w:ascii="Times New Roman" w:hAnsi="Times New Roman" w:cs="Times New Roman"/>
          <w:sz w:val="24"/>
          <w:szCs w:val="24"/>
        </w:rPr>
        <w:t xml:space="preserve">Ky objektiv specifik synon të rrisë qëndrueshmërinë institucionale, integritetin dhe llogaridhënien në të gjitha institucionet e zbatimit të ligjit dhe drejtësisë. Aktivitetet kryesore përfshijnë zhvillimin e një strategjie për zbatimin e rekomandimeve të Inspektoratit të Policisë së Kosovës (IPK), rritjen </w:t>
      </w:r>
      <w:r w:rsidRPr="00B154F3">
        <w:rPr>
          <w:rFonts w:ascii="Times New Roman" w:hAnsi="Times New Roman" w:cs="Times New Roman"/>
          <w:sz w:val="24"/>
          <w:szCs w:val="24"/>
        </w:rPr>
        <w:lastRenderedPageBreak/>
        <w:t xml:space="preserve">e </w:t>
      </w:r>
      <w:r w:rsidR="00B724F2" w:rsidRPr="00B154F3">
        <w:rPr>
          <w:rFonts w:ascii="Times New Roman" w:hAnsi="Times New Roman" w:cs="Times New Roman"/>
          <w:sz w:val="24"/>
          <w:szCs w:val="24"/>
        </w:rPr>
        <w:t>numrit t</w:t>
      </w:r>
      <w:r w:rsidR="00967D17" w:rsidRPr="00B154F3">
        <w:rPr>
          <w:rFonts w:ascii="Times New Roman" w:hAnsi="Times New Roman" w:cs="Times New Roman"/>
          <w:sz w:val="24"/>
          <w:szCs w:val="24"/>
        </w:rPr>
        <w:t>ë</w:t>
      </w:r>
      <w:r w:rsidR="00B724F2" w:rsidRPr="00B154F3">
        <w:rPr>
          <w:rFonts w:ascii="Times New Roman" w:hAnsi="Times New Roman" w:cs="Times New Roman"/>
          <w:sz w:val="24"/>
          <w:szCs w:val="24"/>
        </w:rPr>
        <w:t xml:space="preserve"> </w:t>
      </w:r>
      <w:r w:rsidRPr="00B154F3">
        <w:rPr>
          <w:rFonts w:ascii="Times New Roman" w:hAnsi="Times New Roman" w:cs="Times New Roman"/>
          <w:sz w:val="24"/>
          <w:szCs w:val="24"/>
        </w:rPr>
        <w:t xml:space="preserve">inspektimeve të rregullta dhe të jashtëzakonshme që lidhen me ushtrimin e autorizimeve ligjore dhe miratimin e Planeve të Integritetit për institucionet e zbatimit të ligjit. </w:t>
      </w:r>
      <w:r w:rsidR="009123B3" w:rsidRPr="00B154F3">
        <w:rPr>
          <w:rFonts w:ascii="Times New Roman" w:hAnsi="Times New Roman" w:cs="Times New Roman"/>
          <w:sz w:val="24"/>
          <w:szCs w:val="24"/>
        </w:rPr>
        <w:t>Do të</w:t>
      </w:r>
      <w:r w:rsidRPr="00B154F3">
        <w:rPr>
          <w:rFonts w:ascii="Times New Roman" w:hAnsi="Times New Roman" w:cs="Times New Roman"/>
          <w:sz w:val="24"/>
          <w:szCs w:val="24"/>
        </w:rPr>
        <w:t xml:space="preserve"> hartohet gjithashtu </w:t>
      </w:r>
      <w:r w:rsidR="009123B3" w:rsidRPr="00B154F3">
        <w:rPr>
          <w:rFonts w:ascii="Times New Roman" w:hAnsi="Times New Roman" w:cs="Times New Roman"/>
          <w:sz w:val="24"/>
          <w:szCs w:val="24"/>
        </w:rPr>
        <w:t xml:space="preserve">një plan integriteti </w:t>
      </w:r>
      <w:r w:rsidRPr="00B154F3">
        <w:rPr>
          <w:rFonts w:ascii="Times New Roman" w:hAnsi="Times New Roman" w:cs="Times New Roman"/>
          <w:sz w:val="24"/>
          <w:szCs w:val="24"/>
        </w:rPr>
        <w:t>për institucionet e drejtësisë për të siguruar transparencë</w:t>
      </w:r>
      <w:r w:rsidR="00B724F2" w:rsidRPr="00B154F3">
        <w:rPr>
          <w:rFonts w:ascii="Times New Roman" w:hAnsi="Times New Roman" w:cs="Times New Roman"/>
          <w:sz w:val="24"/>
          <w:szCs w:val="24"/>
        </w:rPr>
        <w:t>.</w:t>
      </w:r>
    </w:p>
    <w:p w14:paraId="63D36E05" w14:textId="77777777" w:rsidR="00930175" w:rsidRPr="00B154F3" w:rsidRDefault="00930175" w:rsidP="00930175">
      <w:pPr>
        <w:jc w:val="both"/>
        <w:rPr>
          <w:rFonts w:ascii="Times New Roman" w:hAnsi="Times New Roman" w:cs="Times New Roman"/>
          <w:sz w:val="24"/>
          <w:szCs w:val="24"/>
        </w:rPr>
      </w:pPr>
      <w:r w:rsidRPr="00B154F3">
        <w:rPr>
          <w:rFonts w:ascii="Times New Roman" w:hAnsi="Times New Roman" w:cs="Times New Roman"/>
          <w:sz w:val="24"/>
          <w:szCs w:val="24"/>
        </w:rPr>
        <w:t>Përpjekjet do të përfshijnë më tej krijimin e paneleve të specializuara për krimin e organizuar dhe organizimin e seancave gjyqësore të njëpasnjëshme në rastet e krimit të organizuar për të siguruar përpunim gjyqësor në kohë dhe efikas, si dhe iden</w:t>
      </w:r>
      <w:r w:rsidR="009123B3" w:rsidRPr="00B154F3">
        <w:rPr>
          <w:rFonts w:ascii="Times New Roman" w:hAnsi="Times New Roman" w:cs="Times New Roman"/>
          <w:sz w:val="24"/>
          <w:szCs w:val="24"/>
        </w:rPr>
        <w:t>tifikimin e fushave, pozitave</w:t>
      </w:r>
      <w:r w:rsidRPr="00B154F3">
        <w:rPr>
          <w:rFonts w:ascii="Times New Roman" w:hAnsi="Times New Roman" w:cs="Times New Roman"/>
          <w:sz w:val="24"/>
          <w:szCs w:val="24"/>
        </w:rPr>
        <w:t xml:space="preserve"> dhe funksioneve brenda institucioneve të drejtësisë dhe zbatimit të ligjit që janë më të ndjeshme ndaj korrupsionit dhe infiltrimit kriminal.</w:t>
      </w:r>
    </w:p>
    <w:p w14:paraId="4130943A" w14:textId="77777777" w:rsidR="00930175" w:rsidRPr="00B154F3" w:rsidRDefault="009123B3" w:rsidP="00930175">
      <w:pPr>
        <w:jc w:val="both"/>
        <w:rPr>
          <w:rFonts w:ascii="Times New Roman" w:hAnsi="Times New Roman" w:cs="Times New Roman"/>
          <w:b/>
          <w:bCs/>
          <w:sz w:val="24"/>
          <w:szCs w:val="24"/>
        </w:rPr>
      </w:pPr>
      <w:r w:rsidRPr="00B154F3">
        <w:rPr>
          <w:rFonts w:ascii="Times New Roman" w:hAnsi="Times New Roman" w:cs="Times New Roman"/>
          <w:b/>
          <w:bCs/>
          <w:sz w:val="24"/>
          <w:szCs w:val="24"/>
        </w:rPr>
        <w:t>Objektivi s</w:t>
      </w:r>
      <w:r w:rsidR="00930175" w:rsidRPr="00B154F3">
        <w:rPr>
          <w:rFonts w:ascii="Times New Roman" w:hAnsi="Times New Roman" w:cs="Times New Roman"/>
          <w:b/>
          <w:bCs/>
          <w:sz w:val="24"/>
          <w:szCs w:val="24"/>
        </w:rPr>
        <w:t xml:space="preserve">pecifik 1.3: Rritja e </w:t>
      </w:r>
      <w:r w:rsidRPr="00B154F3">
        <w:rPr>
          <w:rFonts w:ascii="Times New Roman" w:hAnsi="Times New Roman" w:cs="Times New Roman"/>
          <w:b/>
          <w:bCs/>
          <w:sz w:val="24"/>
          <w:szCs w:val="24"/>
        </w:rPr>
        <w:t>ndërgjegjësimit publik për pasojat e krimit të organizuar</w:t>
      </w:r>
    </w:p>
    <w:p w14:paraId="7FB349D0" w14:textId="6675D53D" w:rsidR="00930175" w:rsidRPr="00B154F3" w:rsidRDefault="00930175" w:rsidP="00930175">
      <w:pPr>
        <w:jc w:val="both"/>
        <w:rPr>
          <w:rFonts w:ascii="Times New Roman" w:hAnsi="Times New Roman" w:cs="Times New Roman"/>
          <w:sz w:val="24"/>
          <w:szCs w:val="24"/>
        </w:rPr>
      </w:pPr>
      <w:r w:rsidRPr="00B154F3">
        <w:rPr>
          <w:rFonts w:ascii="Times New Roman" w:hAnsi="Times New Roman" w:cs="Times New Roman"/>
          <w:sz w:val="24"/>
          <w:szCs w:val="24"/>
        </w:rPr>
        <w:t xml:space="preserve">Ky objektiv specifik përqendrohet në rritjen e ndërgjegjësimit </w:t>
      </w:r>
      <w:r w:rsidR="00B724F2" w:rsidRPr="00B154F3">
        <w:rPr>
          <w:rFonts w:ascii="Times New Roman" w:hAnsi="Times New Roman" w:cs="Times New Roman"/>
          <w:sz w:val="24"/>
          <w:szCs w:val="24"/>
        </w:rPr>
        <w:t>t</w:t>
      </w:r>
      <w:r w:rsidRPr="00B154F3">
        <w:rPr>
          <w:rFonts w:ascii="Times New Roman" w:hAnsi="Times New Roman" w:cs="Times New Roman"/>
          <w:sz w:val="24"/>
          <w:szCs w:val="24"/>
        </w:rPr>
        <w:t xml:space="preserve">ë publikut ndaj krimit të organizuar dhe pasojave të tij. Fushatat e ndërgjegjësimit do të organizohen si në nivel qendror ashtu edhe në atë lokal, duke synuar grupe specifike, me vëmendje të veçantë ndaj grave dhe vajzave, dhe të përshtatura sipas konteksteve lokale. Këto fushata do të nxjerrin në pah rreziqet dhe pasojat e krimeve të organizuara dhe të rënda përmes </w:t>
      </w:r>
      <w:r w:rsidR="00B724F2" w:rsidRPr="00B154F3">
        <w:rPr>
          <w:rFonts w:ascii="Times New Roman" w:hAnsi="Times New Roman" w:cs="Times New Roman"/>
          <w:sz w:val="24"/>
          <w:szCs w:val="24"/>
        </w:rPr>
        <w:t>video-</w:t>
      </w:r>
      <w:r w:rsidRPr="00B154F3">
        <w:rPr>
          <w:rFonts w:ascii="Times New Roman" w:hAnsi="Times New Roman" w:cs="Times New Roman"/>
          <w:sz w:val="24"/>
          <w:szCs w:val="24"/>
        </w:rPr>
        <w:t>materialeve, përmbajtjes së mediave sociale dhe promovimit të modeleve pozitive.</w:t>
      </w:r>
    </w:p>
    <w:p w14:paraId="1C239B1D" w14:textId="167CBB62" w:rsidR="00930175" w:rsidRPr="00B154F3" w:rsidRDefault="00930175" w:rsidP="00930175">
      <w:pPr>
        <w:jc w:val="both"/>
        <w:rPr>
          <w:rFonts w:ascii="Times New Roman" w:hAnsi="Times New Roman" w:cs="Times New Roman"/>
          <w:b/>
          <w:bCs/>
          <w:sz w:val="24"/>
          <w:szCs w:val="24"/>
        </w:rPr>
      </w:pPr>
      <w:r w:rsidRPr="00B154F3">
        <w:rPr>
          <w:rFonts w:ascii="Times New Roman" w:hAnsi="Times New Roman" w:cs="Times New Roman"/>
          <w:sz w:val="24"/>
          <w:szCs w:val="24"/>
        </w:rPr>
        <w:t>Aktivitete edukative, të tilla si</w:t>
      </w:r>
      <w:r w:rsidR="00B724F2" w:rsidRPr="00B154F3">
        <w:rPr>
          <w:rFonts w:ascii="Times New Roman" w:hAnsi="Times New Roman" w:cs="Times New Roman"/>
          <w:sz w:val="24"/>
          <w:szCs w:val="24"/>
        </w:rPr>
        <w:t xml:space="preserve"> ligj</w:t>
      </w:r>
      <w:r w:rsidR="00967D17" w:rsidRPr="00B154F3">
        <w:rPr>
          <w:rFonts w:ascii="Times New Roman" w:hAnsi="Times New Roman" w:cs="Times New Roman"/>
          <w:sz w:val="24"/>
          <w:szCs w:val="24"/>
        </w:rPr>
        <w:t>ë</w:t>
      </w:r>
      <w:r w:rsidR="00B724F2" w:rsidRPr="00B154F3">
        <w:rPr>
          <w:rFonts w:ascii="Times New Roman" w:hAnsi="Times New Roman" w:cs="Times New Roman"/>
          <w:sz w:val="24"/>
          <w:szCs w:val="24"/>
        </w:rPr>
        <w:t>rata,</w:t>
      </w:r>
      <w:r w:rsidRPr="00B154F3">
        <w:rPr>
          <w:rFonts w:ascii="Times New Roman" w:hAnsi="Times New Roman" w:cs="Times New Roman"/>
          <w:sz w:val="24"/>
          <w:szCs w:val="24"/>
        </w:rPr>
        <w:t xml:space="preserve"> seminare dhe punëtori të hapura, do të mbahen në institucione arsimore publike dhe private për të informuar të rinjtë dhe komunitetet rreth rreziqeve të krimit të organizuar. Do të organizohen gjithashtu trajnime të specializuara për profesionistët e drejtësisë mbi vlerën e provave indirekte në procedurat kundër krimit të organizuar dhe zbatimin e udhëzimeve të përgjithshme për dënimet. Përveç kësaj, takimet e </w:t>
      </w:r>
      <w:r w:rsidR="00B724F2" w:rsidRPr="00B154F3">
        <w:rPr>
          <w:rFonts w:ascii="Times New Roman" w:hAnsi="Times New Roman" w:cs="Times New Roman"/>
          <w:sz w:val="24"/>
          <w:szCs w:val="24"/>
        </w:rPr>
        <w:t>K</w:t>
      </w:r>
      <w:r w:rsidR="00967D17" w:rsidRPr="00B154F3">
        <w:rPr>
          <w:rFonts w:ascii="Times New Roman" w:hAnsi="Times New Roman" w:cs="Times New Roman"/>
          <w:sz w:val="24"/>
          <w:szCs w:val="24"/>
        </w:rPr>
        <w:t>ë</w:t>
      </w:r>
      <w:r w:rsidR="00B724F2" w:rsidRPr="00B154F3">
        <w:rPr>
          <w:rFonts w:ascii="Times New Roman" w:hAnsi="Times New Roman" w:cs="Times New Roman"/>
          <w:sz w:val="24"/>
          <w:szCs w:val="24"/>
        </w:rPr>
        <w:t xml:space="preserve">shillave </w:t>
      </w:r>
      <w:r w:rsidRPr="00B154F3">
        <w:rPr>
          <w:rFonts w:ascii="Times New Roman" w:hAnsi="Times New Roman" w:cs="Times New Roman"/>
          <w:sz w:val="24"/>
          <w:szCs w:val="24"/>
        </w:rPr>
        <w:t>të Sigurisë së Komunitetit dhe forume të tjera të sigurisë do të organizohen në bashkëpunim me shoqërinë civile, të rinjtë d</w:t>
      </w:r>
      <w:r w:rsidR="009123B3" w:rsidRPr="00B154F3">
        <w:rPr>
          <w:rFonts w:ascii="Times New Roman" w:hAnsi="Times New Roman" w:cs="Times New Roman"/>
          <w:sz w:val="24"/>
          <w:szCs w:val="24"/>
        </w:rPr>
        <w:t>he palët kryesore të interesit</w:t>
      </w:r>
      <w:r w:rsidRPr="00B154F3">
        <w:rPr>
          <w:rFonts w:ascii="Times New Roman" w:hAnsi="Times New Roman" w:cs="Times New Roman"/>
          <w:sz w:val="24"/>
          <w:szCs w:val="24"/>
        </w:rPr>
        <w:t xml:space="preserve"> të komunitetit, duke u përqendruar në nxitjen e një kulture ndërgjegjësimi, parandalimi dhe përgjegjësie kolektive në luftën kundër krimit të organizuar.</w:t>
      </w:r>
    </w:p>
    <w:p w14:paraId="1D026667" w14:textId="77777777" w:rsidR="00930175" w:rsidRPr="00B154F3" w:rsidRDefault="009123B3" w:rsidP="007A7F5E">
      <w:pPr>
        <w:pStyle w:val="Heading2"/>
        <w:rPr>
          <w:rFonts w:ascii="Times New Roman" w:hAnsi="Times New Roman" w:cs="Times New Roman"/>
          <w:b/>
          <w:bCs/>
          <w:color w:val="auto"/>
          <w:sz w:val="24"/>
          <w:szCs w:val="24"/>
        </w:rPr>
      </w:pPr>
      <w:bookmarkStart w:id="11" w:name="_Toc240465388"/>
      <w:r w:rsidRPr="00B154F3">
        <w:rPr>
          <w:rFonts w:ascii="Times New Roman" w:hAnsi="Times New Roman" w:cs="Times New Roman"/>
          <w:b/>
          <w:bCs/>
          <w:color w:val="auto"/>
          <w:sz w:val="24"/>
          <w:szCs w:val="24"/>
        </w:rPr>
        <w:t>Objektivi s</w:t>
      </w:r>
      <w:r w:rsidR="00930175" w:rsidRPr="00B154F3">
        <w:rPr>
          <w:rFonts w:ascii="Times New Roman" w:hAnsi="Times New Roman" w:cs="Times New Roman"/>
          <w:b/>
          <w:bCs/>
          <w:color w:val="auto"/>
          <w:sz w:val="24"/>
          <w:szCs w:val="24"/>
        </w:rPr>
        <w:t xml:space="preserve">trategjik 2: Hetimi dhe </w:t>
      </w:r>
      <w:r w:rsidRPr="00B154F3">
        <w:rPr>
          <w:rFonts w:ascii="Times New Roman" w:hAnsi="Times New Roman" w:cs="Times New Roman"/>
          <w:b/>
          <w:bCs/>
          <w:color w:val="auto"/>
          <w:sz w:val="24"/>
          <w:szCs w:val="24"/>
        </w:rPr>
        <w:t>shpërbërja e</w:t>
      </w:r>
      <w:r w:rsidR="00930175" w:rsidRPr="00B154F3">
        <w:rPr>
          <w:rFonts w:ascii="Times New Roman" w:hAnsi="Times New Roman" w:cs="Times New Roman"/>
          <w:b/>
          <w:bCs/>
          <w:color w:val="auto"/>
          <w:sz w:val="24"/>
          <w:szCs w:val="24"/>
        </w:rPr>
        <w:t xml:space="preserve"> </w:t>
      </w:r>
      <w:r w:rsidRPr="00B154F3">
        <w:rPr>
          <w:rFonts w:ascii="Times New Roman" w:hAnsi="Times New Roman" w:cs="Times New Roman"/>
          <w:b/>
          <w:bCs/>
          <w:color w:val="auto"/>
          <w:sz w:val="24"/>
          <w:szCs w:val="24"/>
        </w:rPr>
        <w:t>strukturave të krimit të organizuar</w:t>
      </w:r>
      <w:bookmarkEnd w:id="11"/>
    </w:p>
    <w:p w14:paraId="001F401C" w14:textId="77777777" w:rsidR="00930175" w:rsidRPr="00B154F3" w:rsidRDefault="009123B3" w:rsidP="00930175">
      <w:pPr>
        <w:jc w:val="both"/>
        <w:rPr>
          <w:rFonts w:ascii="Times New Roman" w:hAnsi="Times New Roman" w:cs="Times New Roman"/>
          <w:b/>
          <w:bCs/>
          <w:sz w:val="24"/>
          <w:szCs w:val="24"/>
        </w:rPr>
      </w:pPr>
      <w:r w:rsidRPr="00B154F3">
        <w:rPr>
          <w:rFonts w:ascii="Times New Roman" w:hAnsi="Times New Roman" w:cs="Times New Roman"/>
          <w:b/>
          <w:bCs/>
          <w:sz w:val="24"/>
          <w:szCs w:val="24"/>
        </w:rPr>
        <w:t>Objektivi s</w:t>
      </w:r>
      <w:r w:rsidR="00930175" w:rsidRPr="00B154F3">
        <w:rPr>
          <w:rFonts w:ascii="Times New Roman" w:hAnsi="Times New Roman" w:cs="Times New Roman"/>
          <w:b/>
          <w:bCs/>
          <w:sz w:val="24"/>
          <w:szCs w:val="24"/>
        </w:rPr>
        <w:t xml:space="preserve">pecifik </w:t>
      </w:r>
      <w:r w:rsidR="005E1641" w:rsidRPr="00B154F3">
        <w:rPr>
          <w:rFonts w:ascii="Times New Roman" w:hAnsi="Times New Roman" w:cs="Times New Roman"/>
          <w:b/>
          <w:bCs/>
          <w:sz w:val="24"/>
          <w:szCs w:val="24"/>
        </w:rPr>
        <w:t xml:space="preserve">2.1: Luftimi i </w:t>
      </w:r>
      <w:r w:rsidRPr="00B154F3">
        <w:rPr>
          <w:rFonts w:ascii="Times New Roman" w:hAnsi="Times New Roman" w:cs="Times New Roman"/>
          <w:b/>
          <w:bCs/>
          <w:sz w:val="24"/>
          <w:szCs w:val="24"/>
        </w:rPr>
        <w:t>krimit të organizuar dhe financimit të tij</w:t>
      </w:r>
    </w:p>
    <w:p w14:paraId="49EB189C" w14:textId="6BC7AF8E" w:rsidR="00930175" w:rsidRPr="00B154F3" w:rsidRDefault="00930175" w:rsidP="00930175">
      <w:pPr>
        <w:jc w:val="both"/>
        <w:rPr>
          <w:rFonts w:ascii="Times New Roman" w:hAnsi="Times New Roman" w:cs="Times New Roman"/>
          <w:sz w:val="24"/>
          <w:szCs w:val="24"/>
        </w:rPr>
      </w:pPr>
      <w:r w:rsidRPr="00B154F3">
        <w:rPr>
          <w:rFonts w:ascii="Times New Roman" w:hAnsi="Times New Roman" w:cs="Times New Roman"/>
          <w:sz w:val="24"/>
          <w:szCs w:val="24"/>
        </w:rPr>
        <w:t>Ky objektiv specifik synon të forcojë kapacitetet institucionale për hetimin proaktiv</w:t>
      </w:r>
      <w:r w:rsidR="00B724F2" w:rsidRPr="00B154F3">
        <w:rPr>
          <w:rFonts w:ascii="Times New Roman" w:hAnsi="Times New Roman" w:cs="Times New Roman"/>
          <w:sz w:val="24"/>
          <w:szCs w:val="24"/>
        </w:rPr>
        <w:t xml:space="preserve"> dhe shkat</w:t>
      </w:r>
      <w:r w:rsidR="00967D17" w:rsidRPr="00B154F3">
        <w:rPr>
          <w:rFonts w:ascii="Times New Roman" w:hAnsi="Times New Roman" w:cs="Times New Roman"/>
          <w:sz w:val="24"/>
          <w:szCs w:val="24"/>
        </w:rPr>
        <w:t>ë</w:t>
      </w:r>
      <w:r w:rsidR="00B724F2" w:rsidRPr="00B154F3">
        <w:rPr>
          <w:rFonts w:ascii="Times New Roman" w:hAnsi="Times New Roman" w:cs="Times New Roman"/>
          <w:sz w:val="24"/>
          <w:szCs w:val="24"/>
        </w:rPr>
        <w:t xml:space="preserve">rrimin </w:t>
      </w:r>
      <w:r w:rsidRPr="00B154F3">
        <w:rPr>
          <w:rFonts w:ascii="Times New Roman" w:hAnsi="Times New Roman" w:cs="Times New Roman"/>
          <w:sz w:val="24"/>
          <w:szCs w:val="24"/>
        </w:rPr>
        <w:t>e strukturave të krimit të organizuar dhe rrjeteve të tyre financiare. Qasja do të përfshijë profilizimin e grupeve kriminale në të gjitha karakteristikat përkatëse, me fokus në identifikimin e strukturës, metodave dhe lidhjeve të tyre operative. Hetimet e udhëhequra nga inteligjenca do të intensifikohen për të siguruar zbulimin dhe parandalimin e hershëm të rasteve të krimit të organizuar, ndërsa hetimet financiare do të kryhen paralelisht me hetimet penale për të zbuluar flukset e paligjshme financiare.</w:t>
      </w:r>
    </w:p>
    <w:p w14:paraId="32603C0F" w14:textId="77777777" w:rsidR="00CD368E" w:rsidRPr="00B154F3" w:rsidRDefault="00930175" w:rsidP="003D2B85">
      <w:pPr>
        <w:jc w:val="both"/>
        <w:rPr>
          <w:rFonts w:ascii="Times New Roman" w:hAnsi="Times New Roman" w:cs="Times New Roman"/>
          <w:sz w:val="24"/>
          <w:szCs w:val="24"/>
        </w:rPr>
      </w:pPr>
      <w:r w:rsidRPr="00B154F3">
        <w:rPr>
          <w:rFonts w:ascii="Times New Roman" w:hAnsi="Times New Roman" w:cs="Times New Roman"/>
          <w:sz w:val="24"/>
          <w:szCs w:val="24"/>
        </w:rPr>
        <w:t>Përparësi do t'u jepet veprimeve operative dhe hetimore që synojnë organizatat kriminale më të rrezikshme dhe të strukturuara. Do të krijohen Ek</w:t>
      </w:r>
      <w:r w:rsidR="009123B3" w:rsidRPr="00B154F3">
        <w:rPr>
          <w:rFonts w:ascii="Times New Roman" w:hAnsi="Times New Roman" w:cs="Times New Roman"/>
          <w:sz w:val="24"/>
          <w:szCs w:val="24"/>
        </w:rPr>
        <w:t>ipe të Përbashkëta Hetimore (EPH</w:t>
      </w:r>
      <w:r w:rsidRPr="00B154F3">
        <w:rPr>
          <w:rFonts w:ascii="Times New Roman" w:hAnsi="Times New Roman" w:cs="Times New Roman"/>
          <w:sz w:val="24"/>
          <w:szCs w:val="24"/>
        </w:rPr>
        <w:t>)</w:t>
      </w:r>
      <w:r w:rsidR="00D71FB3" w:rsidRPr="00B154F3">
        <w:t xml:space="preserve"> </w:t>
      </w:r>
      <w:r w:rsidR="00D71FB3" w:rsidRPr="00B154F3">
        <w:rPr>
          <w:rFonts w:ascii="Times New Roman" w:hAnsi="Times New Roman" w:cs="Times New Roman"/>
          <w:sz w:val="24"/>
          <w:szCs w:val="24"/>
        </w:rPr>
        <w:t>të përbëra nga hetues, prokurorë, analistë të inteligjencës, hetues financiarë dhe ekspertë forenzikë për rastet komplekse të krimit të organizuar,</w:t>
      </w:r>
      <w:r w:rsidRPr="00B154F3">
        <w:rPr>
          <w:rFonts w:ascii="Times New Roman" w:hAnsi="Times New Roman" w:cs="Times New Roman"/>
          <w:sz w:val="24"/>
          <w:szCs w:val="24"/>
        </w:rPr>
        <w:t xml:space="preserve"> si në nivel kombëtar ashtu edhe në atë ndërkombëtar për të siguruar </w:t>
      </w:r>
      <w:r w:rsidR="00B724F2" w:rsidRPr="00B154F3">
        <w:rPr>
          <w:rFonts w:ascii="Times New Roman" w:hAnsi="Times New Roman" w:cs="Times New Roman"/>
          <w:sz w:val="24"/>
          <w:szCs w:val="24"/>
        </w:rPr>
        <w:t xml:space="preserve">reagime </w:t>
      </w:r>
      <w:r w:rsidRPr="00B154F3">
        <w:rPr>
          <w:rFonts w:ascii="Times New Roman" w:hAnsi="Times New Roman" w:cs="Times New Roman"/>
          <w:sz w:val="24"/>
          <w:szCs w:val="24"/>
        </w:rPr>
        <w:t xml:space="preserve">të koordinuara dhe efektive ndaj krimit të organizuar ndërkufitar. </w:t>
      </w:r>
    </w:p>
    <w:p w14:paraId="4D07073C" w14:textId="42DE7BBF" w:rsidR="00CD368E" w:rsidRPr="00B154F3" w:rsidRDefault="00CD368E" w:rsidP="003D2B85">
      <w:pPr>
        <w:jc w:val="both"/>
        <w:rPr>
          <w:rFonts w:ascii="Times New Roman" w:hAnsi="Times New Roman" w:cs="Times New Roman"/>
          <w:sz w:val="24"/>
          <w:szCs w:val="24"/>
        </w:rPr>
      </w:pPr>
      <w:r w:rsidRPr="00B154F3">
        <w:rPr>
          <w:rFonts w:ascii="Times New Roman" w:hAnsi="Times New Roman" w:cs="Times New Roman"/>
          <w:sz w:val="24"/>
          <w:szCs w:val="24"/>
        </w:rPr>
        <w:t xml:space="preserve">Përpjekjet do të përqendrohen gjithashtu në forcimin e gjurmimit, sekuestrimit, konfiskimit, rikthimit dhe menaxhimit efektiv të pasurive që rrjedhin nga krimet e rënda, krimi i organizuar </w:t>
      </w:r>
      <w:r w:rsidRPr="00B154F3">
        <w:rPr>
          <w:rFonts w:ascii="Times New Roman" w:hAnsi="Times New Roman" w:cs="Times New Roman"/>
          <w:sz w:val="24"/>
          <w:szCs w:val="24"/>
        </w:rPr>
        <w:lastRenderedPageBreak/>
        <w:t>dhe korrupsioni, duke siguruar menaxhimin efikas të tyredhe  ruajtjen e vlerës së tyre ekonomike. Theks i veçantë do t’i kushtohet promovimit të ripërdorimit transparent të pasurive të konfiskuara për dobi publike, kur kjo lejohet me ligj, si një mjet për forcimin e llogaridhënies dhe mbështetjen e përpjekjeve për parandalimin e kriminalitetit. Gjithashtu, do t’i kushtohet vëmendje luftimit të trafikimit të personave, kontrabandimit të migrantëve dhe formave të tjera të trafikimit të paligjshëm që mbështesin veprimtarinë e grupeve të krimit të organizuar.</w:t>
      </w:r>
    </w:p>
    <w:p w14:paraId="114A0BBC" w14:textId="6C3E1A5D" w:rsidR="00E46312" w:rsidRPr="00B154F3" w:rsidRDefault="00930175" w:rsidP="00930175">
      <w:pPr>
        <w:jc w:val="both"/>
        <w:rPr>
          <w:rFonts w:ascii="Times New Roman" w:hAnsi="Times New Roman" w:cs="Times New Roman"/>
          <w:b/>
          <w:bCs/>
          <w:sz w:val="24"/>
          <w:szCs w:val="24"/>
        </w:rPr>
      </w:pPr>
      <w:r w:rsidRPr="00B154F3">
        <w:rPr>
          <w:rFonts w:ascii="Times New Roman" w:hAnsi="Times New Roman" w:cs="Times New Roman"/>
          <w:sz w:val="24"/>
          <w:szCs w:val="24"/>
        </w:rPr>
        <w:t>Ky objektiv specifik është në përputhje me Strategji</w:t>
      </w:r>
      <w:r w:rsidR="009123B3" w:rsidRPr="00B154F3">
        <w:rPr>
          <w:rFonts w:ascii="Times New Roman" w:hAnsi="Times New Roman" w:cs="Times New Roman"/>
          <w:sz w:val="24"/>
          <w:szCs w:val="24"/>
        </w:rPr>
        <w:t>në Kombëtare Kundër Trafikimit me Qenie</w:t>
      </w:r>
      <w:r w:rsidRPr="00B154F3">
        <w:rPr>
          <w:rFonts w:ascii="Times New Roman" w:hAnsi="Times New Roman" w:cs="Times New Roman"/>
          <w:sz w:val="24"/>
          <w:szCs w:val="24"/>
        </w:rPr>
        <w:t xml:space="preserve"> Njerëzore 2022-2026, duke siguruar qëndrueshmëri dhe </w:t>
      </w:r>
      <w:r w:rsidR="00CD368E" w:rsidRPr="00B154F3">
        <w:rPr>
          <w:rFonts w:ascii="Times New Roman" w:hAnsi="Times New Roman" w:cs="Times New Roman"/>
          <w:sz w:val="24"/>
          <w:szCs w:val="24"/>
        </w:rPr>
        <w:t xml:space="preserve">harmonizim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dy kornizave strategjike. Nuk ka aktivitete që mbivendosen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planeve përkatëse të veprimit.</w:t>
      </w:r>
    </w:p>
    <w:p w14:paraId="60B0DE06" w14:textId="77777777" w:rsidR="00930175" w:rsidRPr="00B154F3" w:rsidRDefault="00930175" w:rsidP="00930175">
      <w:pPr>
        <w:jc w:val="both"/>
        <w:rPr>
          <w:rFonts w:ascii="Times New Roman" w:hAnsi="Times New Roman" w:cs="Times New Roman"/>
          <w:b/>
          <w:bCs/>
          <w:sz w:val="24"/>
          <w:szCs w:val="24"/>
        </w:rPr>
      </w:pPr>
      <w:r w:rsidRPr="00B154F3">
        <w:rPr>
          <w:rFonts w:ascii="Times New Roman" w:hAnsi="Times New Roman" w:cs="Times New Roman"/>
          <w:b/>
          <w:bCs/>
          <w:sz w:val="24"/>
          <w:szCs w:val="24"/>
        </w:rPr>
        <w:t>Objektivi specifik 2.2: Luftimi i krimit të organizuar që lidhet me trafikimin e drogës</w:t>
      </w:r>
    </w:p>
    <w:p w14:paraId="7C4264E4" w14:textId="77777777" w:rsidR="00930175" w:rsidRPr="00B154F3" w:rsidRDefault="00930175" w:rsidP="00930175">
      <w:pPr>
        <w:jc w:val="both"/>
        <w:rPr>
          <w:rFonts w:ascii="Times New Roman" w:hAnsi="Times New Roman" w:cs="Times New Roman"/>
          <w:sz w:val="24"/>
          <w:szCs w:val="24"/>
        </w:rPr>
      </w:pPr>
      <w:r w:rsidRPr="00B154F3">
        <w:rPr>
          <w:rFonts w:ascii="Times New Roman" w:hAnsi="Times New Roman" w:cs="Times New Roman"/>
          <w:sz w:val="24"/>
          <w:szCs w:val="24"/>
        </w:rPr>
        <w:t>Fokusi i këtij objektivi specifik është forcimi i zbulimit dhe hetimit të aktiviteteve të trafikimit të drogës, të udhëhequra nga inteligjenca, dhe rritja e numrit të hetimeve dhe ndjekjeve penale të suksesshme. Do të krijohen Ekipe të Përbashkëta Hetimore si në nivel kombëtar ashtu edhe në atë ndërkombëtar për të koordinuar veprimet dhe për të shkëmbyer inteligjencë në mënyrë efektive. Bashkëpunimi me partnerët rajonalë dhe ndërkombëtarë do të rritet përmes operacioneve të përbashkëta që synojnë shkatërrimin e rrjeteve të përfshira në prodhimin, trafikimin dhe shpërndarjen e narkotikëve.</w:t>
      </w:r>
    </w:p>
    <w:p w14:paraId="1A25816E" w14:textId="398D42AD" w:rsidR="00930175" w:rsidRPr="00B154F3" w:rsidRDefault="00930175" w:rsidP="009123B3">
      <w:pPr>
        <w:jc w:val="both"/>
        <w:rPr>
          <w:rFonts w:ascii="Times New Roman" w:hAnsi="Times New Roman" w:cs="Times New Roman"/>
          <w:sz w:val="24"/>
          <w:szCs w:val="24"/>
        </w:rPr>
      </w:pPr>
      <w:r w:rsidRPr="00B154F3">
        <w:rPr>
          <w:rFonts w:ascii="Times New Roman" w:hAnsi="Times New Roman" w:cs="Times New Roman"/>
          <w:sz w:val="24"/>
          <w:szCs w:val="24"/>
        </w:rPr>
        <w:t xml:space="preserve">Përpjekjet do të përqendrohen në identifikimin dhe hetimin e të dyshuarve kryesorë, zhvillimin e procedurave hetimore kundër grupeve kriminale dhe forcimin e veprimeve prokuroriale. Kjo përfshin rritjen e numrit të </w:t>
      </w:r>
      <w:r w:rsidR="00CD368E" w:rsidRPr="00B154F3">
        <w:rPr>
          <w:rFonts w:ascii="Times New Roman" w:hAnsi="Times New Roman" w:cs="Times New Roman"/>
          <w:sz w:val="24"/>
          <w:szCs w:val="24"/>
        </w:rPr>
        <w:t>aktgjykimeve</w:t>
      </w:r>
      <w:r w:rsidRPr="00B154F3">
        <w:rPr>
          <w:rFonts w:ascii="Times New Roman" w:hAnsi="Times New Roman" w:cs="Times New Roman"/>
          <w:sz w:val="24"/>
          <w:szCs w:val="24"/>
        </w:rPr>
        <w:t xml:space="preserve"> </w:t>
      </w:r>
      <w:r w:rsidR="009123B3" w:rsidRPr="00B154F3">
        <w:rPr>
          <w:rFonts w:ascii="Times New Roman" w:hAnsi="Times New Roman" w:cs="Times New Roman"/>
          <w:sz w:val="24"/>
          <w:szCs w:val="24"/>
        </w:rPr>
        <w:t xml:space="preserve">të </w:t>
      </w:r>
      <w:r w:rsidR="00CD368E" w:rsidRPr="00B154F3">
        <w:rPr>
          <w:rFonts w:ascii="Times New Roman" w:hAnsi="Times New Roman" w:cs="Times New Roman"/>
          <w:sz w:val="24"/>
          <w:szCs w:val="24"/>
        </w:rPr>
        <w:t xml:space="preserve">formës së prerë </w:t>
      </w:r>
      <w:r w:rsidRPr="00B154F3">
        <w:rPr>
          <w:rFonts w:ascii="Times New Roman" w:hAnsi="Times New Roman" w:cs="Times New Roman"/>
          <w:sz w:val="24"/>
          <w:szCs w:val="24"/>
        </w:rPr>
        <w:t xml:space="preserve">për vepra penale që lidhen me </w:t>
      </w:r>
      <w:r w:rsidR="00CD368E" w:rsidRPr="00B154F3">
        <w:rPr>
          <w:rFonts w:ascii="Times New Roman" w:hAnsi="Times New Roman" w:cs="Times New Roman"/>
          <w:sz w:val="24"/>
          <w:szCs w:val="24"/>
        </w:rPr>
        <w:t xml:space="preserve">prodhimin e drogave sintetike, </w:t>
      </w:r>
      <w:r w:rsidRPr="00B154F3">
        <w:rPr>
          <w:rFonts w:ascii="Times New Roman" w:hAnsi="Times New Roman" w:cs="Times New Roman"/>
          <w:sz w:val="24"/>
          <w:szCs w:val="24"/>
        </w:rPr>
        <w:t>trafikimin dhe kultivimin e drogës. Përmes një qasje</w:t>
      </w:r>
      <w:r w:rsidR="009123B3" w:rsidRPr="00B154F3">
        <w:rPr>
          <w:rFonts w:ascii="Times New Roman" w:hAnsi="Times New Roman" w:cs="Times New Roman"/>
          <w:sz w:val="24"/>
          <w:szCs w:val="24"/>
        </w:rPr>
        <w:t>je</w:t>
      </w:r>
      <w:r w:rsidRPr="00B154F3">
        <w:rPr>
          <w:rFonts w:ascii="Times New Roman" w:hAnsi="Times New Roman" w:cs="Times New Roman"/>
          <w:sz w:val="24"/>
          <w:szCs w:val="24"/>
        </w:rPr>
        <w:t xml:space="preserve"> të koordinuar dhe të bazuar në </w:t>
      </w:r>
      <w:r w:rsidR="009123B3" w:rsidRPr="00B154F3">
        <w:rPr>
          <w:rFonts w:ascii="Times New Roman" w:hAnsi="Times New Roman" w:cs="Times New Roman"/>
          <w:sz w:val="24"/>
          <w:szCs w:val="24"/>
        </w:rPr>
        <w:t>dëshmi</w:t>
      </w:r>
      <w:r w:rsidRPr="00B154F3">
        <w:rPr>
          <w:rFonts w:ascii="Times New Roman" w:hAnsi="Times New Roman" w:cs="Times New Roman"/>
          <w:sz w:val="24"/>
          <w:szCs w:val="24"/>
        </w:rPr>
        <w:t>, objektivi synon të zvogëlojë furnizimin dhe disponueshmërinë e drogave të paligjshme dhe të çmontojë kapacitetet financiare dhe logjistike të organizatave të trafikimit të drogës.</w:t>
      </w:r>
    </w:p>
    <w:p w14:paraId="2BE32384" w14:textId="64DFB196" w:rsidR="00930175" w:rsidRPr="00B154F3" w:rsidRDefault="00930175" w:rsidP="00930175">
      <w:pPr>
        <w:jc w:val="both"/>
        <w:rPr>
          <w:rFonts w:ascii="Times New Roman" w:hAnsi="Times New Roman" w:cs="Times New Roman"/>
          <w:sz w:val="24"/>
          <w:szCs w:val="24"/>
        </w:rPr>
      </w:pPr>
      <w:r w:rsidRPr="00B154F3">
        <w:rPr>
          <w:rFonts w:ascii="Times New Roman" w:hAnsi="Times New Roman" w:cs="Times New Roman"/>
          <w:sz w:val="24"/>
          <w:szCs w:val="24"/>
        </w:rPr>
        <w:t>Ky objektiv specifik është në përputhje me Strategjinë Shtetërore Kundër Drogave 2024</w:t>
      </w:r>
      <w:r w:rsidR="00B302D4">
        <w:rPr>
          <w:rFonts w:ascii="Times New Roman" w:hAnsi="Times New Roman" w:cs="Times New Roman"/>
          <w:sz w:val="24"/>
          <w:szCs w:val="24"/>
        </w:rPr>
        <w:t>-</w:t>
      </w:r>
      <w:r w:rsidRPr="00B154F3">
        <w:rPr>
          <w:rFonts w:ascii="Times New Roman" w:hAnsi="Times New Roman" w:cs="Times New Roman"/>
          <w:sz w:val="24"/>
          <w:szCs w:val="24"/>
        </w:rPr>
        <w:t xml:space="preserve">2028, duke siguruar qëndrueshmëri dhe plotësueshmëri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dy kornizave strategjike. Nuk ka aktivitete që mbivendosen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planeve përkatëse të veprimit.</w:t>
      </w:r>
    </w:p>
    <w:p w14:paraId="43D64E87" w14:textId="77777777" w:rsidR="00930175" w:rsidRPr="00B154F3" w:rsidRDefault="009123B3" w:rsidP="00930175">
      <w:pPr>
        <w:jc w:val="both"/>
        <w:rPr>
          <w:rFonts w:ascii="Times New Roman" w:hAnsi="Times New Roman" w:cs="Times New Roman"/>
          <w:b/>
          <w:bCs/>
          <w:sz w:val="24"/>
          <w:szCs w:val="24"/>
        </w:rPr>
      </w:pPr>
      <w:r w:rsidRPr="00B154F3">
        <w:rPr>
          <w:rFonts w:ascii="Times New Roman" w:hAnsi="Times New Roman" w:cs="Times New Roman"/>
          <w:b/>
          <w:bCs/>
          <w:sz w:val="24"/>
          <w:szCs w:val="24"/>
        </w:rPr>
        <w:t>Objektivi s</w:t>
      </w:r>
      <w:r w:rsidR="00930175" w:rsidRPr="00B154F3">
        <w:rPr>
          <w:rFonts w:ascii="Times New Roman" w:hAnsi="Times New Roman" w:cs="Times New Roman"/>
          <w:b/>
          <w:bCs/>
          <w:sz w:val="24"/>
          <w:szCs w:val="24"/>
        </w:rPr>
        <w:t xml:space="preserve">pecifik 2.3: Luftimi </w:t>
      </w:r>
      <w:r w:rsidRPr="00B154F3">
        <w:rPr>
          <w:rFonts w:ascii="Times New Roman" w:hAnsi="Times New Roman" w:cs="Times New Roman"/>
          <w:b/>
          <w:bCs/>
          <w:sz w:val="24"/>
          <w:szCs w:val="24"/>
        </w:rPr>
        <w:t>i krimit të organizuar që lidhet me krimin kibernetik</w:t>
      </w:r>
    </w:p>
    <w:p w14:paraId="0F8F6724" w14:textId="49F270FC" w:rsidR="00930175" w:rsidRPr="00B154F3" w:rsidRDefault="00930175" w:rsidP="007C3670">
      <w:pPr>
        <w:jc w:val="both"/>
        <w:rPr>
          <w:rFonts w:ascii="Times New Roman" w:hAnsi="Times New Roman" w:cs="Times New Roman"/>
          <w:sz w:val="24"/>
          <w:szCs w:val="24"/>
        </w:rPr>
      </w:pPr>
      <w:r w:rsidRPr="00B154F3">
        <w:rPr>
          <w:rFonts w:ascii="Times New Roman" w:hAnsi="Times New Roman" w:cs="Times New Roman"/>
          <w:sz w:val="24"/>
          <w:szCs w:val="24"/>
        </w:rPr>
        <w:t xml:space="preserve">Ky objektiv specifik synon të rrisë efektivitetin </w:t>
      </w:r>
      <w:r w:rsidR="007C3670" w:rsidRPr="00B154F3">
        <w:rPr>
          <w:rFonts w:ascii="Times New Roman" w:hAnsi="Times New Roman" w:cs="Times New Roman"/>
          <w:sz w:val="24"/>
          <w:szCs w:val="24"/>
        </w:rPr>
        <w:t>e institucioneve</w:t>
      </w:r>
      <w:r w:rsidRPr="00B154F3">
        <w:rPr>
          <w:rFonts w:ascii="Times New Roman" w:hAnsi="Times New Roman" w:cs="Times New Roman"/>
          <w:sz w:val="24"/>
          <w:szCs w:val="24"/>
        </w:rPr>
        <w:t xml:space="preserve"> të zbatimit të ligjit dhe prokurorisë në adresimin e krimit kibernetik dhe formave të lidhura </w:t>
      </w:r>
      <w:r w:rsidR="00B724F2" w:rsidRPr="00B154F3">
        <w:rPr>
          <w:rFonts w:ascii="Times New Roman" w:hAnsi="Times New Roman" w:cs="Times New Roman"/>
          <w:sz w:val="24"/>
          <w:szCs w:val="24"/>
        </w:rPr>
        <w:t xml:space="preserve">me </w:t>
      </w:r>
      <w:r w:rsidRPr="00B154F3">
        <w:rPr>
          <w:rFonts w:ascii="Times New Roman" w:hAnsi="Times New Roman" w:cs="Times New Roman"/>
          <w:sz w:val="24"/>
          <w:szCs w:val="24"/>
        </w:rPr>
        <w:t xml:space="preserve">aktivitet të organizuar kriminal. Përparësi do t'i jepet rritjes së numrit të hetimeve të krimit kibernetik dhe identifikimit të fenomeneve kriminale në zhvillim të cilat, ndonëse tradicionalisht nuk kategorizohen si krime kibernetike, lehtësohen përmes teknologjive </w:t>
      </w:r>
      <w:r w:rsidR="000B2AAA" w:rsidRPr="00B154F3">
        <w:rPr>
          <w:rFonts w:ascii="Times New Roman" w:hAnsi="Times New Roman" w:cs="Times New Roman"/>
          <w:sz w:val="24"/>
          <w:szCs w:val="24"/>
        </w:rPr>
        <w:t>digjital</w:t>
      </w:r>
      <w:r w:rsidRPr="00B154F3">
        <w:rPr>
          <w:rFonts w:ascii="Times New Roman" w:hAnsi="Times New Roman" w:cs="Times New Roman"/>
          <w:sz w:val="24"/>
          <w:szCs w:val="24"/>
        </w:rPr>
        <w:t>e, internetit dhe sistemeve kompjuterike.</w:t>
      </w:r>
    </w:p>
    <w:p w14:paraId="0B74783E" w14:textId="7B43C136" w:rsidR="00930175" w:rsidRPr="00B154F3" w:rsidRDefault="00930175" w:rsidP="00930175">
      <w:pPr>
        <w:jc w:val="both"/>
        <w:rPr>
          <w:rFonts w:ascii="Times New Roman" w:hAnsi="Times New Roman" w:cs="Times New Roman"/>
          <w:sz w:val="24"/>
          <w:szCs w:val="24"/>
        </w:rPr>
      </w:pPr>
      <w:r w:rsidRPr="00B154F3">
        <w:rPr>
          <w:rFonts w:ascii="Times New Roman" w:hAnsi="Times New Roman" w:cs="Times New Roman"/>
          <w:sz w:val="24"/>
          <w:szCs w:val="24"/>
        </w:rPr>
        <w:t xml:space="preserve">Hetime dhe operacione të përbashkëta, si në nivel kombëtar ashtu edhe ndërkombëtar, do të organizohen për të forcuar bashkëpunimin në gjurmimin dhe ndjekjen penale të autorëve të krimeve të lidhura me </w:t>
      </w:r>
      <w:r w:rsidR="00CD368E" w:rsidRPr="00B154F3">
        <w:rPr>
          <w:rFonts w:ascii="Times New Roman" w:hAnsi="Times New Roman" w:cs="Times New Roman"/>
          <w:sz w:val="24"/>
          <w:szCs w:val="24"/>
        </w:rPr>
        <w:t xml:space="preserve">kriptovalutat, aktivitetit në dark web dhe krimeve tjera </w:t>
      </w:r>
      <w:r w:rsidRPr="00B154F3">
        <w:rPr>
          <w:rFonts w:ascii="Times New Roman" w:hAnsi="Times New Roman" w:cs="Times New Roman"/>
          <w:sz w:val="24"/>
          <w:szCs w:val="24"/>
        </w:rPr>
        <w:t>kibernetik</w:t>
      </w:r>
      <w:r w:rsidR="00CD368E" w:rsidRPr="00B154F3">
        <w:rPr>
          <w:rFonts w:ascii="Times New Roman" w:hAnsi="Times New Roman" w:cs="Times New Roman"/>
          <w:sz w:val="24"/>
          <w:szCs w:val="24"/>
        </w:rPr>
        <w:t>e</w:t>
      </w:r>
      <w:r w:rsidRPr="00B154F3">
        <w:rPr>
          <w:rFonts w:ascii="Times New Roman" w:hAnsi="Times New Roman" w:cs="Times New Roman"/>
          <w:sz w:val="24"/>
          <w:szCs w:val="24"/>
        </w:rPr>
        <w:t>. Përpjekjet do të përqendrohen në identifikimin e të dyshuarve, zhvillimin e procedurave të specializuara hetimore dhe rritjen e numrit të aktakuzave dhe dënimeve që lidhen me krimin kibernetik.</w:t>
      </w:r>
    </w:p>
    <w:p w14:paraId="0E35A3CA" w14:textId="77777777" w:rsidR="00930175" w:rsidRPr="00B154F3" w:rsidRDefault="00930175" w:rsidP="00930175">
      <w:pPr>
        <w:jc w:val="both"/>
        <w:rPr>
          <w:rFonts w:ascii="Times New Roman" w:hAnsi="Times New Roman" w:cs="Times New Roman"/>
          <w:b/>
          <w:bCs/>
          <w:sz w:val="24"/>
          <w:szCs w:val="24"/>
        </w:rPr>
      </w:pPr>
      <w:r w:rsidRPr="00B154F3">
        <w:rPr>
          <w:rFonts w:ascii="Times New Roman" w:hAnsi="Times New Roman" w:cs="Times New Roman"/>
          <w:b/>
          <w:bCs/>
          <w:sz w:val="24"/>
          <w:szCs w:val="24"/>
        </w:rPr>
        <w:lastRenderedPageBreak/>
        <w:t>Objektivi specifik 2.4: Luftimi i krimit të organizuar në lidhje me trafikimin e armëve</w:t>
      </w:r>
    </w:p>
    <w:p w14:paraId="3AD937E0" w14:textId="74E54A63" w:rsidR="00930175" w:rsidRPr="00B154F3" w:rsidRDefault="00930175" w:rsidP="007C3670">
      <w:pPr>
        <w:jc w:val="both"/>
        <w:rPr>
          <w:rFonts w:ascii="Times New Roman" w:hAnsi="Times New Roman" w:cs="Times New Roman"/>
          <w:sz w:val="24"/>
          <w:szCs w:val="24"/>
        </w:rPr>
      </w:pPr>
      <w:r w:rsidRPr="00B154F3">
        <w:rPr>
          <w:rFonts w:ascii="Times New Roman" w:hAnsi="Times New Roman" w:cs="Times New Roman"/>
          <w:sz w:val="24"/>
          <w:szCs w:val="24"/>
        </w:rPr>
        <w:t xml:space="preserve">Ky objektiv specifik përqendrohet në përmirësimin e hetimeve të bazuara në inteligjencë dhe </w:t>
      </w:r>
      <w:r w:rsidR="001D3445" w:rsidRPr="00B154F3">
        <w:rPr>
          <w:rFonts w:ascii="Times New Roman" w:hAnsi="Times New Roman" w:cs="Times New Roman"/>
          <w:sz w:val="24"/>
          <w:szCs w:val="24"/>
        </w:rPr>
        <w:t>dëshmi</w:t>
      </w:r>
      <w:r w:rsidRPr="00B154F3">
        <w:rPr>
          <w:rFonts w:ascii="Times New Roman" w:hAnsi="Times New Roman" w:cs="Times New Roman"/>
          <w:sz w:val="24"/>
          <w:szCs w:val="24"/>
        </w:rPr>
        <w:t xml:space="preserve"> për të luftuar posedimin dhe trafikimin e armëve. </w:t>
      </w:r>
      <w:r w:rsidR="007C3670" w:rsidRPr="00B154F3">
        <w:rPr>
          <w:rFonts w:ascii="Times New Roman" w:hAnsi="Times New Roman" w:cs="Times New Roman"/>
          <w:sz w:val="24"/>
          <w:szCs w:val="24"/>
        </w:rPr>
        <w:t>Institucionet</w:t>
      </w:r>
      <w:r w:rsidRPr="00B154F3">
        <w:rPr>
          <w:rFonts w:ascii="Times New Roman" w:hAnsi="Times New Roman" w:cs="Times New Roman"/>
          <w:sz w:val="24"/>
          <w:szCs w:val="24"/>
        </w:rPr>
        <w:t xml:space="preserve"> e zbatimit të ligjit do të rrisin numrin dhe cilësinë e hetimeve që </w:t>
      </w:r>
      <w:r w:rsidR="00B724F2" w:rsidRPr="00B154F3">
        <w:rPr>
          <w:rFonts w:ascii="Times New Roman" w:hAnsi="Times New Roman" w:cs="Times New Roman"/>
          <w:sz w:val="24"/>
          <w:szCs w:val="24"/>
        </w:rPr>
        <w:t>sh</w:t>
      </w:r>
      <w:r w:rsidR="00967D17" w:rsidRPr="00B154F3">
        <w:rPr>
          <w:rFonts w:ascii="Times New Roman" w:hAnsi="Times New Roman" w:cs="Times New Roman"/>
          <w:sz w:val="24"/>
          <w:szCs w:val="24"/>
        </w:rPr>
        <w:t>ë</w:t>
      </w:r>
      <w:r w:rsidR="00B724F2" w:rsidRPr="00B154F3">
        <w:rPr>
          <w:rFonts w:ascii="Times New Roman" w:hAnsi="Times New Roman" w:cs="Times New Roman"/>
          <w:sz w:val="24"/>
          <w:szCs w:val="24"/>
        </w:rPr>
        <w:t>njestrojn</w:t>
      </w:r>
      <w:r w:rsidR="00967D17" w:rsidRPr="00B154F3">
        <w:rPr>
          <w:rFonts w:ascii="Times New Roman" w:hAnsi="Times New Roman" w:cs="Times New Roman"/>
          <w:sz w:val="24"/>
          <w:szCs w:val="24"/>
        </w:rPr>
        <w:t>ë</w:t>
      </w:r>
      <w:r w:rsidR="00B724F2" w:rsidRPr="00B154F3">
        <w:rPr>
          <w:rFonts w:ascii="Times New Roman" w:hAnsi="Times New Roman" w:cs="Times New Roman"/>
          <w:sz w:val="24"/>
          <w:szCs w:val="24"/>
        </w:rPr>
        <w:t xml:space="preserve"> </w:t>
      </w:r>
      <w:r w:rsidRPr="00B154F3">
        <w:rPr>
          <w:rFonts w:ascii="Times New Roman" w:hAnsi="Times New Roman" w:cs="Times New Roman"/>
          <w:sz w:val="24"/>
          <w:szCs w:val="24"/>
        </w:rPr>
        <w:t>individë dhe grupe të përf</w:t>
      </w:r>
      <w:r w:rsidR="003D2B85" w:rsidRPr="00B154F3">
        <w:rPr>
          <w:rFonts w:ascii="Times New Roman" w:hAnsi="Times New Roman" w:cs="Times New Roman"/>
          <w:sz w:val="24"/>
          <w:szCs w:val="24"/>
        </w:rPr>
        <w:t>shira në posedimin, kontrabandimin</w:t>
      </w:r>
      <w:r w:rsidRPr="00B154F3">
        <w:rPr>
          <w:rFonts w:ascii="Times New Roman" w:hAnsi="Times New Roman" w:cs="Times New Roman"/>
          <w:sz w:val="24"/>
          <w:szCs w:val="24"/>
        </w:rPr>
        <w:t xml:space="preserve"> dhe tregtinë e paligjshme të armëve. Do të ndërmerren hetime dhe operacione të përbashkëta kombëtare dhe ndërkombëtare për të shkatërruar rrjetet përgjegjëse për rrjedhën e paligjshme të armëve të zjarrit.</w:t>
      </w:r>
    </w:p>
    <w:p w14:paraId="3A416EC2" w14:textId="77777777" w:rsidR="00930175" w:rsidRPr="00B154F3" w:rsidRDefault="00930175" w:rsidP="00711486">
      <w:pPr>
        <w:jc w:val="both"/>
        <w:rPr>
          <w:rFonts w:ascii="Times New Roman" w:hAnsi="Times New Roman" w:cs="Times New Roman"/>
          <w:sz w:val="24"/>
          <w:szCs w:val="24"/>
        </w:rPr>
      </w:pPr>
      <w:r w:rsidRPr="00B154F3">
        <w:rPr>
          <w:rFonts w:ascii="Times New Roman" w:hAnsi="Times New Roman" w:cs="Times New Roman"/>
          <w:sz w:val="24"/>
          <w:szCs w:val="24"/>
        </w:rPr>
        <w:t>Hetimet do të përqendrohen gjithashtu në gjurmimin e origjinës dhe rrugëve të armëve të paligjshme për të identifikuar dhe ndjekur penalisht grupet e organizuara kriminale të përfshira në trafikimin e tyre. Rritja e numrit të aktakuzave dhe dënimeve</w:t>
      </w:r>
      <w:r w:rsidR="00711486" w:rsidRPr="00B154F3">
        <w:rPr>
          <w:rFonts w:ascii="Times New Roman" w:hAnsi="Times New Roman" w:cs="Times New Roman"/>
          <w:sz w:val="24"/>
          <w:szCs w:val="24"/>
        </w:rPr>
        <w:t xml:space="preserve"> të plotfuqishme</w:t>
      </w:r>
      <w:r w:rsidRPr="00B154F3">
        <w:rPr>
          <w:rFonts w:ascii="Times New Roman" w:hAnsi="Times New Roman" w:cs="Times New Roman"/>
          <w:sz w:val="24"/>
          <w:szCs w:val="24"/>
        </w:rPr>
        <w:t xml:space="preserve"> për veprat penale që lidhen me trafikimin e armëve do të mbetet një përparësi, duke rritur hetimet për rastet e posedimit të armëve të paligjshme, duke u përqendruar në gjurmimin dhe origjinën e armëve, për të identifikuar grupet kriminale që kontrabandojnë armë të paligjshme.</w:t>
      </w:r>
    </w:p>
    <w:p w14:paraId="7B42CEE8" w14:textId="20CF67DC" w:rsidR="00930175" w:rsidRPr="00B154F3" w:rsidRDefault="00930175" w:rsidP="00930175">
      <w:pPr>
        <w:jc w:val="both"/>
        <w:rPr>
          <w:rFonts w:ascii="Times New Roman" w:hAnsi="Times New Roman" w:cs="Times New Roman"/>
          <w:sz w:val="24"/>
          <w:szCs w:val="24"/>
        </w:rPr>
      </w:pPr>
      <w:r w:rsidRPr="00B154F3">
        <w:rPr>
          <w:rFonts w:ascii="Times New Roman" w:hAnsi="Times New Roman" w:cs="Times New Roman"/>
          <w:sz w:val="24"/>
          <w:szCs w:val="24"/>
        </w:rPr>
        <w:t>Ky objektiv specifik është në përputhje me Strategjinë Kombëtare dhe Planin e Veprimit për Kontrollin e Armëve të Vogla, të Lehta dhe Eksplozivëve 2024</w:t>
      </w:r>
      <w:r w:rsidR="00B302D4">
        <w:rPr>
          <w:rFonts w:ascii="Times New Roman" w:hAnsi="Times New Roman" w:cs="Times New Roman"/>
          <w:sz w:val="24"/>
          <w:szCs w:val="24"/>
        </w:rPr>
        <w:t>-</w:t>
      </w:r>
      <w:r w:rsidRPr="00B154F3">
        <w:rPr>
          <w:rFonts w:ascii="Times New Roman" w:hAnsi="Times New Roman" w:cs="Times New Roman"/>
          <w:sz w:val="24"/>
          <w:szCs w:val="24"/>
        </w:rPr>
        <w:t xml:space="preserve">2028, duke siguruar koherencë strategjike dhe plotësueshmëri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dy kornizave të politikave. Nuk ka aktivitete që mbivendosen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planeve përkatëse të veprimit.</w:t>
      </w:r>
    </w:p>
    <w:p w14:paraId="4D089098" w14:textId="77777777" w:rsidR="00930175" w:rsidRPr="00B154F3" w:rsidRDefault="001D3445" w:rsidP="00930175">
      <w:pPr>
        <w:jc w:val="both"/>
        <w:rPr>
          <w:rFonts w:ascii="Times New Roman" w:hAnsi="Times New Roman" w:cs="Times New Roman"/>
          <w:b/>
          <w:bCs/>
          <w:sz w:val="24"/>
          <w:szCs w:val="24"/>
        </w:rPr>
      </w:pPr>
      <w:r w:rsidRPr="00B154F3">
        <w:rPr>
          <w:rFonts w:ascii="Times New Roman" w:hAnsi="Times New Roman" w:cs="Times New Roman"/>
          <w:b/>
          <w:bCs/>
          <w:sz w:val="24"/>
          <w:szCs w:val="24"/>
        </w:rPr>
        <w:t>Objektivi s</w:t>
      </w:r>
      <w:r w:rsidR="00930175" w:rsidRPr="00B154F3">
        <w:rPr>
          <w:rFonts w:ascii="Times New Roman" w:hAnsi="Times New Roman" w:cs="Times New Roman"/>
          <w:b/>
          <w:bCs/>
          <w:sz w:val="24"/>
          <w:szCs w:val="24"/>
        </w:rPr>
        <w:t xml:space="preserve">pecifik 2.5: Luftimi </w:t>
      </w:r>
      <w:r w:rsidRPr="00B154F3">
        <w:rPr>
          <w:rFonts w:ascii="Times New Roman" w:hAnsi="Times New Roman" w:cs="Times New Roman"/>
          <w:b/>
          <w:bCs/>
          <w:sz w:val="24"/>
          <w:szCs w:val="24"/>
        </w:rPr>
        <w:t>i krimit të organizuar të lidhur me krimet ekonomike, korrupsionin dhe pastrimin e parave</w:t>
      </w:r>
    </w:p>
    <w:p w14:paraId="5C9FE9DD" w14:textId="77777777" w:rsidR="00930175" w:rsidRPr="00B154F3" w:rsidRDefault="00930175" w:rsidP="00930175">
      <w:pPr>
        <w:jc w:val="both"/>
        <w:rPr>
          <w:rFonts w:ascii="Times New Roman" w:hAnsi="Times New Roman" w:cs="Times New Roman"/>
          <w:sz w:val="24"/>
          <w:szCs w:val="24"/>
        </w:rPr>
      </w:pPr>
      <w:r w:rsidRPr="00B154F3">
        <w:rPr>
          <w:rFonts w:ascii="Times New Roman" w:hAnsi="Times New Roman" w:cs="Times New Roman"/>
          <w:sz w:val="24"/>
          <w:szCs w:val="24"/>
        </w:rPr>
        <w:t xml:space="preserve">Ky objektiv specifik synon të forcojë bashkëpunimin ndërinstitucional dhe efektivitetin e hetimeve për krimin ekonomik, korrupsionin dhe pastrimin e parave. Shkëmbimi i shtuar i informacionit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institucioneve përkatëse do të ketë përparësi për të mundësuar një qasje gjithëpërfshirëse dhe të bazuar në inteligjencë për zbulimin dhe hetimin e veprave penale financiare dhe ekonomike. Përpjekjet do të përqendrohen në rritjen e numrit të ndjekjeve penale për pastrimin e parave si një vepër penale më vete, duke përforcuar njëkohësisht përdorimin e hetimeve financiare si një mjet kyç në adresimin e krimit të organizuar dhe korrupsionit.</w:t>
      </w:r>
    </w:p>
    <w:p w14:paraId="7DDBAA88" w14:textId="368C84B5" w:rsidR="00930175" w:rsidRPr="00B154F3" w:rsidRDefault="00930175" w:rsidP="001D3445">
      <w:pPr>
        <w:jc w:val="both"/>
        <w:rPr>
          <w:rFonts w:ascii="Times New Roman" w:hAnsi="Times New Roman" w:cs="Times New Roman"/>
          <w:sz w:val="24"/>
          <w:szCs w:val="24"/>
        </w:rPr>
      </w:pPr>
      <w:r w:rsidRPr="00B154F3">
        <w:rPr>
          <w:rFonts w:ascii="Times New Roman" w:hAnsi="Times New Roman" w:cs="Times New Roman"/>
          <w:sz w:val="24"/>
          <w:szCs w:val="24"/>
        </w:rPr>
        <w:t xml:space="preserve">Do të krijohen Ekipe të Përbashkëta Hetimore në nivel kombëtar dhe ndërkombëtar për të koordinuar veprimet dhe për </w:t>
      </w:r>
      <w:r w:rsidR="001D3445" w:rsidRPr="00B154F3">
        <w:rPr>
          <w:rFonts w:ascii="Times New Roman" w:hAnsi="Times New Roman" w:cs="Times New Roman"/>
          <w:sz w:val="24"/>
          <w:szCs w:val="24"/>
        </w:rPr>
        <w:t>shkëmbyer informacionin</w:t>
      </w:r>
      <w:r w:rsidRPr="00B154F3">
        <w:rPr>
          <w:rFonts w:ascii="Times New Roman" w:hAnsi="Times New Roman" w:cs="Times New Roman"/>
          <w:sz w:val="24"/>
          <w:szCs w:val="24"/>
        </w:rPr>
        <w:t xml:space="preserve"> në rastet që përfshijnë krime ekonomike dhe pastrim parash. Operacionet bashkëpunuese do të synojnë individë dhe rrjete të përfshira në krime komplekse financiare, me objektivin e rritjes së padive dhe dënimeve. </w:t>
      </w:r>
      <w:r w:rsidR="001D3445" w:rsidRPr="00B154F3">
        <w:rPr>
          <w:rFonts w:ascii="Times New Roman" w:hAnsi="Times New Roman" w:cs="Times New Roman"/>
          <w:sz w:val="24"/>
          <w:szCs w:val="24"/>
        </w:rPr>
        <w:t>Gjithashtu do të synohet r</w:t>
      </w:r>
      <w:r w:rsidRPr="00B154F3">
        <w:rPr>
          <w:rFonts w:ascii="Times New Roman" w:hAnsi="Times New Roman" w:cs="Times New Roman"/>
          <w:sz w:val="24"/>
          <w:szCs w:val="24"/>
        </w:rPr>
        <w:t xml:space="preserve">ritja e numrit të </w:t>
      </w:r>
      <w:r w:rsidR="004A6322" w:rsidRPr="00B154F3">
        <w:rPr>
          <w:rFonts w:ascii="Times New Roman" w:hAnsi="Times New Roman" w:cs="Times New Roman"/>
          <w:sz w:val="24"/>
          <w:szCs w:val="24"/>
        </w:rPr>
        <w:t xml:space="preserve">aktakuzave </w:t>
      </w:r>
      <w:r w:rsidRPr="00B154F3">
        <w:rPr>
          <w:rFonts w:ascii="Times New Roman" w:hAnsi="Times New Roman" w:cs="Times New Roman"/>
          <w:sz w:val="24"/>
          <w:szCs w:val="24"/>
        </w:rPr>
        <w:t xml:space="preserve">dhe dënimeve </w:t>
      </w:r>
      <w:r w:rsidR="001D3445" w:rsidRPr="00B154F3">
        <w:rPr>
          <w:rFonts w:ascii="Times New Roman" w:hAnsi="Times New Roman" w:cs="Times New Roman"/>
          <w:sz w:val="24"/>
          <w:szCs w:val="24"/>
        </w:rPr>
        <w:t>të plotfuqishme</w:t>
      </w:r>
      <w:r w:rsidRPr="00B154F3">
        <w:rPr>
          <w:rFonts w:ascii="Times New Roman" w:hAnsi="Times New Roman" w:cs="Times New Roman"/>
          <w:sz w:val="24"/>
          <w:szCs w:val="24"/>
        </w:rPr>
        <w:t xml:space="preserve"> për vepra penale që lidhen me krimet ekonomike, korrupsionin dhe pastrimin e parave. Për më tepër, do të zbatohet një qasje strategjike për të forcuar përdorimin e hetimeve financiare dhe mekanizmave të </w:t>
      </w:r>
      <w:r w:rsidR="00B43FFD" w:rsidRPr="00B154F3">
        <w:rPr>
          <w:rFonts w:ascii="Times New Roman" w:hAnsi="Times New Roman" w:cs="Times New Roman"/>
          <w:sz w:val="24"/>
          <w:szCs w:val="24"/>
        </w:rPr>
        <w:t>rimëkëmbjes së</w:t>
      </w:r>
      <w:r w:rsidRPr="00B154F3">
        <w:rPr>
          <w:rFonts w:ascii="Times New Roman" w:hAnsi="Times New Roman" w:cs="Times New Roman"/>
          <w:sz w:val="24"/>
          <w:szCs w:val="24"/>
        </w:rPr>
        <w:t xml:space="preserve"> </w:t>
      </w:r>
      <w:r w:rsidR="00664F9A" w:rsidRPr="00B154F3">
        <w:rPr>
          <w:rFonts w:ascii="Times New Roman" w:hAnsi="Times New Roman" w:cs="Times New Roman"/>
          <w:sz w:val="24"/>
          <w:szCs w:val="24"/>
        </w:rPr>
        <w:t>pasurive</w:t>
      </w:r>
      <w:r w:rsidRPr="00B154F3">
        <w:rPr>
          <w:rFonts w:ascii="Times New Roman" w:hAnsi="Times New Roman" w:cs="Times New Roman"/>
          <w:sz w:val="24"/>
          <w:szCs w:val="24"/>
        </w:rPr>
        <w:t xml:space="preserve"> përmes sekuestrimit dhe konfiskimit, duke siguruar që të ardhurat kriminale të gjurmohen, ngrihen dhe r</w:t>
      </w:r>
      <w:r w:rsidR="001D3445" w:rsidRPr="00B154F3">
        <w:rPr>
          <w:rFonts w:ascii="Times New Roman" w:hAnsi="Times New Roman" w:cs="Times New Roman"/>
          <w:sz w:val="24"/>
          <w:szCs w:val="24"/>
        </w:rPr>
        <w:t>imëkëmben</w:t>
      </w:r>
      <w:r w:rsidRPr="00B154F3">
        <w:rPr>
          <w:rFonts w:ascii="Times New Roman" w:hAnsi="Times New Roman" w:cs="Times New Roman"/>
          <w:sz w:val="24"/>
          <w:szCs w:val="24"/>
        </w:rPr>
        <w:t xml:space="preserve"> në mënyrë efektive për të dobësuar themelet ekonomike të krimit të organizuar.</w:t>
      </w:r>
      <w:r w:rsidR="00CD368E" w:rsidRPr="00B154F3">
        <w:rPr>
          <w:rFonts w:ascii="Segoe UI" w:eastAsia="Times New Roman" w:hAnsi="Segoe UI" w:cs="Segoe UI"/>
          <w:sz w:val="21"/>
          <w:szCs w:val="21"/>
          <w:lang w:eastAsia="en-GB"/>
        </w:rPr>
        <w:t xml:space="preserve"> </w:t>
      </w:r>
      <w:r w:rsidR="00CD368E" w:rsidRPr="00B154F3">
        <w:rPr>
          <w:rFonts w:ascii="Times New Roman" w:hAnsi="Times New Roman" w:cs="Times New Roman"/>
          <w:sz w:val="24"/>
          <w:szCs w:val="24"/>
        </w:rPr>
        <w:t>Performanca do të vlerësohet bazuar në cilësinë e rasteve, aktgjykimet e formës së prerë dhe konfiskimet e ekzekutuara.</w:t>
      </w:r>
    </w:p>
    <w:p w14:paraId="6F2A2F25" w14:textId="7EF201F6" w:rsidR="00081DDC" w:rsidRPr="00B154F3" w:rsidRDefault="00930175" w:rsidP="001D3445">
      <w:pPr>
        <w:jc w:val="both"/>
      </w:pPr>
      <w:r w:rsidRPr="00B154F3">
        <w:rPr>
          <w:rFonts w:ascii="Times New Roman" w:hAnsi="Times New Roman" w:cs="Times New Roman"/>
          <w:sz w:val="24"/>
          <w:szCs w:val="24"/>
        </w:rPr>
        <w:t>Ky objektiv specifik është në përputhje me Strategjinë Kombëtare për Parandalimin e Pastrimit të Parave dhe Financimit të Terrorizmit 2024</w:t>
      </w:r>
      <w:r w:rsidR="00B302D4">
        <w:rPr>
          <w:rFonts w:ascii="Times New Roman" w:hAnsi="Times New Roman" w:cs="Times New Roman"/>
          <w:sz w:val="24"/>
          <w:szCs w:val="24"/>
        </w:rPr>
        <w:t>-</w:t>
      </w:r>
      <w:r w:rsidRPr="00B154F3">
        <w:rPr>
          <w:rFonts w:ascii="Times New Roman" w:hAnsi="Times New Roman" w:cs="Times New Roman"/>
          <w:sz w:val="24"/>
          <w:szCs w:val="24"/>
        </w:rPr>
        <w:t xml:space="preserve">2030, duke siguruar koherencë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dy kornizave </w:t>
      </w:r>
      <w:r w:rsidRPr="00B154F3">
        <w:rPr>
          <w:rFonts w:ascii="Times New Roman" w:hAnsi="Times New Roman" w:cs="Times New Roman"/>
          <w:sz w:val="24"/>
          <w:szCs w:val="24"/>
        </w:rPr>
        <w:lastRenderedPageBreak/>
        <w:t xml:space="preserve">strategjike. Nuk ka aktivitete që mbivendosen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planeve përkatëse të veprimit. Nga ana tjetër, është e rëndësishme të theksohet se aktualisht nuk ekziston asnjë strategji kombëtare kundër korrupsionit, gjë që thekson nevojën për koordinim të përmirësuar dhe integrimin e masave kundër korrupsionit brenda </w:t>
      </w:r>
      <w:r w:rsidR="001D3445" w:rsidRPr="00B154F3">
        <w:rPr>
          <w:rFonts w:ascii="Times New Roman" w:hAnsi="Times New Roman" w:cs="Times New Roman"/>
          <w:sz w:val="24"/>
          <w:szCs w:val="24"/>
        </w:rPr>
        <w:t xml:space="preserve">kornizës </w:t>
      </w:r>
      <w:r w:rsidRPr="00B154F3">
        <w:rPr>
          <w:rFonts w:ascii="Times New Roman" w:hAnsi="Times New Roman" w:cs="Times New Roman"/>
          <w:sz w:val="24"/>
          <w:szCs w:val="24"/>
        </w:rPr>
        <w:t>më të gjerë të luftimit të krimit të organizuar.</w:t>
      </w:r>
    </w:p>
    <w:p w14:paraId="405F9581" w14:textId="77777777" w:rsidR="005E1641" w:rsidRPr="00B154F3" w:rsidRDefault="001D3445" w:rsidP="007A7F5E">
      <w:pPr>
        <w:pStyle w:val="Heading2"/>
        <w:rPr>
          <w:rFonts w:ascii="Times New Roman" w:hAnsi="Times New Roman" w:cs="Times New Roman"/>
          <w:b/>
          <w:bCs/>
          <w:color w:val="auto"/>
          <w:sz w:val="24"/>
          <w:szCs w:val="24"/>
        </w:rPr>
      </w:pPr>
      <w:bookmarkStart w:id="12" w:name="_Toc240465389"/>
      <w:r w:rsidRPr="00B154F3">
        <w:rPr>
          <w:rFonts w:ascii="Times New Roman" w:hAnsi="Times New Roman" w:cs="Times New Roman"/>
          <w:b/>
          <w:bCs/>
          <w:color w:val="auto"/>
          <w:sz w:val="24"/>
          <w:szCs w:val="24"/>
        </w:rPr>
        <w:t>Objektivi s</w:t>
      </w:r>
      <w:r w:rsidR="00571124" w:rsidRPr="00B154F3">
        <w:rPr>
          <w:rFonts w:ascii="Times New Roman" w:hAnsi="Times New Roman" w:cs="Times New Roman"/>
          <w:b/>
          <w:bCs/>
          <w:color w:val="auto"/>
          <w:sz w:val="24"/>
          <w:szCs w:val="24"/>
        </w:rPr>
        <w:t>trategjik 3: Forcimi i mëtejshëm i kapaciteteve në parandalimin dhe luftimin e krimit të organizuar</w:t>
      </w:r>
      <w:bookmarkEnd w:id="12"/>
    </w:p>
    <w:p w14:paraId="2DF74178" w14:textId="77777777" w:rsidR="00571124" w:rsidRPr="00B154F3" w:rsidRDefault="00571124" w:rsidP="00BE3A9A">
      <w:pPr>
        <w:jc w:val="both"/>
        <w:rPr>
          <w:rFonts w:ascii="Times New Roman" w:hAnsi="Times New Roman" w:cs="Times New Roman"/>
          <w:b/>
          <w:bCs/>
          <w:sz w:val="24"/>
          <w:szCs w:val="24"/>
        </w:rPr>
      </w:pPr>
      <w:r w:rsidRPr="00B154F3">
        <w:rPr>
          <w:rFonts w:ascii="Times New Roman" w:hAnsi="Times New Roman" w:cs="Times New Roman"/>
          <w:b/>
          <w:bCs/>
          <w:sz w:val="24"/>
          <w:szCs w:val="24"/>
        </w:rPr>
        <w:t>Objektivi specifik 3.1: Zhvillimi i kapaciteteve njerëzore në parandalimin dhe luftimin e krimit të organizuar</w:t>
      </w:r>
    </w:p>
    <w:p w14:paraId="019756A3" w14:textId="3D782B43" w:rsidR="00571124" w:rsidRPr="00B154F3" w:rsidRDefault="00571124" w:rsidP="00BE3A9A">
      <w:pPr>
        <w:jc w:val="both"/>
        <w:rPr>
          <w:rFonts w:ascii="Times New Roman" w:hAnsi="Times New Roman" w:cs="Times New Roman"/>
          <w:sz w:val="24"/>
          <w:szCs w:val="24"/>
        </w:rPr>
      </w:pPr>
      <w:r w:rsidRPr="00B154F3">
        <w:rPr>
          <w:rFonts w:ascii="Times New Roman" w:hAnsi="Times New Roman" w:cs="Times New Roman"/>
          <w:sz w:val="24"/>
          <w:szCs w:val="24"/>
        </w:rPr>
        <w:t xml:space="preserve">Forcimi i kapaciteteve njerëzore mbetet një nga parakushtet kryesore për një reagim efektiv ndaj krimit të organizuar. Kjo Strategji përqendrohet në përmirësimin e aftësive profesionale, analitike dhe </w:t>
      </w:r>
      <w:r w:rsidR="00810BCF" w:rsidRPr="00B154F3">
        <w:rPr>
          <w:rFonts w:ascii="Times New Roman" w:hAnsi="Times New Roman" w:cs="Times New Roman"/>
          <w:sz w:val="24"/>
          <w:szCs w:val="24"/>
        </w:rPr>
        <w:t>operativ</w:t>
      </w:r>
      <w:r w:rsidRPr="00B154F3">
        <w:rPr>
          <w:rFonts w:ascii="Times New Roman" w:hAnsi="Times New Roman" w:cs="Times New Roman"/>
          <w:sz w:val="24"/>
          <w:szCs w:val="24"/>
        </w:rPr>
        <w:t>e të institucioneve përgjegjëse për parandalimin, hetimin</w:t>
      </w:r>
      <w:r w:rsidR="00B42CFF" w:rsidRPr="00B154F3">
        <w:rPr>
          <w:rFonts w:ascii="Times New Roman" w:hAnsi="Times New Roman" w:cs="Times New Roman"/>
          <w:sz w:val="24"/>
          <w:szCs w:val="24"/>
        </w:rPr>
        <w:t>,</w:t>
      </w:r>
      <w:r w:rsidRPr="00B154F3">
        <w:rPr>
          <w:rFonts w:ascii="Times New Roman" w:hAnsi="Times New Roman" w:cs="Times New Roman"/>
          <w:sz w:val="24"/>
          <w:szCs w:val="24"/>
        </w:rPr>
        <w:t xml:space="preserve"> ndjekjen</w:t>
      </w:r>
      <w:r w:rsidR="00B42CFF" w:rsidRPr="00B154F3">
        <w:rPr>
          <w:rFonts w:ascii="Times New Roman" w:hAnsi="Times New Roman" w:cs="Times New Roman"/>
          <w:sz w:val="24"/>
          <w:szCs w:val="24"/>
        </w:rPr>
        <w:t>,</w:t>
      </w:r>
      <w:r w:rsidRPr="00B154F3">
        <w:rPr>
          <w:rFonts w:ascii="Times New Roman" w:hAnsi="Times New Roman" w:cs="Times New Roman"/>
          <w:sz w:val="24"/>
          <w:szCs w:val="24"/>
        </w:rPr>
        <w:t xml:space="preserve"> </w:t>
      </w:r>
      <w:r w:rsidR="00B42CFF" w:rsidRPr="00B154F3">
        <w:rPr>
          <w:rFonts w:ascii="Times New Roman" w:hAnsi="Times New Roman" w:cs="Times New Roman"/>
          <w:sz w:val="24"/>
          <w:szCs w:val="24"/>
        </w:rPr>
        <w:t>gjykimin dhe dënimin e rasteve të krimit të organizuar.</w:t>
      </w:r>
      <w:r w:rsidRPr="00B154F3">
        <w:rPr>
          <w:rFonts w:ascii="Times New Roman" w:hAnsi="Times New Roman" w:cs="Times New Roman"/>
          <w:sz w:val="24"/>
          <w:szCs w:val="24"/>
        </w:rPr>
        <w:t>.</w:t>
      </w:r>
    </w:p>
    <w:p w14:paraId="25E36DFA" w14:textId="77777777" w:rsidR="00176288" w:rsidRPr="00B154F3" w:rsidRDefault="00571124" w:rsidP="00BE3A9A">
      <w:pPr>
        <w:jc w:val="both"/>
        <w:rPr>
          <w:rFonts w:ascii="Times New Roman" w:hAnsi="Times New Roman" w:cs="Times New Roman"/>
          <w:sz w:val="24"/>
          <w:szCs w:val="24"/>
        </w:rPr>
      </w:pPr>
      <w:r w:rsidRPr="00B154F3">
        <w:rPr>
          <w:rFonts w:ascii="Times New Roman" w:hAnsi="Times New Roman" w:cs="Times New Roman"/>
          <w:sz w:val="24"/>
          <w:szCs w:val="24"/>
        </w:rPr>
        <w:t>Veprimet prioritare përfshijnë forcimin e niveleve të personelit në strukturat e prokurorisë dhe policisë, përmirësimin e kapaciteteve analitike dhe hetimore, si dhe promovimin e trajnimeve të përbashkëta dhe të specializuara në të gjitha institucionet e zbatimit të ligjit, inteligjencës dhe drejtësisë. Këto përpjekje synojnë të rrisin bashkëpunimin, të sigurojnë cilësi më të mirë të hetimeve dhe ndjekjeve penale, si dhe të promovojnë përdorimin e metodave moderne hetimore dhe të inteligjencës.</w:t>
      </w:r>
    </w:p>
    <w:p w14:paraId="20FEE398" w14:textId="77777777" w:rsidR="00571124" w:rsidRPr="00B154F3" w:rsidRDefault="00571124" w:rsidP="00BE3A9A">
      <w:pPr>
        <w:jc w:val="both"/>
        <w:rPr>
          <w:rFonts w:ascii="Times New Roman" w:hAnsi="Times New Roman" w:cs="Times New Roman"/>
          <w:sz w:val="24"/>
          <w:szCs w:val="24"/>
        </w:rPr>
      </w:pPr>
      <w:r w:rsidRPr="00B154F3">
        <w:rPr>
          <w:rFonts w:ascii="Times New Roman" w:hAnsi="Times New Roman" w:cs="Times New Roman"/>
          <w:sz w:val="24"/>
          <w:szCs w:val="24"/>
        </w:rPr>
        <w:t xml:space="preserve">Ky </w:t>
      </w:r>
      <w:r w:rsidR="001D3445" w:rsidRPr="00B154F3">
        <w:rPr>
          <w:rFonts w:ascii="Times New Roman" w:hAnsi="Times New Roman" w:cs="Times New Roman"/>
          <w:sz w:val="24"/>
          <w:szCs w:val="24"/>
        </w:rPr>
        <w:t xml:space="preserve">objektiv specifik </w:t>
      </w:r>
      <w:r w:rsidRPr="00B154F3">
        <w:rPr>
          <w:rFonts w:ascii="Times New Roman" w:hAnsi="Times New Roman" w:cs="Times New Roman"/>
          <w:sz w:val="24"/>
          <w:szCs w:val="24"/>
        </w:rPr>
        <w:t>gjithashtu inkurajon një ekspertizë më të fortë në hetimet financiare dhe të gjurmimit të pasurive, si dhe identifikim dhe ndihmë më të mirë për viktimat e trafikimit dhe krimeve të lidhura me to. Përmes këtyre masave, Kosova synon të ndërtojë një sistem institucional profesional dhe të koordinuar, të aftë për t'u përballur me krimin e organizuar në një mënyrë të vazhdueshme dhe të qëndrueshme.</w:t>
      </w:r>
    </w:p>
    <w:p w14:paraId="6D6E000A" w14:textId="6C844EDC" w:rsidR="00571124" w:rsidRPr="00B154F3" w:rsidRDefault="00176288" w:rsidP="001D3445">
      <w:pPr>
        <w:jc w:val="both"/>
        <w:rPr>
          <w:rFonts w:ascii="Times New Roman" w:hAnsi="Times New Roman" w:cs="Times New Roman"/>
          <w:b/>
          <w:bCs/>
          <w:sz w:val="24"/>
          <w:szCs w:val="24"/>
        </w:rPr>
      </w:pPr>
      <w:r w:rsidRPr="00B154F3">
        <w:rPr>
          <w:rFonts w:ascii="Times New Roman" w:hAnsi="Times New Roman" w:cs="Times New Roman"/>
          <w:b/>
          <w:bCs/>
          <w:sz w:val="24"/>
          <w:szCs w:val="24"/>
        </w:rPr>
        <w:t xml:space="preserve">Objektivi specifik 3.2: Rishikimi dhe harmonizimi i </w:t>
      </w:r>
      <w:r w:rsidR="001D3445" w:rsidRPr="00B154F3">
        <w:rPr>
          <w:rFonts w:ascii="Times New Roman" w:hAnsi="Times New Roman" w:cs="Times New Roman"/>
          <w:b/>
          <w:bCs/>
          <w:sz w:val="24"/>
          <w:szCs w:val="24"/>
        </w:rPr>
        <w:t>kornizës</w:t>
      </w:r>
      <w:r w:rsidR="004A6322" w:rsidRPr="00B154F3">
        <w:rPr>
          <w:rFonts w:ascii="Times New Roman" w:hAnsi="Times New Roman" w:cs="Times New Roman"/>
          <w:b/>
          <w:bCs/>
          <w:sz w:val="24"/>
          <w:szCs w:val="24"/>
        </w:rPr>
        <w:t xml:space="preserve"> ligjore</w:t>
      </w:r>
    </w:p>
    <w:p w14:paraId="30048292" w14:textId="2BCF4E2A" w:rsidR="00571124" w:rsidRPr="00B154F3" w:rsidRDefault="00571124" w:rsidP="001D3445">
      <w:pPr>
        <w:jc w:val="both"/>
        <w:rPr>
          <w:rFonts w:ascii="Times New Roman" w:hAnsi="Times New Roman" w:cs="Times New Roman"/>
          <w:sz w:val="24"/>
          <w:szCs w:val="24"/>
        </w:rPr>
      </w:pPr>
      <w:r w:rsidRPr="00B154F3">
        <w:rPr>
          <w:rFonts w:ascii="Times New Roman" w:hAnsi="Times New Roman" w:cs="Times New Roman"/>
          <w:sz w:val="24"/>
          <w:szCs w:val="24"/>
        </w:rPr>
        <w:t xml:space="preserve">Lufta kundër krimit të organizuar kërkon përmirësim të vazhdueshëm të </w:t>
      </w:r>
      <w:r w:rsidR="001D3445" w:rsidRPr="00B154F3">
        <w:rPr>
          <w:rFonts w:ascii="Times New Roman" w:hAnsi="Times New Roman" w:cs="Times New Roman"/>
          <w:sz w:val="24"/>
          <w:szCs w:val="24"/>
        </w:rPr>
        <w:t>kornizës ligjore</w:t>
      </w:r>
      <w:r w:rsidRPr="00B154F3">
        <w:rPr>
          <w:rFonts w:ascii="Times New Roman" w:hAnsi="Times New Roman" w:cs="Times New Roman"/>
          <w:sz w:val="24"/>
          <w:szCs w:val="24"/>
        </w:rPr>
        <w:t xml:space="preserve"> dhe institucional</w:t>
      </w:r>
      <w:r w:rsidR="001D3445" w:rsidRPr="00B154F3">
        <w:rPr>
          <w:rFonts w:ascii="Times New Roman" w:hAnsi="Times New Roman" w:cs="Times New Roman"/>
          <w:sz w:val="24"/>
          <w:szCs w:val="24"/>
        </w:rPr>
        <w:t>e</w:t>
      </w:r>
      <w:r w:rsidRPr="00B154F3">
        <w:rPr>
          <w:rFonts w:ascii="Times New Roman" w:hAnsi="Times New Roman" w:cs="Times New Roman"/>
          <w:sz w:val="24"/>
          <w:szCs w:val="24"/>
        </w:rPr>
        <w:t xml:space="preserve"> për të siguruar </w:t>
      </w:r>
      <w:r w:rsidR="004A6322" w:rsidRPr="00B154F3">
        <w:rPr>
          <w:rFonts w:ascii="Times New Roman" w:hAnsi="Times New Roman" w:cs="Times New Roman"/>
          <w:sz w:val="24"/>
          <w:szCs w:val="24"/>
        </w:rPr>
        <w:t xml:space="preserve">kompetenca </w:t>
      </w:r>
      <w:r w:rsidRPr="00B154F3">
        <w:rPr>
          <w:rFonts w:ascii="Times New Roman" w:hAnsi="Times New Roman" w:cs="Times New Roman"/>
          <w:sz w:val="24"/>
          <w:szCs w:val="24"/>
        </w:rPr>
        <w:t xml:space="preserve">të qarta, koordinim efektiv dhe </w:t>
      </w:r>
      <w:r w:rsidR="001D3445" w:rsidRPr="00B154F3">
        <w:rPr>
          <w:rFonts w:ascii="Times New Roman" w:hAnsi="Times New Roman" w:cs="Times New Roman"/>
          <w:sz w:val="24"/>
          <w:szCs w:val="24"/>
        </w:rPr>
        <w:t>pajtueshmëri</w:t>
      </w:r>
      <w:r w:rsidRPr="00B154F3">
        <w:rPr>
          <w:rFonts w:ascii="Times New Roman" w:hAnsi="Times New Roman" w:cs="Times New Roman"/>
          <w:sz w:val="24"/>
          <w:szCs w:val="24"/>
        </w:rPr>
        <w:t xml:space="preserve"> me standardet ndërkombëtare.</w:t>
      </w:r>
    </w:p>
    <w:p w14:paraId="3811F1BB" w14:textId="58F523B7" w:rsidR="00571124" w:rsidRPr="00B154F3" w:rsidRDefault="00571124" w:rsidP="001D3445">
      <w:pPr>
        <w:jc w:val="both"/>
        <w:rPr>
          <w:rFonts w:ascii="Times New Roman" w:hAnsi="Times New Roman" w:cs="Times New Roman"/>
          <w:sz w:val="24"/>
          <w:szCs w:val="24"/>
        </w:rPr>
      </w:pPr>
      <w:r w:rsidRPr="00B154F3">
        <w:rPr>
          <w:rFonts w:ascii="Times New Roman" w:hAnsi="Times New Roman" w:cs="Times New Roman"/>
          <w:sz w:val="24"/>
          <w:szCs w:val="24"/>
        </w:rPr>
        <w:t xml:space="preserve">Ky </w:t>
      </w:r>
      <w:r w:rsidR="001D3445" w:rsidRPr="00B154F3">
        <w:rPr>
          <w:rFonts w:ascii="Times New Roman" w:hAnsi="Times New Roman" w:cs="Times New Roman"/>
          <w:sz w:val="24"/>
          <w:szCs w:val="24"/>
        </w:rPr>
        <w:t>objektiv specifik parasheh</w:t>
      </w:r>
      <w:r w:rsidRPr="00B154F3">
        <w:rPr>
          <w:rFonts w:ascii="Times New Roman" w:hAnsi="Times New Roman" w:cs="Times New Roman"/>
          <w:sz w:val="24"/>
          <w:szCs w:val="24"/>
        </w:rPr>
        <w:t xml:space="preserve"> hartimin dhe miratimin e </w:t>
      </w:r>
      <w:r w:rsidR="004A6322" w:rsidRPr="00B154F3">
        <w:rPr>
          <w:rFonts w:ascii="Times New Roman" w:hAnsi="Times New Roman" w:cs="Times New Roman"/>
          <w:sz w:val="24"/>
          <w:szCs w:val="24"/>
        </w:rPr>
        <w:t>legjislacionit</w:t>
      </w:r>
      <w:r w:rsidRPr="00B154F3">
        <w:rPr>
          <w:rFonts w:ascii="Times New Roman" w:hAnsi="Times New Roman" w:cs="Times New Roman"/>
          <w:sz w:val="24"/>
          <w:szCs w:val="24"/>
        </w:rPr>
        <w:t xml:space="preserve"> për të përmirësuar bashkëpunimin ndërinstitucional. Përditësimet legjislative do të përfshijnë</w:t>
      </w:r>
      <w:r w:rsidR="00413723" w:rsidRPr="00B154F3">
        <w:rPr>
          <w:rFonts w:ascii="Times New Roman" w:hAnsi="Times New Roman" w:cs="Times New Roman"/>
          <w:sz w:val="24"/>
          <w:szCs w:val="24"/>
        </w:rPr>
        <w:t xml:space="preserve"> miratimin e ligjit për parandalimin dhe luftimin e falsifikimi të monedhave dhe kartëmonedhave</w:t>
      </w:r>
      <w:r w:rsidRPr="00B154F3">
        <w:rPr>
          <w:rFonts w:ascii="Times New Roman" w:hAnsi="Times New Roman" w:cs="Times New Roman"/>
          <w:sz w:val="24"/>
          <w:szCs w:val="24"/>
        </w:rPr>
        <w:t xml:space="preserve">, si dhe miratimin e akteve nënligjore që lidhen me parandalimin e falsifikimit. Miratimi i ligjit për kontrollin e integritetit të gjyqtarëve, prokurorëve dhe </w:t>
      </w:r>
      <w:r w:rsidR="002222EF" w:rsidRPr="00B154F3">
        <w:rPr>
          <w:rFonts w:ascii="Times New Roman" w:hAnsi="Times New Roman" w:cs="Times New Roman"/>
          <w:sz w:val="24"/>
          <w:szCs w:val="24"/>
        </w:rPr>
        <w:t>personel</w:t>
      </w:r>
      <w:r w:rsidRPr="00B154F3">
        <w:rPr>
          <w:rFonts w:ascii="Times New Roman" w:hAnsi="Times New Roman" w:cs="Times New Roman"/>
          <w:sz w:val="24"/>
          <w:szCs w:val="24"/>
        </w:rPr>
        <w:t>it mbështe</w:t>
      </w:r>
      <w:r w:rsidR="001D3445" w:rsidRPr="00B154F3">
        <w:rPr>
          <w:rFonts w:ascii="Times New Roman" w:hAnsi="Times New Roman" w:cs="Times New Roman"/>
          <w:sz w:val="24"/>
          <w:szCs w:val="24"/>
        </w:rPr>
        <w:t>tës do të krijojë një njësi të veçantë</w:t>
      </w:r>
      <w:r w:rsidRPr="00B154F3">
        <w:rPr>
          <w:rFonts w:ascii="Times New Roman" w:hAnsi="Times New Roman" w:cs="Times New Roman"/>
          <w:sz w:val="24"/>
          <w:szCs w:val="24"/>
        </w:rPr>
        <w:t xml:space="preserve"> për të kryer kontrolle të plota të integritetit në të gjithë sistemin e drejtësisë.</w:t>
      </w:r>
    </w:p>
    <w:p w14:paraId="4B06DF48" w14:textId="688B53B3" w:rsidR="00BD5201" w:rsidRPr="00B154F3" w:rsidRDefault="00413723" w:rsidP="001D3445">
      <w:pPr>
        <w:jc w:val="both"/>
        <w:rPr>
          <w:rFonts w:ascii="Times New Roman" w:hAnsi="Times New Roman" w:cs="Times New Roman"/>
          <w:sz w:val="24"/>
          <w:szCs w:val="24"/>
        </w:rPr>
      </w:pPr>
      <w:r w:rsidRPr="00B154F3">
        <w:rPr>
          <w:rFonts w:ascii="Times New Roman" w:hAnsi="Times New Roman" w:cs="Times New Roman"/>
          <w:sz w:val="24"/>
          <w:szCs w:val="24"/>
        </w:rPr>
        <w:t xml:space="preserve">Pas miratimit të legjislacionit për parandalim të falsifikimit të parasë dhe pas rishikimit afatmesëm të planit të veprimit, do të shqyrtohet mundësia për </w:t>
      </w:r>
      <w:r w:rsidR="00BD5201" w:rsidRPr="00B154F3">
        <w:rPr>
          <w:rFonts w:ascii="Times New Roman" w:hAnsi="Times New Roman" w:cs="Times New Roman"/>
          <w:sz w:val="24"/>
          <w:szCs w:val="24"/>
        </w:rPr>
        <w:t>themelimin e Qendrave Kombëtare Kundër Falsifikimit</w:t>
      </w:r>
      <w:r w:rsidRPr="00B154F3">
        <w:rPr>
          <w:rFonts w:ascii="Times New Roman" w:hAnsi="Times New Roman" w:cs="Times New Roman"/>
          <w:sz w:val="24"/>
          <w:szCs w:val="24"/>
        </w:rPr>
        <w:t xml:space="preserve"> në institucionet relevante, </w:t>
      </w:r>
      <w:r w:rsidR="00BD5201" w:rsidRPr="00B154F3">
        <w:rPr>
          <w:rFonts w:ascii="Times New Roman" w:hAnsi="Times New Roman" w:cs="Times New Roman"/>
          <w:sz w:val="24"/>
          <w:szCs w:val="24"/>
        </w:rPr>
        <w:t>zhvillimin e Sistemit të Monitorimit të Falsifikimit në Kosovë, si dhe forcimin e kapaciteteve institucionale.</w:t>
      </w:r>
      <w:r w:rsidRPr="00B154F3">
        <w:rPr>
          <w:rFonts w:ascii="Times New Roman" w:hAnsi="Times New Roman" w:cs="Times New Roman"/>
          <w:sz w:val="24"/>
          <w:szCs w:val="24"/>
        </w:rPr>
        <w:t xml:space="preserve"> </w:t>
      </w:r>
      <w:r w:rsidR="00BD5201" w:rsidRPr="00B154F3">
        <w:rPr>
          <w:rFonts w:ascii="Times New Roman" w:hAnsi="Times New Roman" w:cs="Times New Roman"/>
          <w:sz w:val="24"/>
          <w:szCs w:val="24"/>
        </w:rPr>
        <w:t xml:space="preserve">Këto </w:t>
      </w:r>
      <w:r w:rsidRPr="00B154F3">
        <w:rPr>
          <w:rFonts w:ascii="Times New Roman" w:hAnsi="Times New Roman" w:cs="Times New Roman"/>
          <w:sz w:val="24"/>
          <w:szCs w:val="24"/>
        </w:rPr>
        <w:t>veprime</w:t>
      </w:r>
      <w:r w:rsidR="00BD5201" w:rsidRPr="00B154F3">
        <w:rPr>
          <w:rFonts w:ascii="Times New Roman" w:hAnsi="Times New Roman" w:cs="Times New Roman"/>
          <w:sz w:val="24"/>
          <w:szCs w:val="24"/>
        </w:rPr>
        <w:t xml:space="preserve"> do të </w:t>
      </w:r>
      <w:r w:rsidRPr="00B154F3">
        <w:rPr>
          <w:rFonts w:ascii="Times New Roman" w:hAnsi="Times New Roman" w:cs="Times New Roman"/>
          <w:sz w:val="24"/>
          <w:szCs w:val="24"/>
        </w:rPr>
        <w:t>përfshihen në planin e rishikuar të veprimit për periudhën 2028-2030</w:t>
      </w:r>
      <w:r w:rsidR="00BD5201" w:rsidRPr="00B154F3">
        <w:rPr>
          <w:rFonts w:ascii="Times New Roman" w:hAnsi="Times New Roman" w:cs="Times New Roman"/>
          <w:sz w:val="24"/>
          <w:szCs w:val="24"/>
        </w:rPr>
        <w:t>.</w:t>
      </w:r>
    </w:p>
    <w:p w14:paraId="1F098F21" w14:textId="0F860DE1" w:rsidR="00DB3DA6" w:rsidRPr="00B154F3" w:rsidRDefault="00DB3DA6" w:rsidP="00BE3A9A">
      <w:pPr>
        <w:jc w:val="both"/>
      </w:pPr>
      <w:r w:rsidRPr="00B154F3">
        <w:rPr>
          <w:rFonts w:ascii="Times New Roman" w:hAnsi="Times New Roman" w:cs="Times New Roman"/>
          <w:b/>
          <w:bCs/>
          <w:sz w:val="24"/>
          <w:szCs w:val="24"/>
        </w:rPr>
        <w:lastRenderedPageBreak/>
        <w:t xml:space="preserve">Objektivi specifik 3.3: Forcimi i kapaciteteve me pajisje shtesë të </w:t>
      </w:r>
      <w:r w:rsidR="004A6322" w:rsidRPr="00B154F3">
        <w:rPr>
          <w:rFonts w:ascii="Times New Roman" w:hAnsi="Times New Roman" w:cs="Times New Roman"/>
          <w:b/>
          <w:bCs/>
          <w:sz w:val="24"/>
          <w:szCs w:val="24"/>
        </w:rPr>
        <w:t xml:space="preserve">avancuara </w:t>
      </w:r>
      <w:r w:rsidRPr="00B154F3">
        <w:rPr>
          <w:rFonts w:ascii="Times New Roman" w:hAnsi="Times New Roman" w:cs="Times New Roman"/>
          <w:b/>
          <w:bCs/>
          <w:sz w:val="24"/>
          <w:szCs w:val="24"/>
        </w:rPr>
        <w:t>për sektorët që merren me parandalimin dhe luftën kundër krimit të organizuar</w:t>
      </w:r>
    </w:p>
    <w:p w14:paraId="4CC4A37A" w14:textId="4BDF287C" w:rsidR="00DB3DA6" w:rsidRPr="00B154F3" w:rsidRDefault="00DB3DA6" w:rsidP="00BE3A9A">
      <w:pPr>
        <w:jc w:val="both"/>
        <w:rPr>
          <w:rFonts w:ascii="Times New Roman" w:hAnsi="Times New Roman" w:cs="Times New Roman"/>
          <w:sz w:val="24"/>
          <w:szCs w:val="24"/>
        </w:rPr>
      </w:pPr>
      <w:r w:rsidRPr="00B154F3">
        <w:rPr>
          <w:rFonts w:ascii="Times New Roman" w:hAnsi="Times New Roman" w:cs="Times New Roman"/>
          <w:sz w:val="24"/>
          <w:szCs w:val="24"/>
        </w:rPr>
        <w:t xml:space="preserve">Për të siguruar </w:t>
      </w:r>
      <w:r w:rsidR="004A6322" w:rsidRPr="00B154F3">
        <w:rPr>
          <w:rFonts w:ascii="Times New Roman" w:hAnsi="Times New Roman" w:cs="Times New Roman"/>
          <w:sz w:val="24"/>
          <w:szCs w:val="24"/>
        </w:rPr>
        <w:t xml:space="preserve">reagim </w:t>
      </w:r>
      <w:r w:rsidRPr="00B154F3">
        <w:rPr>
          <w:rFonts w:ascii="Times New Roman" w:hAnsi="Times New Roman" w:cs="Times New Roman"/>
          <w:sz w:val="24"/>
          <w:szCs w:val="24"/>
        </w:rPr>
        <w:t xml:space="preserve">modern dhe efikas ndaj krimit të organizuar dhe krimit kibernetik, Strategjia i jep përparësi përmirësimit të infrastrukturës teknike dhe </w:t>
      </w:r>
      <w:r w:rsidR="001D3445" w:rsidRPr="00B154F3">
        <w:rPr>
          <w:rFonts w:ascii="Times New Roman" w:hAnsi="Times New Roman" w:cs="Times New Roman"/>
          <w:sz w:val="24"/>
          <w:szCs w:val="24"/>
        </w:rPr>
        <w:t xml:space="preserve">të </w:t>
      </w:r>
      <w:r w:rsidRPr="00B154F3">
        <w:rPr>
          <w:rFonts w:ascii="Times New Roman" w:hAnsi="Times New Roman" w:cs="Times New Roman"/>
          <w:sz w:val="24"/>
          <w:szCs w:val="24"/>
        </w:rPr>
        <w:t xml:space="preserve">mjeteve </w:t>
      </w:r>
      <w:r w:rsidR="000B2AAA" w:rsidRPr="00B154F3">
        <w:rPr>
          <w:rFonts w:ascii="Times New Roman" w:hAnsi="Times New Roman" w:cs="Times New Roman"/>
          <w:sz w:val="24"/>
          <w:szCs w:val="24"/>
        </w:rPr>
        <w:t>digjital</w:t>
      </w:r>
      <w:r w:rsidRPr="00B154F3">
        <w:rPr>
          <w:rFonts w:ascii="Times New Roman" w:hAnsi="Times New Roman" w:cs="Times New Roman"/>
          <w:sz w:val="24"/>
          <w:szCs w:val="24"/>
        </w:rPr>
        <w:t>e në të gjitha institucionet e sigurisë dhe të zbatimit të ligjit.</w:t>
      </w:r>
    </w:p>
    <w:p w14:paraId="2EC06BE5" w14:textId="6DA5CD12" w:rsidR="00DB3DA6" w:rsidRPr="00B154F3" w:rsidRDefault="00DB3DA6" w:rsidP="00BE3A9A">
      <w:pPr>
        <w:jc w:val="both"/>
        <w:rPr>
          <w:rFonts w:ascii="Times New Roman" w:hAnsi="Times New Roman" w:cs="Times New Roman"/>
          <w:sz w:val="24"/>
          <w:szCs w:val="24"/>
        </w:rPr>
      </w:pPr>
      <w:r w:rsidRPr="00B154F3">
        <w:rPr>
          <w:rFonts w:ascii="Times New Roman" w:hAnsi="Times New Roman" w:cs="Times New Roman"/>
          <w:sz w:val="24"/>
          <w:szCs w:val="24"/>
        </w:rPr>
        <w:t>Aktivitetet e planifikuara përfshijnë krijimin e linjave të sigurta të komunikimit elektronik për përg</w:t>
      </w:r>
      <w:r w:rsidR="001D3445" w:rsidRPr="00B154F3">
        <w:rPr>
          <w:rFonts w:ascii="Times New Roman" w:hAnsi="Times New Roman" w:cs="Times New Roman"/>
          <w:sz w:val="24"/>
          <w:szCs w:val="24"/>
        </w:rPr>
        <w:t xml:space="preserve">jime </w:t>
      </w:r>
      <w:r w:rsidR="004A6322" w:rsidRPr="00B154F3">
        <w:rPr>
          <w:rFonts w:ascii="Times New Roman" w:hAnsi="Times New Roman" w:cs="Times New Roman"/>
          <w:sz w:val="24"/>
          <w:szCs w:val="24"/>
        </w:rPr>
        <w:t>ligjore</w:t>
      </w:r>
      <w:r w:rsidR="001D3445" w:rsidRPr="00B154F3">
        <w:rPr>
          <w:rFonts w:ascii="Times New Roman" w:hAnsi="Times New Roman" w:cs="Times New Roman"/>
          <w:sz w:val="24"/>
          <w:szCs w:val="24"/>
        </w:rPr>
        <w:t>, kryerjen e</w:t>
      </w:r>
      <w:r w:rsidRPr="00B154F3">
        <w:rPr>
          <w:rFonts w:ascii="Times New Roman" w:hAnsi="Times New Roman" w:cs="Times New Roman"/>
          <w:sz w:val="24"/>
          <w:szCs w:val="24"/>
        </w:rPr>
        <w:t xml:space="preserve"> studimi</w:t>
      </w:r>
      <w:r w:rsidR="001D3445" w:rsidRPr="00B154F3">
        <w:rPr>
          <w:rFonts w:ascii="Times New Roman" w:hAnsi="Times New Roman" w:cs="Times New Roman"/>
          <w:sz w:val="24"/>
          <w:szCs w:val="24"/>
        </w:rPr>
        <w:t>t të</w:t>
      </w:r>
      <w:r w:rsidRPr="00B154F3">
        <w:rPr>
          <w:rFonts w:ascii="Times New Roman" w:hAnsi="Times New Roman" w:cs="Times New Roman"/>
          <w:sz w:val="24"/>
          <w:szCs w:val="24"/>
        </w:rPr>
        <w:t xml:space="preserve"> fizibiliteti</w:t>
      </w:r>
      <w:r w:rsidR="001D3445" w:rsidRPr="00B154F3">
        <w:rPr>
          <w:rFonts w:ascii="Times New Roman" w:hAnsi="Times New Roman" w:cs="Times New Roman"/>
          <w:sz w:val="24"/>
          <w:szCs w:val="24"/>
        </w:rPr>
        <w:t>t</w:t>
      </w:r>
      <w:r w:rsidRPr="00B154F3">
        <w:rPr>
          <w:rFonts w:ascii="Times New Roman" w:hAnsi="Times New Roman" w:cs="Times New Roman"/>
          <w:sz w:val="24"/>
          <w:szCs w:val="24"/>
        </w:rPr>
        <w:t xml:space="preserve"> për përmirësimin e ambienteve hetimore dhe rritjen e kapaciteteve logjistike dhe teknike të njësive të specializuara hetimore</w:t>
      </w:r>
      <w:r w:rsidR="004A6322" w:rsidRPr="00B154F3">
        <w:rPr>
          <w:rFonts w:ascii="Times New Roman" w:hAnsi="Times New Roman" w:cs="Times New Roman"/>
          <w:sz w:val="24"/>
          <w:szCs w:val="24"/>
        </w:rPr>
        <w:t>, si dhe f</w:t>
      </w:r>
      <w:r w:rsidRPr="00B154F3">
        <w:rPr>
          <w:rFonts w:ascii="Times New Roman" w:hAnsi="Times New Roman" w:cs="Times New Roman"/>
          <w:sz w:val="24"/>
          <w:szCs w:val="24"/>
        </w:rPr>
        <w:t>orcimi</w:t>
      </w:r>
      <w:r w:rsidR="004A6322" w:rsidRPr="00B154F3">
        <w:rPr>
          <w:rFonts w:ascii="Times New Roman" w:hAnsi="Times New Roman" w:cs="Times New Roman"/>
          <w:sz w:val="24"/>
          <w:szCs w:val="24"/>
        </w:rPr>
        <w:t>n</w:t>
      </w:r>
      <w:r w:rsidRPr="00B154F3">
        <w:rPr>
          <w:rFonts w:ascii="Times New Roman" w:hAnsi="Times New Roman" w:cs="Times New Roman"/>
          <w:sz w:val="24"/>
          <w:szCs w:val="24"/>
        </w:rPr>
        <w:t xml:space="preserve"> </w:t>
      </w:r>
      <w:r w:rsidR="004A6322" w:rsidRPr="00B154F3">
        <w:rPr>
          <w:rFonts w:ascii="Times New Roman" w:hAnsi="Times New Roman" w:cs="Times New Roman"/>
          <w:sz w:val="24"/>
          <w:szCs w:val="24"/>
        </w:rPr>
        <w:t>e</w:t>
      </w:r>
      <w:r w:rsidRPr="00B154F3">
        <w:rPr>
          <w:rFonts w:ascii="Times New Roman" w:hAnsi="Times New Roman" w:cs="Times New Roman"/>
          <w:sz w:val="24"/>
          <w:szCs w:val="24"/>
        </w:rPr>
        <w:t xml:space="preserve"> kapaciteteve analitike dhe </w:t>
      </w:r>
      <w:r w:rsidR="00810BCF" w:rsidRPr="00B154F3">
        <w:rPr>
          <w:rFonts w:ascii="Times New Roman" w:hAnsi="Times New Roman" w:cs="Times New Roman"/>
          <w:sz w:val="24"/>
          <w:szCs w:val="24"/>
        </w:rPr>
        <w:t>operativ</w:t>
      </w:r>
      <w:r w:rsidRPr="00B154F3">
        <w:rPr>
          <w:rFonts w:ascii="Times New Roman" w:hAnsi="Times New Roman" w:cs="Times New Roman"/>
          <w:sz w:val="24"/>
          <w:szCs w:val="24"/>
        </w:rPr>
        <w:t>e të Departamentit të Inteligjencës dhe Analizës.</w:t>
      </w:r>
    </w:p>
    <w:p w14:paraId="26F7EB3D" w14:textId="371D9497" w:rsidR="00DB3DA6" w:rsidRPr="00B154F3" w:rsidRDefault="004A6322" w:rsidP="001D3445">
      <w:pPr>
        <w:jc w:val="both"/>
        <w:rPr>
          <w:rFonts w:ascii="Times New Roman" w:hAnsi="Times New Roman" w:cs="Times New Roman"/>
          <w:sz w:val="24"/>
          <w:szCs w:val="24"/>
        </w:rPr>
      </w:pPr>
      <w:r w:rsidRPr="00B154F3">
        <w:rPr>
          <w:rFonts w:ascii="Times New Roman" w:hAnsi="Times New Roman" w:cs="Times New Roman"/>
          <w:sz w:val="24"/>
          <w:szCs w:val="24"/>
        </w:rPr>
        <w:t>Aktivitetet e tjera</w:t>
      </w:r>
      <w:r w:rsidR="00DB3DA6" w:rsidRPr="00B154F3">
        <w:rPr>
          <w:rFonts w:ascii="Times New Roman" w:hAnsi="Times New Roman" w:cs="Times New Roman"/>
          <w:sz w:val="24"/>
          <w:szCs w:val="24"/>
        </w:rPr>
        <w:t xml:space="preserve"> do të përqendrohen në përmirësimin e ndërveprimit </w:t>
      </w:r>
      <w:r w:rsidR="000B2AAA" w:rsidRPr="00B154F3">
        <w:rPr>
          <w:rFonts w:ascii="Times New Roman" w:hAnsi="Times New Roman" w:cs="Times New Roman"/>
          <w:sz w:val="24"/>
          <w:szCs w:val="24"/>
        </w:rPr>
        <w:t>ndërmjet</w:t>
      </w:r>
      <w:r w:rsidR="00DB3DA6" w:rsidRPr="00B154F3">
        <w:rPr>
          <w:rFonts w:ascii="Times New Roman" w:hAnsi="Times New Roman" w:cs="Times New Roman"/>
          <w:sz w:val="24"/>
          <w:szCs w:val="24"/>
        </w:rPr>
        <w:t xml:space="preserve"> bazave të të dhënave institucionale, zhvillimin e një baze të dhënash të </w:t>
      </w:r>
      <w:r w:rsidR="001D3445" w:rsidRPr="00B154F3">
        <w:rPr>
          <w:rFonts w:ascii="Times New Roman" w:hAnsi="Times New Roman" w:cs="Times New Roman"/>
          <w:sz w:val="24"/>
          <w:szCs w:val="24"/>
        </w:rPr>
        <w:t>posaçme</w:t>
      </w:r>
      <w:r w:rsidR="00DB3DA6" w:rsidRPr="00B154F3">
        <w:rPr>
          <w:rFonts w:ascii="Times New Roman" w:hAnsi="Times New Roman" w:cs="Times New Roman"/>
          <w:sz w:val="24"/>
          <w:szCs w:val="24"/>
        </w:rPr>
        <w:t xml:space="preserve"> për krimin kibernetik brenda Policisë së Kosovës dhe avancimin e mjeteve </w:t>
      </w:r>
      <w:r w:rsidR="000B2AAA" w:rsidRPr="00B154F3">
        <w:rPr>
          <w:rFonts w:ascii="Times New Roman" w:hAnsi="Times New Roman" w:cs="Times New Roman"/>
          <w:sz w:val="24"/>
          <w:szCs w:val="24"/>
        </w:rPr>
        <w:t>digjital</w:t>
      </w:r>
      <w:r w:rsidR="00DB3DA6" w:rsidRPr="00B154F3">
        <w:rPr>
          <w:rFonts w:ascii="Times New Roman" w:hAnsi="Times New Roman" w:cs="Times New Roman"/>
          <w:sz w:val="24"/>
          <w:szCs w:val="24"/>
        </w:rPr>
        <w:t>e, siç janë platformat e raportimit online dhe baza e të dhënave të regjistrave kriminale. Futja e sistemeve dhe aplikacioneve të specializuara, duke përfshirë ato që lidhen me kriptovalutat, do të mbështesë më tej zbulimin dhe hetimin e krimeve të mundësuara nga teknologjia.</w:t>
      </w:r>
    </w:p>
    <w:p w14:paraId="10083BBC" w14:textId="77777777" w:rsidR="00DB3DA6" w:rsidRPr="00B154F3" w:rsidRDefault="00DB3DA6" w:rsidP="007A7F5E">
      <w:pPr>
        <w:pStyle w:val="Heading2"/>
        <w:rPr>
          <w:rFonts w:ascii="Times New Roman" w:hAnsi="Times New Roman" w:cs="Times New Roman"/>
          <w:b/>
          <w:bCs/>
          <w:color w:val="auto"/>
          <w:sz w:val="24"/>
          <w:szCs w:val="24"/>
        </w:rPr>
      </w:pPr>
      <w:bookmarkStart w:id="13" w:name="_Toc240465390"/>
      <w:r w:rsidRPr="00B154F3">
        <w:rPr>
          <w:rFonts w:ascii="Times New Roman" w:hAnsi="Times New Roman" w:cs="Times New Roman"/>
          <w:b/>
          <w:bCs/>
          <w:color w:val="auto"/>
          <w:sz w:val="24"/>
          <w:szCs w:val="24"/>
        </w:rPr>
        <w:t>Objektivi strategjik 4: Zhvillimi i bashkëpunimit dhe koordinimit vendor dhe ndërkombëtar në parandalimin dhe luftimin e krimit të organizuar</w:t>
      </w:r>
      <w:bookmarkEnd w:id="13"/>
    </w:p>
    <w:p w14:paraId="26E85418" w14:textId="77777777" w:rsidR="00DB3DA6" w:rsidRPr="00B154F3" w:rsidRDefault="001D3445" w:rsidP="00BE3A9A">
      <w:pPr>
        <w:jc w:val="both"/>
        <w:rPr>
          <w:rFonts w:ascii="Times New Roman" w:hAnsi="Times New Roman" w:cs="Times New Roman"/>
          <w:b/>
          <w:bCs/>
          <w:sz w:val="24"/>
          <w:szCs w:val="24"/>
        </w:rPr>
      </w:pPr>
      <w:r w:rsidRPr="00B154F3">
        <w:rPr>
          <w:rFonts w:ascii="Times New Roman" w:hAnsi="Times New Roman" w:cs="Times New Roman"/>
          <w:b/>
          <w:bCs/>
          <w:sz w:val="24"/>
          <w:szCs w:val="24"/>
        </w:rPr>
        <w:t>Objektivi s</w:t>
      </w:r>
      <w:r w:rsidR="00DB3DA6" w:rsidRPr="00B154F3">
        <w:rPr>
          <w:rFonts w:ascii="Times New Roman" w:hAnsi="Times New Roman" w:cs="Times New Roman"/>
          <w:b/>
          <w:bCs/>
          <w:sz w:val="24"/>
          <w:szCs w:val="24"/>
        </w:rPr>
        <w:t xml:space="preserve">pecifik 4.1: Avancimi i </w:t>
      </w:r>
      <w:r w:rsidRPr="00B154F3">
        <w:rPr>
          <w:rFonts w:ascii="Times New Roman" w:hAnsi="Times New Roman" w:cs="Times New Roman"/>
          <w:b/>
          <w:bCs/>
          <w:sz w:val="24"/>
          <w:szCs w:val="24"/>
        </w:rPr>
        <w:t>bashkëpunimit dhe koordinimit ndërinstitucional</w:t>
      </w:r>
    </w:p>
    <w:p w14:paraId="39EEEA6C" w14:textId="3577913A" w:rsidR="00DB3DA6" w:rsidRPr="00B154F3" w:rsidRDefault="00DB3DA6" w:rsidP="00BE3A9A">
      <w:pPr>
        <w:jc w:val="both"/>
        <w:rPr>
          <w:rFonts w:ascii="Times New Roman" w:hAnsi="Times New Roman" w:cs="Times New Roman"/>
          <w:sz w:val="24"/>
          <w:szCs w:val="24"/>
        </w:rPr>
      </w:pPr>
      <w:r w:rsidRPr="00B154F3">
        <w:rPr>
          <w:rFonts w:ascii="Times New Roman" w:hAnsi="Times New Roman" w:cs="Times New Roman"/>
          <w:sz w:val="24"/>
          <w:szCs w:val="24"/>
        </w:rPr>
        <w:t xml:space="preserve">Parandalimi dhe </w:t>
      </w:r>
      <w:r w:rsidR="004A6322" w:rsidRPr="00B154F3">
        <w:rPr>
          <w:rFonts w:ascii="Times New Roman" w:hAnsi="Times New Roman" w:cs="Times New Roman"/>
          <w:sz w:val="24"/>
          <w:szCs w:val="24"/>
        </w:rPr>
        <w:t xml:space="preserve">luftimi i </w:t>
      </w:r>
      <w:r w:rsidRPr="00B154F3">
        <w:rPr>
          <w:rFonts w:ascii="Times New Roman" w:hAnsi="Times New Roman" w:cs="Times New Roman"/>
          <w:sz w:val="24"/>
          <w:szCs w:val="24"/>
        </w:rPr>
        <w:t xml:space="preserve">krimit të organizuar kërkon bashkëpunim të fortë, shkëmbim informacioni në kohë dhe planifikim të përbashkët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të gjitha institucioneve përgjegjëse. Ky </w:t>
      </w:r>
      <w:r w:rsidR="001D3445" w:rsidRPr="00B154F3">
        <w:rPr>
          <w:rFonts w:ascii="Times New Roman" w:hAnsi="Times New Roman" w:cs="Times New Roman"/>
          <w:sz w:val="24"/>
          <w:szCs w:val="24"/>
        </w:rPr>
        <w:t xml:space="preserve">qëllim specifik </w:t>
      </w:r>
      <w:r w:rsidRPr="00B154F3">
        <w:rPr>
          <w:rFonts w:ascii="Times New Roman" w:hAnsi="Times New Roman" w:cs="Times New Roman"/>
          <w:sz w:val="24"/>
          <w:szCs w:val="24"/>
        </w:rPr>
        <w:t xml:space="preserve">përqendrohet në forcimin e mekanizmave të koordinimit dhe përmirësimin e kanaleve të komunikimit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autoriteteve të ndjekjes penale, zbatimit të ligjit dhe </w:t>
      </w:r>
      <w:r w:rsidR="007C3670" w:rsidRPr="00B154F3">
        <w:rPr>
          <w:rFonts w:ascii="Times New Roman" w:hAnsi="Times New Roman" w:cs="Times New Roman"/>
          <w:sz w:val="24"/>
          <w:szCs w:val="24"/>
        </w:rPr>
        <w:t>institucioneve</w:t>
      </w:r>
      <w:r w:rsidRPr="00B154F3">
        <w:rPr>
          <w:rFonts w:ascii="Times New Roman" w:hAnsi="Times New Roman" w:cs="Times New Roman"/>
          <w:sz w:val="24"/>
          <w:szCs w:val="24"/>
        </w:rPr>
        <w:t xml:space="preserve"> të tjera përkatëse.</w:t>
      </w:r>
    </w:p>
    <w:p w14:paraId="1DA3F293" w14:textId="6114300C" w:rsidR="00DB3DA6" w:rsidRPr="00B154F3" w:rsidRDefault="00DB3DA6" w:rsidP="00BE3A9A">
      <w:pPr>
        <w:jc w:val="both"/>
        <w:rPr>
          <w:rFonts w:ascii="Times New Roman" w:hAnsi="Times New Roman" w:cs="Times New Roman"/>
          <w:sz w:val="24"/>
          <w:szCs w:val="24"/>
        </w:rPr>
      </w:pPr>
      <w:r w:rsidRPr="00B154F3">
        <w:rPr>
          <w:rFonts w:ascii="Times New Roman" w:hAnsi="Times New Roman" w:cs="Times New Roman"/>
          <w:sz w:val="24"/>
          <w:szCs w:val="24"/>
        </w:rPr>
        <w:t xml:space="preserve">Masat prioritare përfshijnë përmirësimin e bashkëpunimit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Prokurorisë Speciale dhe institucioneve të zbatimit të ligjit, sigurimin e </w:t>
      </w:r>
      <w:r w:rsidR="00DB353D" w:rsidRPr="00B154F3">
        <w:rPr>
          <w:rFonts w:ascii="Times New Roman" w:hAnsi="Times New Roman" w:cs="Times New Roman"/>
          <w:sz w:val="24"/>
          <w:szCs w:val="24"/>
        </w:rPr>
        <w:t>informimit t</w:t>
      </w:r>
      <w:r w:rsidR="00967D17" w:rsidRPr="00B154F3">
        <w:rPr>
          <w:rFonts w:ascii="Times New Roman" w:hAnsi="Times New Roman" w:cs="Times New Roman"/>
          <w:sz w:val="24"/>
          <w:szCs w:val="24"/>
        </w:rPr>
        <w:t>ë</w:t>
      </w:r>
      <w:r w:rsidR="00DB353D" w:rsidRPr="00B154F3">
        <w:rPr>
          <w:rFonts w:ascii="Times New Roman" w:hAnsi="Times New Roman" w:cs="Times New Roman"/>
          <w:sz w:val="24"/>
          <w:szCs w:val="24"/>
        </w:rPr>
        <w:t xml:space="preserve"> rregullt mes institucioneve</w:t>
      </w:r>
      <w:r w:rsidR="001D3445" w:rsidRPr="00B154F3">
        <w:rPr>
          <w:rFonts w:ascii="Times New Roman" w:hAnsi="Times New Roman" w:cs="Times New Roman"/>
          <w:sz w:val="24"/>
          <w:szCs w:val="24"/>
        </w:rPr>
        <w:t xml:space="preserve"> dhe </w:t>
      </w:r>
      <w:r w:rsidR="00DB353D" w:rsidRPr="00B154F3">
        <w:rPr>
          <w:rFonts w:ascii="Times New Roman" w:hAnsi="Times New Roman" w:cs="Times New Roman"/>
          <w:sz w:val="24"/>
          <w:szCs w:val="24"/>
        </w:rPr>
        <w:t>krijimi i mekanizmave p</w:t>
      </w:r>
      <w:r w:rsidR="00967D17" w:rsidRPr="00B154F3">
        <w:rPr>
          <w:rFonts w:ascii="Times New Roman" w:hAnsi="Times New Roman" w:cs="Times New Roman"/>
          <w:sz w:val="24"/>
          <w:szCs w:val="24"/>
        </w:rPr>
        <w:t>ë</w:t>
      </w:r>
      <w:r w:rsidR="00DB353D" w:rsidRPr="00B154F3">
        <w:rPr>
          <w:rFonts w:ascii="Times New Roman" w:hAnsi="Times New Roman" w:cs="Times New Roman"/>
          <w:sz w:val="24"/>
          <w:szCs w:val="24"/>
        </w:rPr>
        <w:t>r diskutimin e m</w:t>
      </w:r>
      <w:r w:rsidR="00967D17" w:rsidRPr="00B154F3">
        <w:rPr>
          <w:rFonts w:ascii="Times New Roman" w:hAnsi="Times New Roman" w:cs="Times New Roman"/>
          <w:sz w:val="24"/>
          <w:szCs w:val="24"/>
        </w:rPr>
        <w:t>ë</w:t>
      </w:r>
      <w:r w:rsidR="00DB353D" w:rsidRPr="00B154F3">
        <w:rPr>
          <w:rFonts w:ascii="Times New Roman" w:hAnsi="Times New Roman" w:cs="Times New Roman"/>
          <w:sz w:val="24"/>
          <w:szCs w:val="24"/>
        </w:rPr>
        <w:t>simeve t</w:t>
      </w:r>
      <w:r w:rsidR="00967D17" w:rsidRPr="00B154F3">
        <w:rPr>
          <w:rFonts w:ascii="Times New Roman" w:hAnsi="Times New Roman" w:cs="Times New Roman"/>
          <w:sz w:val="24"/>
          <w:szCs w:val="24"/>
        </w:rPr>
        <w:t>ë</w:t>
      </w:r>
      <w:r w:rsidR="00DB353D" w:rsidRPr="00B154F3">
        <w:rPr>
          <w:rFonts w:ascii="Times New Roman" w:hAnsi="Times New Roman" w:cs="Times New Roman"/>
          <w:sz w:val="24"/>
          <w:szCs w:val="24"/>
        </w:rPr>
        <w:t xml:space="preserve"> nxjerra pas p</w:t>
      </w:r>
      <w:r w:rsidR="00967D17" w:rsidRPr="00B154F3">
        <w:rPr>
          <w:rFonts w:ascii="Times New Roman" w:hAnsi="Times New Roman" w:cs="Times New Roman"/>
          <w:sz w:val="24"/>
          <w:szCs w:val="24"/>
        </w:rPr>
        <w:t>ë</w:t>
      </w:r>
      <w:r w:rsidR="00DB353D" w:rsidRPr="00B154F3">
        <w:rPr>
          <w:rFonts w:ascii="Times New Roman" w:hAnsi="Times New Roman" w:cs="Times New Roman"/>
          <w:sz w:val="24"/>
          <w:szCs w:val="24"/>
        </w:rPr>
        <w:t>rfundimit t</w:t>
      </w:r>
      <w:r w:rsidR="00967D17" w:rsidRPr="00B154F3">
        <w:rPr>
          <w:rFonts w:ascii="Times New Roman" w:hAnsi="Times New Roman" w:cs="Times New Roman"/>
          <w:sz w:val="24"/>
          <w:szCs w:val="24"/>
        </w:rPr>
        <w:t>ë</w:t>
      </w:r>
      <w:r w:rsidR="00DB353D" w:rsidRPr="00B154F3">
        <w:rPr>
          <w:rFonts w:ascii="Times New Roman" w:hAnsi="Times New Roman" w:cs="Times New Roman"/>
          <w:sz w:val="24"/>
          <w:szCs w:val="24"/>
        </w:rPr>
        <w:t xml:space="preserve"> rasteve</w:t>
      </w:r>
      <w:r w:rsidRPr="00B154F3">
        <w:rPr>
          <w:rFonts w:ascii="Times New Roman" w:hAnsi="Times New Roman" w:cs="Times New Roman"/>
          <w:sz w:val="24"/>
          <w:szCs w:val="24"/>
        </w:rPr>
        <w:t xml:space="preserve">. Do të bëhen gjithashtu përpjekje për të rritur shkëmbimin e informacionit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institucioneve dhe për të forcuar bashkëpunimin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prokurorisë, gjykatave dhe Agjencisë për Menaxhimin e Pronës së Sekuestruar dhe të Konfiskuar. Do të promovohet koordinimi i rregullt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gjyqtarëve dhe prokurorëve për të lehtësuar caktimin e seancave të njëpasnjëshme dhe për të siguruar </w:t>
      </w:r>
      <w:r w:rsidR="00DB353D" w:rsidRPr="00B154F3">
        <w:rPr>
          <w:rFonts w:ascii="Times New Roman" w:hAnsi="Times New Roman" w:cs="Times New Roman"/>
          <w:sz w:val="24"/>
          <w:szCs w:val="24"/>
        </w:rPr>
        <w:t xml:space="preserve">trajtimin </w:t>
      </w:r>
      <w:r w:rsidRPr="00B154F3">
        <w:rPr>
          <w:rFonts w:ascii="Times New Roman" w:hAnsi="Times New Roman" w:cs="Times New Roman"/>
          <w:sz w:val="24"/>
          <w:szCs w:val="24"/>
        </w:rPr>
        <w:t xml:space="preserve">më të shpejtë të </w:t>
      </w:r>
      <w:r w:rsidR="00DB353D" w:rsidRPr="00B154F3">
        <w:rPr>
          <w:rFonts w:ascii="Times New Roman" w:hAnsi="Times New Roman" w:cs="Times New Roman"/>
          <w:sz w:val="24"/>
          <w:szCs w:val="24"/>
        </w:rPr>
        <w:t>rasteve</w:t>
      </w:r>
      <w:r w:rsidRPr="00B154F3">
        <w:rPr>
          <w:rFonts w:ascii="Times New Roman" w:hAnsi="Times New Roman" w:cs="Times New Roman"/>
          <w:sz w:val="24"/>
          <w:szCs w:val="24"/>
        </w:rPr>
        <w:t>. Do të organizohen takime të përbashkëta dhe seanca analitike për të shqyrtuar sfidat operative dhe për të planifikuar veprime të koordinuara.</w:t>
      </w:r>
    </w:p>
    <w:p w14:paraId="359DB3DD" w14:textId="5E842C73" w:rsidR="00DB3DA6" w:rsidRPr="00B154F3" w:rsidRDefault="00DB3DA6" w:rsidP="007C3670">
      <w:pPr>
        <w:jc w:val="both"/>
        <w:rPr>
          <w:rFonts w:ascii="Times New Roman" w:hAnsi="Times New Roman" w:cs="Times New Roman"/>
          <w:sz w:val="24"/>
          <w:szCs w:val="24"/>
        </w:rPr>
      </w:pPr>
      <w:r w:rsidRPr="00B154F3">
        <w:rPr>
          <w:rFonts w:ascii="Times New Roman" w:hAnsi="Times New Roman" w:cs="Times New Roman"/>
          <w:sz w:val="24"/>
          <w:szCs w:val="24"/>
        </w:rPr>
        <w:t xml:space="preserve">Ky </w:t>
      </w:r>
      <w:r w:rsidR="001D3445" w:rsidRPr="00B154F3">
        <w:rPr>
          <w:rFonts w:ascii="Times New Roman" w:hAnsi="Times New Roman" w:cs="Times New Roman"/>
          <w:sz w:val="24"/>
          <w:szCs w:val="24"/>
        </w:rPr>
        <w:t>objektiv specifik parasheh</w:t>
      </w:r>
      <w:r w:rsidRPr="00B154F3">
        <w:rPr>
          <w:rFonts w:ascii="Times New Roman" w:hAnsi="Times New Roman" w:cs="Times New Roman"/>
          <w:sz w:val="24"/>
          <w:szCs w:val="24"/>
        </w:rPr>
        <w:t xml:space="preserve"> gjithashtu mbështetje për funksionalizimin e mekanizmave kombëtarë, siç është Rrjeti i Përbashkët i Inteligjencës Kundër Pastrimit të Parave të Kosovës (JMLINK), i cili do të mundësojë shkëmbimin e strukturuar dhe të sigurt të informacionit </w:t>
      </w:r>
      <w:r w:rsidR="000B2AAA" w:rsidRPr="00B154F3">
        <w:rPr>
          <w:rFonts w:ascii="Times New Roman" w:hAnsi="Times New Roman" w:cs="Times New Roman"/>
          <w:sz w:val="24"/>
          <w:szCs w:val="24"/>
        </w:rPr>
        <w:t>ndërmjet</w:t>
      </w:r>
      <w:r w:rsidRPr="00B154F3">
        <w:rPr>
          <w:rFonts w:ascii="Times New Roman" w:hAnsi="Times New Roman" w:cs="Times New Roman"/>
          <w:sz w:val="24"/>
          <w:szCs w:val="24"/>
        </w:rPr>
        <w:t xml:space="preserve"> Bankës Qendrore, sektorit financiar, </w:t>
      </w:r>
      <w:r w:rsidR="007C3670" w:rsidRPr="00B154F3">
        <w:rPr>
          <w:rFonts w:ascii="Times New Roman" w:hAnsi="Times New Roman" w:cs="Times New Roman"/>
          <w:sz w:val="24"/>
          <w:szCs w:val="24"/>
        </w:rPr>
        <w:t>institucioneve</w:t>
      </w:r>
      <w:r w:rsidRPr="00B154F3">
        <w:rPr>
          <w:rFonts w:ascii="Times New Roman" w:hAnsi="Times New Roman" w:cs="Times New Roman"/>
          <w:sz w:val="24"/>
          <w:szCs w:val="24"/>
        </w:rPr>
        <w:t xml:space="preserve"> të zbatimit të ligjit dhe Njësisë së Inteligjencës Financiare.</w:t>
      </w:r>
    </w:p>
    <w:p w14:paraId="7E0A038B" w14:textId="77777777" w:rsidR="001842DA" w:rsidRPr="00B154F3" w:rsidRDefault="001842DA" w:rsidP="00BE3A9A">
      <w:pPr>
        <w:jc w:val="both"/>
        <w:rPr>
          <w:rFonts w:ascii="Times New Roman" w:hAnsi="Times New Roman" w:cs="Times New Roman"/>
          <w:b/>
          <w:bCs/>
          <w:sz w:val="24"/>
          <w:szCs w:val="24"/>
        </w:rPr>
      </w:pPr>
      <w:r w:rsidRPr="00B154F3">
        <w:rPr>
          <w:rFonts w:ascii="Times New Roman" w:hAnsi="Times New Roman" w:cs="Times New Roman"/>
          <w:b/>
          <w:bCs/>
          <w:sz w:val="24"/>
          <w:szCs w:val="24"/>
        </w:rPr>
        <w:t xml:space="preserve">Objektivi Specifik 4.2: Rritja dhe </w:t>
      </w:r>
      <w:r w:rsidR="001D3445" w:rsidRPr="00B154F3">
        <w:rPr>
          <w:rFonts w:ascii="Times New Roman" w:hAnsi="Times New Roman" w:cs="Times New Roman"/>
          <w:b/>
          <w:bCs/>
          <w:sz w:val="24"/>
          <w:szCs w:val="24"/>
        </w:rPr>
        <w:t>avancimi i bashkëpunimit rajonal dhe ndërkombëtar</w:t>
      </w:r>
    </w:p>
    <w:p w14:paraId="6136D8AA" w14:textId="63AB8ED1" w:rsidR="001842DA" w:rsidRPr="00B154F3" w:rsidRDefault="001842DA" w:rsidP="00BE3A9A">
      <w:pPr>
        <w:jc w:val="both"/>
        <w:rPr>
          <w:rFonts w:ascii="Times New Roman" w:hAnsi="Times New Roman" w:cs="Times New Roman"/>
          <w:sz w:val="24"/>
          <w:szCs w:val="24"/>
        </w:rPr>
      </w:pPr>
      <w:r w:rsidRPr="00B154F3">
        <w:rPr>
          <w:rFonts w:ascii="Times New Roman" w:hAnsi="Times New Roman" w:cs="Times New Roman"/>
          <w:sz w:val="24"/>
          <w:szCs w:val="24"/>
        </w:rPr>
        <w:lastRenderedPageBreak/>
        <w:t xml:space="preserve">Forcimi i bashkëpunimit rajonal dhe ndërkombëtar është thelbësor për një përgjigje efektive dhe të koordinuar ndaj krimit të organizuar, i cili shpesh vepron përtej kufijve dhe juridiksioneve. Ky </w:t>
      </w:r>
      <w:r w:rsidR="001D3445" w:rsidRPr="00B154F3">
        <w:rPr>
          <w:rFonts w:ascii="Times New Roman" w:hAnsi="Times New Roman" w:cs="Times New Roman"/>
          <w:sz w:val="24"/>
          <w:szCs w:val="24"/>
        </w:rPr>
        <w:t xml:space="preserve">qëllim specifik </w:t>
      </w:r>
      <w:r w:rsidRPr="00B154F3">
        <w:rPr>
          <w:rFonts w:ascii="Times New Roman" w:hAnsi="Times New Roman" w:cs="Times New Roman"/>
          <w:sz w:val="24"/>
          <w:szCs w:val="24"/>
        </w:rPr>
        <w:t xml:space="preserve">përqendrohet në rritjen e angazhimit </w:t>
      </w:r>
      <w:r w:rsidR="00DB353D" w:rsidRPr="00B154F3">
        <w:rPr>
          <w:rFonts w:ascii="Times New Roman" w:hAnsi="Times New Roman" w:cs="Times New Roman"/>
          <w:sz w:val="24"/>
          <w:szCs w:val="24"/>
        </w:rPr>
        <w:t xml:space="preserve">operacional </w:t>
      </w:r>
      <w:r w:rsidRPr="00B154F3">
        <w:rPr>
          <w:rFonts w:ascii="Times New Roman" w:hAnsi="Times New Roman" w:cs="Times New Roman"/>
          <w:sz w:val="24"/>
          <w:szCs w:val="24"/>
        </w:rPr>
        <w:t>të Kosovës me rrjetet ndërkombëtare të zbatimit të ligjit dhe gjyqësorit dhe në përafrimin e praktikave të saj me standardet evropiane.</w:t>
      </w:r>
    </w:p>
    <w:p w14:paraId="1022E4A0" w14:textId="3EF33609" w:rsidR="001842DA" w:rsidRPr="00B154F3" w:rsidRDefault="001842DA" w:rsidP="00BE3A9A">
      <w:pPr>
        <w:jc w:val="both"/>
        <w:rPr>
          <w:rFonts w:ascii="Times New Roman" w:hAnsi="Times New Roman" w:cs="Times New Roman"/>
          <w:sz w:val="24"/>
          <w:szCs w:val="24"/>
        </w:rPr>
      </w:pPr>
      <w:r w:rsidRPr="00B154F3">
        <w:rPr>
          <w:rFonts w:ascii="Times New Roman" w:hAnsi="Times New Roman" w:cs="Times New Roman"/>
          <w:sz w:val="24"/>
          <w:szCs w:val="24"/>
        </w:rPr>
        <w:t xml:space="preserve">Prioritetet kryesore përfshijnë avancimin e bashkëpunimit </w:t>
      </w:r>
      <w:r w:rsidR="00DB353D" w:rsidRPr="00B154F3">
        <w:rPr>
          <w:rFonts w:ascii="Times New Roman" w:hAnsi="Times New Roman" w:cs="Times New Roman"/>
          <w:sz w:val="24"/>
          <w:szCs w:val="24"/>
        </w:rPr>
        <w:t xml:space="preserve">operacional </w:t>
      </w:r>
      <w:r w:rsidRPr="00B154F3">
        <w:rPr>
          <w:rFonts w:ascii="Times New Roman" w:hAnsi="Times New Roman" w:cs="Times New Roman"/>
          <w:sz w:val="24"/>
          <w:szCs w:val="24"/>
        </w:rPr>
        <w:t xml:space="preserve">policor me </w:t>
      </w:r>
      <w:r w:rsidR="00E46312" w:rsidRPr="00B154F3">
        <w:rPr>
          <w:rFonts w:ascii="Times New Roman" w:hAnsi="Times New Roman" w:cs="Times New Roman"/>
          <w:sz w:val="24"/>
          <w:szCs w:val="24"/>
        </w:rPr>
        <w:t>Europolin</w:t>
      </w:r>
      <w:r w:rsidR="00B42CFF" w:rsidRPr="00B154F3">
        <w:rPr>
          <w:rFonts w:ascii="Times New Roman" w:hAnsi="Times New Roman" w:cs="Times New Roman"/>
          <w:sz w:val="24"/>
          <w:szCs w:val="24"/>
        </w:rPr>
        <w:t>, përmes Marrëveshjes së Punës të nënshkruar në vitin 2020 mes Kosovës dhe Europolit, si</w:t>
      </w:r>
      <w:r w:rsidRPr="00B154F3">
        <w:rPr>
          <w:rFonts w:ascii="Times New Roman" w:hAnsi="Times New Roman" w:cs="Times New Roman"/>
          <w:sz w:val="24"/>
          <w:szCs w:val="24"/>
        </w:rPr>
        <w:t xml:space="preserve"> dhe arritjen e një marrëveshjeje formale </w:t>
      </w:r>
      <w:r w:rsidR="00DB353D" w:rsidRPr="00B154F3">
        <w:rPr>
          <w:rFonts w:ascii="Times New Roman" w:hAnsi="Times New Roman" w:cs="Times New Roman"/>
          <w:sz w:val="24"/>
          <w:szCs w:val="24"/>
        </w:rPr>
        <w:t xml:space="preserve">operacionale </w:t>
      </w:r>
      <w:r w:rsidRPr="00B154F3">
        <w:rPr>
          <w:rFonts w:ascii="Times New Roman" w:hAnsi="Times New Roman" w:cs="Times New Roman"/>
          <w:sz w:val="24"/>
          <w:szCs w:val="24"/>
        </w:rPr>
        <w:t>për të mundësuar shkëmbimin e strukturuar të informacionit dhe pjesëmarrjen në operacione të përbashkëta. Kosova do të punojë gjithashtu për të rritur përfshirjen e saj në aktivitetet operative në kuadër të EMPACT</w:t>
      </w:r>
      <w:r w:rsidR="001D3445" w:rsidRPr="00B154F3">
        <w:rPr>
          <w:rFonts w:ascii="Times New Roman" w:hAnsi="Times New Roman" w:cs="Times New Roman"/>
          <w:sz w:val="24"/>
          <w:szCs w:val="24"/>
        </w:rPr>
        <w:t>-it</w:t>
      </w:r>
      <w:r w:rsidRPr="00B154F3">
        <w:rPr>
          <w:rFonts w:ascii="Times New Roman" w:hAnsi="Times New Roman" w:cs="Times New Roman"/>
          <w:sz w:val="24"/>
          <w:szCs w:val="24"/>
        </w:rPr>
        <w:t xml:space="preserve"> dhe për të zgjeruar shkëmbimin e informacionit në kohë reale me vendet fqinje dhe partnere mbi strukturat kriminale dhe aktivitetet transnacionale.</w:t>
      </w:r>
    </w:p>
    <w:p w14:paraId="25A99310" w14:textId="7A595C73" w:rsidR="001842DA" w:rsidRPr="00B154F3" w:rsidRDefault="001842DA" w:rsidP="00BE3A9A">
      <w:pPr>
        <w:jc w:val="both"/>
        <w:rPr>
          <w:rFonts w:ascii="Times New Roman" w:hAnsi="Times New Roman" w:cs="Times New Roman"/>
          <w:sz w:val="24"/>
          <w:szCs w:val="24"/>
        </w:rPr>
      </w:pPr>
      <w:r w:rsidRPr="00B154F3">
        <w:rPr>
          <w:rFonts w:ascii="Times New Roman" w:hAnsi="Times New Roman" w:cs="Times New Roman"/>
          <w:sz w:val="24"/>
          <w:szCs w:val="24"/>
        </w:rPr>
        <w:t xml:space="preserve">Përpjekjet do të vazhdojnë për të zgjeruar operacionet e përbashkëta policore ndërkombëtare, për të forcuar rolin e pikave të kontaktit të Kosovës në platformat e bashkëpunimit ndërkombëtar dhe për të rritur angazhimin institucional me </w:t>
      </w:r>
      <w:r w:rsidR="001D3445" w:rsidRPr="00B154F3">
        <w:rPr>
          <w:rFonts w:ascii="Times New Roman" w:hAnsi="Times New Roman" w:cs="Times New Roman"/>
          <w:sz w:val="24"/>
          <w:szCs w:val="24"/>
        </w:rPr>
        <w:t>Eurojustin</w:t>
      </w:r>
      <w:r w:rsidRPr="00B154F3">
        <w:rPr>
          <w:rFonts w:ascii="Times New Roman" w:hAnsi="Times New Roman" w:cs="Times New Roman"/>
          <w:sz w:val="24"/>
          <w:szCs w:val="24"/>
        </w:rPr>
        <w:t>. Vendi mbetet i përkushtuar për të lidhur një marrëveshje bashkëpunimi me Eurojust</w:t>
      </w:r>
      <w:r w:rsidR="001D3445" w:rsidRPr="00B154F3">
        <w:rPr>
          <w:rFonts w:ascii="Times New Roman" w:hAnsi="Times New Roman" w:cs="Times New Roman"/>
          <w:sz w:val="24"/>
          <w:szCs w:val="24"/>
        </w:rPr>
        <w:t>in</w:t>
      </w:r>
      <w:r w:rsidRPr="00B154F3">
        <w:rPr>
          <w:rFonts w:ascii="Times New Roman" w:hAnsi="Times New Roman" w:cs="Times New Roman"/>
          <w:sz w:val="24"/>
          <w:szCs w:val="24"/>
        </w:rPr>
        <w:t xml:space="preserve"> për të përmirësuar koordinimin në hetimet dhe ndjekjet penale komplekse ndërkufitare.</w:t>
      </w:r>
    </w:p>
    <w:p w14:paraId="1E966151" w14:textId="4D1D9E3F" w:rsidR="00E9729C" w:rsidRPr="00B154F3" w:rsidRDefault="007C3670" w:rsidP="007A7F5E">
      <w:pPr>
        <w:pStyle w:val="Heading1"/>
        <w:rPr>
          <w:rFonts w:ascii="Times New Roman" w:hAnsi="Times New Roman" w:cs="Times New Roman"/>
          <w:b/>
          <w:bCs/>
          <w:color w:val="auto"/>
          <w:sz w:val="28"/>
          <w:szCs w:val="28"/>
        </w:rPr>
      </w:pPr>
      <w:bookmarkStart w:id="14" w:name="_Toc240465391"/>
      <w:r w:rsidRPr="00B154F3">
        <w:rPr>
          <w:rFonts w:ascii="Times New Roman" w:hAnsi="Times New Roman" w:cs="Times New Roman"/>
          <w:b/>
          <w:bCs/>
          <w:color w:val="auto"/>
          <w:sz w:val="28"/>
          <w:szCs w:val="28"/>
        </w:rPr>
        <w:t>MONITORIMI DHE RAPORTIMI</w:t>
      </w:r>
      <w:bookmarkEnd w:id="14"/>
    </w:p>
    <w:p w14:paraId="0B85D825" w14:textId="3A38AC8D" w:rsidR="008D7756" w:rsidRPr="00B154F3" w:rsidRDefault="00D11761" w:rsidP="001D3445">
      <w:pPr>
        <w:pStyle w:val="Default"/>
        <w:jc w:val="both"/>
        <w:rPr>
          <w:rFonts w:ascii="Times New Roman" w:hAnsi="Times New Roman" w:cs="Times New Roman"/>
          <w:color w:val="auto"/>
        </w:rPr>
      </w:pPr>
      <w:r w:rsidRPr="00B154F3">
        <w:rPr>
          <w:rFonts w:ascii="Times New Roman" w:hAnsi="Times New Roman" w:cs="Times New Roman"/>
          <w:color w:val="auto"/>
        </w:rPr>
        <w:t>N</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k</w:t>
      </w:r>
      <w:r w:rsidR="00967D17" w:rsidRPr="00B154F3">
        <w:rPr>
          <w:rFonts w:ascii="Times New Roman" w:hAnsi="Times New Roman" w:cs="Times New Roman"/>
          <w:color w:val="auto"/>
        </w:rPr>
        <w:t>ë</w:t>
      </w:r>
      <w:r w:rsidRPr="00B154F3">
        <w:rPr>
          <w:rFonts w:ascii="Times New Roman" w:hAnsi="Times New Roman" w:cs="Times New Roman"/>
          <w:color w:val="auto"/>
        </w:rPr>
        <w:t>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Strategji kund</w:t>
      </w:r>
      <w:r w:rsidR="00967D17" w:rsidRPr="00B154F3">
        <w:rPr>
          <w:rFonts w:ascii="Times New Roman" w:hAnsi="Times New Roman" w:cs="Times New Roman"/>
          <w:color w:val="auto"/>
        </w:rPr>
        <w:t>ë</w:t>
      </w:r>
      <w:r w:rsidRPr="00B154F3">
        <w:rPr>
          <w:rFonts w:ascii="Times New Roman" w:hAnsi="Times New Roman" w:cs="Times New Roman"/>
          <w:color w:val="auto"/>
        </w:rPr>
        <w:t>r Krimit 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Organizuar jan</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p</w:t>
      </w:r>
      <w:r w:rsidR="00967D17" w:rsidRPr="00B154F3">
        <w:rPr>
          <w:rFonts w:ascii="Times New Roman" w:hAnsi="Times New Roman" w:cs="Times New Roman"/>
          <w:color w:val="auto"/>
        </w:rPr>
        <w:t>ë</w:t>
      </w:r>
      <w:r w:rsidRPr="00B154F3">
        <w:rPr>
          <w:rFonts w:ascii="Times New Roman" w:hAnsi="Times New Roman" w:cs="Times New Roman"/>
          <w:color w:val="auto"/>
        </w:rPr>
        <w:t>rcaktuar objektivat strategjike dhe specifike 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institucioneve 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sundimit 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ligjit n</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luftimin e krimit 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organizuar, nd</w:t>
      </w:r>
      <w:r w:rsidR="00967D17" w:rsidRPr="00B154F3">
        <w:rPr>
          <w:rFonts w:ascii="Times New Roman" w:hAnsi="Times New Roman" w:cs="Times New Roman"/>
          <w:color w:val="auto"/>
        </w:rPr>
        <w:t>ë</w:t>
      </w:r>
      <w:r w:rsidRPr="00B154F3">
        <w:rPr>
          <w:rFonts w:ascii="Times New Roman" w:hAnsi="Times New Roman" w:cs="Times New Roman"/>
          <w:color w:val="auto"/>
        </w:rPr>
        <w:t>rsa n</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w:t>
      </w:r>
      <w:r w:rsidR="008D7756" w:rsidRPr="00B154F3">
        <w:rPr>
          <w:rFonts w:ascii="Times New Roman" w:hAnsi="Times New Roman" w:cs="Times New Roman"/>
          <w:color w:val="auto"/>
        </w:rPr>
        <w:t>Plani</w:t>
      </w:r>
      <w:r w:rsidRPr="00B154F3">
        <w:rPr>
          <w:rFonts w:ascii="Times New Roman" w:hAnsi="Times New Roman" w:cs="Times New Roman"/>
          <w:color w:val="auto"/>
        </w:rPr>
        <w:t>n e</w:t>
      </w:r>
      <w:r w:rsidR="008D7756" w:rsidRPr="00B154F3">
        <w:rPr>
          <w:rFonts w:ascii="Times New Roman" w:hAnsi="Times New Roman" w:cs="Times New Roman"/>
          <w:color w:val="auto"/>
        </w:rPr>
        <w:t xml:space="preserve"> Veprimit</w:t>
      </w:r>
      <w:r w:rsidRPr="00B154F3">
        <w:rPr>
          <w:rFonts w:ascii="Times New Roman" w:hAnsi="Times New Roman" w:cs="Times New Roman"/>
          <w:color w:val="auto"/>
        </w:rPr>
        <w:t xml:space="preserve"> 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k</w:t>
      </w:r>
      <w:r w:rsidR="00967D17" w:rsidRPr="00B154F3">
        <w:rPr>
          <w:rFonts w:ascii="Times New Roman" w:hAnsi="Times New Roman" w:cs="Times New Roman"/>
          <w:color w:val="auto"/>
        </w:rPr>
        <w:t>ë</w:t>
      </w:r>
      <w:r w:rsidRPr="00B154F3">
        <w:rPr>
          <w:rFonts w:ascii="Times New Roman" w:hAnsi="Times New Roman" w:cs="Times New Roman"/>
          <w:color w:val="auto"/>
        </w:rPr>
        <w:t>saj strategjie jan</w:t>
      </w:r>
      <w:r w:rsidR="00967D17" w:rsidRPr="00B154F3">
        <w:rPr>
          <w:rFonts w:ascii="Times New Roman" w:hAnsi="Times New Roman" w:cs="Times New Roman"/>
          <w:color w:val="auto"/>
        </w:rPr>
        <w:t>ë</w:t>
      </w:r>
      <w:r w:rsidR="008D7756" w:rsidRPr="00B154F3">
        <w:rPr>
          <w:rFonts w:ascii="Times New Roman" w:hAnsi="Times New Roman" w:cs="Times New Roman"/>
          <w:color w:val="auto"/>
        </w:rPr>
        <w:t xml:space="preserve"> përcaktuar përgjegjësitë </w:t>
      </w:r>
      <w:r w:rsidRPr="00B154F3">
        <w:rPr>
          <w:rFonts w:ascii="Times New Roman" w:hAnsi="Times New Roman" w:cs="Times New Roman"/>
          <w:color w:val="auto"/>
        </w:rPr>
        <w:t xml:space="preserve">e secilit institucion </w:t>
      </w:r>
      <w:r w:rsidR="008D7756" w:rsidRPr="00B154F3">
        <w:rPr>
          <w:rFonts w:ascii="Times New Roman" w:hAnsi="Times New Roman" w:cs="Times New Roman"/>
          <w:color w:val="auto"/>
        </w:rPr>
        <w:t xml:space="preserve">në </w:t>
      </w:r>
      <w:r w:rsidR="001D3445" w:rsidRPr="00B154F3">
        <w:rPr>
          <w:rFonts w:ascii="Times New Roman" w:hAnsi="Times New Roman" w:cs="Times New Roman"/>
          <w:color w:val="auto"/>
        </w:rPr>
        <w:t>realizimin</w:t>
      </w:r>
      <w:r w:rsidR="008D7756" w:rsidRPr="00B154F3">
        <w:rPr>
          <w:rFonts w:ascii="Times New Roman" w:hAnsi="Times New Roman" w:cs="Times New Roman"/>
          <w:color w:val="auto"/>
        </w:rPr>
        <w:t xml:space="preserve"> e aktiviteteve. Institucionet përgjegjëse duhet të raportojnë </w:t>
      </w:r>
      <w:r w:rsidRPr="00B154F3">
        <w:rPr>
          <w:rFonts w:ascii="Times New Roman" w:hAnsi="Times New Roman" w:cs="Times New Roman"/>
          <w:color w:val="auto"/>
        </w:rPr>
        <w:t>n</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baza tremujore </w:t>
      </w:r>
      <w:r w:rsidR="008D7756" w:rsidRPr="00B154F3">
        <w:rPr>
          <w:rFonts w:ascii="Times New Roman" w:hAnsi="Times New Roman" w:cs="Times New Roman"/>
          <w:color w:val="auto"/>
        </w:rPr>
        <w:t>mbi zbatimin</w:t>
      </w:r>
      <w:r w:rsidRPr="00B154F3">
        <w:rPr>
          <w:rFonts w:ascii="Times New Roman" w:hAnsi="Times New Roman" w:cs="Times New Roman"/>
          <w:color w:val="auto"/>
        </w:rPr>
        <w:t xml:space="preserve"> e aktiviteteve dhe objektivave t</w:t>
      </w:r>
      <w:r w:rsidR="00967D17" w:rsidRPr="00B154F3">
        <w:rPr>
          <w:rFonts w:ascii="Times New Roman" w:hAnsi="Times New Roman" w:cs="Times New Roman"/>
          <w:color w:val="auto"/>
        </w:rPr>
        <w:t>ë</w:t>
      </w:r>
      <w:r w:rsidRPr="00B154F3">
        <w:rPr>
          <w:rFonts w:ascii="Times New Roman" w:hAnsi="Times New Roman" w:cs="Times New Roman"/>
          <w:color w:val="auto"/>
        </w:rPr>
        <w:t xml:space="preserve"> strategjis</w:t>
      </w:r>
      <w:r w:rsidR="00967D17" w:rsidRPr="00B154F3">
        <w:rPr>
          <w:rFonts w:ascii="Times New Roman" w:hAnsi="Times New Roman" w:cs="Times New Roman"/>
          <w:color w:val="auto"/>
        </w:rPr>
        <w:t>ë</w:t>
      </w:r>
      <w:r w:rsidR="008D7756" w:rsidRPr="00B154F3">
        <w:rPr>
          <w:rFonts w:ascii="Times New Roman" w:hAnsi="Times New Roman" w:cs="Times New Roman"/>
          <w:color w:val="auto"/>
        </w:rPr>
        <w:t>. Ministri i Punëve të Brendshme, si Koordinator Kombëtar kundër Krimit të Organizuar, luan një rol kyç në koordinimin ndërinstitucional kundër krimit të organizuar në Kosovë.</w:t>
      </w:r>
      <w:r w:rsidRPr="00B154F3">
        <w:rPr>
          <w:rFonts w:ascii="Times New Roman" w:hAnsi="Times New Roman" w:cs="Times New Roman"/>
          <w:color w:val="auto"/>
        </w:rPr>
        <w:t xml:space="preserve"> </w:t>
      </w:r>
    </w:p>
    <w:p w14:paraId="28C1C18F" w14:textId="77777777" w:rsidR="00230C47" w:rsidRPr="00B154F3" w:rsidRDefault="00230C47" w:rsidP="008D7756">
      <w:pPr>
        <w:pStyle w:val="Default"/>
        <w:jc w:val="both"/>
        <w:rPr>
          <w:rFonts w:ascii="Times New Roman" w:hAnsi="Times New Roman" w:cs="Times New Roman"/>
          <w:color w:val="auto"/>
        </w:rPr>
      </w:pPr>
    </w:p>
    <w:p w14:paraId="2C2B54AE" w14:textId="77777777" w:rsidR="008D7756" w:rsidRPr="00B154F3" w:rsidRDefault="008D7756" w:rsidP="008D7756">
      <w:pPr>
        <w:pStyle w:val="Default"/>
        <w:jc w:val="both"/>
        <w:rPr>
          <w:rFonts w:ascii="Times New Roman" w:hAnsi="Times New Roman" w:cs="Times New Roman"/>
          <w:color w:val="auto"/>
        </w:rPr>
      </w:pPr>
      <w:r w:rsidRPr="00B154F3">
        <w:rPr>
          <w:rFonts w:ascii="Times New Roman" w:eastAsia="Book Antiqua" w:hAnsi="Times New Roman" w:cs="Times New Roman"/>
          <w:color w:val="auto"/>
        </w:rPr>
        <w:t xml:space="preserve">Ministria e Punëve të Brendshme do të jetë përgjegjëse për monitorimin e zbatimit të Strategjisë dhe hartimin e raporteve të zbatimit. </w:t>
      </w:r>
      <w:r w:rsidRPr="00B154F3">
        <w:rPr>
          <w:rFonts w:ascii="Times New Roman" w:hAnsi="Times New Roman" w:cs="Times New Roman"/>
          <w:color w:val="auto"/>
        </w:rPr>
        <w:t>Ministri, me anë të një vendimi, do të përcaktojë strukturën për monitorimin dhe zbatimin e strategjisë, e cila do të përfshijë edhe procesin e raportimit të Strategjisë dhe Planit të Veprimit. Struktura e monitorimit do të përbëhet nga tre nivele: niveli strategjik, niveli organizativ dhe niveli teknik. Niveli strategjik do të përbëhet nga përfaqësues të nivelit të lartë të institucioneve përgjegjëse, niveli organizativ do të përbëhet nga drejtuesit e departamenteve ose përfaqësuesit e tyre në institucionet përgjegjëse, ndërsa niveli teknik do të përbëhet nga përfaqësues të nivelit profesional nga Ministria e Punëve të Brendshme dhe institucionet përkatëse.</w:t>
      </w:r>
    </w:p>
    <w:p w14:paraId="155C66DD" w14:textId="77777777" w:rsidR="00D43FC1" w:rsidRPr="00B154F3" w:rsidRDefault="00D43FC1" w:rsidP="008D7756">
      <w:pPr>
        <w:pStyle w:val="Default"/>
        <w:jc w:val="both"/>
        <w:rPr>
          <w:rFonts w:ascii="Times New Roman" w:hAnsi="Times New Roman" w:cs="Times New Roman"/>
          <w:color w:val="auto"/>
        </w:rPr>
      </w:pPr>
    </w:p>
    <w:p w14:paraId="14E2E2FC" w14:textId="02D26676" w:rsidR="00A52E76" w:rsidRPr="00B154F3" w:rsidRDefault="00D43FC1" w:rsidP="001D3445">
      <w:pPr>
        <w:pStyle w:val="Default"/>
        <w:jc w:val="both"/>
        <w:rPr>
          <w:rFonts w:ascii="Times New Roman" w:hAnsi="Times New Roman" w:cs="Times New Roman"/>
          <w:color w:val="auto"/>
        </w:rPr>
      </w:pPr>
      <w:r w:rsidRPr="00B154F3">
        <w:rPr>
          <w:rFonts w:ascii="Times New Roman" w:hAnsi="Times New Roman" w:cs="Times New Roman"/>
          <w:color w:val="auto"/>
        </w:rPr>
        <w:t xml:space="preserve">Në nivel strategjik, përfaqësuesit e nivelit të lartë të institucioneve zbatuese do të takohen të paktën dy herë në vit. </w:t>
      </w:r>
      <w:r w:rsidR="001D3445" w:rsidRPr="00B154F3">
        <w:rPr>
          <w:rFonts w:ascii="Times New Roman" w:hAnsi="Times New Roman" w:cs="Times New Roman"/>
          <w:color w:val="auto"/>
        </w:rPr>
        <w:t>Ekipi i n</w:t>
      </w:r>
      <w:r w:rsidRPr="00B154F3">
        <w:rPr>
          <w:rFonts w:ascii="Times New Roman" w:hAnsi="Times New Roman" w:cs="Times New Roman"/>
          <w:color w:val="auto"/>
        </w:rPr>
        <w:t>iveli</w:t>
      </w:r>
      <w:r w:rsidR="001D3445" w:rsidRPr="00B154F3">
        <w:rPr>
          <w:rFonts w:ascii="Times New Roman" w:hAnsi="Times New Roman" w:cs="Times New Roman"/>
          <w:color w:val="auto"/>
        </w:rPr>
        <w:t>t</w:t>
      </w:r>
      <w:r w:rsidRPr="00B154F3">
        <w:rPr>
          <w:rFonts w:ascii="Times New Roman" w:hAnsi="Times New Roman" w:cs="Times New Roman"/>
          <w:color w:val="auto"/>
        </w:rPr>
        <w:t xml:space="preserve"> organizativ</w:t>
      </w:r>
      <w:r w:rsidR="00ED5592" w:rsidRPr="00B154F3" w:rsidDel="00ED5592">
        <w:rPr>
          <w:rFonts w:ascii="Times New Roman" w:hAnsi="Times New Roman" w:cs="Times New Roman"/>
          <w:color w:val="auto"/>
        </w:rPr>
        <w:t xml:space="preserve"> </w:t>
      </w:r>
      <w:r w:rsidR="00ED5592" w:rsidRPr="00B154F3">
        <w:rPr>
          <w:rFonts w:ascii="Times New Roman" w:hAnsi="Times New Roman" w:cs="Times New Roman"/>
          <w:color w:val="auto"/>
        </w:rPr>
        <w:t xml:space="preserve">do të takohet të paktën një herë në 3 muaj për të siguruar koordinimin për zbatimin e aktiviteteve, raportimin e të dhënave dhe monitorimin. Raportet e rregullta të zbatimit të kësaj strategjie, të cilat do të hartohen nga ekipi i nivelit teknik, do të rishikohen dhe miratohen nga niveli organizativ, </w:t>
      </w:r>
      <w:r w:rsidR="00D11761" w:rsidRPr="00B154F3">
        <w:rPr>
          <w:rFonts w:ascii="Times New Roman" w:hAnsi="Times New Roman" w:cs="Times New Roman"/>
          <w:color w:val="auto"/>
        </w:rPr>
        <w:t>t</w:t>
      </w:r>
      <w:r w:rsidR="00967D17" w:rsidRPr="00B154F3">
        <w:rPr>
          <w:rFonts w:ascii="Times New Roman" w:hAnsi="Times New Roman" w:cs="Times New Roman"/>
          <w:color w:val="auto"/>
        </w:rPr>
        <w:t>ë</w:t>
      </w:r>
      <w:r w:rsidR="00D11761" w:rsidRPr="00B154F3">
        <w:rPr>
          <w:rFonts w:ascii="Times New Roman" w:hAnsi="Times New Roman" w:cs="Times New Roman"/>
          <w:color w:val="auto"/>
        </w:rPr>
        <w:t xml:space="preserve"> cilat</w:t>
      </w:r>
      <w:r w:rsidR="00ED5592" w:rsidRPr="00B154F3">
        <w:rPr>
          <w:rFonts w:ascii="Times New Roman" w:hAnsi="Times New Roman" w:cs="Times New Roman"/>
          <w:color w:val="auto"/>
        </w:rPr>
        <w:t xml:space="preserve"> më pas do të </w:t>
      </w:r>
      <w:r w:rsidR="00D11761" w:rsidRPr="00B154F3">
        <w:rPr>
          <w:rFonts w:ascii="Times New Roman" w:hAnsi="Times New Roman" w:cs="Times New Roman"/>
          <w:color w:val="auto"/>
        </w:rPr>
        <w:t>miratohen</w:t>
      </w:r>
      <w:r w:rsidR="00ED5592" w:rsidRPr="00B154F3">
        <w:rPr>
          <w:rFonts w:ascii="Times New Roman" w:hAnsi="Times New Roman" w:cs="Times New Roman"/>
          <w:color w:val="auto"/>
        </w:rPr>
        <w:t xml:space="preserve"> nga ekipi i nivelit strategjik/Bordi i Strategjisë.</w:t>
      </w:r>
    </w:p>
    <w:p w14:paraId="5F2AA7F3" w14:textId="77777777" w:rsidR="00F26182" w:rsidRPr="00B154F3" w:rsidRDefault="00F26182" w:rsidP="00F26182">
      <w:pPr>
        <w:pStyle w:val="Default"/>
        <w:jc w:val="both"/>
        <w:rPr>
          <w:rFonts w:ascii="Times New Roman" w:hAnsi="Times New Roman" w:cs="Times New Roman"/>
          <w:color w:val="auto"/>
        </w:rPr>
      </w:pPr>
    </w:p>
    <w:p w14:paraId="0279FD48" w14:textId="77777777" w:rsidR="00035C2D" w:rsidRPr="00B154F3" w:rsidRDefault="00F26182" w:rsidP="00F26182">
      <w:pPr>
        <w:pStyle w:val="Default"/>
        <w:jc w:val="both"/>
        <w:rPr>
          <w:rFonts w:ascii="Times New Roman" w:hAnsi="Times New Roman" w:cs="Times New Roman"/>
          <w:color w:val="auto"/>
        </w:rPr>
      </w:pPr>
      <w:r w:rsidRPr="00B154F3">
        <w:rPr>
          <w:rFonts w:ascii="Times New Roman" w:hAnsi="Times New Roman" w:cs="Times New Roman"/>
          <w:color w:val="auto"/>
        </w:rPr>
        <w:lastRenderedPageBreak/>
        <w:t>Përmes monitorimit të vazhdueshëm dhe sistematik, do të mblidhen të dhëna për të matur progresin dhe zbatimin e Plan</w:t>
      </w:r>
      <w:r w:rsidR="001D3445" w:rsidRPr="00B154F3">
        <w:rPr>
          <w:rFonts w:ascii="Times New Roman" w:hAnsi="Times New Roman" w:cs="Times New Roman"/>
          <w:color w:val="auto"/>
        </w:rPr>
        <w:t>it të Veprimit. Parashi</w:t>
      </w:r>
      <w:r w:rsidRPr="00B154F3">
        <w:rPr>
          <w:rFonts w:ascii="Times New Roman" w:hAnsi="Times New Roman" w:cs="Times New Roman"/>
          <w:color w:val="auto"/>
        </w:rPr>
        <w:t>het që të përgatiten gjithsej dy raporte të rregullta:</w:t>
      </w:r>
    </w:p>
    <w:p w14:paraId="1CF66B21" w14:textId="77777777" w:rsidR="003C105F" w:rsidRPr="00B154F3" w:rsidRDefault="003C105F" w:rsidP="00936AD2">
      <w:pPr>
        <w:pStyle w:val="Default"/>
        <w:jc w:val="both"/>
        <w:rPr>
          <w:rFonts w:ascii="Times New Roman" w:hAnsi="Times New Roman" w:cs="Times New Roman"/>
          <w:color w:val="auto"/>
        </w:rPr>
      </w:pPr>
    </w:p>
    <w:p w14:paraId="34789EC4" w14:textId="77777777" w:rsidR="00035C2D" w:rsidRPr="00B154F3" w:rsidRDefault="00936AD2" w:rsidP="001D3445">
      <w:pPr>
        <w:pStyle w:val="Default"/>
        <w:ind w:firstLine="360"/>
        <w:jc w:val="both"/>
        <w:rPr>
          <w:rFonts w:ascii="Times New Roman" w:hAnsi="Times New Roman" w:cs="Times New Roman"/>
          <w:color w:val="auto"/>
        </w:rPr>
      </w:pPr>
      <w:r w:rsidRPr="00B154F3">
        <w:rPr>
          <w:rFonts w:ascii="Times New Roman" w:hAnsi="Times New Roman" w:cs="Times New Roman"/>
          <w:color w:val="auto"/>
        </w:rPr>
        <w:t xml:space="preserve">1. </w:t>
      </w:r>
      <w:r w:rsidR="001D3445" w:rsidRPr="00B154F3">
        <w:rPr>
          <w:rFonts w:ascii="Times New Roman" w:hAnsi="Times New Roman" w:cs="Times New Roman"/>
          <w:color w:val="auto"/>
        </w:rPr>
        <w:t>Raporti</w:t>
      </w:r>
      <w:r w:rsidR="00940E04" w:rsidRPr="00B154F3">
        <w:rPr>
          <w:rFonts w:ascii="Times New Roman" w:hAnsi="Times New Roman" w:cs="Times New Roman"/>
          <w:color w:val="auto"/>
        </w:rPr>
        <w:t xml:space="preserve"> gjashtëmujor mbi zbatimin e Planit të Veprimit të Strategjisë, i cili do të paraqesë arritjet dhe sfidat në zbatimin e aktiviteteve të planifikuara, dhe</w:t>
      </w:r>
    </w:p>
    <w:p w14:paraId="126FA484" w14:textId="77777777" w:rsidR="003C105F" w:rsidRPr="00B154F3" w:rsidRDefault="003C105F" w:rsidP="006A55D3">
      <w:pPr>
        <w:pStyle w:val="Default"/>
        <w:ind w:firstLine="360"/>
        <w:jc w:val="both"/>
        <w:rPr>
          <w:rFonts w:ascii="Times New Roman" w:hAnsi="Times New Roman" w:cs="Times New Roman"/>
          <w:color w:val="auto"/>
        </w:rPr>
      </w:pPr>
    </w:p>
    <w:p w14:paraId="6007113A" w14:textId="77777777" w:rsidR="00035C2D" w:rsidRPr="00B154F3" w:rsidRDefault="00936AD2" w:rsidP="00940E04">
      <w:pPr>
        <w:pStyle w:val="Default"/>
        <w:ind w:firstLine="360"/>
        <w:jc w:val="both"/>
        <w:rPr>
          <w:rFonts w:ascii="Times New Roman" w:hAnsi="Times New Roman" w:cs="Times New Roman"/>
          <w:color w:val="auto"/>
        </w:rPr>
      </w:pPr>
      <w:r w:rsidRPr="00B154F3">
        <w:rPr>
          <w:rFonts w:ascii="Times New Roman" w:hAnsi="Times New Roman" w:cs="Times New Roman"/>
          <w:color w:val="auto"/>
        </w:rPr>
        <w:t>2. Raporti vjetor mbi zbatimin e strategjisë, i cili përveç të dhënave nga raporti gjashtëmujor, do të paraqesë edhe nivelin e arritjes së objektivave përmes treguesve specifikë, shpenzimet buxhetore të realizuara dhe informacione të tjera në përputhje me manualin për monitorimin e dokumenteve strategjike.</w:t>
      </w:r>
    </w:p>
    <w:p w14:paraId="0A2CBD88" w14:textId="33B3F4B9" w:rsidR="00940E04" w:rsidRPr="00B154F3" w:rsidRDefault="00940E04" w:rsidP="00853AD1">
      <w:pPr>
        <w:pStyle w:val="Default"/>
        <w:jc w:val="both"/>
        <w:rPr>
          <w:rFonts w:ascii="Times New Roman" w:hAnsi="Times New Roman" w:cs="Times New Roman"/>
          <w:color w:val="auto"/>
        </w:rPr>
      </w:pPr>
    </w:p>
    <w:p w14:paraId="19C01AA7" w14:textId="3891DA51" w:rsidR="00853AD1" w:rsidRPr="00B154F3" w:rsidRDefault="00853AD1" w:rsidP="00333104">
      <w:pPr>
        <w:pStyle w:val="Default"/>
        <w:jc w:val="both"/>
        <w:rPr>
          <w:rFonts w:ascii="Times New Roman" w:hAnsi="Times New Roman" w:cs="Times New Roman"/>
          <w:color w:val="auto"/>
        </w:rPr>
      </w:pPr>
      <w:r w:rsidRPr="00B154F3">
        <w:rPr>
          <w:rFonts w:ascii="Times New Roman" w:hAnsi="Times New Roman" w:cs="Times New Roman"/>
          <w:color w:val="auto"/>
        </w:rPr>
        <w:t>Gjat</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periudh</w:t>
      </w:r>
      <w:r w:rsidR="0046149D" w:rsidRPr="00B154F3">
        <w:rPr>
          <w:rFonts w:ascii="Times New Roman" w:hAnsi="Times New Roman" w:cs="Times New Roman"/>
          <w:color w:val="auto"/>
        </w:rPr>
        <w:t>ë</w:t>
      </w:r>
      <w:r w:rsidRPr="00B154F3">
        <w:rPr>
          <w:rFonts w:ascii="Times New Roman" w:hAnsi="Times New Roman" w:cs="Times New Roman"/>
          <w:color w:val="auto"/>
        </w:rPr>
        <w:t>s s</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zbatimit t</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planit t</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veprimit, MPB, n</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bashk</w:t>
      </w:r>
      <w:r w:rsidR="0046149D" w:rsidRPr="00B154F3">
        <w:rPr>
          <w:rFonts w:ascii="Times New Roman" w:hAnsi="Times New Roman" w:cs="Times New Roman"/>
          <w:color w:val="auto"/>
        </w:rPr>
        <w:t>ë</w:t>
      </w:r>
      <w:r w:rsidRPr="00B154F3">
        <w:rPr>
          <w:rFonts w:ascii="Times New Roman" w:hAnsi="Times New Roman" w:cs="Times New Roman"/>
          <w:color w:val="auto"/>
        </w:rPr>
        <w:t>punim dhe koordinim me institucionet p</w:t>
      </w:r>
      <w:r w:rsidR="0046149D" w:rsidRPr="00B154F3">
        <w:rPr>
          <w:rFonts w:ascii="Times New Roman" w:hAnsi="Times New Roman" w:cs="Times New Roman"/>
          <w:color w:val="auto"/>
        </w:rPr>
        <w:t>ë</w:t>
      </w:r>
      <w:r w:rsidRPr="00B154F3">
        <w:rPr>
          <w:rFonts w:ascii="Times New Roman" w:hAnsi="Times New Roman" w:cs="Times New Roman"/>
          <w:color w:val="auto"/>
        </w:rPr>
        <w:t>rgjegj</w:t>
      </w:r>
      <w:r w:rsidR="0046149D" w:rsidRPr="00B154F3">
        <w:rPr>
          <w:rFonts w:ascii="Times New Roman" w:hAnsi="Times New Roman" w:cs="Times New Roman"/>
          <w:color w:val="auto"/>
        </w:rPr>
        <w:t>ë</w:t>
      </w:r>
      <w:r w:rsidRPr="00B154F3">
        <w:rPr>
          <w:rFonts w:ascii="Times New Roman" w:hAnsi="Times New Roman" w:cs="Times New Roman"/>
          <w:color w:val="auto"/>
        </w:rPr>
        <w:t>se p</w:t>
      </w:r>
      <w:r w:rsidR="0046149D" w:rsidRPr="00B154F3">
        <w:rPr>
          <w:rFonts w:ascii="Times New Roman" w:hAnsi="Times New Roman" w:cs="Times New Roman"/>
          <w:color w:val="auto"/>
        </w:rPr>
        <w:t>ë</w:t>
      </w:r>
      <w:r w:rsidRPr="00B154F3">
        <w:rPr>
          <w:rFonts w:ascii="Times New Roman" w:hAnsi="Times New Roman" w:cs="Times New Roman"/>
          <w:color w:val="auto"/>
        </w:rPr>
        <w:t>r zbatimin e aktiviteteve n</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plan t</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veprimit, do t</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hartoj</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nj</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pasaport</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t</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indikator</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ve </w:t>
      </w:r>
      <w:r w:rsidR="0046149D" w:rsidRPr="00B154F3">
        <w:rPr>
          <w:rFonts w:ascii="Times New Roman" w:hAnsi="Times New Roman" w:cs="Times New Roman"/>
          <w:color w:val="auto"/>
        </w:rPr>
        <w:t>kyç</w:t>
      </w:r>
      <w:r w:rsidRPr="00B154F3">
        <w:rPr>
          <w:rFonts w:ascii="Times New Roman" w:hAnsi="Times New Roman" w:cs="Times New Roman"/>
          <w:color w:val="auto"/>
        </w:rPr>
        <w:t xml:space="preserve"> p</w:t>
      </w:r>
      <w:r w:rsidR="0046149D" w:rsidRPr="00B154F3">
        <w:rPr>
          <w:rFonts w:ascii="Times New Roman" w:hAnsi="Times New Roman" w:cs="Times New Roman"/>
          <w:color w:val="auto"/>
        </w:rPr>
        <w:t>ë</w:t>
      </w:r>
      <w:r w:rsidRPr="00B154F3">
        <w:rPr>
          <w:rFonts w:ascii="Times New Roman" w:hAnsi="Times New Roman" w:cs="Times New Roman"/>
          <w:color w:val="auto"/>
        </w:rPr>
        <w:t>rmes t</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cil</w:t>
      </w:r>
      <w:r w:rsidR="0046149D" w:rsidRPr="00B154F3">
        <w:rPr>
          <w:rFonts w:ascii="Times New Roman" w:hAnsi="Times New Roman" w:cs="Times New Roman"/>
          <w:color w:val="auto"/>
        </w:rPr>
        <w:t>ë</w:t>
      </w:r>
      <w:r w:rsidRPr="00B154F3">
        <w:rPr>
          <w:rFonts w:ascii="Times New Roman" w:hAnsi="Times New Roman" w:cs="Times New Roman"/>
          <w:color w:val="auto"/>
        </w:rPr>
        <w:t>ve do t</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matet zbatimi i planit t</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veprimit. P</w:t>
      </w:r>
      <w:r w:rsidR="0046149D" w:rsidRPr="00B154F3">
        <w:rPr>
          <w:rFonts w:ascii="Times New Roman" w:hAnsi="Times New Roman" w:cs="Times New Roman"/>
          <w:color w:val="auto"/>
        </w:rPr>
        <w:t>ë</w:t>
      </w:r>
      <w:r w:rsidRPr="00B154F3">
        <w:rPr>
          <w:rFonts w:ascii="Times New Roman" w:hAnsi="Times New Roman" w:cs="Times New Roman"/>
          <w:color w:val="auto"/>
        </w:rPr>
        <w:t>rmes k</w:t>
      </w:r>
      <w:r w:rsidR="0046149D" w:rsidRPr="00B154F3">
        <w:rPr>
          <w:rFonts w:ascii="Times New Roman" w:hAnsi="Times New Roman" w:cs="Times New Roman"/>
          <w:color w:val="auto"/>
        </w:rPr>
        <w:t>ë</w:t>
      </w:r>
      <w:r w:rsidRPr="00B154F3">
        <w:rPr>
          <w:rFonts w:ascii="Times New Roman" w:hAnsi="Times New Roman" w:cs="Times New Roman"/>
          <w:color w:val="auto"/>
        </w:rPr>
        <w:t>tij dokumenti, do t</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monitorohen trendet dhe zhvillimet kryesore n</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fush</w:t>
      </w:r>
      <w:r w:rsidR="0046149D" w:rsidRPr="00B154F3">
        <w:rPr>
          <w:rFonts w:ascii="Times New Roman" w:hAnsi="Times New Roman" w:cs="Times New Roman"/>
          <w:color w:val="auto"/>
        </w:rPr>
        <w:t>ë</w:t>
      </w:r>
      <w:r w:rsidRPr="00B154F3">
        <w:rPr>
          <w:rFonts w:ascii="Times New Roman" w:hAnsi="Times New Roman" w:cs="Times New Roman"/>
          <w:color w:val="auto"/>
        </w:rPr>
        <w:t>veprimin e strategjis</w:t>
      </w:r>
      <w:r w:rsidR="0046149D" w:rsidRPr="00B154F3">
        <w:rPr>
          <w:rFonts w:ascii="Times New Roman" w:hAnsi="Times New Roman" w:cs="Times New Roman"/>
          <w:color w:val="auto"/>
        </w:rPr>
        <w:t>ë</w:t>
      </w:r>
      <w:r w:rsidRPr="00B154F3">
        <w:rPr>
          <w:rFonts w:ascii="Times New Roman" w:hAnsi="Times New Roman" w:cs="Times New Roman"/>
          <w:color w:val="auto"/>
        </w:rPr>
        <w:t xml:space="preserve">. </w:t>
      </w:r>
    </w:p>
    <w:p w14:paraId="2A87B83E" w14:textId="77777777" w:rsidR="00853AD1" w:rsidRPr="00B154F3" w:rsidRDefault="00853AD1" w:rsidP="00940E04">
      <w:pPr>
        <w:pStyle w:val="Default"/>
        <w:ind w:firstLine="360"/>
        <w:jc w:val="both"/>
        <w:rPr>
          <w:rFonts w:ascii="Times New Roman" w:hAnsi="Times New Roman" w:cs="Times New Roman"/>
          <w:color w:val="auto"/>
        </w:rPr>
      </w:pPr>
    </w:p>
    <w:p w14:paraId="71215A5B" w14:textId="3BA59425" w:rsidR="001020EC" w:rsidRPr="00B154F3" w:rsidRDefault="00BD1731" w:rsidP="00190892">
      <w:pPr>
        <w:pStyle w:val="Default"/>
        <w:jc w:val="both"/>
        <w:rPr>
          <w:rFonts w:ascii="Times New Roman" w:hAnsi="Times New Roman" w:cs="Times New Roman"/>
          <w:color w:val="auto"/>
        </w:rPr>
      </w:pPr>
      <w:r w:rsidRPr="00B154F3">
        <w:rPr>
          <w:rFonts w:ascii="Times New Roman" w:hAnsi="Times New Roman" w:cs="Times New Roman"/>
          <w:color w:val="auto"/>
        </w:rPr>
        <w:t>Plani i Veprimit i Strategjisë do të rishikohet nga Ministria, bazuar në një vlerësim nga grupi i nivelit strategjik. Plani i ri i Veprimit do të miratohet më pas nga Ministri i Punëve të Brendshme dhe Qeveria.</w:t>
      </w:r>
    </w:p>
    <w:p w14:paraId="27944B99" w14:textId="77777777" w:rsidR="00AF38E0" w:rsidRPr="00B154F3" w:rsidRDefault="00AF38E0" w:rsidP="178FE570">
      <w:pPr>
        <w:pStyle w:val="Default"/>
        <w:jc w:val="both"/>
        <w:rPr>
          <w:rFonts w:ascii="Times New Roman" w:hAnsi="Times New Roman" w:cs="Times New Roman"/>
          <w:b/>
          <w:bCs/>
          <w:color w:val="auto"/>
          <w:highlight w:val="cyan"/>
        </w:rPr>
      </w:pPr>
    </w:p>
    <w:p w14:paraId="7F24EDD7" w14:textId="70D9E5BE" w:rsidR="00E9729C" w:rsidRPr="00B154F3" w:rsidRDefault="00186882" w:rsidP="007A7F5E">
      <w:pPr>
        <w:pStyle w:val="Heading1"/>
        <w:rPr>
          <w:rFonts w:ascii="Times New Roman" w:hAnsi="Times New Roman" w:cs="Times New Roman"/>
          <w:b/>
          <w:bCs/>
          <w:color w:val="auto"/>
          <w:sz w:val="28"/>
          <w:szCs w:val="28"/>
        </w:rPr>
      </w:pPr>
      <w:bookmarkStart w:id="15" w:name="_Toc240465392"/>
      <w:r w:rsidRPr="00B154F3">
        <w:rPr>
          <w:rFonts w:ascii="Times New Roman" w:hAnsi="Times New Roman" w:cs="Times New Roman"/>
          <w:b/>
          <w:bCs/>
          <w:color w:val="auto"/>
          <w:sz w:val="28"/>
          <w:szCs w:val="28"/>
        </w:rPr>
        <w:t>NDIKIMI NË BUXHET DHE ZBATIMI I STRATEGJISË</w:t>
      </w:r>
      <w:bookmarkEnd w:id="15"/>
    </w:p>
    <w:p w14:paraId="1F3CA642" w14:textId="5780C194" w:rsidR="00B154F3" w:rsidRDefault="00B154F3" w:rsidP="00B154F3">
      <w:pPr>
        <w:pStyle w:val="Default"/>
        <w:jc w:val="both"/>
        <w:rPr>
          <w:rFonts w:ascii="Times New Roman" w:hAnsi="Times New Roman" w:cs="Times New Roman"/>
          <w:color w:val="auto"/>
        </w:rPr>
      </w:pPr>
      <w:r w:rsidRPr="00B154F3">
        <w:rPr>
          <w:rFonts w:ascii="Times New Roman" w:hAnsi="Times New Roman" w:cs="Times New Roman"/>
          <w:color w:val="auto"/>
        </w:rPr>
        <w:t xml:space="preserve">Plani shoqërues i veprimit për zbatimin e </w:t>
      </w:r>
      <w:r w:rsidR="00B302D4" w:rsidRPr="00B154F3">
        <w:rPr>
          <w:rFonts w:ascii="Times New Roman" w:hAnsi="Times New Roman" w:cs="Times New Roman"/>
          <w:color w:val="auto"/>
        </w:rPr>
        <w:t>Strategjisë</w:t>
      </w:r>
      <w:r w:rsidRPr="00B154F3">
        <w:rPr>
          <w:rFonts w:ascii="Times New Roman" w:hAnsi="Times New Roman" w:cs="Times New Roman"/>
          <w:color w:val="auto"/>
        </w:rPr>
        <w:t xml:space="preserve"> është hartuar për periudhën 2026-2028. Plani i veprimit përfshin një buxhet të detajuar për të tri vitet e zbatimit të strategjisë. Financimi i të gjitha aktiviteteve është planifikuar të realizohet nga Buxheti i Republikës së Kosovës, ndërsa kontributet financiare nga donatorët do të bëhen në të ardhmen sipas nevojës dhe gatishmërisë së donatorëve.</w:t>
      </w:r>
    </w:p>
    <w:p w14:paraId="36412B0B" w14:textId="77777777" w:rsidR="00B154F3" w:rsidRPr="00B154F3" w:rsidRDefault="00B154F3" w:rsidP="00B154F3">
      <w:pPr>
        <w:pStyle w:val="Default"/>
        <w:jc w:val="both"/>
        <w:rPr>
          <w:rFonts w:ascii="Times New Roman" w:hAnsi="Times New Roman" w:cs="Times New Roman"/>
          <w:color w:val="auto"/>
        </w:rPr>
      </w:pPr>
    </w:p>
    <w:p w14:paraId="74C3072B" w14:textId="4B8559EC" w:rsidR="00B154F3" w:rsidRDefault="00B154F3" w:rsidP="00B154F3">
      <w:pPr>
        <w:pStyle w:val="Default"/>
        <w:jc w:val="both"/>
        <w:rPr>
          <w:rFonts w:ascii="Times New Roman" w:hAnsi="Times New Roman" w:cs="Times New Roman"/>
          <w:color w:val="auto"/>
        </w:rPr>
      </w:pPr>
      <w:r w:rsidRPr="00B154F3">
        <w:rPr>
          <w:rFonts w:ascii="Times New Roman" w:hAnsi="Times New Roman" w:cs="Times New Roman"/>
          <w:color w:val="auto"/>
        </w:rPr>
        <w:t xml:space="preserve">Bazuar në planin e veprimit, kostoja totale e zbatimit të Strategjisë Shtetërore Kundër Krimit të Organizuar 2026-2030 për periudhën 2026-2028 vlerësohet në </w:t>
      </w:r>
      <w:r w:rsidR="002776C4" w:rsidRPr="002776C4">
        <w:rPr>
          <w:rFonts w:ascii="Times New Roman" w:hAnsi="Times New Roman" w:cs="Times New Roman"/>
          <w:color w:val="auto"/>
        </w:rPr>
        <w:t>14,405,510.30</w:t>
      </w:r>
      <w:r w:rsidR="002776C4">
        <w:rPr>
          <w:rFonts w:ascii="Times New Roman" w:hAnsi="Times New Roman" w:cs="Times New Roman"/>
          <w:color w:val="auto"/>
        </w:rPr>
        <w:t xml:space="preserve"> </w:t>
      </w:r>
      <w:r w:rsidRPr="00B154F3">
        <w:rPr>
          <w:rFonts w:ascii="Times New Roman" w:hAnsi="Times New Roman" w:cs="Times New Roman"/>
          <w:color w:val="auto"/>
        </w:rPr>
        <w:t xml:space="preserve">Euro, të gjitha nga buxheti shtetëror. </w:t>
      </w:r>
    </w:p>
    <w:p w14:paraId="5F65FE3C" w14:textId="77777777" w:rsidR="00B154F3" w:rsidRPr="00B154F3" w:rsidRDefault="00B154F3" w:rsidP="00B154F3">
      <w:pPr>
        <w:pStyle w:val="Default"/>
        <w:jc w:val="both"/>
        <w:rPr>
          <w:rFonts w:ascii="Times New Roman" w:hAnsi="Times New Roman" w:cs="Times New Roman"/>
          <w:color w:val="auto"/>
        </w:rPr>
      </w:pPr>
    </w:p>
    <w:p w14:paraId="78F6EA9D" w14:textId="66D72893" w:rsidR="00B154F3" w:rsidRDefault="00B154F3" w:rsidP="00B154F3">
      <w:pPr>
        <w:pStyle w:val="Default"/>
        <w:jc w:val="both"/>
        <w:rPr>
          <w:rFonts w:ascii="Times New Roman" w:hAnsi="Times New Roman" w:cs="Times New Roman"/>
          <w:color w:val="auto"/>
        </w:rPr>
      </w:pPr>
      <w:r w:rsidRPr="00B154F3">
        <w:rPr>
          <w:rFonts w:ascii="Times New Roman" w:hAnsi="Times New Roman" w:cs="Times New Roman"/>
          <w:color w:val="auto"/>
        </w:rPr>
        <w:t>Tabela e mëposhtme përmbledh nevojat financiare sipas objektivave strategjike dhe viteve të zbatimit.</w:t>
      </w:r>
    </w:p>
    <w:p w14:paraId="673C7501" w14:textId="77777777" w:rsidR="00B154F3" w:rsidRPr="00B154F3" w:rsidRDefault="00B154F3" w:rsidP="00B154F3">
      <w:pPr>
        <w:pStyle w:val="Default"/>
        <w:jc w:val="both"/>
        <w:rPr>
          <w:rFonts w:ascii="Times New Roman" w:hAnsi="Times New Roman" w:cs="Times New Roman"/>
          <w:color w:val="auto"/>
        </w:rPr>
      </w:pPr>
    </w:p>
    <w:p w14:paraId="33937BC0" w14:textId="77777777" w:rsidR="00B154F3" w:rsidRPr="00B154F3" w:rsidRDefault="00B154F3" w:rsidP="00B154F3">
      <w:pPr>
        <w:rPr>
          <w:rFonts w:ascii="Times New Roman" w:hAnsi="Times New Roman" w:cs="Times New Roman"/>
          <w:b/>
          <w:bCs/>
          <w:sz w:val="24"/>
          <w:szCs w:val="24"/>
        </w:rPr>
      </w:pPr>
      <w:r w:rsidRPr="00B154F3">
        <w:rPr>
          <w:rFonts w:ascii="Times New Roman" w:hAnsi="Times New Roman" w:cs="Times New Roman"/>
          <w:b/>
          <w:bCs/>
          <w:sz w:val="24"/>
          <w:szCs w:val="24"/>
        </w:rPr>
        <w:t>Buxheti i Strategjisë sipas objektivave strategjike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09"/>
        <w:gridCol w:w="1350"/>
        <w:gridCol w:w="1350"/>
        <w:gridCol w:w="1350"/>
        <w:gridCol w:w="1485"/>
      </w:tblGrid>
      <w:tr w:rsidR="00B154F3" w:rsidRPr="00B154F3" w14:paraId="3B3D2662" w14:textId="77777777" w:rsidTr="00B154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FF5230" w14:textId="77777777" w:rsidR="00B154F3" w:rsidRPr="00B154F3" w:rsidRDefault="00B154F3" w:rsidP="00B154F3">
            <w:pPr>
              <w:rPr>
                <w:rFonts w:ascii="Times New Roman" w:hAnsi="Times New Roman" w:cs="Times New Roman"/>
                <w:b/>
                <w:bCs/>
                <w:sz w:val="24"/>
                <w:szCs w:val="24"/>
              </w:rPr>
            </w:pPr>
            <w:r w:rsidRPr="00B154F3">
              <w:rPr>
                <w:rFonts w:ascii="Times New Roman" w:hAnsi="Times New Roman" w:cs="Times New Roman"/>
                <w:b/>
                <w:bCs/>
                <w:sz w:val="24"/>
                <w:szCs w:val="24"/>
              </w:rPr>
              <w:t>Objektivi strategjik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00C252" w14:textId="77777777" w:rsidR="00B154F3" w:rsidRPr="00B154F3" w:rsidRDefault="00B154F3" w:rsidP="00B154F3">
            <w:pPr>
              <w:rPr>
                <w:rFonts w:ascii="Times New Roman" w:hAnsi="Times New Roman" w:cs="Times New Roman"/>
                <w:b/>
                <w:bCs/>
                <w:sz w:val="24"/>
                <w:szCs w:val="24"/>
              </w:rPr>
            </w:pPr>
            <w:r w:rsidRPr="00B154F3">
              <w:rPr>
                <w:rFonts w:ascii="Times New Roman" w:hAnsi="Times New Roman" w:cs="Times New Roman"/>
                <w:b/>
                <w:bCs/>
                <w:sz w:val="24"/>
                <w:szCs w:val="24"/>
              </w:rPr>
              <w:t>2026 (€)</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2B972F" w14:textId="77777777" w:rsidR="00B154F3" w:rsidRPr="00B154F3" w:rsidRDefault="00B154F3" w:rsidP="00B154F3">
            <w:pPr>
              <w:rPr>
                <w:rFonts w:ascii="Times New Roman" w:hAnsi="Times New Roman" w:cs="Times New Roman"/>
                <w:b/>
                <w:bCs/>
                <w:sz w:val="24"/>
                <w:szCs w:val="24"/>
              </w:rPr>
            </w:pPr>
            <w:r w:rsidRPr="00B154F3">
              <w:rPr>
                <w:rFonts w:ascii="Times New Roman" w:hAnsi="Times New Roman" w:cs="Times New Roman"/>
                <w:b/>
                <w:bCs/>
                <w:sz w:val="24"/>
                <w:szCs w:val="24"/>
              </w:rPr>
              <w:t>2027 (€)</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53C648" w14:textId="77777777" w:rsidR="00B154F3" w:rsidRPr="00B154F3" w:rsidRDefault="00B154F3" w:rsidP="00B154F3">
            <w:pPr>
              <w:rPr>
                <w:rFonts w:ascii="Times New Roman" w:hAnsi="Times New Roman" w:cs="Times New Roman"/>
                <w:b/>
                <w:bCs/>
                <w:sz w:val="24"/>
                <w:szCs w:val="24"/>
              </w:rPr>
            </w:pPr>
            <w:r w:rsidRPr="00B154F3">
              <w:rPr>
                <w:rFonts w:ascii="Times New Roman" w:hAnsi="Times New Roman" w:cs="Times New Roman"/>
                <w:b/>
                <w:bCs/>
                <w:sz w:val="24"/>
                <w:szCs w:val="24"/>
              </w:rPr>
              <w:t>2028 (€)</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8EA9AB0" w14:textId="77777777" w:rsidR="00B154F3" w:rsidRPr="00B154F3" w:rsidRDefault="00B154F3" w:rsidP="00B154F3">
            <w:pPr>
              <w:rPr>
                <w:rFonts w:ascii="Times New Roman" w:hAnsi="Times New Roman" w:cs="Times New Roman"/>
                <w:b/>
                <w:bCs/>
                <w:sz w:val="24"/>
                <w:szCs w:val="24"/>
              </w:rPr>
            </w:pPr>
            <w:r w:rsidRPr="00B154F3">
              <w:rPr>
                <w:rFonts w:ascii="Times New Roman" w:hAnsi="Times New Roman" w:cs="Times New Roman"/>
                <w:b/>
                <w:bCs/>
                <w:sz w:val="24"/>
                <w:szCs w:val="24"/>
              </w:rPr>
              <w:t>Gjithsej (€)</w:t>
            </w:r>
          </w:p>
        </w:tc>
      </w:tr>
      <w:tr w:rsidR="00245ADE" w:rsidRPr="00B154F3" w14:paraId="5CEAF38F" w14:textId="77777777" w:rsidTr="00B154F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F64C47" w14:textId="77777777" w:rsidR="00245ADE" w:rsidRPr="00B154F3" w:rsidRDefault="00245ADE" w:rsidP="00245ADE">
            <w:pPr>
              <w:rPr>
                <w:rFonts w:ascii="Times New Roman" w:hAnsi="Times New Roman" w:cs="Times New Roman"/>
                <w:sz w:val="24"/>
                <w:szCs w:val="24"/>
              </w:rPr>
            </w:pPr>
            <w:r w:rsidRPr="00B154F3">
              <w:rPr>
                <w:rFonts w:ascii="Times New Roman" w:hAnsi="Times New Roman" w:cs="Times New Roman"/>
                <w:sz w:val="24"/>
                <w:szCs w:val="24"/>
              </w:rPr>
              <w:t>Objektivi Strategjik 1: Parandalimi dhe reduktimi i krimit të organizuar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D90EFF" w14:textId="4BD104A2"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15,411.60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20FFE3" w14:textId="4B40B552" w:rsidR="00245ADE" w:rsidRPr="00B154F3" w:rsidRDefault="00245ADE" w:rsidP="00245ADE">
            <w:pPr>
              <w:rPr>
                <w:rFonts w:ascii="Times New Roman" w:hAnsi="Times New Roman" w:cs="Times New Roman"/>
                <w:sz w:val="24"/>
                <w:szCs w:val="24"/>
              </w:rPr>
            </w:pPr>
            <w:r>
              <w:rPr>
                <w:rFonts w:ascii="Times New Roman" w:hAnsi="Times New Roman" w:cs="Times New Roman"/>
                <w:sz w:val="24"/>
                <w:szCs w:val="24"/>
              </w:rPr>
              <w:t>9</w:t>
            </w:r>
            <w:r w:rsidRPr="00D20D74">
              <w:rPr>
                <w:rFonts w:ascii="Times New Roman" w:hAnsi="Times New Roman" w:cs="Times New Roman"/>
                <w:sz w:val="24"/>
                <w:szCs w:val="24"/>
              </w:rPr>
              <w:t>8,126.75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058A98" w14:textId="15270351"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16,626.75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A2CEFA" w14:textId="4C695F35" w:rsidR="00245ADE" w:rsidRPr="00B154F3" w:rsidRDefault="00245ADE" w:rsidP="00245ADE">
            <w:pPr>
              <w:rPr>
                <w:rFonts w:ascii="Times New Roman" w:hAnsi="Times New Roman" w:cs="Times New Roman"/>
                <w:sz w:val="24"/>
                <w:szCs w:val="24"/>
              </w:rPr>
            </w:pPr>
            <w:r w:rsidRPr="00D20D74">
              <w:rPr>
                <w:rFonts w:ascii="Times New Roman" w:hAnsi="Times New Roman" w:cs="Times New Roman"/>
                <w:sz w:val="24"/>
                <w:szCs w:val="24"/>
              </w:rPr>
              <w:t>130,165.10</w:t>
            </w:r>
          </w:p>
        </w:tc>
      </w:tr>
      <w:tr w:rsidR="00245ADE" w:rsidRPr="00B154F3" w14:paraId="2AB83569" w14:textId="77777777" w:rsidTr="00B154F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8E8B44" w14:textId="77777777" w:rsidR="00245ADE" w:rsidRPr="00B154F3" w:rsidRDefault="00245ADE" w:rsidP="00245ADE">
            <w:pPr>
              <w:rPr>
                <w:rFonts w:ascii="Times New Roman" w:hAnsi="Times New Roman" w:cs="Times New Roman"/>
                <w:sz w:val="24"/>
                <w:szCs w:val="24"/>
              </w:rPr>
            </w:pPr>
            <w:r w:rsidRPr="00B154F3">
              <w:rPr>
                <w:rFonts w:ascii="Times New Roman" w:hAnsi="Times New Roman" w:cs="Times New Roman"/>
                <w:sz w:val="24"/>
                <w:szCs w:val="24"/>
              </w:rPr>
              <w:t>Objektivi Strategjik 2: Hetimi dhe shkatërrimi i strukturave të krimit të organizuar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819322" w14:textId="30659A00" w:rsidR="00245ADE" w:rsidRPr="00B154F3" w:rsidRDefault="00245ADE" w:rsidP="00245ADE">
            <w:pPr>
              <w:rPr>
                <w:rFonts w:ascii="Times New Roman" w:hAnsi="Times New Roman" w:cs="Times New Roman"/>
                <w:sz w:val="24"/>
                <w:szCs w:val="24"/>
              </w:rPr>
            </w:pPr>
            <w:r w:rsidRPr="00D20D74">
              <w:rPr>
                <w:rFonts w:ascii="Times New Roman" w:hAnsi="Times New Roman" w:cs="Times New Roman"/>
                <w:sz w:val="24"/>
                <w:szCs w:val="24"/>
              </w:rPr>
              <w:t>1,290,143.40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F65A9D" w14:textId="3B41856C" w:rsidR="00245ADE" w:rsidRPr="00B154F3" w:rsidRDefault="00245ADE" w:rsidP="00245ADE">
            <w:pPr>
              <w:rPr>
                <w:rFonts w:ascii="Times New Roman" w:hAnsi="Times New Roman" w:cs="Times New Roman"/>
                <w:sz w:val="24"/>
                <w:szCs w:val="24"/>
              </w:rPr>
            </w:pPr>
            <w:r w:rsidRPr="00D20D74">
              <w:rPr>
                <w:rFonts w:ascii="Times New Roman" w:hAnsi="Times New Roman" w:cs="Times New Roman"/>
                <w:sz w:val="24"/>
                <w:szCs w:val="24"/>
              </w:rPr>
              <w:t>1,290,143.40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FF1C03" w14:textId="65AB3007" w:rsidR="00245ADE" w:rsidRPr="00B154F3" w:rsidRDefault="00245ADE" w:rsidP="00245ADE">
            <w:pPr>
              <w:rPr>
                <w:rFonts w:ascii="Times New Roman" w:hAnsi="Times New Roman" w:cs="Times New Roman"/>
                <w:sz w:val="24"/>
                <w:szCs w:val="24"/>
              </w:rPr>
            </w:pPr>
            <w:r w:rsidRPr="00D20D74">
              <w:rPr>
                <w:rFonts w:ascii="Times New Roman" w:hAnsi="Times New Roman" w:cs="Times New Roman"/>
                <w:sz w:val="24"/>
                <w:szCs w:val="24"/>
              </w:rPr>
              <w:t>1,290,143.40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E29D44" w14:textId="086939A5" w:rsidR="00245ADE" w:rsidRPr="00B154F3" w:rsidRDefault="00245ADE" w:rsidP="00245ADE">
            <w:pPr>
              <w:rPr>
                <w:rFonts w:ascii="Times New Roman" w:hAnsi="Times New Roman" w:cs="Times New Roman"/>
                <w:sz w:val="24"/>
                <w:szCs w:val="24"/>
              </w:rPr>
            </w:pPr>
            <w:r w:rsidRPr="00D20D74">
              <w:rPr>
                <w:rFonts w:ascii="Times New Roman" w:hAnsi="Times New Roman" w:cs="Times New Roman"/>
                <w:sz w:val="24"/>
                <w:szCs w:val="24"/>
              </w:rPr>
              <w:t>3,870,430.2</w:t>
            </w:r>
            <w:r>
              <w:rPr>
                <w:rFonts w:ascii="Times New Roman" w:hAnsi="Times New Roman" w:cs="Times New Roman"/>
                <w:sz w:val="24"/>
                <w:szCs w:val="24"/>
              </w:rPr>
              <w:t>0</w:t>
            </w:r>
          </w:p>
        </w:tc>
      </w:tr>
      <w:tr w:rsidR="00245ADE" w:rsidRPr="00B154F3" w14:paraId="26D476D7" w14:textId="77777777" w:rsidTr="00B154F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7E5D2B6" w14:textId="77777777" w:rsidR="00245ADE" w:rsidRPr="00B154F3" w:rsidRDefault="00245ADE" w:rsidP="00245ADE">
            <w:pPr>
              <w:rPr>
                <w:rFonts w:ascii="Times New Roman" w:hAnsi="Times New Roman" w:cs="Times New Roman"/>
                <w:sz w:val="24"/>
                <w:szCs w:val="24"/>
              </w:rPr>
            </w:pPr>
            <w:r w:rsidRPr="00B154F3">
              <w:rPr>
                <w:rFonts w:ascii="Times New Roman" w:hAnsi="Times New Roman" w:cs="Times New Roman"/>
                <w:sz w:val="24"/>
                <w:szCs w:val="24"/>
              </w:rPr>
              <w:lastRenderedPageBreak/>
              <w:t>Objektivi Strategjik 3: Fuqizimi i mëtejmë i kapaciteteve në parandalimin dhe luftimin e krimit të organizuar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D17A97" w14:textId="55098664"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3,455,563.00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58D10A" w14:textId="5B4843B5"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3,100,863.00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5852D7" w14:textId="6B8D54F9"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3,074,963.00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6EAC4A" w14:textId="6617CDDE"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9,631,389.00</w:t>
            </w:r>
          </w:p>
        </w:tc>
      </w:tr>
      <w:tr w:rsidR="00245ADE" w:rsidRPr="00B154F3" w14:paraId="6FC2D0F9" w14:textId="77777777" w:rsidTr="00B154F3">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DFD592" w14:textId="77777777" w:rsidR="00245ADE" w:rsidRPr="00B154F3" w:rsidRDefault="00245ADE" w:rsidP="00245ADE">
            <w:pPr>
              <w:rPr>
                <w:rFonts w:ascii="Times New Roman" w:hAnsi="Times New Roman" w:cs="Times New Roman"/>
                <w:sz w:val="24"/>
                <w:szCs w:val="24"/>
              </w:rPr>
            </w:pPr>
            <w:r w:rsidRPr="00B154F3">
              <w:rPr>
                <w:rFonts w:ascii="Times New Roman" w:hAnsi="Times New Roman" w:cs="Times New Roman"/>
                <w:sz w:val="24"/>
                <w:szCs w:val="24"/>
              </w:rPr>
              <w:t>Objektivi Strategjik 4: Forcimi i koordinimit operacional dhe bashkëpunimit kombëtar dhe ndërkombëtar kundër krimit të organizuar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11161D" w14:textId="0542DB36"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257,842.00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8A025E" w14:textId="68468F66"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257,842.00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89B3F5" w14:textId="4DEA9022"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257,842.00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C96F61" w14:textId="6422A1EB"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773,526.00</w:t>
            </w:r>
          </w:p>
        </w:tc>
      </w:tr>
      <w:tr w:rsidR="00245ADE" w:rsidRPr="00B154F3" w14:paraId="72E55F04" w14:textId="77777777" w:rsidTr="00B154F3">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D7E083" w14:textId="77777777" w:rsidR="00245ADE" w:rsidRPr="00B154F3" w:rsidRDefault="00245ADE" w:rsidP="00245ADE">
            <w:pPr>
              <w:rPr>
                <w:rFonts w:ascii="Times New Roman" w:hAnsi="Times New Roman" w:cs="Times New Roman"/>
                <w:b/>
                <w:bCs/>
                <w:sz w:val="24"/>
                <w:szCs w:val="24"/>
              </w:rPr>
            </w:pPr>
            <w:r w:rsidRPr="00B154F3">
              <w:rPr>
                <w:rFonts w:ascii="Times New Roman" w:hAnsi="Times New Roman" w:cs="Times New Roman"/>
                <w:b/>
                <w:bCs/>
                <w:sz w:val="24"/>
                <w:szCs w:val="24"/>
              </w:rPr>
              <w:t>Gjithsej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CCC567" w14:textId="712390FD" w:rsidR="00245ADE" w:rsidRPr="00B154F3" w:rsidRDefault="00245ADE" w:rsidP="00245ADE">
            <w:pPr>
              <w:rPr>
                <w:rFonts w:ascii="Times New Roman" w:hAnsi="Times New Roman" w:cs="Times New Roman"/>
                <w:sz w:val="24"/>
                <w:szCs w:val="24"/>
              </w:rPr>
            </w:pPr>
            <w:r w:rsidRPr="00D20D74">
              <w:rPr>
                <w:rStyle w:val="Strong"/>
                <w:rFonts w:ascii="Times New Roman" w:hAnsi="Times New Roman" w:cs="Times New Roman"/>
                <w:sz w:val="24"/>
                <w:szCs w:val="24"/>
              </w:rPr>
              <w:t>5,018,960.00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BDC2A8" w14:textId="0ED65B53" w:rsidR="00245ADE" w:rsidRPr="00B154F3" w:rsidRDefault="00245ADE" w:rsidP="00245ADE">
            <w:pPr>
              <w:rPr>
                <w:rFonts w:ascii="Times New Roman" w:hAnsi="Times New Roman" w:cs="Times New Roman"/>
                <w:sz w:val="24"/>
                <w:szCs w:val="24"/>
              </w:rPr>
            </w:pPr>
            <w:r w:rsidRPr="00D20D74">
              <w:rPr>
                <w:rStyle w:val="Strong"/>
                <w:rFonts w:ascii="Times New Roman" w:hAnsi="Times New Roman" w:cs="Times New Roman"/>
                <w:sz w:val="24"/>
                <w:szCs w:val="24"/>
              </w:rPr>
              <w:t>4,746,975.15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E17063" w14:textId="7AB01F43" w:rsidR="00245ADE" w:rsidRPr="00B154F3" w:rsidRDefault="00245ADE" w:rsidP="00245ADE">
            <w:pPr>
              <w:rPr>
                <w:rFonts w:ascii="Times New Roman" w:hAnsi="Times New Roman" w:cs="Times New Roman"/>
                <w:sz w:val="24"/>
                <w:szCs w:val="24"/>
              </w:rPr>
            </w:pPr>
            <w:r w:rsidRPr="00D20D74">
              <w:rPr>
                <w:rStyle w:val="Strong"/>
                <w:rFonts w:ascii="Times New Roman" w:hAnsi="Times New Roman" w:cs="Times New Roman"/>
                <w:sz w:val="24"/>
                <w:szCs w:val="24"/>
              </w:rPr>
              <w:t>4,639,575.15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A15923" w14:textId="57A97BF4" w:rsidR="00245ADE" w:rsidRPr="00B154F3" w:rsidRDefault="00245ADE" w:rsidP="00245ADE">
            <w:pPr>
              <w:rPr>
                <w:rFonts w:ascii="Times New Roman" w:hAnsi="Times New Roman" w:cs="Times New Roman"/>
                <w:sz w:val="24"/>
                <w:szCs w:val="24"/>
              </w:rPr>
            </w:pPr>
            <w:r w:rsidRPr="00D20D74">
              <w:rPr>
                <w:rStyle w:val="Strong"/>
                <w:rFonts w:ascii="Times New Roman" w:hAnsi="Times New Roman" w:cs="Times New Roman"/>
                <w:sz w:val="24"/>
                <w:szCs w:val="24"/>
              </w:rPr>
              <w:t>14,405,510.30</w:t>
            </w:r>
          </w:p>
        </w:tc>
      </w:tr>
    </w:tbl>
    <w:p w14:paraId="02E240C5" w14:textId="77777777" w:rsidR="00B154F3" w:rsidRPr="00B154F3" w:rsidRDefault="00B154F3" w:rsidP="00B154F3">
      <w:pPr>
        <w:rPr>
          <w:rFonts w:ascii="Times New Roman" w:hAnsi="Times New Roman" w:cs="Times New Roman"/>
          <w:b/>
          <w:bCs/>
          <w:sz w:val="24"/>
          <w:szCs w:val="24"/>
        </w:rPr>
      </w:pPr>
    </w:p>
    <w:p w14:paraId="5F6F2893" w14:textId="73F0454A" w:rsidR="00B154F3" w:rsidRPr="00B154F3" w:rsidRDefault="00B154F3" w:rsidP="00B154F3">
      <w:pPr>
        <w:rPr>
          <w:rFonts w:ascii="Times New Roman" w:hAnsi="Times New Roman" w:cs="Times New Roman"/>
          <w:b/>
          <w:bCs/>
          <w:sz w:val="24"/>
          <w:szCs w:val="24"/>
        </w:rPr>
      </w:pPr>
      <w:r>
        <w:rPr>
          <w:rFonts w:ascii="Times New Roman" w:hAnsi="Times New Roman" w:cs="Times New Roman"/>
          <w:b/>
          <w:bCs/>
          <w:sz w:val="24"/>
          <w:szCs w:val="24"/>
        </w:rPr>
        <w:t>Buxheti</w:t>
      </w:r>
      <w:r w:rsidRPr="00B154F3">
        <w:rPr>
          <w:rFonts w:ascii="Times New Roman" w:hAnsi="Times New Roman" w:cs="Times New Roman"/>
          <w:b/>
          <w:bCs/>
          <w:sz w:val="24"/>
          <w:szCs w:val="24"/>
        </w:rPr>
        <w:t xml:space="preserve"> sipas </w:t>
      </w:r>
      <w:r>
        <w:rPr>
          <w:rFonts w:ascii="Times New Roman" w:hAnsi="Times New Roman" w:cs="Times New Roman"/>
          <w:b/>
          <w:bCs/>
          <w:sz w:val="24"/>
          <w:szCs w:val="24"/>
        </w:rPr>
        <w:t>llojit të shpenzimeve</w:t>
      </w:r>
      <w:r w:rsidRPr="00B154F3">
        <w:rPr>
          <w:rFonts w:ascii="Times New Roman" w:hAnsi="Times New Roman" w:cs="Times New Roman"/>
          <w:b/>
          <w:bCs/>
          <w:sz w:val="24"/>
          <w:szCs w:val="24"/>
        </w:rPr>
        <w:t xml:space="preserve"> </w:t>
      </w:r>
    </w:p>
    <w:tbl>
      <w:tblPr>
        <w:tblW w:w="9342" w:type="dxa"/>
        <w:tblCellSpacing w:w="15" w:type="dxa"/>
        <w:tblCellMar>
          <w:top w:w="15" w:type="dxa"/>
          <w:left w:w="15" w:type="dxa"/>
          <w:bottom w:w="15" w:type="dxa"/>
          <w:right w:w="15" w:type="dxa"/>
        </w:tblCellMar>
        <w:tblLook w:val="04A0" w:firstRow="1" w:lastRow="0" w:firstColumn="1" w:lastColumn="0" w:noHBand="0" w:noVBand="1"/>
      </w:tblPr>
      <w:tblGrid>
        <w:gridCol w:w="3038"/>
        <w:gridCol w:w="1538"/>
        <w:gridCol w:w="1538"/>
        <w:gridCol w:w="1538"/>
        <w:gridCol w:w="1690"/>
      </w:tblGrid>
      <w:tr w:rsidR="00B154F3" w:rsidRPr="00B154F3" w14:paraId="523A2EC8" w14:textId="77777777" w:rsidTr="00B154F3">
        <w:trPr>
          <w:trHeight w:val="471"/>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93AC0A" w14:textId="77777777" w:rsidR="00B154F3" w:rsidRPr="00B154F3" w:rsidRDefault="00B154F3" w:rsidP="00B154F3">
            <w:pPr>
              <w:rPr>
                <w:rFonts w:ascii="Times New Roman" w:hAnsi="Times New Roman" w:cs="Times New Roman"/>
                <w:b/>
                <w:bCs/>
                <w:sz w:val="24"/>
                <w:szCs w:val="24"/>
              </w:rPr>
            </w:pPr>
            <w:r w:rsidRPr="00B154F3">
              <w:rPr>
                <w:rFonts w:ascii="Times New Roman" w:hAnsi="Times New Roman" w:cs="Times New Roman"/>
                <w:b/>
                <w:bCs/>
                <w:sz w:val="24"/>
                <w:szCs w:val="24"/>
              </w:rPr>
              <w:t>Kategoria e shpenzimeve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3BF59D" w14:textId="77777777" w:rsidR="00B154F3" w:rsidRPr="00B154F3" w:rsidRDefault="00B154F3" w:rsidP="00B154F3">
            <w:pPr>
              <w:rPr>
                <w:rFonts w:ascii="Times New Roman" w:hAnsi="Times New Roman" w:cs="Times New Roman"/>
                <w:b/>
                <w:bCs/>
                <w:sz w:val="24"/>
                <w:szCs w:val="24"/>
              </w:rPr>
            </w:pPr>
            <w:r w:rsidRPr="00B154F3">
              <w:rPr>
                <w:rFonts w:ascii="Times New Roman" w:hAnsi="Times New Roman" w:cs="Times New Roman"/>
                <w:b/>
                <w:bCs/>
                <w:sz w:val="24"/>
                <w:szCs w:val="24"/>
              </w:rPr>
              <w:t>2026 (€)</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4A7D27" w14:textId="77777777" w:rsidR="00B154F3" w:rsidRPr="00B154F3" w:rsidRDefault="00B154F3" w:rsidP="00B154F3">
            <w:pPr>
              <w:rPr>
                <w:rFonts w:ascii="Times New Roman" w:hAnsi="Times New Roman" w:cs="Times New Roman"/>
                <w:b/>
                <w:bCs/>
                <w:sz w:val="24"/>
                <w:szCs w:val="24"/>
              </w:rPr>
            </w:pPr>
            <w:r w:rsidRPr="00B154F3">
              <w:rPr>
                <w:rFonts w:ascii="Times New Roman" w:hAnsi="Times New Roman" w:cs="Times New Roman"/>
                <w:b/>
                <w:bCs/>
                <w:sz w:val="24"/>
                <w:szCs w:val="24"/>
              </w:rPr>
              <w:t>2027 (€)</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AFF0F9" w14:textId="77777777" w:rsidR="00B154F3" w:rsidRPr="00B154F3" w:rsidRDefault="00B154F3" w:rsidP="00B154F3">
            <w:pPr>
              <w:rPr>
                <w:rFonts w:ascii="Times New Roman" w:hAnsi="Times New Roman" w:cs="Times New Roman"/>
                <w:b/>
                <w:bCs/>
                <w:sz w:val="24"/>
                <w:szCs w:val="24"/>
              </w:rPr>
            </w:pPr>
            <w:r w:rsidRPr="00B154F3">
              <w:rPr>
                <w:rFonts w:ascii="Times New Roman" w:hAnsi="Times New Roman" w:cs="Times New Roman"/>
                <w:b/>
                <w:bCs/>
                <w:sz w:val="24"/>
                <w:szCs w:val="24"/>
              </w:rPr>
              <w:t>2028 (€)</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6BC55F4" w14:textId="77777777" w:rsidR="00B154F3" w:rsidRPr="00B154F3" w:rsidRDefault="00B154F3" w:rsidP="00B154F3">
            <w:pPr>
              <w:rPr>
                <w:rFonts w:ascii="Times New Roman" w:hAnsi="Times New Roman" w:cs="Times New Roman"/>
                <w:b/>
                <w:bCs/>
                <w:sz w:val="24"/>
                <w:szCs w:val="24"/>
              </w:rPr>
            </w:pPr>
            <w:r w:rsidRPr="00B154F3">
              <w:rPr>
                <w:rFonts w:ascii="Times New Roman" w:hAnsi="Times New Roman" w:cs="Times New Roman"/>
                <w:b/>
                <w:bCs/>
                <w:sz w:val="24"/>
                <w:szCs w:val="24"/>
              </w:rPr>
              <w:t>Gjithsej (€)</w:t>
            </w:r>
          </w:p>
        </w:tc>
      </w:tr>
      <w:tr w:rsidR="00245ADE" w:rsidRPr="00B154F3" w14:paraId="27B3DC1A" w14:textId="77777777" w:rsidTr="00B154F3">
        <w:trPr>
          <w:trHeight w:val="456"/>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D2190E4" w14:textId="77777777" w:rsidR="00245ADE" w:rsidRPr="00B154F3" w:rsidRDefault="00245ADE" w:rsidP="00245ADE">
            <w:pPr>
              <w:rPr>
                <w:rFonts w:ascii="Times New Roman" w:hAnsi="Times New Roman" w:cs="Times New Roman"/>
                <w:sz w:val="24"/>
                <w:szCs w:val="24"/>
              </w:rPr>
            </w:pPr>
            <w:r w:rsidRPr="00B154F3">
              <w:rPr>
                <w:rFonts w:ascii="Times New Roman" w:hAnsi="Times New Roman" w:cs="Times New Roman"/>
                <w:sz w:val="24"/>
                <w:szCs w:val="24"/>
              </w:rPr>
              <w:t>Shpenzime kapitale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C03353" w14:textId="49DF5E64"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3,405,000.00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7DCF59" w14:textId="23C2EC61"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3,081,800.00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8834CB" w14:textId="0F255731"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3,058,400.00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5E10B7" w14:textId="48AD8D8D" w:rsidR="00245ADE" w:rsidRPr="00B154F3" w:rsidRDefault="00245ADE" w:rsidP="00245ADE">
            <w:pPr>
              <w:rPr>
                <w:rFonts w:ascii="Times New Roman" w:hAnsi="Times New Roman" w:cs="Times New Roman"/>
                <w:sz w:val="24"/>
                <w:szCs w:val="24"/>
              </w:rPr>
            </w:pPr>
            <w:r w:rsidRPr="00C145F6">
              <w:rPr>
                <w:rFonts w:ascii="Times New Roman" w:hAnsi="Times New Roman" w:cs="Times New Roman"/>
                <w:sz w:val="24"/>
                <w:szCs w:val="24"/>
              </w:rPr>
              <w:t>9,545,200.00</w:t>
            </w:r>
          </w:p>
        </w:tc>
      </w:tr>
      <w:tr w:rsidR="00245ADE" w:rsidRPr="00B154F3" w14:paraId="7F1107B6" w14:textId="77777777" w:rsidTr="00B154F3">
        <w:trPr>
          <w:trHeight w:val="471"/>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0FA972" w14:textId="77777777" w:rsidR="00245ADE" w:rsidRPr="00B154F3" w:rsidRDefault="00245ADE" w:rsidP="00245ADE">
            <w:pPr>
              <w:rPr>
                <w:rFonts w:ascii="Times New Roman" w:hAnsi="Times New Roman" w:cs="Times New Roman"/>
                <w:sz w:val="24"/>
                <w:szCs w:val="24"/>
              </w:rPr>
            </w:pPr>
            <w:r w:rsidRPr="00B154F3">
              <w:rPr>
                <w:rFonts w:ascii="Times New Roman" w:hAnsi="Times New Roman" w:cs="Times New Roman"/>
                <w:sz w:val="24"/>
                <w:szCs w:val="24"/>
              </w:rPr>
              <w:t>Shpenzime rrjedhëse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E4465C" w14:textId="6822832B" w:rsidR="00245ADE" w:rsidRPr="00B154F3" w:rsidRDefault="00245ADE" w:rsidP="00245ADE">
            <w:pPr>
              <w:rPr>
                <w:rFonts w:ascii="Times New Roman" w:hAnsi="Times New Roman" w:cs="Times New Roman"/>
                <w:sz w:val="24"/>
                <w:szCs w:val="24"/>
              </w:rPr>
            </w:pPr>
            <w:r w:rsidRPr="00757DE0">
              <w:rPr>
                <w:rFonts w:ascii="Times New Roman" w:hAnsi="Times New Roman" w:cs="Times New Roman"/>
                <w:sz w:val="24"/>
                <w:szCs w:val="24"/>
              </w:rPr>
              <w:t>1,613,960.00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6BDB3D" w14:textId="4DA1A608" w:rsidR="00245ADE" w:rsidRPr="00B154F3" w:rsidRDefault="00245ADE" w:rsidP="00245ADE">
            <w:pPr>
              <w:rPr>
                <w:rFonts w:ascii="Times New Roman" w:hAnsi="Times New Roman" w:cs="Times New Roman"/>
                <w:sz w:val="24"/>
                <w:szCs w:val="24"/>
              </w:rPr>
            </w:pPr>
            <w:r w:rsidRPr="00757DE0">
              <w:rPr>
                <w:rFonts w:ascii="Times New Roman" w:hAnsi="Times New Roman" w:cs="Times New Roman"/>
                <w:sz w:val="24"/>
                <w:szCs w:val="24"/>
              </w:rPr>
              <w:t>1,665,175.15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C68641" w14:textId="2CAD0A3B" w:rsidR="00245ADE" w:rsidRPr="00B154F3" w:rsidRDefault="00245ADE" w:rsidP="00245ADE">
            <w:pPr>
              <w:rPr>
                <w:rFonts w:ascii="Times New Roman" w:hAnsi="Times New Roman" w:cs="Times New Roman"/>
                <w:sz w:val="24"/>
                <w:szCs w:val="24"/>
              </w:rPr>
            </w:pPr>
            <w:r w:rsidRPr="00757DE0">
              <w:rPr>
                <w:rFonts w:ascii="Times New Roman" w:hAnsi="Times New Roman" w:cs="Times New Roman"/>
                <w:sz w:val="24"/>
                <w:szCs w:val="24"/>
              </w:rPr>
              <w:t>1,581,175.15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19564F" w14:textId="70D46042" w:rsidR="00245ADE" w:rsidRPr="00B154F3" w:rsidRDefault="00245ADE" w:rsidP="00245ADE">
            <w:pPr>
              <w:rPr>
                <w:rFonts w:ascii="Times New Roman" w:hAnsi="Times New Roman" w:cs="Times New Roman"/>
                <w:sz w:val="24"/>
                <w:szCs w:val="24"/>
              </w:rPr>
            </w:pPr>
            <w:r w:rsidRPr="00757DE0">
              <w:rPr>
                <w:rFonts w:ascii="Times New Roman" w:hAnsi="Times New Roman" w:cs="Times New Roman"/>
                <w:sz w:val="24"/>
                <w:szCs w:val="24"/>
              </w:rPr>
              <w:t>4,860,310.30</w:t>
            </w:r>
          </w:p>
        </w:tc>
      </w:tr>
      <w:tr w:rsidR="00245ADE" w:rsidRPr="00B154F3" w14:paraId="17F78E1C" w14:textId="77777777" w:rsidTr="00B154F3">
        <w:trPr>
          <w:trHeight w:val="456"/>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B61CA6D" w14:textId="77777777" w:rsidR="00245ADE" w:rsidRPr="00B154F3" w:rsidRDefault="00245ADE" w:rsidP="00245ADE">
            <w:pPr>
              <w:rPr>
                <w:rFonts w:ascii="Times New Roman" w:hAnsi="Times New Roman" w:cs="Times New Roman"/>
                <w:b/>
                <w:bCs/>
                <w:sz w:val="24"/>
                <w:szCs w:val="24"/>
              </w:rPr>
            </w:pPr>
            <w:r w:rsidRPr="00B154F3">
              <w:rPr>
                <w:rFonts w:ascii="Times New Roman" w:hAnsi="Times New Roman" w:cs="Times New Roman"/>
                <w:b/>
                <w:bCs/>
                <w:sz w:val="24"/>
                <w:szCs w:val="24"/>
              </w:rPr>
              <w:t>Gjithsej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9F9470" w14:textId="6513C9D4" w:rsidR="00245ADE" w:rsidRPr="00B154F3" w:rsidRDefault="00245ADE" w:rsidP="00245ADE">
            <w:pPr>
              <w:rPr>
                <w:rFonts w:ascii="Times New Roman" w:hAnsi="Times New Roman" w:cs="Times New Roman"/>
                <w:sz w:val="24"/>
                <w:szCs w:val="24"/>
              </w:rPr>
            </w:pPr>
            <w:r w:rsidRPr="00C145F6">
              <w:rPr>
                <w:rStyle w:val="Strong"/>
                <w:rFonts w:ascii="Times New Roman" w:hAnsi="Times New Roman" w:cs="Times New Roman"/>
                <w:sz w:val="24"/>
                <w:szCs w:val="24"/>
              </w:rPr>
              <w:t>5,018,</w:t>
            </w:r>
            <w:r w:rsidR="0010471B">
              <w:rPr>
                <w:rStyle w:val="Strong"/>
                <w:rFonts w:ascii="Times New Roman" w:hAnsi="Times New Roman" w:cs="Times New Roman"/>
                <w:sz w:val="24"/>
                <w:szCs w:val="24"/>
              </w:rPr>
              <w:t>9</w:t>
            </w:r>
            <w:r w:rsidRPr="00C145F6">
              <w:rPr>
                <w:rStyle w:val="Strong"/>
                <w:rFonts w:ascii="Times New Roman" w:hAnsi="Times New Roman" w:cs="Times New Roman"/>
                <w:sz w:val="24"/>
                <w:szCs w:val="24"/>
              </w:rPr>
              <w:t>60.00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0E422F" w14:textId="0547AB34" w:rsidR="00245ADE" w:rsidRPr="00B154F3" w:rsidRDefault="00245ADE" w:rsidP="00245ADE">
            <w:pPr>
              <w:rPr>
                <w:rFonts w:ascii="Times New Roman" w:hAnsi="Times New Roman" w:cs="Times New Roman"/>
                <w:sz w:val="24"/>
                <w:szCs w:val="24"/>
              </w:rPr>
            </w:pPr>
            <w:r w:rsidRPr="00757DE0">
              <w:rPr>
                <w:rStyle w:val="Strong"/>
                <w:rFonts w:ascii="Times New Roman" w:hAnsi="Times New Roman" w:cs="Times New Roman"/>
                <w:sz w:val="24"/>
                <w:szCs w:val="24"/>
              </w:rPr>
              <w:t>4,746,975.15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0DF970" w14:textId="215A3E96" w:rsidR="00245ADE" w:rsidRPr="00B154F3" w:rsidRDefault="00245ADE" w:rsidP="00245ADE">
            <w:pPr>
              <w:rPr>
                <w:rFonts w:ascii="Times New Roman" w:hAnsi="Times New Roman" w:cs="Times New Roman"/>
                <w:sz w:val="24"/>
                <w:szCs w:val="24"/>
              </w:rPr>
            </w:pPr>
            <w:r w:rsidRPr="00757DE0">
              <w:rPr>
                <w:rStyle w:val="Strong"/>
                <w:rFonts w:ascii="Times New Roman" w:hAnsi="Times New Roman" w:cs="Times New Roman"/>
                <w:sz w:val="24"/>
                <w:szCs w:val="24"/>
              </w:rPr>
              <w:t>4,639,575.15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27265D" w14:textId="461EEB07" w:rsidR="00245ADE" w:rsidRPr="00B154F3" w:rsidRDefault="00245ADE" w:rsidP="00245ADE">
            <w:pPr>
              <w:rPr>
                <w:rFonts w:ascii="Times New Roman" w:hAnsi="Times New Roman" w:cs="Times New Roman"/>
                <w:sz w:val="24"/>
                <w:szCs w:val="24"/>
              </w:rPr>
            </w:pPr>
            <w:r w:rsidRPr="00757DE0">
              <w:rPr>
                <w:rStyle w:val="Strong"/>
                <w:rFonts w:ascii="Times New Roman" w:hAnsi="Times New Roman" w:cs="Times New Roman"/>
                <w:sz w:val="24"/>
                <w:szCs w:val="24"/>
              </w:rPr>
              <w:t>14,405,510.30</w:t>
            </w:r>
          </w:p>
        </w:tc>
      </w:tr>
    </w:tbl>
    <w:p w14:paraId="3ED5F38B" w14:textId="77777777" w:rsidR="00B154F3" w:rsidRPr="00B154F3" w:rsidRDefault="00B154F3" w:rsidP="00B154F3"/>
    <w:p w14:paraId="50551E15" w14:textId="0E0A3E16" w:rsidR="00E9729C" w:rsidRPr="00B154F3" w:rsidRDefault="00186882" w:rsidP="007A7F5E">
      <w:pPr>
        <w:pStyle w:val="Heading1"/>
        <w:rPr>
          <w:rFonts w:ascii="Times New Roman" w:hAnsi="Times New Roman" w:cs="Times New Roman"/>
          <w:b/>
          <w:bCs/>
          <w:color w:val="auto"/>
          <w:sz w:val="28"/>
          <w:szCs w:val="28"/>
        </w:rPr>
      </w:pPr>
      <w:bookmarkStart w:id="16" w:name="_Toc240465393"/>
      <w:r w:rsidRPr="00B154F3">
        <w:rPr>
          <w:rFonts w:ascii="Times New Roman" w:hAnsi="Times New Roman" w:cs="Times New Roman"/>
          <w:b/>
          <w:bCs/>
          <w:color w:val="auto"/>
          <w:sz w:val="28"/>
          <w:szCs w:val="28"/>
        </w:rPr>
        <w:t>PLAN</w:t>
      </w:r>
      <w:r w:rsidR="00E46312" w:rsidRPr="00B154F3">
        <w:rPr>
          <w:rFonts w:ascii="Times New Roman" w:hAnsi="Times New Roman" w:cs="Times New Roman"/>
          <w:b/>
          <w:bCs/>
          <w:color w:val="auto"/>
          <w:sz w:val="28"/>
          <w:szCs w:val="28"/>
        </w:rPr>
        <w:t>I I</w:t>
      </w:r>
      <w:r w:rsidRPr="00B154F3">
        <w:rPr>
          <w:rFonts w:ascii="Times New Roman" w:hAnsi="Times New Roman" w:cs="Times New Roman"/>
          <w:b/>
          <w:bCs/>
          <w:color w:val="auto"/>
          <w:sz w:val="28"/>
          <w:szCs w:val="28"/>
        </w:rPr>
        <w:t xml:space="preserve"> VEPRIMI</w:t>
      </w:r>
      <w:r w:rsidR="00E46312" w:rsidRPr="00B154F3">
        <w:rPr>
          <w:rFonts w:ascii="Times New Roman" w:hAnsi="Times New Roman" w:cs="Times New Roman"/>
          <w:b/>
          <w:bCs/>
          <w:color w:val="auto"/>
          <w:sz w:val="28"/>
          <w:szCs w:val="28"/>
        </w:rPr>
        <w:t>T</w:t>
      </w:r>
      <w:bookmarkEnd w:id="16"/>
    </w:p>
    <w:p w14:paraId="6C6FE4DE" w14:textId="77777777" w:rsidR="00E9729C" w:rsidRPr="00B154F3" w:rsidRDefault="00E9729C" w:rsidP="006A55D3">
      <w:pPr>
        <w:pStyle w:val="Default"/>
        <w:jc w:val="both"/>
        <w:rPr>
          <w:rFonts w:ascii="Times New Roman" w:hAnsi="Times New Roman" w:cs="Times New Roman"/>
          <w:color w:val="auto"/>
        </w:rPr>
      </w:pPr>
    </w:p>
    <w:p w14:paraId="1BABFF4E" w14:textId="77777777" w:rsidR="00E9729C" w:rsidRPr="00B154F3" w:rsidRDefault="00E9729C" w:rsidP="006A55D3">
      <w:pPr>
        <w:pStyle w:val="Default"/>
        <w:jc w:val="both"/>
        <w:rPr>
          <w:rFonts w:ascii="Times New Roman" w:hAnsi="Times New Roman" w:cs="Times New Roman"/>
          <w:color w:val="auto"/>
        </w:rPr>
      </w:pPr>
    </w:p>
    <w:sectPr w:rsidR="00E9729C" w:rsidRPr="00B154F3" w:rsidSect="00B154F3">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13C2C" w14:textId="77777777" w:rsidR="006019DA" w:rsidRPr="00746C6A" w:rsidRDefault="006019DA" w:rsidP="00B01D6A">
      <w:pPr>
        <w:spacing w:after="0" w:line="240" w:lineRule="auto"/>
      </w:pPr>
      <w:r w:rsidRPr="00746C6A">
        <w:separator/>
      </w:r>
    </w:p>
  </w:endnote>
  <w:endnote w:type="continuationSeparator" w:id="0">
    <w:p w14:paraId="5B4E35C6" w14:textId="77777777" w:rsidR="006019DA" w:rsidRPr="00746C6A" w:rsidRDefault="006019DA" w:rsidP="00B01D6A">
      <w:pPr>
        <w:spacing w:after="0" w:line="240" w:lineRule="auto"/>
      </w:pPr>
      <w:r w:rsidRPr="00746C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2618453"/>
      <w:docPartObj>
        <w:docPartGallery w:val="Page Numbers (Bottom of Page)"/>
        <w:docPartUnique/>
      </w:docPartObj>
    </w:sdtPr>
    <w:sdtEndPr>
      <w:rPr>
        <w:color w:val="7F7F7F" w:themeColor="background1" w:themeShade="7F"/>
        <w:spacing w:val="60"/>
      </w:rPr>
    </w:sdtEndPr>
    <w:sdtContent>
      <w:p w14:paraId="45C969E3" w14:textId="5A1A9258" w:rsidR="005D16EA" w:rsidRPr="00746C6A" w:rsidRDefault="00DF416B" w:rsidP="00E46312">
        <w:pPr>
          <w:pStyle w:val="Footer"/>
          <w:pBdr>
            <w:top w:val="single" w:sz="4" w:space="1" w:color="D9D9D9" w:themeColor="background1" w:themeShade="D9"/>
          </w:pBdr>
          <w:jc w:val="right"/>
        </w:pPr>
        <w:r>
          <w:fldChar w:fldCharType="begin"/>
        </w:r>
        <w:r>
          <w:instrText xml:space="preserve"> PAGE   \* MERGEFORMAT </w:instrText>
        </w:r>
        <w:r>
          <w:fldChar w:fldCharType="separate"/>
        </w:r>
        <w:r w:rsidR="00D65581">
          <w:rPr>
            <w:noProof/>
          </w:rPr>
          <w:t>1</w:t>
        </w:r>
        <w:r>
          <w:rPr>
            <w:noProof/>
          </w:rPr>
          <w:fldChar w:fldCharType="end"/>
        </w:r>
        <w:r w:rsidR="005D16EA" w:rsidRPr="00746C6A">
          <w:t xml:space="preserve">| </w:t>
        </w:r>
        <w:r w:rsidR="00E46312">
          <w:rPr>
            <w:color w:val="7F7F7F" w:themeColor="background1" w:themeShade="7F"/>
            <w:spacing w:val="60"/>
          </w:rPr>
          <w:t>Faqe</w:t>
        </w:r>
      </w:p>
    </w:sdtContent>
  </w:sdt>
  <w:p w14:paraId="5AEFF2AB" w14:textId="77777777" w:rsidR="005D16EA" w:rsidRPr="00746C6A" w:rsidRDefault="005D1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B0537" w14:textId="77777777" w:rsidR="006019DA" w:rsidRPr="00746C6A" w:rsidRDefault="006019DA" w:rsidP="00B01D6A">
      <w:pPr>
        <w:spacing w:after="0" w:line="240" w:lineRule="auto"/>
      </w:pPr>
      <w:r w:rsidRPr="00746C6A">
        <w:separator/>
      </w:r>
    </w:p>
  </w:footnote>
  <w:footnote w:type="continuationSeparator" w:id="0">
    <w:p w14:paraId="3C467270" w14:textId="77777777" w:rsidR="006019DA" w:rsidRPr="00746C6A" w:rsidRDefault="006019DA" w:rsidP="00B01D6A">
      <w:pPr>
        <w:spacing w:after="0" w:line="240" w:lineRule="auto"/>
      </w:pPr>
      <w:r w:rsidRPr="00746C6A">
        <w:continuationSeparator/>
      </w:r>
    </w:p>
  </w:footnote>
  <w:footnote w:id="1">
    <w:p w14:paraId="10E09F77" w14:textId="1B99744F" w:rsidR="005D16EA" w:rsidRDefault="005D16EA" w:rsidP="000B2AAA">
      <w:pPr>
        <w:pStyle w:val="FootnoteText"/>
        <w:rPr>
          <w:rStyle w:val="Hyperlink"/>
          <w:rFonts w:ascii="Calibri" w:eastAsia="Calibri" w:hAnsi="Calibri" w:cs="Calibri"/>
          <w:color w:val="0563C1"/>
        </w:rPr>
      </w:pPr>
      <w:r w:rsidRPr="178FE570">
        <w:rPr>
          <w:rStyle w:val="FootnoteReference"/>
          <w:rFonts w:ascii="Calibri" w:eastAsia="Calibri" w:hAnsi="Calibri" w:cs="Calibri"/>
        </w:rPr>
        <w:footnoteRef/>
      </w:r>
      <w:r w:rsidRPr="008F2CCF">
        <w:rPr>
          <w:rFonts w:ascii="Calibri" w:eastAsia="Calibri" w:hAnsi="Calibri" w:cs="Calibri"/>
          <w:lang w:val="en-US"/>
        </w:rPr>
        <w:t xml:space="preserve"> </w:t>
      </w:r>
      <w:r w:rsidRPr="178FE570">
        <w:rPr>
          <w:rFonts w:ascii="Calibri" w:eastAsia="Calibri" w:hAnsi="Calibri" w:cs="Calibri"/>
        </w:rPr>
        <w:t>Raporti i Komisionit të BE-së për K</w:t>
      </w:r>
      <w:r>
        <w:rPr>
          <w:rFonts w:ascii="Calibri" w:eastAsia="Calibri" w:hAnsi="Calibri" w:cs="Calibri"/>
        </w:rPr>
        <w:t>osovën, Bruksel, 4.</w:t>
      </w:r>
      <w:r w:rsidR="003A77F5">
        <w:rPr>
          <w:rFonts w:ascii="Calibri" w:eastAsia="Calibri" w:hAnsi="Calibri" w:cs="Calibri"/>
        </w:rPr>
        <w:t>11.</w:t>
      </w:r>
      <w:r>
        <w:rPr>
          <w:rFonts w:ascii="Calibri" w:eastAsia="Calibri" w:hAnsi="Calibri" w:cs="Calibri"/>
        </w:rPr>
        <w:t>2025 faqe</w:t>
      </w:r>
      <w:r w:rsidRPr="178FE570">
        <w:rPr>
          <w:rFonts w:ascii="Calibri" w:eastAsia="Calibri" w:hAnsi="Calibri" w:cs="Calibri"/>
        </w:rPr>
        <w:t xml:space="preserve"> 7 </w:t>
      </w:r>
      <w:hyperlink r:id="rId1" w:history="1">
        <w:r w:rsidRPr="008F2CCF">
          <w:rPr>
            <w:rStyle w:val="Hyperlink"/>
            <w:rFonts w:ascii="Calibri" w:eastAsia="Calibri" w:hAnsi="Calibri" w:cs="Calibri"/>
            <w:lang w:val="en-US"/>
          </w:rPr>
          <w:t>https://enlargement.ec.europa.eu/document/download/127563ea-4c03-44a4-b56c-2d569afd86a5_en?filename=kosovo-report-2025.pdf</w:t>
        </w:r>
      </w:hyperlink>
      <w:r w:rsidRPr="008F2CCF">
        <w:rPr>
          <w:rFonts w:ascii="Calibri" w:eastAsia="Calibri" w:hAnsi="Calibri" w:cs="Calibri"/>
          <w:lang w:val="en-US"/>
        </w:rPr>
        <w:t xml:space="preserve"> </w:t>
      </w:r>
    </w:p>
    <w:p w14:paraId="145246FD" w14:textId="77777777" w:rsidR="005D16EA" w:rsidRPr="008F2CCF" w:rsidRDefault="005D16EA" w:rsidP="00604BC7">
      <w:pPr>
        <w:pStyle w:val="FootnoteText"/>
        <w:rPr>
          <w:lang w:val="en-US"/>
        </w:rPr>
      </w:pPr>
    </w:p>
  </w:footnote>
  <w:footnote w:id="2">
    <w:p w14:paraId="337A1893" w14:textId="77777777" w:rsidR="005D16EA" w:rsidRPr="008F2CCF" w:rsidRDefault="005D16EA" w:rsidP="00604BC7">
      <w:pPr>
        <w:pStyle w:val="FootnoteText"/>
        <w:rPr>
          <w:lang w:val="en-US"/>
        </w:rPr>
      </w:pPr>
      <w:r w:rsidRPr="00746C6A">
        <w:rPr>
          <w:rStyle w:val="FootnoteReference"/>
        </w:rPr>
        <w:footnoteRef/>
      </w:r>
      <w:r w:rsidRPr="008F2CCF">
        <w:rPr>
          <w:lang w:val="en-US"/>
        </w:rPr>
        <w:t xml:space="preserve"> </w:t>
      </w:r>
      <w:r w:rsidRPr="178FE570">
        <w:rPr>
          <w:rFonts w:ascii="Calibri" w:eastAsia="Calibri" w:hAnsi="Calibri" w:cs="Calibri"/>
        </w:rPr>
        <w:t>Raporti i Komisionit të BE-së për Ko</w:t>
      </w:r>
      <w:r>
        <w:rPr>
          <w:rFonts w:ascii="Calibri" w:eastAsia="Calibri" w:hAnsi="Calibri" w:cs="Calibri"/>
        </w:rPr>
        <w:t>sovën, Bruksel, 30.10.2024 faqe</w:t>
      </w:r>
      <w:r w:rsidRPr="178FE570">
        <w:rPr>
          <w:rFonts w:ascii="Calibri" w:eastAsia="Calibri" w:hAnsi="Calibri" w:cs="Calibri"/>
        </w:rPr>
        <w:t xml:space="preserve"> 8</w:t>
      </w:r>
      <w:r>
        <w:rPr>
          <w:rFonts w:ascii="Calibri" w:eastAsia="Calibri" w:hAnsi="Calibri" w:cs="Calibri"/>
        </w:rPr>
        <w:t>.</w:t>
      </w:r>
    </w:p>
  </w:footnote>
  <w:footnote w:id="3">
    <w:p w14:paraId="6E0D8FDF" w14:textId="77777777" w:rsidR="005D16EA" w:rsidRDefault="005D16EA" w:rsidP="00C67ECF">
      <w:pPr>
        <w:pStyle w:val="FootnoteText"/>
      </w:pPr>
      <w:r w:rsidRPr="00C67ECF">
        <w:rPr>
          <w:rStyle w:val="FootnoteReference"/>
          <w:rFonts w:ascii="Calibri" w:eastAsia="Calibri" w:hAnsi="Calibri" w:cs="Calibri"/>
          <w:sz w:val="22"/>
          <w:szCs w:val="22"/>
        </w:rPr>
        <w:footnoteRef/>
      </w:r>
      <w:r w:rsidRPr="00C67ECF">
        <w:rPr>
          <w:rFonts w:ascii="Calibri" w:eastAsia="Calibri" w:hAnsi="Calibri" w:cs="Calibri"/>
          <w:sz w:val="22"/>
          <w:szCs w:val="22"/>
        </w:rPr>
        <w:t xml:space="preserve"> </w:t>
      </w:r>
      <w:r w:rsidRPr="178FE570">
        <w:rPr>
          <w:rFonts w:ascii="Calibri" w:eastAsia="Calibri" w:hAnsi="Calibri" w:cs="Calibri"/>
          <w:sz w:val="22"/>
          <w:szCs w:val="22"/>
          <w:vertAlign w:val="superscript"/>
        </w:rPr>
        <w:t>[1]</w:t>
      </w:r>
      <w:r w:rsidRPr="178FE570">
        <w:rPr>
          <w:rFonts w:ascii="Calibri" w:eastAsia="Calibri" w:hAnsi="Calibri" w:cs="Calibri"/>
          <w:sz w:val="22"/>
          <w:szCs w:val="22"/>
        </w:rPr>
        <w:t xml:space="preserve"> </w:t>
      </w:r>
      <w:r w:rsidRPr="00BE3A9A">
        <w:t>EU SOCTA 2025, fq. 88, mund të gjendet këtu: www.europol.europa.eu/cms/sites/default/files/documents/EU-SOCTA-2025</w:t>
      </w:r>
    </w:p>
  </w:footnote>
  <w:footnote w:id="4">
    <w:p w14:paraId="1955615D" w14:textId="3DC6449B" w:rsidR="005D16EA" w:rsidRPr="00746C6A" w:rsidRDefault="005D16EA">
      <w:pPr>
        <w:pStyle w:val="FootnoteText"/>
      </w:pPr>
      <w:r w:rsidRPr="00746C6A">
        <w:rPr>
          <w:rStyle w:val="FootnoteReference"/>
        </w:rPr>
        <w:footnoteRef/>
      </w:r>
      <w:r w:rsidRPr="00746C6A">
        <w:t xml:space="preserve">Të dhëna nga raporti i vlerësimit përfundimtar të strategjisë kundër krimit të organizuar dhe planit të veprimit </w:t>
      </w:r>
      <w:r w:rsidR="005B0844">
        <w:t>2018</w:t>
      </w:r>
      <w:r w:rsidRPr="00746C6A">
        <w:t>-2022</w:t>
      </w:r>
    </w:p>
  </w:footnote>
  <w:footnote w:id="5">
    <w:p w14:paraId="7B84F04B" w14:textId="79BD9B10" w:rsidR="005D16EA" w:rsidRDefault="005D16EA" w:rsidP="00C67ECF">
      <w:pPr>
        <w:pStyle w:val="FootnoteText"/>
        <w:rPr>
          <w:rFonts w:ascii="Calibri" w:eastAsia="Calibri" w:hAnsi="Calibri" w:cs="Calibri"/>
        </w:rPr>
      </w:pPr>
      <w:r w:rsidRPr="178FE570">
        <w:rPr>
          <w:rStyle w:val="FootnoteReference"/>
          <w:rFonts w:ascii="Calibri" w:eastAsia="Calibri" w:hAnsi="Calibri" w:cs="Calibri"/>
        </w:rPr>
        <w:footnoteRef/>
      </w:r>
      <w:r w:rsidRPr="00C67ECF">
        <w:rPr>
          <w:rFonts w:ascii="Calibri" w:eastAsia="Calibri" w:hAnsi="Calibri" w:cs="Calibri"/>
        </w:rPr>
        <w:t xml:space="preserve">Raporti i Vlerësimit të Zbatimit të Strategjisë Kundër Krimit të Organizuar </w:t>
      </w:r>
      <w:r w:rsidR="005B0844">
        <w:rPr>
          <w:rFonts w:ascii="Calibri" w:eastAsia="Calibri" w:hAnsi="Calibri" w:cs="Calibri"/>
        </w:rPr>
        <w:t>2018</w:t>
      </w:r>
      <w:r w:rsidRPr="00C67ECF">
        <w:rPr>
          <w:rFonts w:ascii="Calibri" w:eastAsia="Calibri" w:hAnsi="Calibri" w:cs="Calibri"/>
        </w:rPr>
        <w:t>-2022 dhe Planit të Veprimit</w:t>
      </w:r>
    </w:p>
  </w:footnote>
  <w:footnote w:id="6">
    <w:p w14:paraId="36036056" w14:textId="77777777" w:rsidR="005D16EA" w:rsidRPr="00886A14" w:rsidRDefault="005D16EA" w:rsidP="001020EC">
      <w:pPr>
        <w:pStyle w:val="FootnoteText"/>
      </w:pPr>
      <w:r>
        <w:rPr>
          <w:rStyle w:val="FootnoteReference"/>
        </w:rPr>
        <w:footnoteRef/>
      </w:r>
      <w:r>
        <w:t xml:space="preserve"> </w:t>
      </w:r>
      <w:hyperlink r:id="rId2" w:history="1">
        <w:r>
          <w:rPr>
            <w:rStyle w:val="Hyperlink"/>
          </w:rPr>
          <w:t>EMPACT 2026 - 2029</w:t>
        </w:r>
      </w:hyperlink>
    </w:p>
  </w:footnote>
  <w:footnote w:id="7">
    <w:p w14:paraId="3A939D15" w14:textId="77777777" w:rsidR="005D16EA" w:rsidRDefault="005D16EA" w:rsidP="001020EC">
      <w:pPr>
        <w:pStyle w:val="FootnoteText"/>
      </w:pPr>
      <w:r>
        <w:rPr>
          <w:rStyle w:val="FootnoteReference"/>
        </w:rPr>
        <w:footnoteRef/>
      </w:r>
      <w:r>
        <w:t xml:space="preserve"> </w:t>
      </w:r>
      <w:hyperlink r:id="rId3" w:history="1">
        <w:r>
          <w:rPr>
            <w:rStyle w:val="Hyperlink"/>
          </w:rPr>
          <w:t>SOCTA 2025 - Kosova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166839"/>
      <w:docPartObj>
        <w:docPartGallery w:val="Watermarks"/>
        <w:docPartUnique/>
      </w:docPartObj>
    </w:sdtPr>
    <w:sdtEndPr/>
    <w:sdtContent>
      <w:p w14:paraId="0BBB347A" w14:textId="77777777" w:rsidR="005D16EA" w:rsidRPr="00746C6A" w:rsidRDefault="006019DA">
        <w:pPr>
          <w:pStyle w:val="Header"/>
        </w:pPr>
        <w:r>
          <w:pict w14:anchorId="248EAF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intelligence2.xml><?xml version="1.0" encoding="utf-8"?>
<int2:intelligence xmlns:int2="http://schemas.microsoft.com/office/intelligence/2020/intelligence" xmlns:oel="http://schemas.microsoft.com/office/2019/extlst">
  <int2:observations>
    <int2:textHash int2:hashCode="n1NgrhTtpuS5EO" int2:id="kk8gBNhM">
      <int2:state int2:value="Rejected" int2:type="spell"/>
    </int2:textHash>
    <int2:textHash int2:hashCode="vmpWPnZdDB2YSQ" int2:id="EPAoXf4j">
      <int2:state int2:value="Rejected" int2:type="spell"/>
    </int2:textHash>
    <int2:textHash int2:hashCode="6GJWsnh+5/8MM9" int2:id="JMUqTh8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7949"/>
    <w:multiLevelType w:val="hybridMultilevel"/>
    <w:tmpl w:val="91F4BDD2"/>
    <w:lvl w:ilvl="0" w:tplc="0409001B">
      <w:start w:val="1"/>
      <w:numFmt w:val="lowerRoman"/>
      <w:pStyle w:val="TOC3"/>
      <w:lvlText w:val="%1."/>
      <w:lvlJc w:val="right"/>
      <w:pPr>
        <w:ind w:left="1160" w:hanging="360"/>
      </w:pPr>
      <w:rPr>
        <w:rFonts w:cs="Times New Roman" w:hint="default"/>
      </w:r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1" w15:restartNumberingAfterBreak="0">
    <w:nsid w:val="07C373B0"/>
    <w:multiLevelType w:val="hybridMultilevel"/>
    <w:tmpl w:val="FD880AEC"/>
    <w:lvl w:ilvl="0" w:tplc="0409001B">
      <w:start w:val="1"/>
      <w:numFmt w:val="lowerRoman"/>
      <w:lvlText w:val="%1."/>
      <w:lvlJc w:val="righ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 w15:restartNumberingAfterBreak="0">
    <w:nsid w:val="07C95059"/>
    <w:multiLevelType w:val="hybridMultilevel"/>
    <w:tmpl w:val="3872BCF6"/>
    <w:lvl w:ilvl="0" w:tplc="3CB8B610">
      <w:start w:val="8"/>
      <w:numFmt w:val="bullet"/>
      <w:lvlText w:val="-"/>
      <w:lvlJc w:val="left"/>
      <w:pPr>
        <w:ind w:left="1440" w:hanging="360"/>
      </w:pPr>
      <w:rPr>
        <w:rFonts w:ascii="Calibri" w:eastAsiaTheme="minorHAnsi" w:hAnsi="Calibri" w:cs="Calibri" w:hint="default"/>
      </w:rPr>
    </w:lvl>
    <w:lvl w:ilvl="1" w:tplc="041C0019">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 w15:restartNumberingAfterBreak="0">
    <w:nsid w:val="08322721"/>
    <w:multiLevelType w:val="hybridMultilevel"/>
    <w:tmpl w:val="2B0CF7A2"/>
    <w:lvl w:ilvl="0" w:tplc="3CB8B610">
      <w:start w:val="8"/>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089B4104"/>
    <w:multiLevelType w:val="multilevel"/>
    <w:tmpl w:val="F1362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5B0981"/>
    <w:multiLevelType w:val="hybridMultilevel"/>
    <w:tmpl w:val="B7281C7C"/>
    <w:lvl w:ilvl="0" w:tplc="0409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A731F13"/>
    <w:multiLevelType w:val="hybridMultilevel"/>
    <w:tmpl w:val="B5E83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E55E99"/>
    <w:multiLevelType w:val="multilevel"/>
    <w:tmpl w:val="9B70A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5A62E1"/>
    <w:multiLevelType w:val="multilevel"/>
    <w:tmpl w:val="3C70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1C4DCF"/>
    <w:multiLevelType w:val="hybridMultilevel"/>
    <w:tmpl w:val="89367490"/>
    <w:lvl w:ilvl="0" w:tplc="0809000F">
      <w:start w:val="1"/>
      <w:numFmt w:val="decimal"/>
      <w:lvlText w:val="%1."/>
      <w:lvlJc w:val="left"/>
      <w:pPr>
        <w:ind w:left="1160" w:hanging="360"/>
      </w:p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10" w15:restartNumberingAfterBreak="0">
    <w:nsid w:val="0FD04C0E"/>
    <w:multiLevelType w:val="multilevel"/>
    <w:tmpl w:val="F08844D2"/>
    <w:lvl w:ilvl="0">
      <w:start w:val="8"/>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A378A7"/>
    <w:multiLevelType w:val="hybridMultilevel"/>
    <w:tmpl w:val="DE8C4154"/>
    <w:lvl w:ilvl="0" w:tplc="04090013">
      <w:start w:val="1"/>
      <w:numFmt w:val="upperRoman"/>
      <w:lvlText w:val="%1."/>
      <w:lvlJc w:val="righ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2" w15:restartNumberingAfterBreak="0">
    <w:nsid w:val="13B11CF7"/>
    <w:multiLevelType w:val="hybridMultilevel"/>
    <w:tmpl w:val="CAD6FD3C"/>
    <w:lvl w:ilvl="0" w:tplc="0409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158E196F"/>
    <w:multiLevelType w:val="hybridMultilevel"/>
    <w:tmpl w:val="C44E9EB2"/>
    <w:lvl w:ilvl="0" w:tplc="3CB8B610">
      <w:start w:val="8"/>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15D001F0"/>
    <w:multiLevelType w:val="hybridMultilevel"/>
    <w:tmpl w:val="17EAE73E"/>
    <w:lvl w:ilvl="0" w:tplc="C3F29778">
      <w:start w:val="1"/>
      <w:numFmt w:val="upperRoman"/>
      <w:pStyle w:val="Style1"/>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18675179"/>
    <w:multiLevelType w:val="multilevel"/>
    <w:tmpl w:val="C0DA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E34EE0"/>
    <w:multiLevelType w:val="multilevel"/>
    <w:tmpl w:val="65C2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241CE1"/>
    <w:multiLevelType w:val="hybridMultilevel"/>
    <w:tmpl w:val="7C4ABA2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1FC20490"/>
    <w:multiLevelType w:val="multilevel"/>
    <w:tmpl w:val="225E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0F2116"/>
    <w:multiLevelType w:val="hybridMultilevel"/>
    <w:tmpl w:val="0798C898"/>
    <w:lvl w:ilvl="0" w:tplc="3CB8B610">
      <w:start w:val="8"/>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239A0E7E"/>
    <w:multiLevelType w:val="multilevel"/>
    <w:tmpl w:val="6A7ED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5BA7CB3"/>
    <w:multiLevelType w:val="multilevel"/>
    <w:tmpl w:val="4B04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9315E2"/>
    <w:multiLevelType w:val="multilevel"/>
    <w:tmpl w:val="70F4E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E954EB"/>
    <w:multiLevelType w:val="multilevel"/>
    <w:tmpl w:val="0054E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84E65BB"/>
    <w:multiLevelType w:val="multilevel"/>
    <w:tmpl w:val="1880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8B85636"/>
    <w:multiLevelType w:val="multilevel"/>
    <w:tmpl w:val="225E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391CF9"/>
    <w:multiLevelType w:val="hybridMultilevel"/>
    <w:tmpl w:val="AD7A9AF4"/>
    <w:lvl w:ilvl="0" w:tplc="233074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DA2C53"/>
    <w:multiLevelType w:val="multilevel"/>
    <w:tmpl w:val="225E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B2618BE"/>
    <w:multiLevelType w:val="multilevel"/>
    <w:tmpl w:val="B39C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2B74718"/>
    <w:multiLevelType w:val="multilevel"/>
    <w:tmpl w:val="283854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4DB7420"/>
    <w:multiLevelType w:val="multilevel"/>
    <w:tmpl w:val="A078B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4F01A60"/>
    <w:multiLevelType w:val="multilevel"/>
    <w:tmpl w:val="225E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C006D7"/>
    <w:multiLevelType w:val="hybridMultilevel"/>
    <w:tmpl w:val="7268734C"/>
    <w:lvl w:ilvl="0" w:tplc="04090015">
      <w:start w:val="1"/>
      <w:numFmt w:val="upperLetter"/>
      <w:lvlText w:val="%1."/>
      <w:lvlJc w:val="left"/>
      <w:pPr>
        <w:ind w:left="720" w:hanging="360"/>
      </w:pPr>
    </w:lvl>
    <w:lvl w:ilvl="1" w:tplc="041C0019">
      <w:start w:val="1"/>
      <w:numFmt w:val="lowerLetter"/>
      <w:lvlText w:val="%2."/>
      <w:lvlJc w:val="left"/>
      <w:pPr>
        <w:ind w:left="990" w:hanging="360"/>
      </w:pPr>
    </w:lvl>
    <w:lvl w:ilvl="2" w:tplc="C9E60BD2">
      <w:start w:val="1"/>
      <w:numFmt w:val="decimal"/>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3EEE6084"/>
    <w:multiLevelType w:val="multilevel"/>
    <w:tmpl w:val="CE3C5B4E"/>
    <w:lvl w:ilvl="0">
      <w:start w:val="8"/>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801B37"/>
    <w:multiLevelType w:val="hybridMultilevel"/>
    <w:tmpl w:val="99FA9E74"/>
    <w:lvl w:ilvl="0" w:tplc="0409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5" w15:restartNumberingAfterBreak="0">
    <w:nsid w:val="434A4131"/>
    <w:multiLevelType w:val="hybridMultilevel"/>
    <w:tmpl w:val="3B3CCC34"/>
    <w:lvl w:ilvl="0" w:tplc="04090013">
      <w:start w:val="1"/>
      <w:numFmt w:val="upperRoman"/>
      <w:lvlText w:val="%1."/>
      <w:lvlJc w:val="right"/>
      <w:pPr>
        <w:ind w:left="630" w:hanging="360"/>
      </w:pPr>
      <w:rPr>
        <w:rFonts w:hint="default"/>
      </w:rPr>
    </w:lvl>
    <w:lvl w:ilvl="1" w:tplc="041C0019">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36" w15:restartNumberingAfterBreak="0">
    <w:nsid w:val="442C0145"/>
    <w:multiLevelType w:val="multilevel"/>
    <w:tmpl w:val="A74A6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7EC6176"/>
    <w:multiLevelType w:val="multilevel"/>
    <w:tmpl w:val="5218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9063C8D"/>
    <w:multiLevelType w:val="multilevel"/>
    <w:tmpl w:val="7C4CC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6575FF"/>
    <w:multiLevelType w:val="hybridMultilevel"/>
    <w:tmpl w:val="0B5E71CC"/>
    <w:lvl w:ilvl="0" w:tplc="CABE62C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ADD56D5"/>
    <w:multiLevelType w:val="multilevel"/>
    <w:tmpl w:val="EF065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B4B5331"/>
    <w:multiLevelType w:val="hybridMultilevel"/>
    <w:tmpl w:val="AB4ACAD6"/>
    <w:lvl w:ilvl="0" w:tplc="3CB8B610">
      <w:start w:val="8"/>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2" w15:restartNumberingAfterBreak="0">
    <w:nsid w:val="4C74442B"/>
    <w:multiLevelType w:val="hybridMultilevel"/>
    <w:tmpl w:val="ACD4B906"/>
    <w:lvl w:ilvl="0" w:tplc="9D401260">
      <w:start w:val="1"/>
      <w:numFmt w:val="bullet"/>
      <w:lvlText w:val=""/>
      <w:lvlJc w:val="left"/>
      <w:pPr>
        <w:ind w:left="1080" w:hanging="360"/>
      </w:pPr>
      <w:rPr>
        <w:rFonts w:ascii="Symbol" w:hAnsi="Symbol"/>
      </w:rPr>
    </w:lvl>
    <w:lvl w:ilvl="1" w:tplc="311A166E">
      <w:start w:val="1"/>
      <w:numFmt w:val="bullet"/>
      <w:lvlText w:val=""/>
      <w:lvlJc w:val="left"/>
      <w:pPr>
        <w:ind w:left="1080" w:hanging="360"/>
      </w:pPr>
      <w:rPr>
        <w:rFonts w:ascii="Symbol" w:hAnsi="Symbol"/>
      </w:rPr>
    </w:lvl>
    <w:lvl w:ilvl="2" w:tplc="C1CAFDA2">
      <w:start w:val="1"/>
      <w:numFmt w:val="bullet"/>
      <w:lvlText w:val=""/>
      <w:lvlJc w:val="left"/>
      <w:pPr>
        <w:ind w:left="1080" w:hanging="360"/>
      </w:pPr>
      <w:rPr>
        <w:rFonts w:ascii="Symbol" w:hAnsi="Symbol"/>
      </w:rPr>
    </w:lvl>
    <w:lvl w:ilvl="3" w:tplc="B6D0C91C">
      <w:start w:val="1"/>
      <w:numFmt w:val="bullet"/>
      <w:lvlText w:val=""/>
      <w:lvlJc w:val="left"/>
      <w:pPr>
        <w:ind w:left="1080" w:hanging="360"/>
      </w:pPr>
      <w:rPr>
        <w:rFonts w:ascii="Symbol" w:hAnsi="Symbol"/>
      </w:rPr>
    </w:lvl>
    <w:lvl w:ilvl="4" w:tplc="EC901982">
      <w:start w:val="1"/>
      <w:numFmt w:val="bullet"/>
      <w:lvlText w:val=""/>
      <w:lvlJc w:val="left"/>
      <w:pPr>
        <w:ind w:left="1080" w:hanging="360"/>
      </w:pPr>
      <w:rPr>
        <w:rFonts w:ascii="Symbol" w:hAnsi="Symbol"/>
      </w:rPr>
    </w:lvl>
    <w:lvl w:ilvl="5" w:tplc="EF88E8CE">
      <w:start w:val="1"/>
      <w:numFmt w:val="bullet"/>
      <w:lvlText w:val=""/>
      <w:lvlJc w:val="left"/>
      <w:pPr>
        <w:ind w:left="1080" w:hanging="360"/>
      </w:pPr>
      <w:rPr>
        <w:rFonts w:ascii="Symbol" w:hAnsi="Symbol"/>
      </w:rPr>
    </w:lvl>
    <w:lvl w:ilvl="6" w:tplc="C638CFC4">
      <w:start w:val="1"/>
      <w:numFmt w:val="bullet"/>
      <w:lvlText w:val=""/>
      <w:lvlJc w:val="left"/>
      <w:pPr>
        <w:ind w:left="1080" w:hanging="360"/>
      </w:pPr>
      <w:rPr>
        <w:rFonts w:ascii="Symbol" w:hAnsi="Symbol"/>
      </w:rPr>
    </w:lvl>
    <w:lvl w:ilvl="7" w:tplc="3B0E04C8">
      <w:start w:val="1"/>
      <w:numFmt w:val="bullet"/>
      <w:lvlText w:val=""/>
      <w:lvlJc w:val="left"/>
      <w:pPr>
        <w:ind w:left="1080" w:hanging="360"/>
      </w:pPr>
      <w:rPr>
        <w:rFonts w:ascii="Symbol" w:hAnsi="Symbol"/>
      </w:rPr>
    </w:lvl>
    <w:lvl w:ilvl="8" w:tplc="DACC6DEE">
      <w:start w:val="1"/>
      <w:numFmt w:val="bullet"/>
      <w:lvlText w:val=""/>
      <w:lvlJc w:val="left"/>
      <w:pPr>
        <w:ind w:left="1080" w:hanging="360"/>
      </w:pPr>
      <w:rPr>
        <w:rFonts w:ascii="Symbol" w:hAnsi="Symbol"/>
      </w:rPr>
    </w:lvl>
  </w:abstractNum>
  <w:abstractNum w:abstractNumId="43" w15:restartNumberingAfterBreak="0">
    <w:nsid w:val="506A2ACD"/>
    <w:multiLevelType w:val="multilevel"/>
    <w:tmpl w:val="80801F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4883DD8"/>
    <w:multiLevelType w:val="multilevel"/>
    <w:tmpl w:val="9DF69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0939FF"/>
    <w:multiLevelType w:val="hybridMultilevel"/>
    <w:tmpl w:val="4680EBD4"/>
    <w:lvl w:ilvl="0" w:tplc="0DAAA20C">
      <w:start w:val="1"/>
      <w:numFmt w:val="upperRoman"/>
      <w:lvlText w:val="%1."/>
      <w:lvlJc w:val="right"/>
      <w:pPr>
        <w:tabs>
          <w:tab w:val="num" w:pos="720"/>
        </w:tabs>
        <w:ind w:left="720" w:hanging="360"/>
      </w:pPr>
      <w:rPr>
        <w:sz w:val="20"/>
      </w:rPr>
    </w:lvl>
    <w:lvl w:ilvl="1" w:tplc="1BE0DB8E" w:tentative="1">
      <w:start w:val="1"/>
      <w:numFmt w:val="bullet"/>
      <w:lvlText w:val="o"/>
      <w:lvlJc w:val="left"/>
      <w:pPr>
        <w:tabs>
          <w:tab w:val="num" w:pos="1440"/>
        </w:tabs>
        <w:ind w:left="1440" w:hanging="360"/>
      </w:pPr>
      <w:rPr>
        <w:rFonts w:ascii="Courier New" w:hAnsi="Courier New" w:hint="default"/>
        <w:sz w:val="20"/>
      </w:rPr>
    </w:lvl>
    <w:lvl w:ilvl="2" w:tplc="953A5802" w:tentative="1">
      <w:start w:val="1"/>
      <w:numFmt w:val="bullet"/>
      <w:lvlText w:val=""/>
      <w:lvlJc w:val="left"/>
      <w:pPr>
        <w:tabs>
          <w:tab w:val="num" w:pos="2160"/>
        </w:tabs>
        <w:ind w:left="2160" w:hanging="360"/>
      </w:pPr>
      <w:rPr>
        <w:rFonts w:ascii="Wingdings" w:hAnsi="Wingdings" w:hint="default"/>
        <w:sz w:val="20"/>
      </w:rPr>
    </w:lvl>
    <w:lvl w:ilvl="3" w:tplc="C55E4F8C" w:tentative="1">
      <w:start w:val="1"/>
      <w:numFmt w:val="bullet"/>
      <w:lvlText w:val=""/>
      <w:lvlJc w:val="left"/>
      <w:pPr>
        <w:tabs>
          <w:tab w:val="num" w:pos="2880"/>
        </w:tabs>
        <w:ind w:left="2880" w:hanging="360"/>
      </w:pPr>
      <w:rPr>
        <w:rFonts w:ascii="Wingdings" w:hAnsi="Wingdings" w:hint="default"/>
        <w:sz w:val="20"/>
      </w:rPr>
    </w:lvl>
    <w:lvl w:ilvl="4" w:tplc="06206BC6" w:tentative="1">
      <w:start w:val="1"/>
      <w:numFmt w:val="bullet"/>
      <w:lvlText w:val=""/>
      <w:lvlJc w:val="left"/>
      <w:pPr>
        <w:tabs>
          <w:tab w:val="num" w:pos="3600"/>
        </w:tabs>
        <w:ind w:left="3600" w:hanging="360"/>
      </w:pPr>
      <w:rPr>
        <w:rFonts w:ascii="Wingdings" w:hAnsi="Wingdings" w:hint="default"/>
        <w:sz w:val="20"/>
      </w:rPr>
    </w:lvl>
    <w:lvl w:ilvl="5" w:tplc="2954C612" w:tentative="1">
      <w:start w:val="1"/>
      <w:numFmt w:val="bullet"/>
      <w:lvlText w:val=""/>
      <w:lvlJc w:val="left"/>
      <w:pPr>
        <w:tabs>
          <w:tab w:val="num" w:pos="4320"/>
        </w:tabs>
        <w:ind w:left="4320" w:hanging="360"/>
      </w:pPr>
      <w:rPr>
        <w:rFonts w:ascii="Wingdings" w:hAnsi="Wingdings" w:hint="default"/>
        <w:sz w:val="20"/>
      </w:rPr>
    </w:lvl>
    <w:lvl w:ilvl="6" w:tplc="1652C2E6" w:tentative="1">
      <w:start w:val="1"/>
      <w:numFmt w:val="bullet"/>
      <w:lvlText w:val=""/>
      <w:lvlJc w:val="left"/>
      <w:pPr>
        <w:tabs>
          <w:tab w:val="num" w:pos="5040"/>
        </w:tabs>
        <w:ind w:left="5040" w:hanging="360"/>
      </w:pPr>
      <w:rPr>
        <w:rFonts w:ascii="Wingdings" w:hAnsi="Wingdings" w:hint="default"/>
        <w:sz w:val="20"/>
      </w:rPr>
    </w:lvl>
    <w:lvl w:ilvl="7" w:tplc="724437D2" w:tentative="1">
      <w:start w:val="1"/>
      <w:numFmt w:val="bullet"/>
      <w:lvlText w:val=""/>
      <w:lvlJc w:val="left"/>
      <w:pPr>
        <w:tabs>
          <w:tab w:val="num" w:pos="5760"/>
        </w:tabs>
        <w:ind w:left="5760" w:hanging="360"/>
      </w:pPr>
      <w:rPr>
        <w:rFonts w:ascii="Wingdings" w:hAnsi="Wingdings" w:hint="default"/>
        <w:sz w:val="20"/>
      </w:rPr>
    </w:lvl>
    <w:lvl w:ilvl="8" w:tplc="BFA6C71A"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A106834"/>
    <w:multiLevelType w:val="hybridMultilevel"/>
    <w:tmpl w:val="E15AF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A983690"/>
    <w:multiLevelType w:val="multilevel"/>
    <w:tmpl w:val="06F8C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C353821"/>
    <w:multiLevelType w:val="hybridMultilevel"/>
    <w:tmpl w:val="F96654E2"/>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9" w15:restartNumberingAfterBreak="0">
    <w:nsid w:val="5CFA2C61"/>
    <w:multiLevelType w:val="multilevel"/>
    <w:tmpl w:val="703E9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04509F6"/>
    <w:multiLevelType w:val="multilevel"/>
    <w:tmpl w:val="C7C4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8BB220D"/>
    <w:multiLevelType w:val="multilevel"/>
    <w:tmpl w:val="F13AD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91171BA"/>
    <w:multiLevelType w:val="multilevel"/>
    <w:tmpl w:val="7FA428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9831D39"/>
    <w:multiLevelType w:val="multilevel"/>
    <w:tmpl w:val="7AE04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BD06722"/>
    <w:multiLevelType w:val="hybridMultilevel"/>
    <w:tmpl w:val="AD4E260E"/>
    <w:lvl w:ilvl="0" w:tplc="3CB8B610">
      <w:start w:val="8"/>
      <w:numFmt w:val="bullet"/>
      <w:lvlText w:val="-"/>
      <w:lvlJc w:val="left"/>
      <w:pPr>
        <w:ind w:left="1440" w:hanging="360"/>
      </w:pPr>
      <w:rPr>
        <w:rFonts w:ascii="Calibri" w:eastAsiaTheme="minorHAnsi" w:hAnsi="Calibri" w:cs="Calibri"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55" w15:restartNumberingAfterBreak="0">
    <w:nsid w:val="6CC9351A"/>
    <w:multiLevelType w:val="multilevel"/>
    <w:tmpl w:val="A8A2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CF1359D"/>
    <w:multiLevelType w:val="multilevel"/>
    <w:tmpl w:val="2CC03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02B6C9B"/>
    <w:multiLevelType w:val="multilevel"/>
    <w:tmpl w:val="8B165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0B35455"/>
    <w:multiLevelType w:val="multilevel"/>
    <w:tmpl w:val="1098E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0F81E36"/>
    <w:multiLevelType w:val="multilevel"/>
    <w:tmpl w:val="758886FE"/>
    <w:lvl w:ilvl="0">
      <w:start w:val="8"/>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0F82DB5"/>
    <w:multiLevelType w:val="hybridMultilevel"/>
    <w:tmpl w:val="515EE07E"/>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61" w15:restartNumberingAfterBreak="0">
    <w:nsid w:val="74E8363A"/>
    <w:multiLevelType w:val="multilevel"/>
    <w:tmpl w:val="35BE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86458D5"/>
    <w:multiLevelType w:val="hybridMultilevel"/>
    <w:tmpl w:val="61649306"/>
    <w:lvl w:ilvl="0" w:tplc="3CB8B610">
      <w:start w:val="8"/>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3" w15:restartNumberingAfterBreak="0">
    <w:nsid w:val="78D60509"/>
    <w:multiLevelType w:val="multilevel"/>
    <w:tmpl w:val="D6DC3CE6"/>
    <w:lvl w:ilvl="0">
      <w:start w:val="8"/>
      <w:numFmt w:val="bullet"/>
      <w:lvlText w:val="-"/>
      <w:lvlJc w:val="left"/>
      <w:pPr>
        <w:tabs>
          <w:tab w:val="num" w:pos="720"/>
        </w:tabs>
        <w:ind w:left="720" w:hanging="360"/>
      </w:pPr>
      <w:rPr>
        <w:rFonts w:ascii="Calibri" w:eastAsiaTheme="minorHAnsi"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36"/>
  </w:num>
  <w:num w:numId="3">
    <w:abstractNumId w:val="17"/>
  </w:num>
  <w:num w:numId="4">
    <w:abstractNumId w:val="25"/>
  </w:num>
  <w:num w:numId="5">
    <w:abstractNumId w:val="49"/>
  </w:num>
  <w:num w:numId="6">
    <w:abstractNumId w:val="59"/>
  </w:num>
  <w:num w:numId="7">
    <w:abstractNumId w:val="53"/>
  </w:num>
  <w:num w:numId="8">
    <w:abstractNumId w:val="18"/>
  </w:num>
  <w:num w:numId="9">
    <w:abstractNumId w:val="31"/>
  </w:num>
  <w:num w:numId="10">
    <w:abstractNumId w:val="45"/>
  </w:num>
  <w:num w:numId="11">
    <w:abstractNumId w:val="27"/>
  </w:num>
  <w:num w:numId="12">
    <w:abstractNumId w:val="52"/>
  </w:num>
  <w:num w:numId="13">
    <w:abstractNumId w:val="34"/>
  </w:num>
  <w:num w:numId="14">
    <w:abstractNumId w:val="11"/>
  </w:num>
  <w:num w:numId="15">
    <w:abstractNumId w:val="1"/>
  </w:num>
  <w:num w:numId="16">
    <w:abstractNumId w:val="2"/>
  </w:num>
  <w:num w:numId="17">
    <w:abstractNumId w:val="35"/>
  </w:num>
  <w:num w:numId="18">
    <w:abstractNumId w:val="5"/>
  </w:num>
  <w:num w:numId="19">
    <w:abstractNumId w:val="48"/>
  </w:num>
  <w:num w:numId="20">
    <w:abstractNumId w:val="62"/>
  </w:num>
  <w:num w:numId="21">
    <w:abstractNumId w:val="19"/>
  </w:num>
  <w:num w:numId="22">
    <w:abstractNumId w:val="13"/>
  </w:num>
  <w:num w:numId="23">
    <w:abstractNumId w:val="12"/>
  </w:num>
  <w:num w:numId="24">
    <w:abstractNumId w:val="41"/>
  </w:num>
  <w:num w:numId="25">
    <w:abstractNumId w:val="32"/>
  </w:num>
  <w:num w:numId="26">
    <w:abstractNumId w:val="54"/>
  </w:num>
  <w:num w:numId="27">
    <w:abstractNumId w:val="3"/>
  </w:num>
  <w:num w:numId="28">
    <w:abstractNumId w:val="63"/>
  </w:num>
  <w:num w:numId="29">
    <w:abstractNumId w:val="60"/>
  </w:num>
  <w:num w:numId="30">
    <w:abstractNumId w:val="38"/>
  </w:num>
  <w:num w:numId="31">
    <w:abstractNumId w:val="51"/>
  </w:num>
  <w:num w:numId="32">
    <w:abstractNumId w:val="8"/>
  </w:num>
  <w:num w:numId="33">
    <w:abstractNumId w:val="22"/>
  </w:num>
  <w:num w:numId="34">
    <w:abstractNumId w:val="30"/>
  </w:num>
  <w:num w:numId="35">
    <w:abstractNumId w:val="20"/>
  </w:num>
  <w:num w:numId="36">
    <w:abstractNumId w:val="42"/>
  </w:num>
  <w:num w:numId="37">
    <w:abstractNumId w:val="4"/>
  </w:num>
  <w:num w:numId="38">
    <w:abstractNumId w:val="46"/>
  </w:num>
  <w:num w:numId="39">
    <w:abstractNumId w:val="26"/>
  </w:num>
  <w:num w:numId="40">
    <w:abstractNumId w:val="47"/>
  </w:num>
  <w:num w:numId="41">
    <w:abstractNumId w:val="58"/>
  </w:num>
  <w:num w:numId="42">
    <w:abstractNumId w:val="29"/>
  </w:num>
  <w:num w:numId="43">
    <w:abstractNumId w:val="28"/>
  </w:num>
  <w:num w:numId="44">
    <w:abstractNumId w:val="57"/>
  </w:num>
  <w:num w:numId="45">
    <w:abstractNumId w:val="24"/>
  </w:num>
  <w:num w:numId="46">
    <w:abstractNumId w:val="23"/>
  </w:num>
  <w:num w:numId="47">
    <w:abstractNumId w:val="7"/>
  </w:num>
  <w:num w:numId="48">
    <w:abstractNumId w:val="40"/>
  </w:num>
  <w:num w:numId="49">
    <w:abstractNumId w:val="21"/>
  </w:num>
  <w:num w:numId="50">
    <w:abstractNumId w:val="43"/>
  </w:num>
  <w:num w:numId="51">
    <w:abstractNumId w:val="15"/>
  </w:num>
  <w:num w:numId="52">
    <w:abstractNumId w:val="56"/>
  </w:num>
  <w:num w:numId="53">
    <w:abstractNumId w:val="61"/>
  </w:num>
  <w:num w:numId="54">
    <w:abstractNumId w:val="44"/>
  </w:num>
  <w:num w:numId="55">
    <w:abstractNumId w:val="37"/>
  </w:num>
  <w:num w:numId="56">
    <w:abstractNumId w:val="16"/>
  </w:num>
  <w:num w:numId="57">
    <w:abstractNumId w:val="55"/>
  </w:num>
  <w:num w:numId="58">
    <w:abstractNumId w:val="50"/>
  </w:num>
  <w:num w:numId="59">
    <w:abstractNumId w:val="10"/>
  </w:num>
  <w:num w:numId="60">
    <w:abstractNumId w:val="33"/>
  </w:num>
  <w:num w:numId="61">
    <w:abstractNumId w:val="6"/>
  </w:num>
  <w:num w:numId="62">
    <w:abstractNumId w:val="39"/>
  </w:num>
  <w:num w:numId="63">
    <w:abstractNumId w:val="9"/>
  </w:num>
  <w:num w:numId="64">
    <w:abstractNumId w:val="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29C"/>
    <w:rsid w:val="00002B61"/>
    <w:rsid w:val="00007632"/>
    <w:rsid w:val="00010627"/>
    <w:rsid w:val="0002381E"/>
    <w:rsid w:val="00024A86"/>
    <w:rsid w:val="00030C73"/>
    <w:rsid w:val="00035C2D"/>
    <w:rsid w:val="00042894"/>
    <w:rsid w:val="000451D5"/>
    <w:rsid w:val="000467C9"/>
    <w:rsid w:val="00055650"/>
    <w:rsid w:val="00056687"/>
    <w:rsid w:val="00060524"/>
    <w:rsid w:val="00060E3B"/>
    <w:rsid w:val="0006112F"/>
    <w:rsid w:val="00063F7F"/>
    <w:rsid w:val="00064BF6"/>
    <w:rsid w:val="00066A10"/>
    <w:rsid w:val="000678F8"/>
    <w:rsid w:val="00072ED3"/>
    <w:rsid w:val="00073573"/>
    <w:rsid w:val="00075F2F"/>
    <w:rsid w:val="0008001D"/>
    <w:rsid w:val="000804B5"/>
    <w:rsid w:val="00081DDC"/>
    <w:rsid w:val="00082776"/>
    <w:rsid w:val="00085B8E"/>
    <w:rsid w:val="00097448"/>
    <w:rsid w:val="00097573"/>
    <w:rsid w:val="000A5535"/>
    <w:rsid w:val="000B2984"/>
    <w:rsid w:val="000B2AAA"/>
    <w:rsid w:val="000B2CA4"/>
    <w:rsid w:val="000B2F04"/>
    <w:rsid w:val="000C3F72"/>
    <w:rsid w:val="000C4582"/>
    <w:rsid w:val="000D310E"/>
    <w:rsid w:val="000D3B42"/>
    <w:rsid w:val="000D49E3"/>
    <w:rsid w:val="000E148E"/>
    <w:rsid w:val="000E311D"/>
    <w:rsid w:val="000F0706"/>
    <w:rsid w:val="001017F7"/>
    <w:rsid w:val="00101ADB"/>
    <w:rsid w:val="00102099"/>
    <w:rsid w:val="001020EC"/>
    <w:rsid w:val="00103CF2"/>
    <w:rsid w:val="0010471B"/>
    <w:rsid w:val="001171BF"/>
    <w:rsid w:val="0012119D"/>
    <w:rsid w:val="00123F1A"/>
    <w:rsid w:val="001248D5"/>
    <w:rsid w:val="00125547"/>
    <w:rsid w:val="00130244"/>
    <w:rsid w:val="001306B0"/>
    <w:rsid w:val="0013393A"/>
    <w:rsid w:val="00134669"/>
    <w:rsid w:val="001359EE"/>
    <w:rsid w:val="00143840"/>
    <w:rsid w:val="00146DA1"/>
    <w:rsid w:val="00150B35"/>
    <w:rsid w:val="001522FB"/>
    <w:rsid w:val="0016508C"/>
    <w:rsid w:val="00176288"/>
    <w:rsid w:val="0017730F"/>
    <w:rsid w:val="00181617"/>
    <w:rsid w:val="00181C42"/>
    <w:rsid w:val="00183790"/>
    <w:rsid w:val="001842DA"/>
    <w:rsid w:val="00185340"/>
    <w:rsid w:val="00186882"/>
    <w:rsid w:val="00187F94"/>
    <w:rsid w:val="00190892"/>
    <w:rsid w:val="00192784"/>
    <w:rsid w:val="001963A7"/>
    <w:rsid w:val="001A1DC0"/>
    <w:rsid w:val="001A2008"/>
    <w:rsid w:val="001A2297"/>
    <w:rsid w:val="001A60EC"/>
    <w:rsid w:val="001A6730"/>
    <w:rsid w:val="001B1100"/>
    <w:rsid w:val="001B1C1F"/>
    <w:rsid w:val="001B79AB"/>
    <w:rsid w:val="001C130A"/>
    <w:rsid w:val="001D21C5"/>
    <w:rsid w:val="001D3445"/>
    <w:rsid w:val="001D5A49"/>
    <w:rsid w:val="001D6AA6"/>
    <w:rsid w:val="001E44D5"/>
    <w:rsid w:val="001E536F"/>
    <w:rsid w:val="001E53AC"/>
    <w:rsid w:val="001E6E30"/>
    <w:rsid w:val="001E7C3A"/>
    <w:rsid w:val="001F0BA5"/>
    <w:rsid w:val="001F31B4"/>
    <w:rsid w:val="00204E71"/>
    <w:rsid w:val="002069E5"/>
    <w:rsid w:val="00210EC3"/>
    <w:rsid w:val="0021104E"/>
    <w:rsid w:val="002126FB"/>
    <w:rsid w:val="002130CC"/>
    <w:rsid w:val="00215B82"/>
    <w:rsid w:val="0021716F"/>
    <w:rsid w:val="00221AB9"/>
    <w:rsid w:val="002222EF"/>
    <w:rsid w:val="002264D3"/>
    <w:rsid w:val="00230C47"/>
    <w:rsid w:val="00233BED"/>
    <w:rsid w:val="00242D99"/>
    <w:rsid w:val="00245ADE"/>
    <w:rsid w:val="0025695A"/>
    <w:rsid w:val="00262FE4"/>
    <w:rsid w:val="002642DC"/>
    <w:rsid w:val="0026535D"/>
    <w:rsid w:val="00272027"/>
    <w:rsid w:val="002776C4"/>
    <w:rsid w:val="002778BE"/>
    <w:rsid w:val="002814A5"/>
    <w:rsid w:val="00281ED0"/>
    <w:rsid w:val="00291816"/>
    <w:rsid w:val="00294597"/>
    <w:rsid w:val="002A61AB"/>
    <w:rsid w:val="002B638D"/>
    <w:rsid w:val="002B6AE8"/>
    <w:rsid w:val="002C0A28"/>
    <w:rsid w:val="002C1EDD"/>
    <w:rsid w:val="002C223C"/>
    <w:rsid w:val="002C45BC"/>
    <w:rsid w:val="002D12D1"/>
    <w:rsid w:val="002D32BD"/>
    <w:rsid w:val="002D53FB"/>
    <w:rsid w:val="002E0403"/>
    <w:rsid w:val="002F07CA"/>
    <w:rsid w:val="00301B7A"/>
    <w:rsid w:val="00304D50"/>
    <w:rsid w:val="003064F5"/>
    <w:rsid w:val="00307193"/>
    <w:rsid w:val="0031482B"/>
    <w:rsid w:val="00317738"/>
    <w:rsid w:val="003254C4"/>
    <w:rsid w:val="00333104"/>
    <w:rsid w:val="00334A99"/>
    <w:rsid w:val="00335A88"/>
    <w:rsid w:val="00346479"/>
    <w:rsid w:val="00353D5F"/>
    <w:rsid w:val="00363329"/>
    <w:rsid w:val="00363FDE"/>
    <w:rsid w:val="00370F72"/>
    <w:rsid w:val="003726C2"/>
    <w:rsid w:val="00373169"/>
    <w:rsid w:val="00384EBB"/>
    <w:rsid w:val="003A3AEB"/>
    <w:rsid w:val="003A77F5"/>
    <w:rsid w:val="003A7805"/>
    <w:rsid w:val="003B3948"/>
    <w:rsid w:val="003C105F"/>
    <w:rsid w:val="003C4340"/>
    <w:rsid w:val="003C74ED"/>
    <w:rsid w:val="003C7D4F"/>
    <w:rsid w:val="003D2B85"/>
    <w:rsid w:val="003D6323"/>
    <w:rsid w:val="003D7F56"/>
    <w:rsid w:val="003E6EA5"/>
    <w:rsid w:val="003E7044"/>
    <w:rsid w:val="003F2C0F"/>
    <w:rsid w:val="003F5EDD"/>
    <w:rsid w:val="00402F77"/>
    <w:rsid w:val="00407567"/>
    <w:rsid w:val="00410147"/>
    <w:rsid w:val="004117F7"/>
    <w:rsid w:val="00413723"/>
    <w:rsid w:val="00413CE5"/>
    <w:rsid w:val="00413ECD"/>
    <w:rsid w:val="00414F4D"/>
    <w:rsid w:val="004154AE"/>
    <w:rsid w:val="00421CA8"/>
    <w:rsid w:val="004269E9"/>
    <w:rsid w:val="00433EDC"/>
    <w:rsid w:val="00435980"/>
    <w:rsid w:val="0043792A"/>
    <w:rsid w:val="00440439"/>
    <w:rsid w:val="004459A0"/>
    <w:rsid w:val="004467AB"/>
    <w:rsid w:val="00447410"/>
    <w:rsid w:val="0046149D"/>
    <w:rsid w:val="00472729"/>
    <w:rsid w:val="00474D53"/>
    <w:rsid w:val="00483718"/>
    <w:rsid w:val="00490E63"/>
    <w:rsid w:val="004940F0"/>
    <w:rsid w:val="00495BBE"/>
    <w:rsid w:val="004969C7"/>
    <w:rsid w:val="004A34A9"/>
    <w:rsid w:val="004A6322"/>
    <w:rsid w:val="004B3876"/>
    <w:rsid w:val="004B436C"/>
    <w:rsid w:val="004C0949"/>
    <w:rsid w:val="004C3573"/>
    <w:rsid w:val="004C3EC6"/>
    <w:rsid w:val="004C4022"/>
    <w:rsid w:val="004D64D2"/>
    <w:rsid w:val="004D7B2E"/>
    <w:rsid w:val="004E095F"/>
    <w:rsid w:val="004E45D7"/>
    <w:rsid w:val="004F49C2"/>
    <w:rsid w:val="004F625B"/>
    <w:rsid w:val="00510E22"/>
    <w:rsid w:val="005114F8"/>
    <w:rsid w:val="005149F3"/>
    <w:rsid w:val="005167BB"/>
    <w:rsid w:val="00520258"/>
    <w:rsid w:val="0052111E"/>
    <w:rsid w:val="00523299"/>
    <w:rsid w:val="00524010"/>
    <w:rsid w:val="005303E6"/>
    <w:rsid w:val="005445C0"/>
    <w:rsid w:val="00544689"/>
    <w:rsid w:val="00544C69"/>
    <w:rsid w:val="00545202"/>
    <w:rsid w:val="00546A99"/>
    <w:rsid w:val="00551299"/>
    <w:rsid w:val="00553165"/>
    <w:rsid w:val="00553356"/>
    <w:rsid w:val="00564B36"/>
    <w:rsid w:val="00565BBC"/>
    <w:rsid w:val="005670BB"/>
    <w:rsid w:val="00571124"/>
    <w:rsid w:val="00574DE6"/>
    <w:rsid w:val="00583CCC"/>
    <w:rsid w:val="0058711D"/>
    <w:rsid w:val="005913A3"/>
    <w:rsid w:val="0059159D"/>
    <w:rsid w:val="00591B48"/>
    <w:rsid w:val="00593025"/>
    <w:rsid w:val="00597417"/>
    <w:rsid w:val="00597ED5"/>
    <w:rsid w:val="005A27DB"/>
    <w:rsid w:val="005A2BA0"/>
    <w:rsid w:val="005A6C88"/>
    <w:rsid w:val="005B0844"/>
    <w:rsid w:val="005B163F"/>
    <w:rsid w:val="005B4607"/>
    <w:rsid w:val="005B707D"/>
    <w:rsid w:val="005C130B"/>
    <w:rsid w:val="005C39C3"/>
    <w:rsid w:val="005C4237"/>
    <w:rsid w:val="005C7821"/>
    <w:rsid w:val="005C7F37"/>
    <w:rsid w:val="005D14FE"/>
    <w:rsid w:val="005D16EA"/>
    <w:rsid w:val="005D53B7"/>
    <w:rsid w:val="005E1641"/>
    <w:rsid w:val="005E4A77"/>
    <w:rsid w:val="005E5D32"/>
    <w:rsid w:val="005E72C8"/>
    <w:rsid w:val="005F1171"/>
    <w:rsid w:val="006019DA"/>
    <w:rsid w:val="0060277E"/>
    <w:rsid w:val="00603718"/>
    <w:rsid w:val="0060400A"/>
    <w:rsid w:val="00604BC7"/>
    <w:rsid w:val="00612776"/>
    <w:rsid w:val="00615766"/>
    <w:rsid w:val="00616736"/>
    <w:rsid w:val="00624D18"/>
    <w:rsid w:val="00625131"/>
    <w:rsid w:val="0063304D"/>
    <w:rsid w:val="006353AD"/>
    <w:rsid w:val="00636A1F"/>
    <w:rsid w:val="00642C24"/>
    <w:rsid w:val="00646C77"/>
    <w:rsid w:val="00646DD2"/>
    <w:rsid w:val="00653A17"/>
    <w:rsid w:val="006571F9"/>
    <w:rsid w:val="00657EFC"/>
    <w:rsid w:val="00661493"/>
    <w:rsid w:val="00664172"/>
    <w:rsid w:val="00664F9A"/>
    <w:rsid w:val="006712E2"/>
    <w:rsid w:val="00680A31"/>
    <w:rsid w:val="00687329"/>
    <w:rsid w:val="0068758F"/>
    <w:rsid w:val="00697CD5"/>
    <w:rsid w:val="006A1895"/>
    <w:rsid w:val="006A3BA4"/>
    <w:rsid w:val="006A5419"/>
    <w:rsid w:val="006A55D3"/>
    <w:rsid w:val="006B0021"/>
    <w:rsid w:val="006B60BF"/>
    <w:rsid w:val="006B6370"/>
    <w:rsid w:val="006C1897"/>
    <w:rsid w:val="006C6DA1"/>
    <w:rsid w:val="006D1856"/>
    <w:rsid w:val="006E1831"/>
    <w:rsid w:val="006E1E79"/>
    <w:rsid w:val="006E1F80"/>
    <w:rsid w:val="006E599A"/>
    <w:rsid w:val="006F16AA"/>
    <w:rsid w:val="006F21CE"/>
    <w:rsid w:val="006F60DD"/>
    <w:rsid w:val="006F6229"/>
    <w:rsid w:val="006F7CDD"/>
    <w:rsid w:val="00704BD4"/>
    <w:rsid w:val="00705EC3"/>
    <w:rsid w:val="00710A8A"/>
    <w:rsid w:val="00711486"/>
    <w:rsid w:val="00712560"/>
    <w:rsid w:val="007203A1"/>
    <w:rsid w:val="00723C79"/>
    <w:rsid w:val="00724F1A"/>
    <w:rsid w:val="007254AC"/>
    <w:rsid w:val="00737777"/>
    <w:rsid w:val="00741591"/>
    <w:rsid w:val="0074407E"/>
    <w:rsid w:val="00746C6A"/>
    <w:rsid w:val="0075119D"/>
    <w:rsid w:val="00754454"/>
    <w:rsid w:val="007555A5"/>
    <w:rsid w:val="0077033B"/>
    <w:rsid w:val="007733EF"/>
    <w:rsid w:val="00776399"/>
    <w:rsid w:val="007769A6"/>
    <w:rsid w:val="00786139"/>
    <w:rsid w:val="00786227"/>
    <w:rsid w:val="00787B32"/>
    <w:rsid w:val="00790404"/>
    <w:rsid w:val="00791D6C"/>
    <w:rsid w:val="007A34E2"/>
    <w:rsid w:val="007A429E"/>
    <w:rsid w:val="007A6691"/>
    <w:rsid w:val="007A7F5E"/>
    <w:rsid w:val="007C2026"/>
    <w:rsid w:val="007C3670"/>
    <w:rsid w:val="007C4BF9"/>
    <w:rsid w:val="007D023E"/>
    <w:rsid w:val="007D082A"/>
    <w:rsid w:val="007D4C4E"/>
    <w:rsid w:val="007D7268"/>
    <w:rsid w:val="007E21BD"/>
    <w:rsid w:val="007E420D"/>
    <w:rsid w:val="0080059A"/>
    <w:rsid w:val="008010E5"/>
    <w:rsid w:val="008026C0"/>
    <w:rsid w:val="00810BCF"/>
    <w:rsid w:val="008111AC"/>
    <w:rsid w:val="0081123B"/>
    <w:rsid w:val="008170D7"/>
    <w:rsid w:val="00817CF0"/>
    <w:rsid w:val="00817E0C"/>
    <w:rsid w:val="00833397"/>
    <w:rsid w:val="008367CF"/>
    <w:rsid w:val="00841A05"/>
    <w:rsid w:val="00847792"/>
    <w:rsid w:val="0085018B"/>
    <w:rsid w:val="00853AD1"/>
    <w:rsid w:val="0085650C"/>
    <w:rsid w:val="00857096"/>
    <w:rsid w:val="00857732"/>
    <w:rsid w:val="00863944"/>
    <w:rsid w:val="008648F2"/>
    <w:rsid w:val="008650D9"/>
    <w:rsid w:val="00865CF4"/>
    <w:rsid w:val="008712C0"/>
    <w:rsid w:val="00872001"/>
    <w:rsid w:val="0087298C"/>
    <w:rsid w:val="00875855"/>
    <w:rsid w:val="008768A9"/>
    <w:rsid w:val="00882BDD"/>
    <w:rsid w:val="00886045"/>
    <w:rsid w:val="008A0606"/>
    <w:rsid w:val="008A3A33"/>
    <w:rsid w:val="008A6DF2"/>
    <w:rsid w:val="008A7667"/>
    <w:rsid w:val="008A7ABB"/>
    <w:rsid w:val="008B39D8"/>
    <w:rsid w:val="008B506B"/>
    <w:rsid w:val="008C6BD5"/>
    <w:rsid w:val="008D0AB9"/>
    <w:rsid w:val="008D148F"/>
    <w:rsid w:val="008D5940"/>
    <w:rsid w:val="008D7756"/>
    <w:rsid w:val="008D7C4C"/>
    <w:rsid w:val="008D7C53"/>
    <w:rsid w:val="008E0E96"/>
    <w:rsid w:val="008E419E"/>
    <w:rsid w:val="008F19F0"/>
    <w:rsid w:val="008F2CCF"/>
    <w:rsid w:val="008F33CD"/>
    <w:rsid w:val="008F3F7F"/>
    <w:rsid w:val="008F548A"/>
    <w:rsid w:val="00902AA9"/>
    <w:rsid w:val="009065A8"/>
    <w:rsid w:val="00906B40"/>
    <w:rsid w:val="009123B3"/>
    <w:rsid w:val="0091447B"/>
    <w:rsid w:val="009164F0"/>
    <w:rsid w:val="009224D9"/>
    <w:rsid w:val="00922563"/>
    <w:rsid w:val="009245C0"/>
    <w:rsid w:val="00930175"/>
    <w:rsid w:val="00930346"/>
    <w:rsid w:val="00930E85"/>
    <w:rsid w:val="00931F01"/>
    <w:rsid w:val="0093520A"/>
    <w:rsid w:val="00936026"/>
    <w:rsid w:val="00936AD2"/>
    <w:rsid w:val="00940E04"/>
    <w:rsid w:val="009430EF"/>
    <w:rsid w:val="00943E23"/>
    <w:rsid w:val="00954FD1"/>
    <w:rsid w:val="00955ACF"/>
    <w:rsid w:val="009633C3"/>
    <w:rsid w:val="009646C6"/>
    <w:rsid w:val="00966236"/>
    <w:rsid w:val="00967D17"/>
    <w:rsid w:val="0097244A"/>
    <w:rsid w:val="0097287B"/>
    <w:rsid w:val="00975EC3"/>
    <w:rsid w:val="009823DA"/>
    <w:rsid w:val="009831F7"/>
    <w:rsid w:val="009970AA"/>
    <w:rsid w:val="00997FD6"/>
    <w:rsid w:val="009A10EB"/>
    <w:rsid w:val="009A205A"/>
    <w:rsid w:val="009A4FFA"/>
    <w:rsid w:val="009C1DFA"/>
    <w:rsid w:val="009C21CE"/>
    <w:rsid w:val="009C44A5"/>
    <w:rsid w:val="009C9A14"/>
    <w:rsid w:val="009E0B23"/>
    <w:rsid w:val="009E3E20"/>
    <w:rsid w:val="009E4684"/>
    <w:rsid w:val="009E51ED"/>
    <w:rsid w:val="009F287D"/>
    <w:rsid w:val="009F7A46"/>
    <w:rsid w:val="00A0322C"/>
    <w:rsid w:val="00A06E5C"/>
    <w:rsid w:val="00A14205"/>
    <w:rsid w:val="00A15108"/>
    <w:rsid w:val="00A224B1"/>
    <w:rsid w:val="00A22F9B"/>
    <w:rsid w:val="00A24D74"/>
    <w:rsid w:val="00A27C90"/>
    <w:rsid w:val="00A30A47"/>
    <w:rsid w:val="00A36DCF"/>
    <w:rsid w:val="00A40C1E"/>
    <w:rsid w:val="00A442E1"/>
    <w:rsid w:val="00A52E76"/>
    <w:rsid w:val="00A54CFF"/>
    <w:rsid w:val="00A5627E"/>
    <w:rsid w:val="00A56610"/>
    <w:rsid w:val="00A57380"/>
    <w:rsid w:val="00A609E9"/>
    <w:rsid w:val="00A60CE5"/>
    <w:rsid w:val="00A60E19"/>
    <w:rsid w:val="00A620DB"/>
    <w:rsid w:val="00A63525"/>
    <w:rsid w:val="00A6717C"/>
    <w:rsid w:val="00A67458"/>
    <w:rsid w:val="00A67A1D"/>
    <w:rsid w:val="00A72571"/>
    <w:rsid w:val="00A72610"/>
    <w:rsid w:val="00A74F94"/>
    <w:rsid w:val="00A83B8C"/>
    <w:rsid w:val="00A84B13"/>
    <w:rsid w:val="00A86192"/>
    <w:rsid w:val="00A87247"/>
    <w:rsid w:val="00A8D077"/>
    <w:rsid w:val="00A945BC"/>
    <w:rsid w:val="00A96085"/>
    <w:rsid w:val="00AB52CF"/>
    <w:rsid w:val="00AC5588"/>
    <w:rsid w:val="00AC7EE7"/>
    <w:rsid w:val="00AD31A1"/>
    <w:rsid w:val="00AE1EDA"/>
    <w:rsid w:val="00AE2E3C"/>
    <w:rsid w:val="00AE7D46"/>
    <w:rsid w:val="00AF29C9"/>
    <w:rsid w:val="00AF38E0"/>
    <w:rsid w:val="00AF48D0"/>
    <w:rsid w:val="00B00F36"/>
    <w:rsid w:val="00B01D6A"/>
    <w:rsid w:val="00B02FE9"/>
    <w:rsid w:val="00B034CD"/>
    <w:rsid w:val="00B109DE"/>
    <w:rsid w:val="00B10CCB"/>
    <w:rsid w:val="00B1183C"/>
    <w:rsid w:val="00B11F2F"/>
    <w:rsid w:val="00B12C18"/>
    <w:rsid w:val="00B154F3"/>
    <w:rsid w:val="00B20505"/>
    <w:rsid w:val="00B2208D"/>
    <w:rsid w:val="00B2580B"/>
    <w:rsid w:val="00B26843"/>
    <w:rsid w:val="00B302D4"/>
    <w:rsid w:val="00B32661"/>
    <w:rsid w:val="00B36D12"/>
    <w:rsid w:val="00B37744"/>
    <w:rsid w:val="00B42CFF"/>
    <w:rsid w:val="00B43FFD"/>
    <w:rsid w:val="00B44A31"/>
    <w:rsid w:val="00B47202"/>
    <w:rsid w:val="00B51A34"/>
    <w:rsid w:val="00B529C5"/>
    <w:rsid w:val="00B53BA3"/>
    <w:rsid w:val="00B549DC"/>
    <w:rsid w:val="00B56568"/>
    <w:rsid w:val="00B56871"/>
    <w:rsid w:val="00B57F54"/>
    <w:rsid w:val="00B63CB3"/>
    <w:rsid w:val="00B65180"/>
    <w:rsid w:val="00B724F2"/>
    <w:rsid w:val="00B8001C"/>
    <w:rsid w:val="00B824EB"/>
    <w:rsid w:val="00B8537A"/>
    <w:rsid w:val="00B85BC6"/>
    <w:rsid w:val="00B9530B"/>
    <w:rsid w:val="00B97392"/>
    <w:rsid w:val="00BA3892"/>
    <w:rsid w:val="00BA4B77"/>
    <w:rsid w:val="00BB27BA"/>
    <w:rsid w:val="00BB3E2B"/>
    <w:rsid w:val="00BB6427"/>
    <w:rsid w:val="00BC03CD"/>
    <w:rsid w:val="00BC1973"/>
    <w:rsid w:val="00BC353B"/>
    <w:rsid w:val="00BD03FA"/>
    <w:rsid w:val="00BD1731"/>
    <w:rsid w:val="00BD43D6"/>
    <w:rsid w:val="00BD5201"/>
    <w:rsid w:val="00BE3081"/>
    <w:rsid w:val="00BE34DD"/>
    <w:rsid w:val="00BE3A9A"/>
    <w:rsid w:val="00BE5235"/>
    <w:rsid w:val="00BE78C0"/>
    <w:rsid w:val="00BF583F"/>
    <w:rsid w:val="00BF6007"/>
    <w:rsid w:val="00C024F9"/>
    <w:rsid w:val="00C02EC4"/>
    <w:rsid w:val="00C04DD8"/>
    <w:rsid w:val="00C060B0"/>
    <w:rsid w:val="00C17492"/>
    <w:rsid w:val="00C371A8"/>
    <w:rsid w:val="00C411D8"/>
    <w:rsid w:val="00C41E5B"/>
    <w:rsid w:val="00C41FC9"/>
    <w:rsid w:val="00C44655"/>
    <w:rsid w:val="00C45C74"/>
    <w:rsid w:val="00C464C2"/>
    <w:rsid w:val="00C472F9"/>
    <w:rsid w:val="00C50067"/>
    <w:rsid w:val="00C54DCD"/>
    <w:rsid w:val="00C554A3"/>
    <w:rsid w:val="00C6061B"/>
    <w:rsid w:val="00C67ECF"/>
    <w:rsid w:val="00C719E5"/>
    <w:rsid w:val="00C74B4D"/>
    <w:rsid w:val="00C76612"/>
    <w:rsid w:val="00C76A6A"/>
    <w:rsid w:val="00C83109"/>
    <w:rsid w:val="00C84358"/>
    <w:rsid w:val="00C861B6"/>
    <w:rsid w:val="00CA1FC7"/>
    <w:rsid w:val="00CA30C4"/>
    <w:rsid w:val="00CA3320"/>
    <w:rsid w:val="00CA7C50"/>
    <w:rsid w:val="00CB0050"/>
    <w:rsid w:val="00CB34B8"/>
    <w:rsid w:val="00CB6506"/>
    <w:rsid w:val="00CC05B1"/>
    <w:rsid w:val="00CC15F2"/>
    <w:rsid w:val="00CC4BBA"/>
    <w:rsid w:val="00CC60F8"/>
    <w:rsid w:val="00CD368E"/>
    <w:rsid w:val="00CE78D8"/>
    <w:rsid w:val="00CF3A5F"/>
    <w:rsid w:val="00CF7C4C"/>
    <w:rsid w:val="00D002A5"/>
    <w:rsid w:val="00D003D9"/>
    <w:rsid w:val="00D004E1"/>
    <w:rsid w:val="00D00D99"/>
    <w:rsid w:val="00D034F7"/>
    <w:rsid w:val="00D059A7"/>
    <w:rsid w:val="00D070BB"/>
    <w:rsid w:val="00D11761"/>
    <w:rsid w:val="00D1206A"/>
    <w:rsid w:val="00D138F7"/>
    <w:rsid w:val="00D164A3"/>
    <w:rsid w:val="00D2238F"/>
    <w:rsid w:val="00D22BCB"/>
    <w:rsid w:val="00D332BA"/>
    <w:rsid w:val="00D33B4A"/>
    <w:rsid w:val="00D3505C"/>
    <w:rsid w:val="00D379BE"/>
    <w:rsid w:val="00D37CD8"/>
    <w:rsid w:val="00D401A3"/>
    <w:rsid w:val="00D405CB"/>
    <w:rsid w:val="00D43395"/>
    <w:rsid w:val="00D43FC1"/>
    <w:rsid w:val="00D453A1"/>
    <w:rsid w:val="00D57846"/>
    <w:rsid w:val="00D634DF"/>
    <w:rsid w:val="00D636CC"/>
    <w:rsid w:val="00D65581"/>
    <w:rsid w:val="00D70F9A"/>
    <w:rsid w:val="00D71B37"/>
    <w:rsid w:val="00D71BAE"/>
    <w:rsid w:val="00D71FB3"/>
    <w:rsid w:val="00D72D3F"/>
    <w:rsid w:val="00D81323"/>
    <w:rsid w:val="00D84D08"/>
    <w:rsid w:val="00D86680"/>
    <w:rsid w:val="00D868AB"/>
    <w:rsid w:val="00D93CEF"/>
    <w:rsid w:val="00D96015"/>
    <w:rsid w:val="00DA7517"/>
    <w:rsid w:val="00DB0EDF"/>
    <w:rsid w:val="00DB3436"/>
    <w:rsid w:val="00DB353D"/>
    <w:rsid w:val="00DB3DA6"/>
    <w:rsid w:val="00DB6AE2"/>
    <w:rsid w:val="00DD3B47"/>
    <w:rsid w:val="00DD7E98"/>
    <w:rsid w:val="00DE2AD6"/>
    <w:rsid w:val="00DE3B5F"/>
    <w:rsid w:val="00DF2149"/>
    <w:rsid w:val="00DF3E5B"/>
    <w:rsid w:val="00DF416B"/>
    <w:rsid w:val="00DF5C08"/>
    <w:rsid w:val="00DF663A"/>
    <w:rsid w:val="00DF6765"/>
    <w:rsid w:val="00E00A10"/>
    <w:rsid w:val="00E06E60"/>
    <w:rsid w:val="00E07617"/>
    <w:rsid w:val="00E11427"/>
    <w:rsid w:val="00E14C04"/>
    <w:rsid w:val="00E2140D"/>
    <w:rsid w:val="00E2589D"/>
    <w:rsid w:val="00E27365"/>
    <w:rsid w:val="00E27D5E"/>
    <w:rsid w:val="00E31770"/>
    <w:rsid w:val="00E36668"/>
    <w:rsid w:val="00E40BD8"/>
    <w:rsid w:val="00E4201F"/>
    <w:rsid w:val="00E4232D"/>
    <w:rsid w:val="00E4237E"/>
    <w:rsid w:val="00E431D9"/>
    <w:rsid w:val="00E46312"/>
    <w:rsid w:val="00E46807"/>
    <w:rsid w:val="00E51211"/>
    <w:rsid w:val="00E52019"/>
    <w:rsid w:val="00E525BB"/>
    <w:rsid w:val="00E52B18"/>
    <w:rsid w:val="00E52B59"/>
    <w:rsid w:val="00E5607C"/>
    <w:rsid w:val="00E56A5B"/>
    <w:rsid w:val="00E571C0"/>
    <w:rsid w:val="00E65152"/>
    <w:rsid w:val="00E659CA"/>
    <w:rsid w:val="00E6623D"/>
    <w:rsid w:val="00E6761D"/>
    <w:rsid w:val="00E71FED"/>
    <w:rsid w:val="00E75C82"/>
    <w:rsid w:val="00E77343"/>
    <w:rsid w:val="00E80D1C"/>
    <w:rsid w:val="00E96915"/>
    <w:rsid w:val="00E9729C"/>
    <w:rsid w:val="00EA144E"/>
    <w:rsid w:val="00EA1F99"/>
    <w:rsid w:val="00EA4D66"/>
    <w:rsid w:val="00EA6655"/>
    <w:rsid w:val="00EA7B24"/>
    <w:rsid w:val="00EB5EBB"/>
    <w:rsid w:val="00EC2E77"/>
    <w:rsid w:val="00ED2244"/>
    <w:rsid w:val="00ED5592"/>
    <w:rsid w:val="00EE6406"/>
    <w:rsid w:val="00EF4346"/>
    <w:rsid w:val="00F00010"/>
    <w:rsid w:val="00F006C0"/>
    <w:rsid w:val="00F009A4"/>
    <w:rsid w:val="00F01822"/>
    <w:rsid w:val="00F072B8"/>
    <w:rsid w:val="00F10A3B"/>
    <w:rsid w:val="00F13D36"/>
    <w:rsid w:val="00F21AAB"/>
    <w:rsid w:val="00F26182"/>
    <w:rsid w:val="00F32276"/>
    <w:rsid w:val="00F40527"/>
    <w:rsid w:val="00F4270C"/>
    <w:rsid w:val="00F42FBC"/>
    <w:rsid w:val="00F458DC"/>
    <w:rsid w:val="00F620CC"/>
    <w:rsid w:val="00F6255F"/>
    <w:rsid w:val="00F636C0"/>
    <w:rsid w:val="00F70868"/>
    <w:rsid w:val="00F72B24"/>
    <w:rsid w:val="00F80F17"/>
    <w:rsid w:val="00F82C7D"/>
    <w:rsid w:val="00F863E2"/>
    <w:rsid w:val="00F86DAE"/>
    <w:rsid w:val="00F87B19"/>
    <w:rsid w:val="00F9240C"/>
    <w:rsid w:val="00F9424E"/>
    <w:rsid w:val="00F978B7"/>
    <w:rsid w:val="00FA111B"/>
    <w:rsid w:val="00FA1E7B"/>
    <w:rsid w:val="00FB1B93"/>
    <w:rsid w:val="00FB486C"/>
    <w:rsid w:val="00FB7058"/>
    <w:rsid w:val="00FC6FCE"/>
    <w:rsid w:val="00FD43B6"/>
    <w:rsid w:val="00FD462C"/>
    <w:rsid w:val="00FD68F7"/>
    <w:rsid w:val="00FE310B"/>
    <w:rsid w:val="00FE74EA"/>
    <w:rsid w:val="00FF70EC"/>
    <w:rsid w:val="011489C3"/>
    <w:rsid w:val="013D06AF"/>
    <w:rsid w:val="0157C0CB"/>
    <w:rsid w:val="0170B334"/>
    <w:rsid w:val="01954E0A"/>
    <w:rsid w:val="01A44726"/>
    <w:rsid w:val="020CE22B"/>
    <w:rsid w:val="021C501F"/>
    <w:rsid w:val="022B8E2D"/>
    <w:rsid w:val="025C1B55"/>
    <w:rsid w:val="02E5B2D1"/>
    <w:rsid w:val="03012A62"/>
    <w:rsid w:val="03225977"/>
    <w:rsid w:val="033595DE"/>
    <w:rsid w:val="0341E2AE"/>
    <w:rsid w:val="037E1CCC"/>
    <w:rsid w:val="03AB8F20"/>
    <w:rsid w:val="0404BFFF"/>
    <w:rsid w:val="04584C93"/>
    <w:rsid w:val="04688098"/>
    <w:rsid w:val="046DA3EB"/>
    <w:rsid w:val="04AD0F5E"/>
    <w:rsid w:val="04C1B880"/>
    <w:rsid w:val="04EF5919"/>
    <w:rsid w:val="054BCED5"/>
    <w:rsid w:val="054CA081"/>
    <w:rsid w:val="056F0F2F"/>
    <w:rsid w:val="056FFD76"/>
    <w:rsid w:val="0590FF39"/>
    <w:rsid w:val="05B440D6"/>
    <w:rsid w:val="05BDE263"/>
    <w:rsid w:val="05E32724"/>
    <w:rsid w:val="05F11800"/>
    <w:rsid w:val="06DB9EB5"/>
    <w:rsid w:val="0739428E"/>
    <w:rsid w:val="073AD31C"/>
    <w:rsid w:val="074A8B04"/>
    <w:rsid w:val="07A5AA91"/>
    <w:rsid w:val="07CD1DC6"/>
    <w:rsid w:val="07DD9C9F"/>
    <w:rsid w:val="081A3F8C"/>
    <w:rsid w:val="0829578F"/>
    <w:rsid w:val="082E2E70"/>
    <w:rsid w:val="08848DE2"/>
    <w:rsid w:val="088BDECC"/>
    <w:rsid w:val="08DD8F7B"/>
    <w:rsid w:val="0915E672"/>
    <w:rsid w:val="09256DE3"/>
    <w:rsid w:val="09306AC3"/>
    <w:rsid w:val="09319D9C"/>
    <w:rsid w:val="09327A13"/>
    <w:rsid w:val="096A00AF"/>
    <w:rsid w:val="09DA1A4A"/>
    <w:rsid w:val="09FD0612"/>
    <w:rsid w:val="0A0490DA"/>
    <w:rsid w:val="0A087CC4"/>
    <w:rsid w:val="0A113CA7"/>
    <w:rsid w:val="0A369BC7"/>
    <w:rsid w:val="0A410E35"/>
    <w:rsid w:val="0A73DABC"/>
    <w:rsid w:val="0AA9E06E"/>
    <w:rsid w:val="0B4494EA"/>
    <w:rsid w:val="0B616485"/>
    <w:rsid w:val="0B95A1DB"/>
    <w:rsid w:val="0BC3B70E"/>
    <w:rsid w:val="0BEB770A"/>
    <w:rsid w:val="0C0D767F"/>
    <w:rsid w:val="0C2FF608"/>
    <w:rsid w:val="0D11B2CC"/>
    <w:rsid w:val="0D32C127"/>
    <w:rsid w:val="0D47BB00"/>
    <w:rsid w:val="0DC9DE68"/>
    <w:rsid w:val="0DDD0C17"/>
    <w:rsid w:val="0E1B442B"/>
    <w:rsid w:val="0E5210EC"/>
    <w:rsid w:val="0E9CB5E2"/>
    <w:rsid w:val="0EDEE667"/>
    <w:rsid w:val="0EE44DD8"/>
    <w:rsid w:val="0F2B858D"/>
    <w:rsid w:val="0F3E91B4"/>
    <w:rsid w:val="0F71EB4D"/>
    <w:rsid w:val="0F73D104"/>
    <w:rsid w:val="0FCBC320"/>
    <w:rsid w:val="0FD3EF14"/>
    <w:rsid w:val="10274FF4"/>
    <w:rsid w:val="107129DB"/>
    <w:rsid w:val="1086F7A9"/>
    <w:rsid w:val="111F0454"/>
    <w:rsid w:val="1149D6CA"/>
    <w:rsid w:val="114AB0C7"/>
    <w:rsid w:val="119963F5"/>
    <w:rsid w:val="11B4A9D6"/>
    <w:rsid w:val="11E32D50"/>
    <w:rsid w:val="120196C9"/>
    <w:rsid w:val="120885CA"/>
    <w:rsid w:val="12263D20"/>
    <w:rsid w:val="128CBDCB"/>
    <w:rsid w:val="12A3DE0F"/>
    <w:rsid w:val="12BB1CCB"/>
    <w:rsid w:val="12BE3527"/>
    <w:rsid w:val="12CB5B0E"/>
    <w:rsid w:val="12D7003D"/>
    <w:rsid w:val="130C7F91"/>
    <w:rsid w:val="138DCC3F"/>
    <w:rsid w:val="13D87BAC"/>
    <w:rsid w:val="13E20DB9"/>
    <w:rsid w:val="13EC967B"/>
    <w:rsid w:val="14057F79"/>
    <w:rsid w:val="142BE7BA"/>
    <w:rsid w:val="1431539D"/>
    <w:rsid w:val="1436508A"/>
    <w:rsid w:val="148177FA"/>
    <w:rsid w:val="14877322"/>
    <w:rsid w:val="14C05447"/>
    <w:rsid w:val="1508FAE9"/>
    <w:rsid w:val="15A63F4E"/>
    <w:rsid w:val="15D305B4"/>
    <w:rsid w:val="15D72C2A"/>
    <w:rsid w:val="15E49F47"/>
    <w:rsid w:val="164FBC3E"/>
    <w:rsid w:val="1667B37A"/>
    <w:rsid w:val="16B80985"/>
    <w:rsid w:val="17021D0B"/>
    <w:rsid w:val="17538E9F"/>
    <w:rsid w:val="178FE570"/>
    <w:rsid w:val="17B911F8"/>
    <w:rsid w:val="17DCC5C0"/>
    <w:rsid w:val="17E17D0B"/>
    <w:rsid w:val="17F5B70A"/>
    <w:rsid w:val="184C44F1"/>
    <w:rsid w:val="184DE17B"/>
    <w:rsid w:val="185C0197"/>
    <w:rsid w:val="18608E5F"/>
    <w:rsid w:val="18B527EF"/>
    <w:rsid w:val="18B6093D"/>
    <w:rsid w:val="19047458"/>
    <w:rsid w:val="191F08CA"/>
    <w:rsid w:val="19803B73"/>
    <w:rsid w:val="19861B09"/>
    <w:rsid w:val="19957E2E"/>
    <w:rsid w:val="199AA822"/>
    <w:rsid w:val="19D181DD"/>
    <w:rsid w:val="19ECEB5E"/>
    <w:rsid w:val="1A1C3E23"/>
    <w:rsid w:val="1A3C4489"/>
    <w:rsid w:val="1A78E340"/>
    <w:rsid w:val="1A8F8DE8"/>
    <w:rsid w:val="1B5E8678"/>
    <w:rsid w:val="1B687A1A"/>
    <w:rsid w:val="1B707F57"/>
    <w:rsid w:val="1B88947C"/>
    <w:rsid w:val="1BF2BA82"/>
    <w:rsid w:val="1C19230F"/>
    <w:rsid w:val="1C2750A6"/>
    <w:rsid w:val="1C2B2C44"/>
    <w:rsid w:val="1C4BBBE4"/>
    <w:rsid w:val="1C6F7E67"/>
    <w:rsid w:val="1C75F79E"/>
    <w:rsid w:val="1C7E376B"/>
    <w:rsid w:val="1C8E3DD8"/>
    <w:rsid w:val="1D2E0399"/>
    <w:rsid w:val="1D72B80A"/>
    <w:rsid w:val="1D9DB827"/>
    <w:rsid w:val="1DB97B8F"/>
    <w:rsid w:val="1DDB1CF3"/>
    <w:rsid w:val="1DE5966F"/>
    <w:rsid w:val="1E23290D"/>
    <w:rsid w:val="1E35B3F7"/>
    <w:rsid w:val="1E5DBF33"/>
    <w:rsid w:val="1E78D4CF"/>
    <w:rsid w:val="1E7C669E"/>
    <w:rsid w:val="1EB485DE"/>
    <w:rsid w:val="1EC7DD03"/>
    <w:rsid w:val="1F087BD8"/>
    <w:rsid w:val="1F2A7101"/>
    <w:rsid w:val="1FA8732E"/>
    <w:rsid w:val="1FE40A42"/>
    <w:rsid w:val="203F5695"/>
    <w:rsid w:val="213E381F"/>
    <w:rsid w:val="219FED81"/>
    <w:rsid w:val="21B59217"/>
    <w:rsid w:val="21CCBDD9"/>
    <w:rsid w:val="2210A07F"/>
    <w:rsid w:val="2250BFC7"/>
    <w:rsid w:val="2251C916"/>
    <w:rsid w:val="22697CB2"/>
    <w:rsid w:val="22709E0F"/>
    <w:rsid w:val="2278CF89"/>
    <w:rsid w:val="2283EF93"/>
    <w:rsid w:val="228F378F"/>
    <w:rsid w:val="22F226D2"/>
    <w:rsid w:val="22F6B6F0"/>
    <w:rsid w:val="2343FED0"/>
    <w:rsid w:val="236AABF7"/>
    <w:rsid w:val="23974FE0"/>
    <w:rsid w:val="23D34D7E"/>
    <w:rsid w:val="2421A2D5"/>
    <w:rsid w:val="24536813"/>
    <w:rsid w:val="24739282"/>
    <w:rsid w:val="24A16CEA"/>
    <w:rsid w:val="24B47A74"/>
    <w:rsid w:val="24BD4B2B"/>
    <w:rsid w:val="2521B942"/>
    <w:rsid w:val="2551BC1A"/>
    <w:rsid w:val="25938B4B"/>
    <w:rsid w:val="259809B3"/>
    <w:rsid w:val="25CB0007"/>
    <w:rsid w:val="25D8E7C1"/>
    <w:rsid w:val="2671B24B"/>
    <w:rsid w:val="26AA9B4B"/>
    <w:rsid w:val="26BD9AB7"/>
    <w:rsid w:val="26C1AF6A"/>
    <w:rsid w:val="26D19741"/>
    <w:rsid w:val="273B56CD"/>
    <w:rsid w:val="2758FC8E"/>
    <w:rsid w:val="2765C729"/>
    <w:rsid w:val="27870DC2"/>
    <w:rsid w:val="28163A4B"/>
    <w:rsid w:val="282E9C1A"/>
    <w:rsid w:val="2888B35F"/>
    <w:rsid w:val="289DD5F0"/>
    <w:rsid w:val="28D6D388"/>
    <w:rsid w:val="290427B7"/>
    <w:rsid w:val="2925B832"/>
    <w:rsid w:val="2937ACD7"/>
    <w:rsid w:val="298E8835"/>
    <w:rsid w:val="29E38A5A"/>
    <w:rsid w:val="2A0A7F91"/>
    <w:rsid w:val="2A3761B4"/>
    <w:rsid w:val="2A656FE2"/>
    <w:rsid w:val="2A78B773"/>
    <w:rsid w:val="2A8C69DB"/>
    <w:rsid w:val="2B34DBF4"/>
    <w:rsid w:val="2BAD3733"/>
    <w:rsid w:val="2BF2AE06"/>
    <w:rsid w:val="2BF65191"/>
    <w:rsid w:val="2BF8BB0A"/>
    <w:rsid w:val="2C4C6E1A"/>
    <w:rsid w:val="2C812985"/>
    <w:rsid w:val="2CB3A26C"/>
    <w:rsid w:val="2CEBEB8E"/>
    <w:rsid w:val="2D30D48C"/>
    <w:rsid w:val="2D68A973"/>
    <w:rsid w:val="2D918F1C"/>
    <w:rsid w:val="2E35BF77"/>
    <w:rsid w:val="2E4FB9B5"/>
    <w:rsid w:val="2E5DC363"/>
    <w:rsid w:val="2E919505"/>
    <w:rsid w:val="2EC2D761"/>
    <w:rsid w:val="2F2D96C6"/>
    <w:rsid w:val="2F44FFFF"/>
    <w:rsid w:val="2F8ADFA5"/>
    <w:rsid w:val="2F9C52AB"/>
    <w:rsid w:val="2FB9F2CF"/>
    <w:rsid w:val="2FC76748"/>
    <w:rsid w:val="2FD251A5"/>
    <w:rsid w:val="2FDDFA82"/>
    <w:rsid w:val="30120948"/>
    <w:rsid w:val="306F5DDD"/>
    <w:rsid w:val="308D6C53"/>
    <w:rsid w:val="309A7447"/>
    <w:rsid w:val="30C142D3"/>
    <w:rsid w:val="30D18527"/>
    <w:rsid w:val="30FD21C2"/>
    <w:rsid w:val="30FF726B"/>
    <w:rsid w:val="3172FEA9"/>
    <w:rsid w:val="317A7C47"/>
    <w:rsid w:val="3193D36C"/>
    <w:rsid w:val="323039AC"/>
    <w:rsid w:val="3238CE7D"/>
    <w:rsid w:val="323D45E1"/>
    <w:rsid w:val="324B1F23"/>
    <w:rsid w:val="32A0774D"/>
    <w:rsid w:val="33104B2B"/>
    <w:rsid w:val="3320C1CE"/>
    <w:rsid w:val="332EBCA9"/>
    <w:rsid w:val="33394219"/>
    <w:rsid w:val="33C163AA"/>
    <w:rsid w:val="33EF5917"/>
    <w:rsid w:val="34CDC2DE"/>
    <w:rsid w:val="35296380"/>
    <w:rsid w:val="352B71AA"/>
    <w:rsid w:val="353BA67C"/>
    <w:rsid w:val="353DA3FA"/>
    <w:rsid w:val="35AC1A0E"/>
    <w:rsid w:val="35AD47ED"/>
    <w:rsid w:val="35B6D0FE"/>
    <w:rsid w:val="35FE2FBD"/>
    <w:rsid w:val="36687E64"/>
    <w:rsid w:val="366C51E1"/>
    <w:rsid w:val="3674025E"/>
    <w:rsid w:val="36894819"/>
    <w:rsid w:val="369CC0A4"/>
    <w:rsid w:val="36B37659"/>
    <w:rsid w:val="36DED91B"/>
    <w:rsid w:val="36F4BAFB"/>
    <w:rsid w:val="378EAA36"/>
    <w:rsid w:val="37B0140D"/>
    <w:rsid w:val="37C3FD03"/>
    <w:rsid w:val="37F219CA"/>
    <w:rsid w:val="37F40E5A"/>
    <w:rsid w:val="38459155"/>
    <w:rsid w:val="3887ACDD"/>
    <w:rsid w:val="388A9AD6"/>
    <w:rsid w:val="38D22D5D"/>
    <w:rsid w:val="38E14687"/>
    <w:rsid w:val="38EBBAB7"/>
    <w:rsid w:val="39147836"/>
    <w:rsid w:val="391ED3FB"/>
    <w:rsid w:val="3978CF64"/>
    <w:rsid w:val="399D9D2C"/>
    <w:rsid w:val="3A03E775"/>
    <w:rsid w:val="3A129CD5"/>
    <w:rsid w:val="3A509871"/>
    <w:rsid w:val="3AD0B640"/>
    <w:rsid w:val="3AFE67F6"/>
    <w:rsid w:val="3B9D41B4"/>
    <w:rsid w:val="3BC72E84"/>
    <w:rsid w:val="3C0DF83B"/>
    <w:rsid w:val="3C49E0E3"/>
    <w:rsid w:val="3C4C37B6"/>
    <w:rsid w:val="3C970C4E"/>
    <w:rsid w:val="3C9AA9C8"/>
    <w:rsid w:val="3CB4037D"/>
    <w:rsid w:val="3D0444A4"/>
    <w:rsid w:val="3D6A9FB8"/>
    <w:rsid w:val="3DBDBB25"/>
    <w:rsid w:val="3DE9FCAE"/>
    <w:rsid w:val="3E0AAF84"/>
    <w:rsid w:val="3E248AEF"/>
    <w:rsid w:val="3E3D26ED"/>
    <w:rsid w:val="3E405A79"/>
    <w:rsid w:val="3E7620F2"/>
    <w:rsid w:val="3E7C179C"/>
    <w:rsid w:val="3EB87A0C"/>
    <w:rsid w:val="3EC11EB4"/>
    <w:rsid w:val="3ECB2338"/>
    <w:rsid w:val="3FACEB20"/>
    <w:rsid w:val="3FC1FD7B"/>
    <w:rsid w:val="401CEDEA"/>
    <w:rsid w:val="404DD771"/>
    <w:rsid w:val="4095D8B7"/>
    <w:rsid w:val="40D323CE"/>
    <w:rsid w:val="40D9C5D7"/>
    <w:rsid w:val="40DA196B"/>
    <w:rsid w:val="4106B142"/>
    <w:rsid w:val="41BC17E5"/>
    <w:rsid w:val="41E96AA9"/>
    <w:rsid w:val="4215659D"/>
    <w:rsid w:val="4241CD08"/>
    <w:rsid w:val="4246FB66"/>
    <w:rsid w:val="4268D940"/>
    <w:rsid w:val="4280AF06"/>
    <w:rsid w:val="4291741F"/>
    <w:rsid w:val="42E166A6"/>
    <w:rsid w:val="42FF8A36"/>
    <w:rsid w:val="431A382F"/>
    <w:rsid w:val="4339A3AF"/>
    <w:rsid w:val="4372FEF3"/>
    <w:rsid w:val="43735B0C"/>
    <w:rsid w:val="43751236"/>
    <w:rsid w:val="4388FE1C"/>
    <w:rsid w:val="438AE892"/>
    <w:rsid w:val="43A5B020"/>
    <w:rsid w:val="44D03031"/>
    <w:rsid w:val="44DBCE90"/>
    <w:rsid w:val="450FCFD7"/>
    <w:rsid w:val="454E2480"/>
    <w:rsid w:val="456DC29F"/>
    <w:rsid w:val="458D6D20"/>
    <w:rsid w:val="458E1E89"/>
    <w:rsid w:val="45A63624"/>
    <w:rsid w:val="45C89A82"/>
    <w:rsid w:val="45F071B1"/>
    <w:rsid w:val="46161047"/>
    <w:rsid w:val="46179DC4"/>
    <w:rsid w:val="46305559"/>
    <w:rsid w:val="464EE8BB"/>
    <w:rsid w:val="46D0F593"/>
    <w:rsid w:val="46DC200E"/>
    <w:rsid w:val="46E18A84"/>
    <w:rsid w:val="470A0A19"/>
    <w:rsid w:val="471BB034"/>
    <w:rsid w:val="47E7397F"/>
    <w:rsid w:val="47FD66DB"/>
    <w:rsid w:val="4854ADF2"/>
    <w:rsid w:val="487BBD06"/>
    <w:rsid w:val="488C24CE"/>
    <w:rsid w:val="4893B5FC"/>
    <w:rsid w:val="489FB7EB"/>
    <w:rsid w:val="48B46FE1"/>
    <w:rsid w:val="492322F3"/>
    <w:rsid w:val="495010D6"/>
    <w:rsid w:val="4A1B54C1"/>
    <w:rsid w:val="4A2762F3"/>
    <w:rsid w:val="4A7E5F4D"/>
    <w:rsid w:val="4AADB5E3"/>
    <w:rsid w:val="4AB60050"/>
    <w:rsid w:val="4AD90F96"/>
    <w:rsid w:val="4AE5BD12"/>
    <w:rsid w:val="4B08A433"/>
    <w:rsid w:val="4B4E864A"/>
    <w:rsid w:val="4B5BA256"/>
    <w:rsid w:val="4B704BD2"/>
    <w:rsid w:val="4B981FFB"/>
    <w:rsid w:val="4BA07547"/>
    <w:rsid w:val="4BAF24B1"/>
    <w:rsid w:val="4BBF3EB3"/>
    <w:rsid w:val="4C1E9852"/>
    <w:rsid w:val="4C74850D"/>
    <w:rsid w:val="4C873C4D"/>
    <w:rsid w:val="4CC3A1B0"/>
    <w:rsid w:val="4CFAD3A4"/>
    <w:rsid w:val="4D4C68F7"/>
    <w:rsid w:val="4D4E7189"/>
    <w:rsid w:val="4DE9FA8C"/>
    <w:rsid w:val="4E163355"/>
    <w:rsid w:val="4E54AE49"/>
    <w:rsid w:val="4E6E07F4"/>
    <w:rsid w:val="4E758F2E"/>
    <w:rsid w:val="4E963438"/>
    <w:rsid w:val="4F2710F6"/>
    <w:rsid w:val="4F6FC554"/>
    <w:rsid w:val="4FBAA820"/>
    <w:rsid w:val="4FCE4ADB"/>
    <w:rsid w:val="502367E5"/>
    <w:rsid w:val="5070E654"/>
    <w:rsid w:val="507B43DE"/>
    <w:rsid w:val="50C03EA2"/>
    <w:rsid w:val="50CD8EC0"/>
    <w:rsid w:val="51016A57"/>
    <w:rsid w:val="510361B7"/>
    <w:rsid w:val="51266F56"/>
    <w:rsid w:val="5184D3C8"/>
    <w:rsid w:val="519E80D6"/>
    <w:rsid w:val="51BB06FF"/>
    <w:rsid w:val="51BFC62C"/>
    <w:rsid w:val="5216AEC3"/>
    <w:rsid w:val="521C2D2F"/>
    <w:rsid w:val="521DAFA0"/>
    <w:rsid w:val="522FEFBF"/>
    <w:rsid w:val="52709956"/>
    <w:rsid w:val="52C09DEE"/>
    <w:rsid w:val="52C935D5"/>
    <w:rsid w:val="52ED943C"/>
    <w:rsid w:val="532A34F1"/>
    <w:rsid w:val="53ADC3AC"/>
    <w:rsid w:val="53B9CAF8"/>
    <w:rsid w:val="53BF7E7D"/>
    <w:rsid w:val="54363EDB"/>
    <w:rsid w:val="544F3D7E"/>
    <w:rsid w:val="5458C4E1"/>
    <w:rsid w:val="546B7D41"/>
    <w:rsid w:val="54D08ED2"/>
    <w:rsid w:val="54EE0E16"/>
    <w:rsid w:val="556B5D0A"/>
    <w:rsid w:val="55DA1674"/>
    <w:rsid w:val="566990F5"/>
    <w:rsid w:val="566C5016"/>
    <w:rsid w:val="566D4A0D"/>
    <w:rsid w:val="56859E79"/>
    <w:rsid w:val="56901D16"/>
    <w:rsid w:val="569B8EE5"/>
    <w:rsid w:val="56EF9860"/>
    <w:rsid w:val="5741093F"/>
    <w:rsid w:val="575718B7"/>
    <w:rsid w:val="5774F99F"/>
    <w:rsid w:val="57A69EDC"/>
    <w:rsid w:val="583AB77B"/>
    <w:rsid w:val="5878BAE4"/>
    <w:rsid w:val="58C1E12C"/>
    <w:rsid w:val="58DBAED3"/>
    <w:rsid w:val="5902782D"/>
    <w:rsid w:val="59235F36"/>
    <w:rsid w:val="592FC567"/>
    <w:rsid w:val="5956087B"/>
    <w:rsid w:val="59796415"/>
    <w:rsid w:val="59C3B11A"/>
    <w:rsid w:val="59DA0444"/>
    <w:rsid w:val="59F52B4C"/>
    <w:rsid w:val="5A214C01"/>
    <w:rsid w:val="5A2E088F"/>
    <w:rsid w:val="5A4BFAF7"/>
    <w:rsid w:val="5AE682EC"/>
    <w:rsid w:val="5B2E473C"/>
    <w:rsid w:val="5B854F73"/>
    <w:rsid w:val="5BCB6F32"/>
    <w:rsid w:val="5BDD2732"/>
    <w:rsid w:val="5C58CC0D"/>
    <w:rsid w:val="5C7A3802"/>
    <w:rsid w:val="5CA068FA"/>
    <w:rsid w:val="5CE9FC2D"/>
    <w:rsid w:val="5D56209B"/>
    <w:rsid w:val="5D61E6FD"/>
    <w:rsid w:val="5DBB4143"/>
    <w:rsid w:val="5DE88B6C"/>
    <w:rsid w:val="5E0B9B9C"/>
    <w:rsid w:val="5E0E9D17"/>
    <w:rsid w:val="5E2E2DEC"/>
    <w:rsid w:val="5E422B3D"/>
    <w:rsid w:val="5E431920"/>
    <w:rsid w:val="5E699BFE"/>
    <w:rsid w:val="5EDD1EEE"/>
    <w:rsid w:val="5F4DBDC0"/>
    <w:rsid w:val="5F4E4ACC"/>
    <w:rsid w:val="5FB07BEC"/>
    <w:rsid w:val="5FC312CB"/>
    <w:rsid w:val="5FDA1A1E"/>
    <w:rsid w:val="5FF5DB21"/>
    <w:rsid w:val="6013D0D0"/>
    <w:rsid w:val="607FE2A1"/>
    <w:rsid w:val="60B4B1B9"/>
    <w:rsid w:val="60B8C1D2"/>
    <w:rsid w:val="6128DDAA"/>
    <w:rsid w:val="61343D17"/>
    <w:rsid w:val="613E89B7"/>
    <w:rsid w:val="61967964"/>
    <w:rsid w:val="61A77CF4"/>
    <w:rsid w:val="61F0C61F"/>
    <w:rsid w:val="620E25CD"/>
    <w:rsid w:val="623AE8B3"/>
    <w:rsid w:val="62485C9B"/>
    <w:rsid w:val="624901E0"/>
    <w:rsid w:val="6252AC8D"/>
    <w:rsid w:val="62549873"/>
    <w:rsid w:val="626BA62F"/>
    <w:rsid w:val="6271DBFB"/>
    <w:rsid w:val="62A2D63C"/>
    <w:rsid w:val="62BD0C01"/>
    <w:rsid w:val="62D78DA4"/>
    <w:rsid w:val="62D79B88"/>
    <w:rsid w:val="62FB45CC"/>
    <w:rsid w:val="6301D65D"/>
    <w:rsid w:val="632F8452"/>
    <w:rsid w:val="63888E06"/>
    <w:rsid w:val="63A0FF29"/>
    <w:rsid w:val="63E3DE5D"/>
    <w:rsid w:val="63EB0317"/>
    <w:rsid w:val="6425EC59"/>
    <w:rsid w:val="6432DDAC"/>
    <w:rsid w:val="646E080A"/>
    <w:rsid w:val="64AFE111"/>
    <w:rsid w:val="64C1D0D2"/>
    <w:rsid w:val="65658998"/>
    <w:rsid w:val="6566DE01"/>
    <w:rsid w:val="657B8D3E"/>
    <w:rsid w:val="65F7BB85"/>
    <w:rsid w:val="66F06869"/>
    <w:rsid w:val="674522FF"/>
    <w:rsid w:val="67522C67"/>
    <w:rsid w:val="67905218"/>
    <w:rsid w:val="67933D96"/>
    <w:rsid w:val="67DFB640"/>
    <w:rsid w:val="680E020C"/>
    <w:rsid w:val="681834D5"/>
    <w:rsid w:val="684D1868"/>
    <w:rsid w:val="685C3FF5"/>
    <w:rsid w:val="68679739"/>
    <w:rsid w:val="6868B512"/>
    <w:rsid w:val="68708801"/>
    <w:rsid w:val="68CCCA77"/>
    <w:rsid w:val="69097672"/>
    <w:rsid w:val="69194198"/>
    <w:rsid w:val="6956429D"/>
    <w:rsid w:val="69DB1007"/>
    <w:rsid w:val="69E6516B"/>
    <w:rsid w:val="69F1A9B0"/>
    <w:rsid w:val="6A93E014"/>
    <w:rsid w:val="6AB3CA55"/>
    <w:rsid w:val="6ABC65BB"/>
    <w:rsid w:val="6B26A886"/>
    <w:rsid w:val="6BA1E00B"/>
    <w:rsid w:val="6BC31CA7"/>
    <w:rsid w:val="6C3EBE0B"/>
    <w:rsid w:val="6C607435"/>
    <w:rsid w:val="6CC2E8EC"/>
    <w:rsid w:val="6CED25AE"/>
    <w:rsid w:val="6CEF1D2E"/>
    <w:rsid w:val="6D5AB755"/>
    <w:rsid w:val="6D6A2559"/>
    <w:rsid w:val="6D9152F0"/>
    <w:rsid w:val="6E37D5A5"/>
    <w:rsid w:val="6E7969B3"/>
    <w:rsid w:val="6EA25F33"/>
    <w:rsid w:val="6EDE8C79"/>
    <w:rsid w:val="6F1C56A0"/>
    <w:rsid w:val="6F2AA525"/>
    <w:rsid w:val="6F2FCC6F"/>
    <w:rsid w:val="6F3964A8"/>
    <w:rsid w:val="6F5448BF"/>
    <w:rsid w:val="6F9921C6"/>
    <w:rsid w:val="700D4904"/>
    <w:rsid w:val="70556CE2"/>
    <w:rsid w:val="705E58FE"/>
    <w:rsid w:val="709DBE17"/>
    <w:rsid w:val="71103359"/>
    <w:rsid w:val="720EC2AB"/>
    <w:rsid w:val="729C223D"/>
    <w:rsid w:val="72A3F7D6"/>
    <w:rsid w:val="72C1CD5C"/>
    <w:rsid w:val="72E9DED7"/>
    <w:rsid w:val="7365129F"/>
    <w:rsid w:val="73812F9C"/>
    <w:rsid w:val="73C266BC"/>
    <w:rsid w:val="73DD016D"/>
    <w:rsid w:val="73FC2AA4"/>
    <w:rsid w:val="7434A4FA"/>
    <w:rsid w:val="75FA6BA7"/>
    <w:rsid w:val="75FE3806"/>
    <w:rsid w:val="7621FE09"/>
    <w:rsid w:val="7670F0CE"/>
    <w:rsid w:val="76B0FC72"/>
    <w:rsid w:val="76DF0728"/>
    <w:rsid w:val="775E000B"/>
    <w:rsid w:val="776A9985"/>
    <w:rsid w:val="779DC78A"/>
    <w:rsid w:val="77E316DC"/>
    <w:rsid w:val="77EBE3DC"/>
    <w:rsid w:val="786D0247"/>
    <w:rsid w:val="7879EDBE"/>
    <w:rsid w:val="78955DAC"/>
    <w:rsid w:val="789C63C6"/>
    <w:rsid w:val="78AA5880"/>
    <w:rsid w:val="78F61172"/>
    <w:rsid w:val="79124173"/>
    <w:rsid w:val="799481E5"/>
    <w:rsid w:val="79A9BCAE"/>
    <w:rsid w:val="79CDAEE8"/>
    <w:rsid w:val="79CFB075"/>
    <w:rsid w:val="79EFE8D7"/>
    <w:rsid w:val="7A42F42C"/>
    <w:rsid w:val="7A5893AB"/>
    <w:rsid w:val="7AB8A4E0"/>
    <w:rsid w:val="7B096DA2"/>
    <w:rsid w:val="7B0AB7C7"/>
    <w:rsid w:val="7B26E285"/>
    <w:rsid w:val="7B30EEC9"/>
    <w:rsid w:val="7B32E88A"/>
    <w:rsid w:val="7B80509B"/>
    <w:rsid w:val="7C3ED72F"/>
    <w:rsid w:val="7C55B0EA"/>
    <w:rsid w:val="7C6886D5"/>
    <w:rsid w:val="7C86AADB"/>
    <w:rsid w:val="7CA0CA0A"/>
    <w:rsid w:val="7CA714F6"/>
    <w:rsid w:val="7CDB830D"/>
    <w:rsid w:val="7CE5A45E"/>
    <w:rsid w:val="7CE6988D"/>
    <w:rsid w:val="7D106841"/>
    <w:rsid w:val="7D286865"/>
    <w:rsid w:val="7D7A2A4C"/>
    <w:rsid w:val="7DDEE61D"/>
    <w:rsid w:val="7DE4C0B5"/>
    <w:rsid w:val="7E20A5C3"/>
    <w:rsid w:val="7E33FDA6"/>
    <w:rsid w:val="7E44FBC9"/>
    <w:rsid w:val="7E76076C"/>
    <w:rsid w:val="7EA013DE"/>
    <w:rsid w:val="7EF7838E"/>
    <w:rsid w:val="7F280C50"/>
    <w:rsid w:val="7F4E2FD0"/>
    <w:rsid w:val="7F96A9CF"/>
    <w:rsid w:val="7FECB3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216B503"/>
  <w15:docId w15:val="{61F8643E-6919-4753-BD66-78DE4C868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78FE570"/>
  </w:style>
  <w:style w:type="paragraph" w:styleId="Heading1">
    <w:name w:val="heading 1"/>
    <w:basedOn w:val="Normal"/>
    <w:next w:val="Normal"/>
    <w:link w:val="Heading1Char"/>
    <w:uiPriority w:val="9"/>
    <w:qFormat/>
    <w:rsid w:val="009E46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178FE5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178FE570"/>
    <w:pPr>
      <w:spacing w:beforeAutospacing="1" w:afterAutospacing="1" w:line="240" w:lineRule="auto"/>
      <w:outlineLvl w:val="2"/>
    </w:pPr>
    <w:rPr>
      <w:rFonts w:ascii="Times New Roman" w:eastAsia="Times New Roman" w:hAnsi="Times New Roman" w:cs="Times New Roman"/>
      <w:b/>
      <w:bCs/>
      <w:sz w:val="27"/>
      <w:szCs w:val="27"/>
      <w:lang w:eastAsia="sq-AL"/>
    </w:rPr>
  </w:style>
  <w:style w:type="paragraph" w:styleId="Heading4">
    <w:name w:val="heading 4"/>
    <w:basedOn w:val="Normal"/>
    <w:next w:val="Normal"/>
    <w:link w:val="Heading4Char"/>
    <w:uiPriority w:val="9"/>
    <w:semiHidden/>
    <w:unhideWhenUsed/>
    <w:qFormat/>
    <w:rsid w:val="00B154F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E9729C"/>
    <w:pPr>
      <w:autoSpaceDE w:val="0"/>
      <w:autoSpaceDN w:val="0"/>
      <w:adjustRightInd w:val="0"/>
      <w:spacing w:after="0" w:line="240" w:lineRule="auto"/>
    </w:pPr>
    <w:rPr>
      <w:rFonts w:ascii="Book Antiqua" w:hAnsi="Book Antiqua" w:cs="Book Antiqua"/>
      <w:color w:val="000000"/>
      <w:sz w:val="24"/>
      <w:szCs w:val="24"/>
    </w:rPr>
  </w:style>
  <w:style w:type="paragraph" w:styleId="ListParagraph">
    <w:name w:val="List Paragraph"/>
    <w:basedOn w:val="Normal"/>
    <w:uiPriority w:val="34"/>
    <w:qFormat/>
    <w:rsid w:val="178FE570"/>
    <w:pPr>
      <w:ind w:left="720"/>
      <w:contextualSpacing/>
    </w:pPr>
  </w:style>
  <w:style w:type="paragraph" w:styleId="EndnoteText">
    <w:name w:val="endnote text"/>
    <w:basedOn w:val="Normal"/>
    <w:link w:val="EndnoteTextChar"/>
    <w:uiPriority w:val="99"/>
    <w:semiHidden/>
    <w:unhideWhenUsed/>
    <w:rsid w:val="178FE57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1D6A"/>
    <w:rPr>
      <w:sz w:val="20"/>
      <w:szCs w:val="20"/>
    </w:rPr>
  </w:style>
  <w:style w:type="character" w:styleId="EndnoteReference">
    <w:name w:val="endnote reference"/>
    <w:basedOn w:val="DefaultParagraphFont"/>
    <w:uiPriority w:val="99"/>
    <w:semiHidden/>
    <w:unhideWhenUsed/>
    <w:rsid w:val="00B01D6A"/>
    <w:rPr>
      <w:vertAlign w:val="superscript"/>
    </w:rPr>
  </w:style>
  <w:style w:type="paragraph" w:styleId="FootnoteText">
    <w:name w:val="footnote text"/>
    <w:basedOn w:val="Normal"/>
    <w:link w:val="FootnoteTextChar"/>
    <w:uiPriority w:val="99"/>
    <w:unhideWhenUsed/>
    <w:rsid w:val="178FE570"/>
    <w:pPr>
      <w:spacing w:after="0" w:line="240" w:lineRule="auto"/>
    </w:pPr>
    <w:rPr>
      <w:sz w:val="20"/>
      <w:szCs w:val="20"/>
    </w:rPr>
  </w:style>
  <w:style w:type="character" w:customStyle="1" w:styleId="FootnoteTextChar">
    <w:name w:val="Footnote Text Char"/>
    <w:basedOn w:val="DefaultParagraphFont"/>
    <w:link w:val="FootnoteText"/>
    <w:uiPriority w:val="99"/>
    <w:rsid w:val="00B01D6A"/>
    <w:rPr>
      <w:sz w:val="20"/>
      <w:szCs w:val="20"/>
    </w:rPr>
  </w:style>
  <w:style w:type="character" w:styleId="FootnoteReference">
    <w:name w:val="footnote reference"/>
    <w:basedOn w:val="DefaultParagraphFont"/>
    <w:uiPriority w:val="99"/>
    <w:unhideWhenUsed/>
    <w:rsid w:val="00B01D6A"/>
    <w:rPr>
      <w:vertAlign w:val="superscript"/>
    </w:rPr>
  </w:style>
  <w:style w:type="paragraph" w:styleId="NormalWeb">
    <w:name w:val="Normal (Web)"/>
    <w:basedOn w:val="Normal"/>
    <w:uiPriority w:val="99"/>
    <w:unhideWhenUsed/>
    <w:rsid w:val="178FE570"/>
    <w:pPr>
      <w:spacing w:beforeAutospacing="1" w:afterAutospacing="1" w:line="240" w:lineRule="auto"/>
    </w:pPr>
    <w:rPr>
      <w:rFonts w:ascii="Times New Roman" w:eastAsia="Times New Roman" w:hAnsi="Times New Roman" w:cs="Times New Roman"/>
      <w:sz w:val="24"/>
      <w:szCs w:val="24"/>
      <w:lang w:eastAsia="sq-AL"/>
    </w:rPr>
  </w:style>
  <w:style w:type="character" w:styleId="Strong">
    <w:name w:val="Strong"/>
    <w:basedOn w:val="DefaultParagraphFont"/>
    <w:uiPriority w:val="22"/>
    <w:qFormat/>
    <w:rsid w:val="00221AB9"/>
    <w:rPr>
      <w:b/>
      <w:bCs/>
    </w:rPr>
  </w:style>
  <w:style w:type="character" w:customStyle="1" w:styleId="overflow-hidden">
    <w:name w:val="overflow-hidden"/>
    <w:basedOn w:val="DefaultParagraphFont"/>
    <w:rsid w:val="00221AB9"/>
  </w:style>
  <w:style w:type="paragraph" w:styleId="Header">
    <w:name w:val="header"/>
    <w:basedOn w:val="Normal"/>
    <w:link w:val="HeaderChar"/>
    <w:uiPriority w:val="1"/>
    <w:unhideWhenUsed/>
    <w:rsid w:val="178FE5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237E"/>
  </w:style>
  <w:style w:type="paragraph" w:styleId="Footer">
    <w:name w:val="footer"/>
    <w:basedOn w:val="Normal"/>
    <w:link w:val="FooterChar"/>
    <w:uiPriority w:val="99"/>
    <w:unhideWhenUsed/>
    <w:rsid w:val="178FE5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237E"/>
  </w:style>
  <w:style w:type="paragraph" w:styleId="BalloonText">
    <w:name w:val="Balloon Text"/>
    <w:basedOn w:val="Normal"/>
    <w:link w:val="BalloonTextChar"/>
    <w:uiPriority w:val="99"/>
    <w:semiHidden/>
    <w:unhideWhenUsed/>
    <w:rsid w:val="178FE5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573"/>
    <w:rPr>
      <w:rFonts w:ascii="Segoe UI" w:hAnsi="Segoe UI" w:cs="Segoe UI"/>
      <w:sz w:val="18"/>
      <w:szCs w:val="18"/>
    </w:rPr>
  </w:style>
  <w:style w:type="character" w:styleId="Hyperlink">
    <w:name w:val="Hyperlink"/>
    <w:basedOn w:val="DefaultParagraphFont"/>
    <w:uiPriority w:val="99"/>
    <w:unhideWhenUsed/>
    <w:rsid w:val="00060524"/>
    <w:rPr>
      <w:color w:val="0563C1" w:themeColor="hyperlink"/>
      <w:u w:val="single"/>
    </w:rPr>
  </w:style>
  <w:style w:type="table" w:styleId="TableGrid">
    <w:name w:val="Table Grid"/>
    <w:basedOn w:val="TableNormal"/>
    <w:uiPriority w:val="39"/>
    <w:rsid w:val="00BF5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B486C"/>
    <w:pPr>
      <w:spacing w:after="0" w:line="240" w:lineRule="auto"/>
      <w:jc w:val="both"/>
    </w:pPr>
    <w:rPr>
      <w:rFonts w:ascii="Book Antiqua" w:eastAsia="MS Mincho" w:hAnsi="Book Antiqua" w:cs="Times New Roman"/>
      <w:sz w:val="24"/>
    </w:rPr>
  </w:style>
  <w:style w:type="character" w:customStyle="1" w:styleId="NoSpacingChar">
    <w:name w:val="No Spacing Char"/>
    <w:link w:val="NoSpacing"/>
    <w:uiPriority w:val="1"/>
    <w:rsid w:val="00FB486C"/>
    <w:rPr>
      <w:rFonts w:ascii="Book Antiqua" w:eastAsia="MS Mincho" w:hAnsi="Book Antiqua" w:cs="Times New Roman"/>
      <w:sz w:val="24"/>
    </w:rPr>
  </w:style>
  <w:style w:type="table" w:customStyle="1" w:styleId="GridTable4-Accent51">
    <w:name w:val="Grid Table 4 - Accent 51"/>
    <w:basedOn w:val="TableNormal"/>
    <w:uiPriority w:val="49"/>
    <w:rsid w:val="00433ED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0">
    <w:name w:val="TableGrid"/>
    <w:rsid w:val="00433EDC"/>
    <w:pPr>
      <w:spacing w:after="0" w:line="240" w:lineRule="auto"/>
    </w:pPr>
    <w:rPr>
      <w:rFonts w:eastAsiaTheme="minorEastAsia"/>
      <w:lang w:eastAsia="sq-AL"/>
    </w:rPr>
    <w:tblPr>
      <w:tblCellMar>
        <w:top w:w="0" w:type="dxa"/>
        <w:left w:w="0" w:type="dxa"/>
        <w:bottom w:w="0" w:type="dxa"/>
        <w:right w:w="0" w:type="dxa"/>
      </w:tblCellMar>
    </w:tblPr>
  </w:style>
  <w:style w:type="character" w:customStyle="1" w:styleId="Heading3Char">
    <w:name w:val="Heading 3 Char"/>
    <w:basedOn w:val="DefaultParagraphFont"/>
    <w:link w:val="Heading3"/>
    <w:uiPriority w:val="9"/>
    <w:rsid w:val="00E65152"/>
    <w:rPr>
      <w:rFonts w:ascii="Times New Roman" w:eastAsia="Times New Roman" w:hAnsi="Times New Roman" w:cs="Times New Roman"/>
      <w:b/>
      <w:bCs/>
      <w:sz w:val="27"/>
      <w:szCs w:val="27"/>
      <w:lang w:eastAsia="sq-AL"/>
    </w:rPr>
  </w:style>
  <w:style w:type="paragraph" w:styleId="HTMLPreformatted">
    <w:name w:val="HTML Preformatted"/>
    <w:basedOn w:val="Normal"/>
    <w:link w:val="HTMLPreformattedChar"/>
    <w:uiPriority w:val="99"/>
    <w:semiHidden/>
    <w:unhideWhenUsed/>
    <w:rsid w:val="178FE5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q-AL"/>
    </w:rPr>
  </w:style>
  <w:style w:type="character" w:customStyle="1" w:styleId="HTMLPreformattedChar">
    <w:name w:val="HTML Preformatted Char"/>
    <w:basedOn w:val="DefaultParagraphFont"/>
    <w:link w:val="HTMLPreformatted"/>
    <w:uiPriority w:val="99"/>
    <w:semiHidden/>
    <w:rsid w:val="00E65152"/>
    <w:rPr>
      <w:rFonts w:ascii="Courier New" w:eastAsia="Times New Roman" w:hAnsi="Courier New" w:cs="Courier New"/>
      <w:sz w:val="20"/>
      <w:szCs w:val="20"/>
      <w:lang w:eastAsia="sq-AL"/>
    </w:rPr>
  </w:style>
  <w:style w:type="character" w:customStyle="1" w:styleId="y2iqfc">
    <w:name w:val="y2iqfc"/>
    <w:basedOn w:val="DefaultParagraphFont"/>
    <w:rsid w:val="00E65152"/>
  </w:style>
  <w:style w:type="character" w:customStyle="1" w:styleId="Heading2Char">
    <w:name w:val="Heading 2 Char"/>
    <w:basedOn w:val="DefaultParagraphFont"/>
    <w:link w:val="Heading2"/>
    <w:uiPriority w:val="9"/>
    <w:rsid w:val="002778BE"/>
    <w:rPr>
      <w:rFonts w:asciiTheme="majorHAnsi" w:eastAsiaTheme="majorEastAsia" w:hAnsiTheme="majorHAnsi" w:cstheme="majorBidi"/>
      <w:color w:val="2E74B5" w:themeColor="accent1" w:themeShade="BF"/>
      <w:sz w:val="26"/>
      <w:szCs w:val="26"/>
    </w:rPr>
  </w:style>
  <w:style w:type="paragraph" w:styleId="Revision">
    <w:name w:val="Revision"/>
    <w:hidden/>
    <w:uiPriority w:val="99"/>
    <w:semiHidden/>
    <w:rsid w:val="001E6E30"/>
    <w:pPr>
      <w:spacing w:after="0" w:line="240" w:lineRule="auto"/>
    </w:pPr>
  </w:style>
  <w:style w:type="character" w:styleId="CommentReference">
    <w:name w:val="annotation reference"/>
    <w:basedOn w:val="DefaultParagraphFont"/>
    <w:uiPriority w:val="99"/>
    <w:semiHidden/>
    <w:unhideWhenUsed/>
    <w:rsid w:val="001171BF"/>
    <w:rPr>
      <w:sz w:val="16"/>
      <w:szCs w:val="16"/>
    </w:rPr>
  </w:style>
  <w:style w:type="paragraph" w:styleId="CommentText">
    <w:name w:val="annotation text"/>
    <w:basedOn w:val="Normal"/>
    <w:link w:val="CommentTextChar"/>
    <w:uiPriority w:val="99"/>
    <w:unhideWhenUsed/>
    <w:rsid w:val="001171BF"/>
    <w:pPr>
      <w:spacing w:line="240" w:lineRule="auto"/>
    </w:pPr>
    <w:rPr>
      <w:sz w:val="20"/>
      <w:szCs w:val="20"/>
    </w:rPr>
  </w:style>
  <w:style w:type="character" w:customStyle="1" w:styleId="CommentTextChar">
    <w:name w:val="Comment Text Char"/>
    <w:basedOn w:val="DefaultParagraphFont"/>
    <w:link w:val="CommentText"/>
    <w:uiPriority w:val="99"/>
    <w:rsid w:val="001171BF"/>
    <w:rPr>
      <w:sz w:val="20"/>
      <w:szCs w:val="20"/>
    </w:rPr>
  </w:style>
  <w:style w:type="paragraph" w:styleId="CommentSubject">
    <w:name w:val="annotation subject"/>
    <w:basedOn w:val="CommentText"/>
    <w:next w:val="CommentText"/>
    <w:link w:val="CommentSubjectChar"/>
    <w:uiPriority w:val="99"/>
    <w:semiHidden/>
    <w:unhideWhenUsed/>
    <w:rsid w:val="001171BF"/>
    <w:rPr>
      <w:b/>
      <w:bCs/>
    </w:rPr>
  </w:style>
  <w:style w:type="character" w:customStyle="1" w:styleId="CommentSubjectChar">
    <w:name w:val="Comment Subject Char"/>
    <w:basedOn w:val="CommentTextChar"/>
    <w:link w:val="CommentSubject"/>
    <w:uiPriority w:val="99"/>
    <w:semiHidden/>
    <w:rsid w:val="001171BF"/>
    <w:rPr>
      <w:b/>
      <w:bCs/>
      <w:sz w:val="20"/>
      <w:szCs w:val="20"/>
    </w:rPr>
  </w:style>
  <w:style w:type="character" w:customStyle="1" w:styleId="whitespace-normal">
    <w:name w:val="whitespace-normal"/>
    <w:basedOn w:val="DefaultParagraphFont"/>
    <w:rsid w:val="009C44A5"/>
  </w:style>
  <w:style w:type="table" w:customStyle="1" w:styleId="GridTable1Light-Accent51">
    <w:name w:val="Grid Table 1 Light - Accent 51"/>
    <w:basedOn w:val="TableNormal"/>
    <w:uiPriority w:val="46"/>
    <w:rsid w:val="009C44A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9C44A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9C44A5"/>
    <w:rPr>
      <w:i/>
      <w:iCs/>
    </w:rPr>
  </w:style>
  <w:style w:type="character" w:customStyle="1" w:styleId="Heading1Char">
    <w:name w:val="Heading 1 Char"/>
    <w:basedOn w:val="DefaultParagraphFont"/>
    <w:link w:val="Heading1"/>
    <w:uiPriority w:val="9"/>
    <w:rsid w:val="009E4684"/>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D059A7"/>
    <w:rPr>
      <w:color w:val="954F72" w:themeColor="followedHyperlink"/>
      <w:u w:val="single"/>
    </w:rPr>
  </w:style>
  <w:style w:type="character" w:customStyle="1" w:styleId="UnresolvedMention1">
    <w:name w:val="Unresolved Mention1"/>
    <w:basedOn w:val="DefaultParagraphFont"/>
    <w:uiPriority w:val="99"/>
    <w:semiHidden/>
    <w:unhideWhenUsed/>
    <w:rsid w:val="00D059A7"/>
    <w:rPr>
      <w:color w:val="605E5C"/>
      <w:shd w:val="clear" w:color="auto" w:fill="E1DFDD"/>
    </w:rPr>
  </w:style>
  <w:style w:type="paragraph" w:customStyle="1" w:styleId="Style1">
    <w:name w:val="Style1"/>
    <w:basedOn w:val="Default"/>
    <w:link w:val="Style1Char"/>
    <w:qFormat/>
    <w:rsid w:val="009C1DFA"/>
    <w:pPr>
      <w:numPr>
        <w:numId w:val="1"/>
      </w:numPr>
      <w:jc w:val="both"/>
    </w:pPr>
    <w:rPr>
      <w:rFonts w:ascii="Times New Roman" w:hAnsi="Times New Roman" w:cs="Times New Roman"/>
      <w:b/>
      <w:bCs/>
      <w:color w:val="auto"/>
    </w:rPr>
  </w:style>
  <w:style w:type="paragraph" w:styleId="TOCHeading">
    <w:name w:val="TOC Heading"/>
    <w:basedOn w:val="Heading1"/>
    <w:next w:val="Normal"/>
    <w:uiPriority w:val="39"/>
    <w:unhideWhenUsed/>
    <w:qFormat/>
    <w:rsid w:val="009C1DFA"/>
    <w:pPr>
      <w:outlineLvl w:val="9"/>
    </w:pPr>
    <w:rPr>
      <w:lang w:val="en-US"/>
    </w:rPr>
  </w:style>
  <w:style w:type="character" w:customStyle="1" w:styleId="DefaultChar">
    <w:name w:val="Default Char"/>
    <w:basedOn w:val="DefaultParagraphFont"/>
    <w:link w:val="Default"/>
    <w:rsid w:val="009C1DFA"/>
    <w:rPr>
      <w:rFonts w:ascii="Book Antiqua" w:hAnsi="Book Antiqua" w:cs="Book Antiqua"/>
      <w:color w:val="000000"/>
      <w:sz w:val="24"/>
      <w:szCs w:val="24"/>
    </w:rPr>
  </w:style>
  <w:style w:type="character" w:customStyle="1" w:styleId="Style1Char">
    <w:name w:val="Style1 Char"/>
    <w:basedOn w:val="DefaultChar"/>
    <w:link w:val="Style1"/>
    <w:rsid w:val="009C1DFA"/>
    <w:rPr>
      <w:rFonts w:ascii="Times New Roman" w:hAnsi="Times New Roman" w:cs="Times New Roman"/>
      <w:b/>
      <w:bCs/>
      <w:color w:val="000000"/>
      <w:sz w:val="24"/>
      <w:szCs w:val="24"/>
    </w:rPr>
  </w:style>
  <w:style w:type="paragraph" w:styleId="TOC3">
    <w:name w:val="toc 3"/>
    <w:basedOn w:val="Normal"/>
    <w:next w:val="Normal"/>
    <w:autoRedefine/>
    <w:uiPriority w:val="39"/>
    <w:unhideWhenUsed/>
    <w:rsid w:val="00CC05B1"/>
    <w:pPr>
      <w:numPr>
        <w:numId w:val="64"/>
      </w:numPr>
      <w:tabs>
        <w:tab w:val="right" w:leader="dot" w:pos="9350"/>
      </w:tabs>
      <w:spacing w:after="100"/>
    </w:pPr>
  </w:style>
  <w:style w:type="paragraph" w:styleId="TOC2">
    <w:name w:val="toc 2"/>
    <w:basedOn w:val="Normal"/>
    <w:next w:val="Normal"/>
    <w:autoRedefine/>
    <w:uiPriority w:val="39"/>
    <w:unhideWhenUsed/>
    <w:rsid w:val="009C1DFA"/>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C1DFA"/>
    <w:pPr>
      <w:spacing w:after="100"/>
    </w:pPr>
    <w:rPr>
      <w:rFonts w:eastAsiaTheme="minorEastAsia" w:cs="Times New Roman"/>
      <w:lang w:val="en-US"/>
    </w:rPr>
  </w:style>
  <w:style w:type="character" w:customStyle="1" w:styleId="Heading4Char">
    <w:name w:val="Heading 4 Char"/>
    <w:basedOn w:val="DefaultParagraphFont"/>
    <w:link w:val="Heading4"/>
    <w:uiPriority w:val="9"/>
    <w:semiHidden/>
    <w:rsid w:val="00B154F3"/>
    <w:rPr>
      <w:rFonts w:asciiTheme="majorHAnsi" w:eastAsiaTheme="majorEastAsia" w:hAnsiTheme="majorHAnsi" w:cstheme="majorBidi"/>
      <w:i/>
      <w:iCs/>
      <w:color w:val="2E74B5" w:themeColor="accent1" w:themeShade="BF"/>
    </w:rPr>
  </w:style>
  <w:style w:type="character" w:styleId="UnresolvedMention">
    <w:name w:val="Unresolved Mention"/>
    <w:basedOn w:val="DefaultParagraphFont"/>
    <w:uiPriority w:val="99"/>
    <w:semiHidden/>
    <w:unhideWhenUsed/>
    <w:rsid w:val="00B154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403">
      <w:bodyDiv w:val="1"/>
      <w:marLeft w:val="0"/>
      <w:marRight w:val="0"/>
      <w:marTop w:val="0"/>
      <w:marBottom w:val="0"/>
      <w:divBdr>
        <w:top w:val="none" w:sz="0" w:space="0" w:color="auto"/>
        <w:left w:val="none" w:sz="0" w:space="0" w:color="auto"/>
        <w:bottom w:val="none" w:sz="0" w:space="0" w:color="auto"/>
        <w:right w:val="none" w:sz="0" w:space="0" w:color="auto"/>
      </w:divBdr>
    </w:div>
    <w:div w:id="11342992">
      <w:bodyDiv w:val="1"/>
      <w:marLeft w:val="0"/>
      <w:marRight w:val="0"/>
      <w:marTop w:val="0"/>
      <w:marBottom w:val="0"/>
      <w:divBdr>
        <w:top w:val="none" w:sz="0" w:space="0" w:color="auto"/>
        <w:left w:val="none" w:sz="0" w:space="0" w:color="auto"/>
        <w:bottom w:val="none" w:sz="0" w:space="0" w:color="auto"/>
        <w:right w:val="none" w:sz="0" w:space="0" w:color="auto"/>
      </w:divBdr>
    </w:div>
    <w:div w:id="19550629">
      <w:bodyDiv w:val="1"/>
      <w:marLeft w:val="0"/>
      <w:marRight w:val="0"/>
      <w:marTop w:val="0"/>
      <w:marBottom w:val="0"/>
      <w:divBdr>
        <w:top w:val="none" w:sz="0" w:space="0" w:color="auto"/>
        <w:left w:val="none" w:sz="0" w:space="0" w:color="auto"/>
        <w:bottom w:val="none" w:sz="0" w:space="0" w:color="auto"/>
        <w:right w:val="none" w:sz="0" w:space="0" w:color="auto"/>
      </w:divBdr>
      <w:divsChild>
        <w:div w:id="162822576">
          <w:marLeft w:val="0"/>
          <w:marRight w:val="0"/>
          <w:marTop w:val="0"/>
          <w:marBottom w:val="0"/>
          <w:divBdr>
            <w:top w:val="none" w:sz="0" w:space="0" w:color="auto"/>
            <w:left w:val="none" w:sz="0" w:space="0" w:color="auto"/>
            <w:bottom w:val="none" w:sz="0" w:space="0" w:color="auto"/>
            <w:right w:val="none" w:sz="0" w:space="0" w:color="auto"/>
          </w:divBdr>
          <w:divsChild>
            <w:div w:id="1580098434">
              <w:marLeft w:val="0"/>
              <w:marRight w:val="0"/>
              <w:marTop w:val="0"/>
              <w:marBottom w:val="0"/>
              <w:divBdr>
                <w:top w:val="none" w:sz="0" w:space="0" w:color="auto"/>
                <w:left w:val="none" w:sz="0" w:space="0" w:color="auto"/>
                <w:bottom w:val="none" w:sz="0" w:space="0" w:color="auto"/>
                <w:right w:val="none" w:sz="0" w:space="0" w:color="auto"/>
              </w:divBdr>
              <w:divsChild>
                <w:div w:id="427965833">
                  <w:marLeft w:val="0"/>
                  <w:marRight w:val="0"/>
                  <w:marTop w:val="0"/>
                  <w:marBottom w:val="0"/>
                  <w:divBdr>
                    <w:top w:val="none" w:sz="0" w:space="0" w:color="auto"/>
                    <w:left w:val="none" w:sz="0" w:space="0" w:color="auto"/>
                    <w:bottom w:val="none" w:sz="0" w:space="0" w:color="auto"/>
                    <w:right w:val="none" w:sz="0" w:space="0" w:color="auto"/>
                  </w:divBdr>
                  <w:divsChild>
                    <w:div w:id="705567833">
                      <w:marLeft w:val="0"/>
                      <w:marRight w:val="0"/>
                      <w:marTop w:val="0"/>
                      <w:marBottom w:val="0"/>
                      <w:divBdr>
                        <w:top w:val="none" w:sz="0" w:space="0" w:color="auto"/>
                        <w:left w:val="none" w:sz="0" w:space="0" w:color="auto"/>
                        <w:bottom w:val="none" w:sz="0" w:space="0" w:color="auto"/>
                        <w:right w:val="none" w:sz="0" w:space="0" w:color="auto"/>
                      </w:divBdr>
                      <w:divsChild>
                        <w:div w:id="1448307087">
                          <w:marLeft w:val="0"/>
                          <w:marRight w:val="0"/>
                          <w:marTop w:val="0"/>
                          <w:marBottom w:val="0"/>
                          <w:divBdr>
                            <w:top w:val="none" w:sz="0" w:space="0" w:color="auto"/>
                            <w:left w:val="none" w:sz="0" w:space="0" w:color="auto"/>
                            <w:bottom w:val="none" w:sz="0" w:space="0" w:color="auto"/>
                            <w:right w:val="none" w:sz="0" w:space="0" w:color="auto"/>
                          </w:divBdr>
                          <w:divsChild>
                            <w:div w:id="160727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093168">
      <w:bodyDiv w:val="1"/>
      <w:marLeft w:val="0"/>
      <w:marRight w:val="0"/>
      <w:marTop w:val="0"/>
      <w:marBottom w:val="0"/>
      <w:divBdr>
        <w:top w:val="none" w:sz="0" w:space="0" w:color="auto"/>
        <w:left w:val="none" w:sz="0" w:space="0" w:color="auto"/>
        <w:bottom w:val="none" w:sz="0" w:space="0" w:color="auto"/>
        <w:right w:val="none" w:sz="0" w:space="0" w:color="auto"/>
      </w:divBdr>
    </w:div>
    <w:div w:id="28771890">
      <w:bodyDiv w:val="1"/>
      <w:marLeft w:val="0"/>
      <w:marRight w:val="0"/>
      <w:marTop w:val="0"/>
      <w:marBottom w:val="0"/>
      <w:divBdr>
        <w:top w:val="none" w:sz="0" w:space="0" w:color="auto"/>
        <w:left w:val="none" w:sz="0" w:space="0" w:color="auto"/>
        <w:bottom w:val="none" w:sz="0" w:space="0" w:color="auto"/>
        <w:right w:val="none" w:sz="0" w:space="0" w:color="auto"/>
      </w:divBdr>
    </w:div>
    <w:div w:id="35351590">
      <w:bodyDiv w:val="1"/>
      <w:marLeft w:val="0"/>
      <w:marRight w:val="0"/>
      <w:marTop w:val="0"/>
      <w:marBottom w:val="0"/>
      <w:divBdr>
        <w:top w:val="none" w:sz="0" w:space="0" w:color="auto"/>
        <w:left w:val="none" w:sz="0" w:space="0" w:color="auto"/>
        <w:bottom w:val="none" w:sz="0" w:space="0" w:color="auto"/>
        <w:right w:val="none" w:sz="0" w:space="0" w:color="auto"/>
      </w:divBdr>
      <w:divsChild>
        <w:div w:id="1339848919">
          <w:marLeft w:val="0"/>
          <w:marRight w:val="0"/>
          <w:marTop w:val="0"/>
          <w:marBottom w:val="0"/>
          <w:divBdr>
            <w:top w:val="none" w:sz="0" w:space="0" w:color="auto"/>
            <w:left w:val="none" w:sz="0" w:space="0" w:color="auto"/>
            <w:bottom w:val="none" w:sz="0" w:space="0" w:color="auto"/>
            <w:right w:val="none" w:sz="0" w:space="0" w:color="auto"/>
          </w:divBdr>
        </w:div>
      </w:divsChild>
    </w:div>
    <w:div w:id="63647843">
      <w:bodyDiv w:val="1"/>
      <w:marLeft w:val="0"/>
      <w:marRight w:val="0"/>
      <w:marTop w:val="0"/>
      <w:marBottom w:val="0"/>
      <w:divBdr>
        <w:top w:val="none" w:sz="0" w:space="0" w:color="auto"/>
        <w:left w:val="none" w:sz="0" w:space="0" w:color="auto"/>
        <w:bottom w:val="none" w:sz="0" w:space="0" w:color="auto"/>
        <w:right w:val="none" w:sz="0" w:space="0" w:color="auto"/>
      </w:divBdr>
    </w:div>
    <w:div w:id="72312640">
      <w:bodyDiv w:val="1"/>
      <w:marLeft w:val="0"/>
      <w:marRight w:val="0"/>
      <w:marTop w:val="0"/>
      <w:marBottom w:val="0"/>
      <w:divBdr>
        <w:top w:val="none" w:sz="0" w:space="0" w:color="auto"/>
        <w:left w:val="none" w:sz="0" w:space="0" w:color="auto"/>
        <w:bottom w:val="none" w:sz="0" w:space="0" w:color="auto"/>
        <w:right w:val="none" w:sz="0" w:space="0" w:color="auto"/>
      </w:divBdr>
    </w:div>
    <w:div w:id="178665854">
      <w:bodyDiv w:val="1"/>
      <w:marLeft w:val="0"/>
      <w:marRight w:val="0"/>
      <w:marTop w:val="0"/>
      <w:marBottom w:val="0"/>
      <w:divBdr>
        <w:top w:val="none" w:sz="0" w:space="0" w:color="auto"/>
        <w:left w:val="none" w:sz="0" w:space="0" w:color="auto"/>
        <w:bottom w:val="none" w:sz="0" w:space="0" w:color="auto"/>
        <w:right w:val="none" w:sz="0" w:space="0" w:color="auto"/>
      </w:divBdr>
    </w:div>
    <w:div w:id="185944293">
      <w:bodyDiv w:val="1"/>
      <w:marLeft w:val="0"/>
      <w:marRight w:val="0"/>
      <w:marTop w:val="0"/>
      <w:marBottom w:val="0"/>
      <w:divBdr>
        <w:top w:val="none" w:sz="0" w:space="0" w:color="auto"/>
        <w:left w:val="none" w:sz="0" w:space="0" w:color="auto"/>
        <w:bottom w:val="none" w:sz="0" w:space="0" w:color="auto"/>
        <w:right w:val="none" w:sz="0" w:space="0" w:color="auto"/>
      </w:divBdr>
      <w:divsChild>
        <w:div w:id="777725131">
          <w:marLeft w:val="0"/>
          <w:marRight w:val="0"/>
          <w:marTop w:val="0"/>
          <w:marBottom w:val="0"/>
          <w:divBdr>
            <w:top w:val="none" w:sz="0" w:space="0" w:color="auto"/>
            <w:left w:val="none" w:sz="0" w:space="0" w:color="auto"/>
            <w:bottom w:val="none" w:sz="0" w:space="0" w:color="auto"/>
            <w:right w:val="none" w:sz="0" w:space="0" w:color="auto"/>
          </w:divBdr>
        </w:div>
      </w:divsChild>
    </w:div>
    <w:div w:id="204412208">
      <w:bodyDiv w:val="1"/>
      <w:marLeft w:val="0"/>
      <w:marRight w:val="0"/>
      <w:marTop w:val="0"/>
      <w:marBottom w:val="0"/>
      <w:divBdr>
        <w:top w:val="none" w:sz="0" w:space="0" w:color="auto"/>
        <w:left w:val="none" w:sz="0" w:space="0" w:color="auto"/>
        <w:bottom w:val="none" w:sz="0" w:space="0" w:color="auto"/>
        <w:right w:val="none" w:sz="0" w:space="0" w:color="auto"/>
      </w:divBdr>
    </w:div>
    <w:div w:id="208692414">
      <w:bodyDiv w:val="1"/>
      <w:marLeft w:val="0"/>
      <w:marRight w:val="0"/>
      <w:marTop w:val="0"/>
      <w:marBottom w:val="0"/>
      <w:divBdr>
        <w:top w:val="none" w:sz="0" w:space="0" w:color="auto"/>
        <w:left w:val="none" w:sz="0" w:space="0" w:color="auto"/>
        <w:bottom w:val="none" w:sz="0" w:space="0" w:color="auto"/>
        <w:right w:val="none" w:sz="0" w:space="0" w:color="auto"/>
      </w:divBdr>
      <w:divsChild>
        <w:div w:id="634213046">
          <w:marLeft w:val="0"/>
          <w:marRight w:val="0"/>
          <w:marTop w:val="0"/>
          <w:marBottom w:val="0"/>
          <w:divBdr>
            <w:top w:val="none" w:sz="0" w:space="0" w:color="auto"/>
            <w:left w:val="none" w:sz="0" w:space="0" w:color="auto"/>
            <w:bottom w:val="none" w:sz="0" w:space="0" w:color="auto"/>
            <w:right w:val="none" w:sz="0" w:space="0" w:color="auto"/>
          </w:divBdr>
          <w:divsChild>
            <w:div w:id="159196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748747">
      <w:bodyDiv w:val="1"/>
      <w:marLeft w:val="0"/>
      <w:marRight w:val="0"/>
      <w:marTop w:val="0"/>
      <w:marBottom w:val="0"/>
      <w:divBdr>
        <w:top w:val="none" w:sz="0" w:space="0" w:color="auto"/>
        <w:left w:val="none" w:sz="0" w:space="0" w:color="auto"/>
        <w:bottom w:val="none" w:sz="0" w:space="0" w:color="auto"/>
        <w:right w:val="none" w:sz="0" w:space="0" w:color="auto"/>
      </w:divBdr>
    </w:div>
    <w:div w:id="220143639">
      <w:bodyDiv w:val="1"/>
      <w:marLeft w:val="0"/>
      <w:marRight w:val="0"/>
      <w:marTop w:val="0"/>
      <w:marBottom w:val="0"/>
      <w:divBdr>
        <w:top w:val="none" w:sz="0" w:space="0" w:color="auto"/>
        <w:left w:val="none" w:sz="0" w:space="0" w:color="auto"/>
        <w:bottom w:val="none" w:sz="0" w:space="0" w:color="auto"/>
        <w:right w:val="none" w:sz="0" w:space="0" w:color="auto"/>
      </w:divBdr>
    </w:div>
    <w:div w:id="230699746">
      <w:bodyDiv w:val="1"/>
      <w:marLeft w:val="0"/>
      <w:marRight w:val="0"/>
      <w:marTop w:val="0"/>
      <w:marBottom w:val="0"/>
      <w:divBdr>
        <w:top w:val="none" w:sz="0" w:space="0" w:color="auto"/>
        <w:left w:val="none" w:sz="0" w:space="0" w:color="auto"/>
        <w:bottom w:val="none" w:sz="0" w:space="0" w:color="auto"/>
        <w:right w:val="none" w:sz="0" w:space="0" w:color="auto"/>
      </w:divBdr>
    </w:div>
    <w:div w:id="235408326">
      <w:bodyDiv w:val="1"/>
      <w:marLeft w:val="0"/>
      <w:marRight w:val="0"/>
      <w:marTop w:val="0"/>
      <w:marBottom w:val="0"/>
      <w:divBdr>
        <w:top w:val="none" w:sz="0" w:space="0" w:color="auto"/>
        <w:left w:val="none" w:sz="0" w:space="0" w:color="auto"/>
        <w:bottom w:val="none" w:sz="0" w:space="0" w:color="auto"/>
        <w:right w:val="none" w:sz="0" w:space="0" w:color="auto"/>
      </w:divBdr>
    </w:div>
    <w:div w:id="254481968">
      <w:bodyDiv w:val="1"/>
      <w:marLeft w:val="0"/>
      <w:marRight w:val="0"/>
      <w:marTop w:val="0"/>
      <w:marBottom w:val="0"/>
      <w:divBdr>
        <w:top w:val="none" w:sz="0" w:space="0" w:color="auto"/>
        <w:left w:val="none" w:sz="0" w:space="0" w:color="auto"/>
        <w:bottom w:val="none" w:sz="0" w:space="0" w:color="auto"/>
        <w:right w:val="none" w:sz="0" w:space="0" w:color="auto"/>
      </w:divBdr>
    </w:div>
    <w:div w:id="262081194">
      <w:bodyDiv w:val="1"/>
      <w:marLeft w:val="0"/>
      <w:marRight w:val="0"/>
      <w:marTop w:val="0"/>
      <w:marBottom w:val="0"/>
      <w:divBdr>
        <w:top w:val="none" w:sz="0" w:space="0" w:color="auto"/>
        <w:left w:val="none" w:sz="0" w:space="0" w:color="auto"/>
        <w:bottom w:val="none" w:sz="0" w:space="0" w:color="auto"/>
        <w:right w:val="none" w:sz="0" w:space="0" w:color="auto"/>
      </w:divBdr>
    </w:div>
    <w:div w:id="313066302">
      <w:bodyDiv w:val="1"/>
      <w:marLeft w:val="0"/>
      <w:marRight w:val="0"/>
      <w:marTop w:val="0"/>
      <w:marBottom w:val="0"/>
      <w:divBdr>
        <w:top w:val="none" w:sz="0" w:space="0" w:color="auto"/>
        <w:left w:val="none" w:sz="0" w:space="0" w:color="auto"/>
        <w:bottom w:val="none" w:sz="0" w:space="0" w:color="auto"/>
        <w:right w:val="none" w:sz="0" w:space="0" w:color="auto"/>
      </w:divBdr>
    </w:div>
    <w:div w:id="325397802">
      <w:bodyDiv w:val="1"/>
      <w:marLeft w:val="0"/>
      <w:marRight w:val="0"/>
      <w:marTop w:val="0"/>
      <w:marBottom w:val="0"/>
      <w:divBdr>
        <w:top w:val="none" w:sz="0" w:space="0" w:color="auto"/>
        <w:left w:val="none" w:sz="0" w:space="0" w:color="auto"/>
        <w:bottom w:val="none" w:sz="0" w:space="0" w:color="auto"/>
        <w:right w:val="none" w:sz="0" w:space="0" w:color="auto"/>
      </w:divBdr>
      <w:divsChild>
        <w:div w:id="975601443">
          <w:marLeft w:val="0"/>
          <w:marRight w:val="0"/>
          <w:marTop w:val="0"/>
          <w:marBottom w:val="0"/>
          <w:divBdr>
            <w:top w:val="none" w:sz="0" w:space="0" w:color="auto"/>
            <w:left w:val="none" w:sz="0" w:space="0" w:color="auto"/>
            <w:bottom w:val="none" w:sz="0" w:space="0" w:color="auto"/>
            <w:right w:val="none" w:sz="0" w:space="0" w:color="auto"/>
          </w:divBdr>
        </w:div>
      </w:divsChild>
    </w:div>
    <w:div w:id="344214606">
      <w:bodyDiv w:val="1"/>
      <w:marLeft w:val="0"/>
      <w:marRight w:val="0"/>
      <w:marTop w:val="0"/>
      <w:marBottom w:val="0"/>
      <w:divBdr>
        <w:top w:val="none" w:sz="0" w:space="0" w:color="auto"/>
        <w:left w:val="none" w:sz="0" w:space="0" w:color="auto"/>
        <w:bottom w:val="none" w:sz="0" w:space="0" w:color="auto"/>
        <w:right w:val="none" w:sz="0" w:space="0" w:color="auto"/>
      </w:divBdr>
    </w:div>
    <w:div w:id="398599032">
      <w:bodyDiv w:val="1"/>
      <w:marLeft w:val="0"/>
      <w:marRight w:val="0"/>
      <w:marTop w:val="0"/>
      <w:marBottom w:val="0"/>
      <w:divBdr>
        <w:top w:val="none" w:sz="0" w:space="0" w:color="auto"/>
        <w:left w:val="none" w:sz="0" w:space="0" w:color="auto"/>
        <w:bottom w:val="none" w:sz="0" w:space="0" w:color="auto"/>
        <w:right w:val="none" w:sz="0" w:space="0" w:color="auto"/>
      </w:divBdr>
    </w:div>
    <w:div w:id="409349918">
      <w:bodyDiv w:val="1"/>
      <w:marLeft w:val="0"/>
      <w:marRight w:val="0"/>
      <w:marTop w:val="0"/>
      <w:marBottom w:val="0"/>
      <w:divBdr>
        <w:top w:val="none" w:sz="0" w:space="0" w:color="auto"/>
        <w:left w:val="none" w:sz="0" w:space="0" w:color="auto"/>
        <w:bottom w:val="none" w:sz="0" w:space="0" w:color="auto"/>
        <w:right w:val="none" w:sz="0" w:space="0" w:color="auto"/>
      </w:divBdr>
    </w:div>
    <w:div w:id="433138108">
      <w:bodyDiv w:val="1"/>
      <w:marLeft w:val="0"/>
      <w:marRight w:val="0"/>
      <w:marTop w:val="0"/>
      <w:marBottom w:val="0"/>
      <w:divBdr>
        <w:top w:val="none" w:sz="0" w:space="0" w:color="auto"/>
        <w:left w:val="none" w:sz="0" w:space="0" w:color="auto"/>
        <w:bottom w:val="none" w:sz="0" w:space="0" w:color="auto"/>
        <w:right w:val="none" w:sz="0" w:space="0" w:color="auto"/>
      </w:divBdr>
    </w:div>
    <w:div w:id="439180619">
      <w:bodyDiv w:val="1"/>
      <w:marLeft w:val="0"/>
      <w:marRight w:val="0"/>
      <w:marTop w:val="0"/>
      <w:marBottom w:val="0"/>
      <w:divBdr>
        <w:top w:val="none" w:sz="0" w:space="0" w:color="auto"/>
        <w:left w:val="none" w:sz="0" w:space="0" w:color="auto"/>
        <w:bottom w:val="none" w:sz="0" w:space="0" w:color="auto"/>
        <w:right w:val="none" w:sz="0" w:space="0" w:color="auto"/>
      </w:divBdr>
    </w:div>
    <w:div w:id="444008772">
      <w:bodyDiv w:val="1"/>
      <w:marLeft w:val="0"/>
      <w:marRight w:val="0"/>
      <w:marTop w:val="0"/>
      <w:marBottom w:val="0"/>
      <w:divBdr>
        <w:top w:val="none" w:sz="0" w:space="0" w:color="auto"/>
        <w:left w:val="none" w:sz="0" w:space="0" w:color="auto"/>
        <w:bottom w:val="none" w:sz="0" w:space="0" w:color="auto"/>
        <w:right w:val="none" w:sz="0" w:space="0" w:color="auto"/>
      </w:divBdr>
    </w:div>
    <w:div w:id="457801108">
      <w:bodyDiv w:val="1"/>
      <w:marLeft w:val="0"/>
      <w:marRight w:val="0"/>
      <w:marTop w:val="0"/>
      <w:marBottom w:val="0"/>
      <w:divBdr>
        <w:top w:val="none" w:sz="0" w:space="0" w:color="auto"/>
        <w:left w:val="none" w:sz="0" w:space="0" w:color="auto"/>
        <w:bottom w:val="none" w:sz="0" w:space="0" w:color="auto"/>
        <w:right w:val="none" w:sz="0" w:space="0" w:color="auto"/>
      </w:divBdr>
      <w:divsChild>
        <w:div w:id="914893754">
          <w:marLeft w:val="0"/>
          <w:marRight w:val="0"/>
          <w:marTop w:val="0"/>
          <w:marBottom w:val="0"/>
          <w:divBdr>
            <w:top w:val="none" w:sz="0" w:space="0" w:color="auto"/>
            <w:left w:val="none" w:sz="0" w:space="0" w:color="auto"/>
            <w:bottom w:val="none" w:sz="0" w:space="0" w:color="auto"/>
            <w:right w:val="none" w:sz="0" w:space="0" w:color="auto"/>
          </w:divBdr>
          <w:divsChild>
            <w:div w:id="77354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58498">
      <w:bodyDiv w:val="1"/>
      <w:marLeft w:val="0"/>
      <w:marRight w:val="0"/>
      <w:marTop w:val="0"/>
      <w:marBottom w:val="0"/>
      <w:divBdr>
        <w:top w:val="none" w:sz="0" w:space="0" w:color="auto"/>
        <w:left w:val="none" w:sz="0" w:space="0" w:color="auto"/>
        <w:bottom w:val="none" w:sz="0" w:space="0" w:color="auto"/>
        <w:right w:val="none" w:sz="0" w:space="0" w:color="auto"/>
      </w:divBdr>
      <w:divsChild>
        <w:div w:id="2082747287">
          <w:marLeft w:val="0"/>
          <w:marRight w:val="0"/>
          <w:marTop w:val="0"/>
          <w:marBottom w:val="0"/>
          <w:divBdr>
            <w:top w:val="none" w:sz="0" w:space="0" w:color="auto"/>
            <w:left w:val="none" w:sz="0" w:space="0" w:color="auto"/>
            <w:bottom w:val="none" w:sz="0" w:space="0" w:color="auto"/>
            <w:right w:val="none" w:sz="0" w:space="0" w:color="auto"/>
          </w:divBdr>
          <w:divsChild>
            <w:div w:id="1067150004">
              <w:marLeft w:val="0"/>
              <w:marRight w:val="0"/>
              <w:marTop w:val="0"/>
              <w:marBottom w:val="0"/>
              <w:divBdr>
                <w:top w:val="none" w:sz="0" w:space="0" w:color="auto"/>
                <w:left w:val="none" w:sz="0" w:space="0" w:color="auto"/>
                <w:bottom w:val="none" w:sz="0" w:space="0" w:color="auto"/>
                <w:right w:val="none" w:sz="0" w:space="0" w:color="auto"/>
              </w:divBdr>
            </w:div>
            <w:div w:id="382405943">
              <w:marLeft w:val="0"/>
              <w:marRight w:val="0"/>
              <w:marTop w:val="0"/>
              <w:marBottom w:val="0"/>
              <w:divBdr>
                <w:top w:val="none" w:sz="0" w:space="0" w:color="auto"/>
                <w:left w:val="none" w:sz="0" w:space="0" w:color="auto"/>
                <w:bottom w:val="none" w:sz="0" w:space="0" w:color="auto"/>
                <w:right w:val="none" w:sz="0" w:space="0" w:color="auto"/>
              </w:divBdr>
            </w:div>
            <w:div w:id="1337997549">
              <w:marLeft w:val="0"/>
              <w:marRight w:val="0"/>
              <w:marTop w:val="0"/>
              <w:marBottom w:val="0"/>
              <w:divBdr>
                <w:top w:val="none" w:sz="0" w:space="0" w:color="auto"/>
                <w:left w:val="none" w:sz="0" w:space="0" w:color="auto"/>
                <w:bottom w:val="none" w:sz="0" w:space="0" w:color="auto"/>
                <w:right w:val="none" w:sz="0" w:space="0" w:color="auto"/>
              </w:divBdr>
              <w:divsChild>
                <w:div w:id="15422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521909">
          <w:marLeft w:val="0"/>
          <w:marRight w:val="0"/>
          <w:marTop w:val="0"/>
          <w:marBottom w:val="0"/>
          <w:divBdr>
            <w:top w:val="none" w:sz="0" w:space="0" w:color="auto"/>
            <w:left w:val="none" w:sz="0" w:space="0" w:color="auto"/>
            <w:bottom w:val="none" w:sz="0" w:space="0" w:color="auto"/>
            <w:right w:val="none" w:sz="0" w:space="0" w:color="auto"/>
          </w:divBdr>
          <w:divsChild>
            <w:div w:id="1119181415">
              <w:marLeft w:val="0"/>
              <w:marRight w:val="0"/>
              <w:marTop w:val="0"/>
              <w:marBottom w:val="0"/>
              <w:divBdr>
                <w:top w:val="none" w:sz="0" w:space="0" w:color="auto"/>
                <w:left w:val="none" w:sz="0" w:space="0" w:color="auto"/>
                <w:bottom w:val="none" w:sz="0" w:space="0" w:color="auto"/>
                <w:right w:val="none" w:sz="0" w:space="0" w:color="auto"/>
              </w:divBdr>
              <w:divsChild>
                <w:div w:id="643312238">
                  <w:marLeft w:val="0"/>
                  <w:marRight w:val="0"/>
                  <w:marTop w:val="0"/>
                  <w:marBottom w:val="0"/>
                  <w:divBdr>
                    <w:top w:val="none" w:sz="0" w:space="0" w:color="auto"/>
                    <w:left w:val="none" w:sz="0" w:space="0" w:color="auto"/>
                    <w:bottom w:val="none" w:sz="0" w:space="0" w:color="auto"/>
                    <w:right w:val="none" w:sz="0" w:space="0" w:color="auto"/>
                  </w:divBdr>
                  <w:divsChild>
                    <w:div w:id="12128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799888">
      <w:bodyDiv w:val="1"/>
      <w:marLeft w:val="0"/>
      <w:marRight w:val="0"/>
      <w:marTop w:val="0"/>
      <w:marBottom w:val="0"/>
      <w:divBdr>
        <w:top w:val="none" w:sz="0" w:space="0" w:color="auto"/>
        <w:left w:val="none" w:sz="0" w:space="0" w:color="auto"/>
        <w:bottom w:val="none" w:sz="0" w:space="0" w:color="auto"/>
        <w:right w:val="none" w:sz="0" w:space="0" w:color="auto"/>
      </w:divBdr>
      <w:divsChild>
        <w:div w:id="555898013">
          <w:marLeft w:val="0"/>
          <w:marRight w:val="0"/>
          <w:marTop w:val="0"/>
          <w:marBottom w:val="0"/>
          <w:divBdr>
            <w:top w:val="none" w:sz="0" w:space="0" w:color="auto"/>
            <w:left w:val="none" w:sz="0" w:space="0" w:color="auto"/>
            <w:bottom w:val="none" w:sz="0" w:space="0" w:color="auto"/>
            <w:right w:val="none" w:sz="0" w:space="0" w:color="auto"/>
          </w:divBdr>
        </w:div>
      </w:divsChild>
    </w:div>
    <w:div w:id="488248705">
      <w:bodyDiv w:val="1"/>
      <w:marLeft w:val="0"/>
      <w:marRight w:val="0"/>
      <w:marTop w:val="0"/>
      <w:marBottom w:val="0"/>
      <w:divBdr>
        <w:top w:val="none" w:sz="0" w:space="0" w:color="auto"/>
        <w:left w:val="none" w:sz="0" w:space="0" w:color="auto"/>
        <w:bottom w:val="none" w:sz="0" w:space="0" w:color="auto"/>
        <w:right w:val="none" w:sz="0" w:space="0" w:color="auto"/>
      </w:divBdr>
    </w:div>
    <w:div w:id="512038919">
      <w:bodyDiv w:val="1"/>
      <w:marLeft w:val="0"/>
      <w:marRight w:val="0"/>
      <w:marTop w:val="0"/>
      <w:marBottom w:val="0"/>
      <w:divBdr>
        <w:top w:val="none" w:sz="0" w:space="0" w:color="auto"/>
        <w:left w:val="none" w:sz="0" w:space="0" w:color="auto"/>
        <w:bottom w:val="none" w:sz="0" w:space="0" w:color="auto"/>
        <w:right w:val="none" w:sz="0" w:space="0" w:color="auto"/>
      </w:divBdr>
    </w:div>
    <w:div w:id="514536436">
      <w:bodyDiv w:val="1"/>
      <w:marLeft w:val="0"/>
      <w:marRight w:val="0"/>
      <w:marTop w:val="0"/>
      <w:marBottom w:val="0"/>
      <w:divBdr>
        <w:top w:val="none" w:sz="0" w:space="0" w:color="auto"/>
        <w:left w:val="none" w:sz="0" w:space="0" w:color="auto"/>
        <w:bottom w:val="none" w:sz="0" w:space="0" w:color="auto"/>
        <w:right w:val="none" w:sz="0" w:space="0" w:color="auto"/>
      </w:divBdr>
      <w:divsChild>
        <w:div w:id="7029825">
          <w:marLeft w:val="0"/>
          <w:marRight w:val="0"/>
          <w:marTop w:val="0"/>
          <w:marBottom w:val="0"/>
          <w:divBdr>
            <w:top w:val="none" w:sz="0" w:space="0" w:color="auto"/>
            <w:left w:val="none" w:sz="0" w:space="0" w:color="auto"/>
            <w:bottom w:val="none" w:sz="0" w:space="0" w:color="auto"/>
            <w:right w:val="none" w:sz="0" w:space="0" w:color="auto"/>
          </w:divBdr>
        </w:div>
      </w:divsChild>
    </w:div>
    <w:div w:id="514735111">
      <w:bodyDiv w:val="1"/>
      <w:marLeft w:val="0"/>
      <w:marRight w:val="0"/>
      <w:marTop w:val="0"/>
      <w:marBottom w:val="0"/>
      <w:divBdr>
        <w:top w:val="none" w:sz="0" w:space="0" w:color="auto"/>
        <w:left w:val="none" w:sz="0" w:space="0" w:color="auto"/>
        <w:bottom w:val="none" w:sz="0" w:space="0" w:color="auto"/>
        <w:right w:val="none" w:sz="0" w:space="0" w:color="auto"/>
      </w:divBdr>
    </w:div>
    <w:div w:id="520895111">
      <w:bodyDiv w:val="1"/>
      <w:marLeft w:val="0"/>
      <w:marRight w:val="0"/>
      <w:marTop w:val="0"/>
      <w:marBottom w:val="0"/>
      <w:divBdr>
        <w:top w:val="none" w:sz="0" w:space="0" w:color="auto"/>
        <w:left w:val="none" w:sz="0" w:space="0" w:color="auto"/>
        <w:bottom w:val="none" w:sz="0" w:space="0" w:color="auto"/>
        <w:right w:val="none" w:sz="0" w:space="0" w:color="auto"/>
      </w:divBdr>
    </w:div>
    <w:div w:id="537592535">
      <w:bodyDiv w:val="1"/>
      <w:marLeft w:val="0"/>
      <w:marRight w:val="0"/>
      <w:marTop w:val="0"/>
      <w:marBottom w:val="0"/>
      <w:divBdr>
        <w:top w:val="none" w:sz="0" w:space="0" w:color="auto"/>
        <w:left w:val="none" w:sz="0" w:space="0" w:color="auto"/>
        <w:bottom w:val="none" w:sz="0" w:space="0" w:color="auto"/>
        <w:right w:val="none" w:sz="0" w:space="0" w:color="auto"/>
      </w:divBdr>
    </w:div>
    <w:div w:id="551694575">
      <w:bodyDiv w:val="1"/>
      <w:marLeft w:val="0"/>
      <w:marRight w:val="0"/>
      <w:marTop w:val="0"/>
      <w:marBottom w:val="0"/>
      <w:divBdr>
        <w:top w:val="none" w:sz="0" w:space="0" w:color="auto"/>
        <w:left w:val="none" w:sz="0" w:space="0" w:color="auto"/>
        <w:bottom w:val="none" w:sz="0" w:space="0" w:color="auto"/>
        <w:right w:val="none" w:sz="0" w:space="0" w:color="auto"/>
      </w:divBdr>
    </w:div>
    <w:div w:id="579413954">
      <w:bodyDiv w:val="1"/>
      <w:marLeft w:val="0"/>
      <w:marRight w:val="0"/>
      <w:marTop w:val="0"/>
      <w:marBottom w:val="0"/>
      <w:divBdr>
        <w:top w:val="none" w:sz="0" w:space="0" w:color="auto"/>
        <w:left w:val="none" w:sz="0" w:space="0" w:color="auto"/>
        <w:bottom w:val="none" w:sz="0" w:space="0" w:color="auto"/>
        <w:right w:val="none" w:sz="0" w:space="0" w:color="auto"/>
      </w:divBdr>
    </w:div>
    <w:div w:id="594091861">
      <w:bodyDiv w:val="1"/>
      <w:marLeft w:val="0"/>
      <w:marRight w:val="0"/>
      <w:marTop w:val="0"/>
      <w:marBottom w:val="0"/>
      <w:divBdr>
        <w:top w:val="none" w:sz="0" w:space="0" w:color="auto"/>
        <w:left w:val="none" w:sz="0" w:space="0" w:color="auto"/>
        <w:bottom w:val="none" w:sz="0" w:space="0" w:color="auto"/>
        <w:right w:val="none" w:sz="0" w:space="0" w:color="auto"/>
      </w:divBdr>
    </w:div>
    <w:div w:id="657392200">
      <w:bodyDiv w:val="1"/>
      <w:marLeft w:val="0"/>
      <w:marRight w:val="0"/>
      <w:marTop w:val="0"/>
      <w:marBottom w:val="0"/>
      <w:divBdr>
        <w:top w:val="none" w:sz="0" w:space="0" w:color="auto"/>
        <w:left w:val="none" w:sz="0" w:space="0" w:color="auto"/>
        <w:bottom w:val="none" w:sz="0" w:space="0" w:color="auto"/>
        <w:right w:val="none" w:sz="0" w:space="0" w:color="auto"/>
      </w:divBdr>
      <w:divsChild>
        <w:div w:id="1803303431">
          <w:marLeft w:val="0"/>
          <w:marRight w:val="0"/>
          <w:marTop w:val="0"/>
          <w:marBottom w:val="0"/>
          <w:divBdr>
            <w:top w:val="none" w:sz="0" w:space="0" w:color="auto"/>
            <w:left w:val="none" w:sz="0" w:space="0" w:color="auto"/>
            <w:bottom w:val="none" w:sz="0" w:space="0" w:color="auto"/>
            <w:right w:val="none" w:sz="0" w:space="0" w:color="auto"/>
          </w:divBdr>
          <w:divsChild>
            <w:div w:id="1297297381">
              <w:marLeft w:val="0"/>
              <w:marRight w:val="0"/>
              <w:marTop w:val="0"/>
              <w:marBottom w:val="0"/>
              <w:divBdr>
                <w:top w:val="none" w:sz="0" w:space="0" w:color="auto"/>
                <w:left w:val="none" w:sz="0" w:space="0" w:color="auto"/>
                <w:bottom w:val="none" w:sz="0" w:space="0" w:color="auto"/>
                <w:right w:val="none" w:sz="0" w:space="0" w:color="auto"/>
              </w:divBdr>
              <w:divsChild>
                <w:div w:id="661858786">
                  <w:marLeft w:val="0"/>
                  <w:marRight w:val="0"/>
                  <w:marTop w:val="0"/>
                  <w:marBottom w:val="0"/>
                  <w:divBdr>
                    <w:top w:val="none" w:sz="0" w:space="0" w:color="auto"/>
                    <w:left w:val="none" w:sz="0" w:space="0" w:color="auto"/>
                    <w:bottom w:val="none" w:sz="0" w:space="0" w:color="auto"/>
                    <w:right w:val="none" w:sz="0" w:space="0" w:color="auto"/>
                  </w:divBdr>
                  <w:divsChild>
                    <w:div w:id="33241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820958">
          <w:marLeft w:val="0"/>
          <w:marRight w:val="0"/>
          <w:marTop w:val="0"/>
          <w:marBottom w:val="0"/>
          <w:divBdr>
            <w:top w:val="none" w:sz="0" w:space="0" w:color="auto"/>
            <w:left w:val="none" w:sz="0" w:space="0" w:color="auto"/>
            <w:bottom w:val="none" w:sz="0" w:space="0" w:color="auto"/>
            <w:right w:val="none" w:sz="0" w:space="0" w:color="auto"/>
          </w:divBdr>
          <w:divsChild>
            <w:div w:id="786464399">
              <w:marLeft w:val="0"/>
              <w:marRight w:val="0"/>
              <w:marTop w:val="0"/>
              <w:marBottom w:val="0"/>
              <w:divBdr>
                <w:top w:val="none" w:sz="0" w:space="0" w:color="auto"/>
                <w:left w:val="none" w:sz="0" w:space="0" w:color="auto"/>
                <w:bottom w:val="none" w:sz="0" w:space="0" w:color="auto"/>
                <w:right w:val="none" w:sz="0" w:space="0" w:color="auto"/>
              </w:divBdr>
              <w:divsChild>
                <w:div w:id="1125008246">
                  <w:marLeft w:val="0"/>
                  <w:marRight w:val="0"/>
                  <w:marTop w:val="0"/>
                  <w:marBottom w:val="0"/>
                  <w:divBdr>
                    <w:top w:val="none" w:sz="0" w:space="0" w:color="auto"/>
                    <w:left w:val="none" w:sz="0" w:space="0" w:color="auto"/>
                    <w:bottom w:val="none" w:sz="0" w:space="0" w:color="auto"/>
                    <w:right w:val="none" w:sz="0" w:space="0" w:color="auto"/>
                  </w:divBdr>
                  <w:divsChild>
                    <w:div w:id="81549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049285">
      <w:bodyDiv w:val="1"/>
      <w:marLeft w:val="0"/>
      <w:marRight w:val="0"/>
      <w:marTop w:val="0"/>
      <w:marBottom w:val="0"/>
      <w:divBdr>
        <w:top w:val="none" w:sz="0" w:space="0" w:color="auto"/>
        <w:left w:val="none" w:sz="0" w:space="0" w:color="auto"/>
        <w:bottom w:val="none" w:sz="0" w:space="0" w:color="auto"/>
        <w:right w:val="none" w:sz="0" w:space="0" w:color="auto"/>
      </w:divBdr>
    </w:div>
    <w:div w:id="714046129">
      <w:bodyDiv w:val="1"/>
      <w:marLeft w:val="0"/>
      <w:marRight w:val="0"/>
      <w:marTop w:val="0"/>
      <w:marBottom w:val="0"/>
      <w:divBdr>
        <w:top w:val="none" w:sz="0" w:space="0" w:color="auto"/>
        <w:left w:val="none" w:sz="0" w:space="0" w:color="auto"/>
        <w:bottom w:val="none" w:sz="0" w:space="0" w:color="auto"/>
        <w:right w:val="none" w:sz="0" w:space="0" w:color="auto"/>
      </w:divBdr>
    </w:div>
    <w:div w:id="726101808">
      <w:bodyDiv w:val="1"/>
      <w:marLeft w:val="0"/>
      <w:marRight w:val="0"/>
      <w:marTop w:val="0"/>
      <w:marBottom w:val="0"/>
      <w:divBdr>
        <w:top w:val="none" w:sz="0" w:space="0" w:color="auto"/>
        <w:left w:val="none" w:sz="0" w:space="0" w:color="auto"/>
        <w:bottom w:val="none" w:sz="0" w:space="0" w:color="auto"/>
        <w:right w:val="none" w:sz="0" w:space="0" w:color="auto"/>
      </w:divBdr>
    </w:div>
    <w:div w:id="730427944">
      <w:bodyDiv w:val="1"/>
      <w:marLeft w:val="0"/>
      <w:marRight w:val="0"/>
      <w:marTop w:val="0"/>
      <w:marBottom w:val="0"/>
      <w:divBdr>
        <w:top w:val="none" w:sz="0" w:space="0" w:color="auto"/>
        <w:left w:val="none" w:sz="0" w:space="0" w:color="auto"/>
        <w:bottom w:val="none" w:sz="0" w:space="0" w:color="auto"/>
        <w:right w:val="none" w:sz="0" w:space="0" w:color="auto"/>
      </w:divBdr>
      <w:divsChild>
        <w:div w:id="1138843291">
          <w:marLeft w:val="0"/>
          <w:marRight w:val="0"/>
          <w:marTop w:val="0"/>
          <w:marBottom w:val="0"/>
          <w:divBdr>
            <w:top w:val="none" w:sz="0" w:space="0" w:color="auto"/>
            <w:left w:val="none" w:sz="0" w:space="0" w:color="auto"/>
            <w:bottom w:val="none" w:sz="0" w:space="0" w:color="auto"/>
            <w:right w:val="none" w:sz="0" w:space="0" w:color="auto"/>
          </w:divBdr>
          <w:divsChild>
            <w:div w:id="1627009299">
              <w:marLeft w:val="0"/>
              <w:marRight w:val="0"/>
              <w:marTop w:val="0"/>
              <w:marBottom w:val="0"/>
              <w:divBdr>
                <w:top w:val="none" w:sz="0" w:space="0" w:color="auto"/>
                <w:left w:val="none" w:sz="0" w:space="0" w:color="auto"/>
                <w:bottom w:val="none" w:sz="0" w:space="0" w:color="auto"/>
                <w:right w:val="none" w:sz="0" w:space="0" w:color="auto"/>
              </w:divBdr>
              <w:divsChild>
                <w:div w:id="1127311767">
                  <w:marLeft w:val="0"/>
                  <w:marRight w:val="0"/>
                  <w:marTop w:val="0"/>
                  <w:marBottom w:val="0"/>
                  <w:divBdr>
                    <w:top w:val="none" w:sz="0" w:space="0" w:color="auto"/>
                    <w:left w:val="none" w:sz="0" w:space="0" w:color="auto"/>
                    <w:bottom w:val="none" w:sz="0" w:space="0" w:color="auto"/>
                    <w:right w:val="none" w:sz="0" w:space="0" w:color="auto"/>
                  </w:divBdr>
                  <w:divsChild>
                    <w:div w:id="72221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134342">
          <w:marLeft w:val="0"/>
          <w:marRight w:val="0"/>
          <w:marTop w:val="0"/>
          <w:marBottom w:val="0"/>
          <w:divBdr>
            <w:top w:val="none" w:sz="0" w:space="0" w:color="auto"/>
            <w:left w:val="none" w:sz="0" w:space="0" w:color="auto"/>
            <w:bottom w:val="none" w:sz="0" w:space="0" w:color="auto"/>
            <w:right w:val="none" w:sz="0" w:space="0" w:color="auto"/>
          </w:divBdr>
          <w:divsChild>
            <w:div w:id="480393492">
              <w:marLeft w:val="0"/>
              <w:marRight w:val="0"/>
              <w:marTop w:val="0"/>
              <w:marBottom w:val="0"/>
              <w:divBdr>
                <w:top w:val="none" w:sz="0" w:space="0" w:color="auto"/>
                <w:left w:val="none" w:sz="0" w:space="0" w:color="auto"/>
                <w:bottom w:val="none" w:sz="0" w:space="0" w:color="auto"/>
                <w:right w:val="none" w:sz="0" w:space="0" w:color="auto"/>
              </w:divBdr>
              <w:divsChild>
                <w:div w:id="1704749121">
                  <w:marLeft w:val="0"/>
                  <w:marRight w:val="0"/>
                  <w:marTop w:val="0"/>
                  <w:marBottom w:val="0"/>
                  <w:divBdr>
                    <w:top w:val="none" w:sz="0" w:space="0" w:color="auto"/>
                    <w:left w:val="none" w:sz="0" w:space="0" w:color="auto"/>
                    <w:bottom w:val="none" w:sz="0" w:space="0" w:color="auto"/>
                    <w:right w:val="none" w:sz="0" w:space="0" w:color="auto"/>
                  </w:divBdr>
                  <w:divsChild>
                    <w:div w:id="30254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079766">
      <w:bodyDiv w:val="1"/>
      <w:marLeft w:val="0"/>
      <w:marRight w:val="0"/>
      <w:marTop w:val="0"/>
      <w:marBottom w:val="0"/>
      <w:divBdr>
        <w:top w:val="none" w:sz="0" w:space="0" w:color="auto"/>
        <w:left w:val="none" w:sz="0" w:space="0" w:color="auto"/>
        <w:bottom w:val="none" w:sz="0" w:space="0" w:color="auto"/>
        <w:right w:val="none" w:sz="0" w:space="0" w:color="auto"/>
      </w:divBdr>
    </w:div>
    <w:div w:id="759835416">
      <w:bodyDiv w:val="1"/>
      <w:marLeft w:val="0"/>
      <w:marRight w:val="0"/>
      <w:marTop w:val="0"/>
      <w:marBottom w:val="0"/>
      <w:divBdr>
        <w:top w:val="none" w:sz="0" w:space="0" w:color="auto"/>
        <w:left w:val="none" w:sz="0" w:space="0" w:color="auto"/>
        <w:bottom w:val="none" w:sz="0" w:space="0" w:color="auto"/>
        <w:right w:val="none" w:sz="0" w:space="0" w:color="auto"/>
      </w:divBdr>
      <w:divsChild>
        <w:div w:id="2040008579">
          <w:marLeft w:val="0"/>
          <w:marRight w:val="0"/>
          <w:marTop w:val="0"/>
          <w:marBottom w:val="0"/>
          <w:divBdr>
            <w:top w:val="none" w:sz="0" w:space="0" w:color="auto"/>
            <w:left w:val="none" w:sz="0" w:space="0" w:color="auto"/>
            <w:bottom w:val="none" w:sz="0" w:space="0" w:color="auto"/>
            <w:right w:val="none" w:sz="0" w:space="0" w:color="auto"/>
          </w:divBdr>
        </w:div>
      </w:divsChild>
    </w:div>
    <w:div w:id="764158198">
      <w:bodyDiv w:val="1"/>
      <w:marLeft w:val="0"/>
      <w:marRight w:val="0"/>
      <w:marTop w:val="0"/>
      <w:marBottom w:val="0"/>
      <w:divBdr>
        <w:top w:val="none" w:sz="0" w:space="0" w:color="auto"/>
        <w:left w:val="none" w:sz="0" w:space="0" w:color="auto"/>
        <w:bottom w:val="none" w:sz="0" w:space="0" w:color="auto"/>
        <w:right w:val="none" w:sz="0" w:space="0" w:color="auto"/>
      </w:divBdr>
    </w:div>
    <w:div w:id="817646897">
      <w:bodyDiv w:val="1"/>
      <w:marLeft w:val="0"/>
      <w:marRight w:val="0"/>
      <w:marTop w:val="0"/>
      <w:marBottom w:val="0"/>
      <w:divBdr>
        <w:top w:val="none" w:sz="0" w:space="0" w:color="auto"/>
        <w:left w:val="none" w:sz="0" w:space="0" w:color="auto"/>
        <w:bottom w:val="none" w:sz="0" w:space="0" w:color="auto"/>
        <w:right w:val="none" w:sz="0" w:space="0" w:color="auto"/>
      </w:divBdr>
      <w:divsChild>
        <w:div w:id="1960725317">
          <w:marLeft w:val="0"/>
          <w:marRight w:val="0"/>
          <w:marTop w:val="0"/>
          <w:marBottom w:val="0"/>
          <w:divBdr>
            <w:top w:val="none" w:sz="0" w:space="0" w:color="auto"/>
            <w:left w:val="none" w:sz="0" w:space="0" w:color="auto"/>
            <w:bottom w:val="none" w:sz="0" w:space="0" w:color="auto"/>
            <w:right w:val="none" w:sz="0" w:space="0" w:color="auto"/>
          </w:divBdr>
        </w:div>
      </w:divsChild>
    </w:div>
    <w:div w:id="843518946">
      <w:bodyDiv w:val="1"/>
      <w:marLeft w:val="0"/>
      <w:marRight w:val="0"/>
      <w:marTop w:val="0"/>
      <w:marBottom w:val="0"/>
      <w:divBdr>
        <w:top w:val="none" w:sz="0" w:space="0" w:color="auto"/>
        <w:left w:val="none" w:sz="0" w:space="0" w:color="auto"/>
        <w:bottom w:val="none" w:sz="0" w:space="0" w:color="auto"/>
        <w:right w:val="none" w:sz="0" w:space="0" w:color="auto"/>
      </w:divBdr>
      <w:divsChild>
        <w:div w:id="406924891">
          <w:marLeft w:val="0"/>
          <w:marRight w:val="0"/>
          <w:marTop w:val="0"/>
          <w:marBottom w:val="0"/>
          <w:divBdr>
            <w:top w:val="none" w:sz="0" w:space="0" w:color="auto"/>
            <w:left w:val="none" w:sz="0" w:space="0" w:color="auto"/>
            <w:bottom w:val="none" w:sz="0" w:space="0" w:color="auto"/>
            <w:right w:val="none" w:sz="0" w:space="0" w:color="auto"/>
          </w:divBdr>
          <w:divsChild>
            <w:div w:id="10342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325709">
      <w:bodyDiv w:val="1"/>
      <w:marLeft w:val="0"/>
      <w:marRight w:val="0"/>
      <w:marTop w:val="0"/>
      <w:marBottom w:val="0"/>
      <w:divBdr>
        <w:top w:val="none" w:sz="0" w:space="0" w:color="auto"/>
        <w:left w:val="none" w:sz="0" w:space="0" w:color="auto"/>
        <w:bottom w:val="none" w:sz="0" w:space="0" w:color="auto"/>
        <w:right w:val="none" w:sz="0" w:space="0" w:color="auto"/>
      </w:divBdr>
    </w:div>
    <w:div w:id="844440270">
      <w:bodyDiv w:val="1"/>
      <w:marLeft w:val="0"/>
      <w:marRight w:val="0"/>
      <w:marTop w:val="0"/>
      <w:marBottom w:val="0"/>
      <w:divBdr>
        <w:top w:val="none" w:sz="0" w:space="0" w:color="auto"/>
        <w:left w:val="none" w:sz="0" w:space="0" w:color="auto"/>
        <w:bottom w:val="none" w:sz="0" w:space="0" w:color="auto"/>
        <w:right w:val="none" w:sz="0" w:space="0" w:color="auto"/>
      </w:divBdr>
      <w:divsChild>
        <w:div w:id="1163200870">
          <w:marLeft w:val="0"/>
          <w:marRight w:val="0"/>
          <w:marTop w:val="0"/>
          <w:marBottom w:val="0"/>
          <w:divBdr>
            <w:top w:val="none" w:sz="0" w:space="0" w:color="auto"/>
            <w:left w:val="none" w:sz="0" w:space="0" w:color="auto"/>
            <w:bottom w:val="none" w:sz="0" w:space="0" w:color="auto"/>
            <w:right w:val="none" w:sz="0" w:space="0" w:color="auto"/>
          </w:divBdr>
          <w:divsChild>
            <w:div w:id="134775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232784">
      <w:bodyDiv w:val="1"/>
      <w:marLeft w:val="0"/>
      <w:marRight w:val="0"/>
      <w:marTop w:val="0"/>
      <w:marBottom w:val="0"/>
      <w:divBdr>
        <w:top w:val="none" w:sz="0" w:space="0" w:color="auto"/>
        <w:left w:val="none" w:sz="0" w:space="0" w:color="auto"/>
        <w:bottom w:val="none" w:sz="0" w:space="0" w:color="auto"/>
        <w:right w:val="none" w:sz="0" w:space="0" w:color="auto"/>
      </w:divBdr>
    </w:div>
    <w:div w:id="879320635">
      <w:bodyDiv w:val="1"/>
      <w:marLeft w:val="0"/>
      <w:marRight w:val="0"/>
      <w:marTop w:val="0"/>
      <w:marBottom w:val="0"/>
      <w:divBdr>
        <w:top w:val="none" w:sz="0" w:space="0" w:color="auto"/>
        <w:left w:val="none" w:sz="0" w:space="0" w:color="auto"/>
        <w:bottom w:val="none" w:sz="0" w:space="0" w:color="auto"/>
        <w:right w:val="none" w:sz="0" w:space="0" w:color="auto"/>
      </w:divBdr>
    </w:div>
    <w:div w:id="896936210">
      <w:bodyDiv w:val="1"/>
      <w:marLeft w:val="0"/>
      <w:marRight w:val="0"/>
      <w:marTop w:val="0"/>
      <w:marBottom w:val="0"/>
      <w:divBdr>
        <w:top w:val="none" w:sz="0" w:space="0" w:color="auto"/>
        <w:left w:val="none" w:sz="0" w:space="0" w:color="auto"/>
        <w:bottom w:val="none" w:sz="0" w:space="0" w:color="auto"/>
        <w:right w:val="none" w:sz="0" w:space="0" w:color="auto"/>
      </w:divBdr>
      <w:divsChild>
        <w:div w:id="1232158155">
          <w:marLeft w:val="0"/>
          <w:marRight w:val="0"/>
          <w:marTop w:val="0"/>
          <w:marBottom w:val="0"/>
          <w:divBdr>
            <w:top w:val="none" w:sz="0" w:space="0" w:color="auto"/>
            <w:left w:val="none" w:sz="0" w:space="0" w:color="auto"/>
            <w:bottom w:val="none" w:sz="0" w:space="0" w:color="auto"/>
            <w:right w:val="none" w:sz="0" w:space="0" w:color="auto"/>
          </w:divBdr>
        </w:div>
      </w:divsChild>
    </w:div>
    <w:div w:id="902834076">
      <w:bodyDiv w:val="1"/>
      <w:marLeft w:val="0"/>
      <w:marRight w:val="0"/>
      <w:marTop w:val="0"/>
      <w:marBottom w:val="0"/>
      <w:divBdr>
        <w:top w:val="none" w:sz="0" w:space="0" w:color="auto"/>
        <w:left w:val="none" w:sz="0" w:space="0" w:color="auto"/>
        <w:bottom w:val="none" w:sz="0" w:space="0" w:color="auto"/>
        <w:right w:val="none" w:sz="0" w:space="0" w:color="auto"/>
      </w:divBdr>
      <w:divsChild>
        <w:div w:id="1753962977">
          <w:marLeft w:val="0"/>
          <w:marRight w:val="0"/>
          <w:marTop w:val="0"/>
          <w:marBottom w:val="0"/>
          <w:divBdr>
            <w:top w:val="none" w:sz="0" w:space="0" w:color="auto"/>
            <w:left w:val="none" w:sz="0" w:space="0" w:color="auto"/>
            <w:bottom w:val="none" w:sz="0" w:space="0" w:color="auto"/>
            <w:right w:val="none" w:sz="0" w:space="0" w:color="auto"/>
          </w:divBdr>
          <w:divsChild>
            <w:div w:id="464081366">
              <w:marLeft w:val="0"/>
              <w:marRight w:val="0"/>
              <w:marTop w:val="0"/>
              <w:marBottom w:val="0"/>
              <w:divBdr>
                <w:top w:val="none" w:sz="0" w:space="0" w:color="auto"/>
                <w:left w:val="none" w:sz="0" w:space="0" w:color="auto"/>
                <w:bottom w:val="none" w:sz="0" w:space="0" w:color="auto"/>
                <w:right w:val="none" w:sz="0" w:space="0" w:color="auto"/>
              </w:divBdr>
              <w:divsChild>
                <w:div w:id="628896278">
                  <w:marLeft w:val="0"/>
                  <w:marRight w:val="0"/>
                  <w:marTop w:val="0"/>
                  <w:marBottom w:val="0"/>
                  <w:divBdr>
                    <w:top w:val="none" w:sz="0" w:space="0" w:color="auto"/>
                    <w:left w:val="none" w:sz="0" w:space="0" w:color="auto"/>
                    <w:bottom w:val="none" w:sz="0" w:space="0" w:color="auto"/>
                    <w:right w:val="none" w:sz="0" w:space="0" w:color="auto"/>
                  </w:divBdr>
                </w:div>
              </w:divsChild>
            </w:div>
            <w:div w:id="763844373">
              <w:marLeft w:val="0"/>
              <w:marRight w:val="0"/>
              <w:marTop w:val="0"/>
              <w:marBottom w:val="0"/>
              <w:divBdr>
                <w:top w:val="none" w:sz="0" w:space="0" w:color="auto"/>
                <w:left w:val="none" w:sz="0" w:space="0" w:color="auto"/>
                <w:bottom w:val="none" w:sz="0" w:space="0" w:color="auto"/>
                <w:right w:val="none" w:sz="0" w:space="0" w:color="auto"/>
              </w:divBdr>
              <w:divsChild>
                <w:div w:id="155499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001385">
      <w:bodyDiv w:val="1"/>
      <w:marLeft w:val="0"/>
      <w:marRight w:val="0"/>
      <w:marTop w:val="0"/>
      <w:marBottom w:val="0"/>
      <w:divBdr>
        <w:top w:val="none" w:sz="0" w:space="0" w:color="auto"/>
        <w:left w:val="none" w:sz="0" w:space="0" w:color="auto"/>
        <w:bottom w:val="none" w:sz="0" w:space="0" w:color="auto"/>
        <w:right w:val="none" w:sz="0" w:space="0" w:color="auto"/>
      </w:divBdr>
      <w:divsChild>
        <w:div w:id="1779908911">
          <w:marLeft w:val="0"/>
          <w:marRight w:val="0"/>
          <w:marTop w:val="0"/>
          <w:marBottom w:val="0"/>
          <w:divBdr>
            <w:top w:val="none" w:sz="0" w:space="0" w:color="auto"/>
            <w:left w:val="none" w:sz="0" w:space="0" w:color="auto"/>
            <w:bottom w:val="none" w:sz="0" w:space="0" w:color="auto"/>
            <w:right w:val="none" w:sz="0" w:space="0" w:color="auto"/>
          </w:divBdr>
        </w:div>
      </w:divsChild>
    </w:div>
    <w:div w:id="916135178">
      <w:bodyDiv w:val="1"/>
      <w:marLeft w:val="0"/>
      <w:marRight w:val="0"/>
      <w:marTop w:val="0"/>
      <w:marBottom w:val="0"/>
      <w:divBdr>
        <w:top w:val="none" w:sz="0" w:space="0" w:color="auto"/>
        <w:left w:val="none" w:sz="0" w:space="0" w:color="auto"/>
        <w:bottom w:val="none" w:sz="0" w:space="0" w:color="auto"/>
        <w:right w:val="none" w:sz="0" w:space="0" w:color="auto"/>
      </w:divBdr>
    </w:div>
    <w:div w:id="923993767">
      <w:bodyDiv w:val="1"/>
      <w:marLeft w:val="0"/>
      <w:marRight w:val="0"/>
      <w:marTop w:val="0"/>
      <w:marBottom w:val="0"/>
      <w:divBdr>
        <w:top w:val="none" w:sz="0" w:space="0" w:color="auto"/>
        <w:left w:val="none" w:sz="0" w:space="0" w:color="auto"/>
        <w:bottom w:val="none" w:sz="0" w:space="0" w:color="auto"/>
        <w:right w:val="none" w:sz="0" w:space="0" w:color="auto"/>
      </w:divBdr>
      <w:divsChild>
        <w:div w:id="831405879">
          <w:marLeft w:val="0"/>
          <w:marRight w:val="0"/>
          <w:marTop w:val="0"/>
          <w:marBottom w:val="0"/>
          <w:divBdr>
            <w:top w:val="none" w:sz="0" w:space="0" w:color="auto"/>
            <w:left w:val="none" w:sz="0" w:space="0" w:color="auto"/>
            <w:bottom w:val="none" w:sz="0" w:space="0" w:color="auto"/>
            <w:right w:val="none" w:sz="0" w:space="0" w:color="auto"/>
          </w:divBdr>
          <w:divsChild>
            <w:div w:id="93455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208991">
      <w:bodyDiv w:val="1"/>
      <w:marLeft w:val="0"/>
      <w:marRight w:val="0"/>
      <w:marTop w:val="0"/>
      <w:marBottom w:val="0"/>
      <w:divBdr>
        <w:top w:val="none" w:sz="0" w:space="0" w:color="auto"/>
        <w:left w:val="none" w:sz="0" w:space="0" w:color="auto"/>
        <w:bottom w:val="none" w:sz="0" w:space="0" w:color="auto"/>
        <w:right w:val="none" w:sz="0" w:space="0" w:color="auto"/>
      </w:divBdr>
    </w:div>
    <w:div w:id="941110141">
      <w:bodyDiv w:val="1"/>
      <w:marLeft w:val="0"/>
      <w:marRight w:val="0"/>
      <w:marTop w:val="0"/>
      <w:marBottom w:val="0"/>
      <w:divBdr>
        <w:top w:val="none" w:sz="0" w:space="0" w:color="auto"/>
        <w:left w:val="none" w:sz="0" w:space="0" w:color="auto"/>
        <w:bottom w:val="none" w:sz="0" w:space="0" w:color="auto"/>
        <w:right w:val="none" w:sz="0" w:space="0" w:color="auto"/>
      </w:divBdr>
    </w:div>
    <w:div w:id="948008330">
      <w:bodyDiv w:val="1"/>
      <w:marLeft w:val="0"/>
      <w:marRight w:val="0"/>
      <w:marTop w:val="0"/>
      <w:marBottom w:val="0"/>
      <w:divBdr>
        <w:top w:val="none" w:sz="0" w:space="0" w:color="auto"/>
        <w:left w:val="none" w:sz="0" w:space="0" w:color="auto"/>
        <w:bottom w:val="none" w:sz="0" w:space="0" w:color="auto"/>
        <w:right w:val="none" w:sz="0" w:space="0" w:color="auto"/>
      </w:divBdr>
      <w:divsChild>
        <w:div w:id="1418166145">
          <w:marLeft w:val="0"/>
          <w:marRight w:val="0"/>
          <w:marTop w:val="0"/>
          <w:marBottom w:val="0"/>
          <w:divBdr>
            <w:top w:val="none" w:sz="0" w:space="0" w:color="auto"/>
            <w:left w:val="none" w:sz="0" w:space="0" w:color="auto"/>
            <w:bottom w:val="none" w:sz="0" w:space="0" w:color="auto"/>
            <w:right w:val="none" w:sz="0" w:space="0" w:color="auto"/>
          </w:divBdr>
          <w:divsChild>
            <w:div w:id="180619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50450">
      <w:bodyDiv w:val="1"/>
      <w:marLeft w:val="0"/>
      <w:marRight w:val="0"/>
      <w:marTop w:val="0"/>
      <w:marBottom w:val="0"/>
      <w:divBdr>
        <w:top w:val="none" w:sz="0" w:space="0" w:color="auto"/>
        <w:left w:val="none" w:sz="0" w:space="0" w:color="auto"/>
        <w:bottom w:val="none" w:sz="0" w:space="0" w:color="auto"/>
        <w:right w:val="none" w:sz="0" w:space="0" w:color="auto"/>
      </w:divBdr>
    </w:div>
    <w:div w:id="995306247">
      <w:bodyDiv w:val="1"/>
      <w:marLeft w:val="0"/>
      <w:marRight w:val="0"/>
      <w:marTop w:val="0"/>
      <w:marBottom w:val="0"/>
      <w:divBdr>
        <w:top w:val="none" w:sz="0" w:space="0" w:color="auto"/>
        <w:left w:val="none" w:sz="0" w:space="0" w:color="auto"/>
        <w:bottom w:val="none" w:sz="0" w:space="0" w:color="auto"/>
        <w:right w:val="none" w:sz="0" w:space="0" w:color="auto"/>
      </w:divBdr>
    </w:div>
    <w:div w:id="998847738">
      <w:bodyDiv w:val="1"/>
      <w:marLeft w:val="0"/>
      <w:marRight w:val="0"/>
      <w:marTop w:val="0"/>
      <w:marBottom w:val="0"/>
      <w:divBdr>
        <w:top w:val="none" w:sz="0" w:space="0" w:color="auto"/>
        <w:left w:val="none" w:sz="0" w:space="0" w:color="auto"/>
        <w:bottom w:val="none" w:sz="0" w:space="0" w:color="auto"/>
        <w:right w:val="none" w:sz="0" w:space="0" w:color="auto"/>
      </w:divBdr>
      <w:divsChild>
        <w:div w:id="102118928">
          <w:marLeft w:val="0"/>
          <w:marRight w:val="0"/>
          <w:marTop w:val="0"/>
          <w:marBottom w:val="0"/>
          <w:divBdr>
            <w:top w:val="none" w:sz="0" w:space="0" w:color="auto"/>
            <w:left w:val="none" w:sz="0" w:space="0" w:color="auto"/>
            <w:bottom w:val="none" w:sz="0" w:space="0" w:color="auto"/>
            <w:right w:val="none" w:sz="0" w:space="0" w:color="auto"/>
          </w:divBdr>
          <w:divsChild>
            <w:div w:id="36487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983682">
      <w:bodyDiv w:val="1"/>
      <w:marLeft w:val="0"/>
      <w:marRight w:val="0"/>
      <w:marTop w:val="0"/>
      <w:marBottom w:val="0"/>
      <w:divBdr>
        <w:top w:val="none" w:sz="0" w:space="0" w:color="auto"/>
        <w:left w:val="none" w:sz="0" w:space="0" w:color="auto"/>
        <w:bottom w:val="none" w:sz="0" w:space="0" w:color="auto"/>
        <w:right w:val="none" w:sz="0" w:space="0" w:color="auto"/>
      </w:divBdr>
    </w:div>
    <w:div w:id="1010255264">
      <w:bodyDiv w:val="1"/>
      <w:marLeft w:val="0"/>
      <w:marRight w:val="0"/>
      <w:marTop w:val="0"/>
      <w:marBottom w:val="0"/>
      <w:divBdr>
        <w:top w:val="none" w:sz="0" w:space="0" w:color="auto"/>
        <w:left w:val="none" w:sz="0" w:space="0" w:color="auto"/>
        <w:bottom w:val="none" w:sz="0" w:space="0" w:color="auto"/>
        <w:right w:val="none" w:sz="0" w:space="0" w:color="auto"/>
      </w:divBdr>
      <w:divsChild>
        <w:div w:id="943926364">
          <w:marLeft w:val="0"/>
          <w:marRight w:val="0"/>
          <w:marTop w:val="0"/>
          <w:marBottom w:val="0"/>
          <w:divBdr>
            <w:top w:val="none" w:sz="0" w:space="0" w:color="auto"/>
            <w:left w:val="none" w:sz="0" w:space="0" w:color="auto"/>
            <w:bottom w:val="none" w:sz="0" w:space="0" w:color="auto"/>
            <w:right w:val="none" w:sz="0" w:space="0" w:color="auto"/>
          </w:divBdr>
          <w:divsChild>
            <w:div w:id="84652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508576">
      <w:bodyDiv w:val="1"/>
      <w:marLeft w:val="0"/>
      <w:marRight w:val="0"/>
      <w:marTop w:val="0"/>
      <w:marBottom w:val="0"/>
      <w:divBdr>
        <w:top w:val="none" w:sz="0" w:space="0" w:color="auto"/>
        <w:left w:val="none" w:sz="0" w:space="0" w:color="auto"/>
        <w:bottom w:val="none" w:sz="0" w:space="0" w:color="auto"/>
        <w:right w:val="none" w:sz="0" w:space="0" w:color="auto"/>
      </w:divBdr>
      <w:divsChild>
        <w:div w:id="1965232080">
          <w:marLeft w:val="0"/>
          <w:marRight w:val="0"/>
          <w:marTop w:val="0"/>
          <w:marBottom w:val="0"/>
          <w:divBdr>
            <w:top w:val="none" w:sz="0" w:space="0" w:color="auto"/>
            <w:left w:val="none" w:sz="0" w:space="0" w:color="auto"/>
            <w:bottom w:val="none" w:sz="0" w:space="0" w:color="auto"/>
            <w:right w:val="none" w:sz="0" w:space="0" w:color="auto"/>
          </w:divBdr>
          <w:divsChild>
            <w:div w:id="819660516">
              <w:marLeft w:val="0"/>
              <w:marRight w:val="0"/>
              <w:marTop w:val="0"/>
              <w:marBottom w:val="0"/>
              <w:divBdr>
                <w:top w:val="none" w:sz="0" w:space="0" w:color="auto"/>
                <w:left w:val="none" w:sz="0" w:space="0" w:color="auto"/>
                <w:bottom w:val="none" w:sz="0" w:space="0" w:color="auto"/>
                <w:right w:val="none" w:sz="0" w:space="0" w:color="auto"/>
              </w:divBdr>
              <w:divsChild>
                <w:div w:id="1009790143">
                  <w:marLeft w:val="0"/>
                  <w:marRight w:val="0"/>
                  <w:marTop w:val="0"/>
                  <w:marBottom w:val="0"/>
                  <w:divBdr>
                    <w:top w:val="none" w:sz="0" w:space="0" w:color="auto"/>
                    <w:left w:val="none" w:sz="0" w:space="0" w:color="auto"/>
                    <w:bottom w:val="none" w:sz="0" w:space="0" w:color="auto"/>
                    <w:right w:val="none" w:sz="0" w:space="0" w:color="auto"/>
                  </w:divBdr>
                  <w:divsChild>
                    <w:div w:id="1742480074">
                      <w:marLeft w:val="0"/>
                      <w:marRight w:val="0"/>
                      <w:marTop w:val="0"/>
                      <w:marBottom w:val="0"/>
                      <w:divBdr>
                        <w:top w:val="none" w:sz="0" w:space="0" w:color="auto"/>
                        <w:left w:val="none" w:sz="0" w:space="0" w:color="auto"/>
                        <w:bottom w:val="none" w:sz="0" w:space="0" w:color="auto"/>
                        <w:right w:val="none" w:sz="0" w:space="0" w:color="auto"/>
                      </w:divBdr>
                      <w:divsChild>
                        <w:div w:id="1526820754">
                          <w:marLeft w:val="0"/>
                          <w:marRight w:val="0"/>
                          <w:marTop w:val="0"/>
                          <w:marBottom w:val="0"/>
                          <w:divBdr>
                            <w:top w:val="none" w:sz="0" w:space="0" w:color="auto"/>
                            <w:left w:val="none" w:sz="0" w:space="0" w:color="auto"/>
                            <w:bottom w:val="none" w:sz="0" w:space="0" w:color="auto"/>
                            <w:right w:val="none" w:sz="0" w:space="0" w:color="auto"/>
                          </w:divBdr>
                          <w:divsChild>
                            <w:div w:id="1150512802">
                              <w:marLeft w:val="0"/>
                              <w:marRight w:val="0"/>
                              <w:marTop w:val="0"/>
                              <w:marBottom w:val="0"/>
                              <w:divBdr>
                                <w:top w:val="none" w:sz="0" w:space="0" w:color="auto"/>
                                <w:left w:val="none" w:sz="0" w:space="0" w:color="auto"/>
                                <w:bottom w:val="none" w:sz="0" w:space="0" w:color="auto"/>
                                <w:right w:val="none" w:sz="0" w:space="0" w:color="auto"/>
                              </w:divBdr>
                              <w:divsChild>
                                <w:div w:id="271475904">
                                  <w:marLeft w:val="0"/>
                                  <w:marRight w:val="0"/>
                                  <w:marTop w:val="0"/>
                                  <w:marBottom w:val="0"/>
                                  <w:divBdr>
                                    <w:top w:val="none" w:sz="0" w:space="0" w:color="auto"/>
                                    <w:left w:val="none" w:sz="0" w:space="0" w:color="auto"/>
                                    <w:bottom w:val="none" w:sz="0" w:space="0" w:color="auto"/>
                                    <w:right w:val="none" w:sz="0" w:space="0" w:color="auto"/>
                                  </w:divBdr>
                                  <w:divsChild>
                                    <w:div w:id="1037047243">
                                      <w:marLeft w:val="0"/>
                                      <w:marRight w:val="0"/>
                                      <w:marTop w:val="0"/>
                                      <w:marBottom w:val="0"/>
                                      <w:divBdr>
                                        <w:top w:val="none" w:sz="0" w:space="0" w:color="auto"/>
                                        <w:left w:val="none" w:sz="0" w:space="0" w:color="auto"/>
                                        <w:bottom w:val="none" w:sz="0" w:space="0" w:color="auto"/>
                                        <w:right w:val="none" w:sz="0" w:space="0" w:color="auto"/>
                                      </w:divBdr>
                                      <w:divsChild>
                                        <w:div w:id="204563755">
                                          <w:marLeft w:val="0"/>
                                          <w:marRight w:val="0"/>
                                          <w:marTop w:val="0"/>
                                          <w:marBottom w:val="0"/>
                                          <w:divBdr>
                                            <w:top w:val="none" w:sz="0" w:space="0" w:color="auto"/>
                                            <w:left w:val="none" w:sz="0" w:space="0" w:color="auto"/>
                                            <w:bottom w:val="none" w:sz="0" w:space="0" w:color="auto"/>
                                            <w:right w:val="none" w:sz="0" w:space="0" w:color="auto"/>
                                          </w:divBdr>
                                          <w:divsChild>
                                            <w:div w:id="578712474">
                                              <w:marLeft w:val="0"/>
                                              <w:marRight w:val="0"/>
                                              <w:marTop w:val="0"/>
                                              <w:marBottom w:val="0"/>
                                              <w:divBdr>
                                                <w:top w:val="none" w:sz="0" w:space="0" w:color="auto"/>
                                                <w:left w:val="none" w:sz="0" w:space="0" w:color="auto"/>
                                                <w:bottom w:val="none" w:sz="0" w:space="0" w:color="auto"/>
                                                <w:right w:val="none" w:sz="0" w:space="0" w:color="auto"/>
                                              </w:divBdr>
                                              <w:divsChild>
                                                <w:div w:id="884876188">
                                                  <w:marLeft w:val="0"/>
                                                  <w:marRight w:val="0"/>
                                                  <w:marTop w:val="0"/>
                                                  <w:marBottom w:val="0"/>
                                                  <w:divBdr>
                                                    <w:top w:val="none" w:sz="0" w:space="0" w:color="auto"/>
                                                    <w:left w:val="none" w:sz="0" w:space="0" w:color="auto"/>
                                                    <w:bottom w:val="none" w:sz="0" w:space="0" w:color="auto"/>
                                                    <w:right w:val="none" w:sz="0" w:space="0" w:color="auto"/>
                                                  </w:divBdr>
                                                  <w:divsChild>
                                                    <w:div w:id="1033577909">
                                                      <w:marLeft w:val="0"/>
                                                      <w:marRight w:val="0"/>
                                                      <w:marTop w:val="0"/>
                                                      <w:marBottom w:val="0"/>
                                                      <w:divBdr>
                                                        <w:top w:val="none" w:sz="0" w:space="0" w:color="auto"/>
                                                        <w:left w:val="none" w:sz="0" w:space="0" w:color="auto"/>
                                                        <w:bottom w:val="none" w:sz="0" w:space="0" w:color="auto"/>
                                                        <w:right w:val="none" w:sz="0" w:space="0" w:color="auto"/>
                                                      </w:divBdr>
                                                      <w:divsChild>
                                                        <w:div w:id="89812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31733846">
      <w:bodyDiv w:val="1"/>
      <w:marLeft w:val="0"/>
      <w:marRight w:val="0"/>
      <w:marTop w:val="0"/>
      <w:marBottom w:val="0"/>
      <w:divBdr>
        <w:top w:val="none" w:sz="0" w:space="0" w:color="auto"/>
        <w:left w:val="none" w:sz="0" w:space="0" w:color="auto"/>
        <w:bottom w:val="none" w:sz="0" w:space="0" w:color="auto"/>
        <w:right w:val="none" w:sz="0" w:space="0" w:color="auto"/>
      </w:divBdr>
    </w:div>
    <w:div w:id="1048607097">
      <w:bodyDiv w:val="1"/>
      <w:marLeft w:val="0"/>
      <w:marRight w:val="0"/>
      <w:marTop w:val="0"/>
      <w:marBottom w:val="0"/>
      <w:divBdr>
        <w:top w:val="none" w:sz="0" w:space="0" w:color="auto"/>
        <w:left w:val="none" w:sz="0" w:space="0" w:color="auto"/>
        <w:bottom w:val="none" w:sz="0" w:space="0" w:color="auto"/>
        <w:right w:val="none" w:sz="0" w:space="0" w:color="auto"/>
      </w:divBdr>
    </w:div>
    <w:div w:id="1058474533">
      <w:bodyDiv w:val="1"/>
      <w:marLeft w:val="0"/>
      <w:marRight w:val="0"/>
      <w:marTop w:val="0"/>
      <w:marBottom w:val="0"/>
      <w:divBdr>
        <w:top w:val="none" w:sz="0" w:space="0" w:color="auto"/>
        <w:left w:val="none" w:sz="0" w:space="0" w:color="auto"/>
        <w:bottom w:val="none" w:sz="0" w:space="0" w:color="auto"/>
        <w:right w:val="none" w:sz="0" w:space="0" w:color="auto"/>
      </w:divBdr>
    </w:div>
    <w:div w:id="1066419181">
      <w:bodyDiv w:val="1"/>
      <w:marLeft w:val="0"/>
      <w:marRight w:val="0"/>
      <w:marTop w:val="0"/>
      <w:marBottom w:val="0"/>
      <w:divBdr>
        <w:top w:val="none" w:sz="0" w:space="0" w:color="auto"/>
        <w:left w:val="none" w:sz="0" w:space="0" w:color="auto"/>
        <w:bottom w:val="none" w:sz="0" w:space="0" w:color="auto"/>
        <w:right w:val="none" w:sz="0" w:space="0" w:color="auto"/>
      </w:divBdr>
      <w:divsChild>
        <w:div w:id="1541093377">
          <w:marLeft w:val="0"/>
          <w:marRight w:val="0"/>
          <w:marTop w:val="0"/>
          <w:marBottom w:val="0"/>
          <w:divBdr>
            <w:top w:val="none" w:sz="0" w:space="0" w:color="auto"/>
            <w:left w:val="none" w:sz="0" w:space="0" w:color="auto"/>
            <w:bottom w:val="none" w:sz="0" w:space="0" w:color="auto"/>
            <w:right w:val="none" w:sz="0" w:space="0" w:color="auto"/>
          </w:divBdr>
          <w:divsChild>
            <w:div w:id="22796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685">
      <w:bodyDiv w:val="1"/>
      <w:marLeft w:val="0"/>
      <w:marRight w:val="0"/>
      <w:marTop w:val="0"/>
      <w:marBottom w:val="0"/>
      <w:divBdr>
        <w:top w:val="none" w:sz="0" w:space="0" w:color="auto"/>
        <w:left w:val="none" w:sz="0" w:space="0" w:color="auto"/>
        <w:bottom w:val="none" w:sz="0" w:space="0" w:color="auto"/>
        <w:right w:val="none" w:sz="0" w:space="0" w:color="auto"/>
      </w:divBdr>
      <w:divsChild>
        <w:div w:id="1652520386">
          <w:marLeft w:val="0"/>
          <w:marRight w:val="0"/>
          <w:marTop w:val="0"/>
          <w:marBottom w:val="0"/>
          <w:divBdr>
            <w:top w:val="none" w:sz="0" w:space="0" w:color="auto"/>
            <w:left w:val="none" w:sz="0" w:space="0" w:color="auto"/>
            <w:bottom w:val="none" w:sz="0" w:space="0" w:color="auto"/>
            <w:right w:val="none" w:sz="0" w:space="0" w:color="auto"/>
          </w:divBdr>
        </w:div>
      </w:divsChild>
    </w:div>
    <w:div w:id="1144397616">
      <w:bodyDiv w:val="1"/>
      <w:marLeft w:val="0"/>
      <w:marRight w:val="0"/>
      <w:marTop w:val="0"/>
      <w:marBottom w:val="0"/>
      <w:divBdr>
        <w:top w:val="none" w:sz="0" w:space="0" w:color="auto"/>
        <w:left w:val="none" w:sz="0" w:space="0" w:color="auto"/>
        <w:bottom w:val="none" w:sz="0" w:space="0" w:color="auto"/>
        <w:right w:val="none" w:sz="0" w:space="0" w:color="auto"/>
      </w:divBdr>
    </w:div>
    <w:div w:id="1174956983">
      <w:bodyDiv w:val="1"/>
      <w:marLeft w:val="0"/>
      <w:marRight w:val="0"/>
      <w:marTop w:val="0"/>
      <w:marBottom w:val="0"/>
      <w:divBdr>
        <w:top w:val="none" w:sz="0" w:space="0" w:color="auto"/>
        <w:left w:val="none" w:sz="0" w:space="0" w:color="auto"/>
        <w:bottom w:val="none" w:sz="0" w:space="0" w:color="auto"/>
        <w:right w:val="none" w:sz="0" w:space="0" w:color="auto"/>
      </w:divBdr>
      <w:divsChild>
        <w:div w:id="1230113978">
          <w:marLeft w:val="0"/>
          <w:marRight w:val="0"/>
          <w:marTop w:val="0"/>
          <w:marBottom w:val="0"/>
          <w:divBdr>
            <w:top w:val="none" w:sz="0" w:space="0" w:color="auto"/>
            <w:left w:val="none" w:sz="0" w:space="0" w:color="auto"/>
            <w:bottom w:val="none" w:sz="0" w:space="0" w:color="auto"/>
            <w:right w:val="none" w:sz="0" w:space="0" w:color="auto"/>
          </w:divBdr>
        </w:div>
      </w:divsChild>
    </w:div>
    <w:div w:id="1177842497">
      <w:bodyDiv w:val="1"/>
      <w:marLeft w:val="0"/>
      <w:marRight w:val="0"/>
      <w:marTop w:val="0"/>
      <w:marBottom w:val="0"/>
      <w:divBdr>
        <w:top w:val="none" w:sz="0" w:space="0" w:color="auto"/>
        <w:left w:val="none" w:sz="0" w:space="0" w:color="auto"/>
        <w:bottom w:val="none" w:sz="0" w:space="0" w:color="auto"/>
        <w:right w:val="none" w:sz="0" w:space="0" w:color="auto"/>
      </w:divBdr>
    </w:div>
    <w:div w:id="1185288703">
      <w:bodyDiv w:val="1"/>
      <w:marLeft w:val="0"/>
      <w:marRight w:val="0"/>
      <w:marTop w:val="0"/>
      <w:marBottom w:val="0"/>
      <w:divBdr>
        <w:top w:val="none" w:sz="0" w:space="0" w:color="auto"/>
        <w:left w:val="none" w:sz="0" w:space="0" w:color="auto"/>
        <w:bottom w:val="none" w:sz="0" w:space="0" w:color="auto"/>
        <w:right w:val="none" w:sz="0" w:space="0" w:color="auto"/>
      </w:divBdr>
    </w:div>
    <w:div w:id="1197087645">
      <w:bodyDiv w:val="1"/>
      <w:marLeft w:val="0"/>
      <w:marRight w:val="0"/>
      <w:marTop w:val="0"/>
      <w:marBottom w:val="0"/>
      <w:divBdr>
        <w:top w:val="none" w:sz="0" w:space="0" w:color="auto"/>
        <w:left w:val="none" w:sz="0" w:space="0" w:color="auto"/>
        <w:bottom w:val="none" w:sz="0" w:space="0" w:color="auto"/>
        <w:right w:val="none" w:sz="0" w:space="0" w:color="auto"/>
      </w:divBdr>
    </w:div>
    <w:div w:id="1233588789">
      <w:bodyDiv w:val="1"/>
      <w:marLeft w:val="0"/>
      <w:marRight w:val="0"/>
      <w:marTop w:val="0"/>
      <w:marBottom w:val="0"/>
      <w:divBdr>
        <w:top w:val="none" w:sz="0" w:space="0" w:color="auto"/>
        <w:left w:val="none" w:sz="0" w:space="0" w:color="auto"/>
        <w:bottom w:val="none" w:sz="0" w:space="0" w:color="auto"/>
        <w:right w:val="none" w:sz="0" w:space="0" w:color="auto"/>
      </w:divBdr>
      <w:divsChild>
        <w:div w:id="195049638">
          <w:marLeft w:val="0"/>
          <w:marRight w:val="0"/>
          <w:marTop w:val="0"/>
          <w:marBottom w:val="0"/>
          <w:divBdr>
            <w:top w:val="none" w:sz="0" w:space="0" w:color="auto"/>
            <w:left w:val="none" w:sz="0" w:space="0" w:color="auto"/>
            <w:bottom w:val="none" w:sz="0" w:space="0" w:color="auto"/>
            <w:right w:val="none" w:sz="0" w:space="0" w:color="auto"/>
          </w:divBdr>
          <w:divsChild>
            <w:div w:id="21256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435496">
      <w:bodyDiv w:val="1"/>
      <w:marLeft w:val="0"/>
      <w:marRight w:val="0"/>
      <w:marTop w:val="0"/>
      <w:marBottom w:val="0"/>
      <w:divBdr>
        <w:top w:val="none" w:sz="0" w:space="0" w:color="auto"/>
        <w:left w:val="none" w:sz="0" w:space="0" w:color="auto"/>
        <w:bottom w:val="none" w:sz="0" w:space="0" w:color="auto"/>
        <w:right w:val="none" w:sz="0" w:space="0" w:color="auto"/>
      </w:divBdr>
    </w:div>
    <w:div w:id="1310205126">
      <w:bodyDiv w:val="1"/>
      <w:marLeft w:val="0"/>
      <w:marRight w:val="0"/>
      <w:marTop w:val="0"/>
      <w:marBottom w:val="0"/>
      <w:divBdr>
        <w:top w:val="none" w:sz="0" w:space="0" w:color="auto"/>
        <w:left w:val="none" w:sz="0" w:space="0" w:color="auto"/>
        <w:bottom w:val="none" w:sz="0" w:space="0" w:color="auto"/>
        <w:right w:val="none" w:sz="0" w:space="0" w:color="auto"/>
      </w:divBdr>
    </w:div>
    <w:div w:id="1313876396">
      <w:bodyDiv w:val="1"/>
      <w:marLeft w:val="0"/>
      <w:marRight w:val="0"/>
      <w:marTop w:val="0"/>
      <w:marBottom w:val="0"/>
      <w:divBdr>
        <w:top w:val="none" w:sz="0" w:space="0" w:color="auto"/>
        <w:left w:val="none" w:sz="0" w:space="0" w:color="auto"/>
        <w:bottom w:val="none" w:sz="0" w:space="0" w:color="auto"/>
        <w:right w:val="none" w:sz="0" w:space="0" w:color="auto"/>
      </w:divBdr>
    </w:div>
    <w:div w:id="1317370564">
      <w:bodyDiv w:val="1"/>
      <w:marLeft w:val="0"/>
      <w:marRight w:val="0"/>
      <w:marTop w:val="0"/>
      <w:marBottom w:val="0"/>
      <w:divBdr>
        <w:top w:val="none" w:sz="0" w:space="0" w:color="auto"/>
        <w:left w:val="none" w:sz="0" w:space="0" w:color="auto"/>
        <w:bottom w:val="none" w:sz="0" w:space="0" w:color="auto"/>
        <w:right w:val="none" w:sz="0" w:space="0" w:color="auto"/>
      </w:divBdr>
    </w:div>
    <w:div w:id="1322586704">
      <w:bodyDiv w:val="1"/>
      <w:marLeft w:val="0"/>
      <w:marRight w:val="0"/>
      <w:marTop w:val="0"/>
      <w:marBottom w:val="0"/>
      <w:divBdr>
        <w:top w:val="none" w:sz="0" w:space="0" w:color="auto"/>
        <w:left w:val="none" w:sz="0" w:space="0" w:color="auto"/>
        <w:bottom w:val="none" w:sz="0" w:space="0" w:color="auto"/>
        <w:right w:val="none" w:sz="0" w:space="0" w:color="auto"/>
      </w:divBdr>
    </w:div>
    <w:div w:id="1343361186">
      <w:bodyDiv w:val="1"/>
      <w:marLeft w:val="0"/>
      <w:marRight w:val="0"/>
      <w:marTop w:val="0"/>
      <w:marBottom w:val="0"/>
      <w:divBdr>
        <w:top w:val="none" w:sz="0" w:space="0" w:color="auto"/>
        <w:left w:val="none" w:sz="0" w:space="0" w:color="auto"/>
        <w:bottom w:val="none" w:sz="0" w:space="0" w:color="auto"/>
        <w:right w:val="none" w:sz="0" w:space="0" w:color="auto"/>
      </w:divBdr>
      <w:divsChild>
        <w:div w:id="857893607">
          <w:marLeft w:val="0"/>
          <w:marRight w:val="0"/>
          <w:marTop w:val="0"/>
          <w:marBottom w:val="0"/>
          <w:divBdr>
            <w:top w:val="none" w:sz="0" w:space="0" w:color="auto"/>
            <w:left w:val="none" w:sz="0" w:space="0" w:color="auto"/>
            <w:bottom w:val="none" w:sz="0" w:space="0" w:color="auto"/>
            <w:right w:val="none" w:sz="0" w:space="0" w:color="auto"/>
          </w:divBdr>
        </w:div>
      </w:divsChild>
    </w:div>
    <w:div w:id="1383210226">
      <w:bodyDiv w:val="1"/>
      <w:marLeft w:val="0"/>
      <w:marRight w:val="0"/>
      <w:marTop w:val="0"/>
      <w:marBottom w:val="0"/>
      <w:divBdr>
        <w:top w:val="none" w:sz="0" w:space="0" w:color="auto"/>
        <w:left w:val="none" w:sz="0" w:space="0" w:color="auto"/>
        <w:bottom w:val="none" w:sz="0" w:space="0" w:color="auto"/>
        <w:right w:val="none" w:sz="0" w:space="0" w:color="auto"/>
      </w:divBdr>
      <w:divsChild>
        <w:div w:id="632365117">
          <w:marLeft w:val="0"/>
          <w:marRight w:val="0"/>
          <w:marTop w:val="0"/>
          <w:marBottom w:val="0"/>
          <w:divBdr>
            <w:top w:val="none" w:sz="0" w:space="0" w:color="auto"/>
            <w:left w:val="none" w:sz="0" w:space="0" w:color="auto"/>
            <w:bottom w:val="none" w:sz="0" w:space="0" w:color="auto"/>
            <w:right w:val="none" w:sz="0" w:space="0" w:color="auto"/>
          </w:divBdr>
        </w:div>
      </w:divsChild>
    </w:div>
    <w:div w:id="1423335158">
      <w:bodyDiv w:val="1"/>
      <w:marLeft w:val="0"/>
      <w:marRight w:val="0"/>
      <w:marTop w:val="0"/>
      <w:marBottom w:val="0"/>
      <w:divBdr>
        <w:top w:val="none" w:sz="0" w:space="0" w:color="auto"/>
        <w:left w:val="none" w:sz="0" w:space="0" w:color="auto"/>
        <w:bottom w:val="none" w:sz="0" w:space="0" w:color="auto"/>
        <w:right w:val="none" w:sz="0" w:space="0" w:color="auto"/>
      </w:divBdr>
      <w:divsChild>
        <w:div w:id="250818986">
          <w:marLeft w:val="0"/>
          <w:marRight w:val="0"/>
          <w:marTop w:val="0"/>
          <w:marBottom w:val="0"/>
          <w:divBdr>
            <w:top w:val="none" w:sz="0" w:space="0" w:color="auto"/>
            <w:left w:val="none" w:sz="0" w:space="0" w:color="auto"/>
            <w:bottom w:val="none" w:sz="0" w:space="0" w:color="auto"/>
            <w:right w:val="none" w:sz="0" w:space="0" w:color="auto"/>
          </w:divBdr>
          <w:divsChild>
            <w:div w:id="854614566">
              <w:marLeft w:val="0"/>
              <w:marRight w:val="0"/>
              <w:marTop w:val="0"/>
              <w:marBottom w:val="0"/>
              <w:divBdr>
                <w:top w:val="none" w:sz="0" w:space="0" w:color="auto"/>
                <w:left w:val="none" w:sz="0" w:space="0" w:color="auto"/>
                <w:bottom w:val="none" w:sz="0" w:space="0" w:color="auto"/>
                <w:right w:val="none" w:sz="0" w:space="0" w:color="auto"/>
              </w:divBdr>
            </w:div>
            <w:div w:id="1803771527">
              <w:marLeft w:val="0"/>
              <w:marRight w:val="0"/>
              <w:marTop w:val="0"/>
              <w:marBottom w:val="0"/>
              <w:divBdr>
                <w:top w:val="none" w:sz="0" w:space="0" w:color="auto"/>
                <w:left w:val="none" w:sz="0" w:space="0" w:color="auto"/>
                <w:bottom w:val="none" w:sz="0" w:space="0" w:color="auto"/>
                <w:right w:val="none" w:sz="0" w:space="0" w:color="auto"/>
              </w:divBdr>
            </w:div>
            <w:div w:id="1185171842">
              <w:marLeft w:val="0"/>
              <w:marRight w:val="0"/>
              <w:marTop w:val="0"/>
              <w:marBottom w:val="0"/>
              <w:divBdr>
                <w:top w:val="none" w:sz="0" w:space="0" w:color="auto"/>
                <w:left w:val="none" w:sz="0" w:space="0" w:color="auto"/>
                <w:bottom w:val="none" w:sz="0" w:space="0" w:color="auto"/>
                <w:right w:val="none" w:sz="0" w:space="0" w:color="auto"/>
              </w:divBdr>
              <w:divsChild>
                <w:div w:id="23509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407003">
          <w:marLeft w:val="0"/>
          <w:marRight w:val="0"/>
          <w:marTop w:val="0"/>
          <w:marBottom w:val="0"/>
          <w:divBdr>
            <w:top w:val="none" w:sz="0" w:space="0" w:color="auto"/>
            <w:left w:val="none" w:sz="0" w:space="0" w:color="auto"/>
            <w:bottom w:val="none" w:sz="0" w:space="0" w:color="auto"/>
            <w:right w:val="none" w:sz="0" w:space="0" w:color="auto"/>
          </w:divBdr>
          <w:divsChild>
            <w:div w:id="550771685">
              <w:marLeft w:val="0"/>
              <w:marRight w:val="0"/>
              <w:marTop w:val="0"/>
              <w:marBottom w:val="0"/>
              <w:divBdr>
                <w:top w:val="none" w:sz="0" w:space="0" w:color="auto"/>
                <w:left w:val="none" w:sz="0" w:space="0" w:color="auto"/>
                <w:bottom w:val="none" w:sz="0" w:space="0" w:color="auto"/>
                <w:right w:val="none" w:sz="0" w:space="0" w:color="auto"/>
              </w:divBdr>
              <w:divsChild>
                <w:div w:id="666715839">
                  <w:marLeft w:val="0"/>
                  <w:marRight w:val="0"/>
                  <w:marTop w:val="0"/>
                  <w:marBottom w:val="0"/>
                  <w:divBdr>
                    <w:top w:val="none" w:sz="0" w:space="0" w:color="auto"/>
                    <w:left w:val="none" w:sz="0" w:space="0" w:color="auto"/>
                    <w:bottom w:val="none" w:sz="0" w:space="0" w:color="auto"/>
                    <w:right w:val="none" w:sz="0" w:space="0" w:color="auto"/>
                  </w:divBdr>
                  <w:divsChild>
                    <w:div w:id="186562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9085870">
      <w:bodyDiv w:val="1"/>
      <w:marLeft w:val="0"/>
      <w:marRight w:val="0"/>
      <w:marTop w:val="0"/>
      <w:marBottom w:val="0"/>
      <w:divBdr>
        <w:top w:val="none" w:sz="0" w:space="0" w:color="auto"/>
        <w:left w:val="none" w:sz="0" w:space="0" w:color="auto"/>
        <w:bottom w:val="none" w:sz="0" w:space="0" w:color="auto"/>
        <w:right w:val="none" w:sz="0" w:space="0" w:color="auto"/>
      </w:divBdr>
      <w:divsChild>
        <w:div w:id="638462491">
          <w:marLeft w:val="0"/>
          <w:marRight w:val="0"/>
          <w:marTop w:val="0"/>
          <w:marBottom w:val="0"/>
          <w:divBdr>
            <w:top w:val="none" w:sz="0" w:space="0" w:color="auto"/>
            <w:left w:val="none" w:sz="0" w:space="0" w:color="auto"/>
            <w:bottom w:val="none" w:sz="0" w:space="0" w:color="auto"/>
            <w:right w:val="none" w:sz="0" w:space="0" w:color="auto"/>
          </w:divBdr>
          <w:divsChild>
            <w:div w:id="93287790">
              <w:marLeft w:val="0"/>
              <w:marRight w:val="0"/>
              <w:marTop w:val="0"/>
              <w:marBottom w:val="0"/>
              <w:divBdr>
                <w:top w:val="none" w:sz="0" w:space="0" w:color="auto"/>
                <w:left w:val="none" w:sz="0" w:space="0" w:color="auto"/>
                <w:bottom w:val="none" w:sz="0" w:space="0" w:color="auto"/>
                <w:right w:val="none" w:sz="0" w:space="0" w:color="auto"/>
              </w:divBdr>
              <w:divsChild>
                <w:div w:id="1431009285">
                  <w:marLeft w:val="0"/>
                  <w:marRight w:val="0"/>
                  <w:marTop w:val="0"/>
                  <w:marBottom w:val="0"/>
                  <w:divBdr>
                    <w:top w:val="none" w:sz="0" w:space="0" w:color="auto"/>
                    <w:left w:val="none" w:sz="0" w:space="0" w:color="auto"/>
                    <w:bottom w:val="none" w:sz="0" w:space="0" w:color="auto"/>
                    <w:right w:val="none" w:sz="0" w:space="0" w:color="auto"/>
                  </w:divBdr>
                  <w:divsChild>
                    <w:div w:id="484711114">
                      <w:marLeft w:val="0"/>
                      <w:marRight w:val="0"/>
                      <w:marTop w:val="0"/>
                      <w:marBottom w:val="0"/>
                      <w:divBdr>
                        <w:top w:val="none" w:sz="0" w:space="0" w:color="auto"/>
                        <w:left w:val="none" w:sz="0" w:space="0" w:color="auto"/>
                        <w:bottom w:val="none" w:sz="0" w:space="0" w:color="auto"/>
                        <w:right w:val="none" w:sz="0" w:space="0" w:color="auto"/>
                      </w:divBdr>
                      <w:divsChild>
                        <w:div w:id="1327590138">
                          <w:marLeft w:val="0"/>
                          <w:marRight w:val="0"/>
                          <w:marTop w:val="0"/>
                          <w:marBottom w:val="0"/>
                          <w:divBdr>
                            <w:top w:val="none" w:sz="0" w:space="0" w:color="auto"/>
                            <w:left w:val="none" w:sz="0" w:space="0" w:color="auto"/>
                            <w:bottom w:val="none" w:sz="0" w:space="0" w:color="auto"/>
                            <w:right w:val="none" w:sz="0" w:space="0" w:color="auto"/>
                          </w:divBdr>
                          <w:divsChild>
                            <w:div w:id="1262838543">
                              <w:marLeft w:val="0"/>
                              <w:marRight w:val="0"/>
                              <w:marTop w:val="0"/>
                              <w:marBottom w:val="0"/>
                              <w:divBdr>
                                <w:top w:val="none" w:sz="0" w:space="0" w:color="auto"/>
                                <w:left w:val="none" w:sz="0" w:space="0" w:color="auto"/>
                                <w:bottom w:val="none" w:sz="0" w:space="0" w:color="auto"/>
                                <w:right w:val="none" w:sz="0" w:space="0" w:color="auto"/>
                              </w:divBdr>
                              <w:divsChild>
                                <w:div w:id="1446580741">
                                  <w:marLeft w:val="0"/>
                                  <w:marRight w:val="0"/>
                                  <w:marTop w:val="0"/>
                                  <w:marBottom w:val="0"/>
                                  <w:divBdr>
                                    <w:top w:val="none" w:sz="0" w:space="0" w:color="auto"/>
                                    <w:left w:val="none" w:sz="0" w:space="0" w:color="auto"/>
                                    <w:bottom w:val="none" w:sz="0" w:space="0" w:color="auto"/>
                                    <w:right w:val="none" w:sz="0" w:space="0" w:color="auto"/>
                                  </w:divBdr>
                                  <w:divsChild>
                                    <w:div w:id="1300723836">
                                      <w:marLeft w:val="0"/>
                                      <w:marRight w:val="0"/>
                                      <w:marTop w:val="0"/>
                                      <w:marBottom w:val="0"/>
                                      <w:divBdr>
                                        <w:top w:val="none" w:sz="0" w:space="0" w:color="auto"/>
                                        <w:left w:val="none" w:sz="0" w:space="0" w:color="auto"/>
                                        <w:bottom w:val="none" w:sz="0" w:space="0" w:color="auto"/>
                                        <w:right w:val="none" w:sz="0" w:space="0" w:color="auto"/>
                                      </w:divBdr>
                                      <w:divsChild>
                                        <w:div w:id="1569726712">
                                          <w:marLeft w:val="0"/>
                                          <w:marRight w:val="0"/>
                                          <w:marTop w:val="0"/>
                                          <w:marBottom w:val="0"/>
                                          <w:divBdr>
                                            <w:top w:val="none" w:sz="0" w:space="0" w:color="auto"/>
                                            <w:left w:val="none" w:sz="0" w:space="0" w:color="auto"/>
                                            <w:bottom w:val="none" w:sz="0" w:space="0" w:color="auto"/>
                                            <w:right w:val="none" w:sz="0" w:space="0" w:color="auto"/>
                                          </w:divBdr>
                                          <w:divsChild>
                                            <w:div w:id="50272443">
                                              <w:marLeft w:val="0"/>
                                              <w:marRight w:val="0"/>
                                              <w:marTop w:val="0"/>
                                              <w:marBottom w:val="0"/>
                                              <w:divBdr>
                                                <w:top w:val="none" w:sz="0" w:space="0" w:color="auto"/>
                                                <w:left w:val="none" w:sz="0" w:space="0" w:color="auto"/>
                                                <w:bottom w:val="none" w:sz="0" w:space="0" w:color="auto"/>
                                                <w:right w:val="none" w:sz="0" w:space="0" w:color="auto"/>
                                              </w:divBdr>
                                              <w:divsChild>
                                                <w:div w:id="810249150">
                                                  <w:marLeft w:val="0"/>
                                                  <w:marRight w:val="0"/>
                                                  <w:marTop w:val="0"/>
                                                  <w:marBottom w:val="0"/>
                                                  <w:divBdr>
                                                    <w:top w:val="none" w:sz="0" w:space="0" w:color="auto"/>
                                                    <w:left w:val="none" w:sz="0" w:space="0" w:color="auto"/>
                                                    <w:bottom w:val="none" w:sz="0" w:space="0" w:color="auto"/>
                                                    <w:right w:val="none" w:sz="0" w:space="0" w:color="auto"/>
                                                  </w:divBdr>
                                                  <w:divsChild>
                                                    <w:div w:id="517892712">
                                                      <w:marLeft w:val="0"/>
                                                      <w:marRight w:val="0"/>
                                                      <w:marTop w:val="0"/>
                                                      <w:marBottom w:val="0"/>
                                                      <w:divBdr>
                                                        <w:top w:val="none" w:sz="0" w:space="0" w:color="auto"/>
                                                        <w:left w:val="none" w:sz="0" w:space="0" w:color="auto"/>
                                                        <w:bottom w:val="none" w:sz="0" w:space="0" w:color="auto"/>
                                                        <w:right w:val="none" w:sz="0" w:space="0" w:color="auto"/>
                                                      </w:divBdr>
                                                      <w:divsChild>
                                                        <w:div w:id="35620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6193289">
      <w:bodyDiv w:val="1"/>
      <w:marLeft w:val="0"/>
      <w:marRight w:val="0"/>
      <w:marTop w:val="0"/>
      <w:marBottom w:val="0"/>
      <w:divBdr>
        <w:top w:val="none" w:sz="0" w:space="0" w:color="auto"/>
        <w:left w:val="none" w:sz="0" w:space="0" w:color="auto"/>
        <w:bottom w:val="none" w:sz="0" w:space="0" w:color="auto"/>
        <w:right w:val="none" w:sz="0" w:space="0" w:color="auto"/>
      </w:divBdr>
    </w:div>
    <w:div w:id="1464032285">
      <w:bodyDiv w:val="1"/>
      <w:marLeft w:val="0"/>
      <w:marRight w:val="0"/>
      <w:marTop w:val="0"/>
      <w:marBottom w:val="0"/>
      <w:divBdr>
        <w:top w:val="none" w:sz="0" w:space="0" w:color="auto"/>
        <w:left w:val="none" w:sz="0" w:space="0" w:color="auto"/>
        <w:bottom w:val="none" w:sz="0" w:space="0" w:color="auto"/>
        <w:right w:val="none" w:sz="0" w:space="0" w:color="auto"/>
      </w:divBdr>
      <w:divsChild>
        <w:div w:id="1164206099">
          <w:marLeft w:val="0"/>
          <w:marRight w:val="0"/>
          <w:marTop w:val="0"/>
          <w:marBottom w:val="0"/>
          <w:divBdr>
            <w:top w:val="none" w:sz="0" w:space="0" w:color="auto"/>
            <w:left w:val="none" w:sz="0" w:space="0" w:color="auto"/>
            <w:bottom w:val="none" w:sz="0" w:space="0" w:color="auto"/>
            <w:right w:val="none" w:sz="0" w:space="0" w:color="auto"/>
          </w:divBdr>
          <w:divsChild>
            <w:div w:id="1404328464">
              <w:marLeft w:val="0"/>
              <w:marRight w:val="0"/>
              <w:marTop w:val="0"/>
              <w:marBottom w:val="0"/>
              <w:divBdr>
                <w:top w:val="none" w:sz="0" w:space="0" w:color="auto"/>
                <w:left w:val="none" w:sz="0" w:space="0" w:color="auto"/>
                <w:bottom w:val="none" w:sz="0" w:space="0" w:color="auto"/>
                <w:right w:val="none" w:sz="0" w:space="0" w:color="auto"/>
              </w:divBdr>
              <w:divsChild>
                <w:div w:id="1295674087">
                  <w:marLeft w:val="0"/>
                  <w:marRight w:val="0"/>
                  <w:marTop w:val="0"/>
                  <w:marBottom w:val="0"/>
                  <w:divBdr>
                    <w:top w:val="none" w:sz="0" w:space="0" w:color="auto"/>
                    <w:left w:val="none" w:sz="0" w:space="0" w:color="auto"/>
                    <w:bottom w:val="none" w:sz="0" w:space="0" w:color="auto"/>
                    <w:right w:val="none" w:sz="0" w:space="0" w:color="auto"/>
                  </w:divBdr>
                  <w:divsChild>
                    <w:div w:id="784929168">
                      <w:marLeft w:val="0"/>
                      <w:marRight w:val="0"/>
                      <w:marTop w:val="0"/>
                      <w:marBottom w:val="0"/>
                      <w:divBdr>
                        <w:top w:val="none" w:sz="0" w:space="0" w:color="auto"/>
                        <w:left w:val="none" w:sz="0" w:space="0" w:color="auto"/>
                        <w:bottom w:val="none" w:sz="0" w:space="0" w:color="auto"/>
                        <w:right w:val="none" w:sz="0" w:space="0" w:color="auto"/>
                      </w:divBdr>
                      <w:divsChild>
                        <w:div w:id="1114400920">
                          <w:marLeft w:val="0"/>
                          <w:marRight w:val="0"/>
                          <w:marTop w:val="0"/>
                          <w:marBottom w:val="0"/>
                          <w:divBdr>
                            <w:top w:val="none" w:sz="0" w:space="0" w:color="auto"/>
                            <w:left w:val="none" w:sz="0" w:space="0" w:color="auto"/>
                            <w:bottom w:val="none" w:sz="0" w:space="0" w:color="auto"/>
                            <w:right w:val="none" w:sz="0" w:space="0" w:color="auto"/>
                          </w:divBdr>
                          <w:divsChild>
                            <w:div w:id="10990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930439">
      <w:bodyDiv w:val="1"/>
      <w:marLeft w:val="0"/>
      <w:marRight w:val="0"/>
      <w:marTop w:val="0"/>
      <w:marBottom w:val="0"/>
      <w:divBdr>
        <w:top w:val="none" w:sz="0" w:space="0" w:color="auto"/>
        <w:left w:val="none" w:sz="0" w:space="0" w:color="auto"/>
        <w:bottom w:val="none" w:sz="0" w:space="0" w:color="auto"/>
        <w:right w:val="none" w:sz="0" w:space="0" w:color="auto"/>
      </w:divBdr>
    </w:div>
    <w:div w:id="1498032286">
      <w:bodyDiv w:val="1"/>
      <w:marLeft w:val="0"/>
      <w:marRight w:val="0"/>
      <w:marTop w:val="0"/>
      <w:marBottom w:val="0"/>
      <w:divBdr>
        <w:top w:val="none" w:sz="0" w:space="0" w:color="auto"/>
        <w:left w:val="none" w:sz="0" w:space="0" w:color="auto"/>
        <w:bottom w:val="none" w:sz="0" w:space="0" w:color="auto"/>
        <w:right w:val="none" w:sz="0" w:space="0" w:color="auto"/>
      </w:divBdr>
    </w:div>
    <w:div w:id="1509826902">
      <w:bodyDiv w:val="1"/>
      <w:marLeft w:val="0"/>
      <w:marRight w:val="0"/>
      <w:marTop w:val="0"/>
      <w:marBottom w:val="0"/>
      <w:divBdr>
        <w:top w:val="none" w:sz="0" w:space="0" w:color="auto"/>
        <w:left w:val="none" w:sz="0" w:space="0" w:color="auto"/>
        <w:bottom w:val="none" w:sz="0" w:space="0" w:color="auto"/>
        <w:right w:val="none" w:sz="0" w:space="0" w:color="auto"/>
      </w:divBdr>
    </w:div>
    <w:div w:id="1512724844">
      <w:bodyDiv w:val="1"/>
      <w:marLeft w:val="0"/>
      <w:marRight w:val="0"/>
      <w:marTop w:val="0"/>
      <w:marBottom w:val="0"/>
      <w:divBdr>
        <w:top w:val="none" w:sz="0" w:space="0" w:color="auto"/>
        <w:left w:val="none" w:sz="0" w:space="0" w:color="auto"/>
        <w:bottom w:val="none" w:sz="0" w:space="0" w:color="auto"/>
        <w:right w:val="none" w:sz="0" w:space="0" w:color="auto"/>
      </w:divBdr>
      <w:divsChild>
        <w:div w:id="1864630961">
          <w:marLeft w:val="0"/>
          <w:marRight w:val="0"/>
          <w:marTop w:val="0"/>
          <w:marBottom w:val="0"/>
          <w:divBdr>
            <w:top w:val="none" w:sz="0" w:space="0" w:color="auto"/>
            <w:left w:val="none" w:sz="0" w:space="0" w:color="auto"/>
            <w:bottom w:val="none" w:sz="0" w:space="0" w:color="auto"/>
            <w:right w:val="none" w:sz="0" w:space="0" w:color="auto"/>
          </w:divBdr>
          <w:divsChild>
            <w:div w:id="85546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369681">
      <w:bodyDiv w:val="1"/>
      <w:marLeft w:val="0"/>
      <w:marRight w:val="0"/>
      <w:marTop w:val="0"/>
      <w:marBottom w:val="0"/>
      <w:divBdr>
        <w:top w:val="none" w:sz="0" w:space="0" w:color="auto"/>
        <w:left w:val="none" w:sz="0" w:space="0" w:color="auto"/>
        <w:bottom w:val="none" w:sz="0" w:space="0" w:color="auto"/>
        <w:right w:val="none" w:sz="0" w:space="0" w:color="auto"/>
      </w:divBdr>
      <w:divsChild>
        <w:div w:id="1995183681">
          <w:marLeft w:val="0"/>
          <w:marRight w:val="0"/>
          <w:marTop w:val="0"/>
          <w:marBottom w:val="0"/>
          <w:divBdr>
            <w:top w:val="none" w:sz="0" w:space="0" w:color="auto"/>
            <w:left w:val="none" w:sz="0" w:space="0" w:color="auto"/>
            <w:bottom w:val="none" w:sz="0" w:space="0" w:color="auto"/>
            <w:right w:val="none" w:sz="0" w:space="0" w:color="auto"/>
          </w:divBdr>
        </w:div>
      </w:divsChild>
    </w:div>
    <w:div w:id="1553806239">
      <w:bodyDiv w:val="1"/>
      <w:marLeft w:val="0"/>
      <w:marRight w:val="0"/>
      <w:marTop w:val="0"/>
      <w:marBottom w:val="0"/>
      <w:divBdr>
        <w:top w:val="none" w:sz="0" w:space="0" w:color="auto"/>
        <w:left w:val="none" w:sz="0" w:space="0" w:color="auto"/>
        <w:bottom w:val="none" w:sz="0" w:space="0" w:color="auto"/>
        <w:right w:val="none" w:sz="0" w:space="0" w:color="auto"/>
      </w:divBdr>
    </w:div>
    <w:div w:id="1570506211">
      <w:bodyDiv w:val="1"/>
      <w:marLeft w:val="0"/>
      <w:marRight w:val="0"/>
      <w:marTop w:val="0"/>
      <w:marBottom w:val="0"/>
      <w:divBdr>
        <w:top w:val="none" w:sz="0" w:space="0" w:color="auto"/>
        <w:left w:val="none" w:sz="0" w:space="0" w:color="auto"/>
        <w:bottom w:val="none" w:sz="0" w:space="0" w:color="auto"/>
        <w:right w:val="none" w:sz="0" w:space="0" w:color="auto"/>
      </w:divBdr>
    </w:div>
    <w:div w:id="1591767084">
      <w:bodyDiv w:val="1"/>
      <w:marLeft w:val="0"/>
      <w:marRight w:val="0"/>
      <w:marTop w:val="0"/>
      <w:marBottom w:val="0"/>
      <w:divBdr>
        <w:top w:val="none" w:sz="0" w:space="0" w:color="auto"/>
        <w:left w:val="none" w:sz="0" w:space="0" w:color="auto"/>
        <w:bottom w:val="none" w:sz="0" w:space="0" w:color="auto"/>
        <w:right w:val="none" w:sz="0" w:space="0" w:color="auto"/>
      </w:divBdr>
      <w:divsChild>
        <w:div w:id="1879662865">
          <w:marLeft w:val="0"/>
          <w:marRight w:val="0"/>
          <w:marTop w:val="0"/>
          <w:marBottom w:val="0"/>
          <w:divBdr>
            <w:top w:val="none" w:sz="0" w:space="0" w:color="auto"/>
            <w:left w:val="none" w:sz="0" w:space="0" w:color="auto"/>
            <w:bottom w:val="none" w:sz="0" w:space="0" w:color="auto"/>
            <w:right w:val="none" w:sz="0" w:space="0" w:color="auto"/>
          </w:divBdr>
          <w:divsChild>
            <w:div w:id="1292787982">
              <w:marLeft w:val="0"/>
              <w:marRight w:val="0"/>
              <w:marTop w:val="0"/>
              <w:marBottom w:val="0"/>
              <w:divBdr>
                <w:top w:val="none" w:sz="0" w:space="0" w:color="auto"/>
                <w:left w:val="none" w:sz="0" w:space="0" w:color="auto"/>
                <w:bottom w:val="none" w:sz="0" w:space="0" w:color="auto"/>
                <w:right w:val="none" w:sz="0" w:space="0" w:color="auto"/>
              </w:divBdr>
              <w:divsChild>
                <w:div w:id="1631130547">
                  <w:marLeft w:val="0"/>
                  <w:marRight w:val="0"/>
                  <w:marTop w:val="0"/>
                  <w:marBottom w:val="0"/>
                  <w:divBdr>
                    <w:top w:val="none" w:sz="0" w:space="0" w:color="auto"/>
                    <w:left w:val="none" w:sz="0" w:space="0" w:color="auto"/>
                    <w:bottom w:val="none" w:sz="0" w:space="0" w:color="auto"/>
                    <w:right w:val="none" w:sz="0" w:space="0" w:color="auto"/>
                  </w:divBdr>
                  <w:divsChild>
                    <w:div w:id="661541616">
                      <w:marLeft w:val="0"/>
                      <w:marRight w:val="0"/>
                      <w:marTop w:val="0"/>
                      <w:marBottom w:val="0"/>
                      <w:divBdr>
                        <w:top w:val="none" w:sz="0" w:space="0" w:color="auto"/>
                        <w:left w:val="none" w:sz="0" w:space="0" w:color="auto"/>
                        <w:bottom w:val="none" w:sz="0" w:space="0" w:color="auto"/>
                        <w:right w:val="none" w:sz="0" w:space="0" w:color="auto"/>
                      </w:divBdr>
                      <w:divsChild>
                        <w:div w:id="363940123">
                          <w:marLeft w:val="0"/>
                          <w:marRight w:val="0"/>
                          <w:marTop w:val="0"/>
                          <w:marBottom w:val="0"/>
                          <w:divBdr>
                            <w:top w:val="none" w:sz="0" w:space="0" w:color="auto"/>
                            <w:left w:val="none" w:sz="0" w:space="0" w:color="auto"/>
                            <w:bottom w:val="none" w:sz="0" w:space="0" w:color="auto"/>
                            <w:right w:val="none" w:sz="0" w:space="0" w:color="auto"/>
                          </w:divBdr>
                          <w:divsChild>
                            <w:div w:id="11265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2203143">
      <w:bodyDiv w:val="1"/>
      <w:marLeft w:val="0"/>
      <w:marRight w:val="0"/>
      <w:marTop w:val="0"/>
      <w:marBottom w:val="0"/>
      <w:divBdr>
        <w:top w:val="none" w:sz="0" w:space="0" w:color="auto"/>
        <w:left w:val="none" w:sz="0" w:space="0" w:color="auto"/>
        <w:bottom w:val="none" w:sz="0" w:space="0" w:color="auto"/>
        <w:right w:val="none" w:sz="0" w:space="0" w:color="auto"/>
      </w:divBdr>
      <w:divsChild>
        <w:div w:id="974065084">
          <w:marLeft w:val="0"/>
          <w:marRight w:val="0"/>
          <w:marTop w:val="0"/>
          <w:marBottom w:val="0"/>
          <w:divBdr>
            <w:top w:val="none" w:sz="0" w:space="0" w:color="auto"/>
            <w:left w:val="none" w:sz="0" w:space="0" w:color="auto"/>
            <w:bottom w:val="none" w:sz="0" w:space="0" w:color="auto"/>
            <w:right w:val="none" w:sz="0" w:space="0" w:color="auto"/>
          </w:divBdr>
        </w:div>
      </w:divsChild>
    </w:div>
    <w:div w:id="1596356007">
      <w:bodyDiv w:val="1"/>
      <w:marLeft w:val="0"/>
      <w:marRight w:val="0"/>
      <w:marTop w:val="0"/>
      <w:marBottom w:val="0"/>
      <w:divBdr>
        <w:top w:val="none" w:sz="0" w:space="0" w:color="auto"/>
        <w:left w:val="none" w:sz="0" w:space="0" w:color="auto"/>
        <w:bottom w:val="none" w:sz="0" w:space="0" w:color="auto"/>
        <w:right w:val="none" w:sz="0" w:space="0" w:color="auto"/>
      </w:divBdr>
      <w:divsChild>
        <w:div w:id="1920402395">
          <w:marLeft w:val="0"/>
          <w:marRight w:val="0"/>
          <w:marTop w:val="0"/>
          <w:marBottom w:val="0"/>
          <w:divBdr>
            <w:top w:val="none" w:sz="0" w:space="0" w:color="auto"/>
            <w:left w:val="none" w:sz="0" w:space="0" w:color="auto"/>
            <w:bottom w:val="none" w:sz="0" w:space="0" w:color="auto"/>
            <w:right w:val="none" w:sz="0" w:space="0" w:color="auto"/>
          </w:divBdr>
        </w:div>
      </w:divsChild>
    </w:div>
    <w:div w:id="1623682131">
      <w:bodyDiv w:val="1"/>
      <w:marLeft w:val="0"/>
      <w:marRight w:val="0"/>
      <w:marTop w:val="0"/>
      <w:marBottom w:val="0"/>
      <w:divBdr>
        <w:top w:val="none" w:sz="0" w:space="0" w:color="auto"/>
        <w:left w:val="none" w:sz="0" w:space="0" w:color="auto"/>
        <w:bottom w:val="none" w:sz="0" w:space="0" w:color="auto"/>
        <w:right w:val="none" w:sz="0" w:space="0" w:color="auto"/>
      </w:divBdr>
    </w:div>
    <w:div w:id="1652713112">
      <w:bodyDiv w:val="1"/>
      <w:marLeft w:val="0"/>
      <w:marRight w:val="0"/>
      <w:marTop w:val="0"/>
      <w:marBottom w:val="0"/>
      <w:divBdr>
        <w:top w:val="none" w:sz="0" w:space="0" w:color="auto"/>
        <w:left w:val="none" w:sz="0" w:space="0" w:color="auto"/>
        <w:bottom w:val="none" w:sz="0" w:space="0" w:color="auto"/>
        <w:right w:val="none" w:sz="0" w:space="0" w:color="auto"/>
      </w:divBdr>
    </w:div>
    <w:div w:id="1717463813">
      <w:bodyDiv w:val="1"/>
      <w:marLeft w:val="0"/>
      <w:marRight w:val="0"/>
      <w:marTop w:val="0"/>
      <w:marBottom w:val="0"/>
      <w:divBdr>
        <w:top w:val="none" w:sz="0" w:space="0" w:color="auto"/>
        <w:left w:val="none" w:sz="0" w:space="0" w:color="auto"/>
        <w:bottom w:val="none" w:sz="0" w:space="0" w:color="auto"/>
        <w:right w:val="none" w:sz="0" w:space="0" w:color="auto"/>
      </w:divBdr>
    </w:div>
    <w:div w:id="1727341554">
      <w:bodyDiv w:val="1"/>
      <w:marLeft w:val="0"/>
      <w:marRight w:val="0"/>
      <w:marTop w:val="0"/>
      <w:marBottom w:val="0"/>
      <w:divBdr>
        <w:top w:val="none" w:sz="0" w:space="0" w:color="auto"/>
        <w:left w:val="none" w:sz="0" w:space="0" w:color="auto"/>
        <w:bottom w:val="none" w:sz="0" w:space="0" w:color="auto"/>
        <w:right w:val="none" w:sz="0" w:space="0" w:color="auto"/>
      </w:divBdr>
    </w:div>
    <w:div w:id="1730375052">
      <w:bodyDiv w:val="1"/>
      <w:marLeft w:val="0"/>
      <w:marRight w:val="0"/>
      <w:marTop w:val="0"/>
      <w:marBottom w:val="0"/>
      <w:divBdr>
        <w:top w:val="none" w:sz="0" w:space="0" w:color="auto"/>
        <w:left w:val="none" w:sz="0" w:space="0" w:color="auto"/>
        <w:bottom w:val="none" w:sz="0" w:space="0" w:color="auto"/>
        <w:right w:val="none" w:sz="0" w:space="0" w:color="auto"/>
      </w:divBdr>
    </w:div>
    <w:div w:id="1745643022">
      <w:bodyDiv w:val="1"/>
      <w:marLeft w:val="0"/>
      <w:marRight w:val="0"/>
      <w:marTop w:val="0"/>
      <w:marBottom w:val="0"/>
      <w:divBdr>
        <w:top w:val="none" w:sz="0" w:space="0" w:color="auto"/>
        <w:left w:val="none" w:sz="0" w:space="0" w:color="auto"/>
        <w:bottom w:val="none" w:sz="0" w:space="0" w:color="auto"/>
        <w:right w:val="none" w:sz="0" w:space="0" w:color="auto"/>
      </w:divBdr>
      <w:divsChild>
        <w:div w:id="159857003">
          <w:marLeft w:val="0"/>
          <w:marRight w:val="0"/>
          <w:marTop w:val="0"/>
          <w:marBottom w:val="0"/>
          <w:divBdr>
            <w:top w:val="none" w:sz="0" w:space="0" w:color="auto"/>
            <w:left w:val="none" w:sz="0" w:space="0" w:color="auto"/>
            <w:bottom w:val="none" w:sz="0" w:space="0" w:color="auto"/>
            <w:right w:val="none" w:sz="0" w:space="0" w:color="auto"/>
          </w:divBdr>
          <w:divsChild>
            <w:div w:id="292711772">
              <w:marLeft w:val="0"/>
              <w:marRight w:val="0"/>
              <w:marTop w:val="0"/>
              <w:marBottom w:val="0"/>
              <w:divBdr>
                <w:top w:val="none" w:sz="0" w:space="0" w:color="auto"/>
                <w:left w:val="none" w:sz="0" w:space="0" w:color="auto"/>
                <w:bottom w:val="none" w:sz="0" w:space="0" w:color="auto"/>
                <w:right w:val="none" w:sz="0" w:space="0" w:color="auto"/>
              </w:divBdr>
            </w:div>
          </w:divsChild>
        </w:div>
        <w:div w:id="1426345910">
          <w:marLeft w:val="0"/>
          <w:marRight w:val="0"/>
          <w:marTop w:val="0"/>
          <w:marBottom w:val="0"/>
          <w:divBdr>
            <w:top w:val="none" w:sz="0" w:space="0" w:color="auto"/>
            <w:left w:val="none" w:sz="0" w:space="0" w:color="auto"/>
            <w:bottom w:val="none" w:sz="0" w:space="0" w:color="auto"/>
            <w:right w:val="none" w:sz="0" w:space="0" w:color="auto"/>
          </w:divBdr>
          <w:divsChild>
            <w:div w:id="256526600">
              <w:marLeft w:val="0"/>
              <w:marRight w:val="0"/>
              <w:marTop w:val="0"/>
              <w:marBottom w:val="0"/>
              <w:divBdr>
                <w:top w:val="none" w:sz="0" w:space="0" w:color="auto"/>
                <w:left w:val="none" w:sz="0" w:space="0" w:color="auto"/>
                <w:bottom w:val="none" w:sz="0" w:space="0" w:color="auto"/>
                <w:right w:val="none" w:sz="0" w:space="0" w:color="auto"/>
              </w:divBdr>
            </w:div>
          </w:divsChild>
        </w:div>
        <w:div w:id="1351758744">
          <w:marLeft w:val="0"/>
          <w:marRight w:val="0"/>
          <w:marTop w:val="0"/>
          <w:marBottom w:val="0"/>
          <w:divBdr>
            <w:top w:val="none" w:sz="0" w:space="0" w:color="auto"/>
            <w:left w:val="none" w:sz="0" w:space="0" w:color="auto"/>
            <w:bottom w:val="none" w:sz="0" w:space="0" w:color="auto"/>
            <w:right w:val="none" w:sz="0" w:space="0" w:color="auto"/>
          </w:divBdr>
          <w:divsChild>
            <w:div w:id="1776974555">
              <w:marLeft w:val="0"/>
              <w:marRight w:val="0"/>
              <w:marTop w:val="0"/>
              <w:marBottom w:val="0"/>
              <w:divBdr>
                <w:top w:val="none" w:sz="0" w:space="0" w:color="auto"/>
                <w:left w:val="none" w:sz="0" w:space="0" w:color="auto"/>
                <w:bottom w:val="none" w:sz="0" w:space="0" w:color="auto"/>
                <w:right w:val="none" w:sz="0" w:space="0" w:color="auto"/>
              </w:divBdr>
            </w:div>
          </w:divsChild>
        </w:div>
        <w:div w:id="502549992">
          <w:marLeft w:val="0"/>
          <w:marRight w:val="0"/>
          <w:marTop w:val="0"/>
          <w:marBottom w:val="0"/>
          <w:divBdr>
            <w:top w:val="none" w:sz="0" w:space="0" w:color="auto"/>
            <w:left w:val="none" w:sz="0" w:space="0" w:color="auto"/>
            <w:bottom w:val="none" w:sz="0" w:space="0" w:color="auto"/>
            <w:right w:val="none" w:sz="0" w:space="0" w:color="auto"/>
          </w:divBdr>
          <w:divsChild>
            <w:div w:id="127069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152880">
      <w:bodyDiv w:val="1"/>
      <w:marLeft w:val="0"/>
      <w:marRight w:val="0"/>
      <w:marTop w:val="0"/>
      <w:marBottom w:val="0"/>
      <w:divBdr>
        <w:top w:val="none" w:sz="0" w:space="0" w:color="auto"/>
        <w:left w:val="none" w:sz="0" w:space="0" w:color="auto"/>
        <w:bottom w:val="none" w:sz="0" w:space="0" w:color="auto"/>
        <w:right w:val="none" w:sz="0" w:space="0" w:color="auto"/>
      </w:divBdr>
      <w:divsChild>
        <w:div w:id="1044479541">
          <w:marLeft w:val="0"/>
          <w:marRight w:val="0"/>
          <w:marTop w:val="0"/>
          <w:marBottom w:val="0"/>
          <w:divBdr>
            <w:top w:val="none" w:sz="0" w:space="0" w:color="auto"/>
            <w:left w:val="none" w:sz="0" w:space="0" w:color="auto"/>
            <w:bottom w:val="none" w:sz="0" w:space="0" w:color="auto"/>
            <w:right w:val="none" w:sz="0" w:space="0" w:color="auto"/>
          </w:divBdr>
          <w:divsChild>
            <w:div w:id="201290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167227">
      <w:bodyDiv w:val="1"/>
      <w:marLeft w:val="0"/>
      <w:marRight w:val="0"/>
      <w:marTop w:val="0"/>
      <w:marBottom w:val="0"/>
      <w:divBdr>
        <w:top w:val="none" w:sz="0" w:space="0" w:color="auto"/>
        <w:left w:val="none" w:sz="0" w:space="0" w:color="auto"/>
        <w:bottom w:val="none" w:sz="0" w:space="0" w:color="auto"/>
        <w:right w:val="none" w:sz="0" w:space="0" w:color="auto"/>
      </w:divBdr>
    </w:div>
    <w:div w:id="1802528104">
      <w:bodyDiv w:val="1"/>
      <w:marLeft w:val="0"/>
      <w:marRight w:val="0"/>
      <w:marTop w:val="0"/>
      <w:marBottom w:val="0"/>
      <w:divBdr>
        <w:top w:val="none" w:sz="0" w:space="0" w:color="auto"/>
        <w:left w:val="none" w:sz="0" w:space="0" w:color="auto"/>
        <w:bottom w:val="none" w:sz="0" w:space="0" w:color="auto"/>
        <w:right w:val="none" w:sz="0" w:space="0" w:color="auto"/>
      </w:divBdr>
    </w:div>
    <w:div w:id="1813712797">
      <w:bodyDiv w:val="1"/>
      <w:marLeft w:val="0"/>
      <w:marRight w:val="0"/>
      <w:marTop w:val="0"/>
      <w:marBottom w:val="0"/>
      <w:divBdr>
        <w:top w:val="none" w:sz="0" w:space="0" w:color="auto"/>
        <w:left w:val="none" w:sz="0" w:space="0" w:color="auto"/>
        <w:bottom w:val="none" w:sz="0" w:space="0" w:color="auto"/>
        <w:right w:val="none" w:sz="0" w:space="0" w:color="auto"/>
      </w:divBdr>
      <w:divsChild>
        <w:div w:id="1162115664">
          <w:marLeft w:val="0"/>
          <w:marRight w:val="0"/>
          <w:marTop w:val="0"/>
          <w:marBottom w:val="0"/>
          <w:divBdr>
            <w:top w:val="none" w:sz="0" w:space="0" w:color="auto"/>
            <w:left w:val="none" w:sz="0" w:space="0" w:color="auto"/>
            <w:bottom w:val="none" w:sz="0" w:space="0" w:color="auto"/>
            <w:right w:val="none" w:sz="0" w:space="0" w:color="auto"/>
          </w:divBdr>
          <w:divsChild>
            <w:div w:id="140391286">
              <w:marLeft w:val="0"/>
              <w:marRight w:val="0"/>
              <w:marTop w:val="0"/>
              <w:marBottom w:val="0"/>
              <w:divBdr>
                <w:top w:val="none" w:sz="0" w:space="0" w:color="auto"/>
                <w:left w:val="none" w:sz="0" w:space="0" w:color="auto"/>
                <w:bottom w:val="none" w:sz="0" w:space="0" w:color="auto"/>
                <w:right w:val="none" w:sz="0" w:space="0" w:color="auto"/>
              </w:divBdr>
              <w:divsChild>
                <w:div w:id="14309049">
                  <w:marLeft w:val="0"/>
                  <w:marRight w:val="0"/>
                  <w:marTop w:val="0"/>
                  <w:marBottom w:val="0"/>
                  <w:divBdr>
                    <w:top w:val="none" w:sz="0" w:space="0" w:color="auto"/>
                    <w:left w:val="none" w:sz="0" w:space="0" w:color="auto"/>
                    <w:bottom w:val="none" w:sz="0" w:space="0" w:color="auto"/>
                    <w:right w:val="none" w:sz="0" w:space="0" w:color="auto"/>
                  </w:divBdr>
                  <w:divsChild>
                    <w:div w:id="487989013">
                      <w:marLeft w:val="0"/>
                      <w:marRight w:val="0"/>
                      <w:marTop w:val="0"/>
                      <w:marBottom w:val="0"/>
                      <w:divBdr>
                        <w:top w:val="none" w:sz="0" w:space="0" w:color="auto"/>
                        <w:left w:val="none" w:sz="0" w:space="0" w:color="auto"/>
                        <w:bottom w:val="none" w:sz="0" w:space="0" w:color="auto"/>
                        <w:right w:val="none" w:sz="0" w:space="0" w:color="auto"/>
                      </w:divBdr>
                      <w:divsChild>
                        <w:div w:id="198861231">
                          <w:marLeft w:val="0"/>
                          <w:marRight w:val="0"/>
                          <w:marTop w:val="0"/>
                          <w:marBottom w:val="0"/>
                          <w:divBdr>
                            <w:top w:val="none" w:sz="0" w:space="0" w:color="auto"/>
                            <w:left w:val="none" w:sz="0" w:space="0" w:color="auto"/>
                            <w:bottom w:val="none" w:sz="0" w:space="0" w:color="auto"/>
                            <w:right w:val="none" w:sz="0" w:space="0" w:color="auto"/>
                          </w:divBdr>
                          <w:divsChild>
                            <w:div w:id="192695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5178081">
      <w:bodyDiv w:val="1"/>
      <w:marLeft w:val="0"/>
      <w:marRight w:val="0"/>
      <w:marTop w:val="0"/>
      <w:marBottom w:val="0"/>
      <w:divBdr>
        <w:top w:val="none" w:sz="0" w:space="0" w:color="auto"/>
        <w:left w:val="none" w:sz="0" w:space="0" w:color="auto"/>
        <w:bottom w:val="none" w:sz="0" w:space="0" w:color="auto"/>
        <w:right w:val="none" w:sz="0" w:space="0" w:color="auto"/>
      </w:divBdr>
    </w:div>
    <w:div w:id="1816486945">
      <w:bodyDiv w:val="1"/>
      <w:marLeft w:val="0"/>
      <w:marRight w:val="0"/>
      <w:marTop w:val="0"/>
      <w:marBottom w:val="0"/>
      <w:divBdr>
        <w:top w:val="none" w:sz="0" w:space="0" w:color="auto"/>
        <w:left w:val="none" w:sz="0" w:space="0" w:color="auto"/>
        <w:bottom w:val="none" w:sz="0" w:space="0" w:color="auto"/>
        <w:right w:val="none" w:sz="0" w:space="0" w:color="auto"/>
      </w:divBdr>
    </w:div>
    <w:div w:id="1839542871">
      <w:bodyDiv w:val="1"/>
      <w:marLeft w:val="0"/>
      <w:marRight w:val="0"/>
      <w:marTop w:val="0"/>
      <w:marBottom w:val="0"/>
      <w:divBdr>
        <w:top w:val="none" w:sz="0" w:space="0" w:color="auto"/>
        <w:left w:val="none" w:sz="0" w:space="0" w:color="auto"/>
        <w:bottom w:val="none" w:sz="0" w:space="0" w:color="auto"/>
        <w:right w:val="none" w:sz="0" w:space="0" w:color="auto"/>
      </w:divBdr>
    </w:div>
    <w:div w:id="1845045465">
      <w:bodyDiv w:val="1"/>
      <w:marLeft w:val="0"/>
      <w:marRight w:val="0"/>
      <w:marTop w:val="0"/>
      <w:marBottom w:val="0"/>
      <w:divBdr>
        <w:top w:val="none" w:sz="0" w:space="0" w:color="auto"/>
        <w:left w:val="none" w:sz="0" w:space="0" w:color="auto"/>
        <w:bottom w:val="none" w:sz="0" w:space="0" w:color="auto"/>
        <w:right w:val="none" w:sz="0" w:space="0" w:color="auto"/>
      </w:divBdr>
      <w:divsChild>
        <w:div w:id="1082067401">
          <w:marLeft w:val="0"/>
          <w:marRight w:val="0"/>
          <w:marTop w:val="0"/>
          <w:marBottom w:val="0"/>
          <w:divBdr>
            <w:top w:val="none" w:sz="0" w:space="0" w:color="auto"/>
            <w:left w:val="none" w:sz="0" w:space="0" w:color="auto"/>
            <w:bottom w:val="none" w:sz="0" w:space="0" w:color="auto"/>
            <w:right w:val="none" w:sz="0" w:space="0" w:color="auto"/>
          </w:divBdr>
          <w:divsChild>
            <w:div w:id="31957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88885">
      <w:bodyDiv w:val="1"/>
      <w:marLeft w:val="0"/>
      <w:marRight w:val="0"/>
      <w:marTop w:val="0"/>
      <w:marBottom w:val="0"/>
      <w:divBdr>
        <w:top w:val="none" w:sz="0" w:space="0" w:color="auto"/>
        <w:left w:val="none" w:sz="0" w:space="0" w:color="auto"/>
        <w:bottom w:val="none" w:sz="0" w:space="0" w:color="auto"/>
        <w:right w:val="none" w:sz="0" w:space="0" w:color="auto"/>
      </w:divBdr>
    </w:div>
    <w:div w:id="1864785975">
      <w:bodyDiv w:val="1"/>
      <w:marLeft w:val="0"/>
      <w:marRight w:val="0"/>
      <w:marTop w:val="0"/>
      <w:marBottom w:val="0"/>
      <w:divBdr>
        <w:top w:val="none" w:sz="0" w:space="0" w:color="auto"/>
        <w:left w:val="none" w:sz="0" w:space="0" w:color="auto"/>
        <w:bottom w:val="none" w:sz="0" w:space="0" w:color="auto"/>
        <w:right w:val="none" w:sz="0" w:space="0" w:color="auto"/>
      </w:divBdr>
    </w:div>
    <w:div w:id="1871918140">
      <w:bodyDiv w:val="1"/>
      <w:marLeft w:val="0"/>
      <w:marRight w:val="0"/>
      <w:marTop w:val="0"/>
      <w:marBottom w:val="0"/>
      <w:divBdr>
        <w:top w:val="none" w:sz="0" w:space="0" w:color="auto"/>
        <w:left w:val="none" w:sz="0" w:space="0" w:color="auto"/>
        <w:bottom w:val="none" w:sz="0" w:space="0" w:color="auto"/>
        <w:right w:val="none" w:sz="0" w:space="0" w:color="auto"/>
      </w:divBdr>
    </w:div>
    <w:div w:id="1889147464">
      <w:bodyDiv w:val="1"/>
      <w:marLeft w:val="0"/>
      <w:marRight w:val="0"/>
      <w:marTop w:val="0"/>
      <w:marBottom w:val="0"/>
      <w:divBdr>
        <w:top w:val="none" w:sz="0" w:space="0" w:color="auto"/>
        <w:left w:val="none" w:sz="0" w:space="0" w:color="auto"/>
        <w:bottom w:val="none" w:sz="0" w:space="0" w:color="auto"/>
        <w:right w:val="none" w:sz="0" w:space="0" w:color="auto"/>
      </w:divBdr>
    </w:div>
    <w:div w:id="1889685095">
      <w:bodyDiv w:val="1"/>
      <w:marLeft w:val="0"/>
      <w:marRight w:val="0"/>
      <w:marTop w:val="0"/>
      <w:marBottom w:val="0"/>
      <w:divBdr>
        <w:top w:val="none" w:sz="0" w:space="0" w:color="auto"/>
        <w:left w:val="none" w:sz="0" w:space="0" w:color="auto"/>
        <w:bottom w:val="none" w:sz="0" w:space="0" w:color="auto"/>
        <w:right w:val="none" w:sz="0" w:space="0" w:color="auto"/>
      </w:divBdr>
    </w:div>
    <w:div w:id="1919511578">
      <w:bodyDiv w:val="1"/>
      <w:marLeft w:val="0"/>
      <w:marRight w:val="0"/>
      <w:marTop w:val="0"/>
      <w:marBottom w:val="0"/>
      <w:divBdr>
        <w:top w:val="none" w:sz="0" w:space="0" w:color="auto"/>
        <w:left w:val="none" w:sz="0" w:space="0" w:color="auto"/>
        <w:bottom w:val="none" w:sz="0" w:space="0" w:color="auto"/>
        <w:right w:val="none" w:sz="0" w:space="0" w:color="auto"/>
      </w:divBdr>
    </w:div>
    <w:div w:id="1920480246">
      <w:bodyDiv w:val="1"/>
      <w:marLeft w:val="0"/>
      <w:marRight w:val="0"/>
      <w:marTop w:val="0"/>
      <w:marBottom w:val="0"/>
      <w:divBdr>
        <w:top w:val="none" w:sz="0" w:space="0" w:color="auto"/>
        <w:left w:val="none" w:sz="0" w:space="0" w:color="auto"/>
        <w:bottom w:val="none" w:sz="0" w:space="0" w:color="auto"/>
        <w:right w:val="none" w:sz="0" w:space="0" w:color="auto"/>
      </w:divBdr>
    </w:div>
    <w:div w:id="1922443356">
      <w:bodyDiv w:val="1"/>
      <w:marLeft w:val="0"/>
      <w:marRight w:val="0"/>
      <w:marTop w:val="0"/>
      <w:marBottom w:val="0"/>
      <w:divBdr>
        <w:top w:val="none" w:sz="0" w:space="0" w:color="auto"/>
        <w:left w:val="none" w:sz="0" w:space="0" w:color="auto"/>
        <w:bottom w:val="none" w:sz="0" w:space="0" w:color="auto"/>
        <w:right w:val="none" w:sz="0" w:space="0" w:color="auto"/>
      </w:divBdr>
      <w:divsChild>
        <w:div w:id="741030469">
          <w:marLeft w:val="0"/>
          <w:marRight w:val="0"/>
          <w:marTop w:val="0"/>
          <w:marBottom w:val="0"/>
          <w:divBdr>
            <w:top w:val="none" w:sz="0" w:space="0" w:color="auto"/>
            <w:left w:val="none" w:sz="0" w:space="0" w:color="auto"/>
            <w:bottom w:val="none" w:sz="0" w:space="0" w:color="auto"/>
            <w:right w:val="none" w:sz="0" w:space="0" w:color="auto"/>
          </w:divBdr>
          <w:divsChild>
            <w:div w:id="1150288778">
              <w:marLeft w:val="0"/>
              <w:marRight w:val="0"/>
              <w:marTop w:val="0"/>
              <w:marBottom w:val="0"/>
              <w:divBdr>
                <w:top w:val="none" w:sz="0" w:space="0" w:color="auto"/>
                <w:left w:val="none" w:sz="0" w:space="0" w:color="auto"/>
                <w:bottom w:val="none" w:sz="0" w:space="0" w:color="auto"/>
                <w:right w:val="none" w:sz="0" w:space="0" w:color="auto"/>
              </w:divBdr>
              <w:divsChild>
                <w:div w:id="1917855211">
                  <w:marLeft w:val="0"/>
                  <w:marRight w:val="0"/>
                  <w:marTop w:val="0"/>
                  <w:marBottom w:val="0"/>
                  <w:divBdr>
                    <w:top w:val="none" w:sz="0" w:space="0" w:color="auto"/>
                    <w:left w:val="none" w:sz="0" w:space="0" w:color="auto"/>
                    <w:bottom w:val="none" w:sz="0" w:space="0" w:color="auto"/>
                    <w:right w:val="none" w:sz="0" w:space="0" w:color="auto"/>
                  </w:divBdr>
                </w:div>
              </w:divsChild>
            </w:div>
            <w:div w:id="1572275171">
              <w:marLeft w:val="0"/>
              <w:marRight w:val="0"/>
              <w:marTop w:val="0"/>
              <w:marBottom w:val="0"/>
              <w:divBdr>
                <w:top w:val="none" w:sz="0" w:space="0" w:color="auto"/>
                <w:left w:val="none" w:sz="0" w:space="0" w:color="auto"/>
                <w:bottom w:val="none" w:sz="0" w:space="0" w:color="auto"/>
                <w:right w:val="none" w:sz="0" w:space="0" w:color="auto"/>
              </w:divBdr>
              <w:divsChild>
                <w:div w:id="55254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455263">
      <w:bodyDiv w:val="1"/>
      <w:marLeft w:val="0"/>
      <w:marRight w:val="0"/>
      <w:marTop w:val="0"/>
      <w:marBottom w:val="0"/>
      <w:divBdr>
        <w:top w:val="none" w:sz="0" w:space="0" w:color="auto"/>
        <w:left w:val="none" w:sz="0" w:space="0" w:color="auto"/>
        <w:bottom w:val="none" w:sz="0" w:space="0" w:color="auto"/>
        <w:right w:val="none" w:sz="0" w:space="0" w:color="auto"/>
      </w:divBdr>
      <w:divsChild>
        <w:div w:id="284654714">
          <w:marLeft w:val="0"/>
          <w:marRight w:val="0"/>
          <w:marTop w:val="0"/>
          <w:marBottom w:val="0"/>
          <w:divBdr>
            <w:top w:val="none" w:sz="0" w:space="0" w:color="auto"/>
            <w:left w:val="none" w:sz="0" w:space="0" w:color="auto"/>
            <w:bottom w:val="none" w:sz="0" w:space="0" w:color="auto"/>
            <w:right w:val="none" w:sz="0" w:space="0" w:color="auto"/>
          </w:divBdr>
          <w:divsChild>
            <w:div w:id="155288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875770">
      <w:bodyDiv w:val="1"/>
      <w:marLeft w:val="0"/>
      <w:marRight w:val="0"/>
      <w:marTop w:val="0"/>
      <w:marBottom w:val="0"/>
      <w:divBdr>
        <w:top w:val="none" w:sz="0" w:space="0" w:color="auto"/>
        <w:left w:val="none" w:sz="0" w:space="0" w:color="auto"/>
        <w:bottom w:val="none" w:sz="0" w:space="0" w:color="auto"/>
        <w:right w:val="none" w:sz="0" w:space="0" w:color="auto"/>
      </w:divBdr>
    </w:div>
    <w:div w:id="1975132436">
      <w:bodyDiv w:val="1"/>
      <w:marLeft w:val="0"/>
      <w:marRight w:val="0"/>
      <w:marTop w:val="0"/>
      <w:marBottom w:val="0"/>
      <w:divBdr>
        <w:top w:val="none" w:sz="0" w:space="0" w:color="auto"/>
        <w:left w:val="none" w:sz="0" w:space="0" w:color="auto"/>
        <w:bottom w:val="none" w:sz="0" w:space="0" w:color="auto"/>
        <w:right w:val="none" w:sz="0" w:space="0" w:color="auto"/>
      </w:divBdr>
      <w:divsChild>
        <w:div w:id="1533227705">
          <w:marLeft w:val="0"/>
          <w:marRight w:val="0"/>
          <w:marTop w:val="0"/>
          <w:marBottom w:val="0"/>
          <w:divBdr>
            <w:top w:val="none" w:sz="0" w:space="0" w:color="auto"/>
            <w:left w:val="none" w:sz="0" w:space="0" w:color="auto"/>
            <w:bottom w:val="none" w:sz="0" w:space="0" w:color="auto"/>
            <w:right w:val="none" w:sz="0" w:space="0" w:color="auto"/>
          </w:divBdr>
        </w:div>
      </w:divsChild>
    </w:div>
    <w:div w:id="1994724192">
      <w:bodyDiv w:val="1"/>
      <w:marLeft w:val="0"/>
      <w:marRight w:val="0"/>
      <w:marTop w:val="0"/>
      <w:marBottom w:val="0"/>
      <w:divBdr>
        <w:top w:val="none" w:sz="0" w:space="0" w:color="auto"/>
        <w:left w:val="none" w:sz="0" w:space="0" w:color="auto"/>
        <w:bottom w:val="none" w:sz="0" w:space="0" w:color="auto"/>
        <w:right w:val="none" w:sz="0" w:space="0" w:color="auto"/>
      </w:divBdr>
    </w:div>
    <w:div w:id="2001232403">
      <w:bodyDiv w:val="1"/>
      <w:marLeft w:val="0"/>
      <w:marRight w:val="0"/>
      <w:marTop w:val="0"/>
      <w:marBottom w:val="0"/>
      <w:divBdr>
        <w:top w:val="none" w:sz="0" w:space="0" w:color="auto"/>
        <w:left w:val="none" w:sz="0" w:space="0" w:color="auto"/>
        <w:bottom w:val="none" w:sz="0" w:space="0" w:color="auto"/>
        <w:right w:val="none" w:sz="0" w:space="0" w:color="auto"/>
      </w:divBdr>
    </w:div>
    <w:div w:id="2022781204">
      <w:bodyDiv w:val="1"/>
      <w:marLeft w:val="0"/>
      <w:marRight w:val="0"/>
      <w:marTop w:val="0"/>
      <w:marBottom w:val="0"/>
      <w:divBdr>
        <w:top w:val="none" w:sz="0" w:space="0" w:color="auto"/>
        <w:left w:val="none" w:sz="0" w:space="0" w:color="auto"/>
        <w:bottom w:val="none" w:sz="0" w:space="0" w:color="auto"/>
        <w:right w:val="none" w:sz="0" w:space="0" w:color="auto"/>
      </w:divBdr>
    </w:div>
    <w:div w:id="2030908154">
      <w:bodyDiv w:val="1"/>
      <w:marLeft w:val="0"/>
      <w:marRight w:val="0"/>
      <w:marTop w:val="0"/>
      <w:marBottom w:val="0"/>
      <w:divBdr>
        <w:top w:val="none" w:sz="0" w:space="0" w:color="auto"/>
        <w:left w:val="none" w:sz="0" w:space="0" w:color="auto"/>
        <w:bottom w:val="none" w:sz="0" w:space="0" w:color="auto"/>
        <w:right w:val="none" w:sz="0" w:space="0" w:color="auto"/>
      </w:divBdr>
    </w:div>
    <w:div w:id="2032796092">
      <w:bodyDiv w:val="1"/>
      <w:marLeft w:val="0"/>
      <w:marRight w:val="0"/>
      <w:marTop w:val="0"/>
      <w:marBottom w:val="0"/>
      <w:divBdr>
        <w:top w:val="none" w:sz="0" w:space="0" w:color="auto"/>
        <w:left w:val="none" w:sz="0" w:space="0" w:color="auto"/>
        <w:bottom w:val="none" w:sz="0" w:space="0" w:color="auto"/>
        <w:right w:val="none" w:sz="0" w:space="0" w:color="auto"/>
      </w:divBdr>
    </w:div>
    <w:div w:id="2049447245">
      <w:bodyDiv w:val="1"/>
      <w:marLeft w:val="0"/>
      <w:marRight w:val="0"/>
      <w:marTop w:val="0"/>
      <w:marBottom w:val="0"/>
      <w:divBdr>
        <w:top w:val="none" w:sz="0" w:space="0" w:color="auto"/>
        <w:left w:val="none" w:sz="0" w:space="0" w:color="auto"/>
        <w:bottom w:val="none" w:sz="0" w:space="0" w:color="auto"/>
        <w:right w:val="none" w:sz="0" w:space="0" w:color="auto"/>
      </w:divBdr>
    </w:div>
    <w:div w:id="2124691627">
      <w:bodyDiv w:val="1"/>
      <w:marLeft w:val="0"/>
      <w:marRight w:val="0"/>
      <w:marTop w:val="0"/>
      <w:marBottom w:val="0"/>
      <w:divBdr>
        <w:top w:val="none" w:sz="0" w:space="0" w:color="auto"/>
        <w:left w:val="none" w:sz="0" w:space="0" w:color="auto"/>
        <w:bottom w:val="none" w:sz="0" w:space="0" w:color="auto"/>
        <w:right w:val="none" w:sz="0" w:space="0" w:color="auto"/>
      </w:divBdr>
      <w:divsChild>
        <w:div w:id="777986960">
          <w:marLeft w:val="0"/>
          <w:marRight w:val="0"/>
          <w:marTop w:val="0"/>
          <w:marBottom w:val="0"/>
          <w:divBdr>
            <w:top w:val="none" w:sz="0" w:space="0" w:color="auto"/>
            <w:left w:val="none" w:sz="0" w:space="0" w:color="auto"/>
            <w:bottom w:val="none" w:sz="0" w:space="0" w:color="auto"/>
            <w:right w:val="none" w:sz="0" w:space="0" w:color="auto"/>
          </w:divBdr>
          <w:divsChild>
            <w:div w:id="175401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727936">
      <w:bodyDiv w:val="1"/>
      <w:marLeft w:val="0"/>
      <w:marRight w:val="0"/>
      <w:marTop w:val="0"/>
      <w:marBottom w:val="0"/>
      <w:divBdr>
        <w:top w:val="none" w:sz="0" w:space="0" w:color="auto"/>
        <w:left w:val="none" w:sz="0" w:space="0" w:color="auto"/>
        <w:bottom w:val="none" w:sz="0" w:space="0" w:color="auto"/>
        <w:right w:val="none" w:sz="0" w:space="0" w:color="auto"/>
      </w:divBdr>
    </w:div>
    <w:div w:id="2129927696">
      <w:bodyDiv w:val="1"/>
      <w:marLeft w:val="0"/>
      <w:marRight w:val="0"/>
      <w:marTop w:val="0"/>
      <w:marBottom w:val="0"/>
      <w:divBdr>
        <w:top w:val="none" w:sz="0" w:space="0" w:color="auto"/>
        <w:left w:val="none" w:sz="0" w:space="0" w:color="auto"/>
        <w:bottom w:val="none" w:sz="0" w:space="0" w:color="auto"/>
        <w:right w:val="none" w:sz="0" w:space="0" w:color="auto"/>
      </w:divBdr>
      <w:divsChild>
        <w:div w:id="1656645743">
          <w:marLeft w:val="0"/>
          <w:marRight w:val="0"/>
          <w:marTop w:val="0"/>
          <w:marBottom w:val="0"/>
          <w:divBdr>
            <w:top w:val="none" w:sz="0" w:space="0" w:color="auto"/>
            <w:left w:val="none" w:sz="0" w:space="0" w:color="auto"/>
            <w:bottom w:val="none" w:sz="0" w:space="0" w:color="auto"/>
            <w:right w:val="none" w:sz="0" w:space="0" w:color="auto"/>
          </w:divBdr>
          <w:divsChild>
            <w:div w:id="1920016412">
              <w:marLeft w:val="0"/>
              <w:marRight w:val="0"/>
              <w:marTop w:val="0"/>
              <w:marBottom w:val="0"/>
              <w:divBdr>
                <w:top w:val="none" w:sz="0" w:space="0" w:color="auto"/>
                <w:left w:val="none" w:sz="0" w:space="0" w:color="auto"/>
                <w:bottom w:val="none" w:sz="0" w:space="0" w:color="auto"/>
                <w:right w:val="none" w:sz="0" w:space="0" w:color="auto"/>
              </w:divBdr>
              <w:divsChild>
                <w:div w:id="1202741701">
                  <w:marLeft w:val="0"/>
                  <w:marRight w:val="0"/>
                  <w:marTop w:val="0"/>
                  <w:marBottom w:val="0"/>
                  <w:divBdr>
                    <w:top w:val="none" w:sz="0" w:space="0" w:color="auto"/>
                    <w:left w:val="none" w:sz="0" w:space="0" w:color="auto"/>
                    <w:bottom w:val="none" w:sz="0" w:space="0" w:color="auto"/>
                    <w:right w:val="none" w:sz="0" w:space="0" w:color="auto"/>
                  </w:divBdr>
                  <w:divsChild>
                    <w:div w:id="926232858">
                      <w:marLeft w:val="0"/>
                      <w:marRight w:val="0"/>
                      <w:marTop w:val="0"/>
                      <w:marBottom w:val="0"/>
                      <w:divBdr>
                        <w:top w:val="none" w:sz="0" w:space="0" w:color="auto"/>
                        <w:left w:val="none" w:sz="0" w:space="0" w:color="auto"/>
                        <w:bottom w:val="none" w:sz="0" w:space="0" w:color="auto"/>
                        <w:right w:val="none" w:sz="0" w:space="0" w:color="auto"/>
                      </w:divBdr>
                      <w:divsChild>
                        <w:div w:id="818039468">
                          <w:marLeft w:val="0"/>
                          <w:marRight w:val="0"/>
                          <w:marTop w:val="0"/>
                          <w:marBottom w:val="0"/>
                          <w:divBdr>
                            <w:top w:val="none" w:sz="0" w:space="0" w:color="auto"/>
                            <w:left w:val="none" w:sz="0" w:space="0" w:color="auto"/>
                            <w:bottom w:val="none" w:sz="0" w:space="0" w:color="auto"/>
                            <w:right w:val="none" w:sz="0" w:space="0" w:color="auto"/>
                          </w:divBdr>
                          <w:divsChild>
                            <w:div w:id="15561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ryeministri.rks-gov.net/wp-content/uploads/2023/05/Strategjia-per-menaxhimin-e-integruiar-te-kufirit.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kosovopolice.com/wp-content/uploads/2025/10/SOCTA-2025-Versioni-i-Hapur-Eng.pdf" TargetMode="External"/><Relationship Id="rId2" Type="http://schemas.openxmlformats.org/officeDocument/2006/relationships/hyperlink" Target="https://data.consilium.europa.eu/doc/document/ST-9397-2025-INIT/en/pdf" TargetMode="External"/><Relationship Id="rId1" Type="http://schemas.openxmlformats.org/officeDocument/2006/relationships/hyperlink" Target="https://enlargement.ec.europa.eu/document/download/127563ea-4c03-44a4-b56c-2d569afd86a5_en?filename=kosovo-report-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d389eb-3355-4dea-bd08-4fccd934948a" xsi:nil="true"/>
    <lcf76f155ced4ddcb4097134ff3c332f xmlns="f98fe33d-e82d-4820-9c4d-c39c019457b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BC5C686A7B7A740983FCA2BE9C8D2D7" ma:contentTypeVersion="15" ma:contentTypeDescription="Create a new document." ma:contentTypeScope="" ma:versionID="41f882fdbd0e58cb17b67680b85e1d7d">
  <xsd:schema xmlns:xsd="http://www.w3.org/2001/XMLSchema" xmlns:xs="http://www.w3.org/2001/XMLSchema" xmlns:p="http://schemas.microsoft.com/office/2006/metadata/properties" xmlns:ns2="3ed389eb-3355-4dea-bd08-4fccd934948a" xmlns:ns3="f98fe33d-e82d-4820-9c4d-c39c019457b8" targetNamespace="http://schemas.microsoft.com/office/2006/metadata/properties" ma:root="true" ma:fieldsID="fe93319f47a39f0d22cf29d3133fd190" ns2:_="" ns3:_="">
    <xsd:import namespace="3ed389eb-3355-4dea-bd08-4fccd934948a"/>
    <xsd:import namespace="f98fe33d-e82d-4820-9c4d-c39c019457b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389eb-3355-4dea-bd08-4fccd934948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0670869-418d-423f-83ad-dea87f1ccbc2}" ma:internalName="TaxCatchAll" ma:showField="CatchAllData" ma:web="3ed389eb-3355-4dea-bd08-4fccd93494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8fe33d-e82d-4820-9c4d-c39c019457b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3c1da81-7d6e-45d8-bcd3-184be9e2e99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BB55BD-B6DB-48EC-BE42-DC44F4BA1F3E}">
  <ds:schemaRefs>
    <ds:schemaRef ds:uri="http://schemas.openxmlformats.org/officeDocument/2006/bibliography"/>
  </ds:schemaRefs>
</ds:datastoreItem>
</file>

<file path=customXml/itemProps2.xml><?xml version="1.0" encoding="utf-8"?>
<ds:datastoreItem xmlns:ds="http://schemas.openxmlformats.org/officeDocument/2006/customXml" ds:itemID="{B64B61C1-0430-4F13-A367-165D4889CC6F}">
  <ds:schemaRefs>
    <ds:schemaRef ds:uri="http://schemas.microsoft.com/sharepoint/v3/contenttype/forms"/>
  </ds:schemaRefs>
</ds:datastoreItem>
</file>

<file path=customXml/itemProps3.xml><?xml version="1.0" encoding="utf-8"?>
<ds:datastoreItem xmlns:ds="http://schemas.openxmlformats.org/officeDocument/2006/customXml" ds:itemID="{48E4A177-0815-40B0-B7ED-4CBEF46D3833}">
  <ds:schemaRefs>
    <ds:schemaRef ds:uri="http://schemas.microsoft.com/office/2006/metadata/properties"/>
    <ds:schemaRef ds:uri="http://schemas.microsoft.com/office/infopath/2007/PartnerControls"/>
    <ds:schemaRef ds:uri="3ed389eb-3355-4dea-bd08-4fccd934948a"/>
    <ds:schemaRef ds:uri="f98fe33d-e82d-4820-9c4d-c39c019457b8"/>
  </ds:schemaRefs>
</ds:datastoreItem>
</file>

<file path=customXml/itemProps4.xml><?xml version="1.0" encoding="utf-8"?>
<ds:datastoreItem xmlns:ds="http://schemas.openxmlformats.org/officeDocument/2006/customXml" ds:itemID="{DFD475CA-3DFD-47B7-8627-BC131D74C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389eb-3355-4dea-bd08-4fccd934948a"/>
    <ds:schemaRef ds:uri="f98fe33d-e82d-4820-9c4d-c39c019457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27</Pages>
  <Words>11805</Words>
  <Characters>67293</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Klisman Kadiu</dc:creator>
  <cp:keywords/>
  <dc:description/>
  <cp:lastModifiedBy>Ron Krasniqi</cp:lastModifiedBy>
  <cp:revision>20</cp:revision>
  <cp:lastPrinted>2025-09-22T11:29:00Z</cp:lastPrinted>
  <dcterms:created xsi:type="dcterms:W3CDTF">2026-09-15T08:05:00Z</dcterms:created>
  <dcterms:modified xsi:type="dcterms:W3CDTF">2026-09-17T07:19:00Z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0x010100ABC5C686A7B7A740983FCA2BE9C8D2D7</vt:lpwstr>
  </property>
  <property fmtid="{D5CDD505-2E9C-101B-9397-08002B2CF9AE}" pid="3" name="MediaServiceImageTags">
    <vt:lpwstr/>
  </property>
</Properties>
</file>