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F0" w:rsidRPr="00801C63" w:rsidRDefault="00FC4006" w:rsidP="003F5C11">
      <w:pPr>
        <w:jc w:val="center"/>
        <w:rPr>
          <w:b/>
          <w:sz w:val="24"/>
          <w:szCs w:val="24"/>
        </w:rPr>
      </w:pPr>
      <w:r w:rsidRPr="00801C63">
        <w:rPr>
          <w:b/>
          <w:sz w:val="24"/>
          <w:szCs w:val="24"/>
          <w:lang w:val="en-US"/>
        </w:rPr>
        <w:t xml:space="preserve">DRAFT </w:t>
      </w:r>
      <w:r w:rsidR="00C32DAD">
        <w:rPr>
          <w:b/>
          <w:sz w:val="24"/>
          <w:szCs w:val="24"/>
          <w:lang w:val="en-US"/>
        </w:rPr>
        <w:t>STRAT</w:t>
      </w:r>
      <w:bookmarkStart w:id="0" w:name="_GoBack"/>
      <w:bookmarkEnd w:id="0"/>
      <w:r w:rsidR="008E6FA6" w:rsidRPr="00801C63">
        <w:rPr>
          <w:b/>
          <w:sz w:val="24"/>
          <w:szCs w:val="24"/>
          <w:lang w:val="en-US"/>
        </w:rPr>
        <w:t>EGJIA KOMB</w:t>
      </w:r>
      <w:r w:rsidR="008E6FA6" w:rsidRPr="00801C63">
        <w:rPr>
          <w:b/>
          <w:sz w:val="24"/>
          <w:szCs w:val="24"/>
        </w:rPr>
        <w:t xml:space="preserve">ËTARE DHE PLANI I VEPRIMIT PËR MENAXHIMIN DHE KONTROLLIN E QENËVE ME DHE PA PRONAR </w:t>
      </w:r>
      <w:r w:rsidR="00E46CF3" w:rsidRPr="00801C63">
        <w:rPr>
          <w:b/>
          <w:sz w:val="24"/>
          <w:szCs w:val="24"/>
        </w:rPr>
        <w:t>NË REPUBLIKËN E KOSOVËS</w:t>
      </w:r>
    </w:p>
    <w:p w:rsidR="004B16A6" w:rsidRPr="00801C63" w:rsidRDefault="004B16A6" w:rsidP="003F5C11">
      <w:pPr>
        <w:jc w:val="center"/>
        <w:rPr>
          <w:b/>
          <w:sz w:val="24"/>
          <w:szCs w:val="24"/>
        </w:rPr>
      </w:pPr>
      <w:r w:rsidRPr="00801C63">
        <w:rPr>
          <w:b/>
          <w:sz w:val="24"/>
          <w:szCs w:val="24"/>
        </w:rPr>
        <w:t>(MAPL)</w:t>
      </w:r>
    </w:p>
    <w:p w:rsidR="00FC4006" w:rsidRPr="00801C63" w:rsidRDefault="00FC4006" w:rsidP="003F5C11">
      <w:pPr>
        <w:jc w:val="center"/>
        <w:rPr>
          <w:b/>
        </w:rPr>
      </w:pPr>
      <w:r w:rsidRPr="00801C63">
        <w:rPr>
          <w:b/>
        </w:rPr>
        <w:t>2022-2028</w:t>
      </w:r>
    </w:p>
    <w:p w:rsidR="00FC4006" w:rsidRPr="00801C63" w:rsidRDefault="00FC4006"/>
    <w:p w:rsidR="00C4218F" w:rsidRPr="00801C63" w:rsidRDefault="00C4218F"/>
    <w:p w:rsidR="00C4218F" w:rsidRPr="00801C63" w:rsidRDefault="00C4218F"/>
    <w:p w:rsidR="003F5C11" w:rsidRPr="00801C63" w:rsidRDefault="003F5C11"/>
    <w:p w:rsidR="00FC4006" w:rsidRPr="00801C63" w:rsidRDefault="00FC4006">
      <w:r w:rsidRPr="00801C63">
        <w:t>SHKURTESAT</w:t>
      </w:r>
    </w:p>
    <w:p w:rsidR="00FC4006" w:rsidRPr="00801C63" w:rsidRDefault="00FC4006" w:rsidP="007D6784">
      <w:pPr>
        <w:pStyle w:val="ListParagraph"/>
        <w:numPr>
          <w:ilvl w:val="0"/>
          <w:numId w:val="1"/>
        </w:numPr>
      </w:pPr>
      <w:r w:rsidRPr="00801C63">
        <w:t>PËRMBLEDHJA EKZEKUTIVE</w:t>
      </w:r>
    </w:p>
    <w:p w:rsidR="00FC4006" w:rsidRPr="00801C63" w:rsidRDefault="00FC4006" w:rsidP="007D6784">
      <w:pPr>
        <w:pStyle w:val="ListParagraph"/>
        <w:numPr>
          <w:ilvl w:val="0"/>
          <w:numId w:val="1"/>
        </w:numPr>
      </w:pPr>
      <w:r w:rsidRPr="00801C63">
        <w:t>HYRJA</w:t>
      </w:r>
      <w:r w:rsidR="0038018E" w:rsidRPr="00801C63">
        <w:t xml:space="preserve"> </w:t>
      </w:r>
    </w:p>
    <w:p w:rsidR="00FC4006" w:rsidRPr="00801C63" w:rsidRDefault="00FC4006" w:rsidP="007D6784">
      <w:pPr>
        <w:pStyle w:val="ListParagraph"/>
        <w:numPr>
          <w:ilvl w:val="0"/>
          <w:numId w:val="1"/>
        </w:numPr>
      </w:pPr>
      <w:r w:rsidRPr="00801C63">
        <w:t>METODOLOGJIA</w:t>
      </w:r>
    </w:p>
    <w:p w:rsidR="0086611F" w:rsidRPr="00801C63" w:rsidRDefault="0086611F" w:rsidP="007D6784">
      <w:pPr>
        <w:pStyle w:val="ListParagraph"/>
        <w:numPr>
          <w:ilvl w:val="0"/>
          <w:numId w:val="1"/>
        </w:numPr>
      </w:pPr>
      <w:r w:rsidRPr="00801C63">
        <w:t xml:space="preserve">PËRKUFIZIMET </w:t>
      </w:r>
    </w:p>
    <w:p w:rsidR="00FC4006" w:rsidRPr="00801C63" w:rsidRDefault="00FC4006" w:rsidP="007D6784">
      <w:pPr>
        <w:pStyle w:val="ListParagraph"/>
        <w:numPr>
          <w:ilvl w:val="0"/>
          <w:numId w:val="1"/>
        </w:numPr>
      </w:pPr>
      <w:r w:rsidRPr="00801C63">
        <w:t>SFONDI</w:t>
      </w:r>
    </w:p>
    <w:p w:rsidR="002B3B7E" w:rsidRPr="00801C63" w:rsidRDefault="002A3447" w:rsidP="0086611F">
      <w:pPr>
        <w:pStyle w:val="ListParagraph"/>
        <w:numPr>
          <w:ilvl w:val="1"/>
          <w:numId w:val="1"/>
        </w:numPr>
      </w:pPr>
      <w:r w:rsidRPr="00801C63">
        <w:t>Historiku i Përgjithshëm dhe s</w:t>
      </w:r>
      <w:r w:rsidR="00AB0B4A" w:rsidRPr="00801C63">
        <w:t xml:space="preserve">ituata aktuale në territorin e Republikës së Kosovës </w:t>
      </w:r>
    </w:p>
    <w:p w:rsidR="002A3447" w:rsidRPr="00801C63" w:rsidRDefault="002A3447" w:rsidP="002A3447">
      <w:pPr>
        <w:pStyle w:val="ListParagraph"/>
        <w:numPr>
          <w:ilvl w:val="1"/>
          <w:numId w:val="1"/>
        </w:numPr>
      </w:pPr>
      <w:r w:rsidRPr="00801C63">
        <w:rPr>
          <w:rFonts w:cstheme="minorHAnsi"/>
          <w:bCs/>
        </w:rPr>
        <w:t>Ndërhyrjet e fundit të MPQ</w:t>
      </w:r>
    </w:p>
    <w:p w:rsidR="003F5C11" w:rsidRPr="00801C63" w:rsidRDefault="00AB0B4A" w:rsidP="007D6784">
      <w:pPr>
        <w:pStyle w:val="ListParagraph"/>
        <w:numPr>
          <w:ilvl w:val="1"/>
          <w:numId w:val="1"/>
        </w:numPr>
      </w:pPr>
      <w:r w:rsidRPr="00801C63">
        <w:t xml:space="preserve">Parimet e MPQ –së </w:t>
      </w:r>
      <w:r w:rsidR="003F5C11" w:rsidRPr="00801C63">
        <w:t xml:space="preserve">, </w:t>
      </w:r>
    </w:p>
    <w:p w:rsidR="00AB0B4A" w:rsidRPr="00801C63" w:rsidRDefault="00AB0B4A" w:rsidP="007D6784">
      <w:pPr>
        <w:pStyle w:val="ListParagraph"/>
        <w:numPr>
          <w:ilvl w:val="1"/>
          <w:numId w:val="1"/>
        </w:numPr>
      </w:pPr>
      <w:r w:rsidRPr="00801C63">
        <w:t>Palët e Interesit të MPQ-së</w:t>
      </w:r>
    </w:p>
    <w:p w:rsidR="00FC4006" w:rsidRPr="00801C63" w:rsidRDefault="00FC4006" w:rsidP="007D6784">
      <w:pPr>
        <w:pStyle w:val="ListParagraph"/>
        <w:numPr>
          <w:ilvl w:val="1"/>
          <w:numId w:val="1"/>
        </w:numPr>
      </w:pPr>
      <w:r w:rsidRPr="00801C63">
        <w:t>Korniza ligjore ekzistuese për MPQ</w:t>
      </w:r>
    </w:p>
    <w:p w:rsidR="001872ED" w:rsidRPr="00801C63" w:rsidRDefault="001872ED" w:rsidP="007D6784">
      <w:pPr>
        <w:pStyle w:val="ListParagraph"/>
        <w:numPr>
          <w:ilvl w:val="1"/>
          <w:numId w:val="1"/>
        </w:numPr>
      </w:pPr>
      <w:r w:rsidRPr="00801C63">
        <w:t>Komponentët kyçe të MPQ-së</w:t>
      </w:r>
    </w:p>
    <w:p w:rsidR="001A053B" w:rsidRPr="00801C63" w:rsidRDefault="00AB0B4A" w:rsidP="001A053B">
      <w:pPr>
        <w:pStyle w:val="ListParagraph"/>
        <w:numPr>
          <w:ilvl w:val="1"/>
          <w:numId w:val="1"/>
        </w:numPr>
      </w:pPr>
      <w:r w:rsidRPr="00801C63">
        <w:t xml:space="preserve">Rolet dhe përgjegjësit institucionale </w:t>
      </w:r>
    </w:p>
    <w:p w:rsidR="001A053B" w:rsidRPr="00801C63" w:rsidRDefault="008F2BFF" w:rsidP="00746C88">
      <w:pPr>
        <w:pStyle w:val="ListParagraph"/>
        <w:numPr>
          <w:ilvl w:val="1"/>
          <w:numId w:val="1"/>
        </w:numPr>
      </w:pPr>
      <w:r w:rsidRPr="00801C63">
        <w:rPr>
          <w:rFonts w:eastAsia="Cambria" w:cstheme="minorHAnsi"/>
          <w:bCs/>
        </w:rPr>
        <w:t>Kompetencat dhe përgjegjësit</w:t>
      </w:r>
      <w:r w:rsidR="001A053B" w:rsidRPr="00801C63">
        <w:rPr>
          <w:rFonts w:eastAsia="Cambria" w:cstheme="minorHAnsi"/>
          <w:bCs/>
        </w:rPr>
        <w:t>ë</w:t>
      </w:r>
      <w:r w:rsidRPr="00801C63">
        <w:rPr>
          <w:rFonts w:eastAsia="Cambria" w:cstheme="minorHAnsi"/>
          <w:bCs/>
        </w:rPr>
        <w:t xml:space="preserve"> e Ministrisë së Bujqësisë, Pylltarisë dhe Zhvillimit Rural </w:t>
      </w:r>
      <w:r w:rsidR="001A053B" w:rsidRPr="00801C63">
        <w:rPr>
          <w:rFonts w:eastAsia="Cambria" w:cstheme="minorHAnsi"/>
          <w:bCs/>
        </w:rPr>
        <w:t xml:space="preserve">4.11 </w:t>
      </w:r>
      <w:r w:rsidRPr="00801C63">
        <w:rPr>
          <w:rFonts w:eastAsia="Cambria" w:cstheme="minorHAnsi"/>
          <w:bCs/>
        </w:rPr>
        <w:t xml:space="preserve">(MBPZHR)  </w:t>
      </w:r>
    </w:p>
    <w:p w:rsidR="008F2BFF" w:rsidRPr="00801C63" w:rsidRDefault="001A053B" w:rsidP="00746C88">
      <w:pPr>
        <w:pStyle w:val="ListParagraph"/>
        <w:numPr>
          <w:ilvl w:val="1"/>
          <w:numId w:val="1"/>
        </w:numPr>
      </w:pPr>
      <w:r w:rsidRPr="00801C63">
        <w:rPr>
          <w:rFonts w:eastAsia="Cambria" w:cstheme="minorHAnsi"/>
          <w:bCs/>
        </w:rPr>
        <w:t>Kompetencat dhe përgjegjësitë</w:t>
      </w:r>
      <w:r w:rsidR="008F2BFF" w:rsidRPr="00801C63">
        <w:rPr>
          <w:rFonts w:eastAsia="Cambria" w:cstheme="minorHAnsi"/>
          <w:bCs/>
        </w:rPr>
        <w:t xml:space="preserve"> e Agjencisë së Ushqimit dhe Veterinarisë (AUV) </w:t>
      </w:r>
    </w:p>
    <w:p w:rsidR="00FC4006" w:rsidRPr="00801C63" w:rsidRDefault="008F2BFF" w:rsidP="001A053B">
      <w:pPr>
        <w:pStyle w:val="ListParagraph"/>
      </w:pPr>
      <w:r w:rsidRPr="00801C63">
        <w:rPr>
          <w:rFonts w:cstheme="minorHAnsi"/>
          <w:bCs/>
        </w:rPr>
        <w:t xml:space="preserve">Kompetencat dhe përgjegjësit e komunave </w:t>
      </w:r>
    </w:p>
    <w:p w:rsidR="001A053B" w:rsidRPr="00801C63" w:rsidRDefault="001A053B" w:rsidP="001A053B">
      <w:pPr>
        <w:pStyle w:val="ListParagraph"/>
      </w:pPr>
    </w:p>
    <w:p w:rsidR="00FC4006" w:rsidRPr="00801C63" w:rsidRDefault="00FC4006" w:rsidP="007D6784">
      <w:pPr>
        <w:pStyle w:val="ListParagraph"/>
        <w:numPr>
          <w:ilvl w:val="0"/>
          <w:numId w:val="1"/>
        </w:numPr>
      </w:pPr>
      <w:r w:rsidRPr="00801C63">
        <w:t>VIZIONI DHE MISIONI</w:t>
      </w:r>
    </w:p>
    <w:p w:rsidR="00AB0B4A" w:rsidRPr="00801C63" w:rsidRDefault="00AB0B4A" w:rsidP="007D6784">
      <w:pPr>
        <w:pStyle w:val="ListParagraph"/>
        <w:numPr>
          <w:ilvl w:val="1"/>
          <w:numId w:val="1"/>
        </w:numPr>
      </w:pPr>
      <w:r w:rsidRPr="00801C63">
        <w:t>Parimet e strategjisë</w:t>
      </w:r>
    </w:p>
    <w:p w:rsidR="00AB0B4A" w:rsidRPr="00801C63" w:rsidRDefault="00AB0B4A" w:rsidP="007D6784">
      <w:pPr>
        <w:pStyle w:val="ListParagraph"/>
        <w:numPr>
          <w:ilvl w:val="1"/>
          <w:numId w:val="1"/>
        </w:numPr>
      </w:pPr>
      <w:r w:rsidRPr="00801C63">
        <w:t xml:space="preserve">Ndikimet e strategjisë </w:t>
      </w:r>
      <w:r w:rsidR="008F2BFF" w:rsidRPr="00801C63">
        <w:t>kombëtare të MPQ-së në Kosovë</w:t>
      </w:r>
    </w:p>
    <w:p w:rsidR="00AB0B4A" w:rsidRPr="00801C63" w:rsidRDefault="008F2BFF" w:rsidP="007D6784">
      <w:pPr>
        <w:pStyle w:val="ListParagraph"/>
        <w:numPr>
          <w:ilvl w:val="1"/>
          <w:numId w:val="1"/>
        </w:numPr>
      </w:pPr>
      <w:r w:rsidRPr="00801C63">
        <w:t>Korniza e zbatimit</w:t>
      </w:r>
    </w:p>
    <w:p w:rsidR="008F2BFF" w:rsidRPr="00801C63" w:rsidRDefault="00AB0B4A" w:rsidP="007D6784">
      <w:pPr>
        <w:pStyle w:val="ListParagraph"/>
        <w:numPr>
          <w:ilvl w:val="1"/>
          <w:numId w:val="1"/>
        </w:numPr>
      </w:pPr>
      <w:r w:rsidRPr="00801C63">
        <w:t>Nevoja</w:t>
      </w:r>
      <w:r w:rsidR="008F2BFF" w:rsidRPr="00801C63">
        <w:t xml:space="preserve"> </w:t>
      </w:r>
      <w:r w:rsidR="004267DA" w:rsidRPr="00801C63">
        <w:t>për</w:t>
      </w:r>
      <w:r w:rsidR="008F2BFF" w:rsidRPr="00801C63">
        <w:t xml:space="preserve"> zgjerimin dhe forcimin e </w:t>
      </w:r>
      <w:r w:rsidR="004267DA" w:rsidRPr="00801C63">
        <w:t>kornizës</w:t>
      </w:r>
      <w:r w:rsidR="008F2BFF" w:rsidRPr="00801C63">
        <w:t xml:space="preserve"> ligjore </w:t>
      </w:r>
      <w:r w:rsidR="004267DA" w:rsidRPr="00801C63">
        <w:t>për</w:t>
      </w:r>
      <w:r w:rsidR="008F2BFF" w:rsidRPr="00801C63">
        <w:t xml:space="preserve"> MPQ</w:t>
      </w:r>
    </w:p>
    <w:p w:rsidR="00AB0B4A" w:rsidRPr="00801C63" w:rsidRDefault="004267DA" w:rsidP="007D6784">
      <w:pPr>
        <w:pStyle w:val="ListParagraph"/>
        <w:numPr>
          <w:ilvl w:val="1"/>
          <w:numId w:val="1"/>
        </w:numPr>
      </w:pPr>
      <w:r w:rsidRPr="00801C63">
        <w:t xml:space="preserve">Nevoja </w:t>
      </w:r>
      <w:r w:rsidR="00AB0B4A" w:rsidRPr="00801C63">
        <w:t>për të rritur ndërgjegjësimi publik dhe pjesëmarrja e komunitetit</w:t>
      </w:r>
    </w:p>
    <w:p w:rsidR="0038018E" w:rsidRPr="00801C63" w:rsidRDefault="0038018E" w:rsidP="0038018E">
      <w:pPr>
        <w:pStyle w:val="ListParagraph"/>
      </w:pPr>
    </w:p>
    <w:p w:rsidR="00C5736F" w:rsidRPr="00801C63" w:rsidRDefault="00FC4006" w:rsidP="007D6784">
      <w:pPr>
        <w:pStyle w:val="ListParagraph"/>
        <w:numPr>
          <w:ilvl w:val="0"/>
          <w:numId w:val="1"/>
        </w:numPr>
      </w:pPr>
      <w:r w:rsidRPr="00801C63">
        <w:t>OBJEKTIVAT STRATEGJIKE</w:t>
      </w:r>
      <w:r w:rsidR="0038018E" w:rsidRPr="00801C63">
        <w:t xml:space="preserve"> </w:t>
      </w:r>
      <w:r w:rsidR="00C5736F" w:rsidRPr="00801C63">
        <w:t xml:space="preserve">DHE MASAT </w:t>
      </w:r>
      <w:r w:rsidR="004267DA" w:rsidRPr="00801C63">
        <w:t>SPECIFIKE</w:t>
      </w:r>
      <w:r w:rsidR="00C5736F" w:rsidRPr="00801C63">
        <w:t xml:space="preserve"> </w:t>
      </w:r>
    </w:p>
    <w:p w:rsidR="00C5736F" w:rsidRPr="00801C63" w:rsidRDefault="004267DA" w:rsidP="00C5736F">
      <w:pPr>
        <w:pStyle w:val="ListParagraph"/>
        <w:ind w:left="360"/>
      </w:pPr>
      <w:r w:rsidRPr="00801C63">
        <w:t>QASJA ALTERNATIVE DHE HAPAT PËR ZBATIMIN E STRATEGJISË</w:t>
      </w:r>
    </w:p>
    <w:p w:rsidR="004267DA" w:rsidRPr="00801C63" w:rsidRDefault="004267DA" w:rsidP="00C5736F">
      <w:pPr>
        <w:pStyle w:val="ListParagraph"/>
        <w:ind w:left="360"/>
      </w:pPr>
    </w:p>
    <w:p w:rsidR="004267DA" w:rsidRPr="00801C63" w:rsidRDefault="004267DA" w:rsidP="007D6784">
      <w:pPr>
        <w:pStyle w:val="ListParagraph"/>
        <w:numPr>
          <w:ilvl w:val="1"/>
          <w:numId w:val="1"/>
        </w:numPr>
      </w:pPr>
      <w:r w:rsidRPr="00801C63">
        <w:t xml:space="preserve">ZHVILLIMI I NJË MJEDISI TË PËRSHTATSHËM PËR MPQ </w:t>
      </w:r>
    </w:p>
    <w:p w:rsidR="004267DA" w:rsidRPr="00801C63" w:rsidRDefault="004267DA" w:rsidP="007D6784">
      <w:pPr>
        <w:pStyle w:val="ListParagraph"/>
        <w:numPr>
          <w:ilvl w:val="1"/>
          <w:numId w:val="1"/>
        </w:numPr>
      </w:pPr>
      <w:r w:rsidRPr="00801C63">
        <w:t xml:space="preserve">ZHVILLIMI I NJË KORNIZE GJITHËPËRFSHIRËSE LIGJORE PËR MENAXHIMIN E POPULLIMIT TË QENVE </w:t>
      </w:r>
    </w:p>
    <w:p w:rsidR="004267DA" w:rsidRPr="00801C63" w:rsidRDefault="004267DA" w:rsidP="007D6784">
      <w:pPr>
        <w:pStyle w:val="ListParagraph"/>
        <w:numPr>
          <w:ilvl w:val="2"/>
          <w:numId w:val="1"/>
        </w:numPr>
      </w:pPr>
      <w:r w:rsidRPr="00801C63">
        <w:t>Identifikimi dhe regjistrimi</w:t>
      </w:r>
    </w:p>
    <w:p w:rsidR="004267DA" w:rsidRPr="00801C63" w:rsidRDefault="004267DA" w:rsidP="007D6784">
      <w:pPr>
        <w:pStyle w:val="ListParagraph"/>
        <w:numPr>
          <w:ilvl w:val="2"/>
          <w:numId w:val="1"/>
        </w:numPr>
      </w:pPr>
      <w:r w:rsidRPr="00801C63">
        <w:t xml:space="preserve">Kushtet e objekteve </w:t>
      </w:r>
      <w:r w:rsidR="001E7C92" w:rsidRPr="00801C63">
        <w:t>për</w:t>
      </w:r>
      <w:r w:rsidRPr="00801C63">
        <w:t xml:space="preserve"> strehimin e qenve</w:t>
      </w:r>
    </w:p>
    <w:p w:rsidR="004267DA" w:rsidRPr="00801C63" w:rsidRDefault="004267DA" w:rsidP="007D6784">
      <w:pPr>
        <w:pStyle w:val="ListParagraph"/>
        <w:numPr>
          <w:ilvl w:val="2"/>
          <w:numId w:val="1"/>
        </w:numPr>
      </w:pPr>
      <w:r w:rsidRPr="00801C63">
        <w:t xml:space="preserve">Kontrolli i </w:t>
      </w:r>
      <w:r w:rsidR="001E7C92" w:rsidRPr="00801C63">
        <w:t>lëvizjeve</w:t>
      </w:r>
      <w:r w:rsidRPr="00801C63">
        <w:t xml:space="preserve"> </w:t>
      </w:r>
      <w:r w:rsidR="001E7C92" w:rsidRPr="00801C63">
        <w:t>të</w:t>
      </w:r>
      <w:r w:rsidRPr="00801C63">
        <w:t xml:space="preserve"> qenve (</w:t>
      </w:r>
      <w:r w:rsidR="001E7C92" w:rsidRPr="00801C63">
        <w:t>ndërkombëtarë</w:t>
      </w:r>
      <w:r w:rsidRPr="00801C63">
        <w:t>)</w:t>
      </w:r>
    </w:p>
    <w:p w:rsidR="004267DA" w:rsidRPr="00801C63" w:rsidRDefault="004267DA" w:rsidP="007D6784">
      <w:pPr>
        <w:pStyle w:val="ListParagraph"/>
        <w:numPr>
          <w:ilvl w:val="2"/>
          <w:numId w:val="1"/>
        </w:numPr>
      </w:pPr>
      <w:r w:rsidRPr="00801C63">
        <w:t xml:space="preserve">Kontrolli i </w:t>
      </w:r>
      <w:r w:rsidR="001E7C92" w:rsidRPr="00801C63">
        <w:t>mbarështimit</w:t>
      </w:r>
      <w:r w:rsidRPr="00801C63">
        <w:t xml:space="preserve"> dhe shitjes komerciale </w:t>
      </w:r>
      <w:r w:rsidR="001E7C92" w:rsidRPr="00801C63">
        <w:t>të</w:t>
      </w:r>
      <w:r w:rsidRPr="00801C63">
        <w:t xml:space="preserve"> qenve</w:t>
      </w:r>
    </w:p>
    <w:p w:rsidR="004267DA" w:rsidRPr="00801C63" w:rsidRDefault="004267DA" w:rsidP="007D6784">
      <w:pPr>
        <w:pStyle w:val="ListParagraph"/>
        <w:numPr>
          <w:ilvl w:val="2"/>
          <w:numId w:val="1"/>
        </w:numPr>
      </w:pPr>
      <w:r w:rsidRPr="00801C63">
        <w:lastRenderedPageBreak/>
        <w:t xml:space="preserve">Rregullat </w:t>
      </w:r>
      <w:r w:rsidR="001E7C92" w:rsidRPr="00801C63">
        <w:t>për</w:t>
      </w:r>
      <w:r w:rsidRPr="00801C63">
        <w:t xml:space="preserve"> mbajtjen </w:t>
      </w:r>
      <w:r w:rsidR="001E7C92" w:rsidRPr="00801C63">
        <w:t>të</w:t>
      </w:r>
      <w:r w:rsidRPr="00801C63">
        <w:t xml:space="preserve"> qenve </w:t>
      </w:r>
      <w:r w:rsidR="001E7C92" w:rsidRPr="00801C63">
        <w:t>të</w:t>
      </w:r>
      <w:r w:rsidRPr="00801C63">
        <w:t xml:space="preserve"> </w:t>
      </w:r>
      <w:r w:rsidR="001E7C92" w:rsidRPr="00801C63">
        <w:t>rrezikshëm</w:t>
      </w:r>
      <w:r w:rsidRPr="00801C63">
        <w:t xml:space="preserve"> dhe </w:t>
      </w:r>
      <w:r w:rsidR="001E7C92" w:rsidRPr="00801C63">
        <w:t>zvogëlimi</w:t>
      </w:r>
      <w:r w:rsidRPr="00801C63">
        <w:t xml:space="preserve"> i rasteve </w:t>
      </w:r>
      <w:r w:rsidR="001E7C92" w:rsidRPr="00801C63">
        <w:t>të</w:t>
      </w:r>
      <w:r w:rsidRPr="00801C63">
        <w:t xml:space="preserve"> kafshimeve</w:t>
      </w:r>
    </w:p>
    <w:p w:rsidR="00676F7E" w:rsidRPr="00801C63" w:rsidRDefault="00676F7E" w:rsidP="007D6784">
      <w:pPr>
        <w:pStyle w:val="ListParagraph"/>
        <w:numPr>
          <w:ilvl w:val="1"/>
          <w:numId w:val="1"/>
        </w:numPr>
      </w:pPr>
      <w:r w:rsidRPr="00801C63">
        <w:rPr>
          <w:rFonts w:cstheme="minorHAnsi"/>
          <w:bCs/>
          <w:sz w:val="24"/>
          <w:szCs w:val="24"/>
        </w:rPr>
        <w:t>EDUKIMI I PWRGJITHSHËM SHOQËROR DHE PROMOVIMI I PRONËSISË SË PËRGJEGJSHME</w:t>
      </w:r>
    </w:p>
    <w:p w:rsidR="00676F7E" w:rsidRPr="00801C63" w:rsidRDefault="00676F7E" w:rsidP="00D1084B">
      <w:pPr>
        <w:pStyle w:val="ListParagraph"/>
        <w:numPr>
          <w:ilvl w:val="1"/>
          <w:numId w:val="1"/>
        </w:numPr>
      </w:pPr>
      <w:r w:rsidRPr="00801C63">
        <w:rPr>
          <w:rFonts w:cstheme="minorHAnsi"/>
          <w:bCs/>
          <w:sz w:val="24"/>
          <w:szCs w:val="24"/>
        </w:rPr>
        <w:t>KONTROLLI I RIPRODHIMIT</w:t>
      </w:r>
      <w:r w:rsidR="00D1084B" w:rsidRPr="00801C63">
        <w:rPr>
          <w:rFonts w:cstheme="minorHAnsi"/>
          <w:bCs/>
          <w:sz w:val="24"/>
          <w:szCs w:val="24"/>
        </w:rPr>
        <w:t xml:space="preserve"> ME METODËN KSVL</w:t>
      </w:r>
    </w:p>
    <w:p w:rsidR="00676F7E" w:rsidRPr="00801C63" w:rsidRDefault="00676F7E" w:rsidP="007D6784">
      <w:pPr>
        <w:pStyle w:val="ListParagraph"/>
        <w:numPr>
          <w:ilvl w:val="1"/>
          <w:numId w:val="1"/>
        </w:numPr>
        <w:rPr>
          <w:rFonts w:cstheme="minorHAnsi"/>
          <w:bCs/>
          <w:sz w:val="24"/>
          <w:szCs w:val="24"/>
        </w:rPr>
      </w:pPr>
      <w:r w:rsidRPr="00801C63">
        <w:rPr>
          <w:rFonts w:cstheme="minorHAnsi"/>
          <w:bCs/>
          <w:sz w:val="24"/>
          <w:szCs w:val="24"/>
        </w:rPr>
        <w:t>PËRKUJDESJA MJEKËSORE VETERINARE</w:t>
      </w:r>
    </w:p>
    <w:p w:rsidR="00676F7E" w:rsidRPr="00801C63" w:rsidRDefault="00676F7E" w:rsidP="007D6784">
      <w:pPr>
        <w:pStyle w:val="ListParagraph"/>
        <w:numPr>
          <w:ilvl w:val="1"/>
          <w:numId w:val="1"/>
        </w:numPr>
        <w:rPr>
          <w:rFonts w:cstheme="minorHAnsi"/>
          <w:bCs/>
          <w:sz w:val="24"/>
          <w:szCs w:val="24"/>
        </w:rPr>
      </w:pPr>
      <w:r w:rsidRPr="00801C63">
        <w:rPr>
          <w:rFonts w:cstheme="minorHAnsi"/>
          <w:bCs/>
          <w:sz w:val="24"/>
          <w:szCs w:val="24"/>
        </w:rPr>
        <w:t xml:space="preserve"> ZHVILLIMI I SHËRBIMEVE LOKALE TË MENAXHIMIT TË POPULLSISË SË QENVE</w:t>
      </w:r>
    </w:p>
    <w:p w:rsidR="00676F7E" w:rsidRPr="00801C63" w:rsidRDefault="001E7C92" w:rsidP="007D6784">
      <w:pPr>
        <w:pStyle w:val="ListParagraph"/>
        <w:numPr>
          <w:ilvl w:val="2"/>
          <w:numId w:val="1"/>
        </w:numPr>
        <w:rPr>
          <w:rFonts w:cstheme="minorHAnsi"/>
          <w:bCs/>
          <w:sz w:val="24"/>
          <w:szCs w:val="24"/>
        </w:rPr>
      </w:pPr>
      <w:r w:rsidRPr="00801C63">
        <w:rPr>
          <w:rFonts w:cstheme="minorHAnsi"/>
          <w:bCs/>
          <w:sz w:val="24"/>
          <w:szCs w:val="24"/>
        </w:rPr>
        <w:t>Vlerësimi</w:t>
      </w:r>
      <w:r w:rsidR="00676F7E" w:rsidRPr="00801C63">
        <w:rPr>
          <w:rFonts w:cstheme="minorHAnsi"/>
          <w:bCs/>
          <w:sz w:val="24"/>
          <w:szCs w:val="24"/>
        </w:rPr>
        <w:t xml:space="preserve"> fillestar dhe projektimi i masave</w:t>
      </w:r>
    </w:p>
    <w:p w:rsidR="00676F7E" w:rsidRPr="00801C63" w:rsidRDefault="00676F7E" w:rsidP="007D6784">
      <w:pPr>
        <w:pStyle w:val="ListParagraph"/>
        <w:numPr>
          <w:ilvl w:val="2"/>
          <w:numId w:val="1"/>
        </w:numPr>
        <w:rPr>
          <w:rFonts w:cstheme="minorHAnsi"/>
          <w:bCs/>
          <w:sz w:val="24"/>
          <w:szCs w:val="24"/>
        </w:rPr>
      </w:pPr>
      <w:r w:rsidRPr="00801C63">
        <w:rPr>
          <w:rFonts w:cstheme="minorHAnsi"/>
          <w:bCs/>
          <w:sz w:val="24"/>
          <w:szCs w:val="24"/>
        </w:rPr>
        <w:t>Zhvillimi i kapaciteteve teknike dhe profesionale</w:t>
      </w:r>
    </w:p>
    <w:p w:rsidR="00676F7E" w:rsidRPr="00801C63" w:rsidRDefault="00676F7E" w:rsidP="007D6784">
      <w:pPr>
        <w:pStyle w:val="ListParagraph"/>
        <w:numPr>
          <w:ilvl w:val="2"/>
          <w:numId w:val="1"/>
        </w:numPr>
        <w:rPr>
          <w:rFonts w:cstheme="minorHAnsi"/>
          <w:bCs/>
          <w:sz w:val="24"/>
          <w:szCs w:val="24"/>
        </w:rPr>
      </w:pPr>
      <w:r w:rsidRPr="00801C63">
        <w:rPr>
          <w:rFonts w:cstheme="minorHAnsi"/>
          <w:bCs/>
          <w:sz w:val="24"/>
          <w:szCs w:val="24"/>
        </w:rPr>
        <w:t>Krijimi i strehimoreve dhe nxitja e adaptimit</w:t>
      </w:r>
    </w:p>
    <w:p w:rsidR="00676F7E" w:rsidRPr="00801C63" w:rsidRDefault="00676F7E" w:rsidP="007D6784">
      <w:pPr>
        <w:pStyle w:val="ListParagraph"/>
        <w:numPr>
          <w:ilvl w:val="2"/>
          <w:numId w:val="1"/>
        </w:numPr>
        <w:rPr>
          <w:rFonts w:cstheme="minorHAnsi"/>
          <w:bCs/>
          <w:sz w:val="24"/>
          <w:szCs w:val="24"/>
        </w:rPr>
      </w:pPr>
      <w:r w:rsidRPr="00801C63">
        <w:rPr>
          <w:rFonts w:cstheme="minorHAnsi"/>
          <w:bCs/>
          <w:sz w:val="24"/>
          <w:szCs w:val="24"/>
        </w:rPr>
        <w:t xml:space="preserve">Menaxhimi i qasjes </w:t>
      </w:r>
      <w:r w:rsidR="001E7C92" w:rsidRPr="00801C63">
        <w:rPr>
          <w:rFonts w:cstheme="minorHAnsi"/>
          <w:bCs/>
          <w:sz w:val="24"/>
          <w:szCs w:val="24"/>
        </w:rPr>
        <w:t>në</w:t>
      </w:r>
      <w:r w:rsidRPr="00801C63">
        <w:rPr>
          <w:rFonts w:cstheme="minorHAnsi"/>
          <w:bCs/>
          <w:sz w:val="24"/>
          <w:szCs w:val="24"/>
        </w:rPr>
        <w:t xml:space="preserve"> burime</w:t>
      </w:r>
    </w:p>
    <w:p w:rsidR="00676F7E" w:rsidRPr="00801C63" w:rsidRDefault="001E7C92" w:rsidP="007D6784">
      <w:pPr>
        <w:pStyle w:val="ListParagraph"/>
        <w:numPr>
          <w:ilvl w:val="2"/>
          <w:numId w:val="1"/>
        </w:numPr>
        <w:rPr>
          <w:rFonts w:cstheme="minorHAnsi"/>
          <w:bCs/>
          <w:sz w:val="24"/>
          <w:szCs w:val="24"/>
        </w:rPr>
      </w:pPr>
      <w:r w:rsidRPr="00801C63">
        <w:rPr>
          <w:rFonts w:cstheme="minorHAnsi"/>
          <w:bCs/>
          <w:sz w:val="24"/>
          <w:szCs w:val="24"/>
        </w:rPr>
        <w:t>Kontrollimi</w:t>
      </w:r>
      <w:r w:rsidR="00676F7E" w:rsidRPr="00801C63">
        <w:rPr>
          <w:rFonts w:cstheme="minorHAnsi"/>
          <w:bCs/>
          <w:sz w:val="24"/>
          <w:szCs w:val="24"/>
        </w:rPr>
        <w:t xml:space="preserve"> i </w:t>
      </w:r>
      <w:r w:rsidRPr="00801C63">
        <w:rPr>
          <w:rFonts w:cstheme="minorHAnsi"/>
          <w:bCs/>
          <w:sz w:val="24"/>
          <w:szCs w:val="24"/>
        </w:rPr>
        <w:t>lëvizjeve</w:t>
      </w:r>
      <w:r w:rsidR="00676F7E" w:rsidRPr="00801C63">
        <w:rPr>
          <w:rFonts w:cstheme="minorHAnsi"/>
          <w:bCs/>
          <w:sz w:val="24"/>
          <w:szCs w:val="24"/>
        </w:rPr>
        <w:t xml:space="preserve"> </w:t>
      </w:r>
      <w:r w:rsidRPr="00801C63">
        <w:rPr>
          <w:rFonts w:cstheme="minorHAnsi"/>
          <w:bCs/>
          <w:sz w:val="24"/>
          <w:szCs w:val="24"/>
        </w:rPr>
        <w:t>të</w:t>
      </w:r>
      <w:r w:rsidR="00676F7E" w:rsidRPr="00801C63">
        <w:rPr>
          <w:rFonts w:cstheme="minorHAnsi"/>
          <w:bCs/>
          <w:sz w:val="24"/>
          <w:szCs w:val="24"/>
        </w:rPr>
        <w:t xml:space="preserve"> qenve </w:t>
      </w:r>
      <w:r w:rsidRPr="00801C63">
        <w:rPr>
          <w:rFonts w:cstheme="minorHAnsi"/>
          <w:bCs/>
          <w:sz w:val="24"/>
          <w:szCs w:val="24"/>
        </w:rPr>
        <w:t>në</w:t>
      </w:r>
      <w:r w:rsidR="00676F7E" w:rsidRPr="00801C63">
        <w:rPr>
          <w:rFonts w:cstheme="minorHAnsi"/>
          <w:bCs/>
          <w:sz w:val="24"/>
          <w:szCs w:val="24"/>
        </w:rPr>
        <w:t xml:space="preserve"> zona publike</w:t>
      </w:r>
    </w:p>
    <w:p w:rsidR="00676F7E" w:rsidRPr="00801C63" w:rsidRDefault="00676F7E" w:rsidP="007D6784">
      <w:pPr>
        <w:pStyle w:val="ListParagraph"/>
        <w:numPr>
          <w:ilvl w:val="0"/>
          <w:numId w:val="1"/>
        </w:numPr>
        <w:rPr>
          <w:rFonts w:cstheme="minorHAnsi"/>
          <w:bCs/>
          <w:sz w:val="24"/>
          <w:szCs w:val="24"/>
        </w:rPr>
      </w:pPr>
      <w:r w:rsidRPr="00801C63">
        <w:rPr>
          <w:rFonts w:cstheme="minorHAnsi"/>
          <w:bCs/>
          <w:sz w:val="24"/>
          <w:szCs w:val="24"/>
        </w:rPr>
        <w:t>MONITORIMI DHE VLERËSIMI</w:t>
      </w:r>
    </w:p>
    <w:p w:rsidR="00676F7E" w:rsidRPr="00801C63" w:rsidRDefault="00676F7E" w:rsidP="00676F7E">
      <w:pPr>
        <w:pStyle w:val="ListParagraph"/>
        <w:ind w:left="360"/>
        <w:rPr>
          <w:rFonts w:cstheme="minorHAnsi"/>
          <w:bCs/>
          <w:sz w:val="24"/>
          <w:szCs w:val="24"/>
        </w:rPr>
      </w:pPr>
      <w:r w:rsidRPr="00801C63">
        <w:rPr>
          <w:rFonts w:cstheme="minorHAnsi"/>
          <w:bCs/>
          <w:sz w:val="24"/>
          <w:szCs w:val="24"/>
        </w:rPr>
        <w:t>REFERENCAT</w:t>
      </w:r>
    </w:p>
    <w:p w:rsidR="00676F7E" w:rsidRPr="00801C63" w:rsidRDefault="00676F7E" w:rsidP="00676F7E">
      <w:pPr>
        <w:pStyle w:val="ListParagraph"/>
        <w:ind w:left="360"/>
        <w:rPr>
          <w:rFonts w:cstheme="minorHAnsi"/>
          <w:bCs/>
          <w:sz w:val="24"/>
          <w:szCs w:val="24"/>
        </w:rPr>
      </w:pPr>
      <w:r w:rsidRPr="00801C63">
        <w:rPr>
          <w:rFonts w:cstheme="minorHAnsi"/>
          <w:bCs/>
          <w:sz w:val="24"/>
          <w:szCs w:val="24"/>
        </w:rPr>
        <w:t xml:space="preserve">SHTOJCA 1 – </w:t>
      </w:r>
      <w:r w:rsidR="001E7C92" w:rsidRPr="00801C63">
        <w:rPr>
          <w:rFonts w:cstheme="minorHAnsi"/>
          <w:bCs/>
          <w:sz w:val="24"/>
          <w:szCs w:val="24"/>
        </w:rPr>
        <w:t>M</w:t>
      </w:r>
      <w:r w:rsidR="00E3082D" w:rsidRPr="00801C63">
        <w:rPr>
          <w:rFonts w:cstheme="minorHAnsi"/>
          <w:bCs/>
          <w:sz w:val="24"/>
          <w:szCs w:val="24"/>
        </w:rPr>
        <w:t>e</w:t>
      </w:r>
      <w:r w:rsidR="001E7C92" w:rsidRPr="00801C63">
        <w:rPr>
          <w:rFonts w:cstheme="minorHAnsi"/>
          <w:bCs/>
          <w:sz w:val="24"/>
          <w:szCs w:val="24"/>
        </w:rPr>
        <w:t>to</w:t>
      </w:r>
      <w:r w:rsidR="00E3082D" w:rsidRPr="00801C63">
        <w:rPr>
          <w:rFonts w:cstheme="minorHAnsi"/>
          <w:bCs/>
          <w:sz w:val="24"/>
          <w:szCs w:val="24"/>
        </w:rPr>
        <w:t>d</w:t>
      </w:r>
      <w:r w:rsidR="001E7C92" w:rsidRPr="00801C63">
        <w:rPr>
          <w:rFonts w:cstheme="minorHAnsi"/>
          <w:bCs/>
          <w:sz w:val="24"/>
          <w:szCs w:val="24"/>
        </w:rPr>
        <w:t>o</w:t>
      </w:r>
      <w:r w:rsidR="00E3082D" w:rsidRPr="00801C63">
        <w:rPr>
          <w:rFonts w:cstheme="minorHAnsi"/>
          <w:bCs/>
          <w:sz w:val="24"/>
          <w:szCs w:val="24"/>
        </w:rPr>
        <w:t>lo</w:t>
      </w:r>
      <w:r w:rsidR="001E7C92" w:rsidRPr="00801C63">
        <w:rPr>
          <w:rFonts w:cstheme="minorHAnsi"/>
          <w:bCs/>
          <w:sz w:val="24"/>
          <w:szCs w:val="24"/>
        </w:rPr>
        <w:t>gjia</w:t>
      </w:r>
      <w:r w:rsidRPr="00801C63">
        <w:rPr>
          <w:rFonts w:cstheme="minorHAnsi"/>
          <w:bCs/>
          <w:sz w:val="24"/>
          <w:szCs w:val="24"/>
        </w:rPr>
        <w:t xml:space="preserve"> </w:t>
      </w:r>
      <w:r w:rsidR="001E7C92" w:rsidRPr="00801C63">
        <w:rPr>
          <w:rFonts w:cstheme="minorHAnsi"/>
          <w:bCs/>
          <w:sz w:val="24"/>
          <w:szCs w:val="24"/>
        </w:rPr>
        <w:t>për</w:t>
      </w:r>
      <w:r w:rsidRPr="00801C63">
        <w:rPr>
          <w:rFonts w:cstheme="minorHAnsi"/>
          <w:bCs/>
          <w:sz w:val="24"/>
          <w:szCs w:val="24"/>
        </w:rPr>
        <w:t xml:space="preserve"> </w:t>
      </w:r>
      <w:r w:rsidR="001E7C92" w:rsidRPr="00801C63">
        <w:rPr>
          <w:rFonts w:cstheme="minorHAnsi"/>
          <w:bCs/>
          <w:sz w:val="24"/>
          <w:szCs w:val="24"/>
        </w:rPr>
        <w:t>vlerësimin</w:t>
      </w:r>
      <w:r w:rsidRPr="00801C63">
        <w:rPr>
          <w:rFonts w:cstheme="minorHAnsi"/>
          <w:bCs/>
          <w:sz w:val="24"/>
          <w:szCs w:val="24"/>
        </w:rPr>
        <w:t xml:space="preserve"> fillestar</w:t>
      </w:r>
    </w:p>
    <w:p w:rsidR="00676F7E" w:rsidRPr="00801C63" w:rsidRDefault="00676F7E" w:rsidP="00676F7E">
      <w:pPr>
        <w:pStyle w:val="ListParagraph"/>
        <w:ind w:left="360"/>
        <w:rPr>
          <w:rFonts w:cstheme="minorHAnsi"/>
          <w:bCs/>
          <w:sz w:val="24"/>
          <w:szCs w:val="24"/>
        </w:rPr>
      </w:pPr>
      <w:r w:rsidRPr="00801C63">
        <w:rPr>
          <w:rFonts w:cstheme="minorHAnsi"/>
          <w:bCs/>
          <w:sz w:val="24"/>
          <w:szCs w:val="24"/>
        </w:rPr>
        <w:t xml:space="preserve">ANEKSI 2 – </w:t>
      </w:r>
      <w:r w:rsidR="001E7C92" w:rsidRPr="00801C63">
        <w:rPr>
          <w:rFonts w:cstheme="minorHAnsi"/>
          <w:bCs/>
          <w:sz w:val="24"/>
          <w:szCs w:val="24"/>
        </w:rPr>
        <w:t>udhëzimet</w:t>
      </w:r>
      <w:r w:rsidRPr="00801C63">
        <w:rPr>
          <w:rFonts w:cstheme="minorHAnsi"/>
          <w:bCs/>
          <w:sz w:val="24"/>
          <w:szCs w:val="24"/>
        </w:rPr>
        <w:t xml:space="preserve"> KS</w:t>
      </w:r>
      <w:r w:rsidR="00692177">
        <w:rPr>
          <w:rFonts w:cstheme="minorHAnsi"/>
          <w:bCs/>
          <w:sz w:val="24"/>
          <w:szCs w:val="24"/>
        </w:rPr>
        <w:t>V</w:t>
      </w:r>
      <w:r w:rsidRPr="00801C63">
        <w:rPr>
          <w:rFonts w:cstheme="minorHAnsi"/>
          <w:bCs/>
          <w:sz w:val="24"/>
          <w:szCs w:val="24"/>
        </w:rPr>
        <w:t xml:space="preserve">L </w:t>
      </w:r>
      <w:r w:rsidR="001E7C92" w:rsidRPr="00801C63">
        <w:rPr>
          <w:rFonts w:cstheme="minorHAnsi"/>
          <w:bCs/>
          <w:sz w:val="24"/>
          <w:szCs w:val="24"/>
        </w:rPr>
        <w:t>për</w:t>
      </w:r>
      <w:r w:rsidRPr="00801C63">
        <w:rPr>
          <w:rFonts w:cstheme="minorHAnsi"/>
          <w:bCs/>
          <w:sz w:val="24"/>
          <w:szCs w:val="24"/>
        </w:rPr>
        <w:t xml:space="preserve"> komunat</w:t>
      </w:r>
    </w:p>
    <w:p w:rsidR="00676F7E" w:rsidRPr="00801C63" w:rsidRDefault="00676F7E" w:rsidP="00676F7E">
      <w:pPr>
        <w:pStyle w:val="ListParagraph"/>
        <w:ind w:left="360"/>
        <w:rPr>
          <w:rFonts w:cstheme="minorHAnsi"/>
          <w:bCs/>
          <w:sz w:val="24"/>
          <w:szCs w:val="24"/>
        </w:rPr>
      </w:pPr>
      <w:r w:rsidRPr="00801C63">
        <w:rPr>
          <w:rFonts w:cstheme="minorHAnsi"/>
          <w:bCs/>
          <w:sz w:val="24"/>
          <w:szCs w:val="24"/>
        </w:rPr>
        <w:t xml:space="preserve">SHTOJCA 2 – Plani i Veprimit </w:t>
      </w:r>
    </w:p>
    <w:p w:rsidR="00676F7E" w:rsidRPr="00801C63" w:rsidRDefault="00676F7E" w:rsidP="00676F7E">
      <w:pPr>
        <w:pStyle w:val="ListParagraph"/>
        <w:rPr>
          <w:rFonts w:cstheme="minorHAnsi"/>
          <w:bCs/>
          <w:sz w:val="24"/>
          <w:szCs w:val="24"/>
        </w:rPr>
      </w:pPr>
    </w:p>
    <w:p w:rsidR="00676F7E" w:rsidRPr="00801C63" w:rsidRDefault="00676F7E" w:rsidP="00676F7E"/>
    <w:p w:rsidR="00676F7E" w:rsidRPr="00801C63" w:rsidRDefault="00676F7E" w:rsidP="00676F7E"/>
    <w:p w:rsidR="004267DA" w:rsidRPr="00801C63" w:rsidRDefault="004267DA" w:rsidP="00676F7E"/>
    <w:p w:rsidR="00676F7E" w:rsidRPr="00801C63" w:rsidRDefault="00676F7E" w:rsidP="00676F7E"/>
    <w:p w:rsidR="00C5736F" w:rsidRPr="00801C63" w:rsidRDefault="00C5736F"/>
    <w:p w:rsidR="00F40318" w:rsidRPr="00801C63" w:rsidRDefault="00F40318"/>
    <w:p w:rsidR="00F40318" w:rsidRPr="00801C63" w:rsidRDefault="00F40318"/>
    <w:p w:rsidR="00F40318" w:rsidRPr="00801C63" w:rsidRDefault="00F40318"/>
    <w:p w:rsidR="00F40318" w:rsidRPr="00801C63" w:rsidRDefault="00F40318"/>
    <w:p w:rsidR="00F40318" w:rsidRPr="00801C63" w:rsidRDefault="00F40318"/>
    <w:p w:rsidR="00D1084B" w:rsidRPr="00801C63" w:rsidRDefault="00D1084B"/>
    <w:p w:rsidR="00D1084B" w:rsidRPr="00801C63" w:rsidRDefault="00D1084B"/>
    <w:p w:rsidR="00D1084B" w:rsidRPr="00801C63" w:rsidRDefault="00D1084B"/>
    <w:p w:rsidR="00DF66A4" w:rsidRPr="00801C63" w:rsidRDefault="00DF66A4"/>
    <w:p w:rsidR="00DF66A4" w:rsidRPr="00801C63" w:rsidRDefault="00DF66A4"/>
    <w:p w:rsidR="00D1084B" w:rsidRPr="00801C63" w:rsidRDefault="00D1084B"/>
    <w:p w:rsidR="00D1084B" w:rsidRPr="00801C63" w:rsidRDefault="00D1084B"/>
    <w:p w:rsidR="00F40318" w:rsidRPr="00801C63" w:rsidRDefault="00F40318"/>
    <w:p w:rsidR="00F40318" w:rsidRPr="00801C63" w:rsidRDefault="00F40318"/>
    <w:p w:rsidR="00C5736F" w:rsidRPr="00801C63" w:rsidRDefault="00C5736F" w:rsidP="005A13B2">
      <w:pPr>
        <w:pStyle w:val="Heading1"/>
        <w:rPr>
          <w:b/>
        </w:rPr>
      </w:pPr>
      <w:bookmarkStart w:id="1" w:name="_Hlk105241879"/>
      <w:r w:rsidRPr="00801C63">
        <w:rPr>
          <w:b/>
        </w:rPr>
        <w:lastRenderedPageBreak/>
        <w:t>SHKURTESAT</w:t>
      </w:r>
    </w:p>
    <w:bookmarkEnd w:id="1"/>
    <w:p w:rsidR="005A13B2" w:rsidRPr="00801C63" w:rsidRDefault="005A13B2" w:rsidP="005A13B2"/>
    <w:p w:rsidR="00C5736F" w:rsidRPr="00801C63" w:rsidRDefault="00C5736F" w:rsidP="00C5736F">
      <w:pPr>
        <w:spacing w:line="240" w:lineRule="auto"/>
      </w:pPr>
      <w:r w:rsidRPr="00801C63">
        <w:t>FDK- Fondacioni për të Drejtat e Kafshëve;</w:t>
      </w:r>
    </w:p>
    <w:p w:rsidR="00C5736F" w:rsidRPr="00801C63" w:rsidRDefault="00C5736F" w:rsidP="00C5736F">
      <w:pPr>
        <w:spacing w:line="240" w:lineRule="auto"/>
      </w:pPr>
      <w:r w:rsidRPr="00801C63">
        <w:t>AK- Autoriteti Kompetent;</w:t>
      </w:r>
    </w:p>
    <w:p w:rsidR="00C5736F" w:rsidRPr="00801C63" w:rsidRDefault="00C5736F" w:rsidP="00C5736F">
      <w:pPr>
        <w:spacing w:line="240" w:lineRule="auto"/>
        <w:jc w:val="both"/>
      </w:pPr>
      <w:r w:rsidRPr="00801C63">
        <w:t>KSL-Kapja-Sterilizimi/Kastrimi-Lëshimi;</w:t>
      </w:r>
    </w:p>
    <w:p w:rsidR="00C5736F" w:rsidRPr="00801C63" w:rsidRDefault="00C5736F" w:rsidP="00C5736F">
      <w:pPr>
        <w:spacing w:line="240" w:lineRule="auto"/>
        <w:jc w:val="both"/>
      </w:pPr>
      <w:r w:rsidRPr="00801C63">
        <w:t>KVSL- Kapja-Vaksinimi- Sterilizimi/Kastrimi-Lëshimi;</w:t>
      </w:r>
    </w:p>
    <w:p w:rsidR="00C5736F" w:rsidRPr="00801C63" w:rsidRDefault="00C5736F" w:rsidP="00C5736F">
      <w:pPr>
        <w:spacing w:line="240" w:lineRule="auto"/>
        <w:jc w:val="both"/>
      </w:pPr>
      <w:r w:rsidRPr="00801C63">
        <w:t>MPQ- Menaxhimi i Popullsisë së Qenve;</w:t>
      </w:r>
    </w:p>
    <w:p w:rsidR="00C5736F" w:rsidRPr="00801C63" w:rsidRDefault="00C5736F" w:rsidP="00C5736F">
      <w:pPr>
        <w:spacing w:line="240" w:lineRule="auto"/>
        <w:jc w:val="both"/>
      </w:pPr>
      <w:r w:rsidRPr="00801C63">
        <w:t>PKPQ- Programi i Kontrollimit të Popullatë së Qenve;</w:t>
      </w:r>
    </w:p>
    <w:p w:rsidR="00C5736F" w:rsidRPr="00801C63" w:rsidRDefault="00C5736F" w:rsidP="00C5736F">
      <w:pPr>
        <w:spacing w:line="240" w:lineRule="auto"/>
        <w:jc w:val="both"/>
      </w:pPr>
      <w:r w:rsidRPr="00801C63">
        <w:t>BE- Bashkimi Evropian;</w:t>
      </w:r>
    </w:p>
    <w:p w:rsidR="00C5736F" w:rsidRPr="00801C63" w:rsidRDefault="00C5736F" w:rsidP="00C5736F">
      <w:pPr>
        <w:spacing w:line="240" w:lineRule="auto"/>
        <w:jc w:val="both"/>
      </w:pPr>
      <w:r w:rsidRPr="00801C63">
        <w:t>AUV- Agjencia e Ushqimit dhe Veterinarisë;</w:t>
      </w:r>
    </w:p>
    <w:p w:rsidR="00C5736F" w:rsidRPr="00801C63" w:rsidRDefault="00C5736F" w:rsidP="00C5736F">
      <w:pPr>
        <w:spacing w:line="240" w:lineRule="auto"/>
        <w:jc w:val="both"/>
      </w:pPr>
      <w:r w:rsidRPr="00801C63">
        <w:t>I&amp;R- Identifikimi dhe Regjistrimi;</w:t>
      </w:r>
    </w:p>
    <w:p w:rsidR="00C5736F" w:rsidRPr="00801C63" w:rsidRDefault="00C5736F" w:rsidP="00C5736F">
      <w:pPr>
        <w:spacing w:line="240" w:lineRule="auto"/>
        <w:jc w:val="both"/>
      </w:pPr>
      <w:r w:rsidRPr="00801C63">
        <w:t xml:space="preserve">ICAM- Koalicioni Ndërkombëtar për Menaxhimin e Kafshëve Shoqëruese </w:t>
      </w:r>
    </w:p>
    <w:p w:rsidR="00C5736F" w:rsidRPr="00801C63" w:rsidRDefault="00C5736F" w:rsidP="00C5736F">
      <w:pPr>
        <w:spacing w:line="240" w:lineRule="auto"/>
        <w:jc w:val="both"/>
      </w:pPr>
      <w:r w:rsidRPr="00801C63">
        <w:t>MBPZHR- Ministria e Bujqësisë, Pylltarisë dhe Zhvillimit Rural;</w:t>
      </w:r>
    </w:p>
    <w:p w:rsidR="00C5736F" w:rsidRPr="00801C63" w:rsidRDefault="00C5736F" w:rsidP="00C5736F">
      <w:pPr>
        <w:spacing w:line="240" w:lineRule="auto"/>
        <w:jc w:val="both"/>
      </w:pPr>
      <w:r w:rsidRPr="00801C63">
        <w:t>MASHTI - Ministria e Arsimit, Shkencës, Teknologjisë dhe Inovacionit</w:t>
      </w:r>
    </w:p>
    <w:p w:rsidR="00C5736F" w:rsidRPr="00801C63" w:rsidRDefault="00C5736F" w:rsidP="00C5736F">
      <w:pPr>
        <w:spacing w:line="240" w:lineRule="auto"/>
        <w:jc w:val="both"/>
      </w:pPr>
      <w:r w:rsidRPr="00801C63">
        <w:t>MAPL - Ministria e Administratës së Pushtetit Lokal;</w:t>
      </w:r>
    </w:p>
    <w:p w:rsidR="00C5736F" w:rsidRPr="00801C63" w:rsidRDefault="00C5736F" w:rsidP="00C5736F">
      <w:pPr>
        <w:spacing w:line="240" w:lineRule="auto"/>
        <w:jc w:val="both"/>
      </w:pPr>
      <w:r w:rsidRPr="00801C63">
        <w:t>MPB- Ministria e Punëve të Brendshme;</w:t>
      </w:r>
    </w:p>
    <w:p w:rsidR="00C5736F" w:rsidRPr="00801C63" w:rsidRDefault="00C5736F" w:rsidP="00C5736F">
      <w:pPr>
        <w:spacing w:line="240" w:lineRule="auto"/>
        <w:jc w:val="both"/>
      </w:pPr>
      <w:r w:rsidRPr="00801C63">
        <w:t>MFPT – Ministria e Financave, Punës dhe Transfereve</w:t>
      </w:r>
    </w:p>
    <w:p w:rsidR="00C5736F" w:rsidRPr="00801C63" w:rsidRDefault="00C5736F" w:rsidP="00C5736F">
      <w:pPr>
        <w:spacing w:line="240" w:lineRule="auto"/>
        <w:jc w:val="both"/>
      </w:pPr>
      <w:r w:rsidRPr="00801C63">
        <w:t xml:space="preserve">KK – Komunat e Kosovës </w:t>
      </w:r>
    </w:p>
    <w:p w:rsidR="00C5736F" w:rsidRPr="00801C63" w:rsidRDefault="00C5736F" w:rsidP="00C5736F">
      <w:pPr>
        <w:spacing w:line="240" w:lineRule="auto"/>
        <w:jc w:val="both"/>
      </w:pPr>
      <w:r w:rsidRPr="00801C63">
        <w:t>OVK – Oda e Veterinareve te Kosovës</w:t>
      </w:r>
    </w:p>
    <w:p w:rsidR="00C5736F" w:rsidRPr="00801C63" w:rsidRDefault="00C5736F" w:rsidP="00C5736F">
      <w:pPr>
        <w:spacing w:line="240" w:lineRule="auto"/>
        <w:jc w:val="both"/>
      </w:pPr>
      <w:r w:rsidRPr="00801C63">
        <w:t>OJQ- Organizata Joqeveritare;</w:t>
      </w:r>
    </w:p>
    <w:p w:rsidR="00C5736F" w:rsidRPr="00801C63" w:rsidRDefault="00C5736F" w:rsidP="00C5736F">
      <w:pPr>
        <w:spacing w:line="240" w:lineRule="auto"/>
        <w:jc w:val="both"/>
      </w:pPr>
      <w:r w:rsidRPr="00801C63">
        <w:t>OIE /ONSK - Organizata Ndërkombëtare për Sëmundjet e Kafshëve;</w:t>
      </w:r>
    </w:p>
    <w:p w:rsidR="00C5736F" w:rsidRPr="00801C63" w:rsidRDefault="00C5736F" w:rsidP="00C5736F">
      <w:pPr>
        <w:spacing w:line="240" w:lineRule="auto"/>
        <w:jc w:val="both"/>
      </w:pPr>
      <w:r w:rsidRPr="00801C63">
        <w:t>PPE- Profilaksia Pas Ekspozimit;</w:t>
      </w:r>
    </w:p>
    <w:p w:rsidR="00C5736F" w:rsidRPr="00801C63" w:rsidRDefault="00C5736F" w:rsidP="00C5736F">
      <w:pPr>
        <w:spacing w:line="240" w:lineRule="auto"/>
        <w:jc w:val="both"/>
      </w:pPr>
      <w:r w:rsidRPr="00801C63">
        <w:t>MV- Mjet i Vetëvlerësimit;</w:t>
      </w:r>
    </w:p>
    <w:p w:rsidR="00C5736F" w:rsidRPr="00801C63" w:rsidRDefault="00C5736F" w:rsidP="00C5736F">
      <w:pPr>
        <w:spacing w:line="240" w:lineRule="auto"/>
        <w:jc w:val="both"/>
      </w:pPr>
      <w:r w:rsidRPr="00801C63">
        <w:t>PSO- Procedura Standarde te Operimit;</w:t>
      </w:r>
    </w:p>
    <w:p w:rsidR="00C5736F" w:rsidRPr="00801C63" w:rsidRDefault="00C5736F"/>
    <w:p w:rsidR="00C5736F" w:rsidRPr="00801C63" w:rsidRDefault="00C5736F"/>
    <w:p w:rsidR="00C5736F" w:rsidRPr="00801C63" w:rsidRDefault="00C5736F"/>
    <w:p w:rsidR="00C5736F" w:rsidRPr="00801C63" w:rsidRDefault="00C5736F"/>
    <w:p w:rsidR="00C5736F" w:rsidRPr="00801C63" w:rsidRDefault="00C5736F"/>
    <w:p w:rsidR="00C5736F" w:rsidRPr="00801C63" w:rsidRDefault="00C5736F"/>
    <w:p w:rsidR="0086611F" w:rsidRPr="00801C63" w:rsidRDefault="0086611F"/>
    <w:p w:rsidR="0086611F" w:rsidRPr="00801C63" w:rsidRDefault="0086611F"/>
    <w:p w:rsidR="0086611F" w:rsidRPr="00801C63" w:rsidRDefault="0086611F"/>
    <w:p w:rsidR="00C5736F" w:rsidRPr="00801C63" w:rsidRDefault="0062584F" w:rsidP="007D6784">
      <w:pPr>
        <w:pStyle w:val="Heading1"/>
        <w:numPr>
          <w:ilvl w:val="0"/>
          <w:numId w:val="27"/>
        </w:numPr>
        <w:rPr>
          <w:b/>
        </w:rPr>
      </w:pPr>
      <w:bookmarkStart w:id="2" w:name="_Hlk105241886"/>
      <w:r w:rsidRPr="00801C63">
        <w:rPr>
          <w:b/>
        </w:rPr>
        <w:t xml:space="preserve">PËRMBLEDHJA EKZEKUTIVE </w:t>
      </w:r>
    </w:p>
    <w:bookmarkEnd w:id="2"/>
    <w:p w:rsidR="00B74A0A" w:rsidRPr="00801C63" w:rsidRDefault="00B74A0A" w:rsidP="0062584F">
      <w:pPr>
        <w:spacing w:line="276" w:lineRule="auto"/>
        <w:jc w:val="both"/>
        <w:rPr>
          <w:rFonts w:eastAsia="Times New Roman" w:cstheme="minorHAnsi"/>
        </w:rPr>
      </w:pPr>
    </w:p>
    <w:p w:rsidR="00FF7C69" w:rsidRPr="00801C63" w:rsidRDefault="0062584F" w:rsidP="0062584F">
      <w:pPr>
        <w:spacing w:line="276" w:lineRule="auto"/>
        <w:jc w:val="both"/>
        <w:rPr>
          <w:rFonts w:eastAsia="Times New Roman" w:cstheme="minorHAnsi"/>
        </w:rPr>
      </w:pPr>
      <w:r w:rsidRPr="00801C63">
        <w:rPr>
          <w:rFonts w:eastAsia="Times New Roman" w:cstheme="minorHAnsi"/>
        </w:rPr>
        <w:t xml:space="preserve">Situata e mirëqenies së kafshëve dhe kontrollit të popullsisë së qenve me dhe </w:t>
      </w:r>
      <w:r w:rsidR="006F1D2A">
        <w:rPr>
          <w:rFonts w:eastAsia="Times New Roman" w:cstheme="minorHAnsi"/>
        </w:rPr>
        <w:t>pa pronar në Kosovë është</w:t>
      </w:r>
      <w:r w:rsidR="00B74A0A" w:rsidRPr="00801C63">
        <w:rPr>
          <w:rFonts w:eastAsia="Times New Roman" w:cstheme="minorHAnsi"/>
        </w:rPr>
        <w:t xml:space="preserve"> në gjendje jo të mirë. </w:t>
      </w:r>
      <w:r w:rsidRPr="00801C63">
        <w:rPr>
          <w:rFonts w:eastAsia="Times New Roman" w:cstheme="minorHAnsi"/>
        </w:rPr>
        <w:t xml:space="preserve"> Numri i madh i qenve endacak </w:t>
      </w:r>
      <w:r w:rsidR="00FF7C69" w:rsidRPr="00801C63">
        <w:rPr>
          <w:rFonts w:eastAsia="Times New Roman" w:cstheme="minorHAnsi"/>
        </w:rPr>
        <w:t xml:space="preserve">tregon </w:t>
      </w:r>
      <w:r w:rsidRPr="00801C63">
        <w:rPr>
          <w:rFonts w:eastAsia="Times New Roman" w:cstheme="minorHAnsi"/>
        </w:rPr>
        <w:t xml:space="preserve">që </w:t>
      </w:r>
      <w:r w:rsidR="00FF7C69" w:rsidRPr="00801C63">
        <w:rPr>
          <w:rFonts w:eastAsia="Times New Roman" w:cstheme="minorHAnsi"/>
        </w:rPr>
        <w:t xml:space="preserve">është nevojshme që krijohet një sistem i qëndrueshëm për të kontrolluar dhe menaxhuar dinamikën e qenve me dhe pa pronar.  Numri i qenve endacak është pasoj e braktisjes </w:t>
      </w:r>
      <w:r w:rsidR="008710D1" w:rsidRPr="00801C63">
        <w:rPr>
          <w:rFonts w:eastAsia="Times New Roman" w:cstheme="minorHAnsi"/>
        </w:rPr>
        <w:t xml:space="preserve">, </w:t>
      </w:r>
      <w:r w:rsidR="00FF7C69" w:rsidRPr="00801C63">
        <w:rPr>
          <w:rFonts w:eastAsia="Times New Roman" w:cstheme="minorHAnsi"/>
        </w:rPr>
        <w:t>gjë që rrezikon shëndetin e tyre</w:t>
      </w:r>
      <w:r w:rsidR="008710D1" w:rsidRPr="00801C63">
        <w:rPr>
          <w:rFonts w:eastAsia="Times New Roman" w:cstheme="minorHAnsi"/>
        </w:rPr>
        <w:t xml:space="preserve">, </w:t>
      </w:r>
      <w:r w:rsidR="00FF7C69" w:rsidRPr="00801C63">
        <w:rPr>
          <w:rFonts w:eastAsia="Times New Roman" w:cstheme="minorHAnsi"/>
        </w:rPr>
        <w:t xml:space="preserve">  gjithashtu shkakton edhe rrezik për sigurinë e vet qytetarëve. </w:t>
      </w:r>
    </w:p>
    <w:p w:rsidR="00B74A0A" w:rsidRPr="00801C63" w:rsidRDefault="008710D1" w:rsidP="00952AF0">
      <w:pPr>
        <w:spacing w:after="200" w:line="276" w:lineRule="auto"/>
        <w:jc w:val="both"/>
        <w:rPr>
          <w:rFonts w:eastAsia="Times New Roman" w:cstheme="minorHAnsi"/>
        </w:rPr>
      </w:pPr>
      <w:r w:rsidRPr="00801C63">
        <w:rPr>
          <w:rFonts w:eastAsia="Times New Roman" w:cstheme="minorHAnsi"/>
        </w:rPr>
        <w:t>Numri i pakontrolluar i</w:t>
      </w:r>
      <w:r w:rsidR="00B74A0A" w:rsidRPr="00801C63">
        <w:rPr>
          <w:rFonts w:eastAsia="Times New Roman" w:cstheme="minorHAnsi"/>
        </w:rPr>
        <w:t xml:space="preserve"> qenve mund të jetë burim i sëmundjeve zoonotike, ndaj është jashtëzakonisht e rëndësishme të kontrollohen qentë që bredhin lirshëm, duke zbatuar masa</w:t>
      </w:r>
      <w:r w:rsidR="00952AF0" w:rsidRPr="00801C63">
        <w:rPr>
          <w:rFonts w:eastAsia="Times New Roman" w:cstheme="minorHAnsi"/>
        </w:rPr>
        <w:t xml:space="preserve"> të</w:t>
      </w:r>
      <w:r w:rsidR="00B74A0A" w:rsidRPr="00801C63">
        <w:rPr>
          <w:rFonts w:eastAsia="Times New Roman" w:cstheme="minorHAnsi"/>
        </w:rPr>
        <w:t xml:space="preserve"> kontrolli</w:t>
      </w:r>
      <w:r w:rsidR="00952AF0" w:rsidRPr="00801C63">
        <w:rPr>
          <w:rFonts w:eastAsia="Times New Roman" w:cstheme="minorHAnsi"/>
        </w:rPr>
        <w:t>t</w:t>
      </w:r>
      <w:r w:rsidR="00B74A0A" w:rsidRPr="00801C63">
        <w:rPr>
          <w:rFonts w:eastAsia="Times New Roman" w:cstheme="minorHAnsi"/>
        </w:rPr>
        <w:t xml:space="preserve"> veçanërisht ato që mund të kenë një efekt të drejtpërdrejtë në burimet e shtimit t</w:t>
      </w:r>
      <w:r w:rsidR="00952AF0" w:rsidRPr="00801C63">
        <w:rPr>
          <w:rFonts w:eastAsia="Times New Roman" w:cstheme="minorHAnsi"/>
        </w:rPr>
        <w:t>ë</w:t>
      </w:r>
      <w:r w:rsidR="00B74A0A" w:rsidRPr="00801C63">
        <w:rPr>
          <w:rFonts w:eastAsia="Times New Roman" w:cstheme="minorHAnsi"/>
        </w:rPr>
        <w:t xml:space="preserve"> qenve. </w:t>
      </w:r>
    </w:p>
    <w:p w:rsidR="00B74A0A" w:rsidRPr="00801C63" w:rsidRDefault="0062584F" w:rsidP="00B74A0A">
      <w:pPr>
        <w:pBdr>
          <w:between w:val="nil"/>
        </w:pBdr>
        <w:spacing w:line="276" w:lineRule="auto"/>
        <w:jc w:val="both"/>
        <w:rPr>
          <w:rFonts w:eastAsia="Times New Roman" w:cstheme="minorHAnsi"/>
        </w:rPr>
      </w:pPr>
      <w:r w:rsidRPr="00801C63">
        <w:rPr>
          <w:rFonts w:eastAsia="Times New Roman" w:cstheme="minorHAnsi"/>
        </w:rPr>
        <w:t xml:space="preserve">Strategjia </w:t>
      </w:r>
      <w:r w:rsidR="00B74A0A" w:rsidRPr="00801C63">
        <w:rPr>
          <w:rFonts w:eastAsia="Times New Roman" w:cstheme="minorHAnsi"/>
        </w:rPr>
        <w:t xml:space="preserve">Kombëtare dhe Plani i Veprimit për Menaxhimin dhe Kontrollin e Qenve me dhe pa Pronar ka për qëllim kryesor të koordinojë veprimet dhe detyrat e institucioneve relevante dhe përgjegjëse, për menaxhimin dhe kontrollin </w:t>
      </w:r>
      <w:r w:rsidR="002A3447" w:rsidRPr="00801C63">
        <w:rPr>
          <w:rFonts w:eastAsia="Times New Roman" w:cstheme="minorHAnsi"/>
        </w:rPr>
        <w:t>efektiv të</w:t>
      </w:r>
      <w:r w:rsidR="00B74A0A" w:rsidRPr="00801C63">
        <w:rPr>
          <w:rFonts w:eastAsia="Times New Roman" w:cstheme="minorHAnsi"/>
        </w:rPr>
        <w:t xml:space="preserve"> </w:t>
      </w:r>
      <w:r w:rsidR="008710D1" w:rsidRPr="00801C63">
        <w:rPr>
          <w:rFonts w:eastAsia="Times New Roman" w:cstheme="minorHAnsi"/>
        </w:rPr>
        <w:t>numrit t</w:t>
      </w:r>
      <w:r w:rsidR="00B74A0A" w:rsidRPr="00801C63">
        <w:rPr>
          <w:rFonts w:eastAsia="Times New Roman" w:cstheme="minorHAnsi"/>
        </w:rPr>
        <w:t xml:space="preserve">ë qenve me </w:t>
      </w:r>
      <w:r w:rsidR="008710D1" w:rsidRPr="00801C63">
        <w:rPr>
          <w:rFonts w:eastAsia="Times New Roman" w:cstheme="minorHAnsi"/>
        </w:rPr>
        <w:t xml:space="preserve">dhe pa </w:t>
      </w:r>
      <w:r w:rsidR="00B74A0A" w:rsidRPr="00801C63">
        <w:rPr>
          <w:rFonts w:eastAsia="Times New Roman" w:cstheme="minorHAnsi"/>
        </w:rPr>
        <w:t>pronar, në mënyrë që të adresohet dhe zgjidhet problemi me</w:t>
      </w:r>
      <w:r w:rsidR="008710D1" w:rsidRPr="00801C63">
        <w:rPr>
          <w:rFonts w:eastAsia="Times New Roman" w:cstheme="minorHAnsi"/>
        </w:rPr>
        <w:t xml:space="preserve"> shtimin e</w:t>
      </w:r>
      <w:r w:rsidR="00B74A0A" w:rsidRPr="00801C63">
        <w:rPr>
          <w:rFonts w:eastAsia="Times New Roman" w:cstheme="minorHAnsi"/>
        </w:rPr>
        <w:t xml:space="preserve"> numri</w:t>
      </w:r>
      <w:r w:rsidR="008710D1" w:rsidRPr="00801C63">
        <w:rPr>
          <w:rFonts w:eastAsia="Times New Roman" w:cstheme="minorHAnsi"/>
        </w:rPr>
        <w:t>t të</w:t>
      </w:r>
      <w:r w:rsidR="002A3447" w:rsidRPr="00801C63">
        <w:rPr>
          <w:rFonts w:eastAsia="Times New Roman" w:cstheme="minorHAnsi"/>
        </w:rPr>
        <w:t xml:space="preserve"> madh të qenve në rrugë duke u fokusuar tek burimet e problemit me një qasje të qëndrueshme dhe humane.</w:t>
      </w:r>
    </w:p>
    <w:p w:rsidR="00026F7A" w:rsidRPr="00801C63" w:rsidRDefault="0062584F" w:rsidP="00026F7A">
      <w:pPr>
        <w:spacing w:after="200" w:line="276" w:lineRule="auto"/>
        <w:jc w:val="both"/>
      </w:pPr>
      <w:r w:rsidRPr="00801C63">
        <w:rPr>
          <w:rFonts w:eastAsia="Times New Roman" w:cstheme="minorHAnsi"/>
        </w:rPr>
        <w:t xml:space="preserve">Ligji për </w:t>
      </w:r>
      <w:r w:rsidR="00B74A0A" w:rsidRPr="00801C63">
        <w:rPr>
          <w:rFonts w:eastAsia="Times New Roman" w:cstheme="minorHAnsi"/>
        </w:rPr>
        <w:t>Përkujdesen</w:t>
      </w:r>
      <w:r w:rsidRPr="00801C63">
        <w:rPr>
          <w:rFonts w:eastAsia="Times New Roman" w:cstheme="minorHAnsi"/>
        </w:rPr>
        <w:t xml:space="preserve"> ndaj Kafshëve (02/L-10 ) dhe </w:t>
      </w:r>
      <w:r w:rsidR="00B74A0A" w:rsidRPr="00801C63">
        <w:rPr>
          <w:rFonts w:eastAsia="Times New Roman" w:cstheme="minorHAnsi"/>
        </w:rPr>
        <w:t xml:space="preserve">Ligji për Veterinarinë (2004/21) </w:t>
      </w:r>
      <w:r w:rsidRPr="00801C63">
        <w:rPr>
          <w:rFonts w:eastAsia="Times New Roman" w:cstheme="minorHAnsi"/>
        </w:rPr>
        <w:t xml:space="preserve"> janë </w:t>
      </w:r>
      <w:r w:rsidR="00B74A0A" w:rsidRPr="00801C63">
        <w:rPr>
          <w:rFonts w:eastAsia="Times New Roman" w:cstheme="minorHAnsi"/>
        </w:rPr>
        <w:t>ligjet</w:t>
      </w:r>
      <w:r w:rsidRPr="00801C63">
        <w:rPr>
          <w:rFonts w:eastAsia="Times New Roman" w:cstheme="minorHAnsi"/>
        </w:rPr>
        <w:t xml:space="preserve"> që rregullojnë fushën e shëndetit dhe mirëqenie</w:t>
      </w:r>
      <w:r w:rsidR="00B74A0A" w:rsidRPr="00801C63">
        <w:rPr>
          <w:rFonts w:eastAsia="Times New Roman" w:cstheme="minorHAnsi"/>
        </w:rPr>
        <w:t>n e</w:t>
      </w:r>
      <w:r w:rsidRPr="00801C63">
        <w:rPr>
          <w:rFonts w:eastAsia="Times New Roman" w:cstheme="minorHAnsi"/>
        </w:rPr>
        <w:t xml:space="preserve"> kafshëve dhe përcaktojnë detyrimet dhe përgjegjësitë e personave privat dhe juridik me qëllim të mbrojtjes së shëndetit dhe mirëqenies së kafshëve. </w:t>
      </w:r>
      <w:r w:rsidR="002919C4">
        <w:t xml:space="preserve">Bashkimi Evropian nuk ka </w:t>
      </w:r>
      <w:r w:rsidR="007505AA" w:rsidRPr="00801C63">
        <w:t xml:space="preserve">legjislacion për kontrollin e numrit të qenve me dhe pa pronar, por ekzistojnë udhëzime dhe rekomandime që detajojnë mjetet dhe opsionet e ndryshme të masave të veprimit. Në vitin 2009, Kodi i Shëndetit të Kafshëve Tokësore OIE miratoi Udhëzime për Kontrollin e Popullsisë së Qenve Endacakë. </w:t>
      </w:r>
      <w:r w:rsidR="007505AA" w:rsidRPr="00801C63">
        <w:rPr>
          <w:rStyle w:val="FootnoteReference"/>
        </w:rPr>
        <w:footnoteReference w:id="1"/>
      </w:r>
      <w:r w:rsidR="007505AA" w:rsidRPr="00801C63">
        <w:t xml:space="preserve"> Kosova si anëtare vëzhguese e OIE duhet ta zbatojë këtë kod përmes kornizës ligjore kombëtare dhe strategjisë kombëtare.</w:t>
      </w:r>
    </w:p>
    <w:p w:rsidR="002A3447" w:rsidRPr="00801C63" w:rsidRDefault="00952AF0" w:rsidP="00026F7A">
      <w:pPr>
        <w:spacing w:after="200" w:line="276" w:lineRule="auto"/>
        <w:jc w:val="both"/>
      </w:pPr>
      <w:r w:rsidRPr="00801C63">
        <w:rPr>
          <w:rFonts w:eastAsia="Times New Roman" w:cstheme="minorHAnsi"/>
        </w:rPr>
        <w:t xml:space="preserve">Pjesë përbërëse e planit të zbatimit të strategjisë do të jetë edhe lista e politikave strategjike dhe infrastrukturës ligjore të cilat duhet të zbatohen në nivelin qendror </w:t>
      </w:r>
      <w:r w:rsidR="00DE23B6" w:rsidRPr="00801C63">
        <w:rPr>
          <w:rFonts w:eastAsia="Times New Roman" w:cstheme="minorHAnsi"/>
        </w:rPr>
        <w:t>dhe lokal</w:t>
      </w:r>
      <w:r w:rsidR="002A3447" w:rsidRPr="00801C63">
        <w:rPr>
          <w:rFonts w:eastAsia="Times New Roman" w:cstheme="minorHAnsi"/>
        </w:rPr>
        <w:t>, po ashtu do të përcaktohen</w:t>
      </w:r>
      <w:r w:rsidR="00DE23B6" w:rsidRPr="00801C63">
        <w:rPr>
          <w:rFonts w:eastAsia="Times New Roman" w:cstheme="minorHAnsi"/>
        </w:rPr>
        <w:t xml:space="preserve"> masat e veprimit për të adresuar pro</w:t>
      </w:r>
      <w:r w:rsidR="002A3447" w:rsidRPr="00801C63">
        <w:rPr>
          <w:rFonts w:eastAsia="Times New Roman" w:cstheme="minorHAnsi"/>
        </w:rPr>
        <w:t>blematikën e qenve në nivel lokal, të</w:t>
      </w:r>
      <w:r w:rsidR="00DE23B6" w:rsidRPr="00801C63">
        <w:rPr>
          <w:rFonts w:eastAsia="Times New Roman" w:cstheme="minorHAnsi"/>
        </w:rPr>
        <w:t xml:space="preserve"> cilat duhet të jenë humane dhe të qëndrueshme.</w:t>
      </w:r>
      <w:r w:rsidR="007505AA" w:rsidRPr="00801C63">
        <w:t xml:space="preserve"> </w:t>
      </w:r>
    </w:p>
    <w:p w:rsidR="007505AA" w:rsidRPr="00801C63" w:rsidRDefault="007505AA" w:rsidP="00026F7A">
      <w:pPr>
        <w:spacing w:after="200" w:line="276" w:lineRule="auto"/>
        <w:jc w:val="both"/>
        <w:rPr>
          <w:rFonts w:eastAsia="Times New Roman" w:cstheme="minorHAnsi"/>
        </w:rPr>
      </w:pPr>
      <w:r w:rsidRPr="00801C63">
        <w:t xml:space="preserve">Koncepti i përgjithshëm i </w:t>
      </w:r>
      <w:r w:rsidR="002A3447" w:rsidRPr="00801C63">
        <w:t xml:space="preserve">Strategjisë Kombëtare dhe Planit të Veprimit për Menaxhimin dhe Kontrollin e Qenve me dhe pa Pronar </w:t>
      </w:r>
      <w:r w:rsidR="006F1D2A">
        <w:t>d</w:t>
      </w:r>
      <w:r w:rsidRPr="00801C63">
        <w:t>uhet të fokusohet në shkaqet rrënjësore të problemit, që do të thotë se burimet e</w:t>
      </w:r>
      <w:r w:rsidR="002A3447" w:rsidRPr="00801C63">
        <w:t xml:space="preserve"> shtimit të numrit të </w:t>
      </w:r>
      <w:r w:rsidRPr="00801C63">
        <w:t>qenve duhet të identifikohen dhe adresohen, në vend që të</w:t>
      </w:r>
      <w:r w:rsidR="002A3447" w:rsidRPr="00801C63">
        <w:t xml:space="preserve"> punohet në </w:t>
      </w:r>
      <w:r w:rsidRPr="00801C63">
        <w:t xml:space="preserve"> masat që synojnë numrin ekzistues të qenve </w:t>
      </w:r>
      <w:r w:rsidR="002A3447" w:rsidRPr="00801C63">
        <w:t>endacak</w:t>
      </w:r>
      <w:r w:rsidRPr="00801C63">
        <w:t>.</w:t>
      </w:r>
    </w:p>
    <w:p w:rsidR="00DE23B6" w:rsidRDefault="00DE23B6" w:rsidP="00675970">
      <w:pPr>
        <w:spacing w:line="276" w:lineRule="auto"/>
        <w:jc w:val="both"/>
        <w:rPr>
          <w:rFonts w:eastAsia="Times New Roman" w:cstheme="minorHAnsi"/>
          <w:lang w:val="it-IT"/>
        </w:rPr>
      </w:pPr>
      <w:r w:rsidRPr="00801C63">
        <w:rPr>
          <w:rFonts w:eastAsia="Times New Roman" w:cstheme="minorHAnsi"/>
        </w:rPr>
        <w:t>Kjo strategji vë në pah domosdoshmërinë për kontributin e institucioneve relevante, qe</w:t>
      </w:r>
      <w:r w:rsidR="00C75A49">
        <w:rPr>
          <w:rFonts w:eastAsia="Times New Roman" w:cstheme="minorHAnsi"/>
        </w:rPr>
        <w:t xml:space="preserve">ndrore dhe lokale si dhe organizatat </w:t>
      </w:r>
      <w:r w:rsidRPr="00801C63">
        <w:rPr>
          <w:rFonts w:eastAsia="Times New Roman" w:cstheme="minorHAnsi"/>
        </w:rPr>
        <w:t>jo qeveritar që kanë një rol të rëndësishëm në realizimin e akt</w:t>
      </w:r>
      <w:r w:rsidR="007505AA" w:rsidRPr="00801C63">
        <w:rPr>
          <w:rFonts w:eastAsia="Times New Roman" w:cstheme="minorHAnsi"/>
        </w:rPr>
        <w:t xml:space="preserve">iviteteve në planin e veprimit, gjithashtu </w:t>
      </w:r>
      <w:r w:rsidR="00C75A49">
        <w:rPr>
          <w:rFonts w:eastAsia="Times New Roman" w:cstheme="minorHAnsi"/>
          <w:lang w:val="it-IT"/>
        </w:rPr>
        <w:t>synon</w:t>
      </w:r>
      <w:r w:rsidRPr="00801C63">
        <w:rPr>
          <w:rFonts w:eastAsia="Times New Roman" w:cstheme="minorHAnsi"/>
          <w:lang w:val="it-IT"/>
        </w:rPr>
        <w:t xml:space="preserve"> zvogëlimin e </w:t>
      </w:r>
      <w:r w:rsidR="00C75A49">
        <w:rPr>
          <w:rFonts w:eastAsia="Times New Roman" w:cstheme="minorHAnsi"/>
          <w:lang w:val="it-IT"/>
        </w:rPr>
        <w:t xml:space="preserve">numrit </w:t>
      </w:r>
      <w:r w:rsidRPr="00801C63">
        <w:rPr>
          <w:rFonts w:eastAsia="Times New Roman" w:cstheme="minorHAnsi"/>
          <w:lang w:val="it-IT"/>
        </w:rPr>
        <w:t xml:space="preserve">të qenve endacak si dhe </w:t>
      </w:r>
      <w:r w:rsidR="00C75A49">
        <w:rPr>
          <w:rFonts w:eastAsia="Times New Roman" w:cstheme="minorHAnsi"/>
          <w:lang w:val="it-IT"/>
        </w:rPr>
        <w:t>ruajtjen e sigurisw sw s</w:t>
      </w:r>
      <w:r w:rsidRPr="00801C63">
        <w:rPr>
          <w:rFonts w:eastAsia="Times New Roman" w:cstheme="minorHAnsi"/>
          <w:lang w:val="it-IT"/>
        </w:rPr>
        <w:t xml:space="preserve">ë njerëzve në Republikën e </w:t>
      </w:r>
      <w:r w:rsidR="00C75A49">
        <w:rPr>
          <w:rFonts w:eastAsia="Times New Roman" w:cstheme="minorHAnsi"/>
          <w:lang w:val="it-IT"/>
        </w:rPr>
        <w:t xml:space="preserve">Kosovës në afat kohor 2022-2028. </w:t>
      </w:r>
    </w:p>
    <w:p w:rsidR="00C75A49" w:rsidRDefault="00C75A49" w:rsidP="00C75A49">
      <w:pPr>
        <w:spacing w:line="276" w:lineRule="auto"/>
        <w:jc w:val="both"/>
      </w:pPr>
      <w:r>
        <w:lastRenderedPageBreak/>
        <w:t>Duke marrë parasysh që Strategjia Kombëtare prezanton masa të reja të cilat nuk janë zbatuar deri më tani, dhe me qëllim të zbatimit të suksesshëm të kësaj strategjie dhe masave të saj, Qeveria e Republikës së Kosovës duhet të alokojë fonde të mjaftueshme, në mënyrë që të krijohet një sistem i qëndrueshëm i MPQ-së.</w:t>
      </w:r>
    </w:p>
    <w:p w:rsidR="00C75A49" w:rsidRDefault="00C75A49" w:rsidP="00675970">
      <w:pPr>
        <w:spacing w:line="276" w:lineRule="auto"/>
        <w:jc w:val="both"/>
        <w:rPr>
          <w:rFonts w:eastAsia="Times New Roman" w:cstheme="minorHAnsi"/>
          <w:lang w:val="it-IT"/>
        </w:rPr>
      </w:pPr>
    </w:p>
    <w:p w:rsidR="00C75A49" w:rsidRPr="00675970" w:rsidRDefault="00C75A49" w:rsidP="00675970">
      <w:pPr>
        <w:spacing w:line="276" w:lineRule="auto"/>
        <w:jc w:val="both"/>
        <w:rPr>
          <w:rFonts w:eastAsia="Times New Roman" w:cstheme="minorHAnsi"/>
        </w:rPr>
      </w:pPr>
    </w:p>
    <w:p w:rsidR="00DE23B6" w:rsidRPr="00801C63" w:rsidRDefault="00DE23B6">
      <w:bookmarkStart w:id="3" w:name="_Hlk105241893"/>
    </w:p>
    <w:p w:rsidR="0062584F" w:rsidRPr="00801C63" w:rsidRDefault="00DE23B6" w:rsidP="007D6784">
      <w:pPr>
        <w:pStyle w:val="Heading1"/>
        <w:numPr>
          <w:ilvl w:val="0"/>
          <w:numId w:val="27"/>
        </w:numPr>
        <w:rPr>
          <w:b/>
        </w:rPr>
      </w:pPr>
      <w:r w:rsidRPr="00801C63">
        <w:rPr>
          <w:b/>
        </w:rPr>
        <w:t>HYRJA</w:t>
      </w:r>
    </w:p>
    <w:bookmarkEnd w:id="3"/>
    <w:p w:rsidR="00DE23B6" w:rsidRPr="00801C63" w:rsidRDefault="00DE23B6" w:rsidP="008710D1">
      <w:pPr>
        <w:jc w:val="both"/>
      </w:pPr>
    </w:p>
    <w:p w:rsidR="008710D1" w:rsidRPr="00801C63" w:rsidRDefault="008710D1" w:rsidP="00CD0A3D">
      <w:pPr>
        <w:spacing w:line="276" w:lineRule="auto"/>
        <w:jc w:val="both"/>
        <w:rPr>
          <w:rFonts w:eastAsia="Times New Roman" w:cstheme="minorHAnsi"/>
          <w:lang w:val="it-IT"/>
        </w:rPr>
      </w:pPr>
      <w:r w:rsidRPr="00801C63">
        <w:rPr>
          <w:rFonts w:eastAsia="Times New Roman" w:cstheme="minorHAnsi"/>
          <w:lang w:val="it-IT"/>
        </w:rPr>
        <w:t>Përpilimi i këtij dokumenti strategjik vjen si rezultat i grupit punues të Ministrisë së Administrimit të Pushtetit Lokal i cili është themeluar me vendim të Ministrit të MAPL-së, me qëllim të adresimit të situatës me qentë endacak.</w:t>
      </w:r>
      <w:r w:rsidRPr="00801C63">
        <w:rPr>
          <w:rFonts w:eastAsia="Times New Roman" w:cstheme="minorHAnsi"/>
          <w:vertAlign w:val="superscript"/>
        </w:rPr>
        <w:footnoteReference w:id="2"/>
      </w:r>
    </w:p>
    <w:p w:rsidR="008710D1" w:rsidRPr="00801C63" w:rsidRDefault="008710D1" w:rsidP="00CD0A3D">
      <w:pPr>
        <w:jc w:val="both"/>
        <w:rPr>
          <w:rFonts w:eastAsia="Times New Roman" w:cstheme="minorHAnsi"/>
        </w:rPr>
      </w:pPr>
      <w:r w:rsidRPr="00801C63">
        <w:rPr>
          <w:rFonts w:eastAsia="Times New Roman" w:cstheme="minorHAnsi"/>
        </w:rPr>
        <w:t xml:space="preserve">Strategjia përcakton masa dhe veprime të </w:t>
      </w:r>
      <w:r w:rsidR="00026F7A" w:rsidRPr="00801C63">
        <w:rPr>
          <w:rFonts w:eastAsia="Times New Roman" w:cstheme="minorHAnsi"/>
        </w:rPr>
        <w:t>menjëhershme</w:t>
      </w:r>
      <w:r w:rsidRPr="00801C63">
        <w:rPr>
          <w:rFonts w:eastAsia="Times New Roman" w:cstheme="minorHAnsi"/>
        </w:rPr>
        <w:t xml:space="preserve"> që duhen të ndërmarrin komunat e Republikës së Kosovës për një periudhë kohore afatgjate 2022-2028 </w:t>
      </w:r>
    </w:p>
    <w:p w:rsidR="00026F7A" w:rsidRPr="00801C63" w:rsidRDefault="008710D1" w:rsidP="00CD0A3D">
      <w:pPr>
        <w:jc w:val="both"/>
        <w:rPr>
          <w:rFonts w:eastAsia="Times New Roman" w:cstheme="minorHAnsi"/>
        </w:rPr>
      </w:pPr>
      <w:r w:rsidRPr="00801C63">
        <w:rPr>
          <w:rFonts w:eastAsia="Times New Roman" w:cstheme="minorHAnsi"/>
        </w:rPr>
        <w:t>Ky dokument do të jetë instrument kryesor për udhëzimin e zgjedhjes së problemit të qenve në rrugë  planeve të punës dhe planeve buxhetore të</w:t>
      </w:r>
      <w:r w:rsidR="00445DB2" w:rsidRPr="00801C63">
        <w:rPr>
          <w:rFonts w:eastAsia="Times New Roman" w:cstheme="minorHAnsi"/>
        </w:rPr>
        <w:t xml:space="preserve"> MAPL-së, Qeverisë dhe komunave si dhe Kornizës Afatmesme të Shpenzimeve në Kosovë.</w:t>
      </w:r>
    </w:p>
    <w:p w:rsidR="00DE23B6" w:rsidRPr="00801C63" w:rsidRDefault="00DE23B6" w:rsidP="00CD0A3D">
      <w:pPr>
        <w:jc w:val="both"/>
        <w:rPr>
          <w:rFonts w:eastAsia="Times New Roman" w:cstheme="minorHAnsi"/>
        </w:rPr>
      </w:pPr>
      <w:r w:rsidRPr="00801C63">
        <w:rPr>
          <w:rFonts w:eastAsia="Times New Roman" w:cstheme="minorHAnsi"/>
        </w:rPr>
        <w:t>M</w:t>
      </w:r>
      <w:r w:rsidR="00026F7A" w:rsidRPr="00801C63">
        <w:rPr>
          <w:rFonts w:eastAsia="Times New Roman" w:cstheme="minorHAnsi"/>
        </w:rPr>
        <w:t xml:space="preserve">inistria e Bujqësisë, Pylltarisë dhe Zhvillimit Rural </w:t>
      </w:r>
      <w:r w:rsidRPr="00801C63">
        <w:rPr>
          <w:rFonts w:eastAsia="Times New Roman" w:cstheme="minorHAnsi"/>
        </w:rPr>
        <w:t xml:space="preserve">është autoriteti përgjegjës për hartimin e </w:t>
      </w:r>
      <w:r w:rsidR="00026F7A" w:rsidRPr="00801C63">
        <w:rPr>
          <w:rFonts w:eastAsia="Times New Roman" w:cstheme="minorHAnsi"/>
        </w:rPr>
        <w:t>infrastrukturës</w:t>
      </w:r>
      <w:r w:rsidRPr="00801C63">
        <w:rPr>
          <w:rFonts w:eastAsia="Times New Roman" w:cstheme="minorHAnsi"/>
        </w:rPr>
        <w:t xml:space="preserve"> ligjore përkatëse në fushën e veterinarisë, si dhe të programit për ruajtjen e shëndetit dhe </w:t>
      </w:r>
      <w:r w:rsidR="00026F7A" w:rsidRPr="00801C63">
        <w:rPr>
          <w:rFonts w:eastAsia="Times New Roman" w:cstheme="minorHAnsi"/>
        </w:rPr>
        <w:t>mirëqenies</w:t>
      </w:r>
      <w:r w:rsidRPr="00801C63">
        <w:rPr>
          <w:rFonts w:eastAsia="Times New Roman" w:cstheme="minorHAnsi"/>
        </w:rPr>
        <w:t xml:space="preserve"> se kafshëve, në të cilat vëmendje e veçantë i kushtohet sëmundjeve infektive dhe z</w:t>
      </w:r>
      <w:r w:rsidR="00026F7A" w:rsidRPr="00801C63">
        <w:rPr>
          <w:rFonts w:eastAsia="Times New Roman" w:cstheme="minorHAnsi"/>
        </w:rPr>
        <w:t xml:space="preserve">oonozave të rrezikshme, ndërsa Agjensioni për Ushqim dhe Veterinari </w:t>
      </w:r>
      <w:r w:rsidRPr="00801C63">
        <w:rPr>
          <w:rFonts w:eastAsia="Times New Roman" w:cstheme="minorHAnsi"/>
        </w:rPr>
        <w:t>është zbatuese e legjislacionit të nxjerra nga MBPZHR në fushën e mirëqenies dhe shëndetit të kafshëve</w:t>
      </w:r>
      <w:r w:rsidR="00445DB2" w:rsidRPr="00801C63">
        <w:rPr>
          <w:rFonts w:eastAsia="Times New Roman" w:cstheme="minorHAnsi"/>
        </w:rPr>
        <w:t>.</w:t>
      </w:r>
    </w:p>
    <w:p w:rsidR="00445DB2" w:rsidRPr="00801C63" w:rsidRDefault="00445DB2" w:rsidP="00CD0A3D">
      <w:pPr>
        <w:jc w:val="both"/>
        <w:rPr>
          <w:rFonts w:eastAsia="Times New Roman" w:cstheme="minorHAnsi"/>
        </w:rPr>
      </w:pPr>
      <w:r w:rsidRPr="00801C63">
        <w:rPr>
          <w:rFonts w:eastAsia="Times New Roman" w:cstheme="minorHAnsi"/>
        </w:rPr>
        <w:t>Strategjia është një dokument kryesor kombëtar i cili ndërlidh përgjegjësit të institucioneve qendrore dhe lokale duke u përqendruar në prioritet si në vijim:</w:t>
      </w:r>
    </w:p>
    <w:p w:rsidR="00445DB2" w:rsidRPr="00801C63" w:rsidRDefault="000571DE" w:rsidP="000571DE">
      <w:pPr>
        <w:pStyle w:val="ListParagraph"/>
        <w:numPr>
          <w:ilvl w:val="0"/>
          <w:numId w:val="2"/>
        </w:numPr>
        <w:jc w:val="both"/>
      </w:pPr>
      <w:r w:rsidRPr="00801C63">
        <w:t>Parandalimi</w:t>
      </w:r>
      <w:r w:rsidR="00B15291">
        <w:t>n</w:t>
      </w:r>
      <w:r w:rsidRPr="00801C63">
        <w:t xml:space="preserve"> e s</w:t>
      </w:r>
      <w:r w:rsidR="00B15291">
        <w:t xml:space="preserve">htimit </w:t>
      </w:r>
      <w:r w:rsidR="00C53589">
        <w:t>të</w:t>
      </w:r>
      <w:r w:rsidR="00B15291">
        <w:t xml:space="preserve"> </w:t>
      </w:r>
      <w:r w:rsidRPr="00801C63">
        <w:t>qenve në rrugë d</w:t>
      </w:r>
      <w:r w:rsidR="00445DB2" w:rsidRPr="00801C63">
        <w:t>uke u fokusuar në menaxhimin e qenve me pronar</w:t>
      </w:r>
      <w:r w:rsidR="00026F7A" w:rsidRPr="00801C63">
        <w:t xml:space="preserve"> si një nga burimet e shtimit të qeneve endacak</w:t>
      </w:r>
    </w:p>
    <w:p w:rsidR="00026F7A" w:rsidRPr="00801C63" w:rsidRDefault="00B15291" w:rsidP="007D6784">
      <w:pPr>
        <w:pStyle w:val="ListParagraph"/>
        <w:numPr>
          <w:ilvl w:val="0"/>
          <w:numId w:val="2"/>
        </w:numPr>
        <w:jc w:val="both"/>
      </w:pPr>
      <w:r>
        <w:t xml:space="preserve">Parandalimin e </w:t>
      </w:r>
      <w:r w:rsidR="00026F7A" w:rsidRPr="00801C63">
        <w:t>braktis</w:t>
      </w:r>
      <w:r>
        <w:t xml:space="preserve">jes </w:t>
      </w:r>
      <w:r w:rsidR="00C53589">
        <w:t>së</w:t>
      </w:r>
      <w:r>
        <w:t xml:space="preserve"> </w:t>
      </w:r>
      <w:r w:rsidR="00C53589">
        <w:t>qenve</w:t>
      </w:r>
      <w:r>
        <w:t xml:space="preserve"> </w:t>
      </w:r>
      <w:r w:rsidR="00C53589">
        <w:t>në</w:t>
      </w:r>
      <w:r>
        <w:t xml:space="preserve"> </w:t>
      </w:r>
      <w:r w:rsidR="00C53589">
        <w:t>rrugë</w:t>
      </w:r>
    </w:p>
    <w:p w:rsidR="009F0C94" w:rsidRDefault="00026F7A" w:rsidP="00E34E52">
      <w:pPr>
        <w:pStyle w:val="ListParagraph"/>
        <w:numPr>
          <w:ilvl w:val="0"/>
          <w:numId w:val="2"/>
        </w:numPr>
        <w:jc w:val="both"/>
      </w:pPr>
      <w:r w:rsidRPr="00801C63">
        <w:t>N</w:t>
      </w:r>
      <w:r w:rsidR="000571DE" w:rsidRPr="00801C63">
        <w:t>dalimi</w:t>
      </w:r>
      <w:r w:rsidR="00B15291">
        <w:t>n e</w:t>
      </w:r>
      <w:r w:rsidR="000571DE" w:rsidRPr="00801C63">
        <w:t xml:space="preserve"> mbarështimit dhe shitjes së</w:t>
      </w:r>
      <w:r w:rsidRPr="00801C63">
        <w:t xml:space="preserve"> pakontrolluar </w:t>
      </w:r>
      <w:r w:rsidR="00C53589">
        <w:t>të</w:t>
      </w:r>
      <w:r w:rsidR="00B15291">
        <w:t xml:space="preserve"> </w:t>
      </w:r>
      <w:r w:rsidRPr="00801C63">
        <w:t>qen</w:t>
      </w:r>
      <w:r w:rsidR="00B15291">
        <w:t xml:space="preserve">ve </w:t>
      </w:r>
    </w:p>
    <w:p w:rsidR="00026F7A" w:rsidRPr="00801C63" w:rsidRDefault="00854F8F" w:rsidP="00E34E52">
      <w:pPr>
        <w:pStyle w:val="ListParagraph"/>
        <w:numPr>
          <w:ilvl w:val="0"/>
          <w:numId w:val="2"/>
        </w:numPr>
        <w:jc w:val="both"/>
      </w:pPr>
      <w:r w:rsidRPr="00801C63">
        <w:t>Parandalimi</w:t>
      </w:r>
      <w:r w:rsidR="009F0C94">
        <w:t>n e</w:t>
      </w:r>
      <w:r w:rsidRPr="00801C63">
        <w:t xml:space="preserve"> kontraband</w:t>
      </w:r>
      <w:r w:rsidR="000571DE" w:rsidRPr="00801C63">
        <w:t>ës së</w:t>
      </w:r>
      <w:r w:rsidRPr="00801C63">
        <w:t xml:space="preserve"> kafshëve shoqëruese </w:t>
      </w:r>
    </w:p>
    <w:p w:rsidR="00026F7A" w:rsidRPr="00801C63" w:rsidRDefault="00026F7A" w:rsidP="007D6784">
      <w:pPr>
        <w:pStyle w:val="ListParagraph"/>
        <w:numPr>
          <w:ilvl w:val="0"/>
          <w:numId w:val="2"/>
        </w:numPr>
        <w:jc w:val="both"/>
      </w:pPr>
      <w:r w:rsidRPr="00801C63">
        <w:t>Ndalimi</w:t>
      </w:r>
      <w:r w:rsidR="009F0C94">
        <w:t>n e</w:t>
      </w:r>
      <w:r w:rsidRPr="00801C63">
        <w:t xml:space="preserve"> riprodhimit të </w:t>
      </w:r>
      <w:r w:rsidR="000571DE" w:rsidRPr="00801C63">
        <w:t>qenve</w:t>
      </w:r>
      <w:r w:rsidRPr="00801C63">
        <w:t xml:space="preserve"> të pa sterilizuar në rrugë</w:t>
      </w:r>
      <w:r w:rsidR="00854F8F" w:rsidRPr="00801C63">
        <w:t>.</w:t>
      </w:r>
    </w:p>
    <w:p w:rsidR="00854F8F" w:rsidRPr="00801C63" w:rsidRDefault="00854F8F" w:rsidP="00CD0A3D">
      <w:pPr>
        <w:jc w:val="both"/>
      </w:pPr>
      <w:r w:rsidRPr="00801C63">
        <w:t xml:space="preserve">Për  monitorimin dhe zbatimin e kësaj strategjia janë institucionet përgjegjëse </w:t>
      </w:r>
      <w:r w:rsidR="00C53589" w:rsidRPr="00801C63">
        <w:t>qendrorë</w:t>
      </w:r>
      <w:r w:rsidRPr="00801C63">
        <w:t xml:space="preserve"> dhe ato lokale. Është thelbësore që organet shtetërore të konsiderojnë strategjinë si një dokument të rëndësishëm për menaxhimin dhe kontrollin e qeneve me dhe pa pronar. Strategjia do të jetë në një afat deri në 7 vjet ku do të ketë edhe planin e veprimit deri në 3 vjet ashtu siç përcaktohet me Udhëzimin Administrativ për Hartimin dhe Planifikimin e Strategjive Kombëtare në Kosovë.</w:t>
      </w:r>
    </w:p>
    <w:p w:rsidR="00854F8F" w:rsidRPr="00801C63" w:rsidRDefault="00854F8F" w:rsidP="00CD0A3D">
      <w:pPr>
        <w:jc w:val="both"/>
      </w:pPr>
      <w:r w:rsidRPr="00801C63">
        <w:lastRenderedPageBreak/>
        <w:t xml:space="preserve">Ministria e Administrimit të </w:t>
      </w:r>
      <w:r w:rsidR="00E133DC" w:rsidRPr="00801C63">
        <w:t>Pushtetit</w:t>
      </w:r>
      <w:r w:rsidRPr="00801C63">
        <w:t xml:space="preserve"> Lokal si bartëse e këtij dokumenti do të monitoroj zbatimin e strategjisë si nivelin qendror gjithashtu edhe atë lokal në mënyrë të përgjegjshme për të siguruar që zbatimi i strategjisë dhe planit të veprimit është në afate kohore. </w:t>
      </w:r>
    </w:p>
    <w:p w:rsidR="00854F8F" w:rsidRPr="00801C63" w:rsidRDefault="00854F8F" w:rsidP="00CD0A3D">
      <w:pPr>
        <w:jc w:val="both"/>
      </w:pPr>
      <w:r w:rsidRPr="00801C63">
        <w:t xml:space="preserve">Strategjia për Menaxhimin dhe Kontrollin e </w:t>
      </w:r>
      <w:r w:rsidR="00E133DC" w:rsidRPr="00801C63">
        <w:t>Qeneve</w:t>
      </w:r>
      <w:r w:rsidRPr="00801C63">
        <w:t xml:space="preserve"> me dhe pa Pronar ofron një pasqyrë të qartë për kohën dhe përgjegjësit institucionale , administrative dhe lokale, burimet financiare si dhe kapacitete njerëzore brenda institucioneve përgjegjëse. </w:t>
      </w:r>
    </w:p>
    <w:p w:rsidR="007614B7" w:rsidRPr="00801C63" w:rsidRDefault="007614B7" w:rsidP="00854F8F"/>
    <w:p w:rsidR="007614B7" w:rsidRPr="00801C63" w:rsidRDefault="007614B7" w:rsidP="00854F8F"/>
    <w:p w:rsidR="008710D1" w:rsidRPr="00801C63" w:rsidRDefault="007614B7" w:rsidP="007D6784">
      <w:pPr>
        <w:pStyle w:val="Heading1"/>
        <w:numPr>
          <w:ilvl w:val="0"/>
          <w:numId w:val="27"/>
        </w:numPr>
        <w:rPr>
          <w:b/>
        </w:rPr>
      </w:pPr>
      <w:bookmarkStart w:id="4" w:name="_Hlk105241901"/>
      <w:r w:rsidRPr="00801C63">
        <w:rPr>
          <w:b/>
        </w:rPr>
        <w:t>METO</w:t>
      </w:r>
      <w:r w:rsidR="00E46CF3" w:rsidRPr="00801C63">
        <w:rPr>
          <w:b/>
        </w:rPr>
        <w:t>DO</w:t>
      </w:r>
      <w:r w:rsidRPr="00801C63">
        <w:rPr>
          <w:b/>
        </w:rPr>
        <w:t>LOGJIA</w:t>
      </w:r>
    </w:p>
    <w:bookmarkEnd w:id="4"/>
    <w:p w:rsidR="007614B7" w:rsidRPr="00801C63" w:rsidRDefault="007614B7" w:rsidP="007614B7"/>
    <w:p w:rsidR="00557289" w:rsidRPr="00801C63" w:rsidRDefault="00557289" w:rsidP="000B7566">
      <w:pPr>
        <w:jc w:val="both"/>
      </w:pPr>
      <w:r w:rsidRPr="00801C63">
        <w:t>H</w:t>
      </w:r>
      <w:r w:rsidR="000B7566" w:rsidRPr="00801C63">
        <w:t>artimi</w:t>
      </w:r>
      <w:r w:rsidRPr="00801C63">
        <w:t xml:space="preserve"> i</w:t>
      </w:r>
      <w:r w:rsidR="000B7566" w:rsidRPr="00801C63">
        <w:t xml:space="preserve"> </w:t>
      </w:r>
      <w:r w:rsidR="006D1613" w:rsidRPr="00801C63">
        <w:t>Strategjisë</w:t>
      </w:r>
      <w:r w:rsidR="000B7566" w:rsidRPr="00801C63">
        <w:t xml:space="preserve"> </w:t>
      </w:r>
      <w:r w:rsidR="006D1613" w:rsidRPr="00801C63">
        <w:t>për</w:t>
      </w:r>
      <w:r w:rsidR="000B7566" w:rsidRPr="00801C63">
        <w:t xml:space="preserve"> Menaxhimin dhe Kontrollin e Qenve me dhe pa Pronar ka rezultuar nga </w:t>
      </w:r>
      <w:r w:rsidRPr="00801C63">
        <w:t xml:space="preserve">disa takime dhe </w:t>
      </w:r>
      <w:r w:rsidR="000B7566" w:rsidRPr="00801C63">
        <w:t xml:space="preserve">grupe punues </w:t>
      </w:r>
      <w:r w:rsidRPr="00801C63">
        <w:t xml:space="preserve">që janë mbajtur me organizimin e MAPL-së , gjithashtu ky dokument  </w:t>
      </w:r>
      <w:r w:rsidR="000B7566" w:rsidRPr="00801C63">
        <w:t xml:space="preserve"> karakterizo</w:t>
      </w:r>
      <w:r w:rsidRPr="00801C63">
        <w:t>n një</w:t>
      </w:r>
      <w:r w:rsidR="000B7566" w:rsidRPr="00801C63">
        <w:t xml:space="preserve"> proces konsultativ </w:t>
      </w:r>
      <w:r w:rsidR="003B5D0B" w:rsidRPr="00801C63">
        <w:t xml:space="preserve">gjithëpërfshirës i të gjithë partnerëve relevantë, duke përfshirë këtu Ministritë , </w:t>
      </w:r>
      <w:r w:rsidRPr="00801C63">
        <w:t>Agjencitë</w:t>
      </w:r>
      <w:r w:rsidR="000B7566" w:rsidRPr="00801C63">
        <w:t xml:space="preserve">, </w:t>
      </w:r>
      <w:r w:rsidR="003B5D0B" w:rsidRPr="00801C63">
        <w:t>Komunat</w:t>
      </w:r>
      <w:r w:rsidR="000B7566" w:rsidRPr="00801C63">
        <w:t xml:space="preserve"> </w:t>
      </w:r>
      <w:r w:rsidR="007B2110" w:rsidRPr="00801C63">
        <w:t xml:space="preserve">, </w:t>
      </w:r>
      <w:r w:rsidRPr="00801C63">
        <w:t xml:space="preserve">Odën </w:t>
      </w:r>
      <w:r w:rsidR="007B2110" w:rsidRPr="00801C63">
        <w:t xml:space="preserve">e </w:t>
      </w:r>
      <w:r w:rsidRPr="00801C63">
        <w:t>Veterinarëve</w:t>
      </w:r>
      <w:r w:rsidR="007B2110" w:rsidRPr="00801C63">
        <w:t xml:space="preserve"> , Fakultetin e </w:t>
      </w:r>
      <w:r w:rsidRPr="00801C63">
        <w:t>Bujqësisë</w:t>
      </w:r>
      <w:r w:rsidR="007B2110" w:rsidRPr="00801C63">
        <w:t xml:space="preserve"> </w:t>
      </w:r>
      <w:r w:rsidR="000B7566" w:rsidRPr="00801C63">
        <w:t>dhe</w:t>
      </w:r>
      <w:r w:rsidR="003B5D0B" w:rsidRPr="00801C63">
        <w:t xml:space="preserve"> Organizatat jo‐qeveritare</w:t>
      </w:r>
      <w:r w:rsidRPr="00801C63">
        <w:t xml:space="preserve"> i</w:t>
      </w:r>
      <w:r w:rsidR="003B5D0B" w:rsidRPr="00801C63">
        <w:t xml:space="preserve"> gjithë procesi është koordinuar nga M</w:t>
      </w:r>
      <w:r w:rsidR="000B7566" w:rsidRPr="00801C63">
        <w:t xml:space="preserve">inistria e Administrimit </w:t>
      </w:r>
      <w:r w:rsidRPr="00801C63">
        <w:t>të</w:t>
      </w:r>
      <w:r w:rsidR="000B7566" w:rsidRPr="00801C63">
        <w:t xml:space="preserve"> Pushtetit Lokal</w:t>
      </w:r>
      <w:r w:rsidRPr="00801C63">
        <w:t>.</w:t>
      </w:r>
    </w:p>
    <w:p w:rsidR="007B2110" w:rsidRPr="00801C63" w:rsidRDefault="003B5D0B" w:rsidP="000B7566">
      <w:pPr>
        <w:jc w:val="both"/>
      </w:pPr>
      <w:r w:rsidRPr="00801C63">
        <w:t>Në përpu</w:t>
      </w:r>
      <w:r w:rsidR="00B415DA" w:rsidRPr="00801C63">
        <w:t>thje me Udhëzimin Administrativ</w:t>
      </w:r>
      <w:r w:rsidR="00B415DA" w:rsidRPr="00801C63">
        <w:rPr>
          <w:rStyle w:val="EndnoteReference"/>
        </w:rPr>
        <w:endnoteReference w:id="1"/>
      </w:r>
      <w:r w:rsidRPr="00801C63">
        <w:t xml:space="preserve"> të Qeverisë, MAPL, nxori Vendimin për Themelimin e Grupit Punues Ndërministror</w:t>
      </w:r>
      <w:r w:rsidR="00C92E19" w:rsidRPr="00801C63">
        <w:rPr>
          <w:rStyle w:val="EndnoteReference"/>
        </w:rPr>
        <w:endnoteReference w:id="2"/>
      </w:r>
      <w:r w:rsidRPr="00801C63">
        <w:t xml:space="preserve"> , duke përfshirë të gjitha palët e interesit. Gjatë </w:t>
      </w:r>
      <w:r w:rsidR="007B2110" w:rsidRPr="00801C63">
        <w:t>procesit</w:t>
      </w:r>
      <w:r w:rsidRPr="00801C63">
        <w:t xml:space="preserve"> të draftit</w:t>
      </w:r>
      <w:r w:rsidR="00557289" w:rsidRPr="00801C63">
        <w:t xml:space="preserve"> </w:t>
      </w:r>
      <w:r w:rsidRPr="00801C63">
        <w:t xml:space="preserve">të strategjisë,    janë organizuar takimet e rregullta të grupit </w:t>
      </w:r>
      <w:r w:rsidR="007B2110" w:rsidRPr="00801C63">
        <w:t xml:space="preserve">punues </w:t>
      </w:r>
      <w:r w:rsidRPr="00801C63">
        <w:t>, takimet</w:t>
      </w:r>
      <w:r w:rsidR="00B11B95" w:rsidRPr="00801C63">
        <w:t xml:space="preserve"> të rregullta </w:t>
      </w:r>
      <w:r w:rsidRPr="00801C63">
        <w:t xml:space="preserve">konsultative </w:t>
      </w:r>
      <w:r w:rsidR="00B11B95" w:rsidRPr="00801C63">
        <w:t>të anëtarëve të grupit punues .</w:t>
      </w:r>
      <w:r w:rsidR="007B2110" w:rsidRPr="00801C63">
        <w:t xml:space="preserve"> </w:t>
      </w:r>
    </w:p>
    <w:p w:rsidR="00B11B95" w:rsidRPr="00801C63" w:rsidRDefault="00B11B95" w:rsidP="000B7566">
      <w:pPr>
        <w:jc w:val="both"/>
      </w:pPr>
      <w:r w:rsidRPr="00801C63">
        <w:t>Gjatë hartimit të strategjisë janë shqyrtuar të gjitha përvojat e kaluara</w:t>
      </w:r>
      <w:r w:rsidR="00C53589">
        <w:t xml:space="preserve"> , </w:t>
      </w:r>
      <w:r w:rsidRPr="00801C63">
        <w:t xml:space="preserve"> gjendja</w:t>
      </w:r>
      <w:r w:rsidR="00C53589">
        <w:t xml:space="preserve"> aktuale</w:t>
      </w:r>
      <w:r w:rsidRPr="00801C63">
        <w:t xml:space="preserve"> me qentë endacak në Kosovë si dhe çështja që kërkojnë rishikim dhe orientim të ri në periudhën 2022 – 20228 </w:t>
      </w:r>
    </w:p>
    <w:p w:rsidR="007B2110" w:rsidRPr="00801C63" w:rsidRDefault="003B5D0B" w:rsidP="000B7566">
      <w:pPr>
        <w:jc w:val="both"/>
      </w:pPr>
      <w:r w:rsidRPr="00801C63">
        <w:t xml:space="preserve">Gjithashtu, drafti i është vënë në dispozicion publikut të gjerë, përmes publikimit të saj në faqen zyrtare të internetit të MAPL‐së, me qëllim që t’i jepej mundësia gjithsecilit të jepte kontributin në draftin final të strategjisë. Grupin ndër‐ministror për hartimin e </w:t>
      </w:r>
      <w:r w:rsidR="007B2110" w:rsidRPr="00801C63">
        <w:t>s</w:t>
      </w:r>
      <w:r w:rsidRPr="00801C63">
        <w:t xml:space="preserve">trategjisë </w:t>
      </w:r>
      <w:r w:rsidR="00557289" w:rsidRPr="00801C63">
        <w:t>është</w:t>
      </w:r>
      <w:r w:rsidR="007B2110" w:rsidRPr="00801C63">
        <w:t xml:space="preserve"> </w:t>
      </w:r>
      <w:r w:rsidRPr="00801C63">
        <w:t>udhëhequr</w:t>
      </w:r>
      <w:r w:rsidR="00C53589">
        <w:t xml:space="preserve"> nga</w:t>
      </w:r>
      <w:r w:rsidRPr="00801C63">
        <w:t xml:space="preserve"> z</w:t>
      </w:r>
      <w:r w:rsidR="007B2110" w:rsidRPr="00801C63">
        <w:t>nj</w:t>
      </w:r>
      <w:r w:rsidRPr="00801C63">
        <w:t>.</w:t>
      </w:r>
      <w:r w:rsidR="00557289" w:rsidRPr="00801C63">
        <w:t xml:space="preserve"> </w:t>
      </w:r>
      <w:r w:rsidR="00C53589">
        <w:t>Teuta Fazliu nga Divizioni për Avancimin e të Drejtave të Njeriut në Komuna/</w:t>
      </w:r>
      <w:r w:rsidR="007B2110" w:rsidRPr="00801C63">
        <w:t xml:space="preserve"> Departamenti Ligjor dhe Monitorim </w:t>
      </w:r>
      <w:r w:rsidR="00557289" w:rsidRPr="00801C63">
        <w:t>të</w:t>
      </w:r>
      <w:r w:rsidR="007B2110" w:rsidRPr="00801C63">
        <w:t xml:space="preserve"> Komunave </w:t>
      </w:r>
      <w:r w:rsidR="00557289" w:rsidRPr="00801C63">
        <w:t>të</w:t>
      </w:r>
      <w:r w:rsidR="007B2110" w:rsidRPr="00801C63">
        <w:t xml:space="preserve"> </w:t>
      </w:r>
      <w:r w:rsidR="00557289" w:rsidRPr="00801C63">
        <w:t>Kosovës</w:t>
      </w:r>
      <w:r w:rsidRPr="00801C63">
        <w:t>, ndërsa kontributin e tyre e kanë dhënë edhe institucionet si vijon:</w:t>
      </w:r>
    </w:p>
    <w:p w:rsidR="007B2110" w:rsidRPr="00801C63" w:rsidRDefault="003B5D0B" w:rsidP="007D6784">
      <w:pPr>
        <w:pStyle w:val="ListParagraph"/>
        <w:numPr>
          <w:ilvl w:val="0"/>
          <w:numId w:val="28"/>
        </w:numPr>
        <w:jc w:val="both"/>
      </w:pPr>
      <w:r w:rsidRPr="00801C63">
        <w:t>Zyra e Kryeministrit </w:t>
      </w:r>
    </w:p>
    <w:p w:rsidR="007B2110" w:rsidRPr="00801C63" w:rsidRDefault="003B5D0B" w:rsidP="007D6784">
      <w:pPr>
        <w:pStyle w:val="ListParagraph"/>
        <w:numPr>
          <w:ilvl w:val="0"/>
          <w:numId w:val="28"/>
        </w:numPr>
        <w:jc w:val="both"/>
      </w:pPr>
      <w:r w:rsidRPr="00801C63">
        <w:t xml:space="preserve">Zyra për Planifikim Strategjik </w:t>
      </w:r>
    </w:p>
    <w:p w:rsidR="007B2110" w:rsidRPr="00801C63" w:rsidRDefault="003B5D0B" w:rsidP="007D6784">
      <w:pPr>
        <w:pStyle w:val="ListParagraph"/>
        <w:numPr>
          <w:ilvl w:val="0"/>
          <w:numId w:val="28"/>
        </w:numPr>
        <w:jc w:val="both"/>
      </w:pPr>
      <w:r w:rsidRPr="00801C63">
        <w:t xml:space="preserve">Ministria e Administratës Publike </w:t>
      </w:r>
      <w:r w:rsidR="007B2110" w:rsidRPr="00801C63">
        <w:t xml:space="preserve">dhe </w:t>
      </w:r>
      <w:r w:rsidR="00557289" w:rsidRPr="00801C63">
        <w:t>Punëve</w:t>
      </w:r>
      <w:r w:rsidR="007B2110" w:rsidRPr="00801C63">
        <w:t xml:space="preserve"> </w:t>
      </w:r>
      <w:r w:rsidR="00557289" w:rsidRPr="00801C63">
        <w:t>të</w:t>
      </w:r>
      <w:r w:rsidR="007B2110" w:rsidRPr="00801C63">
        <w:t xml:space="preserve"> Brendshme</w:t>
      </w:r>
    </w:p>
    <w:p w:rsidR="007B2110" w:rsidRPr="009F0C94" w:rsidRDefault="003B5D0B" w:rsidP="007D6784">
      <w:pPr>
        <w:pStyle w:val="ListParagraph"/>
        <w:numPr>
          <w:ilvl w:val="0"/>
          <w:numId w:val="28"/>
        </w:numPr>
        <w:jc w:val="both"/>
        <w:rPr>
          <w:highlight w:val="cyan"/>
        </w:rPr>
      </w:pPr>
      <w:r w:rsidRPr="009F0C94">
        <w:rPr>
          <w:highlight w:val="cyan"/>
        </w:rPr>
        <w:t xml:space="preserve">Ministria për integrime Evropiane </w:t>
      </w:r>
    </w:p>
    <w:p w:rsidR="007B2110" w:rsidRPr="00801C63" w:rsidRDefault="003B5D0B" w:rsidP="007D6784">
      <w:pPr>
        <w:pStyle w:val="ListParagraph"/>
        <w:numPr>
          <w:ilvl w:val="0"/>
          <w:numId w:val="28"/>
        </w:numPr>
        <w:jc w:val="both"/>
      </w:pPr>
      <w:r w:rsidRPr="00801C63">
        <w:t xml:space="preserve">Ministria e Financave </w:t>
      </w:r>
      <w:r w:rsidR="001B78D6" w:rsidRPr="00801C63">
        <w:t xml:space="preserve"> dhe </w:t>
      </w:r>
      <w:r w:rsidR="00557289" w:rsidRPr="00801C63">
        <w:t xml:space="preserve">Transfereve </w:t>
      </w:r>
    </w:p>
    <w:p w:rsidR="007B2110" w:rsidRPr="00801C63" w:rsidRDefault="003B5D0B" w:rsidP="007D6784">
      <w:pPr>
        <w:pStyle w:val="ListParagraph"/>
        <w:numPr>
          <w:ilvl w:val="0"/>
          <w:numId w:val="28"/>
        </w:numPr>
        <w:jc w:val="both"/>
      </w:pPr>
      <w:r w:rsidRPr="00801C63">
        <w:t xml:space="preserve">Ministria e Arsimit Shkencës dhe Teknologjisë </w:t>
      </w:r>
      <w:r w:rsidR="009F0C94">
        <w:t xml:space="preserve">dhe Inovacionit </w:t>
      </w:r>
    </w:p>
    <w:p w:rsidR="007B2110" w:rsidRPr="00801C63" w:rsidRDefault="007B2110" w:rsidP="007D6784">
      <w:pPr>
        <w:pStyle w:val="ListParagraph"/>
        <w:numPr>
          <w:ilvl w:val="0"/>
          <w:numId w:val="28"/>
        </w:numPr>
        <w:jc w:val="both"/>
      </w:pPr>
      <w:r w:rsidRPr="00801C63">
        <w:t xml:space="preserve">Ministria e </w:t>
      </w:r>
      <w:r w:rsidR="001B78D6" w:rsidRPr="00801C63">
        <w:t>Bujqësisë</w:t>
      </w:r>
      <w:r w:rsidRPr="00801C63">
        <w:t xml:space="preserve"> , </w:t>
      </w:r>
      <w:r w:rsidR="001B78D6" w:rsidRPr="00801C63">
        <w:t>Pylltarisë</w:t>
      </w:r>
      <w:r w:rsidRPr="00801C63">
        <w:t xml:space="preserve"> dhe Zhvillimit Rural</w:t>
      </w:r>
    </w:p>
    <w:p w:rsidR="007B2110" w:rsidRPr="00801C63" w:rsidRDefault="001E37AF" w:rsidP="007D6784">
      <w:pPr>
        <w:pStyle w:val="ListParagraph"/>
        <w:numPr>
          <w:ilvl w:val="0"/>
          <w:numId w:val="28"/>
        </w:numPr>
        <w:jc w:val="both"/>
      </w:pPr>
      <w:r w:rsidRPr="00801C63">
        <w:t xml:space="preserve">Agjencia </w:t>
      </w:r>
      <w:r w:rsidR="009F0C94">
        <w:t>e</w:t>
      </w:r>
      <w:r w:rsidRPr="00801C63">
        <w:t xml:space="preserve"> Ushqim</w:t>
      </w:r>
      <w:r w:rsidR="009F0C94">
        <w:t>it</w:t>
      </w:r>
      <w:r w:rsidRPr="00801C63">
        <w:t xml:space="preserve"> dhe </w:t>
      </w:r>
      <w:r w:rsidR="00C53589" w:rsidRPr="00801C63">
        <w:t>Veterinari</w:t>
      </w:r>
      <w:r w:rsidR="00C53589">
        <w:t>së</w:t>
      </w:r>
    </w:p>
    <w:p w:rsidR="001E37AF" w:rsidRPr="00801C63" w:rsidRDefault="001E37AF" w:rsidP="007D6784">
      <w:pPr>
        <w:pStyle w:val="ListParagraph"/>
        <w:numPr>
          <w:ilvl w:val="0"/>
          <w:numId w:val="28"/>
        </w:numPr>
        <w:jc w:val="both"/>
      </w:pPr>
      <w:r w:rsidRPr="00801C63">
        <w:t xml:space="preserve">Asociacioni i Komunave </w:t>
      </w:r>
      <w:r w:rsidR="001B78D6" w:rsidRPr="00801C63">
        <w:t>të</w:t>
      </w:r>
      <w:r w:rsidRPr="00801C63">
        <w:t xml:space="preserve"> </w:t>
      </w:r>
      <w:r w:rsidR="001B78D6" w:rsidRPr="00801C63">
        <w:t>Kosovës</w:t>
      </w:r>
    </w:p>
    <w:p w:rsidR="001E37AF" w:rsidRPr="00801C63" w:rsidRDefault="001E37AF" w:rsidP="007D6784">
      <w:pPr>
        <w:pStyle w:val="ListParagraph"/>
        <w:numPr>
          <w:ilvl w:val="0"/>
          <w:numId w:val="28"/>
        </w:numPr>
        <w:jc w:val="both"/>
      </w:pPr>
      <w:r w:rsidRPr="00801C63">
        <w:t xml:space="preserve">Fakulteti i </w:t>
      </w:r>
      <w:r w:rsidR="001B78D6" w:rsidRPr="00801C63">
        <w:t>Bujqësisë</w:t>
      </w:r>
      <w:r w:rsidR="00E46CF3" w:rsidRPr="00801C63">
        <w:t xml:space="preserve"> dhe Veterinarisë</w:t>
      </w:r>
    </w:p>
    <w:p w:rsidR="00E46CF3" w:rsidRPr="00801C63" w:rsidRDefault="009F0C94" w:rsidP="00E46CF3">
      <w:pPr>
        <w:pStyle w:val="ListParagraph"/>
        <w:numPr>
          <w:ilvl w:val="0"/>
          <w:numId w:val="28"/>
        </w:numPr>
        <w:jc w:val="both"/>
      </w:pPr>
      <w:r>
        <w:t xml:space="preserve">Oda e </w:t>
      </w:r>
      <w:r w:rsidR="00C53589">
        <w:t>Veterinarëve</w:t>
      </w:r>
      <w:r>
        <w:t xml:space="preserve"> </w:t>
      </w:r>
      <w:r w:rsidR="00C53589">
        <w:t>të</w:t>
      </w:r>
      <w:r>
        <w:t xml:space="preserve"> </w:t>
      </w:r>
      <w:r w:rsidR="00C53589">
        <w:t>Kosovës</w:t>
      </w:r>
      <w:r>
        <w:t xml:space="preserve"> </w:t>
      </w:r>
    </w:p>
    <w:p w:rsidR="001E37AF" w:rsidRPr="00801C63" w:rsidRDefault="001E37AF" w:rsidP="007D6784">
      <w:pPr>
        <w:pStyle w:val="ListParagraph"/>
        <w:numPr>
          <w:ilvl w:val="0"/>
          <w:numId w:val="28"/>
        </w:numPr>
        <w:jc w:val="both"/>
      </w:pPr>
      <w:r w:rsidRPr="00801C63">
        <w:t xml:space="preserve">Fondacioni </w:t>
      </w:r>
      <w:r w:rsidR="001B78D6" w:rsidRPr="00801C63">
        <w:t>për</w:t>
      </w:r>
      <w:r w:rsidRPr="00801C63">
        <w:t xml:space="preserve"> </w:t>
      </w:r>
      <w:r w:rsidR="001B78D6" w:rsidRPr="00801C63">
        <w:t>të</w:t>
      </w:r>
      <w:r w:rsidRPr="00801C63">
        <w:t xml:space="preserve"> Drejtat e </w:t>
      </w:r>
      <w:r w:rsidR="001B78D6" w:rsidRPr="00801C63">
        <w:t>Kafshëve</w:t>
      </w:r>
      <w:r w:rsidRPr="00801C63">
        <w:t xml:space="preserve"> (OJQ) </w:t>
      </w:r>
    </w:p>
    <w:p w:rsidR="001E37AF" w:rsidRPr="00801C63" w:rsidRDefault="003B5D0B" w:rsidP="001E37AF">
      <w:pPr>
        <w:jc w:val="both"/>
        <w:rPr>
          <w:rFonts w:cstheme="minorHAnsi"/>
          <w:color w:val="000000"/>
        </w:rPr>
      </w:pPr>
      <w:r w:rsidRPr="00801C63">
        <w:rPr>
          <w:rFonts w:cstheme="minorHAnsi"/>
        </w:rPr>
        <w:t>Ndërsa</w:t>
      </w:r>
      <w:r w:rsidR="001E37AF" w:rsidRPr="00801C63">
        <w:rPr>
          <w:rFonts w:cstheme="minorHAnsi"/>
        </w:rPr>
        <w:t xml:space="preserve"> hartuese e </w:t>
      </w:r>
      <w:r w:rsidR="001B78D6" w:rsidRPr="00801C63">
        <w:rPr>
          <w:rFonts w:cstheme="minorHAnsi"/>
        </w:rPr>
        <w:t>strategjisë</w:t>
      </w:r>
      <w:r w:rsidR="001E37AF" w:rsidRPr="00801C63">
        <w:rPr>
          <w:rFonts w:cstheme="minorHAnsi"/>
        </w:rPr>
        <w:t xml:space="preserve"> ishte znj. </w:t>
      </w:r>
      <w:r w:rsidR="001E37AF" w:rsidRPr="00801C63">
        <w:rPr>
          <w:rFonts w:cstheme="minorHAnsi"/>
          <w:color w:val="000000"/>
        </w:rPr>
        <w:t>Alexandra Hammond – Seaman, eksperte e projektit te financuar nga BE "Mbështetje për krijimin e programeve të mbikëqyrjes dhe kontrollit të sëmundjeve te kafshëve dhe përafrimi me kapitullin 12 të acquis"</w:t>
      </w:r>
    </w:p>
    <w:p w:rsidR="006D1613" w:rsidRPr="00801C63" w:rsidRDefault="005C567D" w:rsidP="001E37AF">
      <w:pPr>
        <w:jc w:val="both"/>
      </w:pPr>
      <w:r w:rsidRPr="00801C63">
        <w:lastRenderedPageBreak/>
        <w:t xml:space="preserve">Pjesëmarrja dhe përfshirja e vazhdueshme e </w:t>
      </w:r>
      <w:r w:rsidR="001B78D6" w:rsidRPr="00801C63">
        <w:t>përfaqësuesve</w:t>
      </w:r>
      <w:r w:rsidR="006D1613" w:rsidRPr="00801C63">
        <w:t xml:space="preserve"> </w:t>
      </w:r>
      <w:r w:rsidR="001B78D6" w:rsidRPr="00801C63">
        <w:t>të</w:t>
      </w:r>
      <w:r w:rsidR="006D1613" w:rsidRPr="00801C63">
        <w:t xml:space="preserve"> institucioneve </w:t>
      </w:r>
      <w:r w:rsidR="001B78D6" w:rsidRPr="00801C63">
        <w:t>përgjegjëse</w:t>
      </w:r>
      <w:r w:rsidR="006D1613" w:rsidRPr="00801C63">
        <w:t xml:space="preserve"> </w:t>
      </w:r>
      <w:r w:rsidRPr="00801C63">
        <w:t xml:space="preserve">, ka qenë qenësore për ta komunikuar gjerësisht agjendën e veprimeve të kësaj strategjie dhe për ta ruajtur dinamikën e realizimit të saj.   Dokumenti final është prezantuar edhe në takimin e përbashkët me </w:t>
      </w:r>
      <w:r w:rsidR="001B78D6" w:rsidRPr="00801C63">
        <w:t>anëtaret</w:t>
      </w:r>
      <w:r w:rsidR="006D1613" w:rsidRPr="00801C63">
        <w:t xml:space="preserve"> e </w:t>
      </w:r>
      <w:r w:rsidR="001B78D6" w:rsidRPr="00801C63">
        <w:t>grupit</w:t>
      </w:r>
      <w:r w:rsidR="006D1613" w:rsidRPr="00801C63">
        <w:t xml:space="preserve"> punues, Kryeministrin e vendit, Ministrin e MAPL-</w:t>
      </w:r>
      <w:r w:rsidR="001B78D6" w:rsidRPr="00801C63">
        <w:t>së</w:t>
      </w:r>
      <w:r w:rsidR="006D1613" w:rsidRPr="00801C63">
        <w:t xml:space="preserve"> dhe te </w:t>
      </w:r>
      <w:r w:rsidR="001B78D6" w:rsidRPr="00801C63">
        <w:t>gjithë</w:t>
      </w:r>
      <w:r w:rsidR="006D1613" w:rsidRPr="00801C63">
        <w:t xml:space="preserve"> akter</w:t>
      </w:r>
      <w:r w:rsidR="001B78D6" w:rsidRPr="00801C63">
        <w:t>ë</w:t>
      </w:r>
      <w:r w:rsidR="006D1613" w:rsidRPr="00801C63">
        <w:t xml:space="preserve">ve </w:t>
      </w:r>
      <w:r w:rsidR="001B78D6" w:rsidRPr="00801C63">
        <w:t xml:space="preserve">kompetent. </w:t>
      </w:r>
      <w:r w:rsidR="006D1613" w:rsidRPr="00801C63">
        <w:t xml:space="preserve"> </w:t>
      </w:r>
    </w:p>
    <w:p w:rsidR="0086611F" w:rsidRPr="00801C63" w:rsidRDefault="0086611F" w:rsidP="0086611F">
      <w:pPr>
        <w:spacing w:line="276" w:lineRule="auto"/>
        <w:jc w:val="both"/>
        <w:rPr>
          <w:rFonts w:cstheme="minorHAnsi"/>
        </w:rPr>
      </w:pPr>
    </w:p>
    <w:p w:rsidR="0086611F" w:rsidRPr="00801C63" w:rsidRDefault="0086611F" w:rsidP="00DF66A4">
      <w:pPr>
        <w:pStyle w:val="Heading1"/>
        <w:numPr>
          <w:ilvl w:val="0"/>
          <w:numId w:val="27"/>
        </w:numPr>
        <w:rPr>
          <w:b/>
        </w:rPr>
      </w:pPr>
      <w:bookmarkStart w:id="5" w:name="_Hlk105242190"/>
      <w:r w:rsidRPr="00801C63">
        <w:rPr>
          <w:b/>
        </w:rPr>
        <w:t xml:space="preserve">Përkufizimet </w:t>
      </w:r>
    </w:p>
    <w:bookmarkEnd w:id="5"/>
    <w:p w:rsidR="0086611F" w:rsidRPr="00801C63" w:rsidRDefault="0086611F" w:rsidP="0086611F">
      <w:pPr>
        <w:pBdr>
          <w:top w:val="nil"/>
          <w:left w:val="nil"/>
          <w:bottom w:val="nil"/>
          <w:right w:val="nil"/>
          <w:between w:val="nil"/>
        </w:pBdr>
        <w:spacing w:line="276" w:lineRule="auto"/>
        <w:rPr>
          <w:rFonts w:eastAsia="Calibri" w:cstheme="minorHAnsi"/>
        </w:rPr>
      </w:pPr>
    </w:p>
    <w:p w:rsidR="0086611F" w:rsidRPr="00801C63" w:rsidRDefault="0086611F" w:rsidP="0086611F">
      <w:pPr>
        <w:spacing w:line="276" w:lineRule="auto"/>
        <w:jc w:val="both"/>
        <w:rPr>
          <w:rFonts w:cstheme="minorHAnsi"/>
        </w:rPr>
      </w:pPr>
      <w:r w:rsidRPr="00801C63">
        <w:rPr>
          <w:rFonts w:cstheme="minorHAnsi"/>
        </w:rPr>
        <w:t>Disa përkufizime të përdorura kanë kuptimin e mëposhtëm:</w:t>
      </w:r>
    </w:p>
    <w:p w:rsidR="0086611F" w:rsidRPr="00801C63" w:rsidRDefault="0086611F" w:rsidP="0086611F">
      <w:pPr>
        <w:spacing w:line="276" w:lineRule="auto"/>
        <w:jc w:val="both"/>
        <w:rPr>
          <w:rFonts w:cstheme="minorHAnsi"/>
          <w:strike/>
        </w:rPr>
      </w:pPr>
      <w:r w:rsidRPr="00801C63">
        <w:rPr>
          <w:rFonts w:cstheme="minorHAnsi"/>
          <w:b/>
        </w:rPr>
        <w:t>Programi i Kontrollit të Qenve (PKQ)</w:t>
      </w:r>
      <w:r w:rsidRPr="00801C63">
        <w:rPr>
          <w:rFonts w:cstheme="minorHAnsi"/>
        </w:rPr>
        <w:t xml:space="preserve"> është program, i cili synon të monitorojë, kontrollojë dhe reduktojë numrin e qenve. </w:t>
      </w:r>
    </w:p>
    <w:p w:rsidR="0086611F" w:rsidRPr="00801C63" w:rsidRDefault="0086611F" w:rsidP="0086611F">
      <w:pPr>
        <w:spacing w:line="276" w:lineRule="auto"/>
        <w:jc w:val="both"/>
        <w:rPr>
          <w:rFonts w:cstheme="minorHAnsi"/>
        </w:rPr>
      </w:pPr>
      <w:r w:rsidRPr="00801C63">
        <w:rPr>
          <w:rFonts w:cstheme="minorHAnsi"/>
          <w:b/>
        </w:rPr>
        <w:t xml:space="preserve">Strehimorja e Kafshëve </w:t>
      </w:r>
      <w:r w:rsidRPr="00801C63">
        <w:rPr>
          <w:rFonts w:cstheme="minorHAnsi"/>
        </w:rPr>
        <w:t>është objekti i krijuar nga një person privat ose juridik në përputhje me legjislacionin përkatës në fuqi.</w:t>
      </w:r>
    </w:p>
    <w:p w:rsidR="0086611F" w:rsidRPr="00801C63" w:rsidRDefault="0086611F" w:rsidP="0086611F">
      <w:pPr>
        <w:spacing w:line="276" w:lineRule="auto"/>
        <w:jc w:val="both"/>
        <w:rPr>
          <w:rFonts w:cstheme="minorHAnsi"/>
        </w:rPr>
      </w:pPr>
      <w:r w:rsidRPr="00801C63">
        <w:rPr>
          <w:rFonts w:cstheme="minorHAnsi"/>
          <w:b/>
        </w:rPr>
        <w:t xml:space="preserve">Pronari/Kujdestari i Kafshëve </w:t>
      </w:r>
      <w:r w:rsidRPr="00801C63">
        <w:rPr>
          <w:rFonts w:cstheme="minorHAnsi"/>
        </w:rPr>
        <w:t>është personi juridik ose fizik i cili është përgjegjës dhe ka për detyrë të kujdeset për kafshët, në mënyrë të përhershme ose të përkohshme.</w:t>
      </w:r>
    </w:p>
    <w:p w:rsidR="0086611F" w:rsidRPr="00801C63" w:rsidRDefault="0086611F" w:rsidP="0086611F">
      <w:pPr>
        <w:spacing w:line="276" w:lineRule="auto"/>
        <w:jc w:val="both"/>
        <w:rPr>
          <w:rFonts w:cstheme="minorHAnsi"/>
        </w:rPr>
      </w:pPr>
      <w:r w:rsidRPr="00801C63">
        <w:rPr>
          <w:rFonts w:cstheme="minorHAnsi"/>
          <w:b/>
        </w:rPr>
        <w:t>Qeni në Pronësi</w:t>
      </w:r>
      <w:r w:rsidRPr="00801C63">
        <w:rPr>
          <w:rFonts w:cstheme="minorHAnsi"/>
        </w:rPr>
        <w:t xml:space="preserve"> është kafsha që zotërohet dhe mbikëqyret nga personi përgjegjës për të.</w:t>
      </w:r>
    </w:p>
    <w:p w:rsidR="0086611F" w:rsidRPr="00801C63" w:rsidRDefault="0086611F" w:rsidP="0086611F">
      <w:pPr>
        <w:spacing w:line="276" w:lineRule="auto"/>
        <w:jc w:val="both"/>
        <w:rPr>
          <w:rFonts w:cstheme="minorHAnsi"/>
        </w:rPr>
      </w:pPr>
      <w:r w:rsidRPr="00801C63">
        <w:rPr>
          <w:rFonts w:cstheme="minorHAnsi"/>
          <w:b/>
        </w:rPr>
        <w:t>Kafshë e Humbur</w:t>
      </w:r>
      <w:r w:rsidRPr="00801C63">
        <w:rPr>
          <w:rFonts w:cstheme="minorHAnsi"/>
        </w:rPr>
        <w:t xml:space="preserve"> është kafsha që mbajtësi e ka humbur pa vullnetin e tij/saj.</w:t>
      </w:r>
    </w:p>
    <w:p w:rsidR="0086611F" w:rsidRPr="00801C63" w:rsidRDefault="0086611F" w:rsidP="0086611F">
      <w:pPr>
        <w:spacing w:line="276" w:lineRule="auto"/>
        <w:jc w:val="both"/>
        <w:rPr>
          <w:rFonts w:cstheme="minorHAnsi"/>
        </w:rPr>
      </w:pPr>
      <w:r w:rsidRPr="00801C63">
        <w:rPr>
          <w:rFonts w:cstheme="minorHAnsi"/>
          <w:b/>
        </w:rPr>
        <w:t>Kafshë e Braktisur</w:t>
      </w:r>
      <w:r w:rsidRPr="00801C63">
        <w:rPr>
          <w:rFonts w:cstheme="minorHAnsi"/>
        </w:rPr>
        <w:t xml:space="preserve"> është kafsha që nuk ka strehim të përhershëm, është privuar nga pronari/mbajtësi dhe është braktisur qëllimisht.</w:t>
      </w:r>
    </w:p>
    <w:p w:rsidR="0086611F" w:rsidRPr="00801C63" w:rsidRDefault="0086611F" w:rsidP="0086611F">
      <w:pPr>
        <w:spacing w:line="276" w:lineRule="auto"/>
        <w:jc w:val="both"/>
        <w:rPr>
          <w:rFonts w:cstheme="minorHAnsi"/>
        </w:rPr>
      </w:pPr>
      <w:r w:rsidRPr="00801C63">
        <w:rPr>
          <w:rFonts w:cstheme="minorHAnsi"/>
          <w:b/>
        </w:rPr>
        <w:t xml:space="preserve">Qeni që Bredh Lirshëm </w:t>
      </w:r>
      <w:r w:rsidRPr="00801C63">
        <w:rPr>
          <w:rFonts w:cstheme="minorHAnsi"/>
        </w:rPr>
        <w:t>është i humbur, i braktisur ose çdo qen që nuk është nën kontrollin e vazhdueshëm të pronarit, ndalohet nga pronari për të bërë bredhje të lirë. Ka nën popullim të qenve që bredhin lirshëm që mund të grupohen në katër kategori të tjera</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bredhje e lirshme në pronësi;</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në pronësi i humbur;</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qen i komunitetit;</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qen pa pro</w:t>
      </w:r>
      <w:r w:rsidR="00016C4F">
        <w:rPr>
          <w:rFonts w:cstheme="minorHAnsi"/>
        </w:rPr>
        <w:t>nar</w:t>
      </w:r>
    </w:p>
    <w:p w:rsidR="0086611F" w:rsidRPr="00801C63" w:rsidRDefault="0086611F" w:rsidP="0086611F">
      <w:pPr>
        <w:pBdr>
          <w:top w:val="nil"/>
          <w:left w:val="nil"/>
          <w:bottom w:val="nil"/>
          <w:right w:val="nil"/>
          <w:between w:val="nil"/>
        </w:pBdr>
        <w:spacing w:after="0" w:line="276" w:lineRule="auto"/>
        <w:jc w:val="both"/>
        <w:rPr>
          <w:rFonts w:cstheme="minorHAnsi"/>
        </w:rPr>
      </w:pPr>
    </w:p>
    <w:p w:rsidR="0086611F" w:rsidRPr="00801C63" w:rsidRDefault="0086611F" w:rsidP="0086611F">
      <w:pPr>
        <w:spacing w:line="276" w:lineRule="auto"/>
        <w:jc w:val="both"/>
        <w:rPr>
          <w:rFonts w:cstheme="minorHAnsi"/>
        </w:rPr>
      </w:pPr>
      <w:r w:rsidRPr="00801C63">
        <w:rPr>
          <w:rFonts w:cstheme="minorHAnsi"/>
        </w:rPr>
        <w:t xml:space="preserve">Është e rëndësishme të kuptohet se këto janë kategori dinamike dhe një qen individual mund të jetë në më shumë se një nën-popullatë gjatë jetës së tij. Dinamika e popullimit të qenve përkufizohet si nën-popullata të ndryshme të qenve që ndër veprojnë për të formuar të gjithë popullatën e qenve. Kjo merr parasysh lindjet, vdekjet dhe riprodhimin, dhe gjithashtu se si qentë lëvizin ndërmjet nën-popullatave të ndryshme gjatë jetës së tyre. </w:t>
      </w:r>
    </w:p>
    <w:p w:rsidR="0086611F" w:rsidRPr="00801C63" w:rsidRDefault="0086611F" w:rsidP="0086611F">
      <w:pPr>
        <w:jc w:val="both"/>
      </w:pPr>
      <w:r w:rsidRPr="00801C63">
        <w:rPr>
          <w:noProof/>
          <w:lang w:eastAsia="sq-AL"/>
        </w:rPr>
        <w:lastRenderedPageBreak/>
        <w:drawing>
          <wp:inline distT="114300" distB="114300" distL="114300" distR="114300" wp14:anchorId="670263EE" wp14:editId="61C08CD5">
            <wp:extent cx="5762625" cy="4064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2625" cy="4064000"/>
                    </a:xfrm>
                    <a:prstGeom prst="rect">
                      <a:avLst/>
                    </a:prstGeom>
                    <a:ln/>
                  </pic:spPr>
                </pic:pic>
              </a:graphicData>
            </a:graphic>
          </wp:inline>
        </w:drawing>
      </w:r>
    </w:p>
    <w:p w:rsidR="0086611F" w:rsidRPr="00801C63" w:rsidRDefault="0086611F" w:rsidP="0086611F">
      <w:pPr>
        <w:jc w:val="both"/>
      </w:pPr>
    </w:p>
    <w:p w:rsidR="0086611F" w:rsidRPr="00801C63" w:rsidRDefault="0086611F" w:rsidP="0086611F">
      <w:pPr>
        <w:jc w:val="both"/>
      </w:pPr>
    </w:p>
    <w:p w:rsidR="0086611F" w:rsidRPr="00801C63" w:rsidRDefault="0086611F" w:rsidP="0086611F">
      <w:pPr>
        <w:jc w:val="both"/>
        <w:rPr>
          <w:i/>
        </w:rPr>
      </w:pPr>
      <w:r w:rsidRPr="00801C63">
        <w:rPr>
          <w:sz w:val="18"/>
          <w:szCs w:val="18"/>
        </w:rPr>
        <w:t xml:space="preserve">Foto. 1. Për diagramin e plotë, shihni </w:t>
      </w:r>
      <w:r w:rsidRPr="00801C63">
        <w:rPr>
          <w:i/>
          <w:sz w:val="18"/>
          <w:szCs w:val="18"/>
        </w:rPr>
        <w:t>udhëzimet për menaxhimin e popullsisë së qenve në mënyrë humane, ICAM, 2019</w:t>
      </w:r>
    </w:p>
    <w:p w:rsidR="0086611F" w:rsidRPr="00801C63" w:rsidRDefault="0086611F" w:rsidP="0086611F">
      <w:pPr>
        <w:jc w:val="both"/>
      </w:pPr>
      <w:r w:rsidRPr="00801C63">
        <w:rPr>
          <w:b/>
        </w:rPr>
        <w:t xml:space="preserve">Eutanazia </w:t>
      </w:r>
      <w:r w:rsidRPr="00801C63">
        <w:t>është procedurë vrasjeje që ekzekutohet me metoda të lejuara të përcaktuara për këtë qëllim dhe të përshkruar në mënyrë që kafshëve t'u shkaktohet sa më pak dhimbje, vuajtje dhe frikë.</w:t>
      </w:r>
    </w:p>
    <w:p w:rsidR="0086611F" w:rsidRPr="00801C63" w:rsidRDefault="0086611F" w:rsidP="0086611F">
      <w:pPr>
        <w:jc w:val="both"/>
      </w:pPr>
      <w:r w:rsidRPr="00801C63">
        <w:rPr>
          <w:b/>
        </w:rPr>
        <w:t xml:space="preserve">KSL </w:t>
      </w:r>
      <w:r w:rsidRPr="00801C63">
        <w:t>(kapja-sterilizimi/kastrimi-lëshimi) ose</w:t>
      </w:r>
      <w:r w:rsidR="00016C4F">
        <w:rPr>
          <w:b/>
        </w:rPr>
        <w:t xml:space="preserve"> K</w:t>
      </w:r>
      <w:r w:rsidRPr="00801C63">
        <w:rPr>
          <w:b/>
        </w:rPr>
        <w:t>S</w:t>
      </w:r>
      <w:r w:rsidR="00016C4F">
        <w:rPr>
          <w:b/>
        </w:rPr>
        <w:t>V</w:t>
      </w:r>
      <w:r w:rsidRPr="00801C63">
        <w:rPr>
          <w:b/>
        </w:rPr>
        <w:t xml:space="preserve">L </w:t>
      </w:r>
      <w:r w:rsidRPr="00801C63">
        <w:t>(kapja</w:t>
      </w:r>
      <w:r w:rsidR="00016C4F">
        <w:t xml:space="preserve"> </w:t>
      </w:r>
      <w:r w:rsidRPr="00801C63">
        <w:t>-</w:t>
      </w:r>
      <w:r w:rsidR="00016C4F">
        <w:t xml:space="preserve"> </w:t>
      </w:r>
      <w:r w:rsidRPr="00801C63">
        <w:t>sterilizimi/kastrimi</w:t>
      </w:r>
      <w:r w:rsidR="00016C4F">
        <w:t xml:space="preserve"> </w:t>
      </w:r>
      <w:r w:rsidR="00016C4F" w:rsidRPr="00801C63">
        <w:t>-</w:t>
      </w:r>
      <w:r w:rsidR="00016C4F">
        <w:t xml:space="preserve"> </w:t>
      </w:r>
      <w:r w:rsidR="00016C4F" w:rsidRPr="00801C63">
        <w:t xml:space="preserve">vaksinimi </w:t>
      </w:r>
      <w:r w:rsidRPr="00801C63">
        <w:t>-</w:t>
      </w:r>
      <w:r w:rsidR="00016C4F">
        <w:t xml:space="preserve"> </w:t>
      </w:r>
      <w:r w:rsidRPr="00801C63">
        <w:t xml:space="preserve">lëshimi) është një nga masat e mundshme për të kontrolluar popullatën e qenve në vend, ku qentë që bredhin lirshëm kapen, vaksinohen, sterilizohen dhe lirohen në pikën e kapjes.  </w:t>
      </w:r>
    </w:p>
    <w:p w:rsidR="0086611F" w:rsidRDefault="0086611F" w:rsidP="001E37AF">
      <w:pPr>
        <w:jc w:val="both"/>
      </w:pPr>
    </w:p>
    <w:p w:rsidR="00675970" w:rsidRDefault="00675970" w:rsidP="001E37AF">
      <w:pPr>
        <w:jc w:val="both"/>
      </w:pPr>
    </w:p>
    <w:p w:rsidR="00675970" w:rsidRDefault="00675970" w:rsidP="001E37AF">
      <w:pPr>
        <w:jc w:val="both"/>
      </w:pPr>
    </w:p>
    <w:p w:rsidR="00675970" w:rsidRDefault="00675970" w:rsidP="001E37AF">
      <w:pPr>
        <w:jc w:val="both"/>
      </w:pPr>
    </w:p>
    <w:p w:rsidR="00675970" w:rsidRDefault="00675970" w:rsidP="001E37AF">
      <w:pPr>
        <w:jc w:val="both"/>
      </w:pPr>
    </w:p>
    <w:p w:rsidR="00675970" w:rsidRDefault="00675970" w:rsidP="001E37AF">
      <w:pPr>
        <w:jc w:val="both"/>
      </w:pPr>
    </w:p>
    <w:p w:rsidR="00675970" w:rsidRDefault="00675970" w:rsidP="001E37AF">
      <w:pPr>
        <w:jc w:val="both"/>
      </w:pPr>
    </w:p>
    <w:p w:rsidR="00675970" w:rsidRPr="00801C63" w:rsidRDefault="00675970" w:rsidP="001E37AF">
      <w:pPr>
        <w:jc w:val="both"/>
      </w:pPr>
    </w:p>
    <w:p w:rsidR="008710D1" w:rsidRPr="00801C63" w:rsidRDefault="00C4218F" w:rsidP="00DF66A4">
      <w:pPr>
        <w:pStyle w:val="Heading1"/>
        <w:numPr>
          <w:ilvl w:val="0"/>
          <w:numId w:val="27"/>
        </w:numPr>
        <w:rPr>
          <w:b/>
        </w:rPr>
      </w:pPr>
      <w:bookmarkStart w:id="6" w:name="_Hlk105241908"/>
      <w:r w:rsidRPr="00801C63">
        <w:rPr>
          <w:b/>
        </w:rPr>
        <w:lastRenderedPageBreak/>
        <w:t>SFONDI</w:t>
      </w:r>
    </w:p>
    <w:p w:rsidR="00C4218F" w:rsidRPr="00801C63" w:rsidRDefault="00C4218F" w:rsidP="00C4218F"/>
    <w:p w:rsidR="00C4218F" w:rsidRPr="00801C63" w:rsidRDefault="00DF66A4" w:rsidP="00C4218F">
      <w:pPr>
        <w:pStyle w:val="Heading1"/>
        <w:rPr>
          <w:b/>
          <w:i/>
          <w:iCs/>
          <w:sz w:val="28"/>
          <w:szCs w:val="28"/>
        </w:rPr>
      </w:pPr>
      <w:r w:rsidRPr="00801C63">
        <w:rPr>
          <w:b/>
          <w:i/>
          <w:iCs/>
          <w:sz w:val="28"/>
          <w:szCs w:val="28"/>
        </w:rPr>
        <w:t>5</w:t>
      </w:r>
      <w:r w:rsidR="004D57EA" w:rsidRPr="00801C63">
        <w:rPr>
          <w:b/>
          <w:i/>
          <w:iCs/>
          <w:sz w:val="28"/>
          <w:szCs w:val="28"/>
        </w:rPr>
        <w:t xml:space="preserve">.1 </w:t>
      </w:r>
      <w:r w:rsidR="00B11B95" w:rsidRPr="00801C63">
        <w:rPr>
          <w:b/>
          <w:i/>
          <w:iCs/>
          <w:sz w:val="28"/>
          <w:szCs w:val="28"/>
        </w:rPr>
        <w:t>Historiku i përgjithshëm dhe s</w:t>
      </w:r>
      <w:r w:rsidR="00C4218F" w:rsidRPr="00801C63">
        <w:rPr>
          <w:b/>
          <w:i/>
          <w:iCs/>
          <w:sz w:val="28"/>
          <w:szCs w:val="28"/>
        </w:rPr>
        <w:t xml:space="preserve">ituata aktuale në territorin e Republikës së Kosovës </w:t>
      </w:r>
    </w:p>
    <w:bookmarkEnd w:id="6"/>
    <w:p w:rsidR="001F0296" w:rsidRPr="00801C63" w:rsidRDefault="001F0296" w:rsidP="001F0296"/>
    <w:p w:rsidR="001F0296" w:rsidRPr="00801C63" w:rsidRDefault="00B11B95" w:rsidP="001F0296">
      <w:pPr>
        <w:jc w:val="both"/>
      </w:pPr>
      <w:r w:rsidRPr="00801C63">
        <w:t>Strategjia për kontrollin e qenve në Kosovë mbulon qentë e braktisur dhe qentë në pronësi që nuk janë nën kontrollin e njerëzve dhe si të tillë mund të paraqesin problem në aspektin e shëndetit dhe mirëqenien të qenve dhe shëndetit publik.</w:t>
      </w:r>
      <w:r w:rsidR="00675970">
        <w:t xml:space="preserve"> </w:t>
      </w:r>
      <w:r w:rsidR="005F56B2" w:rsidRPr="00801C63">
        <w:t xml:space="preserve">Rritja e vazhdueshme e numrit të tyre dhe mungesa e kontrollit të shëndetit të tyre, paraqesin rrezik të vazhdueshëm për shëndetin dhe sigurinë e qytetarëve, andaj është e rëndësishme të kontrollohen qentë që bredhin lirshëm duke zbatuar masat e kontrollit, veçanërisht ato që mund të kenë një efekt të drejtpërdrejtë në burimet e shtimit të qenve. </w:t>
      </w:r>
      <w:r w:rsidRPr="00801C63">
        <w:t xml:space="preserve"> </w:t>
      </w:r>
      <w:r w:rsidR="001F0296" w:rsidRPr="00801C63">
        <w:t xml:space="preserve"> </w:t>
      </w:r>
    </w:p>
    <w:p w:rsidR="005334B1" w:rsidRPr="00801C63" w:rsidRDefault="005334B1" w:rsidP="005334B1">
      <w:pPr>
        <w:jc w:val="both"/>
        <w:rPr>
          <w:color w:val="000000" w:themeColor="text1"/>
        </w:rPr>
      </w:pPr>
      <w:r w:rsidRPr="00801C63">
        <w:rPr>
          <w:color w:val="000000" w:themeColor="text1"/>
        </w:rPr>
        <w:t>Institucionet e mandatuara për të adresuar problemet e qenve</w:t>
      </w:r>
      <w:r w:rsidR="00B11B95" w:rsidRPr="00801C63">
        <w:rPr>
          <w:color w:val="000000" w:themeColor="text1"/>
        </w:rPr>
        <w:t xml:space="preserve"> me pronar dhe </w:t>
      </w:r>
      <w:r w:rsidRPr="00801C63">
        <w:rPr>
          <w:color w:val="000000" w:themeColor="text1"/>
        </w:rPr>
        <w:t>endacakë, deri më tani nuk pasur  të dhëna në lidhje me pronësinë e qenve, ekologjinë, sjelljen e pronarëve, mbarështimin komercial dhe të dhënat e shitjes</w:t>
      </w:r>
      <w:r w:rsidR="001702A0" w:rsidRPr="00801C63">
        <w:rPr>
          <w:color w:val="000000" w:themeColor="text1"/>
        </w:rPr>
        <w:t xml:space="preserve"> së qenve</w:t>
      </w:r>
      <w:r w:rsidRPr="00801C63">
        <w:rPr>
          <w:color w:val="000000" w:themeColor="text1"/>
        </w:rPr>
        <w:t>,</w:t>
      </w:r>
      <w:r w:rsidR="001702A0" w:rsidRPr="00801C63">
        <w:rPr>
          <w:color w:val="000000" w:themeColor="text1"/>
        </w:rPr>
        <w:t xml:space="preserve"> të cilat do të </w:t>
      </w:r>
      <w:r w:rsidRPr="00801C63">
        <w:rPr>
          <w:color w:val="000000" w:themeColor="text1"/>
        </w:rPr>
        <w:t xml:space="preserve"> </w:t>
      </w:r>
      <w:r w:rsidR="004072EC" w:rsidRPr="00801C63">
        <w:rPr>
          <w:color w:val="000000" w:themeColor="text1"/>
        </w:rPr>
        <w:t>kontribuonin</w:t>
      </w:r>
      <w:r w:rsidRPr="00801C63">
        <w:rPr>
          <w:color w:val="000000" w:themeColor="text1"/>
        </w:rPr>
        <w:t xml:space="preserve"> në identifikimin e burimeve të shtimit të qenve endacak. </w:t>
      </w:r>
      <w:r w:rsidR="004072EC" w:rsidRPr="00801C63">
        <w:rPr>
          <w:color w:val="000000" w:themeColor="text1"/>
        </w:rPr>
        <w:t xml:space="preserve"> </w:t>
      </w:r>
      <w:r w:rsidRPr="00801C63">
        <w:rPr>
          <w:color w:val="000000" w:themeColor="text1"/>
        </w:rPr>
        <w:t xml:space="preserve">Problemet kryesore mund të vihen re nga mungesa e koordinimit strategjik ndër institucional për të ndërtuar një sistem </w:t>
      </w:r>
      <w:r w:rsidR="001702A0" w:rsidRPr="00801C63">
        <w:rPr>
          <w:color w:val="000000" w:themeColor="text1"/>
        </w:rPr>
        <w:t xml:space="preserve">të qëndrueshëm dhe human </w:t>
      </w:r>
      <w:r w:rsidRPr="00801C63">
        <w:rPr>
          <w:color w:val="000000" w:themeColor="text1"/>
        </w:rPr>
        <w:t xml:space="preserve">për MPQ, mungesa e dispozitave ligjore që rregullojnë mbajtjen e përgjegjshme të pronësisë së qenve dhe mungesa e </w:t>
      </w:r>
      <w:r w:rsidR="001702A0" w:rsidRPr="00801C63">
        <w:rPr>
          <w:color w:val="000000" w:themeColor="text1"/>
        </w:rPr>
        <w:t xml:space="preserve">ndëshkimeve </w:t>
      </w:r>
      <w:r w:rsidRPr="00801C63">
        <w:rPr>
          <w:color w:val="000000" w:themeColor="text1"/>
        </w:rPr>
        <w:t xml:space="preserve">për braktisje, </w:t>
      </w:r>
      <w:r w:rsidR="001702A0" w:rsidRPr="00801C63">
        <w:rPr>
          <w:color w:val="000000" w:themeColor="text1"/>
        </w:rPr>
        <w:t xml:space="preserve">keq mbajtjen e qenve dhe </w:t>
      </w:r>
      <w:r w:rsidRPr="00801C63">
        <w:rPr>
          <w:color w:val="000000" w:themeColor="text1"/>
        </w:rPr>
        <w:t>keqtrajtim</w:t>
      </w:r>
      <w:r w:rsidR="001702A0" w:rsidRPr="00801C63">
        <w:rPr>
          <w:color w:val="000000" w:themeColor="text1"/>
        </w:rPr>
        <w:t>et</w:t>
      </w:r>
      <w:r w:rsidRPr="00801C63">
        <w:rPr>
          <w:color w:val="000000" w:themeColor="text1"/>
        </w:rPr>
        <w:t xml:space="preserve"> etj.  </w:t>
      </w:r>
    </w:p>
    <w:p w:rsidR="005334B1" w:rsidRPr="00801C63" w:rsidRDefault="005334B1" w:rsidP="005334B1">
      <w:pPr>
        <w:jc w:val="both"/>
        <w:rPr>
          <w:color w:val="000000" w:themeColor="text1"/>
        </w:rPr>
      </w:pPr>
      <w:r w:rsidRPr="00801C63">
        <w:rPr>
          <w:color w:val="000000" w:themeColor="text1"/>
        </w:rPr>
        <w:t xml:space="preserve">Pavarësisht se nuk ka të dhëna, burimet kryesore të qenve endacakë në Kosovë identifikohen lehtësisht dhe janë të lidhura me: </w:t>
      </w:r>
    </w:p>
    <w:p w:rsidR="005334B1" w:rsidRPr="00801C63" w:rsidRDefault="005334B1" w:rsidP="005334B1">
      <w:pPr>
        <w:jc w:val="both"/>
        <w:rPr>
          <w:color w:val="000000" w:themeColor="text1"/>
        </w:rPr>
      </w:pPr>
      <w:r w:rsidRPr="00801C63">
        <w:rPr>
          <w:color w:val="000000" w:themeColor="text1"/>
        </w:rPr>
        <w:t xml:space="preserve">1) Braktisjen e qenve të padëshiruar nga pronarët, </w:t>
      </w:r>
    </w:p>
    <w:p w:rsidR="00EE4942" w:rsidRDefault="005334B1" w:rsidP="005334B1">
      <w:pPr>
        <w:jc w:val="both"/>
        <w:rPr>
          <w:color w:val="000000" w:themeColor="text1"/>
        </w:rPr>
      </w:pPr>
      <w:r w:rsidRPr="00801C63">
        <w:rPr>
          <w:color w:val="000000" w:themeColor="text1"/>
        </w:rPr>
        <w:t xml:space="preserve">2) Mbarështimin dhe shitjen e pakontrolluar të qenve </w:t>
      </w:r>
    </w:p>
    <w:p w:rsidR="005334B1" w:rsidRPr="00801C63" w:rsidRDefault="005334B1" w:rsidP="005334B1">
      <w:pPr>
        <w:jc w:val="both"/>
        <w:rPr>
          <w:color w:val="000000" w:themeColor="text1"/>
        </w:rPr>
      </w:pPr>
      <w:r w:rsidRPr="00801C63">
        <w:rPr>
          <w:color w:val="000000" w:themeColor="text1"/>
        </w:rPr>
        <w:t xml:space="preserve">3) Importin e paligjshëm të kafshëve shoqëruese dhe </w:t>
      </w:r>
    </w:p>
    <w:p w:rsidR="005334B1" w:rsidRPr="00801C63" w:rsidRDefault="005334B1" w:rsidP="005334B1">
      <w:pPr>
        <w:jc w:val="both"/>
        <w:rPr>
          <w:color w:val="000000" w:themeColor="text1"/>
        </w:rPr>
      </w:pPr>
      <w:r w:rsidRPr="00801C63">
        <w:rPr>
          <w:color w:val="000000" w:themeColor="text1"/>
        </w:rPr>
        <w:t xml:space="preserve">4) Riprodhimin e </w:t>
      </w:r>
      <w:r w:rsidR="004072EC" w:rsidRPr="00801C63">
        <w:rPr>
          <w:color w:val="000000" w:themeColor="text1"/>
        </w:rPr>
        <w:t>vazhdueshme</w:t>
      </w:r>
      <w:r w:rsidRPr="00801C63">
        <w:rPr>
          <w:color w:val="000000" w:themeColor="text1"/>
        </w:rPr>
        <w:t xml:space="preserve"> të qenve të </w:t>
      </w:r>
      <w:r w:rsidR="004072EC" w:rsidRPr="00801C63">
        <w:rPr>
          <w:color w:val="000000" w:themeColor="text1"/>
        </w:rPr>
        <w:t>pa sterilizuar</w:t>
      </w:r>
      <w:r w:rsidR="00971B16" w:rsidRPr="00801C63">
        <w:rPr>
          <w:color w:val="000000" w:themeColor="text1"/>
        </w:rPr>
        <w:t xml:space="preserve"> në rrugë.</w:t>
      </w:r>
    </w:p>
    <w:p w:rsidR="005334B1" w:rsidRPr="00801C63" w:rsidRDefault="005334B1" w:rsidP="005334B1">
      <w:pPr>
        <w:jc w:val="both"/>
        <w:rPr>
          <w:color w:val="000000" w:themeColor="text1"/>
        </w:rPr>
      </w:pPr>
      <w:r w:rsidRPr="00801C63">
        <w:rPr>
          <w:color w:val="000000" w:themeColor="text1"/>
        </w:rPr>
        <w:t>Braktisja e qenve në Kosovë është shkak i mungesës së një sistemi efektiv të I&amp;R për kafshët shoqëru</w:t>
      </w:r>
      <w:r w:rsidR="00E133DC">
        <w:rPr>
          <w:color w:val="000000" w:themeColor="text1"/>
        </w:rPr>
        <w:t xml:space="preserve">ese. Sistemi I&amp;R i zbatueshëm </w:t>
      </w:r>
      <w:r w:rsidRPr="00801C63">
        <w:rPr>
          <w:color w:val="000000" w:themeColor="text1"/>
        </w:rPr>
        <w:t>në mënyrë efektive do të lehtësojë gjurmueshmërinë e plotë, kështu që duke regjistruar të gjitha kafshët shoqëruese në Kosovë do të jetë e mundur të zbatohen aktet e tjera legjislative dhe të çojë në një reduktim më të madh të braktisj</w:t>
      </w:r>
      <w:r w:rsidR="00EE4942">
        <w:rPr>
          <w:color w:val="000000" w:themeColor="text1"/>
        </w:rPr>
        <w:t xml:space="preserve">es, </w:t>
      </w:r>
      <w:r w:rsidRPr="00801C63">
        <w:rPr>
          <w:color w:val="000000" w:themeColor="text1"/>
        </w:rPr>
        <w:t>mbarështimit dhe shitjes ilegale, si dhe lëviz</w:t>
      </w:r>
      <w:r w:rsidR="00EE4942">
        <w:rPr>
          <w:color w:val="000000" w:themeColor="text1"/>
        </w:rPr>
        <w:t xml:space="preserve">jes së qenve brenda dhe </w:t>
      </w:r>
      <w:r w:rsidR="00C53589">
        <w:rPr>
          <w:color w:val="000000" w:themeColor="text1"/>
        </w:rPr>
        <w:t>jashtë</w:t>
      </w:r>
      <w:r w:rsidR="00EE4942">
        <w:rPr>
          <w:color w:val="000000" w:themeColor="text1"/>
        </w:rPr>
        <w:t xml:space="preserve"> shtetit</w:t>
      </w:r>
      <w:r w:rsidRPr="00801C63">
        <w:rPr>
          <w:color w:val="000000" w:themeColor="text1"/>
        </w:rPr>
        <w:t xml:space="preserve">. </w:t>
      </w:r>
    </w:p>
    <w:p w:rsidR="00971B16" w:rsidRPr="00801C63" w:rsidRDefault="00971B16" w:rsidP="005334B1">
      <w:pPr>
        <w:jc w:val="both"/>
        <w:rPr>
          <w:color w:val="000000" w:themeColor="text1"/>
        </w:rPr>
      </w:pPr>
      <w:r w:rsidRPr="00801C63">
        <w:rPr>
          <w:color w:val="000000" w:themeColor="text1"/>
        </w:rPr>
        <w:t xml:space="preserve">Për me tepër ka mungesë të </w:t>
      </w:r>
      <w:r w:rsidR="005334B1" w:rsidRPr="00801C63">
        <w:rPr>
          <w:color w:val="000000" w:themeColor="text1"/>
        </w:rPr>
        <w:t>infrastrukturës</w:t>
      </w:r>
      <w:r w:rsidRPr="00801C63">
        <w:rPr>
          <w:color w:val="000000" w:themeColor="text1"/>
        </w:rPr>
        <w:t xml:space="preserve"> për strehimin e qenve që potencialisht do të përfundonin të braktisur në rrugë. Zhvillimi i infrastrukturës së qëndrueshme dhe humane të strehimit do të jetë e rëndësishme për të mbështetur zbatimin e shërbimeve dhe programeve të MPQ-së vetëm nëse përcillet me masa të tjera që parashihen në këtë strategji dhe që synojnë të zvogëlojnë dhe kontrollojnë numrin e qenve endacak, sepse objektet e strehimit duhet të përdoren për strehim të përkohshëm. </w:t>
      </w:r>
    </w:p>
    <w:p w:rsidR="005334B1" w:rsidRPr="00801C63" w:rsidRDefault="005334B1" w:rsidP="005334B1">
      <w:pPr>
        <w:jc w:val="both"/>
        <w:rPr>
          <w:color w:val="000000" w:themeColor="text1"/>
        </w:rPr>
      </w:pPr>
      <w:r w:rsidRPr="00801C63">
        <w:rPr>
          <w:color w:val="000000" w:themeColor="text1"/>
        </w:rPr>
        <w:t xml:space="preserve">Duke marrë parasysh mundësinë e lehtë të blerjes së kafshëve shoqëruese dhe importimin ilegal </w:t>
      </w:r>
      <w:r w:rsidR="001702A0" w:rsidRPr="00801C63">
        <w:rPr>
          <w:color w:val="000000" w:themeColor="text1"/>
        </w:rPr>
        <w:t xml:space="preserve">të kafshëve </w:t>
      </w:r>
      <w:r w:rsidRPr="00801C63">
        <w:rPr>
          <w:color w:val="000000" w:themeColor="text1"/>
        </w:rPr>
        <w:t>nga vendet fqinje,</w:t>
      </w:r>
      <w:r w:rsidR="00471008" w:rsidRPr="00801C63">
        <w:rPr>
          <w:color w:val="000000" w:themeColor="text1"/>
        </w:rPr>
        <w:t xml:space="preserve"> duke përfshirë </w:t>
      </w:r>
      <w:r w:rsidRPr="00801C63">
        <w:rPr>
          <w:color w:val="000000" w:themeColor="text1"/>
        </w:rPr>
        <w:t>blerje</w:t>
      </w:r>
      <w:r w:rsidR="00471008" w:rsidRPr="00801C63">
        <w:rPr>
          <w:color w:val="000000" w:themeColor="text1"/>
        </w:rPr>
        <w:t xml:space="preserve">t </w:t>
      </w:r>
      <w:r w:rsidRPr="00801C63">
        <w:rPr>
          <w:color w:val="000000" w:themeColor="text1"/>
        </w:rPr>
        <w:t>impulsive,</w:t>
      </w:r>
      <w:r w:rsidR="00971B16" w:rsidRPr="00801C63">
        <w:rPr>
          <w:color w:val="000000" w:themeColor="text1"/>
        </w:rPr>
        <w:t xml:space="preserve"> fenomeni negativ i </w:t>
      </w:r>
      <w:r w:rsidR="00471008" w:rsidRPr="00801C63">
        <w:rPr>
          <w:color w:val="000000" w:themeColor="text1"/>
        </w:rPr>
        <w:t>braktisj</w:t>
      </w:r>
      <w:r w:rsidR="00971B16" w:rsidRPr="00801C63">
        <w:rPr>
          <w:color w:val="000000" w:themeColor="text1"/>
        </w:rPr>
        <w:t xml:space="preserve">es së  kafshëve shoqëruese është mjaft prezentë në Republikën e Kosovës. </w:t>
      </w:r>
      <w:r w:rsidR="00471008" w:rsidRPr="00801C63">
        <w:rPr>
          <w:color w:val="000000" w:themeColor="text1"/>
        </w:rPr>
        <w:t xml:space="preserve"> </w:t>
      </w:r>
      <w:r w:rsidRPr="00801C63">
        <w:rPr>
          <w:color w:val="000000" w:themeColor="text1"/>
        </w:rPr>
        <w:t xml:space="preserve"> </w:t>
      </w:r>
    </w:p>
    <w:p w:rsidR="003B3158" w:rsidRPr="00801C63" w:rsidRDefault="00971B16" w:rsidP="0086611F">
      <w:pPr>
        <w:jc w:val="both"/>
        <w:rPr>
          <w:color w:val="000000" w:themeColor="text1"/>
        </w:rPr>
      </w:pPr>
      <w:r w:rsidRPr="00801C63">
        <w:rPr>
          <w:color w:val="000000" w:themeColor="text1"/>
        </w:rPr>
        <w:t xml:space="preserve">Gjithashtu </w:t>
      </w:r>
      <w:r w:rsidR="005334B1" w:rsidRPr="00801C63">
        <w:rPr>
          <w:color w:val="000000" w:themeColor="text1"/>
        </w:rPr>
        <w:t xml:space="preserve">mungojnë programet edukative për mirëqenien e kafshëve dhe mbajtjen e përgjegjshme të tyre. Rrjedhimisht, si rezultat i kësaj të fundit, shumica e pronarëve </w:t>
      </w:r>
      <w:r w:rsidR="00471008" w:rsidRPr="00801C63">
        <w:rPr>
          <w:color w:val="000000" w:themeColor="text1"/>
        </w:rPr>
        <w:t xml:space="preserve">potencial dhe aktual </w:t>
      </w:r>
      <w:r w:rsidR="005334B1" w:rsidRPr="00801C63">
        <w:rPr>
          <w:color w:val="000000" w:themeColor="text1"/>
        </w:rPr>
        <w:t xml:space="preserve">të kafshëve </w:t>
      </w:r>
      <w:r w:rsidR="005334B1" w:rsidRPr="00801C63">
        <w:rPr>
          <w:color w:val="000000" w:themeColor="text1"/>
        </w:rPr>
        <w:lastRenderedPageBreak/>
        <w:t>shoqëruese kanë pak ose aspak informacion se si të kujdesen për kafshën duke respektuar p</w:t>
      </w:r>
      <w:r w:rsidRPr="00801C63">
        <w:rPr>
          <w:color w:val="000000" w:themeColor="text1"/>
        </w:rPr>
        <w:t xml:space="preserve">lotësisht mirëqenien e tyre, ku dhe nuk kanë informata se si duhet të sillen në publik me kafshët e tyre. </w:t>
      </w:r>
    </w:p>
    <w:p w:rsidR="00762748" w:rsidRPr="00801C63" w:rsidRDefault="00762748" w:rsidP="00762748">
      <w:pPr>
        <w:spacing w:line="276" w:lineRule="auto"/>
        <w:jc w:val="both"/>
        <w:rPr>
          <w:rFonts w:cstheme="minorHAnsi"/>
        </w:rPr>
      </w:pPr>
      <w:r w:rsidRPr="00801C63">
        <w:rPr>
          <w:rFonts w:cstheme="minorHAnsi"/>
        </w:rPr>
        <w:t>Nën Platformën e OIE për Mirëqenien e Kafshëve për Evropë, vendet e Ballkanit kanë rënë dakord të arrijnë pajtueshmëri të plotë me Kapitullin 7.7 deri në vitin 2025. Prandaj OIE ka krijuar një hartë rajonale të situatës me qentë endacakë për 11 shtete të Ballkanit për të mbështetur dhe monitoruar progresin e arritur.  Vetëvlerësimi që u krye në kuadër të Platformës OIE në 2015 dhe 2018 në 11 shtete tregoi një nivel të ulët të pajtueshmërisë me Kapitullin 7.7. Vlerësimi evidentoi një sërë mangësish si p.sh:</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Mungesën e monitorimit sistematik të numrit dhe prevalencës së qenve dhe </w:t>
      </w:r>
      <w:r w:rsidRPr="00801C63">
        <w:rPr>
          <w:rFonts w:cstheme="minorHAnsi"/>
          <w:strike/>
        </w:rPr>
        <w:t>tendencave të</w:t>
      </w:r>
      <w:r w:rsidRPr="00801C63">
        <w:rPr>
          <w:rFonts w:cstheme="minorHAnsi"/>
        </w:rPr>
        <w:t xml:space="preserve"> pronësisë së tyre;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edukimit dhe ndërgjegjësimit të pronarëve të qenve që mund të ndikojë në kontrollin e qenve dhe sjelljen e përgjegjshme të pronarëve;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trajnimit profesional për inspektorët veterinar, operatorët e strehimoreve, shërbimet komunale dhe organizatat joqeveritare;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Kushtet e këqija të strehimit në strehimore për kafshët e braktisura, si në strehimore të regjistruara ashtu edhe në ato të paregjistruara;</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Nevojën për krijimin ose përmirësimin e sistemeve për identifikimin dhe regjistrimin e qenve dhe krijimin e një baze </w:t>
      </w:r>
      <w:r w:rsidR="005E1977" w:rsidRPr="00801C63">
        <w:rPr>
          <w:rFonts w:cstheme="minorHAnsi"/>
        </w:rPr>
        <w:t>qendrore</w:t>
      </w:r>
      <w:r w:rsidRPr="00801C63">
        <w:rPr>
          <w:rFonts w:cstheme="minorHAnsi"/>
        </w:rPr>
        <w:t xml:space="preserve"> të dhënave</w:t>
      </w:r>
      <w:r w:rsidR="005E1977" w:rsidRPr="00801C63">
        <w:rPr>
          <w:rFonts w:cstheme="minorHAnsi"/>
        </w:rPr>
        <w:t>;</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burimeve dhe kapaciteteve teknike për zhvillimin dhe zbatimin e dispozitave për kontrollimin e qenve që bredhin lirshëm;</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Perceptimin e dobët të publikut për qentë që bredhin lirshëm dhe mungesa e përfshirjes efektive të palëve të interesit;</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Numrin e madh të kafshimeve të qenve dhe kompensimet e paguara për qytetarët, si dhe kostot e larta të trajtimit për profilaksinë pas ekspozimit (PPE); </w:t>
      </w:r>
    </w:p>
    <w:p w:rsidR="00400E9D" w:rsidRDefault="00762748" w:rsidP="00DF66A4">
      <w:pPr>
        <w:pStyle w:val="ListParagraph"/>
        <w:numPr>
          <w:ilvl w:val="0"/>
          <w:numId w:val="29"/>
        </w:numPr>
        <w:spacing w:line="276" w:lineRule="auto"/>
        <w:jc w:val="both"/>
        <w:rPr>
          <w:rFonts w:cstheme="minorHAnsi"/>
        </w:rPr>
      </w:pPr>
      <w:r w:rsidRPr="00801C63">
        <w:rPr>
          <w:rFonts w:cstheme="minorHAnsi"/>
        </w:rPr>
        <w:t>Nevojën për koordinim dhe komunikim më të madh të palëve të interesit (profesionistëve veterinarë, sektorit privat dhe publik, autoriteteve kombëtare dhe lokale, OJQ-ve, qytetarëve).</w:t>
      </w:r>
      <w:bookmarkStart w:id="7" w:name="_heading=h.1664s55" w:colFirst="0" w:colLast="0"/>
      <w:bookmarkEnd w:id="7"/>
    </w:p>
    <w:p w:rsidR="00675970" w:rsidRPr="00801C63" w:rsidRDefault="00675970" w:rsidP="00675970">
      <w:pPr>
        <w:pStyle w:val="ListParagraph"/>
        <w:spacing w:line="276" w:lineRule="auto"/>
        <w:jc w:val="both"/>
        <w:rPr>
          <w:rFonts w:cstheme="minorHAnsi"/>
        </w:rPr>
      </w:pPr>
    </w:p>
    <w:p w:rsidR="00400E9D" w:rsidRPr="00801C63" w:rsidRDefault="00DF66A4" w:rsidP="00400E9D">
      <w:pPr>
        <w:pStyle w:val="Heading1"/>
        <w:rPr>
          <w:rFonts w:asciiTheme="minorHAnsi" w:hAnsiTheme="minorHAnsi" w:cstheme="minorHAnsi"/>
          <w:sz w:val="28"/>
          <w:szCs w:val="28"/>
        </w:rPr>
      </w:pPr>
      <w:r w:rsidRPr="00801C63">
        <w:rPr>
          <w:rFonts w:asciiTheme="minorHAnsi" w:hAnsiTheme="minorHAnsi" w:cstheme="minorHAnsi"/>
          <w:sz w:val="28"/>
          <w:szCs w:val="28"/>
        </w:rPr>
        <w:t>5</w:t>
      </w:r>
      <w:r w:rsidR="00400E9D" w:rsidRPr="00801C63">
        <w:rPr>
          <w:rFonts w:asciiTheme="minorHAnsi" w:hAnsiTheme="minorHAnsi" w:cstheme="minorHAnsi"/>
          <w:sz w:val="28"/>
          <w:szCs w:val="28"/>
        </w:rPr>
        <w:t>.2 Ndërhyrjet e fundit të MPQ</w:t>
      </w:r>
    </w:p>
    <w:p w:rsidR="00400E9D" w:rsidRPr="00801C63" w:rsidRDefault="00400E9D" w:rsidP="00400E9D">
      <w:pPr>
        <w:rPr>
          <w:rFonts w:cstheme="minorHAnsi"/>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Metoda KSVL ofron një mundësi për të parandaluar dhe kontrolluar riprodhimin e qenve. Kjo nuk është zgjidhje e vetme dhe duhet të përdoret në kombinim me masat e tjera të kontrollit për të menaxhuar burimet e tjera të qenve endacak. Kjo mund të konsiderohet si një metodë e menaxhimit të qenve endacak dhe si rrjedhim një alternativë për strehim apo adoptim.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Në të kaluarën, modeli KSVL është përdorur gjatë projekteve të mbështetura nga institucionet vendore. Mangësitë kryesore të kësaj metode kanë qenë dështimi që të piketojnë qentë që riprodhohen më me sukses ose që vijnë nga burimi I qenve me pronar. Përveç kësaj, në disa raste kanë munguar kapacitetet veterinare dhe teknike për zbatimin e ndërhyrjeve të KSVL. Derisa KSVL mund të përmirësojë shëndetin dhe mirëqenien e kafshëve dhe të çojë në reduktimin e sjelljeve të bezdisshme, ndikimi në madhësinë dhe dendësinë e popullsisë shpesh mungon.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KSVL ka një rol në zbatimin e MPQ si një masë gjithëpërfshirëse në Kosovë përderisa infrastruktura për MPQ në nivel lokal është duke u zhvilluar dhe madhësia e popullsisë ende nuk menaxhohet në </w:t>
      </w:r>
      <w:r w:rsidRPr="00801C63">
        <w:rPr>
          <w:rFonts w:cstheme="minorHAnsi"/>
          <w:lang w:eastAsia="sq-AL"/>
        </w:rPr>
        <w:lastRenderedPageBreak/>
        <w:t xml:space="preserve">mënyrë efektive. Shkalla e adoptimeve nga strehimoret është ende jashtëzakonisht e ulët dhe burimet në nivel lokal për strehimin e qenve janë të kufizuara, prandaj KSVL është një zgjidhje e përkohshme. </w:t>
      </w: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Vlen të theksohet se KSVL do të ketë efekt të kufizuar, të lokalizuar nëse nuk zbatohet me masa të tjera shoqëruese dhe të qëndrueshme, si: regjistrimi i qenve me pronar, parandalimi i braktisjes dhe kontrolli i mbarështimit të kafshëve shoqëruese, si burime të qenve endacakë. Zvogëlimi i numrit të tyre në rrugë arrihet vetëm me një qasje strategjike dhe të qëndrueshme institucionale. Duke qenë se shumica e qenve që lëvizin lirshëm janë në pronësi ose vijnë nga një burim në pronësi, kontrolli i riprodhimit të qenve me pronar do të ketë ndikimin më të madh në madhësinë e popullsisë.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KSVL nuk është i përshtatshëm për të gjithë qentë dhe duhet të aplikohet në baza selektive. Vlerësimi shëndetësor dhe vëzhgimi i sjelljes mund të përdoren për të vlerësuar nëse qentë duhet të lirohen në rrugë. Nëse nuk janë të përshtatshëm për lirim apo adoptimi, duhet të aplikohet eutanazia</w:t>
      </w:r>
      <w:r w:rsidR="00E34E52">
        <w:rPr>
          <w:rFonts w:cstheme="minorHAnsi"/>
          <w:lang w:eastAsia="sq-AL"/>
        </w:rPr>
        <w:t xml:space="preserve"> sipas legjislacionit </w:t>
      </w:r>
      <w:r w:rsidR="00C53589">
        <w:rPr>
          <w:rFonts w:cstheme="minorHAnsi"/>
          <w:lang w:eastAsia="sq-AL"/>
        </w:rPr>
        <w:t>në</w:t>
      </w:r>
      <w:r w:rsidR="00E34E52">
        <w:rPr>
          <w:rFonts w:cstheme="minorHAnsi"/>
          <w:lang w:eastAsia="sq-AL"/>
        </w:rPr>
        <w:t xml:space="preserve"> fuqi</w:t>
      </w:r>
      <w:r w:rsidRPr="00801C63">
        <w:rPr>
          <w:rFonts w:cstheme="minorHAnsi"/>
          <w:lang w:eastAsia="sq-AL"/>
        </w:rPr>
        <w:t xml:space="preserve">. Qentë duhet të lirohen në vendin e kapjes. Kur qentë nuk lëshohen pranë vendit të kapjes, kjo mund të ketë pasoja negative për qentë dhe komunitetin për shkak të ndryshimit të mjedisit të panjohur për qentë.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Një tjetër mangësi e vërejtur nga monitorimet e programeve shtetërore gjatë viteve 2018 dhe 2021, ishte se disa nga veterinarët e kontraktuar nuk kishin përvoja në teknikat e kirurgjisë për kafshët e shoqërimit, si qentë apo macet, duke sjellë rezultate jo të mira shëndetësore tek kafshët e trajtuara. </w:t>
      </w:r>
    </w:p>
    <w:p w:rsidR="002C2F25" w:rsidRPr="00801C63" w:rsidRDefault="002C2F25" w:rsidP="00DF66A4">
      <w:pPr>
        <w:spacing w:line="276" w:lineRule="auto"/>
        <w:jc w:val="both"/>
        <w:rPr>
          <w:rFonts w:cstheme="minorHAnsi"/>
        </w:rPr>
      </w:pPr>
    </w:p>
    <w:p w:rsidR="00762748" w:rsidRPr="00801C63" w:rsidRDefault="00DF66A4" w:rsidP="00762748">
      <w:pPr>
        <w:pStyle w:val="Heading1"/>
        <w:rPr>
          <w:rFonts w:asciiTheme="minorHAnsi" w:hAnsiTheme="minorHAnsi" w:cstheme="minorHAnsi"/>
          <w:i/>
          <w:iCs/>
          <w:sz w:val="28"/>
          <w:szCs w:val="28"/>
        </w:rPr>
      </w:pPr>
      <w:bookmarkStart w:id="8" w:name="_Hlk105242259"/>
      <w:r w:rsidRPr="00801C63">
        <w:rPr>
          <w:rFonts w:asciiTheme="minorHAnsi" w:hAnsiTheme="minorHAnsi" w:cstheme="minorHAnsi"/>
          <w:i/>
          <w:iCs/>
          <w:sz w:val="28"/>
          <w:szCs w:val="28"/>
        </w:rPr>
        <w:t>5</w:t>
      </w:r>
      <w:r w:rsidR="005E1977" w:rsidRPr="00801C63">
        <w:rPr>
          <w:rFonts w:asciiTheme="minorHAnsi" w:hAnsiTheme="minorHAnsi" w:cstheme="minorHAnsi"/>
          <w:i/>
          <w:iCs/>
          <w:sz w:val="28"/>
          <w:szCs w:val="28"/>
        </w:rPr>
        <w:t>.</w:t>
      </w:r>
      <w:r w:rsidRPr="00801C63">
        <w:rPr>
          <w:rFonts w:asciiTheme="minorHAnsi" w:hAnsiTheme="minorHAnsi" w:cstheme="minorHAnsi"/>
          <w:i/>
          <w:iCs/>
          <w:sz w:val="28"/>
          <w:szCs w:val="28"/>
        </w:rPr>
        <w:t>3</w:t>
      </w:r>
      <w:r w:rsidR="005E1977" w:rsidRPr="00801C63">
        <w:rPr>
          <w:rFonts w:asciiTheme="minorHAnsi" w:hAnsiTheme="minorHAnsi" w:cstheme="minorHAnsi"/>
          <w:i/>
          <w:iCs/>
          <w:sz w:val="28"/>
          <w:szCs w:val="28"/>
        </w:rPr>
        <w:t xml:space="preserve"> </w:t>
      </w:r>
      <w:r w:rsidR="00762748" w:rsidRPr="00801C63">
        <w:rPr>
          <w:rFonts w:asciiTheme="minorHAnsi" w:hAnsiTheme="minorHAnsi" w:cstheme="minorHAnsi"/>
          <w:i/>
          <w:iCs/>
          <w:sz w:val="28"/>
          <w:szCs w:val="28"/>
        </w:rPr>
        <w:t>Parimet e MPQ-</w:t>
      </w:r>
      <w:r w:rsidR="005E1977" w:rsidRPr="00801C63">
        <w:rPr>
          <w:rFonts w:asciiTheme="minorHAnsi" w:hAnsiTheme="minorHAnsi" w:cstheme="minorHAnsi"/>
          <w:i/>
          <w:iCs/>
          <w:sz w:val="28"/>
          <w:szCs w:val="28"/>
        </w:rPr>
        <w:t>së</w:t>
      </w:r>
      <w:r w:rsidR="00762748" w:rsidRPr="00801C63">
        <w:rPr>
          <w:rFonts w:asciiTheme="minorHAnsi" w:hAnsiTheme="minorHAnsi" w:cstheme="minorHAnsi"/>
          <w:i/>
          <w:iCs/>
          <w:sz w:val="28"/>
          <w:szCs w:val="28"/>
        </w:rPr>
        <w:t xml:space="preserve"> </w:t>
      </w:r>
    </w:p>
    <w:bookmarkEnd w:id="8"/>
    <w:p w:rsidR="00762748" w:rsidRPr="00801C63" w:rsidRDefault="00762748" w:rsidP="00762748"/>
    <w:p w:rsidR="00762748" w:rsidRPr="00801C63" w:rsidRDefault="00762748" w:rsidP="00762748">
      <w:pPr>
        <w:jc w:val="both"/>
      </w:pPr>
      <w:r w:rsidRPr="00801C63">
        <w:t>Strategjia kombëtare  bazohet në parimet themelore të Menaxhimit të Popullimit së Qenve (MPQ)</w:t>
      </w:r>
      <w:r w:rsidRPr="00801C63">
        <w:rPr>
          <w:vertAlign w:val="superscript"/>
        </w:rPr>
        <w:footnoteReference w:id="3"/>
      </w:r>
      <w:r w:rsidRPr="00801C63">
        <w:t xml:space="preserve">: </w:t>
      </w:r>
    </w:p>
    <w:p w:rsidR="00762748" w:rsidRPr="00801C63" w:rsidRDefault="00762748" w:rsidP="00762748">
      <w:pPr>
        <w:jc w:val="both"/>
      </w:pPr>
      <w:r w:rsidRPr="00801C63">
        <w:rPr>
          <w:b/>
        </w:rPr>
        <w:t>1. Human dhe Etike</w:t>
      </w:r>
      <w:r w:rsidRPr="00801C63">
        <w:t xml:space="preserve">, </w:t>
      </w:r>
      <w:r w:rsidR="006B2304" w:rsidRPr="00801C63">
        <w:t xml:space="preserve"> duke minimizuar dëmin dhe duke evituar praktikat që shkaktojnë vuajtje të kafshëve dhe përmirësimi i mirëqenies dhe</w:t>
      </w:r>
      <w:r w:rsidRPr="00801C63">
        <w:t xml:space="preserve"> përmirësimin e mirëqenies së qenve;</w:t>
      </w:r>
    </w:p>
    <w:p w:rsidR="00762748" w:rsidRPr="00801C63" w:rsidRDefault="00762748" w:rsidP="00762748">
      <w:pPr>
        <w:jc w:val="both"/>
        <w:rPr>
          <w:b/>
        </w:rPr>
      </w:pPr>
      <w:r w:rsidRPr="00801C63">
        <w:rPr>
          <w:b/>
        </w:rPr>
        <w:t xml:space="preserve">2. </w:t>
      </w:r>
      <w:r w:rsidR="00A439F9" w:rsidRPr="00801C63">
        <w:rPr>
          <w:b/>
        </w:rPr>
        <w:t>E p</w:t>
      </w:r>
      <w:r w:rsidRPr="00801C63">
        <w:rPr>
          <w:b/>
        </w:rPr>
        <w:t>ërshtat</w:t>
      </w:r>
      <w:r w:rsidR="00A439F9" w:rsidRPr="00801C63">
        <w:rPr>
          <w:b/>
        </w:rPr>
        <w:t xml:space="preserve">ur </w:t>
      </w:r>
      <w:r w:rsidRPr="00801C63">
        <w:rPr>
          <w:b/>
        </w:rPr>
        <w:t>me dinamikat e numrit të qenve  -</w:t>
      </w:r>
      <w:r w:rsidRPr="00801C63">
        <w:t xml:space="preserve"> Strategjia kombëtare për kontrollin e qenve duhet të zbatohet në nivel lokal përmes programeve të përshtatura për mjedisin specifik në të cilin zbatohet;  </w:t>
      </w:r>
    </w:p>
    <w:p w:rsidR="00762748" w:rsidRPr="00801C63" w:rsidRDefault="00762748" w:rsidP="00762748">
      <w:pPr>
        <w:jc w:val="both"/>
        <w:rPr>
          <w:b/>
        </w:rPr>
      </w:pPr>
      <w:r w:rsidRPr="00801C63">
        <w:rPr>
          <w:b/>
        </w:rPr>
        <w:t xml:space="preserve">3. E qëndrueshme dhe e realizueshme - </w:t>
      </w:r>
      <w:r w:rsidRPr="00801C63">
        <w:t>Nevoja për kontrolli</w:t>
      </w:r>
      <w:r w:rsidR="00A439F9" w:rsidRPr="00801C63">
        <w:t>n</w:t>
      </w:r>
      <w:r w:rsidRPr="00801C63">
        <w:t xml:space="preserve"> e</w:t>
      </w:r>
      <w:r w:rsidR="00A439F9" w:rsidRPr="00801C63">
        <w:t xml:space="preserve"> popullsisë </w:t>
      </w:r>
      <w:r w:rsidRPr="00801C63">
        <w:t xml:space="preserve">qenve është e vazhdueshme, me </w:t>
      </w:r>
      <w:r w:rsidR="00A439F9" w:rsidRPr="00801C63">
        <w:t xml:space="preserve">masa </w:t>
      </w:r>
      <w:r w:rsidRPr="00801C63">
        <w:t>që evoluojnë me kalimin e kohës dhe përshtaten me kushtet e reja. Kjo kërkon mbështetjen e një sistemi të integruar dhe të qëndrueshëm të kontrollit të qenve dhe bashkëpunimin e palëve të interesit;</w:t>
      </w:r>
    </w:p>
    <w:p w:rsidR="00762748" w:rsidRPr="00801C63" w:rsidRDefault="00762748" w:rsidP="00762748">
      <w:pPr>
        <w:jc w:val="both"/>
      </w:pPr>
      <w:r w:rsidRPr="00801C63">
        <w:rPr>
          <w:b/>
        </w:rPr>
        <w:t>4. Bazuar në të dhëna -</w:t>
      </w:r>
      <w:r w:rsidRPr="00801C63">
        <w:t>Treguesit specifikë të kontrollit të qenve duhet të përfshihe</w:t>
      </w:r>
      <w:r w:rsidR="00A439F9" w:rsidRPr="00801C63">
        <w:t>n</w:t>
      </w:r>
      <w:r w:rsidRPr="00801C63">
        <w:t xml:space="preserve"> në hartimin e </w:t>
      </w:r>
      <w:r w:rsidR="00A439F9" w:rsidRPr="00801C63">
        <w:t xml:space="preserve">masave të intervenimit </w:t>
      </w:r>
      <w:r w:rsidRPr="00801C63">
        <w:t xml:space="preserve">, </w:t>
      </w:r>
      <w:r w:rsidR="00A439F9" w:rsidRPr="00801C63">
        <w:t xml:space="preserve">prandaj </w:t>
      </w:r>
      <w:r w:rsidRPr="00801C63">
        <w:t>që monitorimi dhe vlerësimi është pjesë që vlerëson efektivitetin e masave dhe përshtatjen e programit me nevojat lokale;</w:t>
      </w:r>
    </w:p>
    <w:p w:rsidR="00762748" w:rsidRPr="00801C63" w:rsidRDefault="006B2304" w:rsidP="00762748">
      <w:pPr>
        <w:jc w:val="both"/>
        <w:rPr>
          <w:b/>
        </w:rPr>
      </w:pPr>
      <w:r w:rsidRPr="00801C63">
        <w:rPr>
          <w:b/>
        </w:rPr>
        <w:t>5. Përqendrimi te burimet kryesore</w:t>
      </w:r>
      <w:r w:rsidR="00762748" w:rsidRPr="00801C63">
        <w:rPr>
          <w:b/>
        </w:rPr>
        <w:t xml:space="preserve"> – </w:t>
      </w:r>
      <w:r w:rsidR="00762748" w:rsidRPr="00801C63">
        <w:t>MPQ do të ketë efekt të kufizuar nëse fokusohet vetëm në popull</w:t>
      </w:r>
      <w:r w:rsidRPr="00801C63">
        <w:t xml:space="preserve">sinë </w:t>
      </w:r>
      <w:r w:rsidR="00762748" w:rsidRPr="00801C63">
        <w:t xml:space="preserve">ekzistuese </w:t>
      </w:r>
      <w:r w:rsidRPr="00801C63">
        <w:t>t</w:t>
      </w:r>
      <w:r w:rsidR="00762748" w:rsidRPr="00801C63">
        <w:t xml:space="preserve">ë </w:t>
      </w:r>
      <w:r w:rsidRPr="00801C63">
        <w:t xml:space="preserve">qenve endacakë </w:t>
      </w:r>
      <w:r w:rsidR="00762748" w:rsidRPr="00801C63">
        <w:t xml:space="preserve">dhe jo në shkaqet kryesore që kanë çuar në braktisjen e këtyre qenve; </w:t>
      </w:r>
    </w:p>
    <w:p w:rsidR="001F0296" w:rsidRDefault="00762748" w:rsidP="001F0296">
      <w:pPr>
        <w:jc w:val="both"/>
      </w:pPr>
      <w:r w:rsidRPr="00801C63">
        <w:rPr>
          <w:b/>
        </w:rPr>
        <w:t xml:space="preserve">6. Kontribuon në ndryshimin e sjelljes së njeriut – </w:t>
      </w:r>
      <w:r w:rsidRPr="00801C63">
        <w:t xml:space="preserve">Sjellja </w:t>
      </w:r>
      <w:r w:rsidR="00A439F9" w:rsidRPr="00801C63">
        <w:t xml:space="preserve">e </w:t>
      </w:r>
      <w:r w:rsidRPr="00801C63">
        <w:t>njerëz</w:t>
      </w:r>
      <w:r w:rsidR="00A439F9" w:rsidRPr="00801C63">
        <w:t>ve</w:t>
      </w:r>
      <w:r w:rsidRPr="00801C63">
        <w:t xml:space="preserve"> luan rol qendror në MPQ. Promovimi i pronësisë së përgjegjshme mund të ketë një nga kontributet më të rëndësishme në reduktimin e numrit të qenve të braktisur dhe reduktimin e rasteve të kafshimeve dhe zoonozave. Sjellja dhe pronësia e përgjegjshme e pronarëve të qenve është komponent themelore e një programi të kontrollit që duhet të kontribuojë në rezultate të përhershme dhe të qëndrueshme. Ekologjia e </w:t>
      </w:r>
      <w:r w:rsidRPr="00801C63">
        <w:lastRenderedPageBreak/>
        <w:t xml:space="preserve">qenve është e lidhur ngushtë me sjelljen njerëzore dhe çdo ndërhyrje për të qenë e suksesshme duhet të shoqërohet me një ndryshim në sjelljen njerëzore, mbi të gjitha të pronarëve të qenve </w:t>
      </w:r>
      <w:r w:rsidR="00DF66A4" w:rsidRPr="00801C63">
        <w:t xml:space="preserve">dhe mënyrën se si ata sillen.  </w:t>
      </w:r>
    </w:p>
    <w:p w:rsidR="00675970" w:rsidRPr="00801C63" w:rsidRDefault="00675970" w:rsidP="001F0296">
      <w:pPr>
        <w:jc w:val="both"/>
      </w:pPr>
    </w:p>
    <w:p w:rsidR="008710D1" w:rsidRPr="00801C63" w:rsidRDefault="00DF66A4" w:rsidP="00400E9D">
      <w:pPr>
        <w:pStyle w:val="Heading1"/>
        <w:rPr>
          <w:rFonts w:asciiTheme="minorHAnsi" w:hAnsiTheme="minorHAnsi" w:cstheme="minorHAnsi"/>
          <w:sz w:val="28"/>
          <w:szCs w:val="28"/>
        </w:rPr>
      </w:pPr>
      <w:bookmarkStart w:id="9" w:name="_Hlk105242363"/>
      <w:r w:rsidRPr="00801C63">
        <w:rPr>
          <w:rFonts w:asciiTheme="minorHAnsi" w:hAnsiTheme="minorHAnsi" w:cstheme="minorHAnsi"/>
          <w:i/>
          <w:iCs/>
          <w:sz w:val="28"/>
          <w:szCs w:val="28"/>
        </w:rPr>
        <w:t>5</w:t>
      </w:r>
      <w:r w:rsidR="00400E9D" w:rsidRPr="00801C63">
        <w:rPr>
          <w:rFonts w:asciiTheme="minorHAnsi" w:hAnsiTheme="minorHAnsi" w:cstheme="minorHAnsi"/>
          <w:i/>
          <w:iCs/>
          <w:sz w:val="28"/>
          <w:szCs w:val="28"/>
        </w:rPr>
        <w:t xml:space="preserve">.4 </w:t>
      </w:r>
      <w:r w:rsidR="00F601CC" w:rsidRPr="00801C63">
        <w:rPr>
          <w:rFonts w:asciiTheme="minorHAnsi" w:hAnsiTheme="minorHAnsi" w:cstheme="minorHAnsi"/>
          <w:i/>
          <w:iCs/>
          <w:sz w:val="28"/>
          <w:szCs w:val="28"/>
        </w:rPr>
        <w:t>Palët e interesit të MPQ-së</w:t>
      </w:r>
    </w:p>
    <w:bookmarkEnd w:id="9"/>
    <w:p w:rsidR="00F601CC" w:rsidRPr="00801C63" w:rsidRDefault="00F601CC" w:rsidP="00F601CC"/>
    <w:p w:rsidR="00400E9D" w:rsidRPr="00801C63" w:rsidRDefault="00400E9D" w:rsidP="00F601CC">
      <w:pPr>
        <w:spacing w:after="120"/>
        <w:jc w:val="both"/>
      </w:pPr>
      <w:r w:rsidRPr="00801C63">
        <w:t xml:space="preserve">Bashkëpunimi mes akterëve të ndryshëm të përfshirë në MPQ është e rëndësishëm që masat e propozuara të zbatohen. </w:t>
      </w:r>
    </w:p>
    <w:p w:rsidR="00F601CC" w:rsidRPr="00801C63" w:rsidRDefault="00F601CC" w:rsidP="00F601CC">
      <w:pPr>
        <w:spacing w:after="120"/>
        <w:jc w:val="both"/>
      </w:pPr>
      <w:r w:rsidRPr="00801C63">
        <w:t>OIE ofron një listë të palëve kyçe të interesit në Kapitullin 7.7 të Kodit të Shëndetit të Kafshëve Tokësore mbi kontrollin e popullimit së qenve endacakë, megjithëse palë</w:t>
      </w:r>
      <w:r w:rsidR="00400E9D" w:rsidRPr="00801C63">
        <w:t>t</w:t>
      </w:r>
      <w:r w:rsidRPr="00801C63">
        <w:t xml:space="preserve"> tjera të interesit mund të jenë gjithashtu relevante. </w:t>
      </w:r>
    </w:p>
    <w:p w:rsidR="00F601CC" w:rsidRPr="00801C63" w:rsidRDefault="00F601CC" w:rsidP="00F601CC">
      <w:pPr>
        <w:spacing w:after="120"/>
        <w:jc w:val="both"/>
      </w:pPr>
      <w:r w:rsidRPr="00801C63">
        <w:t>Në Republikën e Kosovës si palë të interesit janë:</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Administrimit të Pushtetit Lokal </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Ministria e Bujqësisë , Pylltarisë dhe Zhvillimit Rural</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Ministria e Punëve të Brendshme</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Financave dhe Transferve </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w:t>
      </w:r>
      <w:r w:rsidR="00004D89">
        <w:t xml:space="preserve">Arsimit, </w:t>
      </w:r>
      <w:r w:rsidRPr="00801C63">
        <w:t xml:space="preserve">Shkencës, Teknologjisë dhe Inovacionit </w:t>
      </w:r>
    </w:p>
    <w:p w:rsidR="00D31B9A" w:rsidRPr="00801C63" w:rsidRDefault="00F601CC" w:rsidP="00746C88">
      <w:pPr>
        <w:numPr>
          <w:ilvl w:val="0"/>
          <w:numId w:val="16"/>
        </w:numPr>
        <w:pBdr>
          <w:top w:val="nil"/>
          <w:left w:val="nil"/>
          <w:bottom w:val="nil"/>
          <w:right w:val="nil"/>
          <w:between w:val="nil"/>
        </w:pBdr>
        <w:spacing w:after="0" w:line="240" w:lineRule="auto"/>
        <w:jc w:val="both"/>
        <w:rPr>
          <w:bCs/>
        </w:rPr>
      </w:pPr>
      <w:r w:rsidRPr="00801C63">
        <w:rPr>
          <w:bCs/>
        </w:rPr>
        <w:t>A</w:t>
      </w:r>
      <w:r w:rsidR="00004D89">
        <w:rPr>
          <w:bCs/>
        </w:rPr>
        <w:t>gjencia e</w:t>
      </w:r>
      <w:r w:rsidR="00D31B9A" w:rsidRPr="00801C63">
        <w:rPr>
          <w:bCs/>
        </w:rPr>
        <w:t xml:space="preserve"> Ushqimit dhe Veterinarisë </w:t>
      </w:r>
    </w:p>
    <w:p w:rsidR="00D31B9A" w:rsidRPr="00801C63" w:rsidRDefault="00D31B9A" w:rsidP="00D31B9A">
      <w:pPr>
        <w:numPr>
          <w:ilvl w:val="0"/>
          <w:numId w:val="16"/>
        </w:numPr>
        <w:pBdr>
          <w:top w:val="nil"/>
          <w:left w:val="nil"/>
          <w:bottom w:val="nil"/>
          <w:right w:val="nil"/>
          <w:between w:val="nil"/>
        </w:pBdr>
        <w:spacing w:after="0" w:line="240" w:lineRule="auto"/>
        <w:jc w:val="both"/>
        <w:rPr>
          <w:bCs/>
        </w:rPr>
      </w:pPr>
      <w:r w:rsidRPr="00801C63">
        <w:rPr>
          <w:bCs/>
        </w:rPr>
        <w:t>Komunat e Republikës së Kosovës</w:t>
      </w:r>
    </w:p>
    <w:p w:rsidR="00F601CC" w:rsidRPr="00801C63" w:rsidRDefault="00D31B9A" w:rsidP="00746C88">
      <w:pPr>
        <w:numPr>
          <w:ilvl w:val="0"/>
          <w:numId w:val="16"/>
        </w:numPr>
        <w:pBdr>
          <w:top w:val="nil"/>
          <w:left w:val="nil"/>
          <w:bottom w:val="nil"/>
          <w:right w:val="nil"/>
          <w:between w:val="nil"/>
        </w:pBdr>
        <w:spacing w:after="0" w:line="240" w:lineRule="auto"/>
        <w:jc w:val="both"/>
        <w:rPr>
          <w:bCs/>
        </w:rPr>
      </w:pPr>
      <w:r w:rsidRPr="00801C63">
        <w:rPr>
          <w:bCs/>
        </w:rPr>
        <w:t>Veterinerët</w:t>
      </w:r>
      <w:r w:rsidR="00F601CC" w:rsidRPr="00801C63">
        <w:rPr>
          <w:bCs/>
        </w:rPr>
        <w:t xml:space="preserve"> të sektorit privat</w:t>
      </w:r>
    </w:p>
    <w:p w:rsidR="00F601CC" w:rsidRPr="00801C63" w:rsidRDefault="00D31B9A" w:rsidP="007D6784">
      <w:pPr>
        <w:numPr>
          <w:ilvl w:val="0"/>
          <w:numId w:val="16"/>
        </w:numPr>
        <w:pBdr>
          <w:top w:val="nil"/>
          <w:left w:val="nil"/>
          <w:bottom w:val="nil"/>
          <w:right w:val="nil"/>
          <w:between w:val="nil"/>
        </w:pBdr>
        <w:spacing w:after="0" w:line="240" w:lineRule="auto"/>
        <w:jc w:val="both"/>
        <w:rPr>
          <w:bCs/>
        </w:rPr>
      </w:pPr>
      <w:r w:rsidRPr="00801C63">
        <w:rPr>
          <w:bCs/>
        </w:rPr>
        <w:t xml:space="preserve">Organizatat </w:t>
      </w:r>
      <w:r w:rsidR="00F601CC" w:rsidRPr="00801C63">
        <w:rPr>
          <w:bCs/>
        </w:rPr>
        <w:t xml:space="preserve"> Jo-Qeveritare </w:t>
      </w:r>
    </w:p>
    <w:p w:rsidR="00F601CC" w:rsidRPr="00801C63" w:rsidRDefault="00F601CC" w:rsidP="007D6784">
      <w:pPr>
        <w:numPr>
          <w:ilvl w:val="0"/>
          <w:numId w:val="16"/>
        </w:numPr>
        <w:pBdr>
          <w:top w:val="nil"/>
          <w:left w:val="nil"/>
          <w:bottom w:val="nil"/>
          <w:right w:val="nil"/>
          <w:between w:val="nil"/>
        </w:pBdr>
        <w:spacing w:after="0" w:line="240" w:lineRule="auto"/>
        <w:jc w:val="both"/>
        <w:rPr>
          <w:bCs/>
        </w:rPr>
      </w:pPr>
      <w:r w:rsidRPr="00801C63">
        <w:rPr>
          <w:bCs/>
        </w:rPr>
        <w:t>Pronarët e qenve</w:t>
      </w:r>
    </w:p>
    <w:p w:rsidR="00F601CC" w:rsidRPr="00801C63" w:rsidRDefault="00F601CC" w:rsidP="00F601CC">
      <w:pPr>
        <w:pBdr>
          <w:top w:val="nil"/>
          <w:left w:val="nil"/>
          <w:bottom w:val="nil"/>
          <w:right w:val="nil"/>
          <w:between w:val="nil"/>
        </w:pBdr>
        <w:spacing w:after="0" w:line="240" w:lineRule="auto"/>
        <w:ind w:left="1080"/>
        <w:jc w:val="both"/>
        <w:rPr>
          <w:bCs/>
        </w:rPr>
      </w:pPr>
    </w:p>
    <w:p w:rsidR="00F601CC" w:rsidRPr="00801C63" w:rsidRDefault="00F601CC" w:rsidP="00F601CC">
      <w:pPr>
        <w:spacing w:after="120"/>
        <w:jc w:val="both"/>
      </w:pPr>
      <w:r w:rsidRPr="00801C63">
        <w:t>Përveç palëve</w:t>
      </w:r>
      <w:r w:rsidR="00396902" w:rsidRPr="00801C63">
        <w:t xml:space="preserve"> të cekura më lartë </w:t>
      </w:r>
      <w:r w:rsidRPr="00801C63">
        <w:t xml:space="preserve">, </w:t>
      </w:r>
      <w:r w:rsidR="00396902" w:rsidRPr="00801C63">
        <w:t xml:space="preserve">si palë relevante gjithashtu konsiderohen edhe </w:t>
      </w:r>
      <w:r w:rsidRPr="00801C63">
        <w:t xml:space="preserve">: </w:t>
      </w:r>
    </w:p>
    <w:p w:rsidR="00F601CC" w:rsidRPr="00801C63" w:rsidRDefault="00F601CC" w:rsidP="00396902">
      <w:pPr>
        <w:numPr>
          <w:ilvl w:val="0"/>
          <w:numId w:val="17"/>
        </w:numPr>
        <w:pBdr>
          <w:top w:val="nil"/>
          <w:left w:val="nil"/>
          <w:bottom w:val="nil"/>
          <w:right w:val="nil"/>
          <w:between w:val="nil"/>
        </w:pBdr>
        <w:spacing w:after="0" w:line="240" w:lineRule="auto"/>
        <w:jc w:val="both"/>
      </w:pPr>
      <w:r w:rsidRPr="00801C63">
        <w:t>Komunitetet akademike me ekspertiz</w:t>
      </w:r>
      <w:r w:rsidRPr="00801C63">
        <w:rPr>
          <w:bCs/>
        </w:rPr>
        <w:t>a relevante</w:t>
      </w:r>
    </w:p>
    <w:p w:rsidR="00F601CC" w:rsidRPr="00801C63" w:rsidRDefault="00F601CC" w:rsidP="00396902">
      <w:pPr>
        <w:numPr>
          <w:ilvl w:val="0"/>
          <w:numId w:val="17"/>
        </w:numPr>
        <w:pBdr>
          <w:top w:val="nil"/>
          <w:left w:val="nil"/>
          <w:bottom w:val="nil"/>
          <w:right w:val="nil"/>
          <w:between w:val="nil"/>
        </w:pBdr>
        <w:spacing w:after="0" w:line="240" w:lineRule="auto"/>
        <w:jc w:val="both"/>
        <w:rPr>
          <w:rFonts w:cstheme="minorHAnsi"/>
        </w:rPr>
      </w:pPr>
      <w:r w:rsidRPr="00801C63">
        <w:rPr>
          <w:rFonts w:cstheme="minorHAnsi"/>
        </w:rPr>
        <w:t>Mediat</w:t>
      </w:r>
    </w:p>
    <w:p w:rsidR="00F601CC" w:rsidRPr="00801C63" w:rsidRDefault="00F601CC" w:rsidP="00396902">
      <w:pPr>
        <w:numPr>
          <w:ilvl w:val="0"/>
          <w:numId w:val="17"/>
        </w:numPr>
        <w:pBdr>
          <w:top w:val="nil"/>
          <w:left w:val="nil"/>
          <w:bottom w:val="nil"/>
          <w:right w:val="nil"/>
          <w:between w:val="nil"/>
        </w:pBdr>
        <w:spacing w:after="0" w:line="240" w:lineRule="auto"/>
        <w:jc w:val="both"/>
        <w:rPr>
          <w:rFonts w:cstheme="minorHAnsi"/>
        </w:rPr>
      </w:pPr>
      <w:r w:rsidRPr="00801C63">
        <w:rPr>
          <w:rFonts w:cstheme="minorHAnsi"/>
        </w:rPr>
        <w:t>Organizatat ndërkombëtare</w:t>
      </w:r>
    </w:p>
    <w:p w:rsidR="00F601CC" w:rsidRPr="00801C63" w:rsidRDefault="00F601CC" w:rsidP="007D6784">
      <w:pPr>
        <w:pStyle w:val="ListParagraph"/>
        <w:numPr>
          <w:ilvl w:val="0"/>
          <w:numId w:val="17"/>
        </w:numPr>
        <w:autoSpaceDE w:val="0"/>
        <w:autoSpaceDN w:val="0"/>
        <w:adjustRightInd w:val="0"/>
        <w:spacing w:after="0" w:line="240" w:lineRule="auto"/>
        <w:jc w:val="both"/>
        <w:rPr>
          <w:rFonts w:cstheme="minorHAnsi"/>
          <w:lang w:val="en-GB"/>
        </w:rPr>
      </w:pPr>
      <w:r w:rsidRPr="00801C63">
        <w:rPr>
          <w:rFonts w:cstheme="minorHAnsi"/>
          <w:lang w:val="en-GB"/>
        </w:rPr>
        <w:t>Komuniteti</w:t>
      </w:r>
    </w:p>
    <w:p w:rsidR="00F601CC" w:rsidRPr="00801C63" w:rsidRDefault="00F601CC" w:rsidP="00F601CC">
      <w:pPr>
        <w:jc w:val="both"/>
      </w:pPr>
    </w:p>
    <w:p w:rsidR="00F601CC" w:rsidRDefault="00F601CC" w:rsidP="00F601CC">
      <w:pPr>
        <w:jc w:val="both"/>
      </w:pPr>
      <w:r w:rsidRPr="00801C63">
        <w:t>Sipas OIE 7.7.5 dhe ICAM udhëzuesi për menaxhimin human të popullimit të qenve në zhvillimin e programit, rekomandohet krijimi i një grupi këshillues ose një grupi punues</w:t>
      </w:r>
      <w:r w:rsidR="00396902" w:rsidRPr="00801C63">
        <w:t xml:space="preserve"> për zbatimin e strategjisë</w:t>
      </w:r>
      <w:r w:rsidRPr="00801C63">
        <w:t xml:space="preserve">, i cili duhet të përfshijë veterinerë, ekspertë të ekologjisë dhe sjelljes së qenve, dhe përfaqësues të palëve të interesit (OJQ-të, autoritetet komunale dhe përfaqësuesit e komunitetit). Qëllimi kryesor  është të analizojë dhe të përcaktojë shkallën e problemit, të identifikojë shkaqet, të marrë opinionin publik për qentë, të propozojë ndërhyrje, të drejtojë dhe të përshtatë sistemet MPQ sipas nevojës. </w:t>
      </w:r>
    </w:p>
    <w:p w:rsidR="00675970" w:rsidRDefault="00675970" w:rsidP="00F601CC">
      <w:pPr>
        <w:jc w:val="both"/>
      </w:pPr>
    </w:p>
    <w:p w:rsidR="00675970" w:rsidRDefault="00675970" w:rsidP="00F601CC">
      <w:pPr>
        <w:jc w:val="both"/>
      </w:pPr>
    </w:p>
    <w:p w:rsidR="00675970" w:rsidRDefault="00675970" w:rsidP="00F601CC">
      <w:pPr>
        <w:jc w:val="both"/>
      </w:pPr>
    </w:p>
    <w:p w:rsidR="00675970" w:rsidRDefault="00675970" w:rsidP="00F601CC">
      <w:pPr>
        <w:jc w:val="both"/>
      </w:pPr>
    </w:p>
    <w:p w:rsidR="00675970" w:rsidRDefault="00675970" w:rsidP="00F601CC">
      <w:pPr>
        <w:jc w:val="both"/>
      </w:pPr>
    </w:p>
    <w:p w:rsidR="00675970" w:rsidRPr="00801C63" w:rsidRDefault="00675970" w:rsidP="00F601CC">
      <w:pPr>
        <w:jc w:val="both"/>
      </w:pPr>
    </w:p>
    <w:p w:rsidR="00675970" w:rsidRDefault="00675970" w:rsidP="00DB791B">
      <w:pPr>
        <w:pStyle w:val="Heading1"/>
        <w:rPr>
          <w:rFonts w:asciiTheme="minorHAnsi" w:hAnsiTheme="minorHAnsi" w:cstheme="minorHAnsi"/>
          <w:i/>
          <w:iCs/>
          <w:sz w:val="28"/>
          <w:szCs w:val="28"/>
        </w:rPr>
      </w:pPr>
      <w:bookmarkStart w:id="10" w:name="_Hlk105242993"/>
    </w:p>
    <w:p w:rsidR="00F601CC" w:rsidRPr="00801C63" w:rsidRDefault="00DF66A4" w:rsidP="00DB791B">
      <w:pPr>
        <w:pStyle w:val="Heading1"/>
        <w:rPr>
          <w:rFonts w:asciiTheme="minorHAnsi" w:hAnsiTheme="minorHAnsi" w:cstheme="minorHAnsi"/>
          <w:i/>
          <w:iCs/>
          <w:color w:val="FF0000"/>
          <w:sz w:val="28"/>
          <w:szCs w:val="28"/>
        </w:rPr>
      </w:pPr>
      <w:r w:rsidRPr="00801C63">
        <w:rPr>
          <w:rFonts w:asciiTheme="minorHAnsi" w:hAnsiTheme="minorHAnsi" w:cstheme="minorHAnsi"/>
          <w:i/>
          <w:iCs/>
          <w:sz w:val="28"/>
          <w:szCs w:val="28"/>
        </w:rPr>
        <w:t>5</w:t>
      </w:r>
      <w:r w:rsidR="004D57EA" w:rsidRPr="00801C63">
        <w:rPr>
          <w:rFonts w:asciiTheme="minorHAnsi" w:hAnsiTheme="minorHAnsi" w:cstheme="minorHAnsi"/>
          <w:i/>
          <w:iCs/>
          <w:sz w:val="28"/>
          <w:szCs w:val="28"/>
        </w:rPr>
        <w:t>.</w:t>
      </w:r>
      <w:r w:rsidR="00400E9D" w:rsidRPr="00801C63">
        <w:rPr>
          <w:rFonts w:asciiTheme="minorHAnsi" w:hAnsiTheme="minorHAnsi" w:cstheme="minorHAnsi"/>
          <w:i/>
          <w:iCs/>
          <w:sz w:val="28"/>
          <w:szCs w:val="28"/>
        </w:rPr>
        <w:t>5</w:t>
      </w:r>
      <w:r w:rsidR="004D57EA" w:rsidRPr="00801C63">
        <w:rPr>
          <w:rFonts w:asciiTheme="minorHAnsi" w:hAnsiTheme="minorHAnsi" w:cstheme="minorHAnsi"/>
          <w:i/>
          <w:iCs/>
          <w:sz w:val="28"/>
          <w:szCs w:val="28"/>
        </w:rPr>
        <w:t xml:space="preserve"> </w:t>
      </w:r>
      <w:r w:rsidR="00DB791B" w:rsidRPr="00801C63">
        <w:rPr>
          <w:rFonts w:asciiTheme="minorHAnsi" w:hAnsiTheme="minorHAnsi" w:cstheme="minorHAnsi"/>
          <w:i/>
          <w:iCs/>
          <w:sz w:val="28"/>
          <w:szCs w:val="28"/>
        </w:rPr>
        <w:t>Korniza Ligjore ekzistuese për MPQ</w:t>
      </w:r>
      <w:r w:rsidR="00C53589">
        <w:rPr>
          <w:rFonts w:asciiTheme="minorHAnsi" w:hAnsiTheme="minorHAnsi" w:cstheme="minorHAnsi"/>
          <w:i/>
          <w:iCs/>
          <w:sz w:val="28"/>
          <w:szCs w:val="28"/>
        </w:rPr>
        <w:t>-në</w:t>
      </w:r>
    </w:p>
    <w:bookmarkEnd w:id="10"/>
    <w:p w:rsidR="00DB791B" w:rsidRPr="00801C63" w:rsidRDefault="00DB791B" w:rsidP="00DB791B">
      <w:pPr>
        <w:pBdr>
          <w:top w:val="nil"/>
          <w:left w:val="nil"/>
          <w:bottom w:val="nil"/>
          <w:right w:val="nil"/>
          <w:between w:val="nil"/>
        </w:pBdr>
        <w:jc w:val="both"/>
        <w:rPr>
          <w:rFonts w:eastAsia="Cambria"/>
        </w:rPr>
      </w:pPr>
    </w:p>
    <w:p w:rsidR="00DB791B" w:rsidRPr="00801C63" w:rsidRDefault="00DB791B" w:rsidP="007D6784">
      <w:pPr>
        <w:numPr>
          <w:ilvl w:val="0"/>
          <w:numId w:val="5"/>
        </w:numPr>
        <w:pBdr>
          <w:top w:val="nil"/>
          <w:left w:val="nil"/>
          <w:bottom w:val="nil"/>
          <w:right w:val="nil"/>
          <w:between w:val="nil"/>
        </w:pBdr>
        <w:spacing w:after="0" w:line="276" w:lineRule="auto"/>
        <w:jc w:val="both"/>
        <w:rPr>
          <w:rFonts w:eastAsia="Cambria"/>
        </w:rPr>
      </w:pPr>
      <w:r w:rsidRPr="00801C63">
        <w:rPr>
          <w:rFonts w:eastAsia="Cambria"/>
        </w:rPr>
        <w:t>Ligji nr. 02/L-10 për Përkujdesin ndaj Kafshëve (më tej referuar si “Ligji për Mirëqenien e Kafshëve”).</w:t>
      </w:r>
    </w:p>
    <w:p w:rsidR="00DB791B" w:rsidRPr="00801C63" w:rsidRDefault="00DB791B" w:rsidP="007D6784">
      <w:pPr>
        <w:numPr>
          <w:ilvl w:val="0"/>
          <w:numId w:val="4"/>
        </w:numPr>
        <w:pBdr>
          <w:top w:val="nil"/>
          <w:left w:val="nil"/>
          <w:bottom w:val="nil"/>
          <w:right w:val="nil"/>
          <w:between w:val="nil"/>
        </w:pBdr>
        <w:spacing w:after="0" w:line="276" w:lineRule="auto"/>
        <w:jc w:val="both"/>
      </w:pPr>
      <w:r w:rsidRPr="00801C63">
        <w:rPr>
          <w:rFonts w:eastAsia="Cambria"/>
        </w:rPr>
        <w:t>Ligji nr. 2004/21 për Veterinarinë (më tej referuar si “Ligji Veterinar”).</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03/L-016 mbi Ushqimin (më tej referuar si “Ligji për Ushqimin”).</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03/L-040 për Vetëqeverisjen Lokale (më tej referuar si “Ligji për Vetëqeverisjen”).</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06/L-113 për Organizimin dhe Funksionimin e Administratës Shtetërore dhe Agjencive të Pavarura</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04/2017 për Kushtet Teknike që duhet të plotësojnë Qendrat e Trajtimit të Përkohshëm për Kafshët Endacake (më tej referuar si “Udhëzimi Administrativ për Kushtet Teknike që duhet të plotësohen për Qendrat e Trajtimit të Përkohshëm të Kafshëve Endacake”).</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02/2018 mbi Identifikimin dhe Regjistrimin e Kafshëve Shoqëruese (më tej referuar si “Udhëzimi Administrativ për Identifikimin dhe Regjistrimin e Kafshëve Shoqëruese”)</w:t>
      </w:r>
    </w:p>
    <w:p w:rsidR="009253AF" w:rsidRDefault="00DB791B" w:rsidP="009253AF">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02/2021 për Ndryshimin dhe Plotësimin e Udhëzimit Administrativ (MBPZHR) 02/2018 në Identifikimin dhe Regjistrimin e Kafshëve Shoqëruese</w:t>
      </w:r>
    </w:p>
    <w:p w:rsidR="009253AF" w:rsidRPr="00C53589" w:rsidRDefault="00C53589" w:rsidP="009253AF">
      <w:pPr>
        <w:numPr>
          <w:ilvl w:val="0"/>
          <w:numId w:val="4"/>
        </w:numPr>
        <w:pBdr>
          <w:top w:val="nil"/>
          <w:left w:val="nil"/>
          <w:bottom w:val="nil"/>
          <w:right w:val="nil"/>
          <w:between w:val="nil"/>
        </w:pBdr>
        <w:spacing w:after="0" w:line="276" w:lineRule="auto"/>
        <w:jc w:val="both"/>
        <w:rPr>
          <w:rFonts w:eastAsia="Cambria"/>
        </w:rPr>
      </w:pPr>
      <w:r w:rsidRPr="00C53589">
        <w:t>Udhëzimi</w:t>
      </w:r>
      <w:r w:rsidR="009253AF" w:rsidRPr="00C53589">
        <w:t xml:space="preserve"> Administrativ NR. 02/2009 “</w:t>
      </w:r>
      <w:r w:rsidRPr="00C53589">
        <w:t>Për</w:t>
      </w:r>
      <w:r w:rsidR="009253AF" w:rsidRPr="00C53589">
        <w:t xml:space="preserve"> Kushtet e </w:t>
      </w:r>
      <w:r w:rsidRPr="00C53589">
        <w:t>Lëvizjes</w:t>
      </w:r>
      <w:r w:rsidR="009253AF" w:rsidRPr="00C53589">
        <w:t xml:space="preserve"> s</w:t>
      </w:r>
      <w:r>
        <w:t>ë</w:t>
      </w:r>
      <w:r w:rsidR="009253AF" w:rsidRPr="00C53589">
        <w:t xml:space="preserve"> </w:t>
      </w:r>
      <w:r w:rsidRPr="00C53589">
        <w:t>kafshëve</w:t>
      </w:r>
      <w:r w:rsidR="009253AF" w:rsidRPr="00C53589">
        <w:t xml:space="preserve"> </w:t>
      </w:r>
      <w:r w:rsidRPr="00C53589">
        <w:t>shoqëruese</w:t>
      </w:r>
      <w:r w:rsidR="009253AF" w:rsidRPr="00C53589">
        <w:t xml:space="preserve"> jo komerciale”</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nr. 03/2010 për Organizimin e Agjencisë së Ushqimit dhe Veterinarisë (më tej referuar si “Rregullorja për Organizimin e Agjencisë së Ushqimit dhe Veterinarisë”).</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GRK - nr. 29/2013 mbi plotësimin dhe ndryshimin e Rregullores nr. 03/2010 për Organizimin e Agjencisë së Ushqimit dhe Veterinarisë, është miratuar në mbledhjen e 151-të të Qeverisë së Republikës së Kosovës. (më tej referuar si “Rregullorja për plotësimin dhe ndryshimin e rregullores për Organizimin e Agjencisë së Ushqimit dhe Veterinarisë”)</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(M.VU) 01. nr. 87/15 mbi Kushtet e Mbajtjes së qenve dhe maceve si dhe mënyrën e veprimit në rast të braktisjes ose humbjes së tyre (më tej referuar si “Rregullorja për Kushtet e mbajtjes së qenve dhe maceve si dhe mënyrën e veprimit në rast braktisjeje ose humbjeje”)</w:t>
      </w:r>
    </w:p>
    <w:p w:rsidR="00DB791B" w:rsidRDefault="00DB791B" w:rsidP="00F601CC">
      <w:pPr>
        <w:numPr>
          <w:ilvl w:val="0"/>
          <w:numId w:val="4"/>
        </w:numPr>
        <w:pBdr>
          <w:top w:val="nil"/>
          <w:left w:val="nil"/>
          <w:bottom w:val="nil"/>
          <w:right w:val="nil"/>
          <w:between w:val="nil"/>
        </w:pBdr>
        <w:spacing w:line="276" w:lineRule="auto"/>
        <w:jc w:val="both"/>
        <w:rPr>
          <w:rFonts w:eastAsia="Cambria"/>
        </w:rPr>
      </w:pPr>
      <w:r w:rsidRPr="00801C63">
        <w:rPr>
          <w:rFonts w:eastAsia="Cambria"/>
        </w:rPr>
        <w:t>Rregullorja (M.DE) 01. nr. III.2 mbi Kushtet e Mbajtjes së Qenve dhe mënyrën e veprimit në rast të braktisjes ose humbjes së tyre dhe strehimore për qentë endacak (më tej referuar si "</w:t>
      </w:r>
      <w:r w:rsidRPr="00801C63">
        <w:t xml:space="preserve"> </w:t>
      </w:r>
      <w:r w:rsidRPr="00801C63">
        <w:rPr>
          <w:rFonts w:eastAsia="Cambria"/>
        </w:rPr>
        <w:t>Rregullorja për kushtet e Mbajtjes së Qenve dhe mënyrën e veprimit në rast të braktisjes apo humbjes dhe strehimin e qenve endacak”)</w:t>
      </w:r>
      <w:bookmarkStart w:id="11" w:name="_Hlk105243473"/>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Pr="00801C63" w:rsidRDefault="00675970" w:rsidP="00675970">
      <w:pPr>
        <w:pBdr>
          <w:top w:val="nil"/>
          <w:left w:val="nil"/>
          <w:bottom w:val="nil"/>
          <w:right w:val="nil"/>
          <w:between w:val="nil"/>
        </w:pBdr>
        <w:spacing w:line="276" w:lineRule="auto"/>
        <w:ind w:left="360"/>
        <w:jc w:val="both"/>
        <w:rPr>
          <w:rFonts w:eastAsia="Cambria"/>
        </w:rPr>
      </w:pPr>
    </w:p>
    <w:p w:rsidR="001872ED" w:rsidRPr="00801C63" w:rsidRDefault="00DF66A4" w:rsidP="001872ED">
      <w:pPr>
        <w:pStyle w:val="Heading1"/>
        <w:rPr>
          <w:rFonts w:asciiTheme="minorHAnsi" w:hAnsiTheme="minorHAnsi" w:cstheme="minorHAnsi"/>
          <w:i/>
          <w:iCs/>
          <w:sz w:val="28"/>
          <w:szCs w:val="28"/>
        </w:rPr>
      </w:pPr>
      <w:r w:rsidRPr="00801C63">
        <w:rPr>
          <w:rFonts w:asciiTheme="minorHAnsi" w:hAnsiTheme="minorHAnsi" w:cstheme="minorHAnsi"/>
          <w:i/>
          <w:iCs/>
          <w:sz w:val="28"/>
          <w:szCs w:val="28"/>
        </w:rPr>
        <w:t>5</w:t>
      </w:r>
      <w:r w:rsidR="004D57EA" w:rsidRPr="00801C63">
        <w:rPr>
          <w:rFonts w:asciiTheme="minorHAnsi" w:hAnsiTheme="minorHAnsi" w:cstheme="minorHAnsi"/>
          <w:i/>
          <w:iCs/>
          <w:sz w:val="28"/>
          <w:szCs w:val="28"/>
        </w:rPr>
        <w:t>.</w:t>
      </w:r>
      <w:r w:rsidRPr="00801C63">
        <w:rPr>
          <w:rFonts w:asciiTheme="minorHAnsi" w:hAnsiTheme="minorHAnsi" w:cstheme="minorHAnsi"/>
          <w:i/>
          <w:iCs/>
          <w:sz w:val="28"/>
          <w:szCs w:val="28"/>
        </w:rPr>
        <w:t>6</w:t>
      </w:r>
      <w:r w:rsidR="004D57EA"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Komponentët</w:t>
      </w:r>
      <w:r w:rsidR="001872ED"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kyçe</w:t>
      </w:r>
      <w:r w:rsidR="001872ED"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të</w:t>
      </w:r>
      <w:r w:rsidR="001872ED" w:rsidRPr="00801C63">
        <w:rPr>
          <w:rFonts w:asciiTheme="minorHAnsi" w:hAnsiTheme="minorHAnsi" w:cstheme="minorHAnsi"/>
          <w:i/>
          <w:iCs/>
          <w:sz w:val="28"/>
          <w:szCs w:val="28"/>
        </w:rPr>
        <w:t xml:space="preserve"> MPQ</w:t>
      </w:r>
    </w:p>
    <w:bookmarkEnd w:id="11"/>
    <w:p w:rsidR="001872ED" w:rsidRPr="00801C63" w:rsidRDefault="001872ED" w:rsidP="001872ED">
      <w:pPr>
        <w:pBdr>
          <w:top w:val="nil"/>
          <w:left w:val="nil"/>
          <w:bottom w:val="nil"/>
          <w:right w:val="nil"/>
          <w:between w:val="nil"/>
        </w:pBdr>
        <w:rPr>
          <w:rFonts w:ascii="Calibri" w:eastAsia="Calibri" w:hAnsi="Calibri" w:cs="Calibri"/>
          <w:color w:val="FF0000"/>
        </w:rPr>
      </w:pPr>
    </w:p>
    <w:p w:rsidR="001872ED" w:rsidRPr="00801C63" w:rsidRDefault="001872ED" w:rsidP="001559F4">
      <w:pPr>
        <w:jc w:val="both"/>
      </w:pPr>
      <w:r w:rsidRPr="00801C63">
        <w:t xml:space="preserve">Për kontrollimin e </w:t>
      </w:r>
      <w:r w:rsidR="001559F4" w:rsidRPr="00801C63">
        <w:t>numrit të</w:t>
      </w:r>
      <w:r w:rsidRPr="00801C63">
        <w:t xml:space="preserve"> qenve, duhet të kombinohen masat e ndryshme që janë pjesë përbërëse e një program</w:t>
      </w:r>
      <w:r w:rsidR="009253AF">
        <w:t>i gjithëpërfshirës të kontroll</w:t>
      </w:r>
      <w:r w:rsidRPr="00801C63">
        <w:t>it të popullsisë së qenve. Zbatimi i vetëm një mase kontrolli nuk çon në rezultate efektive në uljen e numrit të qenve endacakë.</w:t>
      </w:r>
    </w:p>
    <w:p w:rsidR="001872ED" w:rsidRPr="00801C63" w:rsidRDefault="001872ED" w:rsidP="001559F4">
      <w:pPr>
        <w:jc w:val="both"/>
      </w:pPr>
      <w:r w:rsidRPr="00801C63">
        <w:t xml:space="preserve"> Kapitulli 7.7 i Kodit Shëndetësor të Kafshëve Tokësore të OIE mbi kontrollin e </w:t>
      </w:r>
      <w:r w:rsidR="001559F4" w:rsidRPr="00801C63">
        <w:t>popullimit</w:t>
      </w:r>
      <w:r w:rsidRPr="00801C63">
        <w:t xml:space="preserve"> së qenve endacak rendit masat e mëposhtme:</w:t>
      </w:r>
    </w:p>
    <w:p w:rsidR="001872ED" w:rsidRPr="00801C63" w:rsidRDefault="001872ED" w:rsidP="007D6784">
      <w:pPr>
        <w:pStyle w:val="ListParagraph"/>
        <w:numPr>
          <w:ilvl w:val="0"/>
          <w:numId w:val="18"/>
        </w:numPr>
        <w:jc w:val="both"/>
      </w:pPr>
      <w:r w:rsidRPr="00801C63">
        <w:t>Zhvillimi i kornizës ligjore që inkurajon pronësinë e përgjegjshme si dhe edukimi</w:t>
      </w:r>
      <w:r w:rsidR="00396902" w:rsidRPr="00801C63">
        <w:t>n e pronarëve të qenve</w:t>
      </w:r>
      <w:r w:rsidRPr="00801C63">
        <w:t>;</w:t>
      </w:r>
    </w:p>
    <w:p w:rsidR="001872ED" w:rsidRPr="00801C63" w:rsidRDefault="001872ED" w:rsidP="007D6784">
      <w:pPr>
        <w:pStyle w:val="ListParagraph"/>
        <w:numPr>
          <w:ilvl w:val="0"/>
          <w:numId w:val="18"/>
        </w:numPr>
        <w:jc w:val="both"/>
      </w:pPr>
      <w:r w:rsidRPr="00801C63">
        <w:t>Krijimi i sistemit për identifikimin dhe regjistrimin e qenve;</w:t>
      </w:r>
    </w:p>
    <w:p w:rsidR="001872ED" w:rsidRPr="00801C63" w:rsidRDefault="001872ED" w:rsidP="007D6784">
      <w:pPr>
        <w:pStyle w:val="ListParagraph"/>
        <w:numPr>
          <w:ilvl w:val="0"/>
          <w:numId w:val="18"/>
        </w:numPr>
        <w:jc w:val="both"/>
      </w:pPr>
      <w:r w:rsidRPr="00801C63">
        <w:t>Kontrolli i mb</w:t>
      </w:r>
      <w:r w:rsidR="00396902" w:rsidRPr="00801C63">
        <w:t xml:space="preserve">arështimit komercial dhe shitjes së </w:t>
      </w:r>
      <w:r w:rsidRPr="00801C63">
        <w:t>qenve;</w:t>
      </w:r>
    </w:p>
    <w:p w:rsidR="001872ED" w:rsidRPr="00801C63" w:rsidRDefault="001872ED" w:rsidP="007D6784">
      <w:pPr>
        <w:pStyle w:val="ListParagraph"/>
        <w:numPr>
          <w:ilvl w:val="0"/>
          <w:numId w:val="18"/>
        </w:numPr>
        <w:jc w:val="both"/>
      </w:pPr>
      <w:r w:rsidRPr="00801C63">
        <w:t>Kontrolli i riprodhimit;</w:t>
      </w:r>
    </w:p>
    <w:p w:rsidR="001872ED" w:rsidRPr="00801C63" w:rsidRDefault="001872ED" w:rsidP="007D6784">
      <w:pPr>
        <w:pStyle w:val="ListParagraph"/>
        <w:numPr>
          <w:ilvl w:val="0"/>
          <w:numId w:val="18"/>
        </w:numPr>
        <w:jc w:val="both"/>
      </w:pPr>
      <w:r w:rsidRPr="00801C63">
        <w:t>Krijimi i shërbimeve humane të MPQ-së, duke përfshirë kapjen dhe trajtimin, krijimin e strehimoreve për kafshët e braktisura në përputhje me standardet e legjislacionit kombëtare në fuqi;</w:t>
      </w:r>
    </w:p>
    <w:p w:rsidR="001872ED" w:rsidRPr="00801C63" w:rsidRDefault="001872ED" w:rsidP="007D6784">
      <w:pPr>
        <w:pStyle w:val="ListParagraph"/>
        <w:numPr>
          <w:ilvl w:val="0"/>
          <w:numId w:val="18"/>
        </w:numPr>
        <w:jc w:val="both"/>
      </w:pPr>
      <w:r w:rsidRPr="00801C63">
        <w:t>Mbrojta e mjedisit;</w:t>
      </w:r>
    </w:p>
    <w:p w:rsidR="001872ED" w:rsidRPr="00801C63" w:rsidRDefault="001872ED" w:rsidP="007D6784">
      <w:pPr>
        <w:pStyle w:val="ListParagraph"/>
        <w:numPr>
          <w:ilvl w:val="0"/>
          <w:numId w:val="18"/>
        </w:numPr>
        <w:jc w:val="both"/>
      </w:pPr>
      <w:r w:rsidRPr="00801C63">
        <w:t>Kontrolli i lëvizjes së qenve (Ndërkombëtar);</w:t>
      </w:r>
    </w:p>
    <w:p w:rsidR="001872ED" w:rsidRPr="00801C63" w:rsidRDefault="001872ED" w:rsidP="007D6784">
      <w:pPr>
        <w:pStyle w:val="ListParagraph"/>
        <w:numPr>
          <w:ilvl w:val="0"/>
          <w:numId w:val="18"/>
        </w:numPr>
        <w:jc w:val="both"/>
      </w:pPr>
      <w:r w:rsidRPr="00801C63">
        <w:t>Ligjet për kontrollin e qenve (kombëtare);</w:t>
      </w:r>
    </w:p>
    <w:p w:rsidR="001872ED" w:rsidRPr="00801C63" w:rsidRDefault="001872ED" w:rsidP="007D6784">
      <w:pPr>
        <w:pStyle w:val="ListParagraph"/>
        <w:numPr>
          <w:ilvl w:val="0"/>
          <w:numId w:val="18"/>
        </w:numPr>
        <w:jc w:val="both"/>
      </w:pPr>
      <w:r w:rsidRPr="00801C63">
        <w:t>Eutanazia.</w:t>
      </w:r>
    </w:p>
    <w:p w:rsidR="001872ED" w:rsidRPr="00801C63" w:rsidRDefault="001872ED" w:rsidP="001559F4">
      <w:pPr>
        <w:jc w:val="both"/>
      </w:pPr>
      <w:r w:rsidRPr="00801C63">
        <w:t xml:space="preserve">Udhëzimet dhe rekomandimet për kontrollin e </w:t>
      </w:r>
      <w:r w:rsidR="00A3552E" w:rsidRPr="00801C63">
        <w:t xml:space="preserve">popullsisë </w:t>
      </w:r>
      <w:r w:rsidRPr="00801C63">
        <w:t>së qenve janë gjithashtu subjekt i interesit të organizatave ndërkombëtare dhe profesionale për mirëqenien e kafshëve si FAO, ICAM etj. Udhëzimet e OIE-së bazohen në prova shkencore dhe praktikat e mira dhe shumë shtete në Evropë e kanë trajtuar me sukses problemin duke krijuar një kornizë gjithëpërfshirëse të kontrollit të qenve, që përfshin komponentët e mëposhtëm të rëndësishëm, si identifikimi dhe regjistrimi, kontrolli i mbarështimit dhe shitjeve, kontrolli i</w:t>
      </w:r>
      <w:r w:rsidR="00A3552E" w:rsidRPr="00801C63">
        <w:t xml:space="preserve"> riprodhimit </w:t>
      </w:r>
      <w:r w:rsidRPr="00801C63">
        <w:t>dhe promovimi i pronësisë së përgjegjshme dhe politikës penale efektive.</w:t>
      </w:r>
    </w:p>
    <w:p w:rsidR="001872ED" w:rsidRPr="00801C63" w:rsidRDefault="001872ED" w:rsidP="001559F4">
      <w:pPr>
        <w:jc w:val="both"/>
      </w:pPr>
      <w:r w:rsidRPr="00801C63">
        <w:t xml:space="preserve">Në udhëzimin e rishikuar të menaxhimit të </w:t>
      </w:r>
      <w:r w:rsidR="001559F4" w:rsidRPr="00801C63">
        <w:t>popullimit</w:t>
      </w:r>
      <w:r w:rsidRPr="00801C63">
        <w:t xml:space="preserve"> të qenve ICAM (2019) masat për MPQ ndahen në </w:t>
      </w:r>
      <w:r w:rsidR="00A3552E" w:rsidRPr="00801C63">
        <w:t xml:space="preserve">masa </w:t>
      </w:r>
      <w:r w:rsidRPr="00801C63">
        <w:t xml:space="preserve">themelore dhe të </w:t>
      </w:r>
      <w:r w:rsidR="00A3552E" w:rsidRPr="00801C63">
        <w:t xml:space="preserve">masa </w:t>
      </w:r>
      <w:r w:rsidRPr="00801C63">
        <w:t xml:space="preserve">varura nga konteksti. MPQ është angazhim i përhershëm ku do të jetë e nevojshme që </w:t>
      </w:r>
      <w:r w:rsidR="006B2304" w:rsidRPr="00801C63">
        <w:t>popullsisë</w:t>
      </w:r>
      <w:r w:rsidRPr="00801C63">
        <w:t xml:space="preserve"> e qenve të menaxhohet vazhdimisht dhe është thelbësore të zhvillohen baza të qëndrueshme. Shërbimet e MPQ janë aktivitetet, të cilat zgjidhen dhe kombinohen për të adresuar dinamikën specifike për vendndodhjen e caktuar</w:t>
      </w:r>
    </w:p>
    <w:p w:rsidR="008E6FA6" w:rsidRPr="00801C63" w:rsidRDefault="001559F4" w:rsidP="001559F4">
      <w:pPr>
        <w:jc w:val="both"/>
      </w:pPr>
      <w:r w:rsidRPr="00801C63">
        <w:rPr>
          <w:noProof/>
          <w:lang w:eastAsia="sq-AL"/>
        </w:rPr>
        <w:lastRenderedPageBreak/>
        <w:drawing>
          <wp:inline distT="0" distB="0" distL="0" distR="0" wp14:anchorId="6EDFC10D" wp14:editId="18FE0391">
            <wp:extent cx="5164223" cy="3249386"/>
            <wp:effectExtent l="0" t="0" r="0" b="0"/>
            <wp:docPr id="1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64223" cy="3249386"/>
                    </a:xfrm>
                    <a:prstGeom prst="rect">
                      <a:avLst/>
                    </a:prstGeom>
                    <a:ln/>
                  </pic:spPr>
                </pic:pic>
              </a:graphicData>
            </a:graphic>
          </wp:inline>
        </w:drawing>
      </w:r>
    </w:p>
    <w:p w:rsidR="001559F4" w:rsidRPr="00801C63" w:rsidRDefault="001559F4" w:rsidP="001559F4">
      <w:pPr>
        <w:jc w:val="both"/>
      </w:pPr>
    </w:p>
    <w:p w:rsidR="001559F4" w:rsidRPr="00801C63" w:rsidRDefault="001559F4" w:rsidP="001559F4">
      <w:pPr>
        <w:jc w:val="both"/>
        <w:rPr>
          <w:i/>
          <w:sz w:val="20"/>
          <w:szCs w:val="20"/>
        </w:rPr>
      </w:pPr>
      <w:r w:rsidRPr="00801C63">
        <w:rPr>
          <w:sz w:val="20"/>
          <w:szCs w:val="20"/>
        </w:rPr>
        <w:t xml:space="preserve">Foto. 2, </w:t>
      </w:r>
      <w:r w:rsidRPr="00801C63">
        <w:rPr>
          <w:i/>
          <w:sz w:val="20"/>
          <w:szCs w:val="20"/>
        </w:rPr>
        <w:t>Udhëzime për menaxhimin Human të popullsisë së qenve, ICAM, 2019</w:t>
      </w:r>
    </w:p>
    <w:p w:rsidR="001559F4" w:rsidRPr="00801C63" w:rsidRDefault="001559F4" w:rsidP="001559F4">
      <w:pPr>
        <w:jc w:val="both"/>
      </w:pPr>
      <w:r w:rsidRPr="00801C63">
        <w:t>Objektivat kryesore të zhvillimit të sistemit efektiv të MPQ</w:t>
      </w:r>
      <w:r w:rsidR="009253AF">
        <w:t>-</w:t>
      </w:r>
      <w:r w:rsidR="00C53589">
        <w:t>së</w:t>
      </w:r>
      <w:r w:rsidR="009253AF">
        <w:t xml:space="preserve"> </w:t>
      </w:r>
      <w:r w:rsidRPr="00801C63">
        <w:t xml:space="preserve"> janë për të: </w:t>
      </w:r>
    </w:p>
    <w:p w:rsidR="001559F4" w:rsidRPr="00801C63" w:rsidRDefault="001559F4" w:rsidP="007D6784">
      <w:pPr>
        <w:pStyle w:val="ListParagraph"/>
        <w:numPr>
          <w:ilvl w:val="0"/>
          <w:numId w:val="19"/>
        </w:numPr>
        <w:jc w:val="both"/>
      </w:pPr>
      <w:r w:rsidRPr="00801C63">
        <w:t xml:space="preserve">Inkurajuar dhe mbështetur sjelljen e përgjegjshme të pronarit dhe/ose kujdestarit </w:t>
      </w:r>
      <w:r w:rsidR="00A3552E" w:rsidRPr="00801C63">
        <w:t xml:space="preserve">të qenit </w:t>
      </w:r>
      <w:r w:rsidRPr="00801C63">
        <w:t xml:space="preserve"> </w:t>
      </w:r>
    </w:p>
    <w:p w:rsidR="001559F4" w:rsidRPr="00801C63" w:rsidRDefault="001559F4" w:rsidP="007D6784">
      <w:pPr>
        <w:pStyle w:val="ListParagraph"/>
        <w:numPr>
          <w:ilvl w:val="0"/>
          <w:numId w:val="19"/>
        </w:numPr>
        <w:jc w:val="both"/>
      </w:pPr>
      <w:r w:rsidRPr="00801C63">
        <w:t>Ofruar një rrjet sigurie për qentë që nuk menaxhohen me sukses nga pronarët dhe/ose kujdestarët</w:t>
      </w:r>
    </w:p>
    <w:p w:rsidR="001559F4" w:rsidRPr="00801C63" w:rsidRDefault="001559F4" w:rsidP="007D6784">
      <w:pPr>
        <w:pStyle w:val="ListParagraph"/>
        <w:numPr>
          <w:ilvl w:val="0"/>
          <w:numId w:val="19"/>
        </w:numPr>
        <w:jc w:val="both"/>
      </w:pPr>
      <w:r w:rsidRPr="00801C63">
        <w:t>Minimizuar rreziqet e paraqitura nga qentë në mënyrë që ata të pranohen si pjesë e komunitetit</w:t>
      </w:r>
    </w:p>
    <w:p w:rsidR="001559F4" w:rsidRPr="00801C63" w:rsidRDefault="001559F4" w:rsidP="001559F4">
      <w:pPr>
        <w:jc w:val="both"/>
      </w:pPr>
      <w:r w:rsidRPr="00801C63">
        <w:t xml:space="preserve">Jo të gjitha shërbimet do të kërkohen për çdo </w:t>
      </w:r>
      <w:r w:rsidR="00A3552E" w:rsidRPr="00801C63">
        <w:t>lokacion.</w:t>
      </w:r>
      <w:r w:rsidRPr="00801C63">
        <w:t xml:space="preserve"> Dizajni i sistemit </w:t>
      </w:r>
      <w:r w:rsidR="00C53589">
        <w:t>të</w:t>
      </w:r>
      <w:r w:rsidR="009253AF">
        <w:t xml:space="preserve"> </w:t>
      </w:r>
      <w:r w:rsidRPr="00801C63">
        <w:t>MPQ</w:t>
      </w:r>
      <w:r w:rsidR="009253AF">
        <w:t>-</w:t>
      </w:r>
      <w:r w:rsidR="00C53589">
        <w:t>së</w:t>
      </w:r>
      <w:r w:rsidRPr="00801C63">
        <w:t xml:space="preserve"> duhet të zgjedhë ato shërbime që përputhen me problemet të cilat janë me prioritet, duke targetuar qentë dhe njerëzit e identifikuar përmes vlerësimit dhe projektimit. Autoritetet kompetente duhet të inkurajojnë dhe mbështesin zhvillimin e </w:t>
      </w:r>
      <w:r w:rsidR="00A3552E" w:rsidRPr="00801C63">
        <w:t>programeve lokale për kontrollin e popullsisë së qenve</w:t>
      </w:r>
      <w:r w:rsidR="006B2304" w:rsidRPr="00801C63">
        <w:t xml:space="preserve"> PLKQ lokale t</w:t>
      </w:r>
      <w:r w:rsidR="00A3552E" w:rsidRPr="00801C63">
        <w:t xml:space="preserve">ë cilat </w:t>
      </w:r>
      <w:r w:rsidRPr="00801C63">
        <w:t>duhet të marr</w:t>
      </w:r>
      <w:r w:rsidR="00A3552E" w:rsidRPr="00801C63">
        <w:t>in</w:t>
      </w:r>
      <w:r w:rsidRPr="00801C63">
        <w:t>ë parasysh aspektet e mëposhtme:</w:t>
      </w:r>
    </w:p>
    <w:p w:rsidR="001559F4" w:rsidRPr="00801C63" w:rsidRDefault="001559F4" w:rsidP="007D6784">
      <w:pPr>
        <w:pStyle w:val="ListParagraph"/>
        <w:numPr>
          <w:ilvl w:val="0"/>
          <w:numId w:val="20"/>
        </w:numPr>
        <w:spacing w:after="0"/>
        <w:jc w:val="both"/>
      </w:pPr>
      <w:r w:rsidRPr="00801C63">
        <w:t>Madhësinë e numrit të qenve dhe dinamikat e popullimit</w:t>
      </w:r>
    </w:p>
    <w:p w:rsidR="001559F4" w:rsidRPr="00801C63" w:rsidRDefault="001559F4" w:rsidP="007D6784">
      <w:pPr>
        <w:pStyle w:val="ListParagraph"/>
        <w:numPr>
          <w:ilvl w:val="0"/>
          <w:numId w:val="20"/>
        </w:numPr>
        <w:spacing w:after="0"/>
        <w:jc w:val="both"/>
      </w:pPr>
      <w:r w:rsidRPr="00801C63">
        <w:t>Burimet dhe kapacitetet në dispozicion për MPQ</w:t>
      </w:r>
    </w:p>
    <w:p w:rsidR="001559F4" w:rsidRPr="00801C63" w:rsidRDefault="001559F4" w:rsidP="007D6784">
      <w:pPr>
        <w:pStyle w:val="ListParagraph"/>
        <w:numPr>
          <w:ilvl w:val="0"/>
          <w:numId w:val="20"/>
        </w:numPr>
        <w:spacing w:after="0"/>
        <w:jc w:val="both"/>
      </w:pPr>
      <w:r w:rsidRPr="00801C63">
        <w:t>Planifikimin dhe ndarjen e buxhetit</w:t>
      </w:r>
    </w:p>
    <w:p w:rsidR="001559F4" w:rsidRPr="00801C63" w:rsidRDefault="001559F4" w:rsidP="007D6784">
      <w:pPr>
        <w:pStyle w:val="ListParagraph"/>
        <w:numPr>
          <w:ilvl w:val="0"/>
          <w:numId w:val="20"/>
        </w:numPr>
        <w:spacing w:after="0"/>
        <w:jc w:val="both"/>
      </w:pPr>
      <w:r w:rsidRPr="00801C63">
        <w:t>Aftësitë dhe kapacitetet teknike të disponueshme</w:t>
      </w:r>
    </w:p>
    <w:p w:rsidR="001559F4" w:rsidRPr="00801C63" w:rsidRDefault="001559F4" w:rsidP="007D6784">
      <w:pPr>
        <w:pStyle w:val="ListParagraph"/>
        <w:numPr>
          <w:ilvl w:val="0"/>
          <w:numId w:val="20"/>
        </w:numPr>
        <w:spacing w:after="0"/>
        <w:jc w:val="both"/>
      </w:pPr>
      <w:r w:rsidRPr="00801C63">
        <w:t>Nevojat dhe kapacitetet infrastrukturore</w:t>
      </w:r>
    </w:p>
    <w:p w:rsidR="001559F4" w:rsidRPr="00801C63" w:rsidRDefault="001559F4" w:rsidP="007D6784">
      <w:pPr>
        <w:pStyle w:val="ListParagraph"/>
        <w:numPr>
          <w:ilvl w:val="0"/>
          <w:numId w:val="20"/>
        </w:numPr>
        <w:spacing w:after="0"/>
        <w:jc w:val="both"/>
      </w:pPr>
      <w:r w:rsidRPr="00801C63">
        <w:t>Monitorimin dhe vlerësimin</w:t>
      </w:r>
    </w:p>
    <w:p w:rsidR="001559F4" w:rsidRPr="00801C63" w:rsidRDefault="001559F4" w:rsidP="001559F4">
      <w:pPr>
        <w:spacing w:after="0"/>
        <w:jc w:val="both"/>
      </w:pPr>
    </w:p>
    <w:p w:rsidR="001559F4" w:rsidRDefault="001559F4" w:rsidP="001559F4">
      <w:pPr>
        <w:jc w:val="both"/>
      </w:pPr>
      <w:r w:rsidRPr="00801C63">
        <w:t xml:space="preserve">Është me rëndësi parësore formimi i një grupi koordinues në nivel lokal, i cili do të përbëhet nga përfaqësues të grupeve të interesit (Autoritetet komunale, shoqëria civile, veterinerët etj.) për miratimin e programeve lokale për zbatimin e kontrollit të qenve që përmbajnë elementet në </w:t>
      </w:r>
      <w:r w:rsidR="009253AF">
        <w:t xml:space="preserve">vijim. </w:t>
      </w:r>
    </w:p>
    <w:p w:rsidR="009253AF" w:rsidRPr="00801C63" w:rsidRDefault="009253AF" w:rsidP="001559F4">
      <w:pPr>
        <w:jc w:val="both"/>
      </w:pPr>
    </w:p>
    <w:p w:rsidR="001559F4" w:rsidRPr="00801C63" w:rsidRDefault="001559F4" w:rsidP="001559F4">
      <w:pPr>
        <w:spacing w:after="0"/>
        <w:jc w:val="both"/>
      </w:pPr>
      <w:r w:rsidRPr="00801C63">
        <w:lastRenderedPageBreak/>
        <w:t>Infografika e mëposhtme ilustron sistemin MPQ, duke theksuar bazat e ndryshme, shërbimet dhe ndikimet që mund të priten nëse zbatohet një sistem i personalizuar që përshtatet më së miri me kushtin specifik për menaxhimin e qenve në komunitetin e tyre.</w:t>
      </w:r>
    </w:p>
    <w:p w:rsidR="001559F4" w:rsidRPr="00801C63" w:rsidRDefault="001559F4" w:rsidP="001559F4">
      <w:pPr>
        <w:jc w:val="both"/>
      </w:pPr>
      <w:r w:rsidRPr="00801C63">
        <w:rPr>
          <w:noProof/>
          <w:lang w:eastAsia="sq-AL"/>
        </w:rPr>
        <w:drawing>
          <wp:inline distT="114300" distB="114300" distL="114300" distR="114300" wp14:anchorId="1A507855" wp14:editId="06EC1C7F">
            <wp:extent cx="5731510" cy="8113847"/>
            <wp:effectExtent l="0" t="0" r="2540" b="1905"/>
            <wp:docPr id="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510" cy="8113847"/>
                    </a:xfrm>
                    <a:prstGeom prst="rect">
                      <a:avLst/>
                    </a:prstGeom>
                    <a:ln/>
                  </pic:spPr>
                </pic:pic>
              </a:graphicData>
            </a:graphic>
          </wp:inline>
        </w:drawing>
      </w:r>
    </w:p>
    <w:p w:rsidR="001559F4" w:rsidRPr="00801C63" w:rsidRDefault="001559F4" w:rsidP="001559F4">
      <w:pPr>
        <w:pStyle w:val="Heading1"/>
        <w:rPr>
          <w:rFonts w:asciiTheme="minorHAnsi" w:hAnsiTheme="minorHAnsi" w:cstheme="minorHAnsi"/>
          <w:b/>
          <w:bCs/>
          <w:sz w:val="28"/>
          <w:szCs w:val="28"/>
        </w:rPr>
      </w:pPr>
    </w:p>
    <w:p w:rsidR="001559F4" w:rsidRPr="00801C63" w:rsidRDefault="00DF66A4" w:rsidP="00DF66A4">
      <w:pPr>
        <w:pStyle w:val="Heading1"/>
        <w:numPr>
          <w:ilvl w:val="1"/>
          <w:numId w:val="2"/>
        </w:numPr>
        <w:rPr>
          <w:rFonts w:asciiTheme="minorHAnsi" w:hAnsiTheme="minorHAnsi" w:cstheme="minorHAnsi"/>
          <w:i/>
          <w:iCs/>
          <w:sz w:val="28"/>
          <w:szCs w:val="28"/>
        </w:rPr>
      </w:pPr>
      <w:bookmarkStart w:id="12" w:name="_Hlk105243569"/>
      <w:r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 xml:space="preserve">Rolet dhe Përgjegjësit institucionale </w:t>
      </w:r>
    </w:p>
    <w:bookmarkEnd w:id="12"/>
    <w:p w:rsidR="005334B1" w:rsidRPr="00801C63" w:rsidRDefault="005334B1" w:rsidP="00883B34">
      <w:pPr>
        <w:tabs>
          <w:tab w:val="left" w:pos="1418"/>
        </w:tabs>
        <w:spacing w:after="0"/>
        <w:jc w:val="both"/>
        <w:rPr>
          <w:rFonts w:eastAsia="Cambria" w:cstheme="minorHAnsi"/>
        </w:rPr>
      </w:pPr>
    </w:p>
    <w:p w:rsidR="00883B34" w:rsidRDefault="00883B34" w:rsidP="00883B34">
      <w:pPr>
        <w:tabs>
          <w:tab w:val="left" w:pos="1418"/>
        </w:tabs>
        <w:spacing w:after="0"/>
        <w:jc w:val="both"/>
        <w:rPr>
          <w:rFonts w:eastAsia="Cambria" w:cstheme="minorHAnsi"/>
        </w:rPr>
      </w:pPr>
      <w:r w:rsidRPr="00801C63">
        <w:rPr>
          <w:rFonts w:eastAsia="Cambria" w:cstheme="minorHAnsi"/>
        </w:rPr>
        <w:t xml:space="preserve">Bazuar në </w:t>
      </w:r>
      <w:r w:rsidR="005334B1" w:rsidRPr="00801C63">
        <w:rPr>
          <w:rFonts w:eastAsia="Cambria" w:cstheme="minorHAnsi"/>
        </w:rPr>
        <w:t>legjislacionin</w:t>
      </w:r>
      <w:r w:rsidRPr="00801C63">
        <w:rPr>
          <w:rFonts w:eastAsia="Cambria" w:cstheme="minorHAnsi"/>
        </w:rPr>
        <w:t xml:space="preserve"> në fuqi, institucionet kompetente në lidhje me kontrollin dhe menaxhimin e qenve endacakë janë:</w:t>
      </w:r>
    </w:p>
    <w:p w:rsidR="00675970" w:rsidRPr="00801C63" w:rsidRDefault="00675970" w:rsidP="00883B34">
      <w:pPr>
        <w:tabs>
          <w:tab w:val="left" w:pos="1418"/>
        </w:tabs>
        <w:spacing w:after="0"/>
        <w:jc w:val="both"/>
        <w:rPr>
          <w:rFonts w:eastAsia="Cambria" w:cstheme="minorHAnsi"/>
        </w:rPr>
      </w:pPr>
    </w:p>
    <w:p w:rsidR="00883B34" w:rsidRPr="00801C63" w:rsidRDefault="00883B34"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Ministria e Bujqësisë, Pylltarisë dhe Zhvillimit Rural</w:t>
      </w:r>
    </w:p>
    <w:p w:rsidR="00883B34" w:rsidRPr="00801C63" w:rsidRDefault="00883B34"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Agjencia e Ushqimit dhe Veterinarisë dhe</w:t>
      </w:r>
    </w:p>
    <w:p w:rsidR="00883B34" w:rsidRPr="00801C63" w:rsidRDefault="00400E9D"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 xml:space="preserve">Komunat e Republikës së Kosovës </w:t>
      </w:r>
      <w:r w:rsidR="00883B34" w:rsidRPr="00801C63">
        <w:rPr>
          <w:rFonts w:eastAsia="Cambria" w:cstheme="minorHAnsi"/>
        </w:rPr>
        <w:t xml:space="preserve"> </w:t>
      </w:r>
    </w:p>
    <w:p w:rsidR="00883B34" w:rsidRPr="00801C63" w:rsidRDefault="00883B34" w:rsidP="00883B34">
      <w:pPr>
        <w:tabs>
          <w:tab w:val="left" w:pos="1418"/>
        </w:tabs>
        <w:spacing w:after="0"/>
        <w:jc w:val="both"/>
        <w:rPr>
          <w:rFonts w:eastAsia="Cambria" w:cstheme="minorHAnsi"/>
        </w:rPr>
      </w:pPr>
      <w:bookmarkStart w:id="13" w:name="_heading=h.svrs78b64t9m" w:colFirst="0" w:colLast="0"/>
      <w:bookmarkEnd w:id="13"/>
    </w:p>
    <w:p w:rsidR="00883B34" w:rsidRPr="00C53589" w:rsidRDefault="00F05E6A" w:rsidP="00DF66A4">
      <w:pPr>
        <w:pStyle w:val="Heading1"/>
        <w:numPr>
          <w:ilvl w:val="1"/>
          <w:numId w:val="2"/>
        </w:numPr>
        <w:jc w:val="both"/>
        <w:rPr>
          <w:rFonts w:asciiTheme="minorHAnsi" w:eastAsia="Cambria" w:hAnsiTheme="minorHAnsi" w:cstheme="minorHAnsi"/>
          <w:b/>
          <w:bCs/>
          <w:sz w:val="28"/>
          <w:szCs w:val="28"/>
        </w:rPr>
      </w:pPr>
      <w:bookmarkStart w:id="14" w:name="_heading=h.2c3nfmoj0c8y" w:colFirst="0" w:colLast="0"/>
      <w:bookmarkStart w:id="15" w:name="_Hlk105243598"/>
      <w:bookmarkEnd w:id="14"/>
      <w:r w:rsidRPr="00801C63">
        <w:rPr>
          <w:rFonts w:asciiTheme="minorHAnsi" w:eastAsia="Cambria" w:hAnsiTheme="minorHAnsi" w:cstheme="minorHAnsi"/>
          <w:i/>
          <w:iCs/>
          <w:sz w:val="28"/>
          <w:szCs w:val="28"/>
        </w:rPr>
        <w:t xml:space="preserve"> </w:t>
      </w:r>
      <w:r w:rsidR="00883B34" w:rsidRPr="00C53589">
        <w:rPr>
          <w:rFonts w:asciiTheme="minorHAnsi" w:eastAsia="Cambria" w:hAnsiTheme="minorHAnsi" w:cstheme="minorHAnsi"/>
          <w:i/>
          <w:iCs/>
          <w:sz w:val="28"/>
          <w:szCs w:val="28"/>
        </w:rPr>
        <w:t>K</w:t>
      </w:r>
      <w:r w:rsidR="005334B1" w:rsidRPr="00C53589">
        <w:rPr>
          <w:rFonts w:asciiTheme="minorHAnsi" w:eastAsia="Cambria" w:hAnsiTheme="minorHAnsi" w:cstheme="minorHAnsi"/>
          <w:i/>
          <w:iCs/>
          <w:sz w:val="28"/>
          <w:szCs w:val="28"/>
        </w:rPr>
        <w:t xml:space="preserve">ompetencat dhe përgjegjësit e Ministrisë së Bujqësisë, Pylltarisë dhe Zhvillimit Rural </w:t>
      </w:r>
      <w:r w:rsidR="00883B34" w:rsidRPr="00C53589">
        <w:rPr>
          <w:rFonts w:asciiTheme="minorHAnsi" w:eastAsia="Cambria" w:hAnsiTheme="minorHAnsi" w:cstheme="minorHAnsi"/>
          <w:i/>
          <w:iCs/>
          <w:sz w:val="28"/>
          <w:szCs w:val="28"/>
        </w:rPr>
        <w:t>(MBPZHR</w:t>
      </w:r>
      <w:r w:rsidR="00883B34" w:rsidRPr="00C53589">
        <w:rPr>
          <w:rFonts w:asciiTheme="minorHAnsi" w:eastAsia="Cambria" w:hAnsiTheme="minorHAnsi" w:cstheme="minorHAnsi"/>
          <w:b/>
          <w:bCs/>
          <w:sz w:val="28"/>
          <w:szCs w:val="28"/>
        </w:rPr>
        <w:t xml:space="preserve">)  </w:t>
      </w:r>
    </w:p>
    <w:bookmarkEnd w:id="15"/>
    <w:p w:rsidR="00ED517E" w:rsidRPr="00801C63" w:rsidRDefault="00ED517E" w:rsidP="00ED517E">
      <w:pPr>
        <w:tabs>
          <w:tab w:val="left" w:pos="1418"/>
        </w:tabs>
        <w:spacing w:after="0"/>
        <w:jc w:val="both"/>
        <w:rPr>
          <w:rFonts w:cstheme="minorHAnsi"/>
        </w:rPr>
      </w:pPr>
    </w:p>
    <w:p w:rsidR="00ED517E" w:rsidRPr="00801C63" w:rsidRDefault="00ED517E" w:rsidP="00ED517E">
      <w:pPr>
        <w:spacing w:after="0"/>
        <w:jc w:val="both"/>
        <w:rPr>
          <w:rFonts w:eastAsia="Cambria" w:cstheme="minorHAnsi"/>
        </w:rPr>
      </w:pPr>
      <w:r w:rsidRPr="00801C63">
        <w:rPr>
          <w:rFonts w:eastAsia="Cambria" w:cstheme="minorHAnsi"/>
        </w:rPr>
        <w:t>Ministria e Bujqësisë, Pylltarisë dhe Zhvillimit Rural ( në tekstin në vazhdim: MBPZHR) bazuar në mandatin zyrtar  zyrtarë për ruajtjen e shëndetit publik sipas legjislacionit, Ligji Nr. 2004/21 për Veterinarinë dhe Ligjin Nr. 02/L-10 për Përkujdesje ndaj Kafshëve dhe aktet nën-ligjore të nxjerra nga këto ligje trajton ndikimin e  qenve të braktisur, humbur apo që bredhë lirshëm ( në tekstin në vazhdim: pa pronarë) në shëndetin publik duke bashkëpunuar me mekanizmat institucional, organizatat profesionale dhe organizata e shoqërisë civile që merren me të drejtat e kafshëve. Në kuadër të angazhimeve institucionale, në bashkëpunim me Agjencinë e Ushqimit dhe Veterinarisë, Ministrinë e Administrimit të Pushtetit Lokal dhe shoqërinë civile për të drejtat e kafshëve është përgjegjëse për kompletimin e bazës ligjore, politikave për trajtimin e problemeve për qentë pa pronarë me qëllim të arritjes së standardeve për ruajtjen e shëndetit publik, mbrojtjes së mjedisit dhe respektimin e standardeve ndërkombëtare për të drejtat e kafshëve. Ngritja e kapaciteteve të pronarëve dhe mbarështuesve të kafshëve, potencialisht për braktisje, do të fokusohet në arritjen e objektivave specifike të ndërgjegjësimit të pronarëve të kafshëve dhe të qytetarëve në përgjithësi për trajtim human dhe të dinjitetëshëm të kafshëve duke zbatuar legjislacionin dhe praktikat e mira të mbarështimit të kafshëve. Për realizimin e objektivave strategjik MBPZHR do të kenë prioritet ruajtjen e shëndetit publik duke respektuar standardet e përkujdesjes së shëndetit dhe mirëqenies së kafshëve dhe mbrojtjes së mjedisit. Për arritjen e objektivave strategjik dhe zhvillimet në shëndetin publik MBPZHR është mandatarë për rishikimin dhe klasifikimin e prioriteteve duke marrë në konsideratë edhe dokumentet tjera zyrtare në nivel të vendit, nismave regjionale dhe ato ndërkombëtare. Objektivat strategjik për ruajtjen e shëndetit publik duke respektuar standardet e përkujdesjes së shëndetit dhe mirëqenies së kafshëve dhe mbrojtjes së mjedisit do të prioritizohen përmes planit të veprimit dhe investimeve në fuqizimin e mekanizmave për zbatimin e legjislacionit, në përkujdesje shëndetësore dhe arritjes së standardeve zooteknike dhe zoohigjienike të kapaciteteve fizike të infrastrukturës për trajtimin e kafshëve të braktisura dhe pa pronarë.</w:t>
      </w:r>
    </w:p>
    <w:p w:rsidR="00ED517E" w:rsidRPr="00801C63" w:rsidRDefault="00ED517E" w:rsidP="00ED517E"/>
    <w:p w:rsidR="00ED517E" w:rsidRPr="00801C63" w:rsidRDefault="00ED517E" w:rsidP="00ED517E"/>
    <w:p w:rsidR="00F05E6A" w:rsidRPr="00801C63" w:rsidRDefault="00F05E6A" w:rsidP="00ED517E"/>
    <w:p w:rsidR="00F05E6A" w:rsidRPr="00801C63" w:rsidRDefault="00F05E6A" w:rsidP="00ED517E"/>
    <w:p w:rsidR="0049026C" w:rsidRDefault="00DF66A4" w:rsidP="0043387C">
      <w:pPr>
        <w:pStyle w:val="Heading1"/>
        <w:rPr>
          <w:rFonts w:asciiTheme="minorHAnsi" w:eastAsia="Cambria" w:hAnsiTheme="minorHAnsi" w:cstheme="minorHAnsi"/>
          <w:i/>
          <w:iCs/>
          <w:sz w:val="28"/>
          <w:szCs w:val="28"/>
        </w:rPr>
      </w:pPr>
      <w:r w:rsidRPr="00801C63">
        <w:rPr>
          <w:rFonts w:asciiTheme="minorHAnsi" w:eastAsia="Cambria" w:hAnsiTheme="minorHAnsi" w:cstheme="minorHAnsi"/>
          <w:i/>
          <w:iCs/>
          <w:sz w:val="28"/>
          <w:szCs w:val="28"/>
        </w:rPr>
        <w:lastRenderedPageBreak/>
        <w:t>5.9</w:t>
      </w:r>
      <w:r w:rsidR="00793F3E" w:rsidRPr="00801C63">
        <w:rPr>
          <w:rFonts w:asciiTheme="minorHAnsi" w:eastAsia="Cambria" w:hAnsiTheme="minorHAnsi" w:cstheme="minorHAnsi"/>
          <w:i/>
          <w:iCs/>
          <w:sz w:val="28"/>
          <w:szCs w:val="28"/>
        </w:rPr>
        <w:t xml:space="preserve"> </w:t>
      </w:r>
      <w:r w:rsidR="00F05E6A" w:rsidRPr="00801C63">
        <w:rPr>
          <w:rFonts w:asciiTheme="minorHAnsi" w:eastAsia="Cambria" w:hAnsiTheme="minorHAnsi" w:cstheme="minorHAnsi"/>
          <w:i/>
          <w:iCs/>
          <w:sz w:val="28"/>
          <w:szCs w:val="28"/>
        </w:rPr>
        <w:t xml:space="preserve"> </w:t>
      </w:r>
      <w:bookmarkStart w:id="16" w:name="_Hlk105243645"/>
      <w:r w:rsidR="00883B34" w:rsidRPr="00801C63">
        <w:rPr>
          <w:rFonts w:asciiTheme="minorHAnsi" w:eastAsia="Cambria" w:hAnsiTheme="minorHAnsi" w:cstheme="minorHAnsi"/>
          <w:i/>
          <w:iCs/>
          <w:sz w:val="28"/>
          <w:szCs w:val="28"/>
        </w:rPr>
        <w:t>K</w:t>
      </w:r>
      <w:r w:rsidR="005334B1" w:rsidRPr="00801C63">
        <w:rPr>
          <w:rFonts w:asciiTheme="minorHAnsi" w:eastAsia="Cambria" w:hAnsiTheme="minorHAnsi" w:cstheme="minorHAnsi"/>
          <w:i/>
          <w:iCs/>
          <w:sz w:val="28"/>
          <w:szCs w:val="28"/>
        </w:rPr>
        <w:t xml:space="preserve">ompetencat dhe </w:t>
      </w:r>
      <w:r w:rsidR="001B0020" w:rsidRPr="00801C63">
        <w:rPr>
          <w:rFonts w:asciiTheme="minorHAnsi" w:eastAsia="Cambria" w:hAnsiTheme="minorHAnsi" w:cstheme="minorHAnsi"/>
          <w:i/>
          <w:iCs/>
          <w:sz w:val="28"/>
          <w:szCs w:val="28"/>
        </w:rPr>
        <w:t>përgjegjësit</w:t>
      </w:r>
      <w:r w:rsidR="005334B1" w:rsidRPr="00801C63">
        <w:rPr>
          <w:rFonts w:asciiTheme="minorHAnsi" w:eastAsia="Cambria" w:hAnsiTheme="minorHAnsi" w:cstheme="minorHAnsi"/>
          <w:i/>
          <w:iCs/>
          <w:sz w:val="28"/>
          <w:szCs w:val="28"/>
        </w:rPr>
        <w:t xml:space="preserve"> e </w:t>
      </w:r>
      <w:r w:rsidR="001B0020" w:rsidRPr="00801C63">
        <w:rPr>
          <w:rFonts w:asciiTheme="minorHAnsi" w:eastAsia="Cambria" w:hAnsiTheme="minorHAnsi" w:cstheme="minorHAnsi"/>
          <w:i/>
          <w:iCs/>
          <w:sz w:val="28"/>
          <w:szCs w:val="28"/>
        </w:rPr>
        <w:t>Agjencisë</w:t>
      </w:r>
      <w:r w:rsidR="005334B1" w:rsidRPr="00801C63">
        <w:rPr>
          <w:rFonts w:asciiTheme="minorHAnsi" w:eastAsia="Cambria" w:hAnsiTheme="minorHAnsi" w:cstheme="minorHAnsi"/>
          <w:i/>
          <w:iCs/>
          <w:sz w:val="28"/>
          <w:szCs w:val="28"/>
        </w:rPr>
        <w:t xml:space="preserve"> </w:t>
      </w:r>
      <w:r w:rsidR="001B0020" w:rsidRPr="00801C63">
        <w:rPr>
          <w:rFonts w:asciiTheme="minorHAnsi" w:eastAsia="Cambria" w:hAnsiTheme="minorHAnsi" w:cstheme="minorHAnsi"/>
          <w:i/>
          <w:iCs/>
          <w:sz w:val="28"/>
          <w:szCs w:val="28"/>
        </w:rPr>
        <w:t>së</w:t>
      </w:r>
      <w:r w:rsidR="005334B1" w:rsidRPr="00801C63">
        <w:rPr>
          <w:rFonts w:asciiTheme="minorHAnsi" w:eastAsia="Cambria" w:hAnsiTheme="minorHAnsi" w:cstheme="minorHAnsi"/>
          <w:i/>
          <w:iCs/>
          <w:sz w:val="28"/>
          <w:szCs w:val="28"/>
        </w:rPr>
        <w:t xml:space="preserve"> Ushqimit dhe </w:t>
      </w:r>
      <w:r w:rsidR="001B0020" w:rsidRPr="00801C63">
        <w:rPr>
          <w:rFonts w:asciiTheme="minorHAnsi" w:eastAsia="Cambria" w:hAnsiTheme="minorHAnsi" w:cstheme="minorHAnsi"/>
          <w:i/>
          <w:iCs/>
          <w:sz w:val="28"/>
          <w:szCs w:val="28"/>
        </w:rPr>
        <w:t>Veterinarisë</w:t>
      </w:r>
      <w:r w:rsidR="005334B1" w:rsidRPr="00801C63">
        <w:rPr>
          <w:rFonts w:asciiTheme="minorHAnsi" w:eastAsia="Cambria" w:hAnsiTheme="minorHAnsi" w:cstheme="minorHAnsi"/>
          <w:i/>
          <w:iCs/>
          <w:sz w:val="28"/>
          <w:szCs w:val="28"/>
        </w:rPr>
        <w:t xml:space="preserve"> (</w:t>
      </w:r>
      <w:r w:rsidR="00883B34" w:rsidRPr="00801C63">
        <w:rPr>
          <w:rFonts w:asciiTheme="minorHAnsi" w:eastAsia="Cambria" w:hAnsiTheme="minorHAnsi" w:cstheme="minorHAnsi"/>
          <w:i/>
          <w:iCs/>
          <w:sz w:val="28"/>
          <w:szCs w:val="28"/>
        </w:rPr>
        <w:t xml:space="preserve">AUV) </w:t>
      </w:r>
      <w:bookmarkStart w:id="17" w:name="_heading=h.dvq9qx44qzis" w:colFirst="0" w:colLast="0"/>
      <w:bookmarkEnd w:id="16"/>
      <w:bookmarkEnd w:id="17"/>
    </w:p>
    <w:p w:rsidR="0043387C" w:rsidRPr="0043387C" w:rsidRDefault="0043387C" w:rsidP="0043387C"/>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Agjencia e Ushqimit dhe Veterinarisë se Kosovës (AUVK) është autoriteti me i lartë ekzekutiv për Ushqim dhe Veterinari i cili është përgjegjës që të mbrojë jetën dhe shëndetin e njerëzve duke siguruar nivel te lartë të sigurisë së ushqimit, përfshirë ushqimin e kafshëve, shëndetin e kafshëve, shëndetin e bimëve, përkujdesjen ndaj kafshëve si edhe cilësinë e ushqimit me prejardhje bimore dhe shtazore.</w:t>
      </w:r>
      <w:r w:rsidRPr="00801C63">
        <w:rPr>
          <w:rFonts w:eastAsia="Cambria" w:cstheme="minorHAnsi"/>
          <w:color w:val="000000" w:themeColor="text1"/>
        </w:rPr>
        <w:br/>
        <w:t>Ne fushën e veterinarisë AUV është përgjegjëse të siguroj monitorim dhe kontroll të sëmundjeve infektive të kafshëve, zoonozave dhe mirëqenies së kafshëve, parandalimin e shpërthimeve të sëmundjeve dhe çrrënjosjen e tyre, aplikimin e të gjitha masave të nevojshme të kontrollit dhe hulumtimeve diagnostike për parandalimin e futjes së sëmundjeve infektive dhe zoonozave në territorin e Republikë së Kosovës.</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 xml:space="preserve">Sipas legjislacionit në fuqi, AUV ka për detyrë që të bëjë monitorimin dhe inspektimin e trajtimit të qenve endacak duke respektuar rregullat e shëndetit dhe mirëqenies së kafshëve, parandalimin e sëmundjeve infektive që vijnë nga qentë, identifikimin dhe regjistrimin e qenve me pronar si dhe regjistrimin dhe licencimin e </w:t>
      </w:r>
      <w:r w:rsidR="00B86FAF" w:rsidRPr="00801C63">
        <w:rPr>
          <w:rFonts w:eastAsia="Cambria" w:cstheme="minorHAnsi"/>
          <w:color w:val="000000" w:themeColor="text1"/>
        </w:rPr>
        <w:t>mbarështueseve</w:t>
      </w:r>
      <w:r w:rsidRPr="00801C63">
        <w:rPr>
          <w:rFonts w:eastAsia="Cambria" w:cstheme="minorHAnsi"/>
          <w:color w:val="000000" w:themeColor="text1"/>
        </w:rPr>
        <w:t xml:space="preserve"> të kafshëve shoqëruese. Gjithashtu është përgjegjëse për licencimin e strehimoreve për kafshët endacake dhe në pronësi.</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Bazuar në Ligjin për Veterinarinë, AUV është përgjegjëse për identifikimin dhe regjistrimin e kafshëve blegtorale dhe atyre shoqëruese ku dhe është e obliguar të mbajë një regjistër qendror për regjistrimin dhe identifikimin e kafshëve. MBPZHR ka kompetencë të nxjerrë udhëzime administrative në përputhje me këtë ligj për krijimin e sistemeve për identifikimin dhe regjistrimin e kafshëve.</w:t>
      </w:r>
      <w:r w:rsidR="0043387C">
        <w:rPr>
          <w:rFonts w:eastAsia="Cambria" w:cstheme="minorHAnsi"/>
          <w:color w:val="000000" w:themeColor="text1"/>
        </w:rPr>
        <w:t xml:space="preserve"> </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 xml:space="preserve">Duhet theksuar se në përputhje me Ligjin për Veterinarinë dhe Ligjin për </w:t>
      </w:r>
      <w:r w:rsidR="00B86FAF" w:rsidRPr="00801C63">
        <w:rPr>
          <w:rFonts w:eastAsia="Cambria" w:cstheme="minorHAnsi"/>
          <w:color w:val="000000" w:themeColor="text1"/>
        </w:rPr>
        <w:t>Përkujdesen</w:t>
      </w:r>
      <w:r w:rsidRPr="00801C63">
        <w:rPr>
          <w:rFonts w:eastAsia="Cambria" w:cstheme="minorHAnsi"/>
          <w:color w:val="000000" w:themeColor="text1"/>
        </w:rPr>
        <w:t xml:space="preserve"> ndaj Kafshëve, Ministria e Bujqësisë, Pylltarisë dhe Zhvillimit Rural, ka nxjerrë Udhëzim Administrativ për Identifikimin dhe Regj</w:t>
      </w:r>
      <w:r w:rsidR="0043387C">
        <w:rPr>
          <w:rFonts w:eastAsia="Cambria" w:cstheme="minorHAnsi"/>
          <w:color w:val="000000" w:themeColor="text1"/>
        </w:rPr>
        <w:t xml:space="preserve">istrimin e Kafshëve Shoqëruese të cilin është duke e zbatuar AUV. </w:t>
      </w:r>
    </w:p>
    <w:p w:rsidR="001B0020" w:rsidRPr="00801C63" w:rsidRDefault="001B0020" w:rsidP="00883B34">
      <w:pPr>
        <w:pStyle w:val="Heading3"/>
        <w:jc w:val="both"/>
        <w:rPr>
          <w:rFonts w:asciiTheme="minorHAnsi" w:hAnsiTheme="minorHAnsi" w:cstheme="minorHAnsi"/>
          <w:color w:val="auto"/>
          <w:sz w:val="22"/>
          <w:szCs w:val="22"/>
        </w:rPr>
      </w:pPr>
    </w:p>
    <w:p w:rsidR="001B0020" w:rsidRPr="00801C63" w:rsidRDefault="00DF66A4" w:rsidP="001B0020">
      <w:pPr>
        <w:pStyle w:val="Heading1"/>
        <w:rPr>
          <w:rFonts w:asciiTheme="minorHAnsi" w:hAnsiTheme="minorHAnsi" w:cstheme="minorHAnsi"/>
          <w:i/>
          <w:iCs/>
          <w:sz w:val="28"/>
          <w:szCs w:val="28"/>
        </w:rPr>
      </w:pPr>
      <w:bookmarkStart w:id="18" w:name="_Hlk105243667"/>
      <w:r w:rsidRPr="00801C63">
        <w:rPr>
          <w:rFonts w:asciiTheme="minorHAnsi" w:hAnsiTheme="minorHAnsi" w:cstheme="minorHAnsi"/>
          <w:i/>
          <w:iCs/>
          <w:sz w:val="28"/>
          <w:szCs w:val="28"/>
        </w:rPr>
        <w:t>5.10</w:t>
      </w:r>
      <w:r w:rsidR="00F05E6A" w:rsidRPr="00801C63">
        <w:rPr>
          <w:rFonts w:asciiTheme="minorHAnsi" w:hAnsiTheme="minorHAnsi" w:cstheme="minorHAnsi"/>
          <w:i/>
          <w:iCs/>
          <w:sz w:val="28"/>
          <w:szCs w:val="28"/>
        </w:rPr>
        <w:t xml:space="preserve"> </w:t>
      </w:r>
      <w:r w:rsidR="00883B34" w:rsidRPr="00801C63">
        <w:rPr>
          <w:rFonts w:asciiTheme="minorHAnsi" w:hAnsiTheme="minorHAnsi" w:cstheme="minorHAnsi"/>
          <w:i/>
          <w:iCs/>
          <w:sz w:val="28"/>
          <w:szCs w:val="28"/>
        </w:rPr>
        <w:t>K</w:t>
      </w:r>
      <w:r w:rsidR="001B0020" w:rsidRPr="00801C63">
        <w:rPr>
          <w:rFonts w:asciiTheme="minorHAnsi" w:hAnsiTheme="minorHAnsi" w:cstheme="minorHAnsi"/>
          <w:i/>
          <w:iCs/>
          <w:sz w:val="28"/>
          <w:szCs w:val="28"/>
        </w:rPr>
        <w:t xml:space="preserve">ompetencat dhe përgjegjësit e komunave </w:t>
      </w:r>
    </w:p>
    <w:bookmarkEnd w:id="18"/>
    <w:p w:rsidR="00883B34" w:rsidRPr="00801C63" w:rsidRDefault="00883B34" w:rsidP="00883B34">
      <w:pPr>
        <w:jc w:val="both"/>
        <w:rPr>
          <w:rFonts w:eastAsia="Cambria" w:cstheme="minorHAnsi"/>
        </w:rPr>
      </w:pPr>
    </w:p>
    <w:p w:rsidR="00883B34" w:rsidRPr="00801C63" w:rsidRDefault="00883B34" w:rsidP="00883B34">
      <w:pPr>
        <w:spacing w:after="0"/>
        <w:jc w:val="both"/>
        <w:rPr>
          <w:rFonts w:eastAsia="Cambria" w:cstheme="minorHAnsi"/>
        </w:rPr>
      </w:pPr>
      <w:r w:rsidRPr="00801C63">
        <w:rPr>
          <w:rFonts w:eastAsia="Cambria" w:cstheme="minorHAnsi"/>
        </w:rPr>
        <w:t>Ligji për Veterinarinë përcakton autorizimet dhe përgjegjësitë që kanë autoritetet ko</w:t>
      </w:r>
      <w:r w:rsidR="007126BA">
        <w:rPr>
          <w:rFonts w:eastAsia="Cambria" w:cstheme="minorHAnsi"/>
        </w:rPr>
        <w:t>munale në lidhje me kontroll</w:t>
      </w:r>
      <w:r w:rsidRPr="00801C63">
        <w:rPr>
          <w:rFonts w:eastAsia="Cambria" w:cstheme="minorHAnsi"/>
        </w:rPr>
        <w:t>in dhe menaxhimin e qenve endacakë, të cilat duhet të ushtrohen në përputhje me procedurat e përcaktuara nga Ministria e Bujqësisë, P</w:t>
      </w:r>
      <w:r w:rsidR="000F1DAF">
        <w:rPr>
          <w:rFonts w:eastAsia="Cambria" w:cstheme="minorHAnsi"/>
        </w:rPr>
        <w:t>ylltarisë dhe Zhvillimit Rural.</w:t>
      </w:r>
    </w:p>
    <w:p w:rsidR="007126BA" w:rsidRDefault="00883B34" w:rsidP="00883B34">
      <w:pPr>
        <w:spacing w:after="0"/>
        <w:jc w:val="both"/>
        <w:rPr>
          <w:rFonts w:eastAsia="Cambria" w:cstheme="minorHAnsi"/>
        </w:rPr>
      </w:pPr>
      <w:r w:rsidRPr="00801C63">
        <w:rPr>
          <w:rFonts w:eastAsia="Cambria" w:cstheme="minorHAnsi"/>
        </w:rPr>
        <w:t>Autoritetet Komunale janë përgjegjëse për regjistrimin e qenve</w:t>
      </w:r>
      <w:r w:rsidR="007126BA">
        <w:rPr>
          <w:rFonts w:eastAsia="Cambria" w:cstheme="minorHAnsi"/>
        </w:rPr>
        <w:t xml:space="preserve"> </w:t>
      </w:r>
      <w:r w:rsidR="00692177">
        <w:rPr>
          <w:rFonts w:eastAsia="Cambria" w:cstheme="minorHAnsi"/>
        </w:rPr>
        <w:t>endacakë</w:t>
      </w:r>
      <w:r w:rsidR="007126BA">
        <w:rPr>
          <w:rFonts w:eastAsia="Cambria" w:cstheme="minorHAnsi"/>
        </w:rPr>
        <w:t xml:space="preserve"> , </w:t>
      </w:r>
      <w:r w:rsidRPr="00801C63">
        <w:rPr>
          <w:rFonts w:eastAsia="Cambria" w:cstheme="minorHAnsi"/>
        </w:rPr>
        <w:t>t</w:t>
      </w:r>
      <w:r w:rsidR="007126BA">
        <w:rPr>
          <w:rFonts w:eastAsia="Cambria" w:cstheme="minorHAnsi"/>
        </w:rPr>
        <w:t>’i</w:t>
      </w:r>
      <w:r w:rsidRPr="00801C63">
        <w:rPr>
          <w:rFonts w:eastAsia="Cambria" w:cstheme="minorHAnsi"/>
        </w:rPr>
        <w:t xml:space="preserve"> vaksinojnë qentë kundër tërbimit dhe të dehelmetizojnë kundër ekinokokozës.</w:t>
      </w:r>
    </w:p>
    <w:p w:rsidR="007126BA" w:rsidRDefault="007126BA" w:rsidP="00883B34">
      <w:pPr>
        <w:spacing w:after="0"/>
        <w:jc w:val="both"/>
        <w:rPr>
          <w:rFonts w:eastAsia="Cambria" w:cstheme="minorHAnsi"/>
        </w:rPr>
      </w:pPr>
    </w:p>
    <w:p w:rsidR="007126BA" w:rsidRDefault="007126BA" w:rsidP="00883B34">
      <w:pPr>
        <w:spacing w:after="0"/>
        <w:jc w:val="both"/>
        <w:rPr>
          <w:rFonts w:eastAsia="Cambria" w:cstheme="minorHAnsi"/>
        </w:rPr>
      </w:pPr>
      <w:r>
        <w:rPr>
          <w:rFonts w:eastAsia="Cambria" w:cstheme="minorHAnsi"/>
        </w:rPr>
        <w:t>Gjithashtu a</w:t>
      </w:r>
      <w:r w:rsidR="00883B34" w:rsidRPr="00801C63">
        <w:rPr>
          <w:rFonts w:eastAsia="Cambria" w:cstheme="minorHAnsi"/>
        </w:rPr>
        <w:t xml:space="preserve">utoritetet </w:t>
      </w:r>
      <w:r>
        <w:rPr>
          <w:rFonts w:eastAsia="Cambria" w:cstheme="minorHAnsi"/>
        </w:rPr>
        <w:t>k</w:t>
      </w:r>
      <w:r w:rsidR="00883B34" w:rsidRPr="00801C63">
        <w:rPr>
          <w:rFonts w:eastAsia="Cambria" w:cstheme="minorHAnsi"/>
        </w:rPr>
        <w:t>omunale janë të detyruara të kapin qe</w:t>
      </w:r>
      <w:r>
        <w:rPr>
          <w:rFonts w:eastAsia="Cambria" w:cstheme="minorHAnsi"/>
        </w:rPr>
        <w:t xml:space="preserve">ntë endacak dhe </w:t>
      </w:r>
      <w:r w:rsidR="00883B34" w:rsidRPr="00801C63">
        <w:rPr>
          <w:rFonts w:eastAsia="Cambria" w:cstheme="minorHAnsi"/>
        </w:rPr>
        <w:t xml:space="preserve">në rast se përdorin eutanazinë, atëherë ata kanë për detyrë t'i asgjësojnë </w:t>
      </w:r>
      <w:r w:rsidR="00790B23">
        <w:rPr>
          <w:rFonts w:eastAsia="Cambria" w:cstheme="minorHAnsi"/>
        </w:rPr>
        <w:t xml:space="preserve">dhe groposin </w:t>
      </w:r>
      <w:r w:rsidR="00883B34" w:rsidRPr="00801C63">
        <w:rPr>
          <w:rFonts w:eastAsia="Cambria" w:cstheme="minorHAnsi"/>
        </w:rPr>
        <w:t xml:space="preserve">trupat </w:t>
      </w:r>
      <w:r w:rsidR="00790B23">
        <w:rPr>
          <w:rFonts w:eastAsia="Cambria" w:cstheme="minorHAnsi"/>
        </w:rPr>
        <w:t xml:space="preserve">e </w:t>
      </w:r>
      <w:r w:rsidR="00692177">
        <w:rPr>
          <w:rFonts w:eastAsia="Cambria" w:cstheme="minorHAnsi"/>
        </w:rPr>
        <w:t>kafshëve</w:t>
      </w:r>
      <w:r w:rsidR="00790B23">
        <w:rPr>
          <w:rFonts w:eastAsia="Cambria" w:cstheme="minorHAnsi"/>
        </w:rPr>
        <w:t xml:space="preserve"> sipas legjislacionit </w:t>
      </w:r>
      <w:r w:rsidR="00692177">
        <w:rPr>
          <w:rFonts w:eastAsia="Cambria" w:cstheme="minorHAnsi"/>
        </w:rPr>
        <w:t>në</w:t>
      </w:r>
      <w:r w:rsidR="00790B23">
        <w:rPr>
          <w:rFonts w:eastAsia="Cambria" w:cstheme="minorHAnsi"/>
        </w:rPr>
        <w:t xml:space="preserve"> fuqi </w:t>
      </w:r>
      <w:r w:rsidR="00692177">
        <w:rPr>
          <w:rFonts w:eastAsia="Cambria" w:cstheme="minorHAnsi"/>
        </w:rPr>
        <w:t>për</w:t>
      </w:r>
      <w:r w:rsidR="00790B23">
        <w:rPr>
          <w:rFonts w:eastAsia="Cambria" w:cstheme="minorHAnsi"/>
        </w:rPr>
        <w:t xml:space="preserve"> mbrojtje </w:t>
      </w:r>
      <w:r w:rsidR="00692177">
        <w:rPr>
          <w:rFonts w:eastAsia="Cambria" w:cstheme="minorHAnsi"/>
        </w:rPr>
        <w:t>të</w:t>
      </w:r>
      <w:r w:rsidR="00790B23">
        <w:rPr>
          <w:rFonts w:eastAsia="Cambria" w:cstheme="minorHAnsi"/>
        </w:rPr>
        <w:t xml:space="preserve"> ambientit. </w:t>
      </w:r>
      <w:r w:rsidR="00883B34" w:rsidRPr="00801C63">
        <w:rPr>
          <w:rFonts w:eastAsia="Cambria" w:cstheme="minorHAnsi"/>
        </w:rPr>
        <w:t xml:space="preserve"> </w:t>
      </w:r>
    </w:p>
    <w:p w:rsidR="00790B23" w:rsidRDefault="003A7A28" w:rsidP="00883B34">
      <w:pPr>
        <w:spacing w:after="0"/>
        <w:jc w:val="both"/>
        <w:rPr>
          <w:rFonts w:eastAsia="Cambria" w:cstheme="minorHAnsi"/>
        </w:rPr>
      </w:pPr>
      <w:r>
        <w:rPr>
          <w:rFonts w:eastAsia="Cambria" w:cstheme="minorHAnsi"/>
        </w:rPr>
        <w:t xml:space="preserve">Bazuar </w:t>
      </w:r>
      <w:r w:rsidR="00692177">
        <w:rPr>
          <w:rFonts w:eastAsia="Cambria" w:cstheme="minorHAnsi"/>
        </w:rPr>
        <w:t>në</w:t>
      </w:r>
      <w:r>
        <w:rPr>
          <w:rFonts w:eastAsia="Cambria" w:cstheme="minorHAnsi"/>
        </w:rPr>
        <w:t xml:space="preserve"> legjislacionin </w:t>
      </w:r>
      <w:r w:rsidR="00692177">
        <w:rPr>
          <w:rFonts w:eastAsia="Cambria" w:cstheme="minorHAnsi"/>
        </w:rPr>
        <w:t>në</w:t>
      </w:r>
      <w:r>
        <w:rPr>
          <w:rFonts w:eastAsia="Cambria" w:cstheme="minorHAnsi"/>
        </w:rPr>
        <w:t xml:space="preserve"> fuqi komunat e </w:t>
      </w:r>
      <w:r w:rsidR="00692177">
        <w:rPr>
          <w:rFonts w:eastAsia="Cambria" w:cstheme="minorHAnsi"/>
        </w:rPr>
        <w:t>Republikës</w:t>
      </w:r>
      <w:r>
        <w:rPr>
          <w:rFonts w:eastAsia="Cambria" w:cstheme="minorHAnsi"/>
        </w:rPr>
        <w:t xml:space="preserve"> </w:t>
      </w:r>
      <w:r w:rsidR="00692177">
        <w:rPr>
          <w:rFonts w:eastAsia="Cambria" w:cstheme="minorHAnsi"/>
        </w:rPr>
        <w:t>së</w:t>
      </w:r>
      <w:r>
        <w:rPr>
          <w:rFonts w:eastAsia="Cambria" w:cstheme="minorHAnsi"/>
        </w:rPr>
        <w:t xml:space="preserve"> </w:t>
      </w:r>
      <w:r w:rsidR="00692177">
        <w:rPr>
          <w:rFonts w:eastAsia="Cambria" w:cstheme="minorHAnsi"/>
        </w:rPr>
        <w:t>Kosovës</w:t>
      </w:r>
      <w:r>
        <w:rPr>
          <w:rFonts w:eastAsia="Cambria" w:cstheme="minorHAnsi"/>
        </w:rPr>
        <w:t xml:space="preserve"> duhet t</w:t>
      </w:r>
      <w:r w:rsidR="00883B34" w:rsidRPr="00801C63">
        <w:rPr>
          <w:rFonts w:eastAsia="Cambria" w:cstheme="minorHAnsi"/>
        </w:rPr>
        <w:t>ë</w:t>
      </w:r>
      <w:r>
        <w:rPr>
          <w:rFonts w:eastAsia="Cambria" w:cstheme="minorHAnsi"/>
        </w:rPr>
        <w:t xml:space="preserve"> </w:t>
      </w:r>
      <w:r w:rsidR="007126BA">
        <w:rPr>
          <w:rFonts w:eastAsia="Cambria" w:cstheme="minorHAnsi"/>
        </w:rPr>
        <w:t>krij</w:t>
      </w:r>
      <w:r>
        <w:rPr>
          <w:rFonts w:eastAsia="Cambria" w:cstheme="minorHAnsi"/>
        </w:rPr>
        <w:t>ohen</w:t>
      </w:r>
      <w:r w:rsidR="007126BA">
        <w:rPr>
          <w:rFonts w:eastAsia="Cambria" w:cstheme="minorHAnsi"/>
        </w:rPr>
        <w:t xml:space="preserve"> strehimore apo vende </w:t>
      </w:r>
      <w:r w:rsidR="00790B23">
        <w:rPr>
          <w:rFonts w:eastAsia="Cambria" w:cstheme="minorHAnsi"/>
        </w:rPr>
        <w:t>për kujdesin e qenve</w:t>
      </w:r>
      <w:r>
        <w:rPr>
          <w:rFonts w:eastAsia="Cambria" w:cstheme="minorHAnsi"/>
        </w:rPr>
        <w:t>.</w:t>
      </w:r>
    </w:p>
    <w:p w:rsidR="00146E73" w:rsidRPr="00801C63" w:rsidRDefault="00146E73" w:rsidP="00883B34">
      <w:pPr>
        <w:spacing w:after="0"/>
        <w:jc w:val="both"/>
        <w:rPr>
          <w:rFonts w:eastAsia="Cambria" w:cstheme="minorHAnsi"/>
        </w:rPr>
      </w:pPr>
      <w:r w:rsidRPr="00C53589">
        <w:rPr>
          <w:rFonts w:eastAsia="Cambria" w:cstheme="minorHAnsi"/>
          <w:highlight w:val="yellow"/>
        </w:rPr>
        <w:t xml:space="preserve">Komunat duhet </w:t>
      </w:r>
      <w:r w:rsidR="00C53589" w:rsidRPr="00C53589">
        <w:rPr>
          <w:rFonts w:eastAsia="Cambria" w:cstheme="minorHAnsi"/>
          <w:highlight w:val="yellow"/>
        </w:rPr>
        <w:t>të</w:t>
      </w:r>
      <w:r w:rsidRPr="00C53589">
        <w:rPr>
          <w:rFonts w:eastAsia="Cambria" w:cstheme="minorHAnsi"/>
          <w:highlight w:val="yellow"/>
        </w:rPr>
        <w:t xml:space="preserve"> nxjerrin rregullore sipas legjislacionit </w:t>
      </w:r>
      <w:r w:rsidR="00C53589" w:rsidRPr="00C53589">
        <w:rPr>
          <w:rFonts w:eastAsia="Cambria" w:cstheme="minorHAnsi"/>
          <w:highlight w:val="yellow"/>
        </w:rPr>
        <w:t>në</w:t>
      </w:r>
      <w:r w:rsidRPr="00C53589">
        <w:rPr>
          <w:rFonts w:eastAsia="Cambria" w:cstheme="minorHAnsi"/>
          <w:highlight w:val="yellow"/>
        </w:rPr>
        <w:t xml:space="preserve"> fuqi </w:t>
      </w:r>
      <w:r w:rsidR="00C53589" w:rsidRPr="00C53589">
        <w:rPr>
          <w:rFonts w:eastAsia="Cambria" w:cstheme="minorHAnsi"/>
          <w:highlight w:val="yellow"/>
        </w:rPr>
        <w:t>për</w:t>
      </w:r>
      <w:r w:rsidRPr="00C53589">
        <w:rPr>
          <w:rFonts w:eastAsia="Cambria" w:cstheme="minorHAnsi"/>
          <w:highlight w:val="yellow"/>
        </w:rPr>
        <w:t xml:space="preserve"> </w:t>
      </w:r>
      <w:r w:rsidR="00C53589" w:rsidRPr="00C53589">
        <w:rPr>
          <w:rFonts w:eastAsia="Cambria" w:cstheme="minorHAnsi"/>
          <w:highlight w:val="yellow"/>
        </w:rPr>
        <w:t>ndërgjegjësimin</w:t>
      </w:r>
      <w:r w:rsidRPr="00C53589">
        <w:rPr>
          <w:rFonts w:eastAsia="Cambria" w:cstheme="minorHAnsi"/>
          <w:highlight w:val="yellow"/>
        </w:rPr>
        <w:t xml:space="preserve"> e </w:t>
      </w:r>
      <w:r w:rsidR="00C53589" w:rsidRPr="00C53589">
        <w:rPr>
          <w:rFonts w:eastAsia="Cambria" w:cstheme="minorHAnsi"/>
          <w:highlight w:val="yellow"/>
        </w:rPr>
        <w:t>qytetarëve</w:t>
      </w:r>
      <w:r w:rsidRPr="00C53589">
        <w:rPr>
          <w:rFonts w:eastAsia="Cambria" w:cstheme="minorHAnsi"/>
          <w:highlight w:val="yellow"/>
        </w:rPr>
        <w:t xml:space="preserve"> </w:t>
      </w:r>
      <w:r w:rsidR="00C53589" w:rsidRPr="00C53589">
        <w:rPr>
          <w:rFonts w:eastAsia="Cambria" w:cstheme="minorHAnsi"/>
          <w:highlight w:val="yellow"/>
        </w:rPr>
        <w:t>për</w:t>
      </w:r>
      <w:r w:rsidRPr="00C53589">
        <w:rPr>
          <w:rFonts w:eastAsia="Cambria" w:cstheme="minorHAnsi"/>
          <w:highlight w:val="yellow"/>
        </w:rPr>
        <w:t xml:space="preserve"> sjelljen e tyre ndaj </w:t>
      </w:r>
      <w:r w:rsidR="00C53589" w:rsidRPr="00C53589">
        <w:rPr>
          <w:rFonts w:eastAsia="Cambria" w:cstheme="minorHAnsi"/>
          <w:highlight w:val="yellow"/>
        </w:rPr>
        <w:t>kafshëve</w:t>
      </w:r>
      <w:r w:rsidRPr="00146E73">
        <w:rPr>
          <w:rFonts w:eastAsia="Cambria" w:cstheme="minorHAnsi"/>
          <w:highlight w:val="red"/>
        </w:rPr>
        <w:t>.</w:t>
      </w:r>
      <w:r>
        <w:rPr>
          <w:rFonts w:eastAsia="Cambria" w:cstheme="minorHAnsi"/>
        </w:rPr>
        <w:t xml:space="preserve"> </w:t>
      </w:r>
      <w:r w:rsidR="00B530C2">
        <w:rPr>
          <w:rFonts w:eastAsia="Cambria" w:cstheme="minorHAnsi"/>
        </w:rPr>
        <w:t>(aktivitet)</w:t>
      </w:r>
    </w:p>
    <w:p w:rsidR="008D51EC" w:rsidRDefault="008D51EC" w:rsidP="00883B34">
      <w:pPr>
        <w:spacing w:after="0"/>
        <w:jc w:val="both"/>
        <w:rPr>
          <w:rFonts w:eastAsia="Cambria" w:cstheme="minorHAnsi"/>
        </w:rPr>
      </w:pPr>
    </w:p>
    <w:p w:rsidR="00B530C2" w:rsidRDefault="00B530C2" w:rsidP="00883B34">
      <w:pPr>
        <w:spacing w:after="0"/>
        <w:jc w:val="both"/>
        <w:rPr>
          <w:rFonts w:eastAsia="Cambria" w:cstheme="minorHAnsi"/>
        </w:rPr>
      </w:pPr>
      <w:r w:rsidRPr="00801C63">
        <w:rPr>
          <w:rFonts w:eastAsia="Cambria" w:cstheme="minorHAnsi"/>
        </w:rPr>
        <w:lastRenderedPageBreak/>
        <w:t>Është e rëndësishme të theksohet se në vitin 2015, Komuna e Vushtrrisë</w:t>
      </w:r>
      <w:r>
        <w:rPr>
          <w:rFonts w:eastAsia="Cambria" w:cstheme="minorHAnsi"/>
        </w:rPr>
        <w:t xml:space="preserve"> dhe Deçanit</w:t>
      </w:r>
      <w:r w:rsidRPr="00801C63">
        <w:rPr>
          <w:rFonts w:eastAsia="Cambria" w:cstheme="minorHAnsi"/>
        </w:rPr>
        <w:t>, në bazë të Ligjit për Vetëqeverisje Lokale ka nxjerrë Rregulloren komunale për Kushtet e Mbajtjes së Qenve dhe Maceve dhe Mënyrën e Veprimit në Rast të Braktisjes apo Humbjes së tyre</w:t>
      </w:r>
      <w:r>
        <w:rPr>
          <w:rFonts w:eastAsia="Cambria" w:cstheme="minorHAnsi"/>
        </w:rPr>
        <w:t xml:space="preserve">. </w:t>
      </w:r>
      <w:r w:rsidR="00692177">
        <w:rPr>
          <w:rFonts w:eastAsia="Cambria" w:cstheme="minorHAnsi"/>
        </w:rPr>
        <w:t>Këto</w:t>
      </w:r>
      <w:r>
        <w:rPr>
          <w:rFonts w:eastAsia="Cambria" w:cstheme="minorHAnsi"/>
        </w:rPr>
        <w:t xml:space="preserve"> rregullore </w:t>
      </w:r>
      <w:r w:rsidR="00692177">
        <w:rPr>
          <w:rFonts w:eastAsia="Cambria" w:cstheme="minorHAnsi"/>
        </w:rPr>
        <w:t>parashikojnë</w:t>
      </w:r>
      <w:r>
        <w:rPr>
          <w:rFonts w:eastAsia="Cambria" w:cstheme="minorHAnsi"/>
        </w:rPr>
        <w:t xml:space="preserve"> themelimin dhe </w:t>
      </w:r>
      <w:r w:rsidR="00692177">
        <w:rPr>
          <w:rFonts w:eastAsia="Cambria" w:cstheme="minorHAnsi"/>
        </w:rPr>
        <w:t>funksionimin</w:t>
      </w:r>
      <w:r>
        <w:rPr>
          <w:rFonts w:eastAsia="Cambria" w:cstheme="minorHAnsi"/>
        </w:rPr>
        <w:t xml:space="preserve"> e strehimoreve. Po ashtu </w:t>
      </w:r>
      <w:r w:rsidR="00692177">
        <w:rPr>
          <w:rFonts w:eastAsia="Cambria" w:cstheme="minorHAnsi"/>
        </w:rPr>
        <w:t>përcaktohet</w:t>
      </w:r>
      <w:r>
        <w:rPr>
          <w:rFonts w:eastAsia="Cambria" w:cstheme="minorHAnsi"/>
        </w:rPr>
        <w:t xml:space="preserve"> se themelimi i strehimoreve duhet </w:t>
      </w:r>
      <w:r w:rsidR="00692177">
        <w:rPr>
          <w:rFonts w:eastAsia="Cambria" w:cstheme="minorHAnsi"/>
        </w:rPr>
        <w:t>të</w:t>
      </w:r>
      <w:r>
        <w:rPr>
          <w:rFonts w:eastAsia="Cambria" w:cstheme="minorHAnsi"/>
        </w:rPr>
        <w:t xml:space="preserve"> kaloj </w:t>
      </w:r>
      <w:r w:rsidR="00692177">
        <w:rPr>
          <w:rFonts w:eastAsia="Cambria" w:cstheme="minorHAnsi"/>
        </w:rPr>
        <w:t>përmes</w:t>
      </w:r>
      <w:r>
        <w:rPr>
          <w:rFonts w:eastAsia="Cambria" w:cstheme="minorHAnsi"/>
        </w:rPr>
        <w:t xml:space="preserve"> AUV-</w:t>
      </w:r>
      <w:r w:rsidR="00692177">
        <w:rPr>
          <w:rFonts w:eastAsia="Cambria" w:cstheme="minorHAnsi"/>
        </w:rPr>
        <w:t>së</w:t>
      </w:r>
      <w:r>
        <w:rPr>
          <w:rFonts w:eastAsia="Cambria" w:cstheme="minorHAnsi"/>
        </w:rPr>
        <w:t xml:space="preserve"> , </w:t>
      </w:r>
      <w:r w:rsidR="00692177">
        <w:rPr>
          <w:rFonts w:eastAsia="Cambria" w:cstheme="minorHAnsi"/>
        </w:rPr>
        <w:t>respektivisht</w:t>
      </w:r>
      <w:r>
        <w:rPr>
          <w:rFonts w:eastAsia="Cambria" w:cstheme="minorHAnsi"/>
        </w:rPr>
        <w:t xml:space="preserve"> subjektet </w:t>
      </w:r>
      <w:r w:rsidR="00692177">
        <w:rPr>
          <w:rFonts w:eastAsia="Cambria" w:cstheme="minorHAnsi"/>
        </w:rPr>
        <w:t>që</w:t>
      </w:r>
      <w:r>
        <w:rPr>
          <w:rFonts w:eastAsia="Cambria" w:cstheme="minorHAnsi"/>
        </w:rPr>
        <w:t xml:space="preserve"> </w:t>
      </w:r>
      <w:r w:rsidR="00692177">
        <w:rPr>
          <w:rFonts w:eastAsia="Cambria" w:cstheme="minorHAnsi"/>
        </w:rPr>
        <w:t>themelojnë</w:t>
      </w:r>
      <w:r>
        <w:rPr>
          <w:rFonts w:eastAsia="Cambria" w:cstheme="minorHAnsi"/>
        </w:rPr>
        <w:t xml:space="preserve"> strehimore duhet </w:t>
      </w:r>
      <w:r w:rsidR="00692177">
        <w:rPr>
          <w:rFonts w:eastAsia="Cambria" w:cstheme="minorHAnsi"/>
        </w:rPr>
        <w:t>të</w:t>
      </w:r>
      <w:r>
        <w:rPr>
          <w:rFonts w:eastAsia="Cambria" w:cstheme="minorHAnsi"/>
        </w:rPr>
        <w:t xml:space="preserve"> licencohen nga AUV.</w:t>
      </w:r>
      <w:r w:rsidR="008D51EC">
        <w:rPr>
          <w:rFonts w:eastAsia="Cambria" w:cstheme="minorHAnsi"/>
        </w:rPr>
        <w:t xml:space="preserve"> </w:t>
      </w:r>
    </w:p>
    <w:p w:rsidR="008D51EC" w:rsidRDefault="008D51EC" w:rsidP="00883B34">
      <w:pPr>
        <w:spacing w:after="0"/>
        <w:jc w:val="both"/>
        <w:rPr>
          <w:rFonts w:eastAsia="Cambria" w:cstheme="minorHAnsi"/>
        </w:rPr>
      </w:pPr>
    </w:p>
    <w:p w:rsidR="00FE5EC8" w:rsidRDefault="00692177" w:rsidP="00883B34">
      <w:pPr>
        <w:spacing w:after="0"/>
        <w:jc w:val="both"/>
        <w:rPr>
          <w:rFonts w:eastAsia="Cambria" w:cstheme="minorHAnsi"/>
        </w:rPr>
      </w:pPr>
      <w:r>
        <w:rPr>
          <w:rFonts w:eastAsia="Cambria" w:cstheme="minorHAnsi"/>
        </w:rPr>
        <w:t>Për</w:t>
      </w:r>
      <w:r w:rsidR="00FE5EC8">
        <w:rPr>
          <w:rFonts w:eastAsia="Cambria" w:cstheme="minorHAnsi"/>
        </w:rPr>
        <w:t xml:space="preserve"> funksionimin e </w:t>
      </w:r>
      <w:r>
        <w:rPr>
          <w:rFonts w:eastAsia="Cambria" w:cstheme="minorHAnsi"/>
        </w:rPr>
        <w:t>strategjisë</w:t>
      </w:r>
      <w:r w:rsidR="00FE5EC8">
        <w:rPr>
          <w:rFonts w:eastAsia="Cambria" w:cstheme="minorHAnsi"/>
        </w:rPr>
        <w:t xml:space="preserve"> </w:t>
      </w:r>
      <w:r>
        <w:rPr>
          <w:rFonts w:eastAsia="Cambria" w:cstheme="minorHAnsi"/>
        </w:rPr>
        <w:t>në</w:t>
      </w:r>
      <w:r w:rsidR="00FE5EC8">
        <w:rPr>
          <w:rFonts w:eastAsia="Cambria" w:cstheme="minorHAnsi"/>
        </w:rPr>
        <w:t xml:space="preserve"> </w:t>
      </w:r>
      <w:r>
        <w:rPr>
          <w:rFonts w:eastAsia="Cambria" w:cstheme="minorHAnsi"/>
        </w:rPr>
        <w:t>fjalë</w:t>
      </w:r>
      <w:r w:rsidR="00FE5EC8">
        <w:rPr>
          <w:rFonts w:eastAsia="Cambria" w:cstheme="minorHAnsi"/>
        </w:rPr>
        <w:t xml:space="preserve"> , komunat mund </w:t>
      </w:r>
      <w:r>
        <w:rPr>
          <w:rFonts w:eastAsia="Cambria" w:cstheme="minorHAnsi"/>
        </w:rPr>
        <w:t>të</w:t>
      </w:r>
      <w:r w:rsidR="00FE5EC8">
        <w:rPr>
          <w:rFonts w:eastAsia="Cambria" w:cstheme="minorHAnsi"/>
        </w:rPr>
        <w:t xml:space="preserve"> </w:t>
      </w:r>
      <w:r>
        <w:rPr>
          <w:rFonts w:eastAsia="Cambria" w:cstheme="minorHAnsi"/>
        </w:rPr>
        <w:t>formojnë</w:t>
      </w:r>
      <w:r w:rsidR="00FE5EC8">
        <w:rPr>
          <w:rFonts w:eastAsia="Cambria" w:cstheme="minorHAnsi"/>
        </w:rPr>
        <w:t xml:space="preserve"> task </w:t>
      </w:r>
      <w:r>
        <w:rPr>
          <w:rFonts w:eastAsia="Cambria" w:cstheme="minorHAnsi"/>
        </w:rPr>
        <w:t>forcë</w:t>
      </w:r>
      <w:r w:rsidR="00FE5EC8">
        <w:rPr>
          <w:rFonts w:eastAsia="Cambria" w:cstheme="minorHAnsi"/>
        </w:rPr>
        <w:t xml:space="preserve"> apo grupe punuese </w:t>
      </w:r>
      <w:r>
        <w:rPr>
          <w:rFonts w:eastAsia="Cambria" w:cstheme="minorHAnsi"/>
        </w:rPr>
        <w:t>për</w:t>
      </w:r>
      <w:r w:rsidR="00FE5EC8">
        <w:rPr>
          <w:rFonts w:eastAsia="Cambria" w:cstheme="minorHAnsi"/>
        </w:rPr>
        <w:t xml:space="preserve"> monitorimin e zbatimit </w:t>
      </w:r>
      <w:r>
        <w:rPr>
          <w:rFonts w:eastAsia="Cambria" w:cstheme="minorHAnsi"/>
        </w:rPr>
        <w:t>të</w:t>
      </w:r>
      <w:r w:rsidR="00FE5EC8">
        <w:rPr>
          <w:rFonts w:eastAsia="Cambria" w:cstheme="minorHAnsi"/>
        </w:rPr>
        <w:t xml:space="preserve"> </w:t>
      </w:r>
      <w:r>
        <w:rPr>
          <w:rFonts w:eastAsia="Cambria" w:cstheme="minorHAnsi"/>
        </w:rPr>
        <w:t>strategjisë</w:t>
      </w:r>
      <w:r w:rsidR="00FE5EC8">
        <w:rPr>
          <w:rFonts w:eastAsia="Cambria" w:cstheme="minorHAnsi"/>
        </w:rPr>
        <w:t xml:space="preserve"> </w:t>
      </w:r>
      <w:r>
        <w:rPr>
          <w:rFonts w:eastAsia="Cambria" w:cstheme="minorHAnsi"/>
        </w:rPr>
        <w:t>kombëtare</w:t>
      </w:r>
      <w:r w:rsidR="00FE5EC8">
        <w:rPr>
          <w:rFonts w:eastAsia="Cambria" w:cstheme="minorHAnsi"/>
        </w:rPr>
        <w:t xml:space="preserve"> </w:t>
      </w:r>
      <w:r>
        <w:rPr>
          <w:rFonts w:eastAsia="Cambria" w:cstheme="minorHAnsi"/>
        </w:rPr>
        <w:t>për</w:t>
      </w:r>
      <w:r w:rsidR="00FE5EC8">
        <w:rPr>
          <w:rFonts w:eastAsia="Cambria" w:cstheme="minorHAnsi"/>
        </w:rPr>
        <w:t xml:space="preserve"> menaxhimin dhe </w:t>
      </w:r>
      <w:r>
        <w:rPr>
          <w:rFonts w:eastAsia="Cambria" w:cstheme="minorHAnsi"/>
        </w:rPr>
        <w:t>kontrollin</w:t>
      </w:r>
      <w:r w:rsidR="00FE5EC8">
        <w:rPr>
          <w:rFonts w:eastAsia="Cambria" w:cstheme="minorHAnsi"/>
        </w:rPr>
        <w:t xml:space="preserve"> e </w:t>
      </w:r>
      <w:r>
        <w:rPr>
          <w:rFonts w:eastAsia="Cambria" w:cstheme="minorHAnsi"/>
        </w:rPr>
        <w:t>qenve</w:t>
      </w:r>
      <w:r w:rsidR="00FE5EC8">
        <w:rPr>
          <w:rFonts w:eastAsia="Cambria" w:cstheme="minorHAnsi"/>
        </w:rPr>
        <w:t xml:space="preserve"> me dhe pa pronar.</w:t>
      </w:r>
    </w:p>
    <w:p w:rsidR="00FE5EC8" w:rsidRDefault="00FE5EC8" w:rsidP="00883B34">
      <w:pPr>
        <w:spacing w:after="0"/>
        <w:jc w:val="both"/>
        <w:rPr>
          <w:rFonts w:eastAsia="Cambria" w:cstheme="minorHAnsi"/>
        </w:rPr>
      </w:pPr>
    </w:p>
    <w:p w:rsidR="00883B34" w:rsidRDefault="00883B34" w:rsidP="001B0020">
      <w:pPr>
        <w:spacing w:after="0"/>
        <w:jc w:val="both"/>
        <w:rPr>
          <w:rFonts w:eastAsia="Cambria" w:cstheme="minorHAnsi"/>
        </w:rPr>
      </w:pPr>
      <w:r w:rsidRPr="00801C63">
        <w:rPr>
          <w:rFonts w:eastAsia="Cambria" w:cstheme="minorHAnsi"/>
        </w:rPr>
        <w:t>Bazuar nga analiza ligjore mund të konstatohet se edhe pse ekziston një infrastrukturë e mjaftueshme ligjore për institucionet përkatëse për të kontrolluar dhe menaxhuar popullatën e qenve endacakë, është e nevojshme nxjerrja e akteve nënligjore shtesë për këtë çështje, për të cilën është përgjegjëse Ministria e Bujqësisë, Pylltarisë dhe Zhvillimit Rural.</w:t>
      </w:r>
    </w:p>
    <w:p w:rsidR="00B530C2" w:rsidRDefault="00B530C2" w:rsidP="001B0020">
      <w:pPr>
        <w:spacing w:after="0"/>
        <w:jc w:val="both"/>
        <w:rPr>
          <w:rFonts w:eastAsia="Cambria" w:cstheme="minorHAnsi"/>
        </w:rPr>
      </w:pPr>
    </w:p>
    <w:p w:rsidR="00B530C2" w:rsidRPr="00801C63" w:rsidRDefault="00B530C2" w:rsidP="001B0020">
      <w:pPr>
        <w:spacing w:after="0"/>
        <w:jc w:val="both"/>
        <w:rPr>
          <w:rFonts w:eastAsia="Cambria" w:cstheme="minorHAnsi"/>
        </w:rPr>
      </w:pPr>
    </w:p>
    <w:p w:rsidR="005334B1" w:rsidRPr="00801C63" w:rsidRDefault="005334B1" w:rsidP="00883B34">
      <w:pPr>
        <w:jc w:val="both"/>
        <w:rPr>
          <w:rFonts w:eastAsia="Cambria" w:cstheme="minorHAnsi"/>
        </w:rPr>
      </w:pPr>
    </w:p>
    <w:p w:rsidR="005334B1" w:rsidRPr="00801C63" w:rsidRDefault="005334B1" w:rsidP="005334B1">
      <w:pPr>
        <w:jc w:val="both"/>
      </w:pPr>
      <w:bookmarkStart w:id="19" w:name="_heading=h.7ob23wvrr5sh" w:colFirst="0" w:colLast="0"/>
      <w:bookmarkStart w:id="20" w:name="_heading=h.p1wfchxeij2v" w:colFirst="0" w:colLast="0"/>
      <w:bookmarkEnd w:id="19"/>
      <w:bookmarkEnd w:id="20"/>
    </w:p>
    <w:p w:rsidR="001559F4" w:rsidRPr="00801C63" w:rsidRDefault="002F05FD" w:rsidP="00DF66A4">
      <w:pPr>
        <w:pStyle w:val="Heading1"/>
        <w:numPr>
          <w:ilvl w:val="0"/>
          <w:numId w:val="27"/>
        </w:numPr>
        <w:rPr>
          <w:rFonts w:asciiTheme="minorHAnsi" w:hAnsiTheme="minorHAnsi" w:cstheme="minorHAnsi"/>
          <w:b/>
          <w:bCs/>
        </w:rPr>
      </w:pPr>
      <w:r w:rsidRPr="00801C63">
        <w:rPr>
          <w:rFonts w:asciiTheme="minorHAnsi" w:hAnsiTheme="minorHAnsi" w:cstheme="minorHAnsi"/>
          <w:b/>
          <w:bCs/>
        </w:rPr>
        <w:t>VIZIONI DHE MISIONI</w:t>
      </w:r>
    </w:p>
    <w:p w:rsidR="002F05FD" w:rsidRPr="00801C63" w:rsidRDefault="00DF66A4" w:rsidP="002F05FD">
      <w:pPr>
        <w:pStyle w:val="Heading1"/>
        <w:rPr>
          <w:rFonts w:asciiTheme="minorHAnsi" w:eastAsia="Cambria" w:hAnsiTheme="minorHAnsi" w:cstheme="minorHAnsi"/>
          <w:sz w:val="28"/>
          <w:szCs w:val="28"/>
        </w:rPr>
      </w:pPr>
      <w:r w:rsidRPr="00801C63">
        <w:rPr>
          <w:rFonts w:asciiTheme="minorHAnsi" w:eastAsia="Cambria" w:hAnsiTheme="minorHAnsi" w:cstheme="minorHAnsi"/>
          <w:sz w:val="28"/>
          <w:szCs w:val="28"/>
        </w:rPr>
        <w:t>6</w:t>
      </w:r>
      <w:r w:rsidR="00F05E6A" w:rsidRPr="00801C63">
        <w:rPr>
          <w:rFonts w:asciiTheme="minorHAnsi" w:eastAsia="Cambria" w:hAnsiTheme="minorHAnsi" w:cstheme="minorHAnsi"/>
          <w:sz w:val="28"/>
          <w:szCs w:val="28"/>
        </w:rPr>
        <w:t xml:space="preserve">.1 </w:t>
      </w:r>
      <w:r w:rsidR="002F05FD" w:rsidRPr="00801C63">
        <w:rPr>
          <w:rFonts w:asciiTheme="minorHAnsi" w:eastAsia="Cambria" w:hAnsiTheme="minorHAnsi" w:cstheme="minorHAnsi"/>
          <w:sz w:val="28"/>
          <w:szCs w:val="28"/>
        </w:rPr>
        <w:t xml:space="preserve">PARIMET E STRATEGJISË  </w:t>
      </w:r>
    </w:p>
    <w:p w:rsidR="002F05FD" w:rsidRPr="00801C63" w:rsidRDefault="002F05FD" w:rsidP="002F05FD">
      <w:pPr>
        <w:pBdr>
          <w:top w:val="nil"/>
          <w:left w:val="nil"/>
          <w:bottom w:val="nil"/>
          <w:right w:val="nil"/>
          <w:between w:val="nil"/>
        </w:pBdr>
        <w:jc w:val="both"/>
        <w:rPr>
          <w:rFonts w:eastAsia="Calibri" w:cstheme="minorHAnsi"/>
        </w:rPr>
      </w:pPr>
    </w:p>
    <w:p w:rsidR="002F05FD" w:rsidRPr="00801C63" w:rsidRDefault="002F05FD" w:rsidP="002F05FD">
      <w:pPr>
        <w:jc w:val="both"/>
        <w:rPr>
          <w:rFonts w:cstheme="minorHAnsi"/>
        </w:rPr>
      </w:pPr>
      <w:r w:rsidRPr="00801C63">
        <w:rPr>
          <w:rFonts w:cstheme="minorHAnsi"/>
        </w:rPr>
        <w:t>Strategjia Kombëtare bazohet në parimet e mëposhtme:</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Parimet e përgjithshme të </w:t>
      </w:r>
      <w:r w:rsidRPr="00801C63">
        <w:rPr>
          <w:rFonts w:cstheme="minorHAnsi"/>
          <w:b/>
        </w:rPr>
        <w:t>mirëqenies së kafshëve</w:t>
      </w:r>
      <w:r w:rsidRPr="00801C63">
        <w:rPr>
          <w:rFonts w:cstheme="minorHAnsi"/>
        </w:rPr>
        <w:t xml:space="preserve"> (që përfshin shëndetin dhe mirëqenien e kafshëve) të bazuara në prova shkencore dhe përfshijnë parandalimin e sëmundjeve dhe </w:t>
      </w:r>
      <w:r w:rsidR="00692177">
        <w:rPr>
          <w:rFonts w:cstheme="minorHAnsi"/>
        </w:rPr>
        <w:t>pë</w:t>
      </w:r>
      <w:r w:rsidR="005A6381">
        <w:rPr>
          <w:rFonts w:cstheme="minorHAnsi"/>
        </w:rPr>
        <w:t>r</w:t>
      </w:r>
      <w:r w:rsidRPr="00801C63">
        <w:rPr>
          <w:rFonts w:cstheme="minorHAnsi"/>
        </w:rPr>
        <w:t>kujdesin veterinar.</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Promovimi i </w:t>
      </w:r>
      <w:r w:rsidRPr="00801C63">
        <w:rPr>
          <w:rFonts w:cstheme="minorHAnsi"/>
          <w:b/>
        </w:rPr>
        <w:t>pronësisë së përgjegjshme</w:t>
      </w:r>
      <w:r w:rsidRPr="00801C63">
        <w:rPr>
          <w:rFonts w:cstheme="minorHAnsi"/>
        </w:rPr>
        <w:t xml:space="preserve"> mund të </w:t>
      </w:r>
      <w:r w:rsidR="005A6381">
        <w:rPr>
          <w:rFonts w:cstheme="minorHAnsi"/>
        </w:rPr>
        <w:t>j</w:t>
      </w:r>
      <w:r w:rsidRPr="00801C63">
        <w:rPr>
          <w:rFonts w:cstheme="minorHAnsi"/>
        </w:rPr>
        <w:t xml:space="preserve">etë </w:t>
      </w:r>
      <w:r w:rsidR="005A6381">
        <w:rPr>
          <w:rFonts w:cstheme="minorHAnsi"/>
        </w:rPr>
        <w:t>k</w:t>
      </w:r>
      <w:r w:rsidRPr="00801C63">
        <w:rPr>
          <w:rFonts w:cstheme="minorHAnsi"/>
        </w:rPr>
        <w:t>ontrib</w:t>
      </w:r>
      <w:r w:rsidR="005A6381">
        <w:rPr>
          <w:rFonts w:cstheme="minorHAnsi"/>
        </w:rPr>
        <w:t xml:space="preserve">ut i </w:t>
      </w:r>
      <w:r w:rsidRPr="00801C63">
        <w:rPr>
          <w:rFonts w:cstheme="minorHAnsi"/>
        </w:rPr>
        <w:t xml:space="preserve">rëndësishme në reduktimin e numrit të qenve të braktisur dhe reduktimin e incidenteve të kafshimeve dhe zoonozave.  </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Etologjia e qenve është e lidhur ngushtë edhe me </w:t>
      </w:r>
      <w:r w:rsidRPr="00801C63">
        <w:rPr>
          <w:rFonts w:cstheme="minorHAnsi"/>
          <w:b/>
        </w:rPr>
        <w:t>sjelljen e njerëzve</w:t>
      </w:r>
      <w:r w:rsidRPr="00801C63">
        <w:rPr>
          <w:rFonts w:cstheme="minorHAnsi"/>
        </w:rPr>
        <w:t xml:space="preserve"> dhe çdo ndërhyrje</w:t>
      </w:r>
      <w:r w:rsidR="00D9375F" w:rsidRPr="00801C63">
        <w:rPr>
          <w:rFonts w:cstheme="minorHAnsi"/>
        </w:rPr>
        <w:t xml:space="preserve"> dhe masat </w:t>
      </w:r>
      <w:r w:rsidRPr="00801C63">
        <w:rPr>
          <w:rFonts w:cstheme="minorHAnsi"/>
        </w:rPr>
        <w:t xml:space="preserve"> për të qenë efektive duhet të shoqërohet me ndryshimin në sjelljen e njerëzve, mbi të gjitha pronarët e qenve dhe ndërgjegjësimin e tyre për përgjegjësinë si mbajtës të kafshëve.</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Nevoja për kontrollin e qenve duhet të jetë e vazhdueshme, me ndërhyrje që evoluojnë me kalimin e kohës dhe u përshtaten kushteve të reja. Kjo kërkon mbështetjen e një </w:t>
      </w:r>
      <w:r w:rsidRPr="00801C63">
        <w:rPr>
          <w:rFonts w:cstheme="minorHAnsi"/>
          <w:b/>
        </w:rPr>
        <w:t>sistemi të integruar dhe të qëndrueshëm të kontrollit të qenve</w:t>
      </w:r>
      <w:r w:rsidRPr="00801C63">
        <w:rPr>
          <w:rFonts w:cstheme="minorHAnsi"/>
        </w:rPr>
        <w:t xml:space="preserve"> mbi baza partneriteti brenda qeverisë, institucioneve përkatëse, organizatave profesionale veterinare dhe sektorit civil.</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Ky dokument është në përputhje me </w:t>
      </w:r>
      <w:r w:rsidRPr="00801C63">
        <w:rPr>
          <w:rFonts w:cstheme="minorHAnsi"/>
          <w:b/>
        </w:rPr>
        <w:t>kornizën ligjore</w:t>
      </w:r>
      <w:r w:rsidRPr="00801C63">
        <w:rPr>
          <w:rFonts w:cstheme="minorHAnsi"/>
        </w:rPr>
        <w:t xml:space="preserve"> ekzistuese të Republikës së Kosovës dhe me Kapitullin e OIE 7.7 për kontrollin e qenve endacakë, por nuk kufizon</w:t>
      </w:r>
      <w:r w:rsidR="00D9375F" w:rsidRPr="00801C63">
        <w:rPr>
          <w:rFonts w:cstheme="minorHAnsi"/>
        </w:rPr>
        <w:t xml:space="preserve"> dhe inkurajon</w:t>
      </w:r>
      <w:r w:rsidRPr="00801C63">
        <w:rPr>
          <w:rFonts w:cstheme="minorHAnsi"/>
        </w:rPr>
        <w:t xml:space="preserve"> zhvillimin e mëtejshëm të legjislacionit që do të përmirësonte dhe forconte më tej masat ligjore në këtë fushë.</w:t>
      </w:r>
    </w:p>
    <w:p w:rsidR="002F05FD" w:rsidRPr="00801C63" w:rsidRDefault="002F05FD" w:rsidP="007D6784">
      <w:pPr>
        <w:pStyle w:val="ListParagraph"/>
        <w:numPr>
          <w:ilvl w:val="0"/>
          <w:numId w:val="6"/>
        </w:numPr>
        <w:jc w:val="both"/>
        <w:rPr>
          <w:rFonts w:cstheme="minorHAnsi"/>
        </w:rPr>
      </w:pPr>
      <w:r w:rsidRPr="00801C63">
        <w:rPr>
          <w:rFonts w:cstheme="minorHAnsi"/>
        </w:rPr>
        <w:t>Strategjia kombëtare për kontrollin e qenve duhet të zbatohet në nivel</w:t>
      </w:r>
      <w:r w:rsidR="00D9375F" w:rsidRPr="00801C63">
        <w:rPr>
          <w:rFonts w:cstheme="minorHAnsi"/>
        </w:rPr>
        <w:t>in</w:t>
      </w:r>
      <w:r w:rsidRPr="00801C63">
        <w:rPr>
          <w:rFonts w:cstheme="minorHAnsi"/>
        </w:rPr>
        <w:t xml:space="preserve"> lokal përmes programeve</w:t>
      </w:r>
      <w:r w:rsidRPr="00801C63">
        <w:rPr>
          <w:rFonts w:cstheme="minorHAnsi"/>
          <w:b/>
        </w:rPr>
        <w:t xml:space="preserve"> të përshtatura për mjedisin specifik</w:t>
      </w:r>
      <w:r w:rsidRPr="00801C63">
        <w:rPr>
          <w:rFonts w:cstheme="minorHAnsi"/>
        </w:rPr>
        <w:t xml:space="preserve"> në të cilin zbatohen. </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Zhvillimi i </w:t>
      </w:r>
      <w:r w:rsidRPr="00801C63">
        <w:rPr>
          <w:rFonts w:cstheme="minorHAnsi"/>
          <w:b/>
        </w:rPr>
        <w:t>kapaciteteve</w:t>
      </w:r>
      <w:r w:rsidRPr="00801C63">
        <w:rPr>
          <w:rFonts w:cstheme="minorHAnsi"/>
        </w:rPr>
        <w:t xml:space="preserve"> të nevojshme </w:t>
      </w:r>
      <w:r w:rsidRPr="00801C63">
        <w:rPr>
          <w:rFonts w:cstheme="minorHAnsi"/>
          <w:b/>
        </w:rPr>
        <w:t>profesionale, teknike</w:t>
      </w:r>
      <w:r w:rsidRPr="00801C63">
        <w:rPr>
          <w:rFonts w:cstheme="minorHAnsi"/>
        </w:rPr>
        <w:t xml:space="preserve"> dhe </w:t>
      </w:r>
      <w:r w:rsidRPr="00801C63">
        <w:rPr>
          <w:rFonts w:cstheme="minorHAnsi"/>
          <w:b/>
        </w:rPr>
        <w:t xml:space="preserve">buxhetore </w:t>
      </w:r>
      <w:r w:rsidRPr="00801C63">
        <w:rPr>
          <w:rFonts w:cstheme="minorHAnsi"/>
        </w:rPr>
        <w:t>që të sigurohet një nivel i lartë i mbështetjes publike për strategjinë e propozuar në mënyrë që të zbatohet me sukses strategjia në nivel lokal.</w:t>
      </w:r>
    </w:p>
    <w:p w:rsidR="002F05FD" w:rsidRPr="00801C63" w:rsidRDefault="002F05FD" w:rsidP="007D6784">
      <w:pPr>
        <w:pStyle w:val="ListParagraph"/>
        <w:numPr>
          <w:ilvl w:val="0"/>
          <w:numId w:val="6"/>
        </w:numPr>
        <w:jc w:val="both"/>
        <w:rPr>
          <w:rFonts w:cstheme="minorHAnsi"/>
        </w:rPr>
      </w:pPr>
      <w:r w:rsidRPr="00801C63">
        <w:rPr>
          <w:rFonts w:cstheme="minorHAnsi"/>
        </w:rPr>
        <w:lastRenderedPageBreak/>
        <w:t xml:space="preserve">Treguesit specifikë për kontrollin e qenve duhet të përfshihen në masat e hartuara me qëllim që </w:t>
      </w:r>
      <w:r w:rsidRPr="00801C63">
        <w:rPr>
          <w:rFonts w:cstheme="minorHAnsi"/>
          <w:b/>
        </w:rPr>
        <w:t>monitorimi dhe vlerësimi</w:t>
      </w:r>
      <w:r w:rsidRPr="00801C63">
        <w:rPr>
          <w:rFonts w:cstheme="minorHAnsi"/>
        </w:rPr>
        <w:t xml:space="preserve"> të ketë ndikim në efektivitetin e masave në nivel lokal dhe të përshtatet programi me nevojat specifike.</w:t>
      </w:r>
    </w:p>
    <w:p w:rsidR="00425416" w:rsidRDefault="00425416" w:rsidP="00425416">
      <w:pPr>
        <w:jc w:val="both"/>
        <w:rPr>
          <w:rFonts w:cstheme="minorHAnsi"/>
        </w:rPr>
      </w:pPr>
    </w:p>
    <w:p w:rsidR="00F7637F" w:rsidRDefault="00F7637F" w:rsidP="00425416">
      <w:pPr>
        <w:jc w:val="both"/>
        <w:rPr>
          <w:rFonts w:cstheme="minorHAnsi"/>
        </w:rPr>
      </w:pPr>
    </w:p>
    <w:p w:rsidR="00F7637F" w:rsidRDefault="00F7637F" w:rsidP="00425416">
      <w:pPr>
        <w:jc w:val="both"/>
        <w:rPr>
          <w:rFonts w:cstheme="minorHAnsi"/>
        </w:rPr>
      </w:pPr>
    </w:p>
    <w:p w:rsidR="00675970" w:rsidRDefault="00675970" w:rsidP="00425416">
      <w:pPr>
        <w:jc w:val="both"/>
        <w:rPr>
          <w:rFonts w:cstheme="minorHAnsi"/>
        </w:rPr>
      </w:pPr>
    </w:p>
    <w:p w:rsidR="00675970" w:rsidRPr="00801C63" w:rsidRDefault="00675970" w:rsidP="00425416">
      <w:pPr>
        <w:jc w:val="both"/>
        <w:rPr>
          <w:rFonts w:cstheme="minorHAnsi"/>
        </w:rPr>
      </w:pPr>
    </w:p>
    <w:p w:rsidR="002F05FD" w:rsidRPr="00F7637F" w:rsidRDefault="00DF66A4" w:rsidP="002F05FD">
      <w:pPr>
        <w:pStyle w:val="Heading1"/>
        <w:rPr>
          <w:rFonts w:asciiTheme="minorHAnsi" w:hAnsiTheme="minorHAnsi" w:cstheme="minorHAnsi"/>
          <w:sz w:val="28"/>
          <w:szCs w:val="28"/>
        </w:rPr>
      </w:pPr>
      <w:bookmarkStart w:id="21" w:name="_heading=h.1baon6m" w:colFirst="0" w:colLast="0"/>
      <w:bookmarkEnd w:id="21"/>
      <w:r w:rsidRPr="00801C63">
        <w:rPr>
          <w:rFonts w:asciiTheme="minorHAnsi" w:hAnsiTheme="minorHAnsi" w:cstheme="minorHAnsi"/>
          <w:sz w:val="28"/>
          <w:szCs w:val="28"/>
        </w:rPr>
        <w:t>6</w:t>
      </w:r>
      <w:r w:rsidR="00F05E6A" w:rsidRPr="00801C63">
        <w:rPr>
          <w:rFonts w:asciiTheme="minorHAnsi" w:hAnsiTheme="minorHAnsi" w:cstheme="minorHAnsi"/>
          <w:sz w:val="28"/>
          <w:szCs w:val="28"/>
        </w:rPr>
        <w:t xml:space="preserve">.2 </w:t>
      </w:r>
      <w:r w:rsidR="002F05FD" w:rsidRPr="00801C63">
        <w:rPr>
          <w:rFonts w:asciiTheme="minorHAnsi" w:hAnsiTheme="minorHAnsi" w:cstheme="minorHAnsi"/>
          <w:sz w:val="28"/>
          <w:szCs w:val="28"/>
        </w:rPr>
        <w:t>ND</w:t>
      </w:r>
      <w:r w:rsidR="0043387C">
        <w:rPr>
          <w:rFonts w:asciiTheme="minorHAnsi" w:hAnsiTheme="minorHAnsi" w:cstheme="minorHAnsi"/>
          <w:sz w:val="28"/>
          <w:szCs w:val="28"/>
        </w:rPr>
        <w:t>IKIMET E STRATEGJISË KOMBËTARE N</w:t>
      </w:r>
      <w:r w:rsidR="002F05FD" w:rsidRPr="00801C63">
        <w:rPr>
          <w:rFonts w:asciiTheme="minorHAnsi" w:hAnsiTheme="minorHAnsi" w:cstheme="minorHAnsi"/>
          <w:sz w:val="28"/>
          <w:szCs w:val="28"/>
        </w:rPr>
        <w:t>Ë MPQ-së NË KOSOVË</w:t>
      </w:r>
    </w:p>
    <w:p w:rsidR="002F05FD" w:rsidRPr="00801C63" w:rsidRDefault="002F05FD" w:rsidP="002F05FD">
      <w:pPr>
        <w:pBdr>
          <w:top w:val="nil"/>
          <w:left w:val="nil"/>
          <w:bottom w:val="nil"/>
          <w:right w:val="nil"/>
          <w:between w:val="nil"/>
        </w:pBdr>
        <w:jc w:val="both"/>
        <w:rPr>
          <w:rFonts w:eastAsia="Calibri" w:cstheme="minorHAnsi"/>
        </w:rPr>
      </w:pPr>
    </w:p>
    <w:p w:rsidR="002F05FD" w:rsidRPr="00801C63" w:rsidRDefault="002F05FD" w:rsidP="002F05FD">
      <w:pPr>
        <w:jc w:val="both"/>
        <w:rPr>
          <w:rFonts w:cstheme="minorHAnsi"/>
        </w:rPr>
      </w:pPr>
      <w:r w:rsidRPr="00801C63">
        <w:rPr>
          <w:rFonts w:cstheme="minorHAnsi"/>
        </w:rPr>
        <w:t xml:space="preserve">Bazuar në situatën aktuale dhe në bazë të vlerësimit paraprak, objektivat strategjike gjithëpërfshirëse dhe ndikimet e dëshiruara janë si në vijim:  </w:t>
      </w:r>
    </w:p>
    <w:p w:rsidR="002F05FD" w:rsidRPr="00801C63" w:rsidRDefault="002F05FD" w:rsidP="002F05FD">
      <w:pPr>
        <w:spacing w:before="120" w:after="120" w:line="280" w:lineRule="auto"/>
        <w:jc w:val="both"/>
        <w:rPr>
          <w:rFonts w:cstheme="minorHAnsi"/>
          <w:b/>
          <w:bCs/>
          <w:i/>
          <w:iCs/>
        </w:rPr>
      </w:pPr>
      <w:bookmarkStart w:id="22" w:name="_Hlk105113114"/>
      <w:r w:rsidRPr="00801C63">
        <w:rPr>
          <w:rFonts w:cstheme="minorHAnsi"/>
          <w:b/>
          <w:bCs/>
          <w:i/>
          <w:iCs/>
        </w:rPr>
        <w:t xml:space="preserve">1. Zvogëlimi i numrit </w:t>
      </w:r>
      <w:r w:rsidR="00041F51" w:rsidRPr="00801C63">
        <w:rPr>
          <w:rFonts w:cstheme="minorHAnsi"/>
          <w:b/>
          <w:bCs/>
          <w:i/>
          <w:iCs/>
        </w:rPr>
        <w:t>të</w:t>
      </w:r>
      <w:r w:rsidRPr="00801C63">
        <w:rPr>
          <w:rFonts w:cstheme="minorHAnsi"/>
          <w:b/>
          <w:bCs/>
          <w:i/>
          <w:iCs/>
        </w:rPr>
        <w:t xml:space="preserve"> qenve </w:t>
      </w:r>
      <w:r w:rsidR="00041F51" w:rsidRPr="00801C63">
        <w:rPr>
          <w:rFonts w:cstheme="minorHAnsi"/>
          <w:b/>
          <w:bCs/>
          <w:i/>
          <w:iCs/>
        </w:rPr>
        <w:t>në</w:t>
      </w:r>
      <w:r w:rsidRPr="00801C63">
        <w:rPr>
          <w:rFonts w:cstheme="minorHAnsi"/>
          <w:b/>
          <w:bCs/>
          <w:i/>
          <w:iCs/>
        </w:rPr>
        <w:t xml:space="preserve"> </w:t>
      </w:r>
      <w:r w:rsidR="00041F51" w:rsidRPr="00801C63">
        <w:rPr>
          <w:rFonts w:cstheme="minorHAnsi"/>
          <w:b/>
          <w:bCs/>
          <w:i/>
          <w:iCs/>
        </w:rPr>
        <w:t>rrugë</w:t>
      </w:r>
      <w:r w:rsidRPr="00801C63">
        <w:rPr>
          <w:rFonts w:cstheme="minorHAnsi"/>
          <w:b/>
          <w:bCs/>
          <w:i/>
          <w:iCs/>
        </w:rPr>
        <w:t>.</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2. Përmirësimi i shëndetit dhe mirëqenies së qenve.</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3. Zvogëlimi i </w:t>
      </w:r>
      <w:r w:rsidR="00041F51" w:rsidRPr="00801C63">
        <w:rPr>
          <w:rFonts w:cstheme="minorHAnsi"/>
          <w:b/>
          <w:bCs/>
          <w:i/>
          <w:iCs/>
        </w:rPr>
        <w:t>rreziqeve</w:t>
      </w:r>
      <w:r w:rsidRPr="00801C63">
        <w:rPr>
          <w:rFonts w:cstheme="minorHAnsi"/>
          <w:b/>
          <w:bCs/>
          <w:i/>
          <w:iCs/>
        </w:rPr>
        <w:t xml:space="preserve"> për shëndetin </w:t>
      </w:r>
      <w:r w:rsidR="00D9375F" w:rsidRPr="00801C63">
        <w:rPr>
          <w:rFonts w:cstheme="minorHAnsi"/>
          <w:b/>
          <w:bCs/>
          <w:i/>
          <w:iCs/>
        </w:rPr>
        <w:t xml:space="preserve">dhe sigurinë </w:t>
      </w:r>
      <w:r w:rsidRPr="00801C63">
        <w:rPr>
          <w:rFonts w:cstheme="minorHAnsi"/>
          <w:b/>
          <w:bCs/>
          <w:i/>
          <w:iCs/>
        </w:rPr>
        <w:t>publik</w:t>
      </w:r>
      <w:r w:rsidR="00D9375F" w:rsidRPr="00801C63">
        <w:rPr>
          <w:rFonts w:cstheme="minorHAnsi"/>
          <w:b/>
          <w:bCs/>
          <w:i/>
          <w:iCs/>
        </w:rPr>
        <w:t>e</w:t>
      </w:r>
      <w:r w:rsidRPr="00801C63">
        <w:rPr>
          <w:rFonts w:cstheme="minorHAnsi"/>
          <w:b/>
          <w:bCs/>
          <w:i/>
          <w:iCs/>
        </w:rPr>
        <w:t>.</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4. Përmirësimi i </w:t>
      </w:r>
      <w:r w:rsidR="00D9375F" w:rsidRPr="00801C63">
        <w:rPr>
          <w:rFonts w:cstheme="minorHAnsi"/>
          <w:b/>
          <w:bCs/>
          <w:i/>
          <w:iCs/>
        </w:rPr>
        <w:t>perceptimit</w:t>
      </w:r>
      <w:r w:rsidRPr="00801C63">
        <w:rPr>
          <w:rFonts w:cstheme="minorHAnsi"/>
          <w:b/>
          <w:bCs/>
          <w:i/>
          <w:iCs/>
        </w:rPr>
        <w:t xml:space="preserve"> publik dhe ndërgjegjësimi i publikut.  </w:t>
      </w:r>
    </w:p>
    <w:p w:rsidR="002F05FD" w:rsidRPr="00801C63" w:rsidRDefault="00D9375F" w:rsidP="002F05FD">
      <w:pPr>
        <w:spacing w:before="120" w:after="120" w:line="280" w:lineRule="auto"/>
        <w:jc w:val="both"/>
        <w:rPr>
          <w:rFonts w:cstheme="minorHAnsi"/>
          <w:b/>
          <w:bCs/>
          <w:i/>
          <w:iCs/>
        </w:rPr>
      </w:pPr>
      <w:r w:rsidRPr="00801C63">
        <w:rPr>
          <w:rFonts w:cstheme="minorHAnsi"/>
          <w:b/>
          <w:bCs/>
          <w:i/>
          <w:iCs/>
        </w:rPr>
        <w:t>5. Përmirësimi i kushteve t</w:t>
      </w:r>
      <w:r w:rsidR="002F05FD" w:rsidRPr="00801C63">
        <w:rPr>
          <w:rFonts w:cstheme="minorHAnsi"/>
          <w:b/>
          <w:bCs/>
          <w:i/>
          <w:iCs/>
        </w:rPr>
        <w:t xml:space="preserve">ë </w:t>
      </w:r>
      <w:r w:rsidR="00041F51" w:rsidRPr="00801C63">
        <w:rPr>
          <w:rFonts w:cstheme="minorHAnsi"/>
          <w:b/>
          <w:bCs/>
          <w:i/>
          <w:iCs/>
        </w:rPr>
        <w:t xml:space="preserve"> strehimit</w:t>
      </w:r>
      <w:r w:rsidR="002F05FD" w:rsidRPr="00801C63">
        <w:rPr>
          <w:rFonts w:cstheme="minorHAnsi"/>
          <w:b/>
          <w:bCs/>
          <w:i/>
          <w:iCs/>
        </w:rPr>
        <w:t xml:space="preserve"> dhe </w:t>
      </w:r>
      <w:r w:rsidRPr="00801C63">
        <w:rPr>
          <w:rFonts w:cstheme="minorHAnsi"/>
          <w:b/>
          <w:bCs/>
          <w:i/>
          <w:iCs/>
        </w:rPr>
        <w:t xml:space="preserve">ri </w:t>
      </w:r>
      <w:r w:rsidR="002F05FD" w:rsidRPr="00801C63">
        <w:rPr>
          <w:rFonts w:cstheme="minorHAnsi"/>
          <w:b/>
          <w:bCs/>
          <w:i/>
          <w:iCs/>
        </w:rPr>
        <w:t xml:space="preserve">strehimit. </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6. Zvogëlimi i ndikimeve negative në kafshë blegtorale dhe kafshë të egra. </w:t>
      </w:r>
    </w:p>
    <w:bookmarkEnd w:id="22"/>
    <w:p w:rsidR="002F05FD" w:rsidRPr="00801C63" w:rsidRDefault="002F05FD" w:rsidP="002F05FD">
      <w:pPr>
        <w:pBdr>
          <w:top w:val="nil"/>
          <w:left w:val="nil"/>
          <w:bottom w:val="nil"/>
          <w:right w:val="nil"/>
          <w:between w:val="nil"/>
        </w:pBdr>
        <w:shd w:val="clear" w:color="auto" w:fill="FFFFFF"/>
        <w:spacing w:before="280" w:after="280"/>
        <w:jc w:val="both"/>
        <w:rPr>
          <w:rFonts w:cstheme="minorHAnsi"/>
        </w:rPr>
      </w:pPr>
      <w:r w:rsidRPr="00801C63">
        <w:rPr>
          <w:rFonts w:cstheme="minorHAnsi"/>
        </w:rPr>
        <w:t>Këto ndikime do të arrihen nga një sërë masash të propozuara dhe aktivitete specifike të zhvilluara përmes plani</w:t>
      </w:r>
      <w:r w:rsidR="00D9375F" w:rsidRPr="00801C63">
        <w:rPr>
          <w:rFonts w:cstheme="minorHAnsi"/>
        </w:rPr>
        <w:t>t të</w:t>
      </w:r>
      <w:r w:rsidRPr="00801C63">
        <w:rPr>
          <w:rFonts w:cstheme="minorHAnsi"/>
        </w:rPr>
        <w:t xml:space="preserve"> veprimi</w:t>
      </w:r>
      <w:r w:rsidR="00D9375F" w:rsidRPr="00801C63">
        <w:rPr>
          <w:rFonts w:cstheme="minorHAnsi"/>
        </w:rPr>
        <w:t>t në kuadër të kësaj strategjie</w:t>
      </w:r>
      <w:r w:rsidRPr="00801C63">
        <w:rPr>
          <w:rFonts w:cstheme="minorHAnsi"/>
        </w:rPr>
        <w:t xml:space="preserve">.  </w:t>
      </w:r>
    </w:p>
    <w:p w:rsidR="002F05FD" w:rsidRPr="00801C63" w:rsidRDefault="00DF66A4" w:rsidP="00041F51">
      <w:pPr>
        <w:pStyle w:val="Heading1"/>
        <w:rPr>
          <w:rFonts w:asciiTheme="minorHAnsi" w:hAnsiTheme="minorHAnsi" w:cstheme="minorHAnsi"/>
          <w:sz w:val="28"/>
          <w:szCs w:val="28"/>
        </w:rPr>
      </w:pPr>
      <w:bookmarkStart w:id="23" w:name="_heading=h.646sdku02hzg" w:colFirst="0" w:colLast="0"/>
      <w:bookmarkEnd w:id="23"/>
      <w:r w:rsidRPr="00801C63">
        <w:rPr>
          <w:rFonts w:asciiTheme="minorHAnsi" w:hAnsiTheme="minorHAnsi" w:cstheme="minorHAnsi"/>
          <w:sz w:val="28"/>
          <w:szCs w:val="28"/>
        </w:rPr>
        <w:t>6</w:t>
      </w:r>
      <w:r w:rsidR="00F05E6A" w:rsidRPr="00801C63">
        <w:rPr>
          <w:rFonts w:asciiTheme="minorHAnsi" w:hAnsiTheme="minorHAnsi" w:cstheme="minorHAnsi"/>
          <w:sz w:val="28"/>
          <w:szCs w:val="28"/>
        </w:rPr>
        <w:t xml:space="preserve">.3 </w:t>
      </w:r>
      <w:r w:rsidR="002F05FD" w:rsidRPr="00801C63">
        <w:rPr>
          <w:rFonts w:asciiTheme="minorHAnsi" w:hAnsiTheme="minorHAnsi" w:cstheme="minorHAnsi"/>
          <w:sz w:val="28"/>
          <w:szCs w:val="28"/>
        </w:rPr>
        <w:t xml:space="preserve">KORNIZA E ZBATIMIT </w:t>
      </w:r>
    </w:p>
    <w:p w:rsidR="00041F51" w:rsidRPr="00801C63" w:rsidRDefault="00041F51" w:rsidP="00041F51"/>
    <w:p w:rsidR="002F05FD" w:rsidRPr="00801C63" w:rsidRDefault="002F05FD" w:rsidP="002F05FD">
      <w:pPr>
        <w:jc w:val="both"/>
        <w:rPr>
          <w:rFonts w:cstheme="minorHAnsi"/>
        </w:rPr>
      </w:pPr>
      <w:r w:rsidRPr="00801C63">
        <w:rPr>
          <w:rFonts w:cstheme="minorHAnsi"/>
        </w:rPr>
        <w:t xml:space="preserve">Rëndësia e zhvillimit të një kornize kombëtare gjithëpërfshirës </w:t>
      </w:r>
      <w:r w:rsidR="00041F51" w:rsidRPr="00801C63">
        <w:rPr>
          <w:rFonts w:cstheme="minorHAnsi"/>
        </w:rPr>
        <w:t>ë</w:t>
      </w:r>
      <w:r w:rsidRPr="00801C63">
        <w:rPr>
          <w:rFonts w:cstheme="minorHAnsi"/>
        </w:rPr>
        <w:t>sht</w:t>
      </w:r>
      <w:r w:rsidR="00041F51" w:rsidRPr="00801C63">
        <w:rPr>
          <w:rFonts w:cstheme="minorHAnsi"/>
        </w:rPr>
        <w:t>ë</w:t>
      </w:r>
      <w:r w:rsidRPr="00801C63">
        <w:rPr>
          <w:rFonts w:cstheme="minorHAnsi"/>
        </w:rPr>
        <w:t xml:space="preserve"> </w:t>
      </w:r>
      <w:r w:rsidR="00041F51" w:rsidRPr="00801C63">
        <w:rPr>
          <w:rFonts w:cstheme="minorHAnsi"/>
        </w:rPr>
        <w:t>thelbësore</w:t>
      </w:r>
      <w:r w:rsidRPr="00801C63">
        <w:rPr>
          <w:rFonts w:cstheme="minorHAnsi"/>
        </w:rPr>
        <w:t xml:space="preserve"> dhe</w:t>
      </w:r>
      <w:r w:rsidR="005A6381">
        <w:rPr>
          <w:rFonts w:cstheme="minorHAnsi"/>
        </w:rPr>
        <w:t xml:space="preserve"> </w:t>
      </w:r>
      <w:r w:rsidR="00692177">
        <w:rPr>
          <w:rFonts w:cstheme="minorHAnsi"/>
        </w:rPr>
        <w:t>përfshinë</w:t>
      </w:r>
      <w:r w:rsidR="005A6381">
        <w:rPr>
          <w:rFonts w:cstheme="minorHAnsi"/>
        </w:rPr>
        <w:t xml:space="preserve"> </w:t>
      </w:r>
      <w:r w:rsidRPr="00801C63">
        <w:rPr>
          <w:rFonts w:cstheme="minorHAnsi"/>
        </w:rPr>
        <w:t xml:space="preserve">elementët kyç të kontrollit të qenve dhe që përcakton një sërë masash – legjislative, parandaluese dhe </w:t>
      </w:r>
      <w:r w:rsidR="00041F51" w:rsidRPr="00801C63">
        <w:rPr>
          <w:rFonts w:cstheme="minorHAnsi"/>
        </w:rPr>
        <w:t>shëruese</w:t>
      </w:r>
      <w:r w:rsidRPr="00801C63">
        <w:rPr>
          <w:rFonts w:cstheme="minorHAnsi"/>
        </w:rPr>
        <w:t xml:space="preserve">. Prandaj, ndërhyrjet e projektuara duhet t'i përgjigjen situatave, nevojave dhe burimeve lokale. Përvoja tregon se kontrolli efektiv përfshin miratimin e më shumë se një qasjeje. Në Kosovë marrja e kafshëve </w:t>
      </w:r>
      <w:r w:rsidR="00041F51" w:rsidRPr="00801C63">
        <w:rPr>
          <w:rFonts w:cstheme="minorHAnsi"/>
        </w:rPr>
        <w:t>shoqëruese</w:t>
      </w:r>
      <w:r w:rsidRPr="00801C63">
        <w:rPr>
          <w:rFonts w:cstheme="minorHAnsi"/>
        </w:rPr>
        <w:t xml:space="preserve"> </w:t>
      </w:r>
      <w:r w:rsidR="00041F51" w:rsidRPr="00801C63">
        <w:rPr>
          <w:rFonts w:cstheme="minorHAnsi"/>
        </w:rPr>
        <w:t>në</w:t>
      </w:r>
      <w:r w:rsidRPr="00801C63">
        <w:rPr>
          <w:rFonts w:cstheme="minorHAnsi"/>
        </w:rPr>
        <w:t xml:space="preserve"> pronësi është në rritje, zgjidhje afatgjatë kërkon program gjithëpërfshirës, të koordinuar dhe progresiv të edukimit të pronarëve, menaxhimit mjedisor, identifikimit dhe regjistrimit të detyrueshëm, mbarështimit dhe shitjes së kontrolluar dhe zhvillimit të shërbimeve të kontrollit të qenve endacak. Përveç kësaj </w:t>
      </w:r>
      <w:r w:rsidR="00EE7184">
        <w:rPr>
          <w:rFonts w:cstheme="minorHAnsi"/>
        </w:rPr>
        <w:t xml:space="preserve">programi gjithëpërfshirës </w:t>
      </w:r>
      <w:r w:rsidRPr="00801C63">
        <w:rPr>
          <w:rFonts w:cstheme="minorHAnsi"/>
        </w:rPr>
        <w:t xml:space="preserve">do të kërkojë </w:t>
      </w:r>
      <w:r w:rsidR="00EE7184">
        <w:rPr>
          <w:rFonts w:cstheme="minorHAnsi"/>
        </w:rPr>
        <w:t xml:space="preserve">avancimin </w:t>
      </w:r>
      <w:r w:rsidRPr="00801C63">
        <w:rPr>
          <w:rFonts w:cstheme="minorHAnsi"/>
        </w:rPr>
        <w:t xml:space="preserve">dhe përmirësimin e kapaciteteve të shërbimeve veterinare dhe aftësive dhe njohurive të profesionistëve </w:t>
      </w:r>
      <w:r w:rsidR="00041F51" w:rsidRPr="00801C63">
        <w:rPr>
          <w:rFonts w:cstheme="minorHAnsi"/>
        </w:rPr>
        <w:t>veterinarë</w:t>
      </w:r>
      <w:r w:rsidRPr="00801C63">
        <w:rPr>
          <w:rFonts w:cstheme="minorHAnsi"/>
        </w:rPr>
        <w:t xml:space="preserve">. Edukimi i pronarëve të qenve dhe profesionistëve përkatës është jashtëzakonisht i rëndësishëm për çdo program MPQ. </w:t>
      </w:r>
      <w:r w:rsidR="00041F51" w:rsidRPr="00801C63">
        <w:rPr>
          <w:rFonts w:cstheme="minorHAnsi"/>
        </w:rPr>
        <w:t xml:space="preserve"> </w:t>
      </w:r>
      <w:r w:rsidRPr="00801C63">
        <w:rPr>
          <w:rFonts w:cstheme="minorHAnsi"/>
        </w:rPr>
        <w:t xml:space="preserve">Strategjia duhet të </w:t>
      </w:r>
      <w:r w:rsidR="00041F51" w:rsidRPr="00801C63">
        <w:rPr>
          <w:rFonts w:cstheme="minorHAnsi"/>
        </w:rPr>
        <w:t>shoqërohet</w:t>
      </w:r>
      <w:r w:rsidRPr="00801C63">
        <w:rPr>
          <w:rFonts w:cstheme="minorHAnsi"/>
        </w:rPr>
        <w:t xml:space="preserve"> me zhvillimin e një kornize zbatimi, e cila duhet të përfshijë elementet e mëposhtme: </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Plani i veprimit, </w:t>
      </w:r>
      <w:r w:rsidRPr="00801C63">
        <w:rPr>
          <w:rFonts w:cstheme="minorHAnsi"/>
        </w:rPr>
        <w:t xml:space="preserve">do të </w:t>
      </w:r>
      <w:r w:rsidR="00EE7184">
        <w:rPr>
          <w:rFonts w:cstheme="minorHAnsi"/>
        </w:rPr>
        <w:t>përcaktojë</w:t>
      </w:r>
      <w:r w:rsidR="005A6381">
        <w:rPr>
          <w:rFonts w:cstheme="minorHAnsi"/>
        </w:rPr>
        <w:t xml:space="preserve"> </w:t>
      </w:r>
      <w:r w:rsidRPr="00801C63">
        <w:rPr>
          <w:rFonts w:cstheme="minorHAnsi"/>
        </w:rPr>
        <w:t xml:space="preserve">aktivitetet specifike, afatet kohore, buxhetin aktual dhe </w:t>
      </w:r>
      <w:r w:rsidR="00EE7184" w:rsidRPr="00801C63">
        <w:rPr>
          <w:rFonts w:cstheme="minorHAnsi"/>
        </w:rPr>
        <w:t>atë</w:t>
      </w:r>
      <w:r w:rsidRPr="00801C63">
        <w:rPr>
          <w:rFonts w:cstheme="minorHAnsi"/>
        </w:rPr>
        <w:t xml:space="preserve"> </w:t>
      </w:r>
      <w:r w:rsidR="00EE7184" w:rsidRPr="00801C63">
        <w:rPr>
          <w:rFonts w:cstheme="minorHAnsi"/>
        </w:rPr>
        <w:t>shtesë</w:t>
      </w:r>
      <w:r w:rsidRPr="00801C63">
        <w:rPr>
          <w:rFonts w:cstheme="minorHAnsi"/>
        </w:rPr>
        <w:t xml:space="preserve"> për zbatimin e objektivave strategjike</w:t>
      </w:r>
      <w:r w:rsidR="00041F51" w:rsidRPr="00801C63">
        <w:rPr>
          <w:rFonts w:cstheme="minorHAnsi"/>
        </w:rPr>
        <w:t>.</w:t>
      </w:r>
    </w:p>
    <w:p w:rsidR="002F05FD" w:rsidRPr="005A6381" w:rsidRDefault="002F05FD" w:rsidP="005A6381">
      <w:pPr>
        <w:pStyle w:val="ListParagraph"/>
        <w:numPr>
          <w:ilvl w:val="0"/>
          <w:numId w:val="22"/>
        </w:numPr>
        <w:pBdr>
          <w:top w:val="nil"/>
          <w:left w:val="nil"/>
          <w:bottom w:val="nil"/>
          <w:right w:val="nil"/>
          <w:between w:val="nil"/>
        </w:pBdr>
        <w:shd w:val="clear" w:color="auto" w:fill="FFFFFF"/>
        <w:spacing w:before="280" w:after="280"/>
        <w:jc w:val="both"/>
        <w:rPr>
          <w:rFonts w:cstheme="minorHAnsi"/>
        </w:rPr>
      </w:pPr>
      <w:r w:rsidRPr="00801C63">
        <w:rPr>
          <w:rFonts w:cstheme="minorHAnsi"/>
          <w:b/>
        </w:rPr>
        <w:lastRenderedPageBreak/>
        <w:t>Ministria e Administrimit të Pushtetit Lokal</w:t>
      </w:r>
      <w:r w:rsidRPr="00801C63">
        <w:rPr>
          <w:rFonts w:cstheme="minorHAnsi"/>
        </w:rPr>
        <w:t xml:space="preserve"> si </w:t>
      </w:r>
      <w:r w:rsidR="00041F51" w:rsidRPr="00801C63">
        <w:rPr>
          <w:rFonts w:cstheme="minorHAnsi"/>
        </w:rPr>
        <w:t>bartëse</w:t>
      </w:r>
      <w:r w:rsidRPr="00801C63">
        <w:rPr>
          <w:rFonts w:cstheme="minorHAnsi"/>
        </w:rPr>
        <w:t xml:space="preserve"> e </w:t>
      </w:r>
      <w:r w:rsidR="00041F51" w:rsidRPr="00801C63">
        <w:rPr>
          <w:rFonts w:cstheme="minorHAnsi"/>
        </w:rPr>
        <w:t>kësaj</w:t>
      </w:r>
      <w:r w:rsidRPr="00801C63">
        <w:rPr>
          <w:rFonts w:cstheme="minorHAnsi"/>
        </w:rPr>
        <w:t xml:space="preserve"> </w:t>
      </w:r>
      <w:r w:rsidR="00041F51" w:rsidRPr="00801C63">
        <w:rPr>
          <w:rFonts w:cstheme="minorHAnsi"/>
        </w:rPr>
        <w:t>s</w:t>
      </w:r>
      <w:r w:rsidRPr="00801C63">
        <w:rPr>
          <w:rFonts w:cstheme="minorHAnsi"/>
        </w:rPr>
        <w:t xml:space="preserve">trategjie </w:t>
      </w:r>
      <w:r w:rsidR="00041F51" w:rsidRPr="00801C63">
        <w:rPr>
          <w:rFonts w:cstheme="minorHAnsi"/>
        </w:rPr>
        <w:t>i</w:t>
      </w:r>
      <w:r w:rsidRPr="00801C63">
        <w:rPr>
          <w:rFonts w:cstheme="minorHAnsi"/>
        </w:rPr>
        <w:t xml:space="preserve"> rekomandon </w:t>
      </w:r>
      <w:r w:rsidR="00041F51" w:rsidRPr="00801C63">
        <w:rPr>
          <w:rFonts w:cstheme="minorHAnsi"/>
        </w:rPr>
        <w:t>Zyrës</w:t>
      </w:r>
      <w:r w:rsidRPr="00801C63">
        <w:rPr>
          <w:rFonts w:cstheme="minorHAnsi"/>
        </w:rPr>
        <w:t xml:space="preserve"> </w:t>
      </w:r>
      <w:r w:rsidR="00041F51" w:rsidRPr="00801C63">
        <w:rPr>
          <w:rFonts w:cstheme="minorHAnsi"/>
        </w:rPr>
        <w:t>së</w:t>
      </w:r>
      <w:r w:rsidRPr="00801C63">
        <w:rPr>
          <w:rFonts w:cstheme="minorHAnsi"/>
        </w:rPr>
        <w:t xml:space="preserve"> </w:t>
      </w:r>
      <w:r w:rsidR="00041F51" w:rsidRPr="00801C63">
        <w:rPr>
          <w:rFonts w:cstheme="minorHAnsi"/>
        </w:rPr>
        <w:t>Kryeministrit</w:t>
      </w:r>
      <w:r w:rsidRPr="00801C63">
        <w:rPr>
          <w:rFonts w:cstheme="minorHAnsi"/>
        </w:rPr>
        <w:t xml:space="preserve"> krijimin e </w:t>
      </w:r>
      <w:r w:rsidR="00041F51" w:rsidRPr="00801C63">
        <w:rPr>
          <w:rFonts w:cstheme="minorHAnsi"/>
        </w:rPr>
        <w:t>një</w:t>
      </w:r>
      <w:r w:rsidRPr="00801C63">
        <w:rPr>
          <w:rFonts w:cstheme="minorHAnsi"/>
        </w:rPr>
        <w:t xml:space="preserve"> mekanizmi </w:t>
      </w:r>
      <w:r w:rsidR="00041F51" w:rsidRPr="00801C63">
        <w:rPr>
          <w:rFonts w:cstheme="minorHAnsi"/>
        </w:rPr>
        <w:t>ndër</w:t>
      </w:r>
      <w:r w:rsidRPr="00801C63">
        <w:rPr>
          <w:rFonts w:cstheme="minorHAnsi"/>
        </w:rPr>
        <w:t xml:space="preserve"> institucional </w:t>
      </w:r>
      <w:r w:rsidR="00041F51" w:rsidRPr="00801C63">
        <w:rPr>
          <w:rFonts w:cstheme="minorHAnsi"/>
        </w:rPr>
        <w:t>për</w:t>
      </w:r>
      <w:r w:rsidRPr="00801C63">
        <w:rPr>
          <w:rFonts w:cstheme="minorHAnsi"/>
        </w:rPr>
        <w:t xml:space="preserve"> monitorimin e zbatimit </w:t>
      </w:r>
      <w:r w:rsidR="00041F51" w:rsidRPr="00801C63">
        <w:rPr>
          <w:rFonts w:cstheme="minorHAnsi"/>
        </w:rPr>
        <w:t>të</w:t>
      </w:r>
      <w:r w:rsidRPr="00801C63">
        <w:rPr>
          <w:rFonts w:cstheme="minorHAnsi"/>
        </w:rPr>
        <w:t xml:space="preserve"> </w:t>
      </w:r>
      <w:r w:rsidR="00041F51" w:rsidRPr="00801C63">
        <w:rPr>
          <w:rFonts w:cstheme="minorHAnsi"/>
        </w:rPr>
        <w:t>p</w:t>
      </w:r>
      <w:r w:rsidRPr="00801C63">
        <w:rPr>
          <w:rFonts w:cstheme="minorHAnsi"/>
        </w:rPr>
        <w:t xml:space="preserve">lanit </w:t>
      </w:r>
      <w:r w:rsidR="00041F51" w:rsidRPr="00801C63">
        <w:rPr>
          <w:rFonts w:cstheme="minorHAnsi"/>
        </w:rPr>
        <w:t>të</w:t>
      </w:r>
      <w:r w:rsidRPr="00801C63">
        <w:rPr>
          <w:rFonts w:cstheme="minorHAnsi"/>
        </w:rPr>
        <w:t xml:space="preserve"> veprimit </w:t>
      </w:r>
      <w:r w:rsidR="00041F51" w:rsidRPr="00801C63">
        <w:rPr>
          <w:rFonts w:cstheme="minorHAnsi"/>
        </w:rPr>
        <w:t>në</w:t>
      </w:r>
      <w:r w:rsidR="005A6381">
        <w:rPr>
          <w:rFonts w:cstheme="minorHAnsi"/>
        </w:rPr>
        <w:t xml:space="preserve"> nivel qendror dhe lokal. </w:t>
      </w:r>
      <w:r w:rsidR="00D9375F" w:rsidRPr="00801C63">
        <w:rPr>
          <w:rFonts w:cstheme="minorHAnsi"/>
        </w:rPr>
        <w:t>MAPL do të monitoroj zbatimin e stra</w:t>
      </w:r>
      <w:r w:rsidR="005A6381">
        <w:rPr>
          <w:rFonts w:cstheme="minorHAnsi"/>
        </w:rPr>
        <w:t xml:space="preserve">tegjisë dhe planit të veprimit </w:t>
      </w:r>
      <w:r w:rsidR="00041F51" w:rsidRPr="005A6381">
        <w:rPr>
          <w:rFonts w:cstheme="minorHAnsi"/>
        </w:rPr>
        <w:t>në</w:t>
      </w:r>
      <w:r w:rsidRPr="005A6381">
        <w:rPr>
          <w:rFonts w:cstheme="minorHAnsi"/>
        </w:rPr>
        <w:t xml:space="preserve"> faza periodike </w:t>
      </w:r>
      <w:r w:rsidR="00041F51" w:rsidRPr="005A6381">
        <w:rPr>
          <w:rFonts w:cstheme="minorHAnsi"/>
        </w:rPr>
        <w:t>gjashtë</w:t>
      </w:r>
      <w:r w:rsidRPr="005A6381">
        <w:rPr>
          <w:rFonts w:cstheme="minorHAnsi"/>
        </w:rPr>
        <w:t xml:space="preserve"> mujore dhe harton raport vjetor </w:t>
      </w:r>
      <w:r w:rsidR="00041F51" w:rsidRPr="005A6381">
        <w:rPr>
          <w:rFonts w:cstheme="minorHAnsi"/>
        </w:rPr>
        <w:t>të</w:t>
      </w:r>
      <w:r w:rsidRPr="005A6381">
        <w:rPr>
          <w:rFonts w:cstheme="minorHAnsi"/>
        </w:rPr>
        <w:t xml:space="preserve"> zbatimit </w:t>
      </w:r>
      <w:r w:rsidR="00041F51" w:rsidRPr="005A6381">
        <w:rPr>
          <w:rFonts w:cstheme="minorHAnsi"/>
        </w:rPr>
        <w:t>të</w:t>
      </w:r>
      <w:r w:rsidRPr="005A6381">
        <w:rPr>
          <w:rFonts w:cstheme="minorHAnsi"/>
        </w:rPr>
        <w:t xml:space="preserve"> </w:t>
      </w:r>
      <w:r w:rsidR="00041F51" w:rsidRPr="005A6381">
        <w:rPr>
          <w:rFonts w:cstheme="minorHAnsi"/>
        </w:rPr>
        <w:t>kësaj</w:t>
      </w:r>
      <w:r w:rsidRPr="005A6381">
        <w:rPr>
          <w:rFonts w:cstheme="minorHAnsi"/>
        </w:rPr>
        <w:t xml:space="preserve"> strategjie.  </w:t>
      </w:r>
      <w:r w:rsidRPr="005A6381">
        <w:rPr>
          <w:rFonts w:cstheme="minorHAnsi"/>
          <w:b/>
        </w:rPr>
        <w:t xml:space="preserve"> </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Planet lokale të kontrollit të qenve </w:t>
      </w:r>
      <w:r w:rsidR="00D9375F" w:rsidRPr="00801C63">
        <w:rPr>
          <w:rFonts w:cstheme="minorHAnsi"/>
        </w:rPr>
        <w:t xml:space="preserve">duhet </w:t>
      </w:r>
      <w:r w:rsidRPr="00801C63">
        <w:rPr>
          <w:rFonts w:cstheme="minorHAnsi"/>
        </w:rPr>
        <w:t>të zhvillohen në përputhje me kornizën strategjike kombëtare;</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Fushatën e komunikimit dhe ndërgjegjësimit </w:t>
      </w:r>
      <w:r w:rsidRPr="00801C63">
        <w:rPr>
          <w:rFonts w:cstheme="minorHAnsi"/>
        </w:rPr>
        <w:t xml:space="preserve">për të promovuar strategjinë dhe për të mbledhur mbështetjen e nevojshme të palëve </w:t>
      </w:r>
      <w:r w:rsidR="006B2304" w:rsidRPr="00801C63">
        <w:rPr>
          <w:rFonts w:cstheme="minorHAnsi"/>
        </w:rPr>
        <w:t xml:space="preserve">relevante </w:t>
      </w:r>
      <w:r w:rsidRPr="00801C63">
        <w:rPr>
          <w:rFonts w:cstheme="minorHAnsi"/>
        </w:rPr>
        <w:t>duke përfshirë komunitetin e gjerë;</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Planin e trajnimit dhe zhvillimit </w:t>
      </w:r>
      <w:r w:rsidRPr="00801C63">
        <w:rPr>
          <w:rFonts w:cstheme="minorHAnsi"/>
        </w:rPr>
        <w:t xml:space="preserve">për të siguruar kapacitete teknike dhe profesionale për të mbështetur zbatimin e </w:t>
      </w:r>
      <w:r w:rsidR="00134FDA" w:rsidRPr="00801C63">
        <w:rPr>
          <w:rFonts w:cstheme="minorHAnsi"/>
        </w:rPr>
        <w:t>strategjisë</w:t>
      </w:r>
      <w:r w:rsidRPr="00801C63">
        <w:rPr>
          <w:rFonts w:cstheme="minorHAnsi"/>
        </w:rPr>
        <w:t>;</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Angazhimi i komunitetit </w:t>
      </w:r>
      <w:r w:rsidRPr="00801C63">
        <w:rPr>
          <w:rFonts w:cstheme="minorHAnsi"/>
        </w:rPr>
        <w:t xml:space="preserve">është një proces i rëndësishëm për ndërtimin e marrëdhënieve mes njerëzve që kanë një rol ose interes në përmirësimin e situatës së qenve në komunitetin e tyre dhe institucioneve shtetërore që janë të mandatuara për të mbrojtur shëndetin e kafshëve dhe njerëzve. Qytetarët duhet të punojnë së bashku me komunat si komunitet për të vlerësuar </w:t>
      </w:r>
      <w:r w:rsidR="00134FDA" w:rsidRPr="00801C63">
        <w:rPr>
          <w:rFonts w:cstheme="minorHAnsi"/>
        </w:rPr>
        <w:t>situatën</w:t>
      </w:r>
      <w:r w:rsidRPr="00801C63">
        <w:rPr>
          <w:rFonts w:cstheme="minorHAnsi"/>
        </w:rPr>
        <w:t xml:space="preserve"> me </w:t>
      </w:r>
      <w:r w:rsidR="00134FDA" w:rsidRPr="00801C63">
        <w:rPr>
          <w:rFonts w:cstheme="minorHAnsi"/>
        </w:rPr>
        <w:t>qentë</w:t>
      </w:r>
      <w:r w:rsidRPr="00801C63">
        <w:rPr>
          <w:rFonts w:cstheme="minorHAnsi"/>
        </w:rPr>
        <w:t xml:space="preserve"> dhe për të hartuar dhe zbatuar një sistem të përshtatshëm dhe të qëndrueshëm në nivel lokal.</w:t>
      </w:r>
    </w:p>
    <w:p w:rsidR="002F05FD" w:rsidRPr="00801C63" w:rsidRDefault="002F05FD" w:rsidP="00D9375F">
      <w:pPr>
        <w:pStyle w:val="ListParagraph"/>
        <w:numPr>
          <w:ilvl w:val="0"/>
          <w:numId w:val="22"/>
        </w:numPr>
        <w:shd w:val="clear" w:color="auto" w:fill="FFFFFF"/>
        <w:spacing w:before="280" w:after="280" w:line="240" w:lineRule="auto"/>
        <w:jc w:val="both"/>
        <w:rPr>
          <w:rFonts w:cstheme="minorHAnsi"/>
        </w:rPr>
      </w:pPr>
      <w:r w:rsidRPr="00801C63">
        <w:rPr>
          <w:rFonts w:cstheme="minorHAnsi"/>
          <w:b/>
        </w:rPr>
        <w:t xml:space="preserve">Qëndrueshmëria financiare dhe partneritetet </w:t>
      </w:r>
      <w:r w:rsidRPr="00801C63">
        <w:rPr>
          <w:rFonts w:cstheme="minorHAnsi"/>
        </w:rPr>
        <w:t xml:space="preserve">në kuadër të bashkëpunimit ndërshtetëror, Qeveria e Kosovës mund të mbështesë dhe të merr ekspertizë nga shtetet tjera </w:t>
      </w:r>
      <w:r w:rsidR="0022052E">
        <w:rPr>
          <w:rFonts w:cstheme="minorHAnsi"/>
        </w:rPr>
        <w:t xml:space="preserve">dhe organizata vendore dhe ndërkombëtare </w:t>
      </w:r>
      <w:r w:rsidRPr="00801C63">
        <w:rPr>
          <w:rFonts w:cstheme="minorHAnsi"/>
        </w:rPr>
        <w:t>të interesuara për të ndihmuar në MPQ-</w:t>
      </w:r>
      <w:r w:rsidR="00134FDA" w:rsidRPr="00801C63">
        <w:rPr>
          <w:rFonts w:cstheme="minorHAnsi"/>
        </w:rPr>
        <w:t>së</w:t>
      </w:r>
      <w:r w:rsidRPr="00801C63">
        <w:rPr>
          <w:rFonts w:cstheme="minorHAnsi"/>
        </w:rPr>
        <w:t xml:space="preserve"> në Kosovë. Është shumë e rëndësishme që Kosova të vazhdojë të punojë në kuadër të vizionit</w:t>
      </w:r>
      <w:r w:rsidR="00D9375F" w:rsidRPr="00801C63">
        <w:rPr>
          <w:rFonts w:cstheme="minorHAnsi"/>
        </w:rPr>
        <w:t xml:space="preserve"> të OIE 2025 për qentë endacak n</w:t>
      </w:r>
      <w:r w:rsidRPr="00801C63">
        <w:rPr>
          <w:rFonts w:cstheme="minorHAnsi"/>
        </w:rPr>
        <w:t xml:space="preserve">ë Ballkanin </w:t>
      </w:r>
      <w:r w:rsidR="00D9375F" w:rsidRPr="00801C63">
        <w:rPr>
          <w:rFonts w:cstheme="minorHAnsi"/>
        </w:rPr>
        <w:t xml:space="preserve">Perëndimor </w:t>
      </w:r>
      <w:r w:rsidRPr="00801C63">
        <w:rPr>
          <w:rFonts w:cstheme="minorHAnsi"/>
        </w:rPr>
        <w:t>dhe të shfrytëzojë eks</w:t>
      </w:r>
      <w:r w:rsidR="00D9375F" w:rsidRPr="00801C63">
        <w:rPr>
          <w:rFonts w:cstheme="minorHAnsi"/>
        </w:rPr>
        <w:t xml:space="preserve">pertizën dhe përvojën rajonale dhe ndërkombëtare. </w:t>
      </w:r>
    </w:p>
    <w:p w:rsidR="002F05FD" w:rsidRPr="00801C63" w:rsidRDefault="002F05FD" w:rsidP="007D6784">
      <w:pPr>
        <w:pStyle w:val="ListParagraph"/>
        <w:numPr>
          <w:ilvl w:val="0"/>
          <w:numId w:val="22"/>
        </w:numPr>
        <w:shd w:val="clear" w:color="auto" w:fill="FFFFFF"/>
        <w:spacing w:before="280" w:after="280" w:line="240" w:lineRule="auto"/>
        <w:jc w:val="both"/>
        <w:rPr>
          <w:rFonts w:cstheme="minorHAnsi"/>
        </w:rPr>
      </w:pPr>
      <w:r w:rsidRPr="00801C63">
        <w:rPr>
          <w:rFonts w:cstheme="minorHAnsi"/>
          <w:b/>
        </w:rPr>
        <w:t xml:space="preserve">Monitorimi dhe Vlerësimi </w:t>
      </w:r>
      <w:r w:rsidRPr="00801C63">
        <w:rPr>
          <w:rFonts w:cstheme="minorHAnsi"/>
        </w:rPr>
        <w:t>për të gjurmuar dhe monitoruar progresin; si në nivel kombëtar, ashtu edhe për të monitoruar, rishi</w:t>
      </w:r>
      <w:r w:rsidR="00D9375F" w:rsidRPr="00801C63">
        <w:rPr>
          <w:rFonts w:cstheme="minorHAnsi"/>
        </w:rPr>
        <w:t xml:space="preserve">kuar dhe përshtatur rregullisht </w:t>
      </w:r>
      <w:r w:rsidR="00D9375F" w:rsidRPr="00801C63">
        <w:t>programeve lokale për kontrollin e popullsisë së qenve</w:t>
      </w:r>
      <w:r w:rsidRPr="00801C63">
        <w:rPr>
          <w:rFonts w:cstheme="minorHAnsi"/>
        </w:rPr>
        <w:t>.</w:t>
      </w:r>
    </w:p>
    <w:p w:rsidR="002F05FD" w:rsidRPr="00801C63" w:rsidRDefault="00DF66A4" w:rsidP="00F05E6A">
      <w:pPr>
        <w:pStyle w:val="Heading1"/>
        <w:rPr>
          <w:rFonts w:asciiTheme="minorHAnsi" w:hAnsiTheme="minorHAnsi" w:cstheme="minorHAnsi"/>
          <w:sz w:val="28"/>
          <w:szCs w:val="28"/>
        </w:rPr>
      </w:pPr>
      <w:bookmarkStart w:id="24" w:name="_Hlk105243813"/>
      <w:r w:rsidRPr="00801C63">
        <w:rPr>
          <w:rFonts w:asciiTheme="minorHAnsi" w:hAnsiTheme="minorHAnsi" w:cstheme="minorHAnsi"/>
          <w:sz w:val="28"/>
          <w:szCs w:val="28"/>
        </w:rPr>
        <w:t>6</w:t>
      </w:r>
      <w:r w:rsidR="00F05E6A" w:rsidRPr="00801C63">
        <w:rPr>
          <w:rFonts w:asciiTheme="minorHAnsi" w:hAnsiTheme="minorHAnsi" w:cstheme="minorHAnsi"/>
          <w:sz w:val="28"/>
          <w:szCs w:val="28"/>
        </w:rPr>
        <w:t xml:space="preserve">.4 </w:t>
      </w:r>
      <w:r w:rsidR="002F05FD" w:rsidRPr="00801C63">
        <w:rPr>
          <w:rFonts w:asciiTheme="minorHAnsi" w:hAnsiTheme="minorHAnsi" w:cstheme="minorHAnsi"/>
          <w:sz w:val="28"/>
          <w:szCs w:val="28"/>
        </w:rPr>
        <w:t xml:space="preserve">Nevojat për zgjerimin dhe forcimin e kornizës ligjore për MPQ </w:t>
      </w:r>
    </w:p>
    <w:bookmarkEnd w:id="24"/>
    <w:p w:rsidR="002F05FD" w:rsidRPr="00801C63" w:rsidRDefault="002F05FD" w:rsidP="00F05E6A">
      <w:pPr>
        <w:pStyle w:val="Heading1"/>
        <w:rPr>
          <w:rFonts w:asciiTheme="minorHAnsi" w:hAnsiTheme="minorHAnsi" w:cstheme="minorHAnsi"/>
          <w:i/>
          <w:iCs/>
          <w:sz w:val="28"/>
          <w:szCs w:val="28"/>
        </w:rPr>
      </w:pPr>
    </w:p>
    <w:p w:rsidR="00210AD5" w:rsidRPr="00801C63" w:rsidRDefault="002F05FD" w:rsidP="002F05FD">
      <w:pPr>
        <w:jc w:val="both"/>
        <w:rPr>
          <w:rFonts w:cstheme="minorHAnsi"/>
        </w:rPr>
      </w:pPr>
      <w:r w:rsidRPr="00801C63">
        <w:rPr>
          <w:rFonts w:cstheme="minorHAnsi"/>
        </w:rPr>
        <w:t xml:space="preserve">Ligji </w:t>
      </w:r>
      <w:r w:rsidR="00762310">
        <w:rPr>
          <w:rFonts w:cstheme="minorHAnsi"/>
        </w:rPr>
        <w:t>p</w:t>
      </w:r>
      <w:r w:rsidRPr="00801C63">
        <w:rPr>
          <w:rFonts w:cstheme="minorHAnsi"/>
        </w:rPr>
        <w:t xml:space="preserve">ër Përkujdesin ndaj Kafshëve përcakton “mbajtjen, </w:t>
      </w:r>
      <w:r w:rsidR="00D9375F" w:rsidRPr="00801C63">
        <w:rPr>
          <w:rFonts w:cstheme="minorHAnsi"/>
        </w:rPr>
        <w:t>për kujdesin</w:t>
      </w:r>
      <w:r w:rsidRPr="00801C63">
        <w:rPr>
          <w:rFonts w:cstheme="minorHAnsi"/>
        </w:rPr>
        <w:t>, strehimin, mbarështimin, transportin dhe çështje të tjera që kanë të b</w:t>
      </w:r>
      <w:r w:rsidR="00D9375F" w:rsidRPr="00801C63">
        <w:rPr>
          <w:rFonts w:cstheme="minorHAnsi"/>
        </w:rPr>
        <w:t xml:space="preserve">ëjnë me mirëqenien e kafshëve” po që </w:t>
      </w:r>
      <w:r w:rsidRPr="00801C63">
        <w:rPr>
          <w:rFonts w:cstheme="minorHAnsi"/>
        </w:rPr>
        <w:t>zbatimi i të cilit ende nuk është vënë në praktikë në plotëni. Nga ana tjetër, është e rëndësishme të shtohet se legjislacioni aktual për mirëqenien e kafshëve është shumë i përgjithshëm dhe me aktet nënligjore akoma nuk janë rregullua kushtet specifike të mirëqenies së kafshëve shoqëruese dhe mënyrën në të cilën mbahen ato. Rregullimi i mënyrës së mbajtjes së kafshëve shoqëruese do të kontribuojë drejtpërsëdrejti në mirëqenien më të mirë të tyre, shëndetin publik si dhe reduktimin e numrit të madh të qenve endacakë në vend. Duke pasur parasysh katër burimet e identifikuara që kontribuojnë në shtimin e numrit të qenve endacak</w:t>
      </w:r>
      <w:r w:rsidR="00210AD5" w:rsidRPr="00801C63">
        <w:rPr>
          <w:rFonts w:cstheme="minorHAnsi"/>
        </w:rPr>
        <w:t xml:space="preserve">ë </w:t>
      </w:r>
      <w:r w:rsidRPr="00801C63">
        <w:rPr>
          <w:rFonts w:cstheme="minorHAnsi"/>
        </w:rPr>
        <w:t xml:space="preserve">, është e nevojshme të zhvillohet një kornizë ligjore gjithëpërfshirëse e cila do të lehtësojë dhe mbështesë </w:t>
      </w:r>
      <w:r w:rsidR="00210AD5" w:rsidRPr="00801C63">
        <w:rPr>
          <w:rFonts w:cstheme="minorHAnsi"/>
        </w:rPr>
        <w:t>masat e pajtuara</w:t>
      </w:r>
      <w:r w:rsidRPr="00801C63">
        <w:rPr>
          <w:rFonts w:cstheme="minorHAnsi"/>
        </w:rPr>
        <w:t xml:space="preserve">, të qëndrueshme dhe efektive të menaxhimit të qenve. </w:t>
      </w:r>
    </w:p>
    <w:p w:rsidR="002F05FD" w:rsidRPr="00801C63" w:rsidRDefault="002F05FD" w:rsidP="002F05FD">
      <w:pPr>
        <w:jc w:val="both"/>
        <w:rPr>
          <w:rFonts w:cstheme="minorHAnsi"/>
        </w:rPr>
      </w:pPr>
      <w:r w:rsidRPr="00801C63">
        <w:rPr>
          <w:rFonts w:cstheme="minorHAnsi"/>
        </w:rPr>
        <w:t>Sa i përket ndryshimit të akteve nënligjore, është</w:t>
      </w:r>
      <w:r w:rsidR="00762310">
        <w:rPr>
          <w:rFonts w:cstheme="minorHAnsi"/>
        </w:rPr>
        <w:t xml:space="preserve"> miratuar </w:t>
      </w:r>
      <w:r w:rsidRPr="00801C63">
        <w:rPr>
          <w:rFonts w:cstheme="minorHAnsi"/>
        </w:rPr>
        <w:t xml:space="preserve">plotësim – ndryshimi I </w:t>
      </w:r>
      <w:r w:rsidRPr="00801C63">
        <w:rPr>
          <w:rFonts w:eastAsia="Cambria" w:cstheme="minorHAnsi"/>
        </w:rPr>
        <w:t>Udhëzimit Administrativ (MBPZHR) - nr. 02/2021 për Ndryshimin dhe Plotësimin e Udhëzimit Administrativ (MBPZHR) 02/2018 në Identifikimin dhe Regjistrimin e Kafshëve Shoqëruese</w:t>
      </w:r>
      <w:r w:rsidR="00210AD5" w:rsidRPr="00801C63">
        <w:rPr>
          <w:rFonts w:eastAsia="Cambria" w:cstheme="minorHAnsi"/>
        </w:rPr>
        <w:t xml:space="preserve"> i cili e bënë të detyrueshëm identifikimin dhe regjistrimin e kafshëve shoqëruese , ndalon braktisjen e tyre si dhe parasheh dispozita ndëshkuese për të gjithë personat që nuk respektojnë obligimet ligjore të këtij UA. </w:t>
      </w:r>
    </w:p>
    <w:p w:rsidR="002F05FD" w:rsidRDefault="002F05FD" w:rsidP="002F05FD">
      <w:pPr>
        <w:jc w:val="both"/>
        <w:rPr>
          <w:rFonts w:cstheme="minorHAnsi"/>
        </w:rPr>
      </w:pPr>
      <w:r w:rsidRPr="00801C63">
        <w:rPr>
          <w:rFonts w:cstheme="minorHAnsi"/>
        </w:rPr>
        <w:t xml:space="preserve">Përveç regjistrimit të qenve si kafshë shoqëruese, duhet të hartohet dhe miratohet një udhëzim administrativ që rregullon mbarështimin dhe shitjen e kafshëve shoqëruese. Deri më sot nuk ka një </w:t>
      </w:r>
      <w:r w:rsidRPr="00801C63">
        <w:rPr>
          <w:rFonts w:cstheme="minorHAnsi"/>
        </w:rPr>
        <w:lastRenderedPageBreak/>
        <w:t xml:space="preserve">regjistër të dyqaneve të kafshëve </w:t>
      </w:r>
      <w:r w:rsidR="00210AD5" w:rsidRPr="00801C63">
        <w:rPr>
          <w:rFonts w:cstheme="minorHAnsi"/>
        </w:rPr>
        <w:t xml:space="preserve">shoqëruese </w:t>
      </w:r>
      <w:r w:rsidRPr="00801C63">
        <w:rPr>
          <w:rFonts w:cstheme="minorHAnsi"/>
        </w:rPr>
        <w:t xml:space="preserve">apo objekteve të mbarështimit që shesin kafshë shoqëruese.  </w:t>
      </w:r>
    </w:p>
    <w:p w:rsidR="00675970" w:rsidRDefault="00675970" w:rsidP="002F05FD">
      <w:pPr>
        <w:jc w:val="both"/>
        <w:rPr>
          <w:rFonts w:cstheme="minorHAnsi"/>
        </w:rPr>
      </w:pPr>
    </w:p>
    <w:p w:rsidR="002F05FD" w:rsidRPr="00801C63" w:rsidRDefault="00DF66A4" w:rsidP="00134FDA">
      <w:pPr>
        <w:pStyle w:val="Heading1"/>
        <w:rPr>
          <w:rFonts w:asciiTheme="minorHAnsi" w:hAnsiTheme="minorHAnsi" w:cstheme="minorHAnsi"/>
          <w:sz w:val="28"/>
          <w:szCs w:val="28"/>
        </w:rPr>
      </w:pPr>
      <w:bookmarkStart w:id="25" w:name="_heading=h.uvxc0aqjrkio" w:colFirst="0" w:colLast="0"/>
      <w:bookmarkStart w:id="26" w:name="_Hlk105243836"/>
      <w:bookmarkEnd w:id="25"/>
      <w:r w:rsidRPr="00801C63">
        <w:rPr>
          <w:rFonts w:asciiTheme="minorHAnsi" w:hAnsiTheme="minorHAnsi" w:cstheme="minorHAnsi"/>
          <w:sz w:val="28"/>
          <w:szCs w:val="28"/>
        </w:rPr>
        <w:t>6</w:t>
      </w:r>
      <w:r w:rsidR="00F05E6A" w:rsidRPr="00801C63">
        <w:rPr>
          <w:rFonts w:asciiTheme="minorHAnsi" w:hAnsiTheme="minorHAnsi" w:cstheme="minorHAnsi"/>
          <w:sz w:val="28"/>
          <w:szCs w:val="28"/>
        </w:rPr>
        <w:t>.</w:t>
      </w:r>
      <w:r w:rsidRPr="00801C63">
        <w:rPr>
          <w:rFonts w:asciiTheme="minorHAnsi" w:hAnsiTheme="minorHAnsi" w:cstheme="minorHAnsi"/>
          <w:sz w:val="28"/>
          <w:szCs w:val="28"/>
        </w:rPr>
        <w:t>5</w:t>
      </w:r>
      <w:r w:rsidR="00F05E6A" w:rsidRPr="00801C63">
        <w:rPr>
          <w:rFonts w:asciiTheme="minorHAnsi" w:hAnsiTheme="minorHAnsi" w:cstheme="minorHAnsi"/>
          <w:sz w:val="28"/>
          <w:szCs w:val="28"/>
        </w:rPr>
        <w:t xml:space="preserve"> </w:t>
      </w:r>
      <w:r w:rsidR="002F05FD" w:rsidRPr="00801C63">
        <w:rPr>
          <w:rFonts w:asciiTheme="minorHAnsi" w:hAnsiTheme="minorHAnsi" w:cstheme="minorHAnsi"/>
          <w:sz w:val="28"/>
          <w:szCs w:val="28"/>
        </w:rPr>
        <w:t xml:space="preserve">Nevoja për të rritur ndërgjegjësimin e publikut dhe pjesëmarrja e komunitetit </w:t>
      </w:r>
    </w:p>
    <w:bookmarkEnd w:id="26"/>
    <w:p w:rsidR="002F05FD" w:rsidRPr="00801C63" w:rsidRDefault="002F05FD" w:rsidP="002F05FD">
      <w:pPr>
        <w:jc w:val="both"/>
        <w:rPr>
          <w:rFonts w:cstheme="minorHAnsi"/>
        </w:rPr>
      </w:pPr>
    </w:p>
    <w:p w:rsidR="00134FDA" w:rsidRDefault="002F05FD" w:rsidP="00675970">
      <w:pPr>
        <w:jc w:val="both"/>
        <w:rPr>
          <w:rFonts w:cstheme="minorHAnsi"/>
        </w:rPr>
      </w:pPr>
      <w:r w:rsidRPr="00801C63">
        <w:rPr>
          <w:rFonts w:cstheme="minorHAnsi"/>
        </w:rPr>
        <w:t xml:space="preserve">Në vitin 2017 OIE mbështeti fushatën e ndërgjegjësimit të publikut në Ballkanin Perëndimor me titull “Bëhu Heroi i tij”, sepse braktisja dhe pronësia e përgjegjshme u identifikua si një nga shkaqet kryesore të qenve endacakë në Ballkan. Materialet e fushatës janë zhvilluar nga OIE dhe janë shpërndarë në mbarë Kosovën nga AUV. Pjesëmarrja e komunitetit është thelbësore për zbatimin e suksesshëm të ndërhyrjeve të MPQ-së. Kjo është veçanërisht e rëndësishme në rastin e </w:t>
      </w:r>
      <w:r w:rsidR="00210AD5" w:rsidRPr="00801C63">
        <w:rPr>
          <w:rFonts w:cstheme="minorHAnsi"/>
        </w:rPr>
        <w:t xml:space="preserve">projekteve të KSVL –së </w:t>
      </w:r>
      <w:r w:rsidRPr="00801C63">
        <w:rPr>
          <w:rFonts w:cstheme="minorHAnsi"/>
        </w:rPr>
        <w:t>të cilat kërkojnë një nivel të lartë të mbështetjes qytetare. Sipas një studimi të Qendrës Kosovare për Studime të Sigurisë (QKSS), është konstatuar se gjatë periudhës trevjeçare 2016-2018, më shumë se gjysma e qytetarëve i kanë perceptuar qentë endacakë si kërcënim për sigurinë publike. Në vitin 2016, 55% e qytetarëve i perceptonin qentë endacakë si kërcënim për sigurinë e tyre personale, ndërsa në vitin 2017 numri u rrit në 63%. Megjithatë, në vitin 2018, përqindja ra në 59. Në vitin 2018 është realizuar projekti shtetëror KVSL dhe raporti i QKSS sugjeron se kjo mund të jetë një arsye për uljen e perceptimit të qytetarëve për rrezikun e qenve endacak. QKSS thekson qartë se projektet si KVSL të kombinuara me rritjen e ndërgjegjësimit janë të rëndësishme për të kontrolluar numrin e qenve endacakë dhe për të përmirësuar perceptimin publik për ta.</w:t>
      </w:r>
    </w:p>
    <w:p w:rsidR="00675970" w:rsidRPr="00675970" w:rsidRDefault="00675970" w:rsidP="00675970">
      <w:pPr>
        <w:jc w:val="both"/>
        <w:rPr>
          <w:rFonts w:cstheme="minorHAnsi"/>
        </w:rPr>
      </w:pPr>
    </w:p>
    <w:p w:rsidR="00C930CE" w:rsidRPr="00801C63" w:rsidRDefault="00134FDA" w:rsidP="00DF66A4">
      <w:pPr>
        <w:pStyle w:val="Heading1"/>
        <w:numPr>
          <w:ilvl w:val="0"/>
          <w:numId w:val="27"/>
        </w:numPr>
      </w:pPr>
      <w:bookmarkStart w:id="27" w:name="_Hlk105243920"/>
      <w:r w:rsidRPr="00801C63">
        <w:t xml:space="preserve">OBJEKTIVAT E PROPOZUARA DHE MASAT SPECIFIKE </w:t>
      </w:r>
    </w:p>
    <w:p w:rsidR="00134FDA" w:rsidRDefault="00576F49" w:rsidP="00576F49">
      <w:pPr>
        <w:pStyle w:val="Heading1"/>
        <w:rPr>
          <w:sz w:val="24"/>
          <w:szCs w:val="24"/>
        </w:rPr>
      </w:pPr>
      <w:r w:rsidRPr="00801C63">
        <w:rPr>
          <w:sz w:val="24"/>
          <w:szCs w:val="24"/>
        </w:rPr>
        <w:t xml:space="preserve">             </w:t>
      </w:r>
      <w:r w:rsidR="00E16AA1" w:rsidRPr="00801C63">
        <w:rPr>
          <w:sz w:val="24"/>
          <w:szCs w:val="24"/>
        </w:rPr>
        <w:t xml:space="preserve">QASJA ALTERNATIVE DHE HAPAT PËR ZBATIMIN E STRATEGJISË </w:t>
      </w:r>
    </w:p>
    <w:p w:rsidR="00675970" w:rsidRPr="00675970" w:rsidRDefault="00675970" w:rsidP="00675970"/>
    <w:p w:rsidR="00134FDA" w:rsidRPr="00801C63" w:rsidRDefault="00DF66A4" w:rsidP="00576F49">
      <w:pPr>
        <w:pStyle w:val="Heading1"/>
        <w:rPr>
          <w:rFonts w:asciiTheme="minorHAnsi" w:hAnsiTheme="minorHAnsi" w:cstheme="minorHAnsi"/>
          <w:sz w:val="28"/>
          <w:szCs w:val="28"/>
        </w:rPr>
      </w:pPr>
      <w:bookmarkStart w:id="28" w:name="_heading=h.jyg0uiou8adi" w:colFirst="0" w:colLast="0"/>
      <w:bookmarkEnd w:id="28"/>
      <w:r w:rsidRPr="00801C63">
        <w:rPr>
          <w:rFonts w:asciiTheme="minorHAnsi" w:hAnsiTheme="minorHAnsi" w:cstheme="minorHAnsi"/>
          <w:sz w:val="28"/>
          <w:szCs w:val="28"/>
        </w:rPr>
        <w:t>7</w:t>
      </w:r>
      <w:r w:rsidR="00C930CE" w:rsidRPr="00801C63">
        <w:rPr>
          <w:rFonts w:asciiTheme="minorHAnsi" w:hAnsiTheme="minorHAnsi" w:cstheme="minorHAnsi"/>
          <w:sz w:val="28"/>
          <w:szCs w:val="28"/>
        </w:rPr>
        <w:t>.1</w:t>
      </w:r>
      <w:r w:rsidR="006468D3" w:rsidRPr="00801C63">
        <w:rPr>
          <w:rFonts w:asciiTheme="minorHAnsi" w:hAnsiTheme="minorHAnsi" w:cstheme="minorHAnsi"/>
          <w:sz w:val="28"/>
          <w:szCs w:val="28"/>
        </w:rPr>
        <w:t>.</w:t>
      </w:r>
      <w:r w:rsidR="00C930CE" w:rsidRPr="00801C63">
        <w:rPr>
          <w:rFonts w:asciiTheme="minorHAnsi" w:hAnsiTheme="minorHAnsi" w:cstheme="minorHAnsi"/>
          <w:sz w:val="28"/>
          <w:szCs w:val="28"/>
        </w:rPr>
        <w:t xml:space="preserve"> </w:t>
      </w:r>
      <w:r w:rsidR="00134FDA" w:rsidRPr="00801C63">
        <w:rPr>
          <w:rFonts w:asciiTheme="minorHAnsi" w:hAnsiTheme="minorHAnsi" w:cstheme="minorHAnsi"/>
          <w:sz w:val="28"/>
          <w:szCs w:val="28"/>
        </w:rPr>
        <w:t>ZHVILLIMI I NJË MJEDISI TË PËRSHTATSHËM PËR MPQ</w:t>
      </w:r>
    </w:p>
    <w:bookmarkEnd w:id="27"/>
    <w:p w:rsidR="00134FDA" w:rsidRPr="00801C63" w:rsidRDefault="00134FDA" w:rsidP="00134FDA"/>
    <w:p w:rsidR="00134FDA" w:rsidRPr="00801C63" w:rsidRDefault="00134FDA" w:rsidP="00134FDA">
      <w:pPr>
        <w:jc w:val="both"/>
      </w:pPr>
      <w:r w:rsidRPr="00801C63">
        <w:t xml:space="preserve">Sipas OIE 7.7.5 dhe udhëzimeve </w:t>
      </w:r>
      <w:r w:rsidR="00210AD5" w:rsidRPr="00801C63">
        <w:t xml:space="preserve">të </w:t>
      </w:r>
      <w:r w:rsidRPr="00801C63">
        <w:t>“ICA</w:t>
      </w:r>
      <w:r w:rsidR="00210AD5" w:rsidRPr="00801C63">
        <w:t>M</w:t>
      </w:r>
      <w:r w:rsidRPr="00801C63">
        <w:t xml:space="preserve">” për menaxhimin </w:t>
      </w:r>
      <w:r w:rsidR="00210AD5" w:rsidRPr="00801C63">
        <w:t>human të popullsisë s</w:t>
      </w:r>
      <w:r w:rsidRPr="00801C63">
        <w:t xml:space="preserve">ë qenve në zhvillimin e programit të kontrollit, por edhe sipas </w:t>
      </w:r>
      <w:r w:rsidR="00C50111" w:rsidRPr="00801C63">
        <w:t>pikës</w:t>
      </w:r>
      <w:r w:rsidRPr="00801C63">
        <w:t xml:space="preserve"> </w:t>
      </w:r>
      <w:r w:rsidR="00210AD5" w:rsidRPr="00801C63">
        <w:t>5.3</w:t>
      </w:r>
      <w:r w:rsidRPr="00801C63">
        <w:t xml:space="preserve"> duhet </w:t>
      </w:r>
      <w:r w:rsidR="00C50111" w:rsidRPr="00801C63">
        <w:t>të</w:t>
      </w:r>
      <w:r w:rsidRPr="00801C63">
        <w:t xml:space="preserve"> krijohet  mekanizmi </w:t>
      </w:r>
      <w:r w:rsidR="00C50111" w:rsidRPr="00801C63">
        <w:t>ndër</w:t>
      </w:r>
      <w:r w:rsidRPr="00801C63">
        <w:t xml:space="preserve"> institucional </w:t>
      </w:r>
      <w:r w:rsidR="00C50111" w:rsidRPr="00801C63">
        <w:t>për</w:t>
      </w:r>
      <w:r w:rsidRPr="00801C63">
        <w:t xml:space="preserve"> </w:t>
      </w:r>
      <w:r w:rsidR="00210AD5" w:rsidRPr="00801C63">
        <w:t xml:space="preserve">koordinimin dhe </w:t>
      </w:r>
      <w:r w:rsidRPr="00801C63">
        <w:t xml:space="preserve">monitorimin e zbatimit </w:t>
      </w:r>
      <w:r w:rsidR="00C50111" w:rsidRPr="00801C63">
        <w:t>të</w:t>
      </w:r>
      <w:r w:rsidRPr="00801C63">
        <w:t xml:space="preserve"> </w:t>
      </w:r>
      <w:r w:rsidR="00C50111" w:rsidRPr="00801C63">
        <w:t>p</w:t>
      </w:r>
      <w:r w:rsidRPr="00801C63">
        <w:t xml:space="preserve">lanit </w:t>
      </w:r>
      <w:r w:rsidR="00C50111" w:rsidRPr="00801C63">
        <w:t>të</w:t>
      </w:r>
      <w:r w:rsidRPr="00801C63">
        <w:t xml:space="preserve"> veprimit </w:t>
      </w:r>
      <w:r w:rsidR="00C50111" w:rsidRPr="00801C63">
        <w:t>në</w:t>
      </w:r>
      <w:r w:rsidRPr="00801C63">
        <w:t xml:space="preserve"> nivel qendror dhe lokal, i cili duhet të përfshijë veterinerë, ekspertë të ekologjisë dhe sjelljes së qenve, dhe përfaqësues të palëve </w:t>
      </w:r>
      <w:r w:rsidR="00470BA8" w:rsidRPr="00801C63">
        <w:t xml:space="preserve">relevante </w:t>
      </w:r>
      <w:r w:rsidRPr="00801C63">
        <w:t>të interes</w:t>
      </w:r>
      <w:r w:rsidR="00470BA8" w:rsidRPr="00801C63">
        <w:t xml:space="preserve">it </w:t>
      </w:r>
      <w:r w:rsidRPr="00801C63">
        <w:t xml:space="preserve">(OJQ-të, autoritetet lokale dhe komunale dhe përfaqësuesit e komunitetit). </w:t>
      </w:r>
    </w:p>
    <w:p w:rsidR="00134FDA" w:rsidRPr="00801C63" w:rsidRDefault="00134FDA" w:rsidP="00134FDA">
      <w:pPr>
        <w:jc w:val="both"/>
      </w:pPr>
      <w:r w:rsidRPr="00801C63">
        <w:t xml:space="preserve">AUV e cila është përgjegjëse për zbatimin e legjislacionit për shëndetin dhe mirëqenien e kafshëve, në koordinim me agjencitë dhe institucionet tjera kompetente qeveritare, ka një rol të rëndësishëm në krijimin e mjedisit të favorshëm </w:t>
      </w:r>
      <w:r w:rsidR="00470BA8" w:rsidRPr="00801C63">
        <w:t xml:space="preserve">dhe të realizueshme </w:t>
      </w:r>
      <w:r w:rsidRPr="00801C63">
        <w:t xml:space="preserve">për MPQ. Kontributet e saj specifike përfshijnë, por nuk kufizohen në: </w:t>
      </w:r>
    </w:p>
    <w:p w:rsidR="00134FDA" w:rsidRPr="00801C63" w:rsidRDefault="00134FDA" w:rsidP="007D6784">
      <w:pPr>
        <w:pStyle w:val="ListParagraph"/>
        <w:numPr>
          <w:ilvl w:val="3"/>
          <w:numId w:val="8"/>
        </w:numPr>
        <w:jc w:val="both"/>
      </w:pPr>
      <w:r w:rsidRPr="00801C63">
        <w:t xml:space="preserve">Propozimin e akteve </w:t>
      </w:r>
      <w:r w:rsidR="00C50111" w:rsidRPr="00801C63">
        <w:t>nën</w:t>
      </w:r>
      <w:r w:rsidRPr="00801C63">
        <w:t xml:space="preserve"> ligjore për kontrollin e qenve në përputhje me </w:t>
      </w:r>
      <w:r w:rsidR="00C50111" w:rsidRPr="00801C63">
        <w:t>legjislacionin</w:t>
      </w:r>
      <w:r w:rsidRPr="00801C63">
        <w:t xml:space="preserve"> kombëtar, </w:t>
      </w:r>
      <w:r w:rsidRPr="00801C63">
        <w:rPr>
          <w:i/>
        </w:rPr>
        <w:t>acquis</w:t>
      </w:r>
      <w:r w:rsidRPr="00801C63">
        <w:t xml:space="preserve"> të BE-së në fushën e kafshëve </w:t>
      </w:r>
      <w:r w:rsidR="00C50111" w:rsidRPr="00801C63">
        <w:t>shoqëruese</w:t>
      </w:r>
      <w:r w:rsidRPr="00801C63">
        <w:t xml:space="preserve"> dhe standardet e OIE dhe</w:t>
      </w:r>
    </w:p>
    <w:p w:rsidR="00134FDA" w:rsidRPr="00801C63" w:rsidRDefault="00134FDA" w:rsidP="007D6784">
      <w:pPr>
        <w:pStyle w:val="ListParagraph"/>
        <w:numPr>
          <w:ilvl w:val="3"/>
          <w:numId w:val="8"/>
        </w:numPr>
        <w:jc w:val="both"/>
      </w:pPr>
      <w:r w:rsidRPr="00801C63">
        <w:t xml:space="preserve">Ofrimin e këshillave profesionale në lidhje me shëndetin dhe mirëqenien e kafshëve, tek institucionet </w:t>
      </w:r>
      <w:r w:rsidR="00C50111" w:rsidRPr="00801C63">
        <w:t>qendror</w:t>
      </w:r>
      <w:r w:rsidR="00470BA8" w:rsidRPr="00801C63">
        <w:t>e</w:t>
      </w:r>
      <w:r w:rsidR="00F7637F">
        <w:t xml:space="preserve"> dhe lokale.</w:t>
      </w:r>
    </w:p>
    <w:p w:rsidR="00134FDA" w:rsidRPr="00801C63" w:rsidRDefault="00DF66A4" w:rsidP="00C50111">
      <w:pPr>
        <w:pStyle w:val="Heading1"/>
        <w:rPr>
          <w:rFonts w:asciiTheme="minorHAnsi" w:hAnsiTheme="minorHAnsi" w:cstheme="minorHAnsi"/>
          <w:sz w:val="28"/>
          <w:szCs w:val="28"/>
        </w:rPr>
      </w:pPr>
      <w:bookmarkStart w:id="29" w:name="_heading=h.8dhgx247mb4x" w:colFirst="0" w:colLast="0"/>
      <w:bookmarkStart w:id="30" w:name="_Hlk105243996"/>
      <w:bookmarkEnd w:id="29"/>
      <w:r w:rsidRPr="00801C63">
        <w:rPr>
          <w:rFonts w:asciiTheme="minorHAnsi" w:hAnsiTheme="minorHAnsi" w:cstheme="minorHAnsi"/>
          <w:sz w:val="28"/>
          <w:szCs w:val="28"/>
        </w:rPr>
        <w:lastRenderedPageBreak/>
        <w:t>7</w:t>
      </w:r>
      <w:r w:rsidR="00576F49" w:rsidRPr="00801C63">
        <w:rPr>
          <w:rFonts w:asciiTheme="minorHAnsi" w:hAnsiTheme="minorHAnsi" w:cstheme="minorHAnsi"/>
          <w:sz w:val="28"/>
          <w:szCs w:val="28"/>
        </w:rPr>
        <w:t>.</w:t>
      </w:r>
      <w:r w:rsidR="006468D3" w:rsidRPr="00801C63">
        <w:rPr>
          <w:rFonts w:asciiTheme="minorHAnsi" w:hAnsiTheme="minorHAnsi" w:cstheme="minorHAnsi"/>
          <w:sz w:val="28"/>
          <w:szCs w:val="28"/>
        </w:rPr>
        <w:t>2</w:t>
      </w:r>
      <w:r w:rsidR="00201808" w:rsidRPr="00801C63">
        <w:rPr>
          <w:rFonts w:asciiTheme="minorHAnsi" w:hAnsiTheme="minorHAnsi" w:cstheme="minorHAnsi"/>
          <w:sz w:val="28"/>
          <w:szCs w:val="28"/>
        </w:rPr>
        <w:t xml:space="preserve">. </w:t>
      </w:r>
      <w:r w:rsidR="006468D3" w:rsidRPr="00801C63">
        <w:rPr>
          <w:rFonts w:asciiTheme="minorHAnsi" w:hAnsiTheme="minorHAnsi" w:cstheme="minorHAnsi"/>
          <w:sz w:val="28"/>
          <w:szCs w:val="28"/>
        </w:rPr>
        <w:t xml:space="preserve"> </w:t>
      </w:r>
      <w:r w:rsidR="00576F49" w:rsidRPr="00801C63">
        <w:rPr>
          <w:rFonts w:asciiTheme="minorHAnsi" w:hAnsiTheme="minorHAnsi" w:cstheme="minorHAnsi"/>
          <w:sz w:val="28"/>
          <w:szCs w:val="28"/>
        </w:rPr>
        <w:t xml:space="preserve"> </w:t>
      </w:r>
      <w:r w:rsidR="00134FDA" w:rsidRPr="00801C63">
        <w:rPr>
          <w:rFonts w:asciiTheme="minorHAnsi" w:hAnsiTheme="minorHAnsi" w:cstheme="minorHAnsi"/>
          <w:sz w:val="28"/>
          <w:szCs w:val="28"/>
        </w:rPr>
        <w:t>ZHVILLIMI I NJË KORNIZE GJITHËPËRFSHIRËSE LIGJORE PËR MENAXHIMIN E POPULL</w:t>
      </w:r>
      <w:r w:rsidR="00470BA8" w:rsidRPr="00801C63">
        <w:rPr>
          <w:rFonts w:asciiTheme="minorHAnsi" w:hAnsiTheme="minorHAnsi" w:cstheme="minorHAnsi"/>
          <w:sz w:val="28"/>
          <w:szCs w:val="28"/>
        </w:rPr>
        <w:t xml:space="preserve">SISË </w:t>
      </w:r>
      <w:r w:rsidR="00134FDA" w:rsidRPr="00801C63">
        <w:rPr>
          <w:rFonts w:asciiTheme="minorHAnsi" w:hAnsiTheme="minorHAnsi" w:cstheme="minorHAnsi"/>
          <w:sz w:val="28"/>
          <w:szCs w:val="28"/>
        </w:rPr>
        <w:t>SË QENVE</w:t>
      </w:r>
    </w:p>
    <w:bookmarkEnd w:id="30"/>
    <w:p w:rsidR="00134FDA" w:rsidRPr="00801C63" w:rsidRDefault="00134FDA" w:rsidP="00134FDA">
      <w:pPr>
        <w:jc w:val="both"/>
      </w:pPr>
    </w:p>
    <w:p w:rsidR="00134FDA" w:rsidRPr="00801C63" w:rsidRDefault="00134FDA" w:rsidP="00134FDA">
      <w:pPr>
        <w:jc w:val="both"/>
      </w:pPr>
      <w:r w:rsidRPr="00801C63">
        <w:t xml:space="preserve">Ligji për </w:t>
      </w:r>
      <w:r w:rsidR="00C50111" w:rsidRPr="00801C63">
        <w:t>Përkujdesen</w:t>
      </w:r>
      <w:r w:rsidRPr="00801C63">
        <w:t xml:space="preserve"> ndaj Kafshëve përcakton dispozitat për pronësinë e përgjegjshme - detyra për kujdes, ndalimi i braktisjes së kafshëve, përcaktimi i përgjegjësisë së pronarëve për të parandaluar mbarështimin e pakontrolluar, identifikimin, regjistrimin dhe vaksinimin, andaj </w:t>
      </w:r>
      <w:r w:rsidR="00C50111" w:rsidRPr="00801C63">
        <w:t>është</w:t>
      </w:r>
      <w:r w:rsidRPr="00801C63">
        <w:t xml:space="preserve"> e </w:t>
      </w:r>
      <w:r w:rsidR="006156A5" w:rsidRPr="00801C63">
        <w:t>rëndësishme</w:t>
      </w:r>
      <w:r w:rsidRPr="00801C63">
        <w:t xml:space="preserve"> </w:t>
      </w:r>
      <w:r w:rsidR="006156A5" w:rsidRPr="00801C63">
        <w:t>që</w:t>
      </w:r>
      <w:r w:rsidRPr="00801C63">
        <w:t xml:space="preserve"> legjislacioni aktual </w:t>
      </w:r>
      <w:r w:rsidR="006156A5" w:rsidRPr="00801C63">
        <w:t>të</w:t>
      </w:r>
      <w:r w:rsidRPr="00801C63">
        <w:t xml:space="preserve"> zbatohet </w:t>
      </w:r>
      <w:r w:rsidR="006156A5" w:rsidRPr="00801C63">
        <w:t>për</w:t>
      </w:r>
      <w:r w:rsidRPr="00801C63">
        <w:t xml:space="preserve"> </w:t>
      </w:r>
      <w:r w:rsidR="006156A5" w:rsidRPr="00801C63">
        <w:t>të</w:t>
      </w:r>
      <w:r w:rsidRPr="00801C63">
        <w:t xml:space="preserve"> evituar rritjen e numrit </w:t>
      </w:r>
      <w:r w:rsidR="006156A5" w:rsidRPr="00801C63">
        <w:t>të</w:t>
      </w:r>
      <w:r w:rsidRPr="00801C63">
        <w:t xml:space="preserve"> qenve endacak </w:t>
      </w:r>
      <w:r w:rsidR="006156A5" w:rsidRPr="00801C63">
        <w:t>në</w:t>
      </w:r>
      <w:r w:rsidRPr="00801C63">
        <w:t xml:space="preserve"> Kosovë.</w:t>
      </w:r>
    </w:p>
    <w:p w:rsidR="00134FDA" w:rsidRPr="00692177" w:rsidRDefault="00470BA8" w:rsidP="00134FDA">
      <w:pPr>
        <w:jc w:val="both"/>
      </w:pPr>
      <w:r w:rsidRPr="00801C63">
        <w:t>Përveç institucioneve të nivelit qendror , a</w:t>
      </w:r>
      <w:r w:rsidR="00134FDA" w:rsidRPr="00801C63">
        <w:t xml:space="preserve">utoritetet komunale janë përgjegjëse për t'u kujdesur për </w:t>
      </w:r>
      <w:r w:rsidR="006156A5" w:rsidRPr="00801C63">
        <w:t>qentë</w:t>
      </w:r>
      <w:r w:rsidR="00134FDA" w:rsidRPr="00801C63">
        <w:t xml:space="preserve"> endacak </w:t>
      </w:r>
      <w:r w:rsidR="006156A5" w:rsidRPr="00801C63">
        <w:t>që</w:t>
      </w:r>
      <w:r w:rsidR="00134FDA" w:rsidRPr="00801C63">
        <w:t xml:space="preserve"> gjenden në </w:t>
      </w:r>
      <w:r w:rsidR="006156A5" w:rsidRPr="00801C63">
        <w:t>rrugë</w:t>
      </w:r>
      <w:r w:rsidR="00134FDA" w:rsidRPr="00801C63">
        <w:t xml:space="preserve"> dhe strehimore. Komunat duhet </w:t>
      </w:r>
      <w:r w:rsidR="006156A5" w:rsidRPr="00801C63">
        <w:t>të</w:t>
      </w:r>
      <w:r w:rsidR="00134FDA" w:rsidRPr="00801C63">
        <w:t xml:space="preserve"> nxjerrin aktet </w:t>
      </w:r>
      <w:r w:rsidR="006156A5" w:rsidRPr="00801C63">
        <w:t>nënligjore</w:t>
      </w:r>
      <w:r w:rsidR="00134FDA" w:rsidRPr="00801C63">
        <w:t xml:space="preserve"> bazuar </w:t>
      </w:r>
      <w:r w:rsidR="006156A5" w:rsidRPr="00801C63">
        <w:t>në</w:t>
      </w:r>
      <w:r w:rsidR="00134FDA" w:rsidRPr="00801C63">
        <w:t xml:space="preserve"> legjislacionin </w:t>
      </w:r>
      <w:r w:rsidR="006156A5" w:rsidRPr="00801C63">
        <w:t>në</w:t>
      </w:r>
      <w:r w:rsidR="00134FDA" w:rsidRPr="00801C63">
        <w:t xml:space="preserve"> fuqi. </w:t>
      </w:r>
      <w:r w:rsidR="005D3EF9" w:rsidRPr="00692177">
        <w:t xml:space="preserve">Qeveria Qendrore duhet të ndaj buxhet shtesë komunave për zbatimin e kësaj strategjie. </w:t>
      </w:r>
    </w:p>
    <w:p w:rsidR="00134FDA" w:rsidRPr="00692177" w:rsidRDefault="00134FDA" w:rsidP="00134FDA">
      <w:pPr>
        <w:jc w:val="both"/>
      </w:pPr>
      <w:r w:rsidRPr="00801C63">
        <w:t xml:space="preserve">Është e nevojshme që AUV të ofrojë udhëzime të mëtejshme për autoritetet lokale dhe komunale për planifikimin, zhvillimin dhe zbatimin e </w:t>
      </w:r>
      <w:r w:rsidR="006156A5" w:rsidRPr="00801C63">
        <w:t>programeve</w:t>
      </w:r>
      <w:r w:rsidRPr="00801C63">
        <w:t xml:space="preserve"> lokale të kontrollit të qenve. </w:t>
      </w:r>
      <w:r w:rsidR="00F7637F">
        <w:t xml:space="preserve"> Komunat janë  të obliguara që në rastet kur nuk kanë njohuri të mjaftueshme rreth kontrollit të qenve endacak, duhet të kërkohen udhëzime nga AUV.</w:t>
      </w:r>
    </w:p>
    <w:p w:rsidR="00134FDA" w:rsidRPr="00801C63" w:rsidRDefault="00DF66A4" w:rsidP="006156A5">
      <w:pPr>
        <w:pStyle w:val="Heading1"/>
        <w:rPr>
          <w:rFonts w:asciiTheme="minorHAnsi" w:hAnsiTheme="minorHAnsi" w:cstheme="minorHAnsi"/>
          <w:sz w:val="28"/>
          <w:szCs w:val="28"/>
        </w:rPr>
      </w:pPr>
      <w:bookmarkStart w:id="31" w:name="_heading=h.39kk8xu" w:colFirst="0" w:colLast="0"/>
      <w:bookmarkStart w:id="32" w:name="_Hlk105244026"/>
      <w:bookmarkEnd w:id="31"/>
      <w:r w:rsidRPr="00692177">
        <w:rPr>
          <w:rFonts w:asciiTheme="minorHAnsi" w:hAnsiTheme="minorHAnsi" w:cstheme="minorHAnsi"/>
          <w:sz w:val="28"/>
          <w:szCs w:val="28"/>
        </w:rPr>
        <w:t>7</w:t>
      </w:r>
      <w:r w:rsidR="006468D3" w:rsidRPr="00692177">
        <w:rPr>
          <w:rFonts w:asciiTheme="minorHAnsi" w:hAnsiTheme="minorHAnsi" w:cstheme="minorHAnsi"/>
          <w:sz w:val="28"/>
          <w:szCs w:val="28"/>
        </w:rPr>
        <w:t xml:space="preserve">.2.1 </w:t>
      </w:r>
      <w:r w:rsidR="00134FDA" w:rsidRPr="00692177">
        <w:rPr>
          <w:rFonts w:asciiTheme="minorHAnsi" w:hAnsiTheme="minorHAnsi" w:cstheme="minorHAnsi"/>
          <w:sz w:val="28"/>
          <w:szCs w:val="28"/>
        </w:rPr>
        <w:t>IDENTIFIKIMI DHE REGJISTRIMI</w:t>
      </w:r>
    </w:p>
    <w:bookmarkEnd w:id="32"/>
    <w:p w:rsidR="00134FDA" w:rsidRPr="00801C63" w:rsidRDefault="00134FDA" w:rsidP="00134FDA"/>
    <w:p w:rsidR="00595CC5" w:rsidRPr="00801C63" w:rsidRDefault="00134FDA" w:rsidP="00134FDA">
      <w:pPr>
        <w:jc w:val="both"/>
      </w:pPr>
      <w:r w:rsidRPr="00801C63">
        <w:t xml:space="preserve">Autoritetet kompetente duhet </w:t>
      </w:r>
      <w:r w:rsidR="008E02B3" w:rsidRPr="00801C63">
        <w:t>të</w:t>
      </w:r>
      <w:r w:rsidRPr="00801C63">
        <w:t xml:space="preserve"> </w:t>
      </w:r>
      <w:r w:rsidR="00F7637F">
        <w:t xml:space="preserve">zhvillojnë dhe </w:t>
      </w:r>
      <w:r w:rsidR="008E02B3" w:rsidRPr="00801C63">
        <w:t>mirëmbajnë</w:t>
      </w:r>
      <w:r w:rsidRPr="00801C63">
        <w:t xml:space="preserve"> bazën e të dhënave për të identifikuar dhe regjistruar </w:t>
      </w:r>
      <w:r w:rsidR="008E02B3" w:rsidRPr="00801C63">
        <w:t>qentë</w:t>
      </w:r>
      <w:r w:rsidR="00470BA8" w:rsidRPr="00801C63">
        <w:t xml:space="preserve"> me mikroçip</w:t>
      </w:r>
      <w:r w:rsidRPr="00801C63">
        <w:t xml:space="preserve">. Autoritetet kompetente duhet gjithashtu të sigurojnë se </w:t>
      </w:r>
      <w:r w:rsidR="00F7637F">
        <w:t xml:space="preserve">nëpërmjet mikroçipit </w:t>
      </w:r>
      <w:r w:rsidRPr="00801C63">
        <w:t>ekziston sistem</w:t>
      </w:r>
      <w:r w:rsidR="00F7637F">
        <w:t>i</w:t>
      </w:r>
      <w:r w:rsidRPr="00801C63">
        <w:t xml:space="preserve"> </w:t>
      </w:r>
      <w:r w:rsidR="008E02B3" w:rsidRPr="00801C63">
        <w:t>i</w:t>
      </w:r>
      <w:r w:rsidR="00F7637F">
        <w:t xml:space="preserve"> gjurmueshmë</w:t>
      </w:r>
      <w:r w:rsidRPr="00801C63">
        <w:t>ris</w:t>
      </w:r>
      <w:r w:rsidR="00F7637F">
        <w:t>ë</w:t>
      </w:r>
      <w:r w:rsidRPr="00801C63">
        <w:t xml:space="preserve"> </w:t>
      </w:r>
      <w:r w:rsidR="009C79B1" w:rsidRPr="00801C63">
        <w:t>së</w:t>
      </w:r>
      <w:r w:rsidRPr="00801C63">
        <w:t xml:space="preserve"> </w:t>
      </w:r>
      <w:r w:rsidR="009C79B1" w:rsidRPr="00801C63">
        <w:t>lëvizjes</w:t>
      </w:r>
      <w:r w:rsidRPr="00801C63">
        <w:t xml:space="preserve"> </w:t>
      </w:r>
      <w:r w:rsidR="009C79B1" w:rsidRPr="00801C63">
        <w:t>së</w:t>
      </w:r>
      <w:r w:rsidRPr="00801C63">
        <w:t xml:space="preserve"> qenve </w:t>
      </w:r>
      <w:r w:rsidR="004B5B64">
        <w:t xml:space="preserve">në rastet </w:t>
      </w:r>
      <w:r w:rsidRPr="00801C63">
        <w:t xml:space="preserve">kur gjendet një qen </w:t>
      </w:r>
      <w:r w:rsidR="004B5B64">
        <w:t xml:space="preserve">në rrugë </w:t>
      </w:r>
      <w:r w:rsidRPr="00801C63">
        <w:t xml:space="preserve">. Pronarët duhet të informohen dhe të mbështeten për qasje në shërbimet e identifikimit dhe regjistrimit </w:t>
      </w:r>
      <w:r w:rsidR="009C79B1" w:rsidRPr="00801C63">
        <w:t>të</w:t>
      </w:r>
      <w:r w:rsidRPr="00801C63">
        <w:t xml:space="preserve"> qenve</w:t>
      </w:r>
      <w:r w:rsidR="008D789A" w:rsidRPr="00801C63">
        <w:t xml:space="preserve"> me kohë dhe duke respektuar dispozitat ligjore në fuqi. </w:t>
      </w:r>
      <w:r w:rsidRPr="00801C63">
        <w:t xml:space="preserve">Përveç identifikimit dhe regjistrimit duhet </w:t>
      </w:r>
      <w:r w:rsidR="009C79B1" w:rsidRPr="00801C63">
        <w:t>të</w:t>
      </w:r>
      <w:r w:rsidRPr="00801C63">
        <w:t xml:space="preserve"> </w:t>
      </w:r>
      <w:r w:rsidR="008D789A" w:rsidRPr="00801C63">
        <w:t xml:space="preserve">krijohet një sistem për aprovimin e mbarështuesve të kafshëve shoqëruese në Kosovë ku duhet të kërkohet regjistrimi i të gjithë mbarështuesve dhe të kontrollohet puna e tyre për të evituar braktisjet nga mbarështimi. </w:t>
      </w:r>
      <w:r w:rsidRPr="00801C63">
        <w:t xml:space="preserve"> </w:t>
      </w:r>
    </w:p>
    <w:p w:rsidR="00675970" w:rsidRPr="00801C63" w:rsidRDefault="00134FDA" w:rsidP="00692177">
      <w:pPr>
        <w:jc w:val="both"/>
      </w:pPr>
      <w:r w:rsidRPr="00801C63">
        <w:t xml:space="preserve">Për të parandaluar praktikat e </w:t>
      </w:r>
      <w:r w:rsidR="009C79B1" w:rsidRPr="00801C63">
        <w:t>keqpërdorimit</w:t>
      </w:r>
      <w:r w:rsidRPr="00801C63">
        <w:t xml:space="preserve"> </w:t>
      </w:r>
      <w:r w:rsidR="009C79B1" w:rsidRPr="00801C63">
        <w:t>të</w:t>
      </w:r>
      <w:r w:rsidRPr="00801C63">
        <w:t xml:space="preserve"> pasaportave</w:t>
      </w:r>
      <w:r w:rsidR="00595CC5" w:rsidRPr="00801C63">
        <w:t>/ librezave</w:t>
      </w:r>
      <w:r w:rsidRPr="00801C63">
        <w:t xml:space="preserve"> dhe mikroçipave, autoriteti kompetent duhet të </w:t>
      </w:r>
      <w:r w:rsidR="009C79B1" w:rsidRPr="00801C63">
        <w:t>përfshij</w:t>
      </w:r>
      <w:r w:rsidRPr="00801C63">
        <w:t xml:space="preserve"> në bazën e të dhënave të I&amp;R numrin unik </w:t>
      </w:r>
      <w:r w:rsidR="009C79B1" w:rsidRPr="00801C63">
        <w:t>të</w:t>
      </w:r>
      <w:r w:rsidRPr="00801C63">
        <w:t xml:space="preserve"> pasaportave dhe mikroçipave, gjithashtu detajet e veterinerit që ka marrë dhe ka dhënë numrat e pasaportës së mikroçipit dhe kafshëve </w:t>
      </w:r>
      <w:r w:rsidR="009C79B1" w:rsidRPr="00801C63">
        <w:t>shoqëruese</w:t>
      </w:r>
      <w:r w:rsidRPr="00801C63">
        <w:t>. Dënime d</w:t>
      </w:r>
      <w:r w:rsidR="00595CC5" w:rsidRPr="00801C63">
        <w:t xml:space="preserve">uhet të vendosen për shkelësit e ligjit. </w:t>
      </w:r>
    </w:p>
    <w:p w:rsidR="00134FDA" w:rsidRPr="00801C63" w:rsidRDefault="00DF66A4" w:rsidP="009C79B1">
      <w:pPr>
        <w:pStyle w:val="Heading1"/>
        <w:rPr>
          <w:rFonts w:asciiTheme="minorHAnsi" w:hAnsiTheme="minorHAnsi" w:cstheme="minorHAnsi"/>
          <w:sz w:val="28"/>
          <w:szCs w:val="28"/>
        </w:rPr>
      </w:pPr>
      <w:bookmarkStart w:id="33" w:name="_Hlk105244072"/>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.2.2 </w:t>
      </w:r>
      <w:hyperlink w:anchor="_heading=h.wo93y0amjv9r">
        <w:r w:rsidR="00134FDA" w:rsidRPr="00801C63">
          <w:rPr>
            <w:rFonts w:asciiTheme="minorHAnsi" w:hAnsiTheme="minorHAnsi" w:cstheme="minorHAnsi"/>
            <w:sz w:val="28"/>
            <w:szCs w:val="28"/>
          </w:rPr>
          <w:t>KUSHTET</w:t>
        </w:r>
      </w:hyperlink>
      <w:r w:rsidR="00134FDA" w:rsidRPr="00801C63">
        <w:rPr>
          <w:rFonts w:asciiTheme="minorHAnsi" w:hAnsiTheme="minorHAnsi" w:cstheme="minorHAnsi"/>
          <w:sz w:val="28"/>
          <w:szCs w:val="28"/>
        </w:rPr>
        <w:t xml:space="preserve"> E OBJEKTEVE PËR STREHIMIN E QENVE </w:t>
      </w:r>
    </w:p>
    <w:bookmarkEnd w:id="33"/>
    <w:p w:rsidR="00134FDA" w:rsidRPr="00801C63" w:rsidRDefault="00134FDA" w:rsidP="00134FDA"/>
    <w:p w:rsidR="00134FDA" w:rsidRDefault="00134FDA" w:rsidP="00134FDA">
      <w:pPr>
        <w:jc w:val="both"/>
      </w:pPr>
      <w:r w:rsidRPr="00801C63">
        <w:t xml:space="preserve">MBPZHR ka përgjegjësinë për të zhvilluar legjislacionin </w:t>
      </w:r>
      <w:r w:rsidR="009C79B1" w:rsidRPr="00801C63">
        <w:t>që</w:t>
      </w:r>
      <w:r w:rsidRPr="00801C63">
        <w:t xml:space="preserve"> </w:t>
      </w:r>
      <w:r w:rsidR="009C79B1" w:rsidRPr="00801C63">
        <w:t>zbatojnë</w:t>
      </w:r>
      <w:r w:rsidRPr="00801C63">
        <w:t xml:space="preserve"> standardet minimale për strehimin dhe kujdesin e qenve. Zbatimi i standardeve mbështetet nga aprovimi dhe inspektimi i strehimoreve, bazuar </w:t>
      </w:r>
      <w:r w:rsidR="009C79B1" w:rsidRPr="00801C63">
        <w:t>në</w:t>
      </w:r>
      <w:r w:rsidRPr="00801C63">
        <w:t xml:space="preserve"> legjislacionin </w:t>
      </w:r>
      <w:r w:rsidR="009C79B1" w:rsidRPr="00801C63">
        <w:t>në</w:t>
      </w:r>
      <w:r w:rsidRPr="00801C63">
        <w:t xml:space="preserve"> fuqi. </w:t>
      </w:r>
      <w:r w:rsidR="00E24169" w:rsidRPr="00801C63">
        <w:t xml:space="preserve"> </w:t>
      </w:r>
      <w:r w:rsidRPr="00801C63">
        <w:t xml:space="preserve">Udhëzimi Administrativ (MBPZHR) - nr. 04/2017 për Kushtet Teknike që duhet të plotësojnë Qendrat e Trajtimit të Përkohshëm për Kafshët </w:t>
      </w:r>
      <w:r w:rsidR="009C79B1" w:rsidRPr="00801C63">
        <w:t>është</w:t>
      </w:r>
      <w:r w:rsidRPr="00801C63">
        <w:t xml:space="preserve"> </w:t>
      </w:r>
      <w:r w:rsidR="009C79B1" w:rsidRPr="00801C63">
        <w:t>në</w:t>
      </w:r>
      <w:r w:rsidRPr="00801C63">
        <w:t xml:space="preserve"> </w:t>
      </w:r>
      <w:r w:rsidR="009C79B1" w:rsidRPr="00801C63">
        <w:t>proces</w:t>
      </w:r>
      <w:r w:rsidRPr="00801C63">
        <w:t xml:space="preserve"> </w:t>
      </w:r>
      <w:r w:rsidR="009C79B1" w:rsidRPr="00801C63">
        <w:t>të</w:t>
      </w:r>
      <w:r w:rsidRPr="00801C63">
        <w:t xml:space="preserve"> </w:t>
      </w:r>
      <w:r w:rsidR="009C79B1" w:rsidRPr="00801C63">
        <w:t>plotësim</w:t>
      </w:r>
      <w:r w:rsidRPr="00801C63">
        <w:t xml:space="preserve"> ndryshimit. Ndryshimet do të pasqyrojnë më mirë rolin e strehimoreve në programet e MPQ-së dhe do të vendosin dispozita dhe kushte të sakta teknike për licencim dhe inspektim.  </w:t>
      </w:r>
    </w:p>
    <w:p w:rsidR="00AF3639" w:rsidRPr="00801C63" w:rsidRDefault="00AF3639" w:rsidP="00134FDA">
      <w:pPr>
        <w:jc w:val="both"/>
      </w:pPr>
    </w:p>
    <w:p w:rsidR="00134FDA" w:rsidRPr="00801C63" w:rsidRDefault="00DF66A4" w:rsidP="00E24169">
      <w:pPr>
        <w:pStyle w:val="Heading1"/>
        <w:rPr>
          <w:rFonts w:asciiTheme="minorHAnsi" w:hAnsiTheme="minorHAnsi" w:cstheme="minorHAnsi"/>
          <w:sz w:val="28"/>
          <w:szCs w:val="28"/>
        </w:rPr>
      </w:pPr>
      <w:bookmarkStart w:id="34" w:name="_heading=h.1opuj5n" w:colFirst="0" w:colLast="0"/>
      <w:bookmarkStart w:id="35" w:name="_Hlk105244079"/>
      <w:bookmarkEnd w:id="34"/>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.2.3 </w:t>
      </w:r>
      <w:r w:rsidR="00134FDA" w:rsidRPr="00801C63">
        <w:rPr>
          <w:rFonts w:asciiTheme="minorHAnsi" w:hAnsiTheme="minorHAnsi" w:cstheme="minorHAnsi"/>
          <w:sz w:val="28"/>
          <w:szCs w:val="28"/>
        </w:rPr>
        <w:t>KONTROLLI I LËVIZJEVE TË QENVE (NDËRKOMBËTARE)</w:t>
      </w:r>
    </w:p>
    <w:bookmarkEnd w:id="35"/>
    <w:p w:rsidR="00134FDA" w:rsidRPr="00801C63" w:rsidRDefault="00134FDA" w:rsidP="00134FDA"/>
    <w:p w:rsidR="00134FDA" w:rsidRPr="00801C63" w:rsidRDefault="00134FDA" w:rsidP="00134FDA">
      <w:pPr>
        <w:jc w:val="both"/>
      </w:pPr>
      <w:r w:rsidRPr="00801C63">
        <w:lastRenderedPageBreak/>
        <w:t xml:space="preserve">Ligji </w:t>
      </w:r>
      <w:r w:rsidR="00E24169" w:rsidRPr="00801C63">
        <w:t xml:space="preserve">për </w:t>
      </w:r>
      <w:r w:rsidR="00AF0903">
        <w:t xml:space="preserve">Veterinarinë 21/2004 respektivisht UA nr 02/2009 </w:t>
      </w:r>
      <w:r w:rsidR="00AF0903">
        <w:rPr>
          <w:lang w:val="en-US"/>
        </w:rPr>
        <w:t xml:space="preserve">“ Për Kushtet e Lëvizjes së Kafshëve Shoqëruese jo Komerciale  specifikon kriteret </w:t>
      </w:r>
      <w:r w:rsidRPr="00801C63">
        <w:t xml:space="preserve">për lëvizjen ndërkombëtare të qenve. Pasi që Kosova </w:t>
      </w:r>
      <w:r w:rsidR="00AF0903">
        <w:t xml:space="preserve">është në </w:t>
      </w:r>
      <w:r w:rsidRPr="00801C63">
        <w:t>listë</w:t>
      </w:r>
      <w:r w:rsidR="00AF0903">
        <w:t>n e</w:t>
      </w:r>
      <w:r w:rsidRPr="00801C63">
        <w:t xml:space="preserve"> vendeve me situatë të panjohur </w:t>
      </w:r>
      <w:r w:rsidR="00E24169" w:rsidRPr="00801C63">
        <w:t>epizootiologjie</w:t>
      </w:r>
      <w:r w:rsidRPr="00801C63">
        <w:t xml:space="preserve"> sa i përket tërbimit nga pikëpamja e kushteve të BE-së, zbatohen rregulla strikte për hyrjen e qenve nga Republika e Kosovës në territorin e BE-së. Qeni duhet të jetë i identifikuar me mikroçip, i vaksinuar kundër </w:t>
      </w:r>
      <w:r w:rsidR="00E24169" w:rsidRPr="00801C63">
        <w:t>sëmundjes</w:t>
      </w:r>
      <w:r w:rsidRPr="00801C63">
        <w:t xml:space="preserve"> </w:t>
      </w:r>
      <w:r w:rsidR="00E24169" w:rsidRPr="00801C63">
        <w:t>së</w:t>
      </w:r>
      <w:r w:rsidRPr="00801C63">
        <w:t xml:space="preserve"> tërbimit dhe duhet të bëhet një test </w:t>
      </w:r>
      <w:r w:rsidR="00E24169" w:rsidRPr="00801C63">
        <w:t>sero logjik</w:t>
      </w:r>
      <w:r w:rsidRPr="00801C63">
        <w:t xml:space="preserve"> për praninë e antitrupave në gjak. Për shkak se testi duhet </w:t>
      </w:r>
      <w:r w:rsidR="00E24169" w:rsidRPr="00801C63">
        <w:t>të</w:t>
      </w:r>
      <w:r w:rsidRPr="00801C63">
        <w:t xml:space="preserve"> kryhet 3 muaj para lëvizjes dhe në të njëjtën kohë 30 ditë pas vaksinimit aktual kundër tërbimit, qeni duhet </w:t>
      </w:r>
      <w:r w:rsidR="00E24169" w:rsidRPr="00801C63">
        <w:t>të</w:t>
      </w:r>
      <w:r w:rsidRPr="00801C63">
        <w:t xml:space="preserve"> </w:t>
      </w:r>
      <w:r w:rsidR="00E24169" w:rsidRPr="00801C63">
        <w:t>jetë</w:t>
      </w:r>
      <w:r w:rsidRPr="00801C63">
        <w:t xml:space="preserve"> </w:t>
      </w:r>
      <w:r w:rsidR="00E24169" w:rsidRPr="00801C63">
        <w:t>së</w:t>
      </w:r>
      <w:r w:rsidRPr="00801C63">
        <w:t xml:space="preserve"> paku </w:t>
      </w:r>
      <w:r w:rsidR="00595CC5" w:rsidRPr="00801C63">
        <w:t xml:space="preserve">në moshën </w:t>
      </w:r>
      <w:r w:rsidRPr="00801C63">
        <w:t xml:space="preserve">7 </w:t>
      </w:r>
      <w:r w:rsidR="00595CC5" w:rsidRPr="00801C63">
        <w:t>muajsh</w:t>
      </w:r>
      <w:r w:rsidRPr="00801C63">
        <w:t xml:space="preserve"> kur mund të importohet ligjërisht në BE</w:t>
      </w:r>
      <w:r w:rsidR="00595CC5" w:rsidRPr="00801C63">
        <w:t xml:space="preserve"> nga Kosova </w:t>
      </w:r>
      <w:r w:rsidRPr="00801C63">
        <w:t>. Ka dëshmi se një pjesë e konsiderueshme e qenve të shitur në Kosovë vijnë nga Serbia, prandaj kontrollet zyrtare kufitare duhet të forcohen për të parandaluar hyrjet ilegale të qenve.</w:t>
      </w:r>
    </w:p>
    <w:p w:rsidR="00134FDA" w:rsidRPr="00801C63" w:rsidRDefault="00DF66A4" w:rsidP="001410D7">
      <w:pPr>
        <w:pStyle w:val="Heading1"/>
        <w:rPr>
          <w:rFonts w:asciiTheme="minorHAnsi" w:hAnsiTheme="minorHAnsi" w:cstheme="minorHAnsi"/>
          <w:sz w:val="28"/>
          <w:szCs w:val="28"/>
        </w:rPr>
      </w:pPr>
      <w:bookmarkStart w:id="36" w:name="_heading=h.48pi1tg" w:colFirst="0" w:colLast="0"/>
      <w:bookmarkStart w:id="37" w:name="_Hlk105244103"/>
      <w:bookmarkEnd w:id="36"/>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.2.4 </w:t>
      </w:r>
      <w:r w:rsidR="00134FDA" w:rsidRPr="00801C63">
        <w:rPr>
          <w:rFonts w:asciiTheme="minorHAnsi" w:hAnsiTheme="minorHAnsi" w:cstheme="minorHAnsi"/>
          <w:sz w:val="28"/>
          <w:szCs w:val="28"/>
        </w:rPr>
        <w:t>KONTROLLI I MBARËSHTIMIT DHE SHITJES KOMERCIALE T</w:t>
      </w:r>
      <w:r w:rsidR="00595CC5" w:rsidRPr="00801C63">
        <w:rPr>
          <w:rFonts w:asciiTheme="minorHAnsi" w:hAnsiTheme="minorHAnsi" w:cstheme="minorHAnsi"/>
          <w:sz w:val="28"/>
          <w:szCs w:val="28"/>
        </w:rPr>
        <w:t>Ë</w:t>
      </w:r>
      <w:r w:rsidR="00134FDA" w:rsidRPr="00801C63">
        <w:rPr>
          <w:rFonts w:asciiTheme="minorHAnsi" w:hAnsiTheme="minorHAnsi" w:cstheme="minorHAnsi"/>
          <w:sz w:val="28"/>
          <w:szCs w:val="28"/>
        </w:rPr>
        <w:t xml:space="preserve"> QENVE</w:t>
      </w:r>
    </w:p>
    <w:bookmarkEnd w:id="37"/>
    <w:p w:rsidR="00134FDA" w:rsidRPr="00801C63" w:rsidRDefault="00134FDA" w:rsidP="00134FDA">
      <w:pPr>
        <w:jc w:val="both"/>
      </w:pPr>
    </w:p>
    <w:p w:rsidR="00595CC5" w:rsidRPr="00801C63" w:rsidRDefault="00134FDA" w:rsidP="00134FDA">
      <w:pPr>
        <w:jc w:val="both"/>
        <w:rPr>
          <w:rFonts w:cstheme="minorHAnsi"/>
        </w:rPr>
      </w:pPr>
      <w:r w:rsidRPr="00801C63">
        <w:rPr>
          <w:rFonts w:cstheme="minorHAnsi"/>
        </w:rPr>
        <w:t xml:space="preserve">Ligji për </w:t>
      </w:r>
      <w:r w:rsidR="001410D7" w:rsidRPr="00801C63">
        <w:rPr>
          <w:rFonts w:cstheme="minorHAnsi"/>
        </w:rPr>
        <w:t>Përkujdesjen</w:t>
      </w:r>
      <w:r w:rsidRPr="00801C63">
        <w:rPr>
          <w:rFonts w:cstheme="minorHAnsi"/>
        </w:rPr>
        <w:t xml:space="preserve"> ndaj Kafshëve, Neni 6 e specifikon se mbarështimi i kafshëve duhet të bëhet sipas rregullave të përcaktuara, duke përfshirë metodat sipas llojit dhe kategorisë së tyre, në mënyrë që ato të përdoren për të parandaluar mbarështimin e pakontrolluar. </w:t>
      </w:r>
    </w:p>
    <w:p w:rsidR="00595CC5" w:rsidRPr="00801C63" w:rsidRDefault="00134FDA" w:rsidP="00134FDA">
      <w:pPr>
        <w:jc w:val="both"/>
        <w:rPr>
          <w:rFonts w:cstheme="minorHAnsi"/>
        </w:rPr>
      </w:pPr>
      <w:r w:rsidRPr="00801C63">
        <w:rPr>
          <w:rFonts w:cstheme="minorHAnsi"/>
        </w:rPr>
        <w:t>Megjithatë, ky ligj nuk specifikon dispozita të detajuara dhe e mandaton MBPZHR të nxjerrë akte nënligjore për të rregulluar çështjen e mbarështimit.</w:t>
      </w:r>
      <w:r w:rsidR="001410D7" w:rsidRPr="00801C63">
        <w:rPr>
          <w:rFonts w:cstheme="minorHAnsi"/>
        </w:rPr>
        <w:t xml:space="preserve"> </w:t>
      </w:r>
      <w:r w:rsidRPr="00801C63">
        <w:rPr>
          <w:rFonts w:cstheme="minorHAnsi"/>
        </w:rPr>
        <w:t xml:space="preserve">Prandaj, duhet të hartohet një udhëzim i ri administrativ që rregullon mbarështimin dhe shitjen komerciale për të vendosur kushtet për mbarështuesit dhe shitësit e qenve. Për shkak të mungesës së të dhënave për tendencat e pronësisë dhe numrin e qenve të mbarështuar dhe shitur, është e vështirë të përcaktohet ndikimi i mbarështimit dhe shitjes në dinamikën dhe rritjen e numrit </w:t>
      </w:r>
      <w:r w:rsidR="001410D7" w:rsidRPr="00801C63">
        <w:rPr>
          <w:rFonts w:cstheme="minorHAnsi"/>
        </w:rPr>
        <w:t>të</w:t>
      </w:r>
      <w:r w:rsidRPr="00801C63">
        <w:rPr>
          <w:rFonts w:cstheme="minorHAnsi"/>
        </w:rPr>
        <w:t xml:space="preserve"> qenve. </w:t>
      </w:r>
    </w:p>
    <w:p w:rsidR="00134FDA" w:rsidRPr="00801C63" w:rsidRDefault="00595CC5" w:rsidP="00134FDA">
      <w:pPr>
        <w:jc w:val="both"/>
        <w:rPr>
          <w:rFonts w:cstheme="minorHAnsi"/>
        </w:rPr>
      </w:pPr>
      <w:r w:rsidRPr="00801C63">
        <w:rPr>
          <w:rFonts w:cstheme="minorHAnsi"/>
        </w:rPr>
        <w:t>Masat</w:t>
      </w:r>
      <w:r w:rsidR="00134FDA" w:rsidRPr="00801C63">
        <w:rPr>
          <w:rFonts w:cstheme="minorHAnsi"/>
        </w:rPr>
        <w:t xml:space="preserve"> e MPQ-së duhet të targetojnë burimet e qenve të braktisur dhe me bredhje të lirë.  </w:t>
      </w:r>
      <w:r w:rsidR="001410D7" w:rsidRPr="00801C63">
        <w:rPr>
          <w:rFonts w:cstheme="minorHAnsi"/>
        </w:rPr>
        <w:t xml:space="preserve"> </w:t>
      </w:r>
      <w:r w:rsidR="00134FDA" w:rsidRPr="00801C63">
        <w:rPr>
          <w:rFonts w:cstheme="minorHAnsi"/>
        </w:rPr>
        <w:t xml:space="preserve">Autoritetet kompetente duhet të konsiderojnë përfshirjen e të dhënave për mbarështuesit dhe shitësit e regjistruar të qenve, në bazën qendrore të dhënave të I&amp;R. Duhet </w:t>
      </w:r>
      <w:r w:rsidR="001410D7" w:rsidRPr="00801C63">
        <w:rPr>
          <w:rFonts w:cstheme="minorHAnsi"/>
        </w:rPr>
        <w:t>të</w:t>
      </w:r>
      <w:r w:rsidR="00134FDA" w:rsidRPr="00801C63">
        <w:rPr>
          <w:rFonts w:cstheme="minorHAnsi"/>
        </w:rPr>
        <w:t xml:space="preserve"> </w:t>
      </w:r>
      <w:r w:rsidRPr="00801C63">
        <w:rPr>
          <w:rFonts w:cstheme="minorHAnsi"/>
        </w:rPr>
        <w:t xml:space="preserve">obligojnë </w:t>
      </w:r>
      <w:r w:rsidR="001410D7" w:rsidRPr="00801C63">
        <w:rPr>
          <w:rFonts w:cstheme="minorHAnsi"/>
        </w:rPr>
        <w:t>që</w:t>
      </w:r>
      <w:r w:rsidR="00134FDA" w:rsidRPr="00801C63">
        <w:rPr>
          <w:rFonts w:cstheme="minorHAnsi"/>
        </w:rPr>
        <w:t xml:space="preserve"> të bëhet sterilizimi I detyrueshëm i të gjithë qenve që nuk janë të destinuar për mbarështim dhe shitje, me kufizimin e riprodhimit në vetëm një pjellje në vit ose futjen e sterilizimit të detyrueshëm për qentë që nuk janë të destinuar për mbarështim. Për të parandaluar ose reduktuar mbiprodhimin e këlyshëve, duhet të specifikohen standardet e shëndetit dhe mirëqenies, si për nënën ashtu edhe për </w:t>
      </w:r>
      <w:r w:rsidR="001410D7" w:rsidRPr="00801C63">
        <w:rPr>
          <w:rFonts w:cstheme="minorHAnsi"/>
        </w:rPr>
        <w:t>këlyshët</w:t>
      </w:r>
      <w:r w:rsidR="00134FDA" w:rsidRPr="00801C63">
        <w:rPr>
          <w:rFonts w:cstheme="minorHAnsi"/>
        </w:rPr>
        <w:t>. Regjistrimi i mbarështuesve duhet të p</w:t>
      </w:r>
      <w:r w:rsidR="001410D7" w:rsidRPr="00801C63">
        <w:rPr>
          <w:rFonts w:cstheme="minorHAnsi"/>
        </w:rPr>
        <w:t>ër</w:t>
      </w:r>
      <w:r w:rsidR="00134FDA" w:rsidRPr="00801C63">
        <w:rPr>
          <w:rFonts w:cstheme="minorHAnsi"/>
        </w:rPr>
        <w:t>fshij</w:t>
      </w:r>
      <w:r w:rsidR="001410D7" w:rsidRPr="00801C63">
        <w:rPr>
          <w:rFonts w:cstheme="minorHAnsi"/>
        </w:rPr>
        <w:t>ë</w:t>
      </w:r>
      <w:r w:rsidR="00134FDA" w:rsidRPr="00801C63">
        <w:rPr>
          <w:rFonts w:cstheme="minorHAnsi"/>
        </w:rPr>
        <w:t xml:space="preserve"> të gjithë mbarështuesit pavarësisht nga numri apo gjinia e kafshëve.</w:t>
      </w:r>
    </w:p>
    <w:p w:rsidR="00134FDA" w:rsidRPr="00801C63" w:rsidRDefault="00134FDA" w:rsidP="00134FDA">
      <w:pPr>
        <w:jc w:val="both"/>
        <w:rPr>
          <w:rFonts w:cstheme="minorHAnsi"/>
        </w:rPr>
      </w:pPr>
      <w:r w:rsidRPr="00801C63">
        <w:rPr>
          <w:rFonts w:cstheme="minorHAnsi"/>
        </w:rPr>
        <w:t xml:space="preserve">Për të kontrolluar dhe rregulluar më mirë </w:t>
      </w:r>
      <w:r w:rsidR="00595CC5" w:rsidRPr="00801C63">
        <w:rPr>
          <w:rFonts w:cstheme="minorHAnsi"/>
        </w:rPr>
        <w:t>mbarështimin e</w:t>
      </w:r>
      <w:r w:rsidRPr="00801C63">
        <w:rPr>
          <w:rFonts w:cstheme="minorHAnsi"/>
        </w:rPr>
        <w:t xml:space="preserve"> qenve, duhet të vendosen standarde q</w:t>
      </w:r>
      <w:r w:rsidR="00595CC5" w:rsidRPr="00801C63">
        <w:rPr>
          <w:rFonts w:cstheme="minorHAnsi"/>
        </w:rPr>
        <w:t>ë</w:t>
      </w:r>
      <w:r w:rsidRPr="00801C63">
        <w:rPr>
          <w:rFonts w:cstheme="minorHAnsi"/>
        </w:rPr>
        <w:t xml:space="preserve"> </w:t>
      </w:r>
      <w:r w:rsidR="001410D7" w:rsidRPr="00801C63">
        <w:rPr>
          <w:rFonts w:cstheme="minorHAnsi"/>
        </w:rPr>
        <w:t>rregullojnë</w:t>
      </w:r>
      <w:r w:rsidRPr="00801C63">
        <w:rPr>
          <w:rFonts w:cstheme="minorHAnsi"/>
        </w:rPr>
        <w:t xml:space="preserve"> shitjen dhe blerjen e tyre. </w:t>
      </w:r>
    </w:p>
    <w:p w:rsidR="00134FDA" w:rsidRPr="00801C63" w:rsidRDefault="00134FDA" w:rsidP="007D6784">
      <w:pPr>
        <w:pStyle w:val="ListParagraph"/>
        <w:numPr>
          <w:ilvl w:val="0"/>
          <w:numId w:val="9"/>
        </w:numPr>
        <w:jc w:val="both"/>
        <w:rPr>
          <w:rFonts w:cstheme="minorHAnsi"/>
        </w:rPr>
      </w:pPr>
      <w:r w:rsidRPr="00801C63">
        <w:rPr>
          <w:rFonts w:cstheme="minorHAnsi"/>
        </w:rPr>
        <w:t>Mbarështimi dhe shitja synon të sigurojë që tregtia të mbrojë mirëqenien e qenve, të mbrojë blerësit dhe të sigurojë transparencë në shitjen e qenve</w:t>
      </w:r>
      <w:r w:rsidR="001410D7" w:rsidRPr="00801C63">
        <w:rPr>
          <w:rFonts w:cstheme="minorHAnsi"/>
        </w:rPr>
        <w:t>;</w:t>
      </w:r>
      <w:r w:rsidRPr="00801C63">
        <w:rPr>
          <w:rFonts w:cstheme="minorHAnsi"/>
        </w:rPr>
        <w:t xml:space="preserve"> </w:t>
      </w:r>
    </w:p>
    <w:p w:rsidR="00134FDA" w:rsidRPr="00801C63" w:rsidRDefault="00CC3169" w:rsidP="007D6784">
      <w:pPr>
        <w:pStyle w:val="ListParagraph"/>
        <w:numPr>
          <w:ilvl w:val="0"/>
          <w:numId w:val="9"/>
        </w:numPr>
        <w:jc w:val="both"/>
        <w:rPr>
          <w:rFonts w:cstheme="minorHAnsi"/>
        </w:rPr>
      </w:pPr>
      <w:r>
        <w:rPr>
          <w:rFonts w:cstheme="minorHAnsi"/>
        </w:rPr>
        <w:t>Zbatimi i legjislacionit</w:t>
      </w:r>
      <w:r w:rsidR="00134FDA" w:rsidRPr="00801C63">
        <w:rPr>
          <w:rFonts w:cstheme="minorHAnsi"/>
        </w:rPr>
        <w:t xml:space="preserve"> mbështetet nga regjistrimi i detyrueshëm i të gjithë mbarështuesve dhe shitësve nga autoritetet kompetente</w:t>
      </w:r>
      <w:r w:rsidR="001410D7" w:rsidRPr="00801C63">
        <w:rPr>
          <w:rFonts w:cstheme="minorHAnsi"/>
        </w:rPr>
        <w:t>;</w:t>
      </w:r>
      <w:r w:rsidR="00134FDA" w:rsidRPr="00801C63">
        <w:rPr>
          <w:rFonts w:cstheme="minorHAnsi"/>
        </w:rPr>
        <w:t xml:space="preserve"> </w:t>
      </w:r>
    </w:p>
    <w:p w:rsidR="00134FDA" w:rsidRPr="00801C63" w:rsidRDefault="00134FDA" w:rsidP="007D6784">
      <w:pPr>
        <w:pStyle w:val="ListParagraph"/>
        <w:numPr>
          <w:ilvl w:val="0"/>
          <w:numId w:val="9"/>
        </w:numPr>
        <w:jc w:val="both"/>
        <w:rPr>
          <w:rFonts w:cstheme="minorHAnsi"/>
        </w:rPr>
      </w:pPr>
      <w:r w:rsidRPr="00801C63">
        <w:rPr>
          <w:rFonts w:cstheme="minorHAnsi"/>
        </w:rPr>
        <w:t>Mund të kërkohet që reklamat për shitjen e qenve të mbajnë numrin e regjistrimit/licencës së mbarështuesit dhe shitësit</w:t>
      </w:r>
      <w:r w:rsidR="001410D7" w:rsidRPr="00801C63">
        <w:rPr>
          <w:rFonts w:cstheme="minorHAnsi"/>
        </w:rPr>
        <w:t>;</w:t>
      </w:r>
    </w:p>
    <w:p w:rsidR="00134FDA" w:rsidRPr="00801C63" w:rsidRDefault="00134FDA" w:rsidP="007D6784">
      <w:pPr>
        <w:pStyle w:val="ListParagraph"/>
        <w:numPr>
          <w:ilvl w:val="0"/>
          <w:numId w:val="9"/>
        </w:numPr>
        <w:jc w:val="both"/>
        <w:rPr>
          <w:rFonts w:cstheme="minorHAnsi"/>
        </w:rPr>
      </w:pPr>
      <w:r w:rsidRPr="00801C63">
        <w:rPr>
          <w:rFonts w:cstheme="minorHAnsi"/>
        </w:rPr>
        <w:t xml:space="preserve">Identifikimi dhe regjistrimi i këlyshëve duhet </w:t>
      </w:r>
      <w:r w:rsidR="001410D7" w:rsidRPr="00801C63">
        <w:rPr>
          <w:rFonts w:cstheme="minorHAnsi"/>
        </w:rPr>
        <w:t>të</w:t>
      </w:r>
      <w:r w:rsidRPr="00801C63">
        <w:rPr>
          <w:rFonts w:cstheme="minorHAnsi"/>
        </w:rPr>
        <w:t xml:space="preserve"> </w:t>
      </w:r>
      <w:r w:rsidR="001410D7" w:rsidRPr="00801C63">
        <w:rPr>
          <w:rFonts w:cstheme="minorHAnsi"/>
        </w:rPr>
        <w:t>bëhet</w:t>
      </w:r>
      <w:r w:rsidRPr="00801C63">
        <w:rPr>
          <w:rFonts w:cstheme="minorHAnsi"/>
        </w:rPr>
        <w:t xml:space="preserve"> përpara shitjes, e cila vendos mbarështuesin si pronarin e parë, dhe detajet e tjera </w:t>
      </w:r>
      <w:r w:rsidR="001410D7" w:rsidRPr="00801C63">
        <w:rPr>
          <w:rFonts w:cstheme="minorHAnsi"/>
        </w:rPr>
        <w:t>për</w:t>
      </w:r>
      <w:r w:rsidRPr="00801C63">
        <w:rPr>
          <w:rFonts w:cstheme="minorHAnsi"/>
        </w:rPr>
        <w:t xml:space="preserve"> pronarin e ri </w:t>
      </w:r>
      <w:r w:rsidR="001410D7" w:rsidRPr="00801C63">
        <w:rPr>
          <w:rFonts w:cstheme="minorHAnsi"/>
        </w:rPr>
        <w:t>të</w:t>
      </w:r>
      <w:r w:rsidRPr="00801C63">
        <w:rPr>
          <w:rFonts w:cstheme="minorHAnsi"/>
        </w:rPr>
        <w:t xml:space="preserve"> </w:t>
      </w:r>
      <w:r w:rsidR="001410D7" w:rsidRPr="00801C63">
        <w:rPr>
          <w:rFonts w:cstheme="minorHAnsi"/>
        </w:rPr>
        <w:t>kafshës;</w:t>
      </w:r>
    </w:p>
    <w:p w:rsidR="00134FDA" w:rsidRPr="00801C63" w:rsidRDefault="00134FDA" w:rsidP="007D6784">
      <w:pPr>
        <w:pStyle w:val="ListParagraph"/>
        <w:numPr>
          <w:ilvl w:val="0"/>
          <w:numId w:val="9"/>
        </w:numPr>
        <w:jc w:val="both"/>
        <w:rPr>
          <w:rFonts w:cstheme="minorHAnsi"/>
        </w:rPr>
      </w:pPr>
      <w:r w:rsidRPr="00801C63">
        <w:rPr>
          <w:rFonts w:cstheme="minorHAnsi"/>
        </w:rPr>
        <w:t>Praktikat e mbarështimit duhet të përfshijnë kufizime në numrin e pjelljeve, moshën minimale të mbarështimit të qenit, shëndetin e të dy prindërve dhe shmangien e mbarështimit selektiv që çon në sëmundje të trashëguara</w:t>
      </w:r>
      <w:r w:rsidR="00A936A2" w:rsidRPr="00801C63">
        <w:rPr>
          <w:rFonts w:cstheme="minorHAnsi"/>
        </w:rPr>
        <w:t xml:space="preserve">, </w:t>
      </w:r>
      <w:r w:rsidRPr="00801C63">
        <w:rPr>
          <w:rFonts w:cstheme="minorHAnsi"/>
        </w:rPr>
        <w:t>deformime trupore</w:t>
      </w:r>
      <w:r w:rsidR="00C5516A">
        <w:rPr>
          <w:rFonts w:cstheme="minorHAnsi"/>
        </w:rPr>
        <w:t xml:space="preserve"> apo sjellje agresive</w:t>
      </w:r>
      <w:r w:rsidRPr="00801C63">
        <w:rPr>
          <w:rFonts w:cstheme="minorHAnsi"/>
        </w:rPr>
        <w:t xml:space="preserve">. Gjithashtu duhet të përshkruajnë kërkesat specifike për akomodim, kujdes, </w:t>
      </w:r>
      <w:r w:rsidR="00BE4FB7" w:rsidRPr="00801C63">
        <w:rPr>
          <w:rFonts w:cstheme="minorHAnsi"/>
        </w:rPr>
        <w:t>socializmi</w:t>
      </w:r>
      <w:r w:rsidRPr="00801C63">
        <w:rPr>
          <w:rFonts w:cstheme="minorHAnsi"/>
        </w:rPr>
        <w:t xml:space="preserve"> dhe habitatin e këlyshëve, </w:t>
      </w:r>
      <w:r w:rsidRPr="00801C63">
        <w:rPr>
          <w:rFonts w:cstheme="minorHAnsi"/>
        </w:rPr>
        <w:lastRenderedPageBreak/>
        <w:t xml:space="preserve">moshën minimale të këlyshëve përpara se të largohen nga nëna dhe trajnimin e stafit. Shitjet duhet të kufizohen </w:t>
      </w:r>
      <w:r w:rsidR="00BE4FB7" w:rsidRPr="00801C63">
        <w:rPr>
          <w:rFonts w:cstheme="minorHAnsi"/>
        </w:rPr>
        <w:t>vetëm</w:t>
      </w:r>
      <w:r w:rsidRPr="00801C63">
        <w:rPr>
          <w:rFonts w:cstheme="minorHAnsi"/>
        </w:rPr>
        <w:t xml:space="preserve"> për të rriturit</w:t>
      </w:r>
      <w:r w:rsidR="00A936A2" w:rsidRPr="00801C63">
        <w:rPr>
          <w:rFonts w:cstheme="minorHAnsi"/>
        </w:rPr>
        <w:t xml:space="preserve"> mbi moshën 18 vjeçare </w:t>
      </w:r>
      <w:r w:rsidRPr="00801C63">
        <w:rPr>
          <w:rFonts w:cstheme="minorHAnsi"/>
        </w:rPr>
        <w:t>, nga mbarësh</w:t>
      </w:r>
      <w:r w:rsidR="00A936A2" w:rsidRPr="00801C63">
        <w:rPr>
          <w:rFonts w:cstheme="minorHAnsi"/>
        </w:rPr>
        <w:t xml:space="preserve">tuesit dhe shitësit e licencuar të autoritetit kompetentë. </w:t>
      </w:r>
    </w:p>
    <w:p w:rsidR="00A936A2" w:rsidRDefault="00A936A2" w:rsidP="007D6784">
      <w:pPr>
        <w:pStyle w:val="ListParagraph"/>
        <w:numPr>
          <w:ilvl w:val="0"/>
          <w:numId w:val="9"/>
        </w:numPr>
        <w:jc w:val="both"/>
        <w:rPr>
          <w:rFonts w:cstheme="minorHAnsi"/>
        </w:rPr>
      </w:pPr>
      <w:r w:rsidRPr="00801C63">
        <w:rPr>
          <w:rFonts w:cstheme="minorHAnsi"/>
        </w:rPr>
        <w:t xml:space="preserve">Vetëdijesimi i pronarëve/fermerëve për sterilizimin dhe trajtimin e qenve të cilët nuk mbarështohen për nevoja të ekonomisë familjare apo të fermës me qellim që të evitohet/ parandalohet dëbimi-/braktisja e qenve dhe këlyshëve të padëshiruar. </w:t>
      </w:r>
    </w:p>
    <w:p w:rsidR="00675970" w:rsidRPr="00801C63" w:rsidRDefault="00675970" w:rsidP="00675970">
      <w:pPr>
        <w:pStyle w:val="ListParagraph"/>
        <w:ind w:left="360"/>
        <w:jc w:val="both"/>
        <w:rPr>
          <w:rFonts w:cstheme="minorHAnsi"/>
        </w:rPr>
      </w:pPr>
    </w:p>
    <w:p w:rsidR="00134FDA" w:rsidRPr="00801C63" w:rsidRDefault="00DF66A4" w:rsidP="00BE4FB7">
      <w:pPr>
        <w:pStyle w:val="Heading1"/>
        <w:rPr>
          <w:rFonts w:asciiTheme="minorHAnsi" w:hAnsiTheme="minorHAnsi" w:cstheme="minorHAnsi"/>
          <w:sz w:val="28"/>
          <w:szCs w:val="28"/>
        </w:rPr>
      </w:pPr>
      <w:bookmarkStart w:id="38" w:name="_heading=h.2nusc19" w:colFirst="0" w:colLast="0"/>
      <w:bookmarkStart w:id="39" w:name="_Hlk105244132"/>
      <w:bookmarkEnd w:id="38"/>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.2.5 </w:t>
      </w:r>
      <w:r w:rsidR="00134FDA" w:rsidRPr="00801C63">
        <w:rPr>
          <w:rFonts w:asciiTheme="minorHAnsi" w:hAnsiTheme="minorHAnsi" w:cstheme="minorHAnsi"/>
          <w:sz w:val="28"/>
          <w:szCs w:val="28"/>
        </w:rPr>
        <w:t xml:space="preserve">RREGULLAT PËR MBAJTJE TË QENVE TË RREZIKSHËM DHE ZVOGËLIMI I RASTEVE TË KAFSHIMEVE </w:t>
      </w:r>
    </w:p>
    <w:bookmarkEnd w:id="39"/>
    <w:p w:rsidR="00134FDA" w:rsidRPr="00801C63" w:rsidRDefault="00134FDA" w:rsidP="00134FDA">
      <w:pPr>
        <w:jc w:val="both"/>
        <w:rPr>
          <w:rFonts w:cstheme="minorHAnsi"/>
        </w:rPr>
      </w:pPr>
    </w:p>
    <w:p w:rsidR="00134FDA" w:rsidRPr="00801C63" w:rsidRDefault="00134FDA" w:rsidP="00BE4FB7">
      <w:pPr>
        <w:jc w:val="both"/>
        <w:rPr>
          <w:rFonts w:cstheme="minorHAnsi"/>
        </w:rPr>
      </w:pPr>
      <w:r w:rsidRPr="00801C63">
        <w:rPr>
          <w:rFonts w:cstheme="minorHAnsi"/>
        </w:rPr>
        <w:t xml:space="preserve">Mbajtja e qenve që paraqesin rrezik </w:t>
      </w:r>
      <w:r w:rsidR="00BE4FB7" w:rsidRPr="00801C63">
        <w:rPr>
          <w:rFonts w:cstheme="minorHAnsi"/>
        </w:rPr>
        <w:t>për</w:t>
      </w:r>
      <w:r w:rsidRPr="00801C63">
        <w:rPr>
          <w:rFonts w:cstheme="minorHAnsi"/>
        </w:rPr>
        <w:t xml:space="preserve"> </w:t>
      </w:r>
      <w:r w:rsidR="00BE4FB7" w:rsidRPr="00801C63">
        <w:rPr>
          <w:rFonts w:cstheme="minorHAnsi"/>
        </w:rPr>
        <w:t>shëndetin</w:t>
      </w:r>
      <w:r w:rsidRPr="00801C63">
        <w:rPr>
          <w:rFonts w:cstheme="minorHAnsi"/>
        </w:rPr>
        <w:t xml:space="preserve"> dhe </w:t>
      </w:r>
      <w:r w:rsidR="00BE4FB7" w:rsidRPr="00801C63">
        <w:rPr>
          <w:rFonts w:cstheme="minorHAnsi"/>
        </w:rPr>
        <w:t>sigurinë</w:t>
      </w:r>
      <w:r w:rsidRPr="00801C63">
        <w:rPr>
          <w:rFonts w:cstheme="minorHAnsi"/>
        </w:rPr>
        <w:t xml:space="preserve"> publike apo racat e qenve </w:t>
      </w:r>
      <w:r w:rsidR="00BE4FB7" w:rsidRPr="00801C63">
        <w:rPr>
          <w:rFonts w:cstheme="minorHAnsi"/>
        </w:rPr>
        <w:t>që</w:t>
      </w:r>
      <w:r w:rsidRPr="00801C63">
        <w:rPr>
          <w:rFonts w:cstheme="minorHAnsi"/>
        </w:rPr>
        <w:t xml:space="preserve"> </w:t>
      </w:r>
      <w:r w:rsidR="00BE4FB7" w:rsidRPr="00801C63">
        <w:rPr>
          <w:rFonts w:cstheme="minorHAnsi"/>
        </w:rPr>
        <w:t>janë</w:t>
      </w:r>
      <w:r w:rsidRPr="00801C63">
        <w:rPr>
          <w:rFonts w:cstheme="minorHAnsi"/>
        </w:rPr>
        <w:t xml:space="preserve"> </w:t>
      </w:r>
      <w:r w:rsidR="00BE4FB7" w:rsidRPr="00801C63">
        <w:rPr>
          <w:rFonts w:cstheme="minorHAnsi"/>
        </w:rPr>
        <w:t>të</w:t>
      </w:r>
      <w:r w:rsidRPr="00801C63">
        <w:rPr>
          <w:rFonts w:cstheme="minorHAnsi"/>
        </w:rPr>
        <w:t xml:space="preserve"> ndaluara </w:t>
      </w:r>
      <w:r w:rsidR="00BE4FB7" w:rsidRPr="00801C63">
        <w:rPr>
          <w:rFonts w:cstheme="minorHAnsi"/>
        </w:rPr>
        <w:t>për</w:t>
      </w:r>
      <w:r w:rsidRPr="00801C63">
        <w:rPr>
          <w:rFonts w:cstheme="minorHAnsi"/>
        </w:rPr>
        <w:t xml:space="preserve"> shumim duhet </w:t>
      </w:r>
      <w:r w:rsidR="00BE4FB7" w:rsidRPr="00801C63">
        <w:rPr>
          <w:rFonts w:cstheme="minorHAnsi"/>
        </w:rPr>
        <w:t>të</w:t>
      </w:r>
      <w:r w:rsidRPr="00801C63">
        <w:rPr>
          <w:rFonts w:cstheme="minorHAnsi"/>
        </w:rPr>
        <w:t xml:space="preserve"> trajtohen sipas legjislacionit </w:t>
      </w:r>
      <w:r w:rsidR="00BE4FB7" w:rsidRPr="00801C63">
        <w:rPr>
          <w:rFonts w:cstheme="minorHAnsi"/>
        </w:rPr>
        <w:t>në</w:t>
      </w:r>
      <w:r w:rsidRPr="00801C63">
        <w:rPr>
          <w:rFonts w:cstheme="minorHAnsi"/>
        </w:rPr>
        <w:t xml:space="preserve"> fuqi. </w:t>
      </w:r>
      <w:r w:rsidR="00BE4FB7" w:rsidRPr="00801C63">
        <w:rPr>
          <w:rFonts w:cstheme="minorHAnsi"/>
        </w:rPr>
        <w:t xml:space="preserve"> </w:t>
      </w:r>
      <w:r w:rsidRPr="00801C63">
        <w:rPr>
          <w:rFonts w:cstheme="minorHAnsi"/>
        </w:rPr>
        <w:t xml:space="preserve">Masat efektive për reduktimin e kafshimit të qenve janë edukimi që synon ngritjen e ndërgjegjësimit dhe përgjegjësisë së pronarëve të qenve dhe zbatimin e dispozitave </w:t>
      </w:r>
      <w:r w:rsidR="00BE4FB7" w:rsidRPr="00801C63">
        <w:rPr>
          <w:rFonts w:cstheme="minorHAnsi"/>
        </w:rPr>
        <w:t>ndëshkuese</w:t>
      </w:r>
      <w:r w:rsidRPr="00801C63">
        <w:rPr>
          <w:rFonts w:cstheme="minorHAnsi"/>
        </w:rPr>
        <w:t xml:space="preserve"> të përcaktuara nga Ligji për </w:t>
      </w:r>
      <w:r w:rsidR="00BE4FB7" w:rsidRPr="00801C63">
        <w:rPr>
          <w:rFonts w:cstheme="minorHAnsi"/>
        </w:rPr>
        <w:t>përkujdesjen</w:t>
      </w:r>
      <w:r w:rsidRPr="00801C63">
        <w:rPr>
          <w:rFonts w:cstheme="minorHAnsi"/>
        </w:rPr>
        <w:t xml:space="preserve"> ndaj Kafshëve. Krijimi i një sistemi efektiv të identifikimit dhe regjistrimit të qenve është i rëndësishëm për gjetjen e pronarit të qenit. Gjithashtu, një nga masat për mbrojtjen nga sulmet e qenve është regjistrimi i qenve të rrezikshëm dhe zhvill</w:t>
      </w:r>
      <w:r w:rsidR="007A2A17">
        <w:rPr>
          <w:rFonts w:cstheme="minorHAnsi"/>
        </w:rPr>
        <w:t xml:space="preserve">imi i pronësisë së përgjegjshme për njerëzit që kanë qen agresiv. </w:t>
      </w:r>
      <w:r w:rsidRPr="00801C63">
        <w:rPr>
          <w:rFonts w:cstheme="minorHAnsi"/>
        </w:rPr>
        <w:t xml:space="preserve"> Një pronar që mban një qen të rrezikshëm duhet t'i nënshtrohet trajnimit me qenin, duke kontrolluar shkallën e </w:t>
      </w:r>
      <w:r w:rsidR="00BE4FB7" w:rsidRPr="00801C63">
        <w:rPr>
          <w:rFonts w:cstheme="minorHAnsi"/>
        </w:rPr>
        <w:t>socializmit</w:t>
      </w:r>
      <w:r w:rsidRPr="00801C63">
        <w:rPr>
          <w:rFonts w:cstheme="minorHAnsi"/>
        </w:rPr>
        <w:t xml:space="preserve"> të qenit. Nëse, pas </w:t>
      </w:r>
      <w:r w:rsidR="00BE4FB7" w:rsidRPr="00801C63">
        <w:rPr>
          <w:rFonts w:cstheme="minorHAnsi"/>
        </w:rPr>
        <w:t>kontrollimit</w:t>
      </w:r>
      <w:r w:rsidRPr="00801C63">
        <w:rPr>
          <w:rFonts w:cstheme="minorHAnsi"/>
        </w:rPr>
        <w:t xml:space="preserve"> të shkallës së </w:t>
      </w:r>
      <w:r w:rsidR="00BE4FB7" w:rsidRPr="00801C63">
        <w:rPr>
          <w:rFonts w:cstheme="minorHAnsi"/>
        </w:rPr>
        <w:t>socializmit</w:t>
      </w:r>
      <w:r w:rsidRPr="00801C63">
        <w:rPr>
          <w:rFonts w:cstheme="minorHAnsi"/>
        </w:rPr>
        <w:t xml:space="preserve">, qeni i rrezikshëm nuk arrin një nivel të kënaqshëm </w:t>
      </w:r>
      <w:r w:rsidR="00BE4FB7" w:rsidRPr="00801C63">
        <w:rPr>
          <w:rFonts w:cstheme="minorHAnsi"/>
        </w:rPr>
        <w:t>socializmi</w:t>
      </w:r>
      <w:r w:rsidRPr="00801C63">
        <w:rPr>
          <w:rFonts w:cstheme="minorHAnsi"/>
        </w:rPr>
        <w:t xml:space="preserve"> dhe ende paraqet rrezik për njerëzit dhe kafshët duhet </w:t>
      </w:r>
      <w:r w:rsidR="00CF3DAC" w:rsidRPr="00801C63">
        <w:rPr>
          <w:rFonts w:cstheme="minorHAnsi"/>
        </w:rPr>
        <w:t>të</w:t>
      </w:r>
      <w:r w:rsidRPr="00801C63">
        <w:rPr>
          <w:rFonts w:cstheme="minorHAnsi"/>
        </w:rPr>
        <w:t xml:space="preserve"> eutanazohet.  </w:t>
      </w:r>
    </w:p>
    <w:p w:rsidR="00692177" w:rsidRDefault="00134FDA" w:rsidP="00CF3DAC">
      <w:pPr>
        <w:widowControl w:val="0"/>
        <w:tabs>
          <w:tab w:val="left" w:pos="220"/>
          <w:tab w:val="left" w:pos="720"/>
        </w:tabs>
        <w:spacing w:after="640" w:line="276" w:lineRule="auto"/>
        <w:jc w:val="both"/>
        <w:rPr>
          <w:rFonts w:cstheme="minorHAnsi"/>
        </w:rPr>
      </w:pPr>
      <w:r w:rsidRPr="00801C63">
        <w:rPr>
          <w:rFonts w:cstheme="minorHAnsi"/>
        </w:rPr>
        <w:t xml:space="preserve">Zbatimi i identifikimit dhe regjistrimit çon në reduktimin e rasteve </w:t>
      </w:r>
      <w:r w:rsidR="00CF3DAC" w:rsidRPr="00801C63">
        <w:rPr>
          <w:rFonts w:cstheme="minorHAnsi"/>
        </w:rPr>
        <w:t>të</w:t>
      </w:r>
      <w:r w:rsidRPr="00801C63">
        <w:rPr>
          <w:rFonts w:cstheme="minorHAnsi"/>
        </w:rPr>
        <w:t xml:space="preserve"> kafshimit nga </w:t>
      </w:r>
      <w:r w:rsidR="00CF3DAC" w:rsidRPr="00801C63">
        <w:rPr>
          <w:rFonts w:cstheme="minorHAnsi"/>
        </w:rPr>
        <w:t>qentë</w:t>
      </w:r>
      <w:r w:rsidRPr="00801C63">
        <w:rPr>
          <w:rFonts w:cstheme="minorHAnsi"/>
        </w:rPr>
        <w:t xml:space="preserve"> Reduktimi i kafshimit të qenve do të çojë në një përmirësim të ndjeshëm të perceptimit të publikut dhe do të rrisë tolerancën ndaj qenve endacakë, gjë që do të jetë një faktor i rëndësishëm për zbatimin e suksesshëm të </w:t>
      </w:r>
      <w:r w:rsidR="00A936A2" w:rsidRPr="00801C63">
        <w:rPr>
          <w:rFonts w:cstheme="minorHAnsi"/>
        </w:rPr>
        <w:t xml:space="preserve">PLKQ-ve </w:t>
      </w:r>
      <w:r w:rsidRPr="00801C63">
        <w:rPr>
          <w:rFonts w:cstheme="minorHAnsi"/>
        </w:rPr>
        <w:t xml:space="preserve">. </w:t>
      </w:r>
    </w:p>
    <w:p w:rsidR="00425416" w:rsidRPr="00801C63" w:rsidRDefault="00134FDA" w:rsidP="00CF3DAC">
      <w:pPr>
        <w:widowControl w:val="0"/>
        <w:tabs>
          <w:tab w:val="left" w:pos="220"/>
          <w:tab w:val="left" w:pos="720"/>
        </w:tabs>
        <w:spacing w:after="640" w:line="276" w:lineRule="auto"/>
        <w:jc w:val="both"/>
        <w:rPr>
          <w:rFonts w:cstheme="minorHAnsi"/>
        </w:rPr>
      </w:pPr>
      <w:r w:rsidRPr="00801C63">
        <w:rPr>
          <w:rFonts w:cstheme="minorHAnsi"/>
        </w:rPr>
        <w:t>Vendimet lokale të zbatuara në mënyrë efektive për mënyrën e mbajtjes së qenve në hapësira publike mund të parandalojnë dhe zvogëlojnë ndjeshëm mundësinë e kafshimit dhe të rrezikimit të kafshëve dhe njerëzve.</w:t>
      </w:r>
      <w:r w:rsidR="00CF3DAC" w:rsidRPr="00801C63">
        <w:rPr>
          <w:rFonts w:cstheme="minorHAnsi"/>
        </w:rPr>
        <w:t xml:space="preserve"> </w:t>
      </w:r>
      <w:r w:rsidRPr="00801C63">
        <w:rPr>
          <w:rFonts w:cstheme="minorHAnsi"/>
        </w:rPr>
        <w:t xml:space="preserve">Mbajtja e racave specifike që përdoren për organizim </w:t>
      </w:r>
      <w:r w:rsidR="00CF3DAC" w:rsidRPr="00801C63">
        <w:rPr>
          <w:rFonts w:cstheme="minorHAnsi"/>
        </w:rPr>
        <w:t>të</w:t>
      </w:r>
      <w:r w:rsidRPr="00801C63">
        <w:rPr>
          <w:rFonts w:cstheme="minorHAnsi"/>
        </w:rPr>
        <w:t xml:space="preserve"> </w:t>
      </w:r>
      <w:r w:rsidR="00CF3DAC" w:rsidRPr="00801C63">
        <w:rPr>
          <w:rFonts w:cstheme="minorHAnsi"/>
        </w:rPr>
        <w:t>luftërave</w:t>
      </w:r>
      <w:r w:rsidRPr="00801C63">
        <w:rPr>
          <w:rFonts w:cstheme="minorHAnsi"/>
        </w:rPr>
        <w:t xml:space="preserve"> </w:t>
      </w:r>
      <w:r w:rsidR="00CF3DAC" w:rsidRPr="00801C63">
        <w:rPr>
          <w:rFonts w:cstheme="minorHAnsi"/>
        </w:rPr>
        <w:t>ndërmjet</w:t>
      </w:r>
      <w:r w:rsidRPr="00801C63">
        <w:rPr>
          <w:rFonts w:cstheme="minorHAnsi"/>
        </w:rPr>
        <w:t xml:space="preserve"> qenve është një problem i përhapur në Kosovë. </w:t>
      </w:r>
      <w:r w:rsidR="00A936A2" w:rsidRPr="00801C63">
        <w:rPr>
          <w:rFonts w:cstheme="minorHAnsi"/>
        </w:rPr>
        <w:t xml:space="preserve"> Organizimi i luftërave me q</w:t>
      </w:r>
      <w:r w:rsidRPr="00801C63">
        <w:rPr>
          <w:rFonts w:cstheme="minorHAnsi"/>
        </w:rPr>
        <w:t>en</w:t>
      </w:r>
      <w:r w:rsidR="00A936A2" w:rsidRPr="00801C63">
        <w:rPr>
          <w:rFonts w:cstheme="minorHAnsi"/>
        </w:rPr>
        <w:t>të</w:t>
      </w:r>
      <w:r w:rsidRPr="00801C63">
        <w:rPr>
          <w:rFonts w:cstheme="minorHAnsi"/>
        </w:rPr>
        <w:t xml:space="preserve"> konsiderohet </w:t>
      </w:r>
      <w:r w:rsidR="00CF3DAC" w:rsidRPr="00801C63">
        <w:rPr>
          <w:rFonts w:cstheme="minorHAnsi"/>
        </w:rPr>
        <w:t>vepër</w:t>
      </w:r>
      <w:r w:rsidRPr="00801C63">
        <w:rPr>
          <w:rFonts w:cstheme="minorHAnsi"/>
        </w:rPr>
        <w:t xml:space="preserve"> penale sipas Nenit 346 të Kodit Penal. Qentë që mbahen dhe përdoren për përleshje vuajnë nga trajtime mizore dhe gjithashtu përbëjnë një kërcënim për sigurinë publike. Nuk është e pazakontë që qentë e përdorur për</w:t>
      </w:r>
      <w:r w:rsidR="00A936A2" w:rsidRPr="00801C63">
        <w:rPr>
          <w:rFonts w:cstheme="minorHAnsi"/>
        </w:rPr>
        <w:t xml:space="preserve"> luftëra </w:t>
      </w:r>
      <w:r w:rsidRPr="00801C63">
        <w:rPr>
          <w:rFonts w:cstheme="minorHAnsi"/>
        </w:rPr>
        <w:t xml:space="preserve">të përfundojnë të braktisur në rrugë. Qeni që është trajnuar për të qenë agresiv me njerëzit dhe kafshët e tjera, mund të sulmojë dhe të shkaktojë probleme për komunitetin. Praktika e mbarështimit të qenve për përleshje është një sfidë e madhe që kërkon prioritet dhe vëmendje </w:t>
      </w:r>
      <w:r w:rsidR="00692177" w:rsidRPr="00801C63">
        <w:rPr>
          <w:rFonts w:cstheme="minorHAnsi"/>
        </w:rPr>
        <w:t>të</w:t>
      </w:r>
      <w:r w:rsidRPr="00801C63">
        <w:rPr>
          <w:rFonts w:cstheme="minorHAnsi"/>
        </w:rPr>
        <w:t xml:space="preserve"> institucioneve publike, në mënyrë që këto aktivitete të kundërligjshme të parandalohen, siç parashihet me nenin 346 të Kodit Penal të Republikës së Kosovës.</w:t>
      </w:r>
    </w:p>
    <w:p w:rsidR="00134FDA" w:rsidRPr="00801C63" w:rsidRDefault="00DF66A4" w:rsidP="00CF3DAC">
      <w:pPr>
        <w:pStyle w:val="Heading1"/>
        <w:rPr>
          <w:rFonts w:asciiTheme="minorHAnsi" w:hAnsiTheme="minorHAnsi" w:cstheme="minorHAnsi"/>
          <w:sz w:val="28"/>
          <w:szCs w:val="28"/>
        </w:rPr>
      </w:pPr>
      <w:bookmarkStart w:id="40" w:name="_heading=h.1302m92" w:colFirst="0" w:colLast="0"/>
      <w:bookmarkEnd w:id="40"/>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.3 </w:t>
      </w:r>
      <w:r w:rsidR="00134FDA" w:rsidRPr="00801C63">
        <w:rPr>
          <w:rFonts w:asciiTheme="minorHAnsi" w:hAnsiTheme="minorHAnsi" w:cstheme="minorHAnsi"/>
          <w:sz w:val="28"/>
          <w:szCs w:val="28"/>
        </w:rPr>
        <w:t>EDUKIMI I P</w:t>
      </w:r>
      <w:r w:rsidR="006B2304" w:rsidRPr="00801C63">
        <w:rPr>
          <w:rFonts w:asciiTheme="minorHAnsi" w:hAnsiTheme="minorHAnsi" w:cstheme="minorHAnsi"/>
          <w:sz w:val="28"/>
          <w:szCs w:val="28"/>
        </w:rPr>
        <w:t>Ë</w:t>
      </w:r>
      <w:r w:rsidR="00134FDA" w:rsidRPr="00801C63">
        <w:rPr>
          <w:rFonts w:asciiTheme="minorHAnsi" w:hAnsiTheme="minorHAnsi" w:cstheme="minorHAnsi"/>
          <w:sz w:val="28"/>
          <w:szCs w:val="28"/>
        </w:rPr>
        <w:t>RGJITHSH</w:t>
      </w:r>
      <w:r w:rsidR="00CF3DAC" w:rsidRPr="00801C63">
        <w:rPr>
          <w:rFonts w:asciiTheme="minorHAnsi" w:hAnsiTheme="minorHAnsi" w:cstheme="minorHAnsi"/>
          <w:sz w:val="28"/>
          <w:szCs w:val="28"/>
        </w:rPr>
        <w:t>Ë</w:t>
      </w:r>
      <w:r w:rsidR="00134FDA" w:rsidRPr="00801C63">
        <w:rPr>
          <w:rFonts w:asciiTheme="minorHAnsi" w:hAnsiTheme="minorHAnsi" w:cstheme="minorHAnsi"/>
          <w:sz w:val="28"/>
          <w:szCs w:val="28"/>
        </w:rPr>
        <w:t>M SHOQ</w:t>
      </w:r>
      <w:r w:rsidR="00CF3DAC" w:rsidRPr="00801C63">
        <w:rPr>
          <w:rFonts w:asciiTheme="minorHAnsi" w:hAnsiTheme="minorHAnsi" w:cstheme="minorHAnsi"/>
          <w:sz w:val="28"/>
          <w:szCs w:val="28"/>
        </w:rPr>
        <w:t>Ë</w:t>
      </w:r>
      <w:r w:rsidR="00134FDA" w:rsidRPr="00801C63">
        <w:rPr>
          <w:rFonts w:asciiTheme="minorHAnsi" w:hAnsiTheme="minorHAnsi" w:cstheme="minorHAnsi"/>
          <w:sz w:val="28"/>
          <w:szCs w:val="28"/>
        </w:rPr>
        <w:t>ROR DHE PROMOVIMI I PRONËSISË SË PËRGJEGJSHME</w:t>
      </w:r>
    </w:p>
    <w:p w:rsidR="00692177" w:rsidRPr="00801C63" w:rsidRDefault="00692177" w:rsidP="00692177">
      <w:pPr>
        <w:pBdr>
          <w:top w:val="nil"/>
          <w:left w:val="nil"/>
          <w:bottom w:val="nil"/>
          <w:right w:val="nil"/>
          <w:between w:val="nil"/>
        </w:pBdr>
        <w:rPr>
          <w:rFonts w:ascii="Calibri" w:eastAsia="Calibri" w:hAnsi="Calibri" w:cs="Calibri"/>
          <w:color w:val="FF0000"/>
        </w:rPr>
      </w:pPr>
    </w:p>
    <w:p w:rsidR="00692177" w:rsidRDefault="00692177" w:rsidP="00692177">
      <w:pPr>
        <w:autoSpaceDE w:val="0"/>
        <w:autoSpaceDN w:val="0"/>
        <w:adjustRightInd w:val="0"/>
        <w:spacing w:after="0" w:line="240" w:lineRule="auto"/>
        <w:jc w:val="both"/>
        <w:rPr>
          <w:rFonts w:ascii="Calibri" w:hAnsi="Calibri" w:cs="Calibri"/>
        </w:rPr>
      </w:pPr>
      <w:r w:rsidRPr="009859CB">
        <w:rPr>
          <w:rFonts w:ascii="Calibri" w:hAnsi="Calibri" w:cs="Calibri"/>
        </w:rPr>
        <w:lastRenderedPageBreak/>
        <w:t>Ndërgjegjësimi i njerëzve është një nga elementet më të rëndësishme të një qasjeje gjithëpërfshirëse të menaxhimit të popullsisë së qenve endacak, pasi që sjellja njerëzore është një faktor me ndikim jashtëzakonisht të madh në dinamik</w:t>
      </w:r>
      <w:r>
        <w:rPr>
          <w:rFonts w:ascii="Calibri" w:hAnsi="Calibri" w:cs="Calibri"/>
        </w:rPr>
        <w:t xml:space="preserve"> </w:t>
      </w:r>
      <w:r w:rsidRPr="009859CB">
        <w:rPr>
          <w:rFonts w:ascii="Calibri" w:hAnsi="Calibri" w:cs="Calibri"/>
        </w:rPr>
        <w:t>n</w:t>
      </w:r>
      <w:r>
        <w:rPr>
          <w:rFonts w:ascii="Calibri" w:hAnsi="Calibri" w:cs="Calibri"/>
        </w:rPr>
        <w:t>ë</w:t>
      </w:r>
      <w:r w:rsidRPr="009859CB">
        <w:rPr>
          <w:rFonts w:ascii="Calibri" w:hAnsi="Calibri" w:cs="Calibri"/>
        </w:rPr>
        <w:t xml:space="preserve"> popullsisë së qenve. Në përgjithësi, ndërgjegjësimi dhe edukimi i shoqërisë përfshinë informimin se si duhet vepruar pranë dhe me qentë (me dhe pa pronar)</w:t>
      </w:r>
      <w:r>
        <w:rPr>
          <w:rFonts w:ascii="Calibri" w:hAnsi="Calibri" w:cs="Calibri"/>
        </w:rPr>
        <w:t>, si duhet të sillen pronarët e qenve në komunitet dhe si duhet të veprojë komuniteti për të ndihmuar realizimin e suksesshëm të PLKQ-ve dhe</w:t>
      </w:r>
      <w:r w:rsidRPr="009859CB">
        <w:rPr>
          <w:rFonts w:ascii="Calibri" w:hAnsi="Calibri" w:cs="Calibri"/>
        </w:rPr>
        <w:t xml:space="preserve"> për të siguruar një bashkëjetesë të mirëfilltë mes qenve dhe njerëzve dhe për të evituar incidentet potenciale. </w:t>
      </w:r>
    </w:p>
    <w:p w:rsidR="00692177" w:rsidRPr="009859CB" w:rsidRDefault="00692177" w:rsidP="00692177">
      <w:pPr>
        <w:autoSpaceDE w:val="0"/>
        <w:autoSpaceDN w:val="0"/>
        <w:adjustRightInd w:val="0"/>
        <w:spacing w:after="0" w:line="240" w:lineRule="auto"/>
        <w:jc w:val="both"/>
        <w:rPr>
          <w:rFonts w:ascii="Calibri" w:hAnsi="Calibri" w:cs="Calibri"/>
        </w:rPr>
      </w:pPr>
    </w:p>
    <w:p w:rsidR="00692177" w:rsidRDefault="00692177" w:rsidP="00692177">
      <w:pPr>
        <w:autoSpaceDE w:val="0"/>
        <w:autoSpaceDN w:val="0"/>
        <w:adjustRightInd w:val="0"/>
        <w:spacing w:after="0" w:line="240" w:lineRule="auto"/>
        <w:jc w:val="both"/>
      </w:pPr>
      <w:r w:rsidRPr="009859CB">
        <w:rPr>
          <w:rFonts w:ascii="Calibri" w:hAnsi="Calibri" w:cs="Calibri"/>
        </w:rPr>
        <w:t>Edukimi në shkolla dhe vetdijësimi i shoqërisë është një masë e qëndrueshme që do të bëjë komuniteti</w:t>
      </w:r>
      <w:r>
        <w:rPr>
          <w:rFonts w:ascii="Calibri" w:hAnsi="Calibri" w:cs="Calibri"/>
        </w:rPr>
        <w:t>n</w:t>
      </w:r>
      <w:r w:rsidRPr="009859CB">
        <w:rPr>
          <w:rFonts w:ascii="Calibri" w:hAnsi="Calibri" w:cs="Calibri"/>
        </w:rPr>
        <w:t xml:space="preserve"> më të vetëdijshëm </w:t>
      </w:r>
      <w:r>
        <w:rPr>
          <w:rFonts w:ascii="Calibri" w:hAnsi="Calibri" w:cs="Calibri"/>
        </w:rPr>
        <w:t xml:space="preserve">sa i përket </w:t>
      </w:r>
      <w:r w:rsidRPr="009859CB">
        <w:rPr>
          <w:rFonts w:ascii="Calibri" w:hAnsi="Calibri" w:cs="Calibri"/>
        </w:rPr>
        <w:t>mirëqenie</w:t>
      </w:r>
      <w:r>
        <w:rPr>
          <w:rFonts w:ascii="Calibri" w:hAnsi="Calibri" w:cs="Calibri"/>
        </w:rPr>
        <w:t>s</w:t>
      </w:r>
      <w:r w:rsidRPr="009859CB">
        <w:rPr>
          <w:rFonts w:ascii="Calibri" w:hAnsi="Calibri" w:cs="Calibri"/>
        </w:rPr>
        <w:t xml:space="preserve"> </w:t>
      </w:r>
      <w:r>
        <w:rPr>
          <w:rFonts w:ascii="Calibri" w:hAnsi="Calibri" w:cs="Calibri"/>
        </w:rPr>
        <w:t>së</w:t>
      </w:r>
      <w:r w:rsidRPr="009859CB">
        <w:rPr>
          <w:rFonts w:ascii="Calibri" w:hAnsi="Calibri" w:cs="Calibri"/>
        </w:rPr>
        <w:t xml:space="preserve"> kafshëve dhe për ndikim</w:t>
      </w:r>
      <w:r>
        <w:rPr>
          <w:rFonts w:ascii="Calibri" w:hAnsi="Calibri" w:cs="Calibri"/>
        </w:rPr>
        <w:t>et pozitive si rezultat</w:t>
      </w:r>
      <w:r w:rsidRPr="009859CB">
        <w:rPr>
          <w:rFonts w:ascii="Calibri" w:hAnsi="Calibri" w:cs="Calibri"/>
        </w:rPr>
        <w:t xml:space="preserve"> </w:t>
      </w:r>
      <w:r>
        <w:rPr>
          <w:rFonts w:ascii="Calibri" w:hAnsi="Calibri" w:cs="Calibri"/>
        </w:rPr>
        <w:t>i</w:t>
      </w:r>
      <w:r w:rsidRPr="009859CB">
        <w:rPr>
          <w:rFonts w:ascii="Calibri" w:hAnsi="Calibri" w:cs="Calibri"/>
        </w:rPr>
        <w:t xml:space="preserve"> kujdesit më të mirë ndaj kafshëve</w:t>
      </w:r>
      <w:r>
        <w:rPr>
          <w:rFonts w:ascii="Calibri" w:hAnsi="Calibri" w:cs="Calibri"/>
        </w:rPr>
        <w:t xml:space="preserve">, duke u fokusuar </w:t>
      </w:r>
      <w:r w:rsidRPr="009859CB">
        <w:rPr>
          <w:rFonts w:ascii="Calibri" w:hAnsi="Calibri" w:cs="Calibri"/>
        </w:rPr>
        <w:t>në shëndetin dhe mirëqenien e njerëzve</w:t>
      </w:r>
      <w:r>
        <w:rPr>
          <w:rFonts w:ascii="Calibri" w:hAnsi="Calibri" w:cs="Calibri"/>
        </w:rPr>
        <w:t>, sidomos fëmijëve</w:t>
      </w:r>
      <w:r w:rsidRPr="009859CB">
        <w:rPr>
          <w:rFonts w:ascii="Calibri" w:hAnsi="Calibri" w:cs="Calibri"/>
        </w:rPr>
        <w:t>.</w:t>
      </w:r>
    </w:p>
    <w:p w:rsidR="00692177" w:rsidRDefault="00692177" w:rsidP="00134FDA">
      <w:pPr>
        <w:jc w:val="both"/>
      </w:pPr>
    </w:p>
    <w:p w:rsidR="00134FDA" w:rsidRPr="00801C63" w:rsidRDefault="00134FDA" w:rsidP="00134FDA">
      <w:pPr>
        <w:jc w:val="both"/>
        <w:rPr>
          <w:b/>
          <w:sz w:val="24"/>
          <w:szCs w:val="24"/>
        </w:rPr>
      </w:pPr>
      <w:r w:rsidRPr="00801C63">
        <w:t xml:space="preserve">Inkurajimi i pronarëve të qenve dhe publikut në përgjithësi për të qenë më të përgjegjshëm do të zvogëlojë numrin e qenve që lejohen të bredhin lirshëm, </w:t>
      </w:r>
      <w:r w:rsidR="00CF3DAC" w:rsidRPr="00801C63">
        <w:t>të</w:t>
      </w:r>
      <w:r w:rsidRPr="00801C63">
        <w:t xml:space="preserve"> përmirësojë shëndetin, mirëqenien e qenve dhe të minimizojë rrezikun që qentë paraqesin për komunitetin. Promovimi i pronësisë së përgjegjshme të qenve përmes edukimit dhe zbatimit të rregulloreve kornizë dhe legjislacionit vendor, është pjesë e domosdoshme e një programi të kontrollit të qenve. E </w:t>
      </w:r>
      <w:r w:rsidR="00CF3DAC" w:rsidRPr="00801C63">
        <w:t>gjithë</w:t>
      </w:r>
      <w:r w:rsidRPr="00801C63">
        <w:t xml:space="preserve"> k</w:t>
      </w:r>
      <w:r w:rsidR="00A936A2" w:rsidRPr="00801C63">
        <w:t>y angazhim</w:t>
      </w:r>
      <w:r w:rsidRPr="00801C63">
        <w:t xml:space="preserve"> </w:t>
      </w:r>
      <w:r w:rsidR="00CF3DAC" w:rsidRPr="00801C63">
        <w:t>është</w:t>
      </w:r>
      <w:r w:rsidRPr="00801C63">
        <w:t xml:space="preserve"> obligim i </w:t>
      </w:r>
      <w:r w:rsidR="00CF3DAC" w:rsidRPr="00801C63">
        <w:t>të</w:t>
      </w:r>
      <w:r w:rsidRPr="00801C63">
        <w:t xml:space="preserve"> gjitha institucioneve </w:t>
      </w:r>
      <w:r w:rsidR="00CF3DAC" w:rsidRPr="00801C63">
        <w:t>bartëse</w:t>
      </w:r>
      <w:r w:rsidRPr="00801C63">
        <w:t xml:space="preserve"> </w:t>
      </w:r>
      <w:r w:rsidR="00CF3DAC" w:rsidRPr="00801C63">
        <w:t>për</w:t>
      </w:r>
      <w:r w:rsidRPr="00801C63">
        <w:t xml:space="preserve"> zbatimin e </w:t>
      </w:r>
      <w:r w:rsidR="00CF3DAC" w:rsidRPr="00801C63">
        <w:t>kësaj</w:t>
      </w:r>
      <w:r w:rsidRPr="00801C63">
        <w:t xml:space="preserve"> strategjie, </w:t>
      </w:r>
      <w:r w:rsidR="00CF3DAC" w:rsidRPr="00801C63">
        <w:t>përfshirë</w:t>
      </w:r>
      <w:r w:rsidRPr="00801C63">
        <w:t xml:space="preserve"> edhe institucionet edukative, arsimore dhe </w:t>
      </w:r>
      <w:r w:rsidR="00CF3DAC" w:rsidRPr="00801C63">
        <w:t>aftësuese</w:t>
      </w:r>
      <w:r w:rsidRPr="00801C63">
        <w:t xml:space="preserve">. </w:t>
      </w:r>
    </w:p>
    <w:p w:rsidR="00134FDA" w:rsidRPr="00801C63" w:rsidRDefault="00134FDA" w:rsidP="00134FDA">
      <w:pPr>
        <w:pBdr>
          <w:top w:val="nil"/>
          <w:left w:val="nil"/>
          <w:bottom w:val="nil"/>
          <w:right w:val="nil"/>
          <w:between w:val="nil"/>
        </w:pBdr>
        <w:jc w:val="both"/>
        <w:rPr>
          <w:rFonts w:cstheme="minorHAnsi"/>
        </w:rPr>
      </w:pPr>
      <w:r w:rsidRPr="00801C63">
        <w:rPr>
          <w:rFonts w:cstheme="minorHAnsi"/>
        </w:rPr>
        <w:t xml:space="preserve">Edukimi mbi </w:t>
      </w:r>
      <w:r w:rsidRPr="00801C63">
        <w:rPr>
          <w:rFonts w:cstheme="minorHAnsi"/>
          <w:i/>
        </w:rPr>
        <w:t>pronësinë e përgjegjshme të qenve</w:t>
      </w:r>
      <w:r w:rsidRPr="00801C63">
        <w:rPr>
          <w:rFonts w:cstheme="minorHAnsi"/>
        </w:rPr>
        <w:t xml:space="preserve"> (për qenin në pronësi aktuale dhe çdo pasardhës) duhet të adresojë elementet e mëposhtme: </w:t>
      </w:r>
    </w:p>
    <w:p w:rsidR="00134FDA" w:rsidRPr="00801C63" w:rsidRDefault="00134FDA"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 xml:space="preserve">Sigurimi i kujdesit të duhur për mirëqenien e qenit sipas pesë lirive </w:t>
      </w:r>
      <w:r w:rsidR="00CF3DAC" w:rsidRPr="00801C63">
        <w:rPr>
          <w:rFonts w:cstheme="minorHAnsi"/>
        </w:rPr>
        <w:t>të</w:t>
      </w:r>
      <w:r w:rsidRPr="00801C63">
        <w:rPr>
          <w:rFonts w:cstheme="minorHAnsi"/>
        </w:rPr>
        <w:t xml:space="preserve"> standardizuara (mjedisit të përshtatshëm, dietës së përshtatshme, strehimit me ose larg kafshëve të tjera, aftësisë për të shfaqur sjellje normale dhe </w:t>
      </w:r>
      <w:r w:rsidR="00A936A2" w:rsidRPr="00801C63">
        <w:rPr>
          <w:rFonts w:cstheme="minorHAnsi"/>
        </w:rPr>
        <w:t xml:space="preserve">për tu </w:t>
      </w:r>
      <w:r w:rsidRPr="00801C63">
        <w:rPr>
          <w:rFonts w:cstheme="minorHAnsi"/>
        </w:rPr>
        <w:t>mbrojtur nga dhimbja, vuajtja nga lëndimet dhe sëmundjet);</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P</w:t>
      </w:r>
      <w:r w:rsidR="00134FDA" w:rsidRPr="00801C63">
        <w:rPr>
          <w:rFonts w:cstheme="minorHAnsi"/>
        </w:rPr>
        <w:t>arandalimin</w:t>
      </w:r>
      <w:r w:rsidR="00134FDA" w:rsidRPr="00801C63">
        <w:rPr>
          <w:rFonts w:cstheme="minorHAnsi"/>
          <w:i/>
        </w:rPr>
        <w:t xml:space="preserve"> </w:t>
      </w:r>
      <w:r w:rsidR="00134FDA" w:rsidRPr="00801C63">
        <w:rPr>
          <w:rFonts w:cstheme="minorHAnsi"/>
        </w:rPr>
        <w:t>e</w:t>
      </w:r>
      <w:r w:rsidR="00134FDA" w:rsidRPr="00801C63">
        <w:rPr>
          <w:rFonts w:cstheme="minorHAnsi"/>
          <w:i/>
        </w:rPr>
        <w:t xml:space="preserve"> </w:t>
      </w:r>
      <w:r w:rsidR="00134FDA" w:rsidRPr="00801C63">
        <w:rPr>
          <w:rFonts w:cstheme="minorHAnsi"/>
        </w:rPr>
        <w:t xml:space="preserve">sëmundjeve, në veçanti sëmundjet zoonotike, p.sh. nëpërmjet vaksinimit të rregullt </w:t>
      </w:r>
      <w:r w:rsidRPr="00801C63">
        <w:rPr>
          <w:rFonts w:cstheme="minorHAnsi"/>
        </w:rPr>
        <w:t>kundër</w:t>
      </w:r>
      <w:r w:rsidR="00134FDA" w:rsidRPr="00801C63">
        <w:rPr>
          <w:rFonts w:cstheme="minorHAnsi"/>
        </w:rPr>
        <w:t xml:space="preserve"> </w:t>
      </w:r>
      <w:r w:rsidRPr="00801C63">
        <w:rPr>
          <w:rFonts w:cstheme="minorHAnsi"/>
        </w:rPr>
        <w:t>sëmundjes</w:t>
      </w:r>
      <w:r w:rsidR="00134FDA" w:rsidRPr="00801C63">
        <w:rPr>
          <w:rFonts w:cstheme="minorHAnsi"/>
        </w:rPr>
        <w:t xml:space="preserve"> </w:t>
      </w:r>
      <w:r w:rsidRPr="00801C63">
        <w:rPr>
          <w:rFonts w:cstheme="minorHAnsi"/>
        </w:rPr>
        <w:t>së</w:t>
      </w:r>
      <w:r w:rsidR="00134FDA" w:rsidRPr="00801C63">
        <w:rPr>
          <w:rFonts w:cstheme="minorHAnsi"/>
        </w:rPr>
        <w:t xml:space="preserve"> </w:t>
      </w:r>
      <w:r w:rsidR="00A936A2" w:rsidRPr="00801C63">
        <w:rPr>
          <w:rFonts w:cstheme="minorHAnsi"/>
        </w:rPr>
        <w:t>t</w:t>
      </w:r>
      <w:r w:rsidR="00134FDA" w:rsidRPr="00801C63">
        <w:rPr>
          <w:rFonts w:cstheme="minorHAnsi"/>
        </w:rPr>
        <w:t>ërbimit;  </w:t>
      </w:r>
    </w:p>
    <w:p w:rsidR="00134FDA" w:rsidRPr="00801C63" w:rsidRDefault="00134FDA"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 xml:space="preserve">Ndjekja e trajnimeve nga </w:t>
      </w:r>
      <w:r w:rsidR="00CF3DAC" w:rsidRPr="00801C63">
        <w:rPr>
          <w:rFonts w:cstheme="minorHAnsi"/>
        </w:rPr>
        <w:t>pronarët</w:t>
      </w:r>
      <w:r w:rsidRPr="00801C63">
        <w:rPr>
          <w:rFonts w:cstheme="minorHAnsi"/>
        </w:rPr>
        <w:t xml:space="preserve"> </w:t>
      </w:r>
      <w:r w:rsidR="00CF3DAC" w:rsidRPr="00801C63">
        <w:rPr>
          <w:rFonts w:cstheme="minorHAnsi"/>
        </w:rPr>
        <w:t>për</w:t>
      </w:r>
      <w:r w:rsidRPr="00801C63">
        <w:rPr>
          <w:rFonts w:cstheme="minorHAnsi"/>
        </w:rPr>
        <w:t xml:space="preserve"> sjelljen e përshtatshme </w:t>
      </w:r>
      <w:r w:rsidR="00CF3DAC" w:rsidRPr="00801C63">
        <w:rPr>
          <w:rFonts w:cstheme="minorHAnsi"/>
        </w:rPr>
        <w:t>të</w:t>
      </w:r>
      <w:r w:rsidRPr="00801C63">
        <w:rPr>
          <w:rFonts w:cstheme="minorHAnsi"/>
        </w:rPr>
        <w:t xml:space="preserve"> qenve me mjedisin dhe komunitetin</w:t>
      </w:r>
      <w:r w:rsidR="00CF3DAC" w:rsidRPr="00801C63">
        <w:rPr>
          <w:rFonts w:cstheme="minorHAnsi"/>
        </w:rPr>
        <w:t>;</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R</w:t>
      </w:r>
      <w:r w:rsidR="00134FDA" w:rsidRPr="00801C63">
        <w:rPr>
          <w:rFonts w:cstheme="minorHAnsi"/>
        </w:rPr>
        <w:t>egjistrimi dhe identifikimi i qenve; </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P</w:t>
      </w:r>
      <w:r w:rsidR="00134FDA" w:rsidRPr="00801C63">
        <w:rPr>
          <w:rFonts w:cstheme="minorHAnsi"/>
        </w:rPr>
        <w:t>arandalimi i ndikimeve negative të qenve në komunitet, nëpërmjet ndotjes (p.sh. feçet dhe zhurma), rreziqet për shëndetin e njeriut nëpërmjet kafshimit ose aksidenteve të trafikut dhe rreziqeve për qentë e tjerë, kafshët e egra, bagëtinë dhe specie të tjera të kafshëve shoqëruese;  </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K</w:t>
      </w:r>
      <w:r w:rsidR="00134FDA" w:rsidRPr="00801C63">
        <w:rPr>
          <w:rFonts w:cstheme="minorHAnsi"/>
        </w:rPr>
        <w:t>ontrolli i riprodhimit të qenve.</w:t>
      </w:r>
    </w:p>
    <w:p w:rsidR="00134FDA" w:rsidRPr="00801C63" w:rsidRDefault="00134FDA" w:rsidP="00134FDA">
      <w:pPr>
        <w:pBdr>
          <w:top w:val="nil"/>
          <w:left w:val="nil"/>
          <w:bottom w:val="nil"/>
          <w:right w:val="nil"/>
          <w:between w:val="nil"/>
        </w:pBdr>
        <w:jc w:val="both"/>
        <w:rPr>
          <w:rFonts w:cstheme="minorHAnsi"/>
        </w:rPr>
      </w:pPr>
      <w:r w:rsidRPr="00801C63">
        <w:rPr>
          <w:rFonts w:cstheme="minorHAnsi"/>
        </w:rPr>
        <w:t xml:space="preserve">Arritja e pronësisë së përgjegjshme të qëndrueshme kërkon njohje të pengesave dhe motivimeve për sjellje të përgjegjshme dhe veprimeve për t'i adresuar ato. Kjo kërkon një kombinim masash </w:t>
      </w:r>
      <w:r w:rsidR="00CF3DAC" w:rsidRPr="00801C63">
        <w:rPr>
          <w:rFonts w:cstheme="minorHAnsi"/>
        </w:rPr>
        <w:t>që</w:t>
      </w:r>
      <w:r w:rsidRPr="00801C63">
        <w:rPr>
          <w:rFonts w:cstheme="minorHAnsi"/>
        </w:rPr>
        <w:t xml:space="preserve"> </w:t>
      </w:r>
      <w:r w:rsidR="00CF3DAC" w:rsidRPr="00801C63">
        <w:rPr>
          <w:rFonts w:cstheme="minorHAnsi"/>
        </w:rPr>
        <w:t>përfshin</w:t>
      </w:r>
      <w:r w:rsidRPr="00801C63">
        <w:rPr>
          <w:rFonts w:cstheme="minorHAnsi"/>
        </w:rPr>
        <w:t xml:space="preserve"> avancimin e legjislacionit, ndërgjegjësimit të publikut, fushatave </w:t>
      </w:r>
      <w:r w:rsidR="00A936A2" w:rsidRPr="00801C63">
        <w:rPr>
          <w:rFonts w:cstheme="minorHAnsi"/>
        </w:rPr>
        <w:t xml:space="preserve">vetëdijësuese </w:t>
      </w:r>
      <w:r w:rsidR="00CF3DAC" w:rsidRPr="00801C63">
        <w:rPr>
          <w:rFonts w:cstheme="minorHAnsi"/>
        </w:rPr>
        <w:t>në</w:t>
      </w:r>
      <w:r w:rsidRPr="00801C63">
        <w:rPr>
          <w:rFonts w:cstheme="minorHAnsi"/>
        </w:rPr>
        <w:t xml:space="preserve"> sfera të ndryshme dhe edukimit në shkolla. </w:t>
      </w:r>
      <w:r w:rsidR="00A936A2" w:rsidRPr="00801C63">
        <w:rPr>
          <w:rFonts w:cstheme="minorHAnsi"/>
        </w:rPr>
        <w:t>Është</w:t>
      </w:r>
      <w:r w:rsidRPr="00801C63">
        <w:rPr>
          <w:rFonts w:cstheme="minorHAnsi"/>
        </w:rPr>
        <w:t xml:space="preserve"> gjithashtu e nevojshme të përmirësohet qasja në </w:t>
      </w:r>
      <w:r w:rsidR="00CF3DAC" w:rsidRPr="00801C63">
        <w:rPr>
          <w:rFonts w:cstheme="minorHAnsi"/>
        </w:rPr>
        <w:t>shërbime</w:t>
      </w:r>
      <w:r w:rsidRPr="00801C63">
        <w:rPr>
          <w:rFonts w:cstheme="minorHAnsi"/>
        </w:rPr>
        <w:t xml:space="preserve"> që mbështesin pronësinë e përgjegjshme, të tilla si kujdesi veterinar, shërbimet e identifikimit dhe regjistrimit dhe masat për kontrollimin e sëmundjeve zoonotike.</w:t>
      </w:r>
    </w:p>
    <w:p w:rsidR="00675970" w:rsidRPr="00675970" w:rsidRDefault="00675970" w:rsidP="00675970">
      <w:bookmarkStart w:id="41" w:name="_heading=h.4bx1t0lzf95j" w:colFirst="0" w:colLast="0"/>
      <w:bookmarkEnd w:id="41"/>
    </w:p>
    <w:p w:rsidR="0016697B" w:rsidRPr="00801C63" w:rsidRDefault="00DF66A4" w:rsidP="0016697B">
      <w:pPr>
        <w:pStyle w:val="Heading1"/>
        <w:rPr>
          <w:rFonts w:asciiTheme="minorHAnsi" w:hAnsiTheme="minorHAnsi" w:cstheme="minorHAnsi"/>
          <w:sz w:val="28"/>
          <w:szCs w:val="28"/>
        </w:rPr>
      </w:pPr>
      <w:r w:rsidRPr="00801C63">
        <w:rPr>
          <w:rFonts w:asciiTheme="minorHAnsi" w:hAnsiTheme="minorHAnsi" w:cstheme="minorHAnsi"/>
          <w:sz w:val="28"/>
          <w:szCs w:val="28"/>
        </w:rPr>
        <w:t>7</w:t>
      </w:r>
      <w:r w:rsidR="006468D3" w:rsidRPr="00801C63">
        <w:rPr>
          <w:rFonts w:asciiTheme="minorHAnsi" w:hAnsiTheme="minorHAnsi" w:cstheme="minorHAnsi"/>
          <w:sz w:val="28"/>
          <w:szCs w:val="28"/>
        </w:rPr>
        <w:t>.</w:t>
      </w:r>
      <w:r w:rsidR="00201808" w:rsidRPr="00801C63">
        <w:rPr>
          <w:rFonts w:asciiTheme="minorHAnsi" w:hAnsiTheme="minorHAnsi" w:cstheme="minorHAnsi"/>
          <w:sz w:val="28"/>
          <w:szCs w:val="28"/>
        </w:rPr>
        <w:t>4</w:t>
      </w:r>
      <w:r w:rsidR="006468D3" w:rsidRPr="00801C63">
        <w:rPr>
          <w:rFonts w:asciiTheme="minorHAnsi" w:hAnsiTheme="minorHAnsi" w:cstheme="minorHAnsi"/>
          <w:sz w:val="28"/>
          <w:szCs w:val="28"/>
        </w:rPr>
        <w:t xml:space="preserve"> </w:t>
      </w:r>
      <w:r w:rsidR="00134FDA" w:rsidRPr="00801C63">
        <w:rPr>
          <w:rFonts w:asciiTheme="minorHAnsi" w:hAnsiTheme="minorHAnsi" w:cstheme="minorHAnsi"/>
          <w:sz w:val="28"/>
          <w:szCs w:val="28"/>
        </w:rPr>
        <w:t>KONTROLLI I RIPRODHIMIT</w:t>
      </w:r>
      <w:r w:rsidR="0016697B" w:rsidRPr="00801C63">
        <w:rPr>
          <w:rFonts w:asciiTheme="minorHAnsi" w:eastAsia="Times New Roman" w:hAnsiTheme="minorHAnsi" w:cstheme="minorHAnsi"/>
          <w:sz w:val="28"/>
          <w:szCs w:val="28"/>
        </w:rPr>
        <w:t xml:space="preserve"> ME METODËN KSVL</w:t>
      </w:r>
    </w:p>
    <w:p w:rsidR="0016697B" w:rsidRPr="00801C63" w:rsidRDefault="0016697B" w:rsidP="0016697B">
      <w:pPr>
        <w:jc w:val="both"/>
      </w:pPr>
    </w:p>
    <w:p w:rsidR="0016697B" w:rsidRPr="00801C63" w:rsidRDefault="0016697B" w:rsidP="0016697B">
      <w:pPr>
        <w:spacing w:line="300" w:lineRule="auto"/>
        <w:jc w:val="both"/>
      </w:pPr>
      <w:r w:rsidRPr="00801C63">
        <w:rPr>
          <w:b/>
          <w:bCs/>
        </w:rPr>
        <w:lastRenderedPageBreak/>
        <w:t>Kontrolli i riprodhimit</w:t>
      </w:r>
      <w:r w:rsidRPr="00801C63">
        <w:t xml:space="preserve"> është konsideruar si një mjet për të ulur numrin e popullsisë së qenve. Ekzistojnë metoda të ndryshme për kontrollin e riprodhimit, por sterilizimi/kastrimi </w:t>
      </w:r>
      <w:r w:rsidR="006B2304" w:rsidRPr="00801C63">
        <w:t>është a</w:t>
      </w:r>
      <w:r w:rsidRPr="00801C63">
        <w:t xml:space="preserve">ktualisht opsioni më i besueshëm. Sterilizimi/kastrimi kirurgjikal duhet të kryhet nga një </w:t>
      </w:r>
      <w:r w:rsidRPr="00801C63">
        <w:rPr>
          <w:color w:val="000000" w:themeColor="text1"/>
        </w:rPr>
        <w:t xml:space="preserve">mjek </w:t>
      </w:r>
      <w:r w:rsidRPr="00801C63">
        <w:t>veterinar.</w:t>
      </w:r>
      <w:r w:rsidRPr="00801C63">
        <w:rPr>
          <w:strike/>
        </w:rPr>
        <w:t xml:space="preserve"> </w:t>
      </w:r>
    </w:p>
    <w:p w:rsidR="0016697B" w:rsidRPr="00801C63" w:rsidRDefault="0016697B" w:rsidP="0016697B">
      <w:pPr>
        <w:spacing w:line="300" w:lineRule="auto"/>
        <w:jc w:val="both"/>
      </w:pPr>
      <w:r w:rsidRPr="00801C63">
        <w:t xml:space="preserve">Kur aplikohen projektet për kastrim dhe sterilizim, është e rëndësishme të merret parasysh qëndrueshmëria e tyre – menaxhimi i popullsisë së qenve endacak është një sfidë e përhershme, kështu që është thelbësore që të konsiderohet </w:t>
      </w:r>
      <w:r w:rsidRPr="00801C63">
        <w:rPr>
          <w:color w:val="000000" w:themeColor="text1"/>
        </w:rPr>
        <w:t>vazhdimësia e</w:t>
      </w:r>
      <w:r w:rsidRPr="00801C63">
        <w:t xml:space="preserve"> projekteve të KSVL-së gjatë hartimit të projekteve shtetërore. </w:t>
      </w:r>
    </w:p>
    <w:p w:rsidR="0016697B" w:rsidRPr="00801C63" w:rsidRDefault="0016697B" w:rsidP="0016697B">
      <w:pPr>
        <w:spacing w:line="300" w:lineRule="auto"/>
        <w:jc w:val="both"/>
      </w:pPr>
      <w:r w:rsidRPr="00801C63">
        <w:t>Heqja e organeve riprodhuese</w:t>
      </w:r>
      <w:r w:rsidR="006B2304" w:rsidRPr="00801C63">
        <w:t xml:space="preserve"> nën anestezion të përgjithshëm</w:t>
      </w:r>
      <w:r w:rsidRPr="00801C63">
        <w:t xml:space="preserve"> siguron sterilizim të përhershëm dhe mund të ulë dukshëm sjelljen seksuale </w:t>
      </w:r>
      <w:r w:rsidRPr="00801C63">
        <w:rPr>
          <w:color w:val="000000" w:themeColor="text1"/>
        </w:rPr>
        <w:t xml:space="preserve">të qenit, </w:t>
      </w:r>
      <w:r w:rsidRPr="00801C63">
        <w:t xml:space="preserve">veçanërisht nëse kryhet në fazat e hershme të zhvillimit të një kafshe, por jo më herët se 7 muaj nga lindja e tyre. Pas ndërhyrjes kirurgjike, </w:t>
      </w:r>
      <w:r w:rsidRPr="00801C63">
        <w:rPr>
          <w:color w:val="000000" w:themeColor="text1"/>
        </w:rPr>
        <w:t xml:space="preserve">duhet të zbatohet </w:t>
      </w:r>
      <w:r w:rsidRPr="00801C63">
        <w:t>një standard i lartë i aseps</w:t>
      </w:r>
      <w:r w:rsidR="00795B91" w:rsidRPr="00801C63">
        <w:t xml:space="preserve">isë dhe menaxhimit të dhimbjeve </w:t>
      </w:r>
      <w:r w:rsidR="00FF03BF">
        <w:t xml:space="preserve">e cila </w:t>
      </w:r>
      <w:r w:rsidR="00795B91" w:rsidRPr="00801C63">
        <w:t xml:space="preserve">duhet të mbahet gjatë gjithë kohës. </w:t>
      </w:r>
      <w:r w:rsidRPr="00801C63">
        <w:t xml:space="preserve">Kjo mund të arrihet vetëm përmes monitorimit </w:t>
      </w:r>
      <w:r w:rsidR="00795B91" w:rsidRPr="00801C63">
        <w:t xml:space="preserve">adekuat pas </w:t>
      </w:r>
      <w:r w:rsidRPr="00801C63">
        <w:t>opera</w:t>
      </w:r>
      <w:r w:rsidR="00795B91" w:rsidRPr="00801C63">
        <w:t xml:space="preserve">cionit </w:t>
      </w:r>
      <w:r w:rsidRPr="00801C63">
        <w:t xml:space="preserve"> gjatë gjithë periudhës së rikuperimit</w:t>
      </w:r>
      <w:r w:rsidR="00795B91" w:rsidRPr="00801C63">
        <w:t>.</w:t>
      </w:r>
      <w:r w:rsidRPr="00801C63">
        <w:t xml:space="preserve"> </w:t>
      </w:r>
    </w:p>
    <w:p w:rsidR="0016697B" w:rsidRPr="00801C63" w:rsidRDefault="0016697B" w:rsidP="0016697B">
      <w:pPr>
        <w:spacing w:line="300" w:lineRule="auto"/>
        <w:jc w:val="both"/>
      </w:pPr>
      <w:r w:rsidRPr="00801C63">
        <w:t>Kirurgjia mund të duket fillimisht e kushtueshme, por është një zgjidhje e përhershme</w:t>
      </w:r>
      <w:r w:rsidR="00795B91" w:rsidRPr="00801C63">
        <w:t xml:space="preserve"> ka dhe kosto më efektive në një periudhë afatgjate</w:t>
      </w:r>
      <w:r w:rsidRPr="00801C63">
        <w:t>. Ky lloj intervenimi, përveç veterinerëve të trajnuar, kërkon një infrastrukturë të mirëfilltë dhe pajisje profesionale ashtu siç kërkohet me legjislacionin në fuqi.</w:t>
      </w:r>
    </w:p>
    <w:p w:rsidR="0016697B" w:rsidRPr="00801C63" w:rsidRDefault="0016697B" w:rsidP="0016697B">
      <w:pPr>
        <w:spacing w:line="300" w:lineRule="auto"/>
        <w:jc w:val="both"/>
      </w:pPr>
      <w:r w:rsidRPr="00801C63">
        <w:t xml:space="preserve">Meqenëse në Kosovë është e domosdoshme të bëhet kontrolli i riprodhimit për qentë endacak, është e rëndësishme që kjo të bëhet përmes metodës </w:t>
      </w:r>
      <w:r w:rsidRPr="00801C63">
        <w:rPr>
          <w:b/>
          <w:bCs/>
        </w:rPr>
        <w:t>KSVL</w:t>
      </w:r>
      <w:r w:rsidRPr="00801C63">
        <w:t>.</w:t>
      </w:r>
    </w:p>
    <w:p w:rsidR="0016697B" w:rsidRPr="00801C63" w:rsidRDefault="0016697B" w:rsidP="0016697B">
      <w:pPr>
        <w:spacing w:line="300" w:lineRule="auto"/>
        <w:jc w:val="both"/>
      </w:pPr>
      <w:r w:rsidRPr="00801C63">
        <w:t xml:space="preserve">Projektet e KSVL-së për qentë endacak duhet të zbatohen në vazhdimësi dhe nuk duhet  të ndërpriten me muaj të tërë. </w:t>
      </w:r>
      <w:r w:rsidRPr="00801C63">
        <w:rPr>
          <w:b/>
          <w:bCs/>
        </w:rPr>
        <w:t>Nëse projektet e KSVL-së nuk janë aktive gjatë tërë kohës, do të jetë shumë e vështirë që të menaxhohet popullsia e qenve endacak</w:t>
      </w:r>
      <w:r w:rsidRPr="00801C63">
        <w:rPr>
          <w:b/>
          <w:bCs/>
          <w:strike/>
        </w:rPr>
        <w:t>.</w:t>
      </w:r>
      <w:r w:rsidRPr="00801C63">
        <w:rPr>
          <w:b/>
          <w:bCs/>
        </w:rPr>
        <w:t xml:space="preserve"> </w:t>
      </w:r>
      <w:r w:rsidRPr="00801C63">
        <w:t>Projektet e KSVL-së si të vetme nuk mund të jenë të suksesshme në zvogëlimin e numrit të qenve endacak, por gjithsesi janë një komponentë tejet e rëndësishme për menaxhimin efektiv dhe human të popullsisë së qenve endacak, prandaj duhet të zbatohen së bashku me masa të tjera të nevojshme për zvogëlimin e numrit të qenve endacak.</w:t>
      </w:r>
    </w:p>
    <w:p w:rsidR="0016697B" w:rsidRPr="00801C63" w:rsidRDefault="0016697B" w:rsidP="0016697B">
      <w:pPr>
        <w:jc w:val="both"/>
      </w:pPr>
      <w:r w:rsidRPr="00801C63">
        <w:t>Siç është thënë në këtë strategji, metoda KSVL duhet të konsiderohet si një masë e përkohshme deri në stabilizimin e numrit të qenve në rrugë, sepse edhe nëse krijohen infrastruktura strehuese, për shkak të numrit të madh të qenve në rrugë aktualisht, jo të gjithë qentë e rrugës do të mund të strehohen, pasi që burimi i problemit të shtimit të qenve në rrugë është ende i pa trajtuar. Pra, KSVL do të shërbejë si ndihmesë në menaxhimin e riprodhimit.</w:t>
      </w:r>
    </w:p>
    <w:p w:rsidR="00675970" w:rsidRPr="00801C63" w:rsidRDefault="00675970" w:rsidP="00134FDA">
      <w:pPr>
        <w:jc w:val="both"/>
        <w:rPr>
          <w:color w:val="FF0000"/>
        </w:rPr>
      </w:pPr>
    </w:p>
    <w:p w:rsidR="00134FDA" w:rsidRPr="00801C63" w:rsidRDefault="00DF66A4" w:rsidP="00F66DD7">
      <w:pPr>
        <w:pStyle w:val="Heading1"/>
        <w:rPr>
          <w:rFonts w:asciiTheme="minorHAnsi" w:hAnsiTheme="minorHAnsi" w:cstheme="minorHAnsi"/>
          <w:sz w:val="28"/>
          <w:szCs w:val="28"/>
        </w:rPr>
      </w:pPr>
      <w:bookmarkStart w:id="42" w:name="_heading=h.pke1dpgb3cxj" w:colFirst="0" w:colLast="0"/>
      <w:bookmarkStart w:id="43" w:name="_heading=h.k40xzll8qxe0" w:colFirst="0" w:colLast="0"/>
      <w:bookmarkEnd w:id="42"/>
      <w:bookmarkEnd w:id="43"/>
      <w:r w:rsidRPr="00801C63">
        <w:rPr>
          <w:rFonts w:asciiTheme="minorHAnsi" w:hAnsiTheme="minorHAnsi" w:cstheme="minorHAnsi"/>
          <w:sz w:val="28"/>
          <w:szCs w:val="28"/>
        </w:rPr>
        <w:t>7</w:t>
      </w:r>
      <w:r w:rsidR="00201808" w:rsidRPr="00801C63">
        <w:rPr>
          <w:rFonts w:asciiTheme="minorHAnsi" w:hAnsiTheme="minorHAnsi" w:cstheme="minorHAnsi"/>
          <w:sz w:val="28"/>
          <w:szCs w:val="28"/>
        </w:rPr>
        <w:t xml:space="preserve">.5 </w:t>
      </w:r>
      <w:r w:rsidR="00134FDA" w:rsidRPr="00801C63">
        <w:rPr>
          <w:rFonts w:asciiTheme="minorHAnsi" w:hAnsiTheme="minorHAnsi" w:cstheme="minorHAnsi"/>
          <w:sz w:val="28"/>
          <w:szCs w:val="28"/>
        </w:rPr>
        <w:t>P</w:t>
      </w:r>
      <w:r w:rsidR="00F66DD7" w:rsidRPr="00801C63">
        <w:rPr>
          <w:rFonts w:asciiTheme="minorHAnsi" w:hAnsiTheme="minorHAnsi" w:cstheme="minorHAnsi"/>
          <w:sz w:val="28"/>
          <w:szCs w:val="28"/>
        </w:rPr>
        <w:t>Ë</w:t>
      </w:r>
      <w:r w:rsidR="00134FDA" w:rsidRPr="00801C63">
        <w:rPr>
          <w:rFonts w:asciiTheme="minorHAnsi" w:hAnsiTheme="minorHAnsi" w:cstheme="minorHAnsi"/>
          <w:sz w:val="28"/>
          <w:szCs w:val="28"/>
        </w:rPr>
        <w:t>RKUJDESJA MJEK</w:t>
      </w:r>
      <w:r w:rsidR="00F66DD7" w:rsidRPr="00801C63">
        <w:rPr>
          <w:rFonts w:asciiTheme="minorHAnsi" w:hAnsiTheme="minorHAnsi" w:cstheme="minorHAnsi"/>
          <w:sz w:val="28"/>
          <w:szCs w:val="28"/>
        </w:rPr>
        <w:t>Ë</w:t>
      </w:r>
      <w:r w:rsidR="00134FDA" w:rsidRPr="00801C63">
        <w:rPr>
          <w:rFonts w:asciiTheme="minorHAnsi" w:hAnsiTheme="minorHAnsi" w:cstheme="minorHAnsi"/>
          <w:sz w:val="28"/>
          <w:szCs w:val="28"/>
        </w:rPr>
        <w:t>SORE VETERINARE</w:t>
      </w:r>
    </w:p>
    <w:p w:rsidR="001E130D" w:rsidRPr="00801C63" w:rsidRDefault="001E130D" w:rsidP="00134FDA">
      <w:pPr>
        <w:jc w:val="both"/>
      </w:pPr>
    </w:p>
    <w:p w:rsidR="001E130D" w:rsidRPr="00801C63" w:rsidRDefault="00AF0903" w:rsidP="00134FDA">
      <w:pPr>
        <w:jc w:val="both"/>
      </w:pPr>
      <w:r>
        <w:t xml:space="preserve">Përkujdesja veterinare </w:t>
      </w:r>
      <w:r w:rsidR="00134FDA" w:rsidRPr="00801C63">
        <w:t>ës</w:t>
      </w:r>
      <w:r>
        <w:t xml:space="preserve">htë thelbësore për kontrollin dhe parandalimin e </w:t>
      </w:r>
      <w:r w:rsidR="00134FDA" w:rsidRPr="00801C63">
        <w:t xml:space="preserve">sëmundjeve </w:t>
      </w:r>
      <w:r>
        <w:t xml:space="preserve">infektive </w:t>
      </w:r>
      <w:r w:rsidR="00134FDA" w:rsidRPr="00801C63">
        <w:t>zoonotike</w:t>
      </w:r>
      <w:r w:rsidR="001E130D" w:rsidRPr="00801C63">
        <w:t xml:space="preserve"> dhe m</w:t>
      </w:r>
      <w:r w:rsidR="007A2A17">
        <w:t xml:space="preserve">asat e kontrollit të MPQ-së </w:t>
      </w:r>
      <w:r w:rsidR="00134FDA" w:rsidRPr="00801C63">
        <w:t>duhet të përfshijnë ose të përputhen me të gjitha masat e kontrollit të sëmundjeve që lidhen me qentë.</w:t>
      </w:r>
      <w:r w:rsidR="001E130D" w:rsidRPr="00801C63">
        <w:t xml:space="preserve"> Sidomos qentë e rrugës kur merren për </w:t>
      </w:r>
      <w:r w:rsidR="007A2A17" w:rsidRPr="00801C63">
        <w:t>sterilizim</w:t>
      </w:r>
      <w:r w:rsidR="001E130D" w:rsidRPr="00801C63">
        <w:t xml:space="preserve"> dhe kastrim. Kjo </w:t>
      </w:r>
      <w:r w:rsidRPr="00801C63">
        <w:t>përfshin</w:t>
      </w:r>
      <w:r>
        <w:t>ë</w:t>
      </w:r>
      <w:r w:rsidR="001E130D" w:rsidRPr="00801C63">
        <w:t xml:space="preserve"> vaksinimin kundër</w:t>
      </w:r>
      <w:r>
        <w:t xml:space="preserve"> </w:t>
      </w:r>
      <w:r w:rsidR="007A2A17">
        <w:t>sëmundjes</w:t>
      </w:r>
      <w:r>
        <w:t xml:space="preserve"> së</w:t>
      </w:r>
      <w:r w:rsidR="001E130D" w:rsidRPr="00801C63">
        <w:t xml:space="preserve"> tërbimit dhe luftimit të sëmundjeve parazitare</w:t>
      </w:r>
      <w:r w:rsidR="007A2A17">
        <w:t xml:space="preserve"> sipas legjislacionit në fuqi</w:t>
      </w:r>
      <w:r w:rsidR="001E130D" w:rsidRPr="00801C63">
        <w:t>.</w:t>
      </w:r>
    </w:p>
    <w:p w:rsidR="001E130D" w:rsidRPr="00801C63" w:rsidRDefault="001E130D" w:rsidP="00134FDA">
      <w:pPr>
        <w:jc w:val="both"/>
      </w:pPr>
      <w:r w:rsidRPr="00801C63">
        <w:lastRenderedPageBreak/>
        <w:t>Përtej kujdesit parandalues të ofruar si pjesë e masave të kontrollit të MPQ-</w:t>
      </w:r>
      <w:r w:rsidR="007A2A17" w:rsidRPr="00801C63">
        <w:t>s</w:t>
      </w:r>
      <w:r w:rsidR="007A2A17">
        <w:t>ë</w:t>
      </w:r>
      <w:r w:rsidRPr="00801C63">
        <w:t xml:space="preserve"> , kontributi i MPQ-së në kontrollin e sëmundjeve është në krijimin e një popullsie më të shëndetshme të qenve , me qarkullim të reduktuar të numrit të tyre. Imuniteti i tufës për kontrollin e tërbimit mbështetet nga MPQ përmes përmirësimit të mbijetesës së qenve të vaksinuar dhe reduktimit të lindjes së këlyshëve të pa vaksinuar. MPQ gjithashtu mund të përmirësojë pronësinë e përgjegjshme dhe kujdesin e përgjegjshëm, veçanërisht duke inkurajuar pronarët dhe anëtarët e komunitetit që të marrin një rol aktiv në praktikat dhe fushatat vetëdijësuese për vaksinimin dhe luftimin e sëmundjeve parazitare apo të tjera. </w:t>
      </w:r>
    </w:p>
    <w:p w:rsidR="00134FDA" w:rsidRPr="00801C63" w:rsidRDefault="00134FDA" w:rsidP="00134FDA">
      <w:pPr>
        <w:jc w:val="both"/>
      </w:pPr>
      <w:r w:rsidRPr="00801C63">
        <w:t xml:space="preserve">Përtej kontrollit të sëmundjeve </w:t>
      </w:r>
      <w:r w:rsidR="00AF0903">
        <w:t xml:space="preserve">infektive </w:t>
      </w:r>
      <w:r w:rsidRPr="00801C63">
        <w:t xml:space="preserve">zoonotike, </w:t>
      </w:r>
      <w:r w:rsidR="00AF0903">
        <w:t>për</w:t>
      </w:r>
      <w:r w:rsidRPr="00801C63">
        <w:t>kujdesi veterinar mbron gjithashtu shëndetin dhe mirëqenien e qenve dhe përfshin eutanazinë për t'i dhënë fund vuajtjeve aty ku trajtimi nuk është i realizueshëm. Nga perspektiva e MPQ-së, kjo potencialisht redukton braktisjen e qenve të sëmurë ose të lënduar. Autoritetet kompetente mund të identifikojnë popull</w:t>
      </w:r>
      <w:r w:rsidR="00C35EE7" w:rsidRPr="00801C63">
        <w:t>sisë</w:t>
      </w:r>
      <w:r w:rsidRPr="00801C63">
        <w:t xml:space="preserve"> e qenve që nuk kanë kujdesin bazë veterinar. Mënyra e trajtimit të këtij problemi varet nga barrierat për qasjen e kujdesit </w:t>
      </w:r>
      <w:r w:rsidR="00F66DD7" w:rsidRPr="00801C63">
        <w:t>veterinari</w:t>
      </w:r>
      <w:r w:rsidRPr="00801C63">
        <w:t xml:space="preserve">. Zgjidhjet e mundshme mund të përfshijnë organizimin e shërbimeve grupore  veterinare në terren dhe uljen e kostove </w:t>
      </w:r>
      <w:r w:rsidR="00F66DD7" w:rsidRPr="00801C63">
        <w:t>të</w:t>
      </w:r>
      <w:r w:rsidR="00C35EE7" w:rsidRPr="00801C63">
        <w:t xml:space="preserve"> trajtimit për një shumicë të qenve me dhe pa pronar.</w:t>
      </w:r>
    </w:p>
    <w:p w:rsidR="00134FDA" w:rsidRPr="00801C63" w:rsidRDefault="00134FDA" w:rsidP="00134FDA">
      <w:pPr>
        <w:jc w:val="both"/>
      </w:pPr>
      <w:r w:rsidRPr="00801C63">
        <w:t xml:space="preserve">Zgjerimi i qasjes në kujdesin veterinar si pjesë e MPQ rrit mundësitë për të identifikuar shqetësimet shëndetësore te qentë që përndryshe mund të kalojnë pa u vënë re. Kjo </w:t>
      </w:r>
      <w:r w:rsidR="00C35EE7" w:rsidRPr="00801C63">
        <w:t xml:space="preserve">masë </w:t>
      </w:r>
      <w:r w:rsidRPr="00801C63">
        <w:t xml:space="preserve">mund të mbështesë </w:t>
      </w:r>
      <w:r w:rsidR="00C35EE7" w:rsidRPr="00801C63">
        <w:t xml:space="preserve">në </w:t>
      </w:r>
      <w:r w:rsidRPr="00801C63">
        <w:t xml:space="preserve">mbikëqyrjen </w:t>
      </w:r>
      <w:r w:rsidR="00C35EE7" w:rsidRPr="00801C63">
        <w:t>e</w:t>
      </w:r>
      <w:r w:rsidRPr="00801C63">
        <w:t xml:space="preserve"> sëmundje</w:t>
      </w:r>
      <w:r w:rsidR="00C35EE7" w:rsidRPr="00801C63">
        <w:t>ve</w:t>
      </w:r>
      <w:r w:rsidRPr="00801C63">
        <w:t xml:space="preserve">, duke përfshirë sëmundjet zoonotike, në </w:t>
      </w:r>
      <w:r w:rsidR="00692177" w:rsidRPr="00801C63">
        <w:t>popullsinë</w:t>
      </w:r>
      <w:r w:rsidRPr="00801C63">
        <w:t xml:space="preserve"> e qenve.</w:t>
      </w:r>
      <w:r w:rsidR="00F66DD7" w:rsidRPr="00801C63">
        <w:t xml:space="preserve"> </w:t>
      </w:r>
      <w:r w:rsidRPr="00801C63">
        <w:t xml:space="preserve">Plani i kontrollit </w:t>
      </w:r>
      <w:r w:rsidR="00C35EE7" w:rsidRPr="00801C63">
        <w:t xml:space="preserve">e </w:t>
      </w:r>
      <w:r w:rsidRPr="00801C63">
        <w:t xml:space="preserve">sëmundjeve zoonotike duhet të hartohet nga autoritetet veterinare duke përfshirë tërbimin, leishmaniozën, ekinokokozën dhe </w:t>
      </w:r>
      <w:r w:rsidR="00B9034E" w:rsidRPr="00801C63">
        <w:t>sëmundjet</w:t>
      </w:r>
      <w:r w:rsidRPr="00801C63">
        <w:t xml:space="preserve"> parazitare </w:t>
      </w:r>
      <w:r w:rsidR="00B9034E" w:rsidRPr="00801C63">
        <w:t>që</w:t>
      </w:r>
      <w:r w:rsidRPr="00801C63">
        <w:t xml:space="preserve"> </w:t>
      </w:r>
      <w:r w:rsidR="00B9034E" w:rsidRPr="00801C63">
        <w:t>ndikojnë</w:t>
      </w:r>
      <w:r w:rsidRPr="00801C63">
        <w:t xml:space="preserve"> në sigurinë e shëndetit publik dhe mirëqenien e kafshëve.</w:t>
      </w:r>
    </w:p>
    <w:p w:rsidR="00B9034E" w:rsidRPr="00801C63" w:rsidRDefault="00B9034E" w:rsidP="00B9034E">
      <w:pPr>
        <w:pStyle w:val="Heading1"/>
        <w:rPr>
          <w:rFonts w:asciiTheme="minorHAnsi" w:hAnsiTheme="minorHAnsi" w:cstheme="minorHAnsi"/>
          <w:sz w:val="22"/>
          <w:szCs w:val="22"/>
        </w:rPr>
      </w:pPr>
      <w:bookmarkStart w:id="44" w:name="_heading=h.3mzq4wv" w:colFirst="0" w:colLast="0"/>
      <w:bookmarkEnd w:id="44"/>
    </w:p>
    <w:p w:rsidR="00134FDA" w:rsidRPr="00801C63" w:rsidRDefault="00DF66A4" w:rsidP="00B9034E">
      <w:pPr>
        <w:pStyle w:val="Heading1"/>
        <w:rPr>
          <w:rFonts w:asciiTheme="minorHAnsi" w:hAnsiTheme="minorHAnsi" w:cstheme="minorHAnsi"/>
          <w:sz w:val="28"/>
          <w:szCs w:val="28"/>
        </w:rPr>
      </w:pPr>
      <w:r w:rsidRPr="00801C63">
        <w:rPr>
          <w:rFonts w:asciiTheme="minorHAnsi" w:hAnsiTheme="minorHAnsi" w:cstheme="minorHAnsi"/>
          <w:sz w:val="28"/>
          <w:szCs w:val="28"/>
        </w:rPr>
        <w:t>7</w:t>
      </w:r>
      <w:r w:rsidR="00201808" w:rsidRPr="00801C63">
        <w:rPr>
          <w:rFonts w:asciiTheme="minorHAnsi" w:hAnsiTheme="minorHAnsi" w:cstheme="minorHAnsi"/>
          <w:sz w:val="28"/>
          <w:szCs w:val="28"/>
        </w:rPr>
        <w:t>.</w:t>
      </w:r>
      <w:r w:rsidR="00F40318" w:rsidRPr="00801C63">
        <w:rPr>
          <w:rFonts w:asciiTheme="minorHAnsi" w:hAnsiTheme="minorHAnsi" w:cstheme="minorHAnsi"/>
          <w:sz w:val="28"/>
          <w:szCs w:val="28"/>
        </w:rPr>
        <w:t>6</w:t>
      </w:r>
      <w:r w:rsidR="00201808" w:rsidRPr="00801C63">
        <w:rPr>
          <w:rFonts w:asciiTheme="minorHAnsi" w:hAnsiTheme="minorHAnsi" w:cstheme="minorHAnsi"/>
          <w:sz w:val="28"/>
          <w:szCs w:val="28"/>
        </w:rPr>
        <w:t xml:space="preserve"> </w:t>
      </w:r>
      <w:r w:rsidR="00134FDA" w:rsidRPr="00801C63">
        <w:rPr>
          <w:rFonts w:asciiTheme="minorHAnsi" w:hAnsiTheme="minorHAnsi" w:cstheme="minorHAnsi"/>
          <w:sz w:val="28"/>
          <w:szCs w:val="28"/>
        </w:rPr>
        <w:t>ZHVILLIMI I SHËRBIMEVE LOKALE TË MENAXHIMIT TË POPULLSISË SË QENVE</w:t>
      </w:r>
    </w:p>
    <w:p w:rsidR="00134FDA" w:rsidRPr="00801C63" w:rsidRDefault="00134FDA" w:rsidP="00134FDA">
      <w:pPr>
        <w:rPr>
          <w:color w:val="FF0000"/>
        </w:rPr>
      </w:pPr>
    </w:p>
    <w:p w:rsidR="00134FDA" w:rsidRPr="00801C63" w:rsidRDefault="00134FDA" w:rsidP="00134FDA">
      <w:pPr>
        <w:jc w:val="both"/>
      </w:pPr>
      <w:r w:rsidRPr="00801C63">
        <w:t xml:space="preserve">Shërbimet lokale </w:t>
      </w:r>
      <w:r w:rsidR="00B9034E" w:rsidRPr="00801C63">
        <w:t>të</w:t>
      </w:r>
      <w:r w:rsidRPr="00801C63">
        <w:t xml:space="preserve"> MPQ janë aktivitetet që kur zgjidhen dhe kombinohen siç duhet inkurajojnë dhe mbështesin sjelljet pozitive </w:t>
      </w:r>
      <w:r w:rsidR="0013338D">
        <w:t>të</w:t>
      </w:r>
      <w:r w:rsidR="00B72F7A">
        <w:t xml:space="preserve"> </w:t>
      </w:r>
      <w:r w:rsidRPr="00801C63">
        <w:t>njerëz</w:t>
      </w:r>
      <w:r w:rsidR="00B72F7A">
        <w:t>ve</w:t>
      </w:r>
      <w:r w:rsidRPr="00801C63">
        <w:t xml:space="preserve"> dhe ofrojnë një rrjet sigurie për qentë e </w:t>
      </w:r>
      <w:r w:rsidR="00B9034E" w:rsidRPr="00801C63">
        <w:t>pa menaxhuar</w:t>
      </w:r>
      <w:r w:rsidRPr="00801C63">
        <w:t>. Këto shërbime ndikojnë në proceset e brendshme të dinamikës së popullsisë dhe për këtë arsye ndryshojnë nën-popull</w:t>
      </w:r>
      <w:r w:rsidR="00C35EE7" w:rsidRPr="00801C63">
        <w:t>sisë së qenve duke i kontrolluar ato me shërbime të përshtatshme lokale.</w:t>
      </w:r>
      <w:r w:rsidRPr="00801C63">
        <w:t xml:space="preserve"> </w:t>
      </w:r>
    </w:p>
    <w:p w:rsidR="00134FDA" w:rsidRPr="00801C63" w:rsidRDefault="00134FDA" w:rsidP="00134FDA">
      <w:pPr>
        <w:jc w:val="both"/>
      </w:pPr>
      <w:r w:rsidRPr="00801C63">
        <w:t>Shërbimet e nevojshme për menaxhimin efektiv të qenve, zgjidhen nga ko</w:t>
      </w:r>
      <w:r w:rsidR="00C35EE7" w:rsidRPr="00801C63">
        <w:t xml:space="preserve">munat, bazuar në të dhe njohurit e </w:t>
      </w:r>
      <w:r w:rsidRPr="00801C63">
        <w:t>dinamikës së</w:t>
      </w:r>
      <w:r w:rsidR="00B9034E" w:rsidRPr="00801C63">
        <w:t xml:space="preserve"> </w:t>
      </w:r>
      <w:r w:rsidRPr="00801C63">
        <w:t>qenve të arritur përmes vlerësimit të grupeve të qenve dhe zbatimi i parimeve të masave humane</w:t>
      </w:r>
      <w:r w:rsidR="00B9034E" w:rsidRPr="00801C63">
        <w:t xml:space="preserve"> të</w:t>
      </w:r>
      <w:r w:rsidRPr="00801C63">
        <w:t xml:space="preserve"> MPQ-</w:t>
      </w:r>
      <w:r w:rsidR="00B9034E" w:rsidRPr="00801C63">
        <w:t>së</w:t>
      </w:r>
      <w:r w:rsidRPr="00801C63">
        <w:t>. Parimet veçanërisht të rëndësishme për zbatimin e MPQ-</w:t>
      </w:r>
      <w:r w:rsidR="00B9034E" w:rsidRPr="00801C63">
        <w:t>së</w:t>
      </w:r>
      <w:r w:rsidRPr="00801C63">
        <w:t xml:space="preserve"> janë si më poshtë: </w:t>
      </w:r>
    </w:p>
    <w:p w:rsidR="00134FDA" w:rsidRPr="00801C63" w:rsidRDefault="00134FDA" w:rsidP="00134FDA">
      <w:pPr>
        <w:jc w:val="both"/>
      </w:pPr>
      <w:r w:rsidRPr="00801C63">
        <w:rPr>
          <w:b/>
        </w:rPr>
        <w:t>Njerëzore dhe etike</w:t>
      </w:r>
      <w:r w:rsidRPr="00801C63">
        <w:t xml:space="preserve">; zbatimi i shërbimeve në mënyrë njerëzore duke përmirësuar mirëqenien e qenve duke siguruar </w:t>
      </w:r>
      <w:r w:rsidR="00B9034E" w:rsidRPr="00801C63">
        <w:t>që</w:t>
      </w:r>
      <w:r w:rsidRPr="00801C63">
        <w:t xml:space="preserve"> me ndërveprimet e tyre me shërbimet e nevojshme, </w:t>
      </w:r>
      <w:r w:rsidR="00B9034E" w:rsidRPr="00801C63">
        <w:t>të</w:t>
      </w:r>
      <w:r w:rsidRPr="00801C63">
        <w:t xml:space="preserve"> </w:t>
      </w:r>
      <w:r w:rsidR="00B9034E" w:rsidRPr="00801C63">
        <w:t>jenë</w:t>
      </w:r>
      <w:r w:rsidRPr="00801C63">
        <w:t xml:space="preserve"> një përvojë pozitive.</w:t>
      </w:r>
    </w:p>
    <w:p w:rsidR="00134FDA" w:rsidRPr="00801C63" w:rsidRDefault="00134FDA" w:rsidP="00134FDA">
      <w:pPr>
        <w:jc w:val="both"/>
      </w:pPr>
      <w:r w:rsidRPr="00801C63">
        <w:rPr>
          <w:b/>
        </w:rPr>
        <w:t>E qëndrueshme dhe adaptive</w:t>
      </w:r>
      <w:r w:rsidRPr="00801C63">
        <w:t xml:space="preserve">; zbatimi I planit </w:t>
      </w:r>
      <w:r w:rsidR="00B9034E" w:rsidRPr="00801C63">
        <w:t>të</w:t>
      </w:r>
      <w:r w:rsidRPr="00801C63">
        <w:t xml:space="preserve"> veprimi për qëndrueshmërinë e të gjitha shërbimeve që nga fillimi, </w:t>
      </w:r>
      <w:r w:rsidR="00B9034E" w:rsidRPr="00801C63">
        <w:t>në</w:t>
      </w:r>
      <w:r w:rsidRPr="00801C63">
        <w:t xml:space="preserve"> </w:t>
      </w:r>
      <w:r w:rsidR="00B9034E" w:rsidRPr="00801C63">
        <w:t>mënyrë</w:t>
      </w:r>
      <w:r w:rsidRPr="00801C63">
        <w:t xml:space="preserve"> </w:t>
      </w:r>
      <w:r w:rsidR="00B9034E" w:rsidRPr="00801C63">
        <w:t>që</w:t>
      </w:r>
      <w:r w:rsidRPr="00801C63">
        <w:t xml:space="preserve"> konteksti të ndryshojë dhe të ketë kohë për vlerësim dhe përshtatje të nevojshme.</w:t>
      </w:r>
    </w:p>
    <w:p w:rsidR="00134FDA" w:rsidRPr="00801C63" w:rsidRDefault="00134FDA" w:rsidP="00134FDA">
      <w:pPr>
        <w:jc w:val="both"/>
      </w:pPr>
      <w:r w:rsidRPr="00801C63">
        <w:rPr>
          <w:b/>
        </w:rPr>
        <w:t>Sjellja njerëzore</w:t>
      </w:r>
      <w:r w:rsidRPr="00801C63">
        <w:t xml:space="preserve">; zbatimi i shërbimeve mund të bëhet në mënyra të ndryshme, </w:t>
      </w:r>
      <w:r w:rsidR="00B9034E" w:rsidRPr="00801C63">
        <w:t>që</w:t>
      </w:r>
      <w:r w:rsidRPr="00801C63">
        <w:t xml:space="preserve"> </w:t>
      </w:r>
      <w:r w:rsidR="00B9034E" w:rsidRPr="00801C63">
        <w:t>të</w:t>
      </w:r>
      <w:r w:rsidRPr="00801C63">
        <w:t xml:space="preserve"> sigurohet </w:t>
      </w:r>
      <w:r w:rsidR="00B9034E" w:rsidRPr="00801C63">
        <w:t>një</w:t>
      </w:r>
      <w:r w:rsidRPr="00801C63">
        <w:t xml:space="preserve"> qasje e qëndrueshme </w:t>
      </w:r>
      <w:r w:rsidR="00B9034E" w:rsidRPr="00801C63">
        <w:t>për</w:t>
      </w:r>
      <w:r w:rsidRPr="00801C63">
        <w:t xml:space="preserve"> </w:t>
      </w:r>
      <w:r w:rsidR="00B9034E" w:rsidRPr="00801C63">
        <w:t>të</w:t>
      </w:r>
      <w:r w:rsidRPr="00801C63">
        <w:t xml:space="preserve"> motivuar sjellje të përgjegjshme dhe njerëz</w:t>
      </w:r>
      <w:r w:rsidR="00C35EE7" w:rsidRPr="00801C63">
        <w:t>ve</w:t>
      </w:r>
      <w:r w:rsidRPr="00801C63">
        <w:t>.</w:t>
      </w:r>
    </w:p>
    <w:p w:rsidR="00134FDA" w:rsidRPr="00801C63" w:rsidRDefault="00134FDA" w:rsidP="00134FDA">
      <w:pPr>
        <w:jc w:val="both"/>
      </w:pPr>
    </w:p>
    <w:p w:rsidR="00134FDA" w:rsidRPr="00801C63" w:rsidRDefault="00DF66A4" w:rsidP="00B9034E">
      <w:pPr>
        <w:pStyle w:val="Heading1"/>
        <w:rPr>
          <w:rFonts w:asciiTheme="minorHAnsi" w:hAnsiTheme="minorHAnsi" w:cstheme="minorHAnsi"/>
          <w:sz w:val="28"/>
          <w:szCs w:val="28"/>
        </w:rPr>
      </w:pPr>
      <w:bookmarkStart w:id="45" w:name="_heading=h.2afmg28" w:colFirst="0" w:colLast="0"/>
      <w:bookmarkEnd w:id="45"/>
      <w:r w:rsidRPr="00801C63">
        <w:rPr>
          <w:rFonts w:asciiTheme="minorHAnsi" w:hAnsiTheme="minorHAnsi" w:cstheme="minorHAnsi"/>
          <w:sz w:val="28"/>
          <w:szCs w:val="28"/>
        </w:rPr>
        <w:lastRenderedPageBreak/>
        <w:t>7</w:t>
      </w:r>
      <w:r w:rsidR="00201808" w:rsidRPr="00801C63">
        <w:rPr>
          <w:rFonts w:asciiTheme="minorHAnsi" w:hAnsiTheme="minorHAnsi" w:cstheme="minorHAnsi"/>
          <w:sz w:val="28"/>
          <w:szCs w:val="28"/>
        </w:rPr>
        <w:t>.</w:t>
      </w:r>
      <w:r w:rsidR="00F40318" w:rsidRPr="00801C63">
        <w:rPr>
          <w:rFonts w:asciiTheme="minorHAnsi" w:hAnsiTheme="minorHAnsi" w:cstheme="minorHAnsi"/>
          <w:sz w:val="28"/>
          <w:szCs w:val="28"/>
        </w:rPr>
        <w:t>6</w:t>
      </w:r>
      <w:r w:rsidR="00201808" w:rsidRPr="00801C63">
        <w:rPr>
          <w:rFonts w:asciiTheme="minorHAnsi" w:hAnsiTheme="minorHAnsi" w:cstheme="minorHAnsi"/>
          <w:sz w:val="28"/>
          <w:szCs w:val="28"/>
        </w:rPr>
        <w:t xml:space="preserve">.1 </w:t>
      </w:r>
      <w:r w:rsidR="00134FDA" w:rsidRPr="00801C63">
        <w:rPr>
          <w:rFonts w:asciiTheme="minorHAnsi" w:hAnsiTheme="minorHAnsi" w:cstheme="minorHAnsi"/>
          <w:sz w:val="28"/>
          <w:szCs w:val="28"/>
        </w:rPr>
        <w:t>VLERËSIMI FILLESTAR DHE PROJEKTIMI I MASAVE</w:t>
      </w:r>
    </w:p>
    <w:p w:rsidR="00134FDA" w:rsidRPr="00801C63" w:rsidRDefault="00134FDA" w:rsidP="00134FDA">
      <w:pPr>
        <w:spacing w:before="120" w:after="120" w:line="280" w:lineRule="auto"/>
        <w:jc w:val="both"/>
        <w:rPr>
          <w:b/>
          <w:color w:val="000000" w:themeColor="text1"/>
          <w:sz w:val="24"/>
          <w:szCs w:val="24"/>
        </w:rPr>
      </w:pPr>
    </w:p>
    <w:p w:rsidR="00B9034E" w:rsidRPr="00801C63" w:rsidRDefault="00134FDA" w:rsidP="00B9034E">
      <w:pPr>
        <w:spacing w:before="120" w:after="120"/>
        <w:jc w:val="both"/>
        <w:rPr>
          <w:b/>
          <w:color w:val="000000" w:themeColor="text1"/>
          <w:sz w:val="24"/>
          <w:szCs w:val="24"/>
        </w:rPr>
      </w:pPr>
      <w:r w:rsidRPr="00801C63">
        <w:rPr>
          <w:color w:val="000000" w:themeColor="text1"/>
        </w:rPr>
        <w:t xml:space="preserve">Mbledhja sistematike e të dhënave duhet të jetë pjesë integrale e planeve lokale të </w:t>
      </w:r>
      <w:r w:rsidR="00C35EE7" w:rsidRPr="00801C63">
        <w:rPr>
          <w:color w:val="000000" w:themeColor="text1"/>
        </w:rPr>
        <w:t>PLKQ-së</w:t>
      </w:r>
      <w:r w:rsidRPr="00801C63">
        <w:rPr>
          <w:color w:val="000000" w:themeColor="text1"/>
        </w:rPr>
        <w:t xml:space="preserve">, e cila </w:t>
      </w:r>
      <w:r w:rsidR="00B9034E" w:rsidRPr="00801C63">
        <w:rPr>
          <w:color w:val="000000" w:themeColor="text1"/>
        </w:rPr>
        <w:t>përfshinë</w:t>
      </w:r>
      <w:r w:rsidRPr="00801C63">
        <w:rPr>
          <w:color w:val="000000" w:themeColor="text1"/>
        </w:rPr>
        <w:t xml:space="preserve"> të dhëna për dinamikën e grupeve </w:t>
      </w:r>
      <w:r w:rsidR="00B9034E" w:rsidRPr="00801C63">
        <w:rPr>
          <w:color w:val="000000" w:themeColor="text1"/>
        </w:rPr>
        <w:t>të</w:t>
      </w:r>
      <w:r w:rsidRPr="00801C63">
        <w:rPr>
          <w:color w:val="000000" w:themeColor="text1"/>
        </w:rPr>
        <w:t xml:space="preserve"> qenve, të dhëna demografike, të dhëna për pronarët, të dhënat klinike dhe të dhëna epidemiologjike. Një nga faktorët më të rëndësishëm që ndikon në dinamikën e grupeve të qenve është sjellja njerëzore, ndaj është shumë e rëndësishme të </w:t>
      </w:r>
      <w:r w:rsidR="00B9034E" w:rsidRPr="00801C63">
        <w:rPr>
          <w:color w:val="000000" w:themeColor="text1"/>
        </w:rPr>
        <w:t>vlerësohen</w:t>
      </w:r>
      <w:r w:rsidRPr="00801C63">
        <w:rPr>
          <w:color w:val="000000" w:themeColor="text1"/>
        </w:rPr>
        <w:t xml:space="preserve"> qëndrimet dhe sjellja e </w:t>
      </w:r>
      <w:r w:rsidR="00B9034E" w:rsidRPr="00801C63">
        <w:rPr>
          <w:color w:val="000000" w:themeColor="text1"/>
        </w:rPr>
        <w:t>njerëzve</w:t>
      </w:r>
      <w:r w:rsidRPr="00801C63">
        <w:rPr>
          <w:color w:val="000000" w:themeColor="text1"/>
        </w:rPr>
        <w:t xml:space="preserve"> </w:t>
      </w:r>
      <w:r w:rsidR="00B9034E" w:rsidRPr="00801C63">
        <w:rPr>
          <w:color w:val="000000" w:themeColor="text1"/>
        </w:rPr>
        <w:t>në</w:t>
      </w:r>
      <w:r w:rsidRPr="00801C63">
        <w:rPr>
          <w:color w:val="000000" w:themeColor="text1"/>
        </w:rPr>
        <w:t xml:space="preserve"> </w:t>
      </w:r>
      <w:r w:rsidR="00B9034E" w:rsidRPr="00801C63">
        <w:rPr>
          <w:color w:val="000000" w:themeColor="text1"/>
        </w:rPr>
        <w:t>mënyrë</w:t>
      </w:r>
      <w:r w:rsidRPr="00801C63">
        <w:rPr>
          <w:color w:val="000000" w:themeColor="text1"/>
        </w:rPr>
        <w:t xml:space="preserve"> </w:t>
      </w:r>
      <w:r w:rsidR="00B9034E" w:rsidRPr="00801C63">
        <w:rPr>
          <w:color w:val="000000" w:themeColor="text1"/>
        </w:rPr>
        <w:t>që</w:t>
      </w:r>
      <w:r w:rsidRPr="00801C63">
        <w:rPr>
          <w:color w:val="000000" w:themeColor="text1"/>
        </w:rPr>
        <w:t xml:space="preserve"> të kuptohet se çfarë mund të ndikojë në sjelljen e tyre ndaj kafshëve. Faktorët mjedisorë dhe kapaciteti riprodhues i qenve do të ndikojnë gjithashtu në dinamikën e tyre. </w:t>
      </w:r>
      <w:r w:rsidR="00B9034E" w:rsidRPr="00801C63">
        <w:rPr>
          <w:b/>
          <w:color w:val="000000" w:themeColor="text1"/>
          <w:sz w:val="24"/>
          <w:szCs w:val="24"/>
        </w:rPr>
        <w:t xml:space="preserve"> </w:t>
      </w:r>
    </w:p>
    <w:p w:rsidR="00134FDA" w:rsidRPr="00801C63" w:rsidRDefault="00134FDA" w:rsidP="00B9034E">
      <w:pPr>
        <w:spacing w:before="120" w:after="120"/>
        <w:jc w:val="both"/>
        <w:rPr>
          <w:b/>
          <w:color w:val="000000" w:themeColor="text1"/>
          <w:sz w:val="24"/>
          <w:szCs w:val="24"/>
        </w:rPr>
      </w:pPr>
      <w:r w:rsidRPr="00801C63">
        <w:rPr>
          <w:color w:val="000000" w:themeColor="text1"/>
        </w:rPr>
        <w:t xml:space="preserve">Hapat fillestarë do të fokusohen në vlerësimin e situatës aktuale në Kosovë në lidhje me legjislacionin, kapacitetet teknike dhe burimet, për të zhvilluar një sistem për kontrollimin </w:t>
      </w:r>
      <w:r w:rsidR="00B9034E" w:rsidRPr="00801C63">
        <w:rPr>
          <w:color w:val="000000" w:themeColor="text1"/>
        </w:rPr>
        <w:t>t</w:t>
      </w:r>
      <w:r w:rsidRPr="00801C63">
        <w:rPr>
          <w:color w:val="000000" w:themeColor="text1"/>
        </w:rPr>
        <w:t xml:space="preserve">ë qenve që do të zbatohet në nivel lokal. Pas vlerësimit fillestar, është thelbësore të theksohen faktorët më të rëndësishëm që duhet të kenë prioritet për të siguruar që burimet të shpenzohen në një mënyrë që do të ketë ndikim në problemin më të gjerë. </w:t>
      </w:r>
    </w:p>
    <w:p w:rsidR="00134FDA" w:rsidRPr="00801C63" w:rsidRDefault="00134FDA" w:rsidP="00B9034E">
      <w:pPr>
        <w:jc w:val="both"/>
        <w:rPr>
          <w:color w:val="000000" w:themeColor="text1"/>
        </w:rPr>
      </w:pPr>
      <w:r w:rsidRPr="00801C63">
        <w:rPr>
          <w:color w:val="000000" w:themeColor="text1"/>
        </w:rPr>
        <w:t xml:space="preserve">Kjo fazë duhet t'i paraprijë çdo ndërhyrjeje për të siguruar që programet e </w:t>
      </w:r>
      <w:r w:rsidR="00C35EE7" w:rsidRPr="00801C63">
        <w:rPr>
          <w:color w:val="000000" w:themeColor="text1"/>
        </w:rPr>
        <w:t xml:space="preserve">PLKQ- </w:t>
      </w:r>
      <w:r w:rsidRPr="00801C63">
        <w:rPr>
          <w:color w:val="000000" w:themeColor="text1"/>
        </w:rPr>
        <w:t xml:space="preserve">së janë përshtatur me nevojat specifike të komunitetit dhe karakteristikat </w:t>
      </w:r>
      <w:r w:rsidR="00C35EE7" w:rsidRPr="00801C63">
        <w:rPr>
          <w:color w:val="000000" w:themeColor="text1"/>
        </w:rPr>
        <w:t xml:space="preserve">specifike </w:t>
      </w:r>
      <w:r w:rsidRPr="00801C63">
        <w:rPr>
          <w:color w:val="000000" w:themeColor="text1"/>
        </w:rPr>
        <w:t>e popull</w:t>
      </w:r>
      <w:r w:rsidR="00B9034E" w:rsidRPr="00801C63">
        <w:rPr>
          <w:color w:val="000000" w:themeColor="text1"/>
        </w:rPr>
        <w:t>imit</w:t>
      </w:r>
      <w:r w:rsidR="00C35EE7" w:rsidRPr="00801C63">
        <w:rPr>
          <w:color w:val="000000" w:themeColor="text1"/>
        </w:rPr>
        <w:t xml:space="preserve"> </w:t>
      </w:r>
      <w:r w:rsidRPr="00801C63">
        <w:rPr>
          <w:color w:val="000000" w:themeColor="text1"/>
        </w:rPr>
        <w:t>të qenve. Kjo do të jetë gjithashtu thelbësore në fazën e monitorimit dhe vlerësimit.</w:t>
      </w:r>
      <w:r w:rsidR="00B9034E" w:rsidRPr="00801C63">
        <w:rPr>
          <w:color w:val="000000" w:themeColor="text1"/>
        </w:rPr>
        <w:t xml:space="preserve"> </w:t>
      </w:r>
      <w:r w:rsidRPr="00801C63">
        <w:rPr>
          <w:color w:val="000000" w:themeColor="text1"/>
        </w:rPr>
        <w:t xml:space="preserve">Duke ndjekur një proces vlerësimi fillestar, duke mësuar nga shembujt e kaluar dhe aktual të MPQ, dhe duke zhvilluar politika dhe legjislacion përkatës, do të dalë një program gjithëpërfshirës, i cili do të përfshijë një sërë mjetesh. Duhet të zgjidhen mjete për të identifikuar dhe trajtuar shkaqet rrënjësore të problemit të qenve dhe për të vënë nën kontroll popullatat e qenve në një mënyrë humane. </w:t>
      </w:r>
      <w:r w:rsidR="00B9034E" w:rsidRPr="00801C63">
        <w:rPr>
          <w:color w:val="000000" w:themeColor="text1"/>
        </w:rPr>
        <w:t xml:space="preserve"> </w:t>
      </w:r>
      <w:r w:rsidRPr="00801C63">
        <w:rPr>
          <w:color w:val="000000" w:themeColor="text1"/>
        </w:rPr>
        <w:t xml:space="preserve">Aktualisht ka vetëm të dhëna të kufizuara për madhësinë, dinamikën dhe </w:t>
      </w:r>
      <w:r w:rsidR="00B9034E" w:rsidRPr="00801C63">
        <w:rPr>
          <w:color w:val="000000" w:themeColor="text1"/>
        </w:rPr>
        <w:t>trendët</w:t>
      </w:r>
      <w:r w:rsidRPr="00801C63">
        <w:rPr>
          <w:color w:val="000000" w:themeColor="text1"/>
        </w:rPr>
        <w:t xml:space="preserve"> e </w:t>
      </w:r>
      <w:r w:rsidR="00B9034E" w:rsidRPr="00801C63">
        <w:rPr>
          <w:color w:val="000000" w:themeColor="text1"/>
        </w:rPr>
        <w:t>numrit t</w:t>
      </w:r>
      <w:r w:rsidRPr="00801C63">
        <w:rPr>
          <w:color w:val="000000" w:themeColor="text1"/>
        </w:rPr>
        <w:t xml:space="preserve">ë qenve në Kosovë dhe do të jetë thelbësore që ky informacion të mblidhet përpara hartimit të planeve lokale të ndërhyrjes. </w:t>
      </w:r>
    </w:p>
    <w:p w:rsidR="00134FDA" w:rsidRPr="00801C63" w:rsidRDefault="00134FDA" w:rsidP="00134FDA">
      <w:pPr>
        <w:widowControl w:val="0"/>
        <w:jc w:val="both"/>
        <w:rPr>
          <w:color w:val="000000" w:themeColor="text1"/>
        </w:rPr>
      </w:pPr>
      <w:r w:rsidRPr="00801C63">
        <w:rPr>
          <w:color w:val="000000" w:themeColor="text1"/>
        </w:rPr>
        <w:t xml:space="preserve">Ky informacion do të jetë kritik për të identifikuar burimin e qenve endacakë dhe për t'i dhënë mundësi </w:t>
      </w:r>
      <w:r w:rsidR="00C35EE7" w:rsidRPr="00801C63">
        <w:rPr>
          <w:color w:val="000000" w:themeColor="text1"/>
        </w:rPr>
        <w:t>autoriteteve kompetente</w:t>
      </w:r>
      <w:r w:rsidRPr="00801C63">
        <w:rPr>
          <w:color w:val="000000" w:themeColor="text1"/>
        </w:rPr>
        <w:t xml:space="preserve"> të përcaktojë objektiva dhe tregues të qartë të ndërhyrjes për monitorimin dhe vlerësimin e planeve vendore të veprimit. Përveç kësaj, dizajni</w:t>
      </w:r>
      <w:r w:rsidR="00C35EE7" w:rsidRPr="00801C63">
        <w:rPr>
          <w:color w:val="000000" w:themeColor="text1"/>
        </w:rPr>
        <w:t xml:space="preserve">mi i vlerësimeve </w:t>
      </w:r>
      <w:r w:rsidRPr="00801C63">
        <w:rPr>
          <w:color w:val="000000" w:themeColor="text1"/>
        </w:rPr>
        <w:t xml:space="preserve"> do të përfshijë një anketë demografike me një theks të veçantë në tendencat e pronësisë dhe qëndrimet dhe sjelljen e pronarëve. </w:t>
      </w:r>
    </w:p>
    <w:p w:rsidR="00134FDA" w:rsidRPr="00801C63" w:rsidRDefault="00134FDA" w:rsidP="00134FDA">
      <w:pPr>
        <w:jc w:val="both"/>
        <w:rPr>
          <w:color w:val="000000" w:themeColor="text1"/>
        </w:rPr>
      </w:pPr>
      <w:r w:rsidRPr="00801C63">
        <w:rPr>
          <w:color w:val="000000" w:themeColor="text1"/>
        </w:rPr>
        <w:t xml:space="preserve">Zvogëlimi i madhësisë ose dendësisë së </w:t>
      </w:r>
      <w:r w:rsidR="00B9034E" w:rsidRPr="00801C63">
        <w:rPr>
          <w:color w:val="000000" w:themeColor="text1"/>
        </w:rPr>
        <w:t>numrit t</w:t>
      </w:r>
      <w:r w:rsidRPr="00801C63">
        <w:rPr>
          <w:color w:val="000000" w:themeColor="text1"/>
        </w:rPr>
        <w:t>ë qenve zakonisht deklarohet si një ndikim i dëshiruar i menaxhimit të qenve (MPQ). Kjo shpesh targetohet drejt qenve 'endacak', në krahasim me popull</w:t>
      </w:r>
      <w:r w:rsidR="00C35EE7" w:rsidRPr="00801C63">
        <w:rPr>
          <w:color w:val="000000" w:themeColor="text1"/>
        </w:rPr>
        <w:t>sisë së</w:t>
      </w:r>
      <w:r w:rsidRPr="00801C63">
        <w:rPr>
          <w:color w:val="000000" w:themeColor="text1"/>
        </w:rPr>
        <w:t xml:space="preserve"> përgjithshme. Megjithatë, rezultati i rëndësishëm i anketimit fillestar do të jetë </w:t>
      </w:r>
      <w:r w:rsidRPr="00801C63">
        <w:rPr>
          <w:b/>
          <w:color w:val="000000" w:themeColor="text1"/>
        </w:rPr>
        <w:t>përcaktimi i burimeve kryesore të qenve endacakë</w:t>
      </w:r>
      <w:r w:rsidRPr="00801C63">
        <w:rPr>
          <w:color w:val="000000" w:themeColor="text1"/>
        </w:rPr>
        <w:t>, të cilët shpesh do të vijnë nga burimet në pronësi (pronësia e papërgjegjshme, mbarështimi dhe shitja e parregulluar komerciale). Përpara se të fillohet një ndërhyrje për menaxhimin e qenve, është thelbësore që dinamika e</w:t>
      </w:r>
      <w:r w:rsidR="00B9034E" w:rsidRPr="00801C63">
        <w:rPr>
          <w:color w:val="000000" w:themeColor="text1"/>
        </w:rPr>
        <w:t xml:space="preserve"> numrit të qenve </w:t>
      </w:r>
      <w:r w:rsidRPr="00801C63">
        <w:rPr>
          <w:color w:val="000000" w:themeColor="text1"/>
        </w:rPr>
        <w:t>të kuptohet dhe matet në mënyrë objektive. Kjo qasje siguron që programi përfundimtar MPQ do të përshtatet me karakteristikat e</w:t>
      </w:r>
      <w:r w:rsidR="00B9034E" w:rsidRPr="00801C63">
        <w:rPr>
          <w:color w:val="000000" w:themeColor="text1"/>
        </w:rPr>
        <w:t xml:space="preserve"> numrit </w:t>
      </w:r>
      <w:r w:rsidRPr="00801C63">
        <w:rPr>
          <w:color w:val="000000" w:themeColor="text1"/>
        </w:rPr>
        <w:t>të qenve</w:t>
      </w:r>
      <w:r w:rsidR="005E38B8" w:rsidRPr="00801C63">
        <w:rPr>
          <w:color w:val="000000" w:themeColor="text1"/>
        </w:rPr>
        <w:t xml:space="preserve"> për një lokacion/komunë të caktuar</w:t>
      </w:r>
      <w:r w:rsidRPr="00801C63">
        <w:rPr>
          <w:color w:val="000000" w:themeColor="text1"/>
        </w:rPr>
        <w:t xml:space="preserve">. </w:t>
      </w:r>
    </w:p>
    <w:p w:rsidR="00134FDA" w:rsidRPr="00801C63" w:rsidRDefault="00134FDA" w:rsidP="00134FDA">
      <w:pPr>
        <w:jc w:val="both"/>
        <w:rPr>
          <w:color w:val="000000" w:themeColor="text1"/>
        </w:rPr>
      </w:pPr>
      <w:r w:rsidRPr="00801C63">
        <w:rPr>
          <w:color w:val="000000" w:themeColor="text1"/>
        </w:rPr>
        <w:t>Anketa komunale e kryer në vitin 2022 zbuloi se shumë pak komuna anketojnë dhe monitorojnë madhësinë e popullsisë së qenve dhe dinamikën e</w:t>
      </w:r>
      <w:r w:rsidR="00B9034E" w:rsidRPr="00801C63">
        <w:rPr>
          <w:color w:val="000000" w:themeColor="text1"/>
        </w:rPr>
        <w:t xml:space="preserve"> tyre</w:t>
      </w:r>
      <w:r w:rsidRPr="00801C63">
        <w:rPr>
          <w:color w:val="000000" w:themeColor="text1"/>
        </w:rPr>
        <w:t xml:space="preserve">. Kjo, nga ana tjetër, çon në zbatimin e ndërhyrjeve që nuk adresojnë </w:t>
      </w:r>
      <w:r w:rsidR="00B9034E" w:rsidRPr="00801C63">
        <w:rPr>
          <w:color w:val="000000" w:themeColor="text1"/>
        </w:rPr>
        <w:t>domosdoshmërish</w:t>
      </w:r>
      <w:r w:rsidRPr="00801C63">
        <w:rPr>
          <w:color w:val="000000" w:themeColor="text1"/>
        </w:rPr>
        <w:t xml:space="preserve"> problemet specifike që hasin si qytetarët ashtu edhe qentë që bredhin lirshëm. </w:t>
      </w:r>
    </w:p>
    <w:p w:rsidR="00134FDA" w:rsidRPr="00801C63" w:rsidRDefault="00134FDA" w:rsidP="00134FDA">
      <w:pPr>
        <w:jc w:val="both"/>
        <w:rPr>
          <w:color w:val="000000" w:themeColor="text1"/>
        </w:rPr>
      </w:pPr>
      <w:r w:rsidRPr="00801C63">
        <w:rPr>
          <w:color w:val="000000" w:themeColor="text1"/>
        </w:rPr>
        <w:t>Metodologjia e anketimit dhe mjetet e projektimit të ndërhyrjes</w:t>
      </w:r>
      <w:r w:rsidR="005E38B8" w:rsidRPr="00801C63">
        <w:rPr>
          <w:color w:val="000000" w:themeColor="text1"/>
        </w:rPr>
        <w:t xml:space="preserve"> janë</w:t>
      </w:r>
      <w:r w:rsidRPr="00801C63">
        <w:rPr>
          <w:color w:val="000000" w:themeColor="text1"/>
        </w:rPr>
        <w:t xml:space="preserve"> në Shtojcën 1.</w:t>
      </w:r>
    </w:p>
    <w:p w:rsidR="00134FDA" w:rsidRPr="00801C63" w:rsidRDefault="00134FDA" w:rsidP="00134FDA">
      <w:pPr>
        <w:jc w:val="both"/>
      </w:pPr>
    </w:p>
    <w:p w:rsidR="00134FDA" w:rsidRPr="00801C63" w:rsidRDefault="00DF66A4" w:rsidP="00071448">
      <w:pPr>
        <w:pStyle w:val="Heading1"/>
        <w:rPr>
          <w:rFonts w:asciiTheme="minorHAnsi" w:hAnsiTheme="minorHAnsi" w:cstheme="minorHAnsi"/>
          <w:sz w:val="28"/>
          <w:szCs w:val="28"/>
        </w:rPr>
      </w:pPr>
      <w:bookmarkStart w:id="46" w:name="_heading=h.2250f4o" w:colFirst="0" w:colLast="0"/>
      <w:bookmarkEnd w:id="46"/>
      <w:r w:rsidRPr="00801C63">
        <w:rPr>
          <w:rFonts w:asciiTheme="minorHAnsi" w:hAnsiTheme="minorHAnsi" w:cstheme="minorHAnsi"/>
          <w:sz w:val="28"/>
          <w:szCs w:val="28"/>
        </w:rPr>
        <w:lastRenderedPageBreak/>
        <w:t>7</w:t>
      </w:r>
      <w:r w:rsidR="00201808" w:rsidRPr="00801C63">
        <w:rPr>
          <w:rFonts w:asciiTheme="minorHAnsi" w:hAnsiTheme="minorHAnsi" w:cstheme="minorHAnsi"/>
          <w:sz w:val="28"/>
          <w:szCs w:val="28"/>
        </w:rPr>
        <w:t>.</w:t>
      </w:r>
      <w:r w:rsidR="00F40318" w:rsidRPr="00801C63">
        <w:rPr>
          <w:rFonts w:asciiTheme="minorHAnsi" w:hAnsiTheme="minorHAnsi" w:cstheme="minorHAnsi"/>
          <w:sz w:val="28"/>
          <w:szCs w:val="28"/>
        </w:rPr>
        <w:t>6</w:t>
      </w:r>
      <w:r w:rsidR="00201808" w:rsidRPr="00801C63">
        <w:rPr>
          <w:rFonts w:asciiTheme="minorHAnsi" w:hAnsiTheme="minorHAnsi" w:cstheme="minorHAnsi"/>
          <w:sz w:val="28"/>
          <w:szCs w:val="28"/>
        </w:rPr>
        <w:t xml:space="preserve">.2 </w:t>
      </w:r>
      <w:r w:rsidR="00134FDA" w:rsidRPr="00801C63">
        <w:rPr>
          <w:rFonts w:asciiTheme="minorHAnsi" w:hAnsiTheme="minorHAnsi" w:cstheme="minorHAnsi"/>
          <w:sz w:val="28"/>
          <w:szCs w:val="28"/>
        </w:rPr>
        <w:t xml:space="preserve">ZHVILLIMI I KAPACITETEVE TEKNIKE DHE PROFESIONALE </w:t>
      </w:r>
    </w:p>
    <w:p w:rsidR="00134FDA" w:rsidRPr="00801C63" w:rsidRDefault="00134FDA" w:rsidP="00134FDA"/>
    <w:p w:rsidR="00134FDA" w:rsidRPr="00801C63" w:rsidRDefault="00134FDA" w:rsidP="00134FDA">
      <w:pPr>
        <w:widowControl w:val="0"/>
        <w:jc w:val="both"/>
        <w:rPr>
          <w:color w:val="000000" w:themeColor="text1"/>
        </w:rPr>
      </w:pPr>
      <w:r w:rsidRPr="00801C63">
        <w:rPr>
          <w:color w:val="000000" w:themeColor="text1"/>
        </w:rPr>
        <w:t>Kapacitetet teknike për zbatimin e një plani kombëtar të veprimit për kontrollin e qenve janë të kufizuara në nivel lokal. Plani i veprimit do të duhet të identifikojë boshllëqet e aftësive, njohurive  duhet hart</w:t>
      </w:r>
      <w:r w:rsidR="005E38B8" w:rsidRPr="00801C63">
        <w:rPr>
          <w:color w:val="000000" w:themeColor="text1"/>
        </w:rPr>
        <w:t>uar</w:t>
      </w:r>
      <w:r w:rsidRPr="00801C63">
        <w:rPr>
          <w:color w:val="000000" w:themeColor="text1"/>
        </w:rPr>
        <w:t xml:space="preserve"> një plan trajnimi për të adresuar </w:t>
      </w:r>
      <w:r w:rsidR="00071448" w:rsidRPr="00801C63">
        <w:rPr>
          <w:color w:val="000000" w:themeColor="text1"/>
        </w:rPr>
        <w:t>këto</w:t>
      </w:r>
      <w:r w:rsidRPr="00801C63">
        <w:rPr>
          <w:color w:val="000000" w:themeColor="text1"/>
        </w:rPr>
        <w:t xml:space="preserve"> mangësi. Për të zhvilluar dhe zbatuar planin kombëtar të veprimit dhe </w:t>
      </w:r>
      <w:r w:rsidR="005E38B8" w:rsidRPr="00801C63">
        <w:rPr>
          <w:color w:val="000000" w:themeColor="text1"/>
        </w:rPr>
        <w:t>PLKQ</w:t>
      </w:r>
      <w:r w:rsidRPr="00801C63">
        <w:rPr>
          <w:color w:val="000000" w:themeColor="text1"/>
        </w:rPr>
        <w:t xml:space="preserve">-të efektive lokale, do të duhet të përpunohet një sistem i tërë për kontrollin e qenve endacakë, duke përfshirë kapacitetet teknike dhe njohuritë në të gjitha nivelet. Mund të kërkohet ngritja e aftësive për ata që tashmë punojnë në ofrimin e shërbimeve MPQ. </w:t>
      </w:r>
    </w:p>
    <w:p w:rsidR="00134FDA" w:rsidRPr="00801C63" w:rsidRDefault="00134FDA" w:rsidP="00E50834">
      <w:pPr>
        <w:widowControl w:val="0"/>
        <w:jc w:val="both"/>
        <w:rPr>
          <w:color w:val="000000" w:themeColor="text1"/>
        </w:rPr>
      </w:pPr>
      <w:r w:rsidRPr="00801C63">
        <w:rPr>
          <w:color w:val="000000" w:themeColor="text1"/>
        </w:rPr>
        <w:t xml:space="preserve">Trajnimi për zhvillimin </w:t>
      </w:r>
      <w:r w:rsidR="005E38B8" w:rsidRPr="00801C63">
        <w:rPr>
          <w:color w:val="000000" w:themeColor="text1"/>
        </w:rPr>
        <w:t xml:space="preserve">PLKQ-së </w:t>
      </w:r>
      <w:r w:rsidRPr="00801C63">
        <w:rPr>
          <w:color w:val="000000" w:themeColor="text1"/>
        </w:rPr>
        <w:t xml:space="preserve"> do të duhet të fillojë me anketat e grupeve të qenve dhe është thelbësore që individët kyç të trajnohen për përdorimin e metodologjive të tilla, në mënyrë që kjo njohuri të jetë e disponueshme në nivel lokal. Grupet e synuara për trajnim janë akter</w:t>
      </w:r>
      <w:r w:rsidR="00071448" w:rsidRPr="00801C63">
        <w:rPr>
          <w:color w:val="000000" w:themeColor="text1"/>
        </w:rPr>
        <w:t>ë</w:t>
      </w:r>
      <w:r w:rsidRPr="00801C63">
        <w:rPr>
          <w:color w:val="000000" w:themeColor="text1"/>
        </w:rPr>
        <w:t xml:space="preserve">t </w:t>
      </w:r>
      <w:r w:rsidR="00FC218A" w:rsidRPr="00801C63">
        <w:rPr>
          <w:color w:val="000000" w:themeColor="text1"/>
        </w:rPr>
        <w:t>përgjegjës</w:t>
      </w:r>
      <w:r w:rsidRPr="00801C63">
        <w:rPr>
          <w:color w:val="000000" w:themeColor="text1"/>
        </w:rPr>
        <w:t xml:space="preserve"> </w:t>
      </w:r>
      <w:r w:rsidR="00FC218A" w:rsidRPr="00801C63">
        <w:rPr>
          <w:color w:val="000000" w:themeColor="text1"/>
        </w:rPr>
        <w:t>për</w:t>
      </w:r>
      <w:r w:rsidRPr="00801C63">
        <w:rPr>
          <w:color w:val="000000" w:themeColor="text1"/>
        </w:rPr>
        <w:t xml:space="preserve"> zbatimin e planit </w:t>
      </w:r>
      <w:r w:rsidR="00FC218A" w:rsidRPr="00801C63">
        <w:rPr>
          <w:color w:val="000000" w:themeColor="text1"/>
        </w:rPr>
        <w:t>të</w:t>
      </w:r>
      <w:r w:rsidRPr="00801C63">
        <w:rPr>
          <w:color w:val="000000" w:themeColor="text1"/>
        </w:rPr>
        <w:t xml:space="preserve"> veprimit </w:t>
      </w:r>
      <w:r w:rsidR="00FC218A" w:rsidRPr="00801C63">
        <w:rPr>
          <w:color w:val="000000" w:themeColor="text1"/>
        </w:rPr>
        <w:t>të</w:t>
      </w:r>
      <w:r w:rsidRPr="00801C63">
        <w:rPr>
          <w:color w:val="000000" w:themeColor="text1"/>
        </w:rPr>
        <w:t xml:space="preserve"> </w:t>
      </w:r>
      <w:r w:rsidR="00FC218A" w:rsidRPr="00801C63">
        <w:rPr>
          <w:color w:val="000000" w:themeColor="text1"/>
        </w:rPr>
        <w:t>kësaj</w:t>
      </w:r>
      <w:r w:rsidRPr="00801C63">
        <w:rPr>
          <w:color w:val="000000" w:themeColor="text1"/>
        </w:rPr>
        <w:t xml:space="preserve"> strategjie dhe të </w:t>
      </w:r>
      <w:r w:rsidR="00FC218A" w:rsidRPr="00801C63">
        <w:rPr>
          <w:color w:val="000000" w:themeColor="text1"/>
        </w:rPr>
        <w:t>tjerët</w:t>
      </w:r>
      <w:r w:rsidRPr="00801C63">
        <w:rPr>
          <w:color w:val="000000" w:themeColor="text1"/>
        </w:rPr>
        <w:t xml:space="preserve"> </w:t>
      </w:r>
      <w:r w:rsidR="00FC218A" w:rsidRPr="00801C63">
        <w:rPr>
          <w:color w:val="000000" w:themeColor="text1"/>
        </w:rPr>
        <w:t>të</w:t>
      </w:r>
      <w:r w:rsidRPr="00801C63">
        <w:rPr>
          <w:color w:val="000000" w:themeColor="text1"/>
        </w:rPr>
        <w:t xml:space="preserve"> cilët mund të përfshihen në ofrimin e shërbimeve. Është thelbësore që në procesin e konsultimit të marrin pjesë të gjithë ata që merren drejtpërdrejt ose tërthorazi me problemin e qenve të braktisur. Ky proces duhet të </w:t>
      </w:r>
      <w:r w:rsidR="00FC218A" w:rsidRPr="00801C63">
        <w:rPr>
          <w:color w:val="000000" w:themeColor="text1"/>
        </w:rPr>
        <w:t>shërbej</w:t>
      </w:r>
      <w:r w:rsidRPr="00801C63">
        <w:rPr>
          <w:color w:val="000000" w:themeColor="text1"/>
        </w:rPr>
        <w:t xml:space="preserve"> që sugjerimet e tyre të përdoren në hartimin e ndërhyrjeve </w:t>
      </w:r>
      <w:r w:rsidR="00FC218A" w:rsidRPr="00801C63">
        <w:rPr>
          <w:color w:val="000000" w:themeColor="text1"/>
        </w:rPr>
        <w:t>në</w:t>
      </w:r>
      <w:r w:rsidRPr="00801C63">
        <w:rPr>
          <w:color w:val="000000" w:themeColor="text1"/>
        </w:rPr>
        <w:t xml:space="preserve"> </w:t>
      </w:r>
      <w:r w:rsidR="00FC218A" w:rsidRPr="00801C63">
        <w:rPr>
          <w:color w:val="000000" w:themeColor="text1"/>
        </w:rPr>
        <w:t>varësi</w:t>
      </w:r>
      <w:r w:rsidRPr="00801C63">
        <w:rPr>
          <w:color w:val="000000" w:themeColor="text1"/>
        </w:rPr>
        <w:t xml:space="preserve"> </w:t>
      </w:r>
      <w:r w:rsidR="00FC218A" w:rsidRPr="00801C63">
        <w:rPr>
          <w:color w:val="000000" w:themeColor="text1"/>
        </w:rPr>
        <w:t>të</w:t>
      </w:r>
      <w:r w:rsidRPr="00801C63">
        <w:rPr>
          <w:color w:val="000000" w:themeColor="text1"/>
        </w:rPr>
        <w:t xml:space="preserve"> </w:t>
      </w:r>
      <w:r w:rsidR="00FC218A" w:rsidRPr="00801C63">
        <w:rPr>
          <w:color w:val="000000" w:themeColor="text1"/>
        </w:rPr>
        <w:t>situatës</w:t>
      </w:r>
      <w:r w:rsidRPr="00801C63">
        <w:rPr>
          <w:color w:val="000000" w:themeColor="text1"/>
        </w:rPr>
        <w:t>. Duhet theksuar se problemi i qenve të rrugës është problem socio-ekonomik dhe për këtë arsye është e nevojshme përfshirja dhe marrja e mbështetjes nga komuniteti më i gjerë. Është e domosdoshme që çdo program të mbështetet dhe të përfshijë interesat e komunitetit lokal që do të mbështesë metodat dhe qëllimet e përcaktuara.</w:t>
      </w:r>
      <w:r w:rsidR="00E50834" w:rsidRPr="00801C63">
        <w:rPr>
          <w:color w:val="000000" w:themeColor="text1"/>
        </w:rPr>
        <w:t xml:space="preserve"> </w:t>
      </w:r>
      <w:r w:rsidRPr="00801C63">
        <w:rPr>
          <w:color w:val="000000" w:themeColor="text1"/>
        </w:rPr>
        <w:t xml:space="preserve">Kjo Strategji duhet të </w:t>
      </w:r>
      <w:r w:rsidR="00FC218A" w:rsidRPr="00801C63">
        <w:rPr>
          <w:color w:val="000000" w:themeColor="text1"/>
        </w:rPr>
        <w:t>shoqërohet</w:t>
      </w:r>
      <w:r w:rsidRPr="00801C63">
        <w:rPr>
          <w:color w:val="000000" w:themeColor="text1"/>
        </w:rPr>
        <w:t xml:space="preserve"> me një </w:t>
      </w:r>
      <w:r w:rsidR="00FC218A" w:rsidRPr="00801C63">
        <w:rPr>
          <w:color w:val="000000" w:themeColor="text1"/>
        </w:rPr>
        <w:t>fushatë</w:t>
      </w:r>
      <w:r w:rsidRPr="00801C63">
        <w:rPr>
          <w:color w:val="000000" w:themeColor="text1"/>
        </w:rPr>
        <w:t xml:space="preserve"> komunikimi dhe </w:t>
      </w:r>
      <w:r w:rsidR="00FC218A" w:rsidRPr="00801C63">
        <w:rPr>
          <w:color w:val="000000" w:themeColor="text1"/>
        </w:rPr>
        <w:t>vetëdijesimit</w:t>
      </w:r>
      <w:r w:rsidRPr="00801C63">
        <w:rPr>
          <w:color w:val="000000" w:themeColor="text1"/>
        </w:rPr>
        <w:t xml:space="preserve"> që do të </w:t>
      </w:r>
      <w:r w:rsidR="00FC218A" w:rsidRPr="00801C63">
        <w:rPr>
          <w:color w:val="000000" w:themeColor="text1"/>
        </w:rPr>
        <w:t>ndikojë</w:t>
      </w:r>
      <w:r w:rsidRPr="00801C63">
        <w:rPr>
          <w:color w:val="000000" w:themeColor="text1"/>
        </w:rPr>
        <w:t xml:space="preserve"> </w:t>
      </w:r>
      <w:r w:rsidR="00FC218A" w:rsidRPr="00801C63">
        <w:rPr>
          <w:color w:val="000000" w:themeColor="text1"/>
        </w:rPr>
        <w:t>në</w:t>
      </w:r>
      <w:r w:rsidRPr="00801C63">
        <w:rPr>
          <w:color w:val="000000" w:themeColor="text1"/>
        </w:rPr>
        <w:t xml:space="preserve"> promovimin dhe zbatimin e këtij dokumenti.  Në fazën fillestare të zbatimit të strategjisë, propozohet organizimi i forumeve dhe punëtorive në nivel lokal për zbatimin e strategjisë dhe </w:t>
      </w:r>
      <w:r w:rsidR="00FC218A" w:rsidRPr="00801C63">
        <w:rPr>
          <w:color w:val="000000" w:themeColor="text1"/>
        </w:rPr>
        <w:t>p</w:t>
      </w:r>
      <w:r w:rsidRPr="00801C63">
        <w:rPr>
          <w:color w:val="000000" w:themeColor="text1"/>
        </w:rPr>
        <w:t xml:space="preserve">lanit </w:t>
      </w:r>
      <w:r w:rsidR="00FC218A" w:rsidRPr="00801C63">
        <w:rPr>
          <w:color w:val="000000" w:themeColor="text1"/>
        </w:rPr>
        <w:t>të</w:t>
      </w:r>
      <w:r w:rsidRPr="00801C63">
        <w:rPr>
          <w:color w:val="000000" w:themeColor="text1"/>
        </w:rPr>
        <w:t xml:space="preserve"> </w:t>
      </w:r>
      <w:r w:rsidR="00FC218A" w:rsidRPr="00801C63">
        <w:rPr>
          <w:color w:val="000000" w:themeColor="text1"/>
        </w:rPr>
        <w:t>v</w:t>
      </w:r>
      <w:r w:rsidRPr="00801C63">
        <w:rPr>
          <w:color w:val="000000" w:themeColor="text1"/>
        </w:rPr>
        <w:t>eprimit.</w:t>
      </w:r>
    </w:p>
    <w:p w:rsidR="00134FDA" w:rsidRPr="00801C63" w:rsidRDefault="00134FDA" w:rsidP="00134FDA">
      <w:pPr>
        <w:pBdr>
          <w:top w:val="nil"/>
          <w:left w:val="nil"/>
          <w:bottom w:val="nil"/>
          <w:right w:val="nil"/>
          <w:between w:val="nil"/>
        </w:pBdr>
        <w:spacing w:after="0"/>
        <w:jc w:val="both"/>
        <w:rPr>
          <w:color w:val="000000" w:themeColor="text1"/>
        </w:rPr>
      </w:pPr>
    </w:p>
    <w:p w:rsidR="00134FDA" w:rsidRPr="00801C63" w:rsidRDefault="00DF66A4" w:rsidP="00FC218A">
      <w:pPr>
        <w:pStyle w:val="Heading1"/>
        <w:rPr>
          <w:rFonts w:asciiTheme="minorHAnsi" w:hAnsiTheme="minorHAnsi" w:cstheme="minorHAnsi"/>
          <w:sz w:val="28"/>
          <w:szCs w:val="28"/>
        </w:rPr>
      </w:pPr>
      <w:bookmarkStart w:id="47" w:name="_heading=h.b3ix2sj5gsnx" w:colFirst="0" w:colLast="0"/>
      <w:bookmarkEnd w:id="47"/>
      <w:r w:rsidRPr="00801C63">
        <w:rPr>
          <w:rFonts w:asciiTheme="minorHAnsi" w:hAnsiTheme="minorHAnsi" w:cstheme="minorHAnsi"/>
          <w:sz w:val="28"/>
          <w:szCs w:val="28"/>
        </w:rPr>
        <w:t>7</w:t>
      </w:r>
      <w:r w:rsidR="00201808" w:rsidRPr="00801C63">
        <w:rPr>
          <w:rFonts w:asciiTheme="minorHAnsi" w:hAnsiTheme="minorHAnsi" w:cstheme="minorHAnsi"/>
          <w:sz w:val="28"/>
          <w:szCs w:val="28"/>
        </w:rPr>
        <w:t>.</w:t>
      </w:r>
      <w:r w:rsidR="00F40318" w:rsidRPr="00801C63">
        <w:rPr>
          <w:rFonts w:asciiTheme="minorHAnsi" w:hAnsiTheme="minorHAnsi" w:cstheme="minorHAnsi"/>
          <w:sz w:val="28"/>
          <w:szCs w:val="28"/>
        </w:rPr>
        <w:t>6</w:t>
      </w:r>
      <w:r w:rsidR="00201808" w:rsidRPr="00801C63">
        <w:rPr>
          <w:rFonts w:asciiTheme="minorHAnsi" w:hAnsiTheme="minorHAnsi" w:cstheme="minorHAnsi"/>
          <w:sz w:val="28"/>
          <w:szCs w:val="28"/>
        </w:rPr>
        <w:t xml:space="preserve">.3 </w:t>
      </w:r>
      <w:r w:rsidR="00134FDA" w:rsidRPr="00801C63">
        <w:rPr>
          <w:rFonts w:asciiTheme="minorHAnsi" w:hAnsiTheme="minorHAnsi" w:cstheme="minorHAnsi"/>
          <w:sz w:val="28"/>
          <w:szCs w:val="28"/>
        </w:rPr>
        <w:t xml:space="preserve">KRIJIMI I STREHIMOREVE DHE NXITJA E ADOPTIMIT </w:t>
      </w:r>
    </w:p>
    <w:p w:rsidR="00134FDA" w:rsidRPr="00801C63" w:rsidRDefault="00134FDA" w:rsidP="00134FDA">
      <w:pPr>
        <w:rPr>
          <w:color w:val="000000" w:themeColor="text1"/>
        </w:rPr>
      </w:pPr>
    </w:p>
    <w:p w:rsidR="00134FDA" w:rsidRPr="00801C63" w:rsidRDefault="00134FDA" w:rsidP="00134FDA">
      <w:pPr>
        <w:jc w:val="both"/>
        <w:rPr>
          <w:color w:val="000000" w:themeColor="text1"/>
        </w:rPr>
      </w:pPr>
      <w:r w:rsidRPr="00801C63">
        <w:rPr>
          <w:color w:val="000000" w:themeColor="text1"/>
        </w:rPr>
        <w:t xml:space="preserve">Objektet që ofrojnë strehim të përhershëm për qentë endacak, nuk mund të konsiderohen si një  shërbim i </w:t>
      </w:r>
      <w:r w:rsidR="00FC218A" w:rsidRPr="00801C63">
        <w:rPr>
          <w:color w:val="000000" w:themeColor="text1"/>
        </w:rPr>
        <w:t>vetëm</w:t>
      </w:r>
      <w:r w:rsidRPr="00801C63">
        <w:rPr>
          <w:color w:val="000000" w:themeColor="text1"/>
        </w:rPr>
        <w:t xml:space="preserve"> i MPQ-</w:t>
      </w:r>
      <w:r w:rsidR="00FC218A" w:rsidRPr="00801C63">
        <w:rPr>
          <w:color w:val="000000" w:themeColor="text1"/>
        </w:rPr>
        <w:t>së</w:t>
      </w:r>
      <w:r w:rsidRPr="00801C63">
        <w:rPr>
          <w:color w:val="000000" w:themeColor="text1"/>
        </w:rPr>
        <w:t xml:space="preserve">. </w:t>
      </w:r>
    </w:p>
    <w:p w:rsidR="00134FDA" w:rsidRPr="00801C63" w:rsidRDefault="005E38B8" w:rsidP="00134FDA">
      <w:pPr>
        <w:jc w:val="both"/>
      </w:pPr>
      <w:r w:rsidRPr="00801C63">
        <w:t>M</w:t>
      </w:r>
      <w:r w:rsidR="00134FDA" w:rsidRPr="00801C63">
        <w:t xml:space="preserve">irëqenia e qenve në objekte të tilla mund të jetë shumë e dobët dhe kostot financiare </w:t>
      </w:r>
      <w:r w:rsidRPr="00801C63">
        <w:t>për mbajtjen e qenve mund të jenë shumë të larta duke përfshirë shpenzimet</w:t>
      </w:r>
      <w:r w:rsidR="00134FDA" w:rsidRPr="00801C63">
        <w:t xml:space="preserve"> e mëdha kapitale dhe kostot e larta financiare të vazhdueshme dhe sfidat e menaxhimit/trajnimit të personelit. </w:t>
      </w:r>
      <w:r w:rsidRPr="00801C63">
        <w:t xml:space="preserve"> Strehimoret </w:t>
      </w:r>
      <w:r w:rsidR="00134FDA" w:rsidRPr="00801C63">
        <w:t xml:space="preserve">trajtojnë vetëm simptomat e </w:t>
      </w:r>
      <w:r w:rsidR="00FC218A" w:rsidRPr="00801C63">
        <w:t xml:space="preserve">numrit </w:t>
      </w:r>
      <w:r w:rsidR="00134FDA" w:rsidRPr="00801C63">
        <w:t xml:space="preserve">aktual të qenve </w:t>
      </w:r>
      <w:r w:rsidRPr="00801C63">
        <w:t>q</w:t>
      </w:r>
      <w:r w:rsidR="00134FDA" w:rsidRPr="00801C63">
        <w:t xml:space="preserve">ë </w:t>
      </w:r>
      <w:r w:rsidRPr="00801C63">
        <w:t xml:space="preserve">bredhin në rrugë </w:t>
      </w:r>
      <w:r w:rsidR="00134FDA" w:rsidRPr="00801C63">
        <w:t xml:space="preserve">dhe jo burimin e </w:t>
      </w:r>
      <w:r w:rsidRPr="00801C63">
        <w:t xml:space="preserve">shtimit të numrit të qenve në rrugë. </w:t>
      </w:r>
      <w:r w:rsidR="00134FDA" w:rsidRPr="00801C63">
        <w:t xml:space="preserve">Strehimoret mbushen shpejt, ndërsa qentë zëvendësohen në rrugë përmes migrimit dhe braktisjes, duke krijuar kështu një shërbim MPQ joefektiv. Prandaj strehimoret nuk duhet të përdoren aty ku ka një numër të madh të qenve </w:t>
      </w:r>
      <w:r w:rsidRPr="00801C63">
        <w:t>endacak</w:t>
      </w:r>
      <w:r w:rsidR="00134FDA" w:rsidRPr="00801C63">
        <w:t xml:space="preserve"> dhe adoptim</w:t>
      </w:r>
      <w:r w:rsidRPr="00801C63">
        <w:t>e</w:t>
      </w:r>
      <w:r w:rsidR="00134FDA" w:rsidRPr="00801C63">
        <w:t xml:space="preserve"> minimal</w:t>
      </w:r>
      <w:r w:rsidRPr="00801C63">
        <w:t>e</w:t>
      </w:r>
      <w:r w:rsidR="00134FDA" w:rsidRPr="00801C63">
        <w:t xml:space="preserve">. </w:t>
      </w:r>
    </w:p>
    <w:p w:rsidR="00134FDA" w:rsidRPr="00801C63" w:rsidRDefault="00134FDA" w:rsidP="00134FDA">
      <w:pPr>
        <w:jc w:val="both"/>
      </w:pPr>
      <w:r w:rsidRPr="00801C63">
        <w:t xml:space="preserve">Megjithatë, objektet e mbajtjes dhe sistemet e </w:t>
      </w:r>
      <w:r w:rsidR="00FC218A" w:rsidRPr="00801C63">
        <w:t>ri strehimit</w:t>
      </w:r>
      <w:r w:rsidRPr="00801C63">
        <w:t xml:space="preserve"> që ofrojnë strehim të përkohshëm mund të luajnë një rol në MPQ, kur ato përdoren së bashku me shërbime të tjera MPQ që adresojnë braktisjen, dhe ku ka një potencial real për ribashkim </w:t>
      </w:r>
      <w:r w:rsidR="005E38B8" w:rsidRPr="00801C63">
        <w:t xml:space="preserve">me pronarët </w:t>
      </w:r>
      <w:r w:rsidRPr="00801C63">
        <w:t>dhe adoptim.</w:t>
      </w:r>
    </w:p>
    <w:p w:rsidR="00134FDA" w:rsidRPr="00801C63" w:rsidRDefault="00134FDA" w:rsidP="00134FDA">
      <w:pPr>
        <w:jc w:val="both"/>
      </w:pPr>
      <w:r w:rsidRPr="00801C63">
        <w:t xml:space="preserve">Objektet e strehimit përdoren për të strehuar qentë në afat të shkurtër për t'u ribashkuar me pronarët dhe për karantinë gjatë monitorimit dhe kontrollimit </w:t>
      </w:r>
      <w:r w:rsidR="00157E14" w:rsidRPr="00801C63">
        <w:t>p</w:t>
      </w:r>
      <w:r w:rsidRPr="00801C63">
        <w:t>ë</w:t>
      </w:r>
      <w:r w:rsidR="00157E14" w:rsidRPr="00801C63">
        <w:t>r</w:t>
      </w:r>
      <w:r w:rsidRPr="00801C63">
        <w:t xml:space="preserve"> sëmundje</w:t>
      </w:r>
      <w:r w:rsidR="00157E14" w:rsidRPr="00801C63">
        <w:t>t.</w:t>
      </w:r>
      <w:r w:rsidRPr="00801C63">
        <w:t xml:space="preserve"> Nëse një qen i shëndetshëm nuk ribashkohet me pronarin e tij brenda periudhës ligjore, ai mund të jetë i përshtatshëm për </w:t>
      </w:r>
      <w:r w:rsidR="00FC218A" w:rsidRPr="00801C63">
        <w:t>ri strehim</w:t>
      </w:r>
      <w:r w:rsidRPr="00801C63">
        <w:t xml:space="preserve">. </w:t>
      </w:r>
    </w:p>
    <w:p w:rsidR="00157E14" w:rsidRPr="00801C63" w:rsidRDefault="00157E14" w:rsidP="00134FDA">
      <w:pPr>
        <w:jc w:val="both"/>
      </w:pPr>
    </w:p>
    <w:p w:rsidR="00134FDA" w:rsidRPr="00801C63" w:rsidRDefault="00B15621" w:rsidP="00134FDA">
      <w:pPr>
        <w:jc w:val="both"/>
      </w:pPr>
      <w:r>
        <w:lastRenderedPageBreak/>
        <w:t xml:space="preserve">Strehimoret e qenve </w:t>
      </w:r>
      <w:r w:rsidR="00134FDA" w:rsidRPr="00801C63">
        <w:t xml:space="preserve">mund të përmbushin një sërë rezultatesh të ndryshme: </w:t>
      </w:r>
    </w:p>
    <w:p w:rsidR="00134FDA" w:rsidRPr="00801C63" w:rsidRDefault="00134FDA" w:rsidP="007D6784">
      <w:pPr>
        <w:pStyle w:val="ListParagraph"/>
        <w:numPr>
          <w:ilvl w:val="0"/>
          <w:numId w:val="10"/>
        </w:numPr>
        <w:jc w:val="both"/>
      </w:pPr>
      <w:r w:rsidRPr="00801C63">
        <w:t>Kapja dhe marrja e qen(ve) - kthimi</w:t>
      </w:r>
      <w:r w:rsidR="00157E14" w:rsidRPr="00801C63">
        <w:t xml:space="preserve"> te pronari nëse qeni ka humbur</w:t>
      </w:r>
      <w:r w:rsidR="00B15621">
        <w:t xml:space="preserve">, kur </w:t>
      </w:r>
      <w:r w:rsidRPr="00801C63">
        <w:t>pronari është identifikuar dhe gjetur;</w:t>
      </w:r>
    </w:p>
    <w:p w:rsidR="00134FDA" w:rsidRPr="00801C63" w:rsidRDefault="00134FDA" w:rsidP="007D6784">
      <w:pPr>
        <w:pStyle w:val="ListParagraph"/>
        <w:numPr>
          <w:ilvl w:val="0"/>
          <w:numId w:val="10"/>
        </w:numPr>
        <w:jc w:val="both"/>
      </w:pPr>
      <w:r w:rsidRPr="00801C63">
        <w:t>Kapja dhe marrja e qen(ve), nëse nuk gjendet pronar</w:t>
      </w:r>
      <w:r w:rsidR="00157E14" w:rsidRPr="00801C63">
        <w:t>i,  të sigurohet</w:t>
      </w:r>
      <w:r w:rsidRPr="00801C63">
        <w:t xml:space="preserve"> kujdes</w:t>
      </w:r>
      <w:r w:rsidR="00157E14" w:rsidRPr="00801C63">
        <w:t>i</w:t>
      </w:r>
      <w:r w:rsidRPr="00801C63">
        <w:t xml:space="preserve"> të përkohshëm dhe nëse është e përshtatshme </w:t>
      </w:r>
      <w:r w:rsidR="00157E14" w:rsidRPr="00801C63">
        <w:t xml:space="preserve">të </w:t>
      </w:r>
      <w:r w:rsidRPr="00801C63">
        <w:t>ofro</w:t>
      </w:r>
      <w:r w:rsidR="00157E14" w:rsidRPr="00801C63">
        <w:t>het</w:t>
      </w:r>
      <w:r w:rsidRPr="00801C63">
        <w:t xml:space="preserve"> qeni</w:t>
      </w:r>
      <w:r w:rsidR="00157E14" w:rsidRPr="00801C63">
        <w:t xml:space="preserve"> për adoptim</w:t>
      </w:r>
      <w:r w:rsidRPr="00801C63">
        <w:t>;</w:t>
      </w:r>
    </w:p>
    <w:p w:rsidR="00134FDA" w:rsidRPr="00801C63" w:rsidRDefault="00134FDA" w:rsidP="007D6784">
      <w:pPr>
        <w:pStyle w:val="ListParagraph"/>
        <w:numPr>
          <w:ilvl w:val="0"/>
          <w:numId w:val="10"/>
        </w:numPr>
        <w:jc w:val="both"/>
      </w:pPr>
      <w:r w:rsidRPr="00801C63">
        <w:t>Kapja dhe marrja e qen(ve), vaksin</w:t>
      </w:r>
      <w:r w:rsidR="00157E14" w:rsidRPr="00801C63">
        <w:t>imi</w:t>
      </w:r>
      <w:r w:rsidRPr="00801C63">
        <w:t>, steriliz</w:t>
      </w:r>
      <w:r w:rsidR="00157E14" w:rsidRPr="00801C63">
        <w:t>imi</w:t>
      </w:r>
      <w:r w:rsidRPr="00801C63">
        <w:t xml:space="preserve"> dhe kth</w:t>
      </w:r>
      <w:r w:rsidR="00157E14" w:rsidRPr="00801C63">
        <w:t>imi</w:t>
      </w:r>
      <w:r w:rsidRPr="00801C63">
        <w:t xml:space="preserve"> në të njëjtin territor</w:t>
      </w:r>
      <w:r w:rsidR="00157E14" w:rsidRPr="00801C63">
        <w:t xml:space="preserve"> ku janë kapur në përputhje me rregullat për KSVL.</w:t>
      </w:r>
      <w:r w:rsidRPr="00801C63">
        <w:t xml:space="preserve"> </w:t>
      </w:r>
    </w:p>
    <w:p w:rsidR="00134FDA" w:rsidRDefault="00134FDA" w:rsidP="007D6784">
      <w:pPr>
        <w:pStyle w:val="ListParagraph"/>
        <w:numPr>
          <w:ilvl w:val="0"/>
          <w:numId w:val="10"/>
        </w:numPr>
        <w:jc w:val="both"/>
      </w:pPr>
      <w:r w:rsidRPr="00801C63">
        <w:t xml:space="preserve">Kapja dhe marrja e qen(ve), dhe eutanazia në përputhje me ligjin ekzistues </w:t>
      </w:r>
      <w:r w:rsidR="00157E14" w:rsidRPr="00801C63">
        <w:t xml:space="preserve">– qentë që vuajnë nga sëmundjet të pashërueshme ose zoonozave të cilat paraqesin rrezik për shëndetin publik dhe qentë me sjellje të pakthyeshme që shkaktojnë rrezik për njerëzit dhe kafshët e tjera, duhet të eutanazohen sipas legjislacionit në fuqi. </w:t>
      </w:r>
    </w:p>
    <w:p w:rsidR="00692177" w:rsidRPr="00801C63" w:rsidRDefault="00692177" w:rsidP="00692177">
      <w:pPr>
        <w:pStyle w:val="ListParagraph"/>
        <w:ind w:left="360"/>
        <w:jc w:val="both"/>
      </w:pPr>
    </w:p>
    <w:p w:rsidR="00134FDA" w:rsidRPr="00801C63" w:rsidRDefault="00157E14" w:rsidP="00EB0226">
      <w:pPr>
        <w:pStyle w:val="Heading1"/>
        <w:rPr>
          <w:rFonts w:asciiTheme="minorHAnsi" w:hAnsiTheme="minorHAnsi" w:cstheme="minorHAnsi"/>
          <w:b/>
          <w:bCs/>
          <w:sz w:val="24"/>
          <w:szCs w:val="24"/>
        </w:rPr>
      </w:pPr>
      <w:r w:rsidRPr="00801C63">
        <w:rPr>
          <w:rFonts w:asciiTheme="minorHAnsi" w:hAnsiTheme="minorHAnsi" w:cstheme="minorHAnsi"/>
          <w:b/>
          <w:bCs/>
          <w:sz w:val="24"/>
          <w:szCs w:val="24"/>
        </w:rPr>
        <w:t>Gjërat për tu k</w:t>
      </w:r>
      <w:r w:rsidR="00134FDA" w:rsidRPr="00801C63">
        <w:rPr>
          <w:rFonts w:asciiTheme="minorHAnsi" w:hAnsiTheme="minorHAnsi" w:cstheme="minorHAnsi"/>
          <w:b/>
          <w:bCs/>
          <w:sz w:val="24"/>
          <w:szCs w:val="24"/>
        </w:rPr>
        <w:t>onsider</w:t>
      </w:r>
      <w:r w:rsidRPr="00801C63">
        <w:rPr>
          <w:rFonts w:asciiTheme="minorHAnsi" w:hAnsiTheme="minorHAnsi" w:cstheme="minorHAnsi"/>
          <w:b/>
          <w:bCs/>
          <w:sz w:val="24"/>
          <w:szCs w:val="24"/>
        </w:rPr>
        <w:t xml:space="preserve">uar </w:t>
      </w:r>
      <w:r w:rsidR="00134FDA" w:rsidRPr="00801C63">
        <w:rPr>
          <w:rFonts w:asciiTheme="minorHAnsi" w:hAnsiTheme="minorHAnsi" w:cstheme="minorHAnsi"/>
          <w:b/>
          <w:bCs/>
          <w:sz w:val="24"/>
          <w:szCs w:val="24"/>
        </w:rPr>
        <w:t>brenda një qendre</w:t>
      </w:r>
      <w:r w:rsidRPr="00801C63">
        <w:rPr>
          <w:rFonts w:asciiTheme="minorHAnsi" w:hAnsiTheme="minorHAnsi" w:cstheme="minorHAnsi"/>
          <w:b/>
          <w:bCs/>
          <w:sz w:val="24"/>
          <w:szCs w:val="24"/>
        </w:rPr>
        <w:t xml:space="preserve"> të ri strehimit </w:t>
      </w:r>
      <w:r w:rsidR="00134FDA" w:rsidRPr="00801C63">
        <w:rPr>
          <w:rFonts w:asciiTheme="minorHAnsi" w:hAnsiTheme="minorHAnsi" w:cstheme="minorHAnsi"/>
          <w:b/>
          <w:bCs/>
          <w:sz w:val="24"/>
          <w:szCs w:val="24"/>
        </w:rPr>
        <w:t>:</w:t>
      </w:r>
    </w:p>
    <w:p w:rsidR="00157E14" w:rsidRPr="00801C63" w:rsidRDefault="00157E14" w:rsidP="00157E14"/>
    <w:p w:rsidR="00134FDA" w:rsidRPr="00801C63" w:rsidRDefault="00157E14" w:rsidP="00134FDA">
      <w:pPr>
        <w:jc w:val="both"/>
      </w:pPr>
      <w:r w:rsidRPr="00801C63">
        <w:t xml:space="preserve">Burimet financiare </w:t>
      </w:r>
      <w:r w:rsidR="00134FDA" w:rsidRPr="00801C63">
        <w:t xml:space="preserve">për qendrat e </w:t>
      </w:r>
      <w:r w:rsidR="00FC218A" w:rsidRPr="00801C63">
        <w:t>ri strehimit</w:t>
      </w:r>
      <w:r w:rsidR="00134FDA" w:rsidRPr="00801C63">
        <w:t xml:space="preserve"> janë jashtëzakonisht të rëndësishme, pasi është e vështirë </w:t>
      </w:r>
      <w:r w:rsidRPr="00801C63">
        <w:t xml:space="preserve">që qendrat </w:t>
      </w:r>
      <w:r w:rsidR="00134FDA" w:rsidRPr="00801C63">
        <w:t xml:space="preserve">të mbyllen pasi të kenë </w:t>
      </w:r>
      <w:r w:rsidRPr="00801C63">
        <w:t>strehuar qentë. S</w:t>
      </w:r>
      <w:r w:rsidR="00134FDA" w:rsidRPr="00801C63">
        <w:t>hpenzimet kapitale dhe shpenzimet rrjedhëse duhet të përcaktohen përpara se të bëhet zotimi për ndërtimin e një qendre</w:t>
      </w:r>
      <w:r w:rsidRPr="00801C63">
        <w:t xml:space="preserve"> strehimore</w:t>
      </w:r>
      <w:r w:rsidR="00134FDA" w:rsidRPr="00801C63">
        <w:t>. Shërbimet veterinare do të jenë thelbësore dhe një pj</w:t>
      </w:r>
      <w:r w:rsidRPr="00801C63">
        <w:t xml:space="preserve">esë e madhe e kostove rrjedhëse siç janë: </w:t>
      </w:r>
      <w:r w:rsidR="00134FDA" w:rsidRPr="00801C63">
        <w:t xml:space="preserve"> krijimi i kapaciteteve të mjaftueshme brenda dhe/ose marrëdhënieve efektive me shërbimet e jashtme veterinare</w:t>
      </w:r>
      <w:r w:rsidRPr="00801C63">
        <w:t xml:space="preserve">, </w:t>
      </w:r>
      <w:r w:rsidR="00134FDA" w:rsidRPr="00801C63">
        <w:t xml:space="preserve"> duhet t</w:t>
      </w:r>
      <w:r w:rsidRPr="00801C63">
        <w:t>ë jen</w:t>
      </w:r>
      <w:r w:rsidR="00134FDA" w:rsidRPr="00801C63">
        <w:t>ë pjesë e planifikimit financiar.</w:t>
      </w:r>
    </w:p>
    <w:p w:rsidR="00134FDA" w:rsidRPr="00801C63" w:rsidRDefault="00134FDA" w:rsidP="00134FDA">
      <w:pPr>
        <w:jc w:val="both"/>
      </w:pPr>
      <w:r w:rsidRPr="00801C63">
        <w:t xml:space="preserve">Kërkohen politika për disa çështje, duke përfshirë sterilizimin, vlerësimin e shëndetit dhe sjelljes së qenve, </w:t>
      </w:r>
      <w:r w:rsidR="00FC218A" w:rsidRPr="00801C63">
        <w:t>ri strehimin</w:t>
      </w:r>
      <w:r w:rsidRPr="00801C63">
        <w:t>, kapacitetin (sa kafshë për kolibe dhe në total, dhe çfarë do të bëhet pasi të arrihet kapaciteti)</w:t>
      </w:r>
      <w:r w:rsidR="00157E14" w:rsidRPr="00801C63">
        <w:t xml:space="preserve"> lëshimin</w:t>
      </w:r>
      <w:r w:rsidR="00B15621">
        <w:t xml:space="preserve">, adoptimin </w:t>
      </w:r>
      <w:r w:rsidRPr="00801C63">
        <w:t xml:space="preserve">dhe eutanazinë. Duhet të kenë prioritet mirëqenien e kafshëve individuale, por gjithashtu të marrin parasysh implikimet e kostos dhe rolin(et) dhe përgjegjësitë e objektit/qendrës ndaj sistemit MPQ. Këto politika duhet të jenë të qarta dhe të miratuara nga i gjithë stafi dhe të zhvillohen/rishikohen me përfshirjen e stafit. </w:t>
      </w:r>
    </w:p>
    <w:p w:rsidR="00134FDA" w:rsidRPr="00801C63" w:rsidRDefault="00134FDA" w:rsidP="00134FDA">
      <w:pPr>
        <w:jc w:val="both"/>
      </w:pPr>
      <w:r w:rsidRPr="00801C63">
        <w:t xml:space="preserve">Politika e eutanazisë është e një rëndësie të veçantë pasi ka një ndikim të drejtpërdrejtë në mirëqenien e kafshëve dhe është një çështje emocionuese për stafin dhe publikun. Eutanazia duhet të kryhet në përputhje me Ligjin për </w:t>
      </w:r>
      <w:r w:rsidR="00157E14" w:rsidRPr="00801C63">
        <w:t xml:space="preserve">Përkujdesjen ndaj </w:t>
      </w:r>
      <w:r w:rsidRPr="00801C63">
        <w:t xml:space="preserve">Kafshëve dhe Ligjin për Veterinarinë. Për të siguruar transparencë maksimale, rekomandohet që çdo vendim për </w:t>
      </w:r>
      <w:r w:rsidR="00157E14" w:rsidRPr="00801C63">
        <w:t>eutanazinë</w:t>
      </w:r>
      <w:r w:rsidRPr="00801C63">
        <w:t xml:space="preserve"> e një qeni të shqyrtohet dhe vlerësohet siç duhet.  </w:t>
      </w:r>
    </w:p>
    <w:p w:rsidR="00134FDA" w:rsidRPr="00801C63" w:rsidRDefault="00134FDA" w:rsidP="00134FDA">
      <w:pPr>
        <w:jc w:val="both"/>
      </w:pPr>
      <w:r w:rsidRPr="00801C63">
        <w:t>Qëllimi është që eutanazia të përdoret vetëm për ata qen që</w:t>
      </w:r>
      <w:r w:rsidR="00AF0903">
        <w:t xml:space="preserve"> janë të rrezikshëm , </w:t>
      </w:r>
      <w:r w:rsidRPr="00801C63">
        <w:t>vuajnë nga një sëmundje e pashërueshme, lëndim ose problem i pa</w:t>
      </w:r>
      <w:r w:rsidR="00FC218A" w:rsidRPr="00801C63">
        <w:t xml:space="preserve"> </w:t>
      </w:r>
      <w:r w:rsidRPr="00801C63">
        <w:t>menaxh</w:t>
      </w:r>
      <w:r w:rsidR="00FC218A" w:rsidRPr="00801C63">
        <w:t xml:space="preserve">uar </w:t>
      </w:r>
      <w:r w:rsidRPr="00801C63">
        <w:t xml:space="preserve">i sjelljes që i pengon ata të </w:t>
      </w:r>
      <w:r w:rsidR="00FC218A" w:rsidRPr="00801C63">
        <w:t>ri strehohen</w:t>
      </w:r>
      <w:r w:rsidRPr="00801C63">
        <w:t xml:space="preserve"> ose </w:t>
      </w:r>
      <w:r w:rsidR="00157E14" w:rsidRPr="00801C63">
        <w:t xml:space="preserve">kthehen në rrugë, </w:t>
      </w:r>
      <w:r w:rsidRPr="00801C63">
        <w:t xml:space="preserve">që nuk </w:t>
      </w:r>
      <w:r w:rsidR="00157E14" w:rsidRPr="00801C63">
        <w:t xml:space="preserve">përshtaten  me jetën në strehimore </w:t>
      </w:r>
      <w:r w:rsidRPr="00801C63">
        <w:t xml:space="preserve">për të mbajtur një nivel të arsyeshëm </w:t>
      </w:r>
      <w:r w:rsidR="00746C88" w:rsidRPr="00801C63">
        <w:t xml:space="preserve">të </w:t>
      </w:r>
      <w:r w:rsidRPr="00801C63">
        <w:t>mirëqenie</w:t>
      </w:r>
      <w:r w:rsidR="00746C88" w:rsidRPr="00801C63">
        <w:t xml:space="preserve">s dhe shëndetit. </w:t>
      </w:r>
      <w:r w:rsidRPr="00801C63">
        <w:t xml:space="preserve"> ICAM ka publikuar një dokument udhëzues mbi eutanazinë, "Baza e mirëqenies për eutanazinë e qenve dhe maceve dhe zhvillimi i politikave" i cili mund të jetë një mjet i dobishëm për zhvillimin e procesit të rishikimit etik në lidhje me politikën e eutanazisë. </w:t>
      </w:r>
      <w:r w:rsidRPr="00801C63">
        <w:rPr>
          <w:vertAlign w:val="superscript"/>
        </w:rPr>
        <w:footnoteReference w:id="4"/>
      </w:r>
    </w:p>
    <w:p w:rsidR="00134FDA" w:rsidRPr="00801C63" w:rsidRDefault="00134FDA" w:rsidP="00134FDA">
      <w:pPr>
        <w:jc w:val="both"/>
      </w:pPr>
      <w:r w:rsidRPr="00801C63">
        <w:lastRenderedPageBreak/>
        <w:t xml:space="preserve">Protokollet duhet të hartohen për çdo fazë të procesit; nga karantina pas mbërritjes, dhe vaksinimi kundër tërbimit dhe sëmundjeve të tjera, </w:t>
      </w:r>
      <w:r w:rsidR="00746C88" w:rsidRPr="00801C63">
        <w:t xml:space="preserve">sterilizimi e po ashtu </w:t>
      </w:r>
      <w:r w:rsidRPr="00801C63">
        <w:t xml:space="preserve">në </w:t>
      </w:r>
      <w:r w:rsidR="00FC218A" w:rsidRPr="00801C63">
        <w:t>rutina</w:t>
      </w:r>
      <w:r w:rsidRPr="00801C63">
        <w:t xml:space="preserve"> e përditshme si pastrimi, ushqimi dhe ushtrimet, deri te mbajtja e shënimeve </w:t>
      </w:r>
      <w:r w:rsidR="00746C88" w:rsidRPr="00801C63">
        <w:t xml:space="preserve">, adoptimi apo lëshimi sipas metodës KSVL </w:t>
      </w:r>
      <w:r w:rsidRPr="00801C63">
        <w:t>dhe rikthimi në shtëpi.</w:t>
      </w:r>
      <w:r w:rsidR="00E50834" w:rsidRPr="00801C63">
        <w:t xml:space="preserve"> </w:t>
      </w:r>
      <w:r w:rsidRPr="00801C63">
        <w:t xml:space="preserve">Vlerësimi i </w:t>
      </w:r>
      <w:r w:rsidR="00746C88" w:rsidRPr="00801C63">
        <w:t xml:space="preserve">detajuar </w:t>
      </w:r>
      <w:r w:rsidRPr="00801C63">
        <w:t>i shëndetit dhe sjelljes së çdo qeni, i ndjekur nga trajnimi/</w:t>
      </w:r>
      <w:r w:rsidR="00FC218A" w:rsidRPr="00801C63">
        <w:t>socializmi</w:t>
      </w:r>
      <w:r w:rsidRPr="00801C63">
        <w:t xml:space="preserve">, maksimizon shanset për adoptim të suksesshëm. </w:t>
      </w:r>
    </w:p>
    <w:p w:rsidR="00134FDA" w:rsidRPr="00801C63" w:rsidRDefault="00134FDA" w:rsidP="00134FDA">
      <w:pPr>
        <w:jc w:val="both"/>
      </w:pPr>
      <w:r w:rsidRPr="00801C63">
        <w:t xml:space="preserve">Për të qenë pjesë funksionale e sistemit </w:t>
      </w:r>
      <w:r w:rsidR="00746C88" w:rsidRPr="00801C63">
        <w:t xml:space="preserve">të </w:t>
      </w:r>
      <w:r w:rsidRPr="00801C63">
        <w:t xml:space="preserve">MPQ, çdo qen duhet të vendoset vetëm përkohësisht në një qendër </w:t>
      </w:r>
      <w:r w:rsidR="00FC218A" w:rsidRPr="00801C63">
        <w:t>ri strehimi</w:t>
      </w:r>
      <w:r w:rsidRPr="00801C63">
        <w:t>. Kjo nënvizon rolin jetik të</w:t>
      </w:r>
      <w:r w:rsidR="00746C88" w:rsidRPr="00801C63">
        <w:t xml:space="preserve"> këtyre qenve</w:t>
      </w:r>
      <w:r w:rsidRPr="00801C63">
        <w:t>. Rivendosja efektive do të kërkojë kontakt me komunitetin, duke u mbështetur potencialisht në mbështetjen e agjencive</w:t>
      </w:r>
      <w:r w:rsidR="00746C88" w:rsidRPr="00801C63">
        <w:t xml:space="preserve"> publike dhe private</w:t>
      </w:r>
      <w:r w:rsidRPr="00801C63">
        <w:t xml:space="preserve"> për të reklamuar qentë dhe për të promovuar konceptin e </w:t>
      </w:r>
      <w:r w:rsidR="00FC218A" w:rsidRPr="00801C63">
        <w:t>ri strehimit</w:t>
      </w:r>
      <w:r w:rsidR="00746C88" w:rsidRPr="00801C63">
        <w:t xml:space="preserve"> dhe qenve të komunitetit. </w:t>
      </w:r>
    </w:p>
    <w:p w:rsidR="00134FDA" w:rsidRPr="00801C63" w:rsidRDefault="00134FDA" w:rsidP="00134FDA">
      <w:pPr>
        <w:jc w:val="both"/>
      </w:pPr>
      <w:r w:rsidRPr="00801C63">
        <w:t>Dizajni</w:t>
      </w:r>
      <w:r w:rsidR="00746C88" w:rsidRPr="00801C63">
        <w:t>mi</w:t>
      </w:r>
      <w:r w:rsidRPr="00801C63">
        <w:t xml:space="preserve"> i qendrës duhet të marrë parasysh nevojat e mirëqenies së qenve. Qendrat e </w:t>
      </w:r>
      <w:r w:rsidR="00FC218A" w:rsidRPr="00801C63">
        <w:t>ri strehimit</w:t>
      </w:r>
      <w:r w:rsidRPr="00801C63">
        <w:t xml:space="preserve"> duhet gjithashtu të marrin në konsideratë adoptuesit e mundshëm, duke krijuar zona miqësore për adoptim për vizitorët që të takojnë qen. </w:t>
      </w:r>
    </w:p>
    <w:p w:rsidR="00746C88" w:rsidRPr="00801C63" w:rsidRDefault="00134FDA" w:rsidP="00134FDA">
      <w:pPr>
        <w:jc w:val="both"/>
      </w:pPr>
      <w:r w:rsidRPr="00801C63">
        <w:t xml:space="preserve">Licencimi dhe inspektimi i qendrave të </w:t>
      </w:r>
      <w:r w:rsidR="00FC218A" w:rsidRPr="00801C63">
        <w:t>ri strehimit</w:t>
      </w:r>
      <w:r w:rsidRPr="00801C63">
        <w:t xml:space="preserve"> duhet të merret parasysh për të mbrojtur mirëqenien e qe</w:t>
      </w:r>
      <w:r w:rsidR="00746C88" w:rsidRPr="00801C63">
        <w:t>nve në këto objekte. Kontrolli pranimit të qenve</w:t>
      </w:r>
      <w:r w:rsidRPr="00801C63">
        <w:t xml:space="preserve"> në qendrat e </w:t>
      </w:r>
      <w:r w:rsidR="00FC218A" w:rsidRPr="00801C63">
        <w:t>ri strehimit</w:t>
      </w:r>
      <w:r w:rsidRPr="00801C63">
        <w:t xml:space="preserve"> mund të jetë i vështirë; mbipopullimi dhe </w:t>
      </w:r>
      <w:r w:rsidR="00746C88" w:rsidRPr="00801C63">
        <w:t>r</w:t>
      </w:r>
      <w:r w:rsidRPr="00801C63">
        <w:t>ënie e standardeve</w:t>
      </w:r>
      <w:r w:rsidR="00746C88" w:rsidRPr="00801C63">
        <w:t xml:space="preserve"> të mirëqenies së kafshëve </w:t>
      </w:r>
      <w:r w:rsidRPr="00801C63">
        <w:t xml:space="preserve">është rrezik i </w:t>
      </w:r>
      <w:r w:rsidR="00746C88" w:rsidRPr="00801C63">
        <w:t>madh.</w:t>
      </w:r>
      <w:r w:rsidRPr="00801C63">
        <w:t xml:space="preserve"> </w:t>
      </w:r>
    </w:p>
    <w:p w:rsidR="00134FDA" w:rsidRPr="00801C63" w:rsidRDefault="00134FDA" w:rsidP="00134FDA">
      <w:pPr>
        <w:jc w:val="both"/>
      </w:pPr>
      <w:r w:rsidRPr="00801C63">
        <w:t xml:space="preserve">Grumbullimi </w:t>
      </w:r>
      <w:r w:rsidR="00746C88" w:rsidRPr="00801C63">
        <w:t>i</w:t>
      </w:r>
      <w:r w:rsidRPr="00801C63">
        <w:t xml:space="preserve"> kafshëve është një realitet fatkeq; nuk ka </w:t>
      </w:r>
      <w:r w:rsidR="00FC218A" w:rsidRPr="00801C63">
        <w:t>strehim</w:t>
      </w:r>
      <w:r w:rsidRPr="00801C63">
        <w:t xml:space="preserve"> të kufizuar, por grumbulluesit mund të pretendojnë se drejtojnë një shërbim të tillë </w:t>
      </w:r>
      <w:r w:rsidR="00FC218A" w:rsidRPr="00801C63">
        <w:t>ri strehimi</w:t>
      </w:r>
      <w:r w:rsidRPr="00801C63">
        <w:t xml:space="preserve"> ose "shpëtimi". Licencimi dhe inspektimi mund të ndihmojnë për të kontrolluar dhe për t'iu përgjigjur ambienteve ku duket se po ndodh grumbullimi, por mund të nevojitet ndërhyrja psikologjike për të ndihmuar këta njerëz të ndalojnë grumbullimin e kafshëve. </w:t>
      </w:r>
    </w:p>
    <w:p w:rsidR="00134FDA" w:rsidRPr="00801C63" w:rsidRDefault="00134FDA" w:rsidP="00134FDA">
      <w:pPr>
        <w:jc w:val="both"/>
      </w:pPr>
      <w:r w:rsidRPr="00801C63">
        <w:t xml:space="preserve">Qentë </w:t>
      </w:r>
      <w:r w:rsidR="00746C88" w:rsidRPr="00801C63">
        <w:t>endacak</w:t>
      </w:r>
      <w:r w:rsidRPr="00801C63">
        <w:t xml:space="preserve"> mund të largohen në objektet e strehimit për t'u ribashkuar me pronarët e tyre për të </w:t>
      </w:r>
      <w:r w:rsidR="00FC218A" w:rsidRPr="00801C63">
        <w:t>ri strehuar</w:t>
      </w:r>
      <w:r w:rsidR="00746C88" w:rsidRPr="00801C63">
        <w:t xml:space="preserve"> apo për tu kthyer në territorin ku janë kapur si pjesëtarë të komuniteti. </w:t>
      </w:r>
      <w:r w:rsidRPr="00801C63">
        <w:t xml:space="preserve">Kjo i drejtohet vetëm </w:t>
      </w:r>
      <w:r w:rsidR="00FC218A" w:rsidRPr="00801C63">
        <w:t xml:space="preserve">numrit </w:t>
      </w:r>
      <w:r w:rsidRPr="00801C63">
        <w:t>aktu</w:t>
      </w:r>
      <w:r w:rsidR="00746C88" w:rsidRPr="00801C63">
        <w:t>ale të qenve endacak</w:t>
      </w:r>
      <w:r w:rsidRPr="00801C63">
        <w:t xml:space="preserve"> dhe jo burimit të</w:t>
      </w:r>
      <w:r w:rsidR="00746C88" w:rsidRPr="00801C63">
        <w:t xml:space="preserve"> shtimit të numrit të</w:t>
      </w:r>
      <w:r w:rsidRPr="00801C63">
        <w:t xml:space="preserve"> këtyre qenve, prandaj duhet të përdoret në kombinim me masa të tjera kontrolli për të paran</w:t>
      </w:r>
      <w:r w:rsidR="00746C88" w:rsidRPr="00801C63">
        <w:t>daluar zëvendësimin e qenve të braktisur</w:t>
      </w:r>
      <w:r w:rsidRPr="00801C63">
        <w:t xml:space="preserve">. Ribashkimi dhe adoptimi duhet të jetë i mundshëm dhe i arritshëm ose </w:t>
      </w:r>
      <w:r w:rsidR="00746C88" w:rsidRPr="00801C63">
        <w:t xml:space="preserve">përndryshe </w:t>
      </w:r>
      <w:r w:rsidRPr="00801C63">
        <w:t>objektet mbushen shpejt në kapacitet</w:t>
      </w:r>
      <w:r w:rsidR="00746C88" w:rsidRPr="00801C63">
        <w:t>et maksimale</w:t>
      </w:r>
      <w:r w:rsidRPr="00801C63">
        <w:t xml:space="preserve"> duke krijuar një masë kontrolli joefektive dhe të kushtueshme. Autoriteti Kompetent duhet të sigurojë mbledhjen e qenve që nuk janë nën mbikëqyrje të drejtpërdrejtë dhe të verifikojë pron</w:t>
      </w:r>
      <w:r w:rsidR="00746C88" w:rsidRPr="00801C63">
        <w:t xml:space="preserve">ësinë e tyre. Kapja, transporti, trajtimi </w:t>
      </w:r>
      <w:r w:rsidRPr="00801C63">
        <w:t xml:space="preserve">dhe mbajtja </w:t>
      </w:r>
      <w:r w:rsidR="00746C88" w:rsidRPr="00801C63">
        <w:t xml:space="preserve">apo lëshimi </w:t>
      </w:r>
      <w:r w:rsidR="00AF0903">
        <w:t>dhe eutanazia e</w:t>
      </w:r>
      <w:r w:rsidRPr="00801C63">
        <w:t xml:space="preserve"> qenve duhet të bëhet në mënyrë</w:t>
      </w:r>
      <w:r w:rsidR="00746C88" w:rsidRPr="00801C63">
        <w:t xml:space="preserve"> humane</w:t>
      </w:r>
      <w:r w:rsidRPr="00801C63">
        <w:t xml:space="preserve">. </w:t>
      </w:r>
    </w:p>
    <w:p w:rsidR="00134FDA" w:rsidRPr="00801C63" w:rsidRDefault="00746C88" w:rsidP="00FC218A">
      <w:pPr>
        <w:pStyle w:val="Heading1"/>
        <w:rPr>
          <w:rFonts w:asciiTheme="minorHAnsi" w:hAnsiTheme="minorHAnsi" w:cstheme="minorHAnsi"/>
          <w:sz w:val="24"/>
          <w:szCs w:val="24"/>
        </w:rPr>
      </w:pPr>
      <w:r w:rsidRPr="00801C63">
        <w:rPr>
          <w:rFonts w:asciiTheme="minorHAnsi" w:hAnsiTheme="minorHAnsi" w:cstheme="minorHAnsi"/>
          <w:sz w:val="24"/>
          <w:szCs w:val="24"/>
        </w:rPr>
        <w:t>Kur</w:t>
      </w:r>
      <w:r w:rsidR="00134FDA" w:rsidRPr="00801C63">
        <w:rPr>
          <w:rFonts w:asciiTheme="minorHAnsi" w:hAnsiTheme="minorHAnsi" w:cstheme="minorHAnsi"/>
          <w:sz w:val="24"/>
          <w:szCs w:val="24"/>
        </w:rPr>
        <w:t xml:space="preserve"> përdoret KS</w:t>
      </w:r>
      <w:r w:rsidR="0013338D">
        <w:rPr>
          <w:rFonts w:asciiTheme="minorHAnsi" w:hAnsiTheme="minorHAnsi" w:cstheme="minorHAnsi"/>
          <w:sz w:val="24"/>
          <w:szCs w:val="24"/>
        </w:rPr>
        <w:t>V</w:t>
      </w:r>
      <w:r w:rsidR="00134FDA" w:rsidRPr="00801C63">
        <w:rPr>
          <w:rFonts w:asciiTheme="minorHAnsi" w:hAnsiTheme="minorHAnsi" w:cstheme="minorHAnsi"/>
          <w:sz w:val="24"/>
          <w:szCs w:val="24"/>
        </w:rPr>
        <w:t>L, duhet të bëhet në mënyrë korrekte dhe të respektohen parimet e mëposhtme:</w:t>
      </w:r>
    </w:p>
    <w:p w:rsidR="00FC218A" w:rsidRPr="00801C63" w:rsidRDefault="00FC218A" w:rsidP="00FC218A"/>
    <w:p w:rsidR="00134FDA" w:rsidRPr="00801C63" w:rsidRDefault="00FC218A" w:rsidP="007D6784">
      <w:pPr>
        <w:pStyle w:val="ListParagraph"/>
        <w:numPr>
          <w:ilvl w:val="0"/>
          <w:numId w:val="11"/>
        </w:numPr>
        <w:jc w:val="both"/>
      </w:pPr>
      <w:r w:rsidRPr="00801C63">
        <w:t>A</w:t>
      </w:r>
      <w:r w:rsidR="00134FDA" w:rsidRPr="00801C63">
        <w:t>ngazhimi i komuniteteve lokale për të kuptuar, mbështetur, hartuar dhe për të qenë pjesë aktive e aktiviteteve të KS</w:t>
      </w:r>
      <w:r w:rsidR="00746C88" w:rsidRPr="00801C63">
        <w:t>V</w:t>
      </w:r>
      <w:r w:rsidR="00134FDA" w:rsidRPr="00801C63">
        <w:t xml:space="preserve">L-së duke rritur ndërgjegjësimin për programin brenda komunitetit lokal për të siguruar mirëkuptim dhe mbështetje;  </w:t>
      </w:r>
    </w:p>
    <w:p w:rsidR="00134FDA" w:rsidRPr="00801C63" w:rsidRDefault="00FC218A" w:rsidP="007D6784">
      <w:pPr>
        <w:pStyle w:val="ListParagraph"/>
        <w:numPr>
          <w:ilvl w:val="0"/>
          <w:numId w:val="11"/>
        </w:numPr>
        <w:jc w:val="both"/>
      </w:pPr>
      <w:r w:rsidRPr="00801C63">
        <w:t>P</w:t>
      </w:r>
      <w:r w:rsidR="00134FDA" w:rsidRPr="00801C63">
        <w:t xml:space="preserve">ërdorimi i metodave humane për kapjen, transportimin dhe mbajtjen e qenve;  </w:t>
      </w:r>
    </w:p>
    <w:p w:rsidR="00134FDA" w:rsidRPr="00801C63" w:rsidRDefault="00746C88" w:rsidP="007D6784">
      <w:pPr>
        <w:pStyle w:val="ListParagraph"/>
        <w:numPr>
          <w:ilvl w:val="0"/>
          <w:numId w:val="11"/>
        </w:numPr>
        <w:jc w:val="both"/>
      </w:pPr>
      <w:r w:rsidRPr="00801C63">
        <w:t>T</w:t>
      </w:r>
      <w:r w:rsidR="00134FDA" w:rsidRPr="00801C63">
        <w:t xml:space="preserve">eknikë e saktë kirurgjikale me një standard të mirë asepsie, anestezie dhe analgjezie, e ndjekur nga kujdesi pas operacionit;  </w:t>
      </w:r>
    </w:p>
    <w:p w:rsidR="00134FDA" w:rsidRPr="00801C63" w:rsidRDefault="002B511D" w:rsidP="007D6784">
      <w:pPr>
        <w:pStyle w:val="ListParagraph"/>
        <w:numPr>
          <w:ilvl w:val="0"/>
          <w:numId w:val="11"/>
        </w:numPr>
        <w:jc w:val="both"/>
      </w:pPr>
      <w:r w:rsidRPr="00801C63">
        <w:t>K</w:t>
      </w:r>
      <w:r w:rsidR="00134FDA" w:rsidRPr="00801C63">
        <w:t xml:space="preserve">ontrolli i sëmundjes </w:t>
      </w:r>
      <w:r w:rsidR="00746C88" w:rsidRPr="00801C63">
        <w:t xml:space="preserve">duhet </w:t>
      </w:r>
      <w:r w:rsidR="00134FDA" w:rsidRPr="00801C63">
        <w:t>të përfshijë vaksinimin e përgjithshëm (</w:t>
      </w:r>
      <w:r w:rsidR="0013338D">
        <w:t>p.sh. tërbimi apo edhe vaksina të tjera ndaj smundjeve tjera )</w:t>
      </w:r>
      <w:r w:rsidR="00134FDA" w:rsidRPr="00801C63">
        <w:t xml:space="preserve"> dhe trajtimet dhe testimet për sëmundjet (p.sh. leishmanioza)</w:t>
      </w:r>
      <w:r w:rsidR="00746C88" w:rsidRPr="00801C63">
        <w:t xml:space="preserve"> dhe</w:t>
      </w:r>
      <w:r w:rsidR="00134FDA" w:rsidRPr="00801C63">
        <w:t xml:space="preserve"> sipas </w:t>
      </w:r>
      <w:r w:rsidR="00746C88" w:rsidRPr="00801C63">
        <w:t>nevojës</w:t>
      </w:r>
      <w:r w:rsidR="00134FDA" w:rsidRPr="00801C63">
        <w:t xml:space="preserve"> eutanazia e qenit;  </w:t>
      </w:r>
    </w:p>
    <w:p w:rsidR="00134FDA" w:rsidRPr="00801C63" w:rsidRDefault="00134FDA" w:rsidP="007D6784">
      <w:pPr>
        <w:pStyle w:val="ListParagraph"/>
        <w:numPr>
          <w:ilvl w:val="0"/>
          <w:numId w:val="11"/>
        </w:numPr>
        <w:jc w:val="both"/>
      </w:pPr>
      <w:r w:rsidRPr="00801C63">
        <w:lastRenderedPageBreak/>
        <w:t>KS</w:t>
      </w:r>
      <w:r w:rsidR="008D67B0" w:rsidRPr="00801C63">
        <w:t>V</w:t>
      </w:r>
      <w:r w:rsidRPr="00801C63">
        <w:t xml:space="preserve">L nuk është i përshtatshëm për të gjithë qentë dhe duhet të aplikohet në baza individuale. Vlerësimi shëndetësor dhe vëzhgimi i sjelljes mund të përdoren për të vlerësuar nëse qentë janë të përshtatshëm për lirim; nëse nuk është e përshtatshme për lirim ose rikthim, duhet të merret parasysh eutanazia;  </w:t>
      </w:r>
    </w:p>
    <w:p w:rsidR="00134FDA" w:rsidRPr="00801C63" w:rsidRDefault="002B511D" w:rsidP="007D6784">
      <w:pPr>
        <w:pStyle w:val="ListParagraph"/>
        <w:numPr>
          <w:ilvl w:val="0"/>
          <w:numId w:val="11"/>
        </w:numPr>
        <w:jc w:val="both"/>
      </w:pPr>
      <w:r w:rsidRPr="00801C63">
        <w:t>S</w:t>
      </w:r>
      <w:r w:rsidR="00134FDA" w:rsidRPr="00801C63">
        <w:t>henjat e përhershme (p.sh. mikroçip</w:t>
      </w:r>
      <w:r w:rsidR="008D67B0" w:rsidRPr="00801C63">
        <w:t xml:space="preserve">, vathi i veshit </w:t>
      </w:r>
      <w:r w:rsidR="00134FDA" w:rsidRPr="00801C63">
        <w:t xml:space="preserve">) për të treguar se kafsha është sterilizuar; identifikimi individual gjithashtu lejon gjurmimin e statusit të vaksinimit dhe historisë së trajtimit dhe identifikimin e një niveli të 'pronësisë' nga organizata/autoriteti përgjegjës për kryerjen e kësaj ndërhyrjeje; </w:t>
      </w:r>
      <w:r w:rsidR="008D67B0" w:rsidRPr="00801C63">
        <w:t>vathi/etiketa e veshit duhet t</w:t>
      </w:r>
      <w:r w:rsidR="00134FDA" w:rsidRPr="00801C63">
        <w:t xml:space="preserve">ë përdoret gjithashtu </w:t>
      </w:r>
      <w:r w:rsidR="008D67B0" w:rsidRPr="00801C63">
        <w:t xml:space="preserve">si masë </w:t>
      </w:r>
      <w:r w:rsidR="00134FDA" w:rsidRPr="00801C63">
        <w:t>identifikim i dukshëm për të parandaluar rimarrjen e panevojshme</w:t>
      </w:r>
      <w:r w:rsidR="008D67B0" w:rsidRPr="00801C63">
        <w:t xml:space="preserve"> të qenve nga rruga </w:t>
      </w:r>
      <w:r w:rsidR="00134FDA" w:rsidRPr="00801C63">
        <w:t xml:space="preserve">;  </w:t>
      </w:r>
    </w:p>
    <w:p w:rsidR="00134FDA" w:rsidRPr="00801C63" w:rsidRDefault="002B511D" w:rsidP="007D6784">
      <w:pPr>
        <w:pStyle w:val="ListParagraph"/>
        <w:numPr>
          <w:ilvl w:val="0"/>
          <w:numId w:val="11"/>
        </w:numPr>
        <w:jc w:val="both"/>
      </w:pPr>
      <w:r w:rsidRPr="00801C63">
        <w:t>Q</w:t>
      </w:r>
      <w:r w:rsidR="00134FDA" w:rsidRPr="00801C63">
        <w:t xml:space="preserve">eni duhet të kthehet në një vend sa më afër vendit të kapjes;  </w:t>
      </w:r>
    </w:p>
    <w:p w:rsidR="00134FDA" w:rsidRPr="00801C63" w:rsidRDefault="002B511D" w:rsidP="007D6784">
      <w:pPr>
        <w:pStyle w:val="ListParagraph"/>
        <w:numPr>
          <w:ilvl w:val="0"/>
          <w:numId w:val="11"/>
        </w:numPr>
        <w:jc w:val="both"/>
      </w:pPr>
      <w:r w:rsidRPr="00801C63">
        <w:t>M</w:t>
      </w:r>
      <w:r w:rsidR="00134FDA" w:rsidRPr="00801C63">
        <w:t>irëqenia e qenve pas lirimit duhet të monitorohet dhe të ndërmerren veprime nëse kërkohet. Angazhimi i komuniteteve lokale rrit monitorimin</w:t>
      </w:r>
      <w:r w:rsidR="008D67B0" w:rsidRPr="00801C63">
        <w:t xml:space="preserve"> dhe përkujdesjen ndaj kafshëve , rrjedhimisht redukton incidentet mes njerëzve dhe kafshëve. </w:t>
      </w:r>
      <w:r w:rsidR="00134FDA" w:rsidRPr="00801C63">
        <w:t xml:space="preserve"> </w:t>
      </w:r>
    </w:p>
    <w:p w:rsidR="002B511D" w:rsidRDefault="00134FDA" w:rsidP="00134FDA">
      <w:pPr>
        <w:pStyle w:val="ListParagraph"/>
        <w:numPr>
          <w:ilvl w:val="0"/>
          <w:numId w:val="11"/>
        </w:numPr>
        <w:jc w:val="both"/>
      </w:pPr>
      <w:r w:rsidRPr="00801C63">
        <w:t xml:space="preserve">Duhet të ketë dispozita për mbajtjen e qenve për një periudhë të arsyeshme kohore për të lejuar ribashkimin me pronarin dhe, sipas rastit, për vëzhgimin e tërbimit.  </w:t>
      </w:r>
    </w:p>
    <w:p w:rsidR="00AF0903" w:rsidRPr="00675970" w:rsidRDefault="00AF0903" w:rsidP="00134FDA">
      <w:pPr>
        <w:pStyle w:val="ListParagraph"/>
        <w:numPr>
          <w:ilvl w:val="0"/>
          <w:numId w:val="11"/>
        </w:numPr>
        <w:jc w:val="both"/>
      </w:pPr>
      <w:r>
        <w:t>Duhet të merren parasysh ankesat e qytetarëve rreth problemeve që shkaktojnë qentë në rast se lëshohen apo kthehen në vendin e kapjes. Duhet të shihet mundësia që të adaptohen nga qytetarët, të mbahen për një kohë më të g</w:t>
      </w:r>
      <w:r w:rsidR="00AD3CC3">
        <w:t xml:space="preserve">jatë në strehimore apo të kryhet eutanazia pasi të janë shtjerr të gjitha mundësitë. </w:t>
      </w:r>
    </w:p>
    <w:p w:rsidR="002B511D" w:rsidRPr="00801C63" w:rsidRDefault="002B511D" w:rsidP="00134FDA">
      <w:pPr>
        <w:jc w:val="both"/>
        <w:rPr>
          <w:b/>
        </w:rPr>
      </w:pPr>
    </w:p>
    <w:p w:rsidR="00BD4B92" w:rsidRPr="00801C63" w:rsidRDefault="00BD4B92" w:rsidP="00134FDA">
      <w:pPr>
        <w:jc w:val="both"/>
        <w:rPr>
          <w:rFonts w:cstheme="minorHAnsi"/>
          <w:b/>
          <w:bCs/>
          <w:sz w:val="24"/>
          <w:szCs w:val="24"/>
        </w:rPr>
      </w:pPr>
    </w:p>
    <w:p w:rsidR="00134FDA" w:rsidRPr="00801C63" w:rsidRDefault="00DF66A4" w:rsidP="002B511D">
      <w:pPr>
        <w:pStyle w:val="Heading4"/>
        <w:keepNext w:val="0"/>
        <w:keepLines w:val="0"/>
        <w:pBdr>
          <w:top w:val="dotted" w:sz="6" w:space="2" w:color="4F81BD"/>
          <w:left w:val="dotted" w:sz="6" w:space="2" w:color="4F81BD"/>
        </w:pBdr>
        <w:spacing w:before="300" w:line="276" w:lineRule="auto"/>
        <w:rPr>
          <w:rFonts w:asciiTheme="minorHAnsi" w:hAnsiTheme="minorHAnsi" w:cstheme="minorHAnsi"/>
          <w:i w:val="0"/>
          <w:iCs w:val="0"/>
          <w:sz w:val="28"/>
          <w:szCs w:val="28"/>
        </w:rPr>
      </w:pPr>
      <w:bookmarkStart w:id="48" w:name="_heading=h.upglbi" w:colFirst="0" w:colLast="0"/>
      <w:bookmarkEnd w:id="48"/>
      <w:r w:rsidRPr="00801C63">
        <w:rPr>
          <w:rFonts w:asciiTheme="minorHAnsi" w:hAnsiTheme="minorHAnsi" w:cstheme="minorHAnsi"/>
          <w:i w:val="0"/>
          <w:iCs w:val="0"/>
          <w:sz w:val="28"/>
          <w:szCs w:val="28"/>
        </w:rPr>
        <w:t>7</w:t>
      </w:r>
      <w:r w:rsidR="000622D0" w:rsidRPr="00801C63">
        <w:rPr>
          <w:rFonts w:asciiTheme="minorHAnsi" w:hAnsiTheme="minorHAnsi" w:cstheme="minorHAnsi"/>
          <w:i w:val="0"/>
          <w:iCs w:val="0"/>
          <w:sz w:val="28"/>
          <w:szCs w:val="28"/>
        </w:rPr>
        <w:t>.</w:t>
      </w:r>
      <w:r w:rsidR="00F40318" w:rsidRPr="00801C63">
        <w:rPr>
          <w:rFonts w:asciiTheme="minorHAnsi" w:hAnsiTheme="minorHAnsi" w:cstheme="minorHAnsi"/>
          <w:i w:val="0"/>
          <w:iCs w:val="0"/>
          <w:sz w:val="28"/>
          <w:szCs w:val="28"/>
        </w:rPr>
        <w:t>6</w:t>
      </w:r>
      <w:r w:rsidR="000622D0" w:rsidRPr="00801C63">
        <w:rPr>
          <w:rFonts w:asciiTheme="minorHAnsi" w:hAnsiTheme="minorHAnsi" w:cstheme="minorHAnsi"/>
          <w:i w:val="0"/>
          <w:iCs w:val="0"/>
          <w:sz w:val="28"/>
          <w:szCs w:val="28"/>
        </w:rPr>
        <w:t xml:space="preserve">.4 </w:t>
      </w:r>
      <w:r w:rsidR="00134FDA" w:rsidRPr="00801C63">
        <w:rPr>
          <w:rFonts w:asciiTheme="minorHAnsi" w:hAnsiTheme="minorHAnsi" w:cstheme="minorHAnsi"/>
          <w:i w:val="0"/>
          <w:iCs w:val="0"/>
          <w:sz w:val="28"/>
          <w:szCs w:val="28"/>
        </w:rPr>
        <w:t>MENAXHIMI I QASJES NË BURIME</w:t>
      </w:r>
    </w:p>
    <w:p w:rsidR="00134FDA" w:rsidRPr="00801C63" w:rsidRDefault="00134FDA" w:rsidP="00134FDA"/>
    <w:p w:rsidR="00134FDA" w:rsidRPr="00801C63" w:rsidRDefault="00134FDA" w:rsidP="00134FDA">
      <w:pPr>
        <w:jc w:val="both"/>
      </w:pPr>
      <w:r w:rsidRPr="00801C63">
        <w:t xml:space="preserve">Reduktimi i burimeve ushqimore me </w:t>
      </w:r>
      <w:r w:rsidR="008D67B0" w:rsidRPr="00801C63">
        <w:t xml:space="preserve">qasje </w:t>
      </w:r>
      <w:r w:rsidRPr="00801C63">
        <w:t xml:space="preserve">për qentë </w:t>
      </w:r>
      <w:r w:rsidR="008D67B0" w:rsidRPr="00801C63">
        <w:t>endacak</w:t>
      </w:r>
      <w:r w:rsidRPr="00801C63">
        <w:t>, të tilla si plehrat e ngrënshme, ndonjëherë renditet si një masë e përshtatshme për MPQ</w:t>
      </w:r>
      <w:r w:rsidR="0013338D">
        <w:t xml:space="preserve">-në </w:t>
      </w:r>
      <w:r w:rsidRPr="00801C63">
        <w:t>; megjithatë, ajo ka sfida të rëndësishme negative të mirëqenies. Aty ku qentë në bredhje mbështeten në këto burime ushqimore për ushqimin e tyre, çdo reduktim do të çojë në kequshqyerje dhe potencialisht uri. Kjo mund të shoqërohet me rritjen e konkurrencës dhe agresionit midis qenve për burime të kufizuara</w:t>
      </w:r>
      <w:r w:rsidR="008D67B0" w:rsidRPr="00801C63">
        <w:t xml:space="preserve"> ushqimore </w:t>
      </w:r>
      <w:r w:rsidRPr="00801C63">
        <w:t>, me potencialin për ndërveprime negative me njerëzit mbi ushqimin. Kontrolli i</w:t>
      </w:r>
      <w:r w:rsidR="0013338D">
        <w:t xml:space="preserve"> grupeve</w:t>
      </w:r>
      <w:r w:rsidRPr="00801C63">
        <w:t xml:space="preserve"> të qenve përmes reduktimit të burimeve është </w:t>
      </w:r>
      <w:r w:rsidR="002B511D" w:rsidRPr="00801C63">
        <w:t>jo etik</w:t>
      </w:r>
      <w:r w:rsidRPr="00801C63">
        <w:t xml:space="preserve"> dhe çnjerëzor dhe rrezikon sigurinë publike. </w:t>
      </w:r>
    </w:p>
    <w:p w:rsidR="00134FDA" w:rsidRPr="00801C63" w:rsidRDefault="00134FDA" w:rsidP="00134FDA">
      <w:pPr>
        <w:jc w:val="both"/>
      </w:pPr>
      <w:r w:rsidRPr="00801C63">
        <w:t xml:space="preserve">Në vend të reduktimit të burimeve ushqimore, ndërhyrjet duhet të synojnë menaxhimin e </w:t>
      </w:r>
      <w:r w:rsidR="008D67B0" w:rsidRPr="00801C63">
        <w:t>qasjes</w:t>
      </w:r>
      <w:r w:rsidRPr="00801C63">
        <w:t xml:space="preserve"> për të reduktuar konfliktin me njerëzit dhe kafshët e tjera; kufizimi i </w:t>
      </w:r>
      <w:r w:rsidR="008D67B0" w:rsidRPr="00801C63">
        <w:t>qasjes</w:t>
      </w:r>
      <w:r w:rsidRPr="00801C63">
        <w:t xml:space="preserve"> në ushqim në zonat ku qentë </w:t>
      </w:r>
      <w:r w:rsidR="008D67B0" w:rsidRPr="00801C63">
        <w:t>endacak</w:t>
      </w:r>
      <w:r w:rsidRPr="00801C63">
        <w:t xml:space="preserve"> nuk tolerohen ndërsa</w:t>
      </w:r>
      <w:r w:rsidR="008D67B0" w:rsidRPr="00801C63">
        <w:t xml:space="preserve"> të</w:t>
      </w:r>
      <w:r w:rsidRPr="00801C63">
        <w:t xml:space="preserve"> rrit</w:t>
      </w:r>
      <w:r w:rsidR="008D67B0" w:rsidRPr="00801C63">
        <w:t>et qasja</w:t>
      </w:r>
      <w:r w:rsidRPr="00801C63">
        <w:t xml:space="preserve"> në zona më të pranueshme. Për shembull, nëse kërkimi i ushqimit nga qentë </w:t>
      </w:r>
      <w:r w:rsidR="008D67B0" w:rsidRPr="00801C63">
        <w:t>endacak</w:t>
      </w:r>
      <w:r w:rsidRPr="00801C63">
        <w:t xml:space="preserve"> po krijon konflikt në një vend të caktua</w:t>
      </w:r>
      <w:r w:rsidR="008D67B0" w:rsidRPr="00801C63">
        <w:t xml:space="preserve">r, si p.sh. në një park publik, duhet merret </w:t>
      </w:r>
      <w:r w:rsidR="0013338D">
        <w:t>parasysh shportat</w:t>
      </w:r>
      <w:r w:rsidRPr="00801C63">
        <w:t xml:space="preserve"> e </w:t>
      </w:r>
      <w:r w:rsidR="008D67B0" w:rsidRPr="00801C63">
        <w:t xml:space="preserve"> mbyllur</w:t>
      </w:r>
      <w:r w:rsidR="0013338D">
        <w:t>a</w:t>
      </w:r>
      <w:r w:rsidR="008D67B0" w:rsidRPr="00801C63">
        <w:t xml:space="preserve"> për ti </w:t>
      </w:r>
      <w:r w:rsidRPr="00801C63">
        <w:t xml:space="preserve">mbrojtur </w:t>
      </w:r>
      <w:r w:rsidR="0013338D">
        <w:t>komunitetin nga qentë në zonën ku ka</w:t>
      </w:r>
      <w:r w:rsidRPr="00801C63">
        <w:t xml:space="preserve"> </w:t>
      </w:r>
      <w:r w:rsidR="0013338D">
        <w:t>konflikt</w:t>
      </w:r>
      <w:r w:rsidRPr="00801C63">
        <w:t xml:space="preserve"> me vendndodhje</w:t>
      </w:r>
      <w:r w:rsidR="008D67B0" w:rsidRPr="00801C63">
        <w:t>, p</w:t>
      </w:r>
      <w:r w:rsidRPr="00801C63">
        <w:t>ërfshin një periudhë tranzicioni ku qentë</w:t>
      </w:r>
      <w:r w:rsidR="008D67B0" w:rsidRPr="00801C63">
        <w:t xml:space="preserve"> do të </w:t>
      </w:r>
      <w:r w:rsidRPr="00801C63">
        <w:t>inkuraj</w:t>
      </w:r>
      <w:r w:rsidR="008D67B0" w:rsidRPr="00801C63">
        <w:t>ohen</w:t>
      </w:r>
      <w:r w:rsidRPr="00801C63">
        <w:t xml:space="preserve"> për të gjetur </w:t>
      </w:r>
      <w:r w:rsidR="002B511D" w:rsidRPr="00801C63">
        <w:t>ushqim</w:t>
      </w:r>
      <w:r w:rsidRPr="00801C63">
        <w:t xml:space="preserve"> në lokacionet e reja; duke ruajtur burimet ushqimore për popull</w:t>
      </w:r>
      <w:r w:rsidR="008D67B0" w:rsidRPr="00801C63">
        <w:t xml:space="preserve">sinë </w:t>
      </w:r>
      <w:r w:rsidRPr="00801C63">
        <w:t>aktuale të qenve, por duke i zhvendosur fizikisht në zona të ulëta konflikti. Aty ku shumica e qenve</w:t>
      </w:r>
      <w:r w:rsidR="008D67B0" w:rsidRPr="00801C63">
        <w:t xml:space="preserve"> që</w:t>
      </w:r>
      <w:r w:rsidRPr="00801C63">
        <w:t xml:space="preserve"> bredh</w:t>
      </w:r>
      <w:r w:rsidR="008D67B0" w:rsidRPr="00801C63">
        <w:t>in lirshëm</w:t>
      </w:r>
      <w:r w:rsidRPr="00801C63">
        <w:t xml:space="preserve"> </w:t>
      </w:r>
      <w:r w:rsidR="008D67B0" w:rsidRPr="00801C63">
        <w:t xml:space="preserve"> janë me pronar , </w:t>
      </w:r>
      <w:r w:rsidRPr="00801C63">
        <w:t xml:space="preserve">alternativa më e mirë është </w:t>
      </w:r>
      <w:r w:rsidR="0013338D">
        <w:t>qasje e</w:t>
      </w:r>
      <w:r w:rsidRPr="00801C63">
        <w:t xml:space="preserve"> përmirësuar në burimet</w:t>
      </w:r>
      <w:r w:rsidR="008D67B0" w:rsidRPr="00801C63">
        <w:t xml:space="preserve"> </w:t>
      </w:r>
      <w:r w:rsidR="0013338D">
        <w:t>e ushqimit</w:t>
      </w:r>
      <w:r w:rsidRPr="00801C63">
        <w:t xml:space="preserve"> në shtëpinë e tyre.</w:t>
      </w:r>
    </w:p>
    <w:p w:rsidR="00134FDA" w:rsidRPr="00801C63" w:rsidRDefault="00134FDA" w:rsidP="00134FDA">
      <w:pPr>
        <w:jc w:val="both"/>
      </w:pPr>
      <w:r w:rsidRPr="00801C63">
        <w:t xml:space="preserve">Mbetjet duhet të menaxhohen në përputhje me legjislacionin përkatës për të shmangur çdo kontaminim të mundshëm të kryqëzuar dhe përhapje të sëmundjes. Kjo është veçanërisht e rëndësishme për asgjësimin e sigurt të produkteve të kafshëve dhe </w:t>
      </w:r>
      <w:r w:rsidR="008D67B0" w:rsidRPr="00801C63">
        <w:t xml:space="preserve"> trupave të ngordhur të kafshëve. </w:t>
      </w:r>
    </w:p>
    <w:p w:rsidR="00134FDA" w:rsidRPr="00801C63" w:rsidRDefault="00134FDA" w:rsidP="00134FDA">
      <w:pPr>
        <w:jc w:val="both"/>
      </w:pPr>
      <w:r w:rsidRPr="00801C63">
        <w:lastRenderedPageBreak/>
        <w:t xml:space="preserve">Menaxhimi i </w:t>
      </w:r>
      <w:r w:rsidR="008D67B0" w:rsidRPr="00801C63">
        <w:t>qasjes</w:t>
      </w:r>
      <w:r w:rsidRPr="00801C63">
        <w:t xml:space="preserve"> në burime do të çojë në një konflikt të reduktuar me qentë </w:t>
      </w:r>
      <w:r w:rsidR="002B511D" w:rsidRPr="00801C63">
        <w:t>bredhës</w:t>
      </w:r>
      <w:r w:rsidRPr="00801C63">
        <w:t xml:space="preserve"> duke ruajtur burimet thelbësore për shëndetin.</w:t>
      </w:r>
    </w:p>
    <w:p w:rsidR="00EB0226" w:rsidRPr="00801C63" w:rsidRDefault="00EB0226" w:rsidP="00134FDA">
      <w:pPr>
        <w:jc w:val="both"/>
      </w:pPr>
    </w:p>
    <w:p w:rsidR="00EB0226" w:rsidRPr="00801C63" w:rsidRDefault="00EB0226" w:rsidP="00134FDA">
      <w:pPr>
        <w:jc w:val="both"/>
      </w:pPr>
    </w:p>
    <w:p w:rsidR="00134FDA" w:rsidRPr="00801C63" w:rsidRDefault="00DF66A4" w:rsidP="002B511D">
      <w:pPr>
        <w:pStyle w:val="Heading4"/>
        <w:keepNext w:val="0"/>
        <w:keepLines w:val="0"/>
        <w:pBdr>
          <w:top w:val="dotted" w:sz="6" w:space="2" w:color="4F81BD"/>
          <w:left w:val="dotted" w:sz="6" w:space="2" w:color="4F81BD"/>
        </w:pBdr>
        <w:spacing w:before="300" w:line="276" w:lineRule="auto"/>
        <w:jc w:val="both"/>
        <w:rPr>
          <w:rFonts w:asciiTheme="minorHAnsi" w:hAnsiTheme="minorHAnsi" w:cstheme="minorHAnsi"/>
          <w:i w:val="0"/>
          <w:iCs w:val="0"/>
          <w:sz w:val="28"/>
          <w:szCs w:val="28"/>
        </w:rPr>
      </w:pPr>
      <w:bookmarkStart w:id="49" w:name="_heading=h.3ep43zb" w:colFirst="0" w:colLast="0"/>
      <w:bookmarkEnd w:id="49"/>
      <w:r w:rsidRPr="00801C63">
        <w:rPr>
          <w:rFonts w:asciiTheme="minorHAnsi" w:hAnsiTheme="minorHAnsi" w:cstheme="minorHAnsi"/>
          <w:i w:val="0"/>
          <w:iCs w:val="0"/>
          <w:sz w:val="28"/>
          <w:szCs w:val="28"/>
        </w:rPr>
        <w:t>7</w:t>
      </w:r>
      <w:r w:rsidR="000622D0" w:rsidRPr="00801C63">
        <w:rPr>
          <w:rFonts w:asciiTheme="minorHAnsi" w:hAnsiTheme="minorHAnsi" w:cstheme="minorHAnsi"/>
          <w:i w:val="0"/>
          <w:iCs w:val="0"/>
          <w:sz w:val="28"/>
          <w:szCs w:val="28"/>
        </w:rPr>
        <w:t>.</w:t>
      </w:r>
      <w:r w:rsidR="00F40318" w:rsidRPr="00801C63">
        <w:rPr>
          <w:rFonts w:asciiTheme="minorHAnsi" w:hAnsiTheme="minorHAnsi" w:cstheme="minorHAnsi"/>
          <w:i w:val="0"/>
          <w:iCs w:val="0"/>
          <w:sz w:val="28"/>
          <w:szCs w:val="28"/>
        </w:rPr>
        <w:t>6</w:t>
      </w:r>
      <w:r w:rsidR="000622D0" w:rsidRPr="00801C63">
        <w:rPr>
          <w:rFonts w:asciiTheme="minorHAnsi" w:hAnsiTheme="minorHAnsi" w:cstheme="minorHAnsi"/>
          <w:i w:val="0"/>
          <w:iCs w:val="0"/>
          <w:sz w:val="28"/>
          <w:szCs w:val="28"/>
        </w:rPr>
        <w:t xml:space="preserve">.5 </w:t>
      </w:r>
      <w:r w:rsidR="00134FDA" w:rsidRPr="00801C63">
        <w:rPr>
          <w:rFonts w:asciiTheme="minorHAnsi" w:hAnsiTheme="minorHAnsi" w:cstheme="minorHAnsi"/>
          <w:i w:val="0"/>
          <w:iCs w:val="0"/>
          <w:sz w:val="28"/>
          <w:szCs w:val="28"/>
        </w:rPr>
        <w:t>KONTROLLIMI I LËVIZJE</w:t>
      </w:r>
      <w:r w:rsidR="008D67B0" w:rsidRPr="00801C63">
        <w:rPr>
          <w:rFonts w:asciiTheme="minorHAnsi" w:hAnsiTheme="minorHAnsi" w:cstheme="minorHAnsi"/>
          <w:i w:val="0"/>
          <w:iCs w:val="0"/>
          <w:sz w:val="28"/>
          <w:szCs w:val="28"/>
        </w:rPr>
        <w:t>S S</w:t>
      </w:r>
      <w:r w:rsidR="00134FDA" w:rsidRPr="00801C63">
        <w:rPr>
          <w:rFonts w:asciiTheme="minorHAnsi" w:hAnsiTheme="minorHAnsi" w:cstheme="minorHAnsi"/>
          <w:i w:val="0"/>
          <w:iCs w:val="0"/>
          <w:sz w:val="28"/>
          <w:szCs w:val="28"/>
        </w:rPr>
        <w:t>Ë QENVE NË ZONA PUBLIKE</w:t>
      </w:r>
    </w:p>
    <w:p w:rsidR="00134FDA" w:rsidRPr="00801C63" w:rsidRDefault="00134FDA" w:rsidP="00134FDA">
      <w:pPr>
        <w:rPr>
          <w:rFonts w:cstheme="minorHAnsi"/>
          <w:sz w:val="28"/>
          <w:szCs w:val="28"/>
        </w:rPr>
      </w:pPr>
    </w:p>
    <w:p w:rsidR="00134FDA" w:rsidRPr="00801C63" w:rsidRDefault="00134FDA" w:rsidP="00134FDA">
      <w:pPr>
        <w:jc w:val="both"/>
      </w:pPr>
      <w:r w:rsidRPr="00801C63">
        <w:t xml:space="preserve">Është e nevojshme të ekzistojë një kornizë </w:t>
      </w:r>
      <w:r w:rsidR="0013338D">
        <w:t>ligjore</w:t>
      </w:r>
      <w:r w:rsidRPr="00801C63">
        <w:t xml:space="preserve"> dhe një infrastrukturë kombëtare ose lokale që përfshin organizat</w:t>
      </w:r>
      <w:r w:rsidR="0013338D">
        <w:t>a</w:t>
      </w:r>
      <w:r w:rsidRPr="00801C63">
        <w:t>, administratën</w:t>
      </w:r>
      <w:r w:rsidR="0013338D">
        <w:t xml:space="preserve"> shtetërore</w:t>
      </w:r>
      <w:r w:rsidRPr="00801C63">
        <w:t xml:space="preserve">, stafin dhe burimet për të inkurajuar </w:t>
      </w:r>
      <w:r w:rsidR="0013338D">
        <w:t>raportimin e</w:t>
      </w:r>
      <w:r w:rsidRPr="00801C63">
        <w:t xml:space="preserve"> qenve </w:t>
      </w:r>
      <w:r w:rsidR="002B511D" w:rsidRPr="00801C63">
        <w:t>bredhës</w:t>
      </w:r>
      <w:r w:rsidR="00BA42F7" w:rsidRPr="00801C63">
        <w:t xml:space="preserve"> apo të humbur </w:t>
      </w:r>
      <w:r w:rsidRPr="00801C63">
        <w:t xml:space="preserve">te autoritetet përgjegjëse. </w:t>
      </w:r>
    </w:p>
    <w:p w:rsidR="00134FDA" w:rsidRPr="00801C63" w:rsidRDefault="002B511D" w:rsidP="007D6784">
      <w:pPr>
        <w:pStyle w:val="ListParagraph"/>
        <w:numPr>
          <w:ilvl w:val="0"/>
          <w:numId w:val="12"/>
        </w:numPr>
        <w:jc w:val="both"/>
      </w:pPr>
      <w:r w:rsidRPr="00801C63">
        <w:t>P</w:t>
      </w:r>
      <w:r w:rsidR="00134FDA" w:rsidRPr="00801C63">
        <w:t>ër arsye sigurie publike;</w:t>
      </w:r>
    </w:p>
    <w:p w:rsidR="00134FDA" w:rsidRPr="00801C63" w:rsidRDefault="002B511D" w:rsidP="007D6784">
      <w:pPr>
        <w:pStyle w:val="ListParagraph"/>
        <w:numPr>
          <w:ilvl w:val="0"/>
          <w:numId w:val="12"/>
        </w:numPr>
        <w:jc w:val="both"/>
      </w:pPr>
      <w:r w:rsidRPr="00801C63">
        <w:t>P</w:t>
      </w:r>
      <w:r w:rsidR="00134FDA" w:rsidRPr="00801C63">
        <w:t>ër sigurinë e 'qenve në pronësi' në një zonë ose lokalitet kur ekziston një program kontrolli i qenve endacak;</w:t>
      </w:r>
    </w:p>
    <w:p w:rsidR="00134FDA" w:rsidRPr="00801C63" w:rsidRDefault="002B511D" w:rsidP="007D6784">
      <w:pPr>
        <w:pStyle w:val="ListParagraph"/>
        <w:numPr>
          <w:ilvl w:val="0"/>
          <w:numId w:val="12"/>
        </w:numPr>
        <w:jc w:val="both"/>
      </w:pPr>
      <w:r w:rsidRPr="00801C63">
        <w:t>P</w:t>
      </w:r>
      <w:r w:rsidR="00134FDA" w:rsidRPr="00801C63">
        <w:t>ër të reduktuar shqetësimet e</w:t>
      </w:r>
      <w:r w:rsidR="00AD3CC3">
        <w:t xml:space="preserve"> qytetarëve</w:t>
      </w:r>
      <w:r w:rsidR="00134FDA" w:rsidRPr="00801C63">
        <w:t xml:space="preserve"> mundshme të shkaktuara nga qentë</w:t>
      </w:r>
      <w:r w:rsidR="0013338D">
        <w:t xml:space="preserve"> me pronar;</w:t>
      </w:r>
    </w:p>
    <w:p w:rsidR="00134FDA" w:rsidRPr="00801C63" w:rsidRDefault="002B511D" w:rsidP="007D6784">
      <w:pPr>
        <w:pStyle w:val="ListParagraph"/>
        <w:numPr>
          <w:ilvl w:val="0"/>
          <w:numId w:val="12"/>
        </w:numPr>
        <w:jc w:val="both"/>
      </w:pPr>
      <w:r w:rsidRPr="00801C63">
        <w:t>P</w:t>
      </w:r>
      <w:r w:rsidR="00134FDA" w:rsidRPr="00801C63">
        <w:t>ër të mbrojtur kafshët e egra dhe bagëtinë.</w:t>
      </w:r>
    </w:p>
    <w:p w:rsidR="00134FDA" w:rsidRPr="00801C63" w:rsidRDefault="00134FDA" w:rsidP="002F05FD">
      <w:pPr>
        <w:jc w:val="both"/>
      </w:pPr>
      <w:r w:rsidRPr="00801C63">
        <w:t>Mënyra e mbajtjes së qenve dhe lëvizja e tyre nëpër qytete mund të rregullohet edhe në nivel lokal, përmes urdhëresave të qytetit, të cilat mund të përshkruajnë sa vijon: zona miqësore për qentë, ku lejohet të ecja me qen, rregullat për mbajtjen e maskave gojore dhe rripave</w:t>
      </w:r>
      <w:r w:rsidR="00BA42F7" w:rsidRPr="00801C63">
        <w:t xml:space="preserve"> (litarëve) </w:t>
      </w:r>
      <w:r w:rsidRPr="00801C63">
        <w:t xml:space="preserve"> si rregullat dhe dispozitat për grumbullimin e feçeve, numrin maksimal të qenve për familje në blloqet e banimit</w:t>
      </w:r>
      <w:r w:rsidR="00BA42F7" w:rsidRPr="00801C63">
        <w:t xml:space="preserve"> etj. </w:t>
      </w:r>
      <w:r w:rsidRPr="00801C63">
        <w:t xml:space="preserve"> Në mënyrë ideale, këto duhet të zhvillohen në bashkëpunim me </w:t>
      </w:r>
      <w:r w:rsidR="00BA42F7" w:rsidRPr="00801C63">
        <w:t xml:space="preserve">shoqërinë civile </w:t>
      </w:r>
      <w:r w:rsidRPr="00801C63">
        <w:t>dhe inspektorët komunalë.</w:t>
      </w:r>
    </w:p>
    <w:p w:rsidR="00B00E49" w:rsidRPr="00801C63" w:rsidRDefault="00B00E49" w:rsidP="002F05FD">
      <w:pPr>
        <w:jc w:val="both"/>
        <w:rPr>
          <w:rFonts w:cstheme="minorHAnsi"/>
          <w:b/>
          <w:bCs/>
          <w:sz w:val="28"/>
          <w:szCs w:val="28"/>
        </w:rPr>
      </w:pPr>
    </w:p>
    <w:p w:rsidR="00DA44B8" w:rsidRPr="00801C63" w:rsidRDefault="00DF66A4" w:rsidP="00DF66A4">
      <w:pPr>
        <w:pStyle w:val="Heading1"/>
        <w:rPr>
          <w:rFonts w:eastAsia="Cambria"/>
        </w:rPr>
      </w:pPr>
      <w:r w:rsidRPr="00801C63">
        <w:t>8</w:t>
      </w:r>
      <w:r w:rsidR="00EB0226" w:rsidRPr="00801C63">
        <w:t>.</w:t>
      </w:r>
      <w:r w:rsidR="00DA44B8" w:rsidRPr="00801C63">
        <w:rPr>
          <w:rFonts w:eastAsia="Cambria"/>
        </w:rPr>
        <w:t xml:space="preserve"> MONITORIMI DHE VLERËSIMI</w:t>
      </w:r>
    </w:p>
    <w:p w:rsidR="00DA44B8" w:rsidRPr="00801C63" w:rsidRDefault="00DA44B8" w:rsidP="00DA44B8"/>
    <w:p w:rsidR="00DA44B8" w:rsidRPr="00801C63" w:rsidRDefault="00DA44B8" w:rsidP="00DA44B8">
      <w:pPr>
        <w:jc w:val="both"/>
      </w:pPr>
      <w:r w:rsidRPr="00801C63">
        <w:t>Pasi programi të jetë duke u zhvilluar, do të jetë e nevojshme të monitorohet rregullisht progresi</w:t>
      </w:r>
      <w:r w:rsidR="00BA42F7" w:rsidRPr="00801C63">
        <w:t xml:space="preserve"> dhe të vlerësohet efektiviteti i masave. </w:t>
      </w:r>
      <w:r w:rsidRPr="00801C63">
        <w:t xml:space="preserve"> Monitorimi është matja e treguesve që pasqyrojnë progresin drejt ndikimeve të targetuara të një ndërhyrjeje. Është një proces i vazhdueshëm që synon të kontrollojë </w:t>
      </w:r>
      <w:r w:rsidR="00BA42F7" w:rsidRPr="00801C63">
        <w:t xml:space="preserve">mbarëvajtjen e </w:t>
      </w:r>
      <w:r w:rsidRPr="00801C63">
        <w:t xml:space="preserve"> programi</w:t>
      </w:r>
      <w:r w:rsidR="00BA42F7" w:rsidRPr="00801C63">
        <w:t xml:space="preserve">t dhe të lejojë hapësirë të </w:t>
      </w:r>
      <w:r w:rsidRPr="00801C63">
        <w:t>planifiko</w:t>
      </w:r>
      <w:r w:rsidR="00BA42F7" w:rsidRPr="00801C63">
        <w:t xml:space="preserve">hen përmirësimet e masave </w:t>
      </w:r>
      <w:r w:rsidRPr="00801C63">
        <w:t>të vazhdueshme. Vlerësimi është periodik që përdor të dhënat e ofruara nëpërmjet monitorimit për të eksploruar shkakun dhe efektin, dhe për rrjedhojë testimin e teorive të ndryshimit. Vlerësimi mbështet zbatuesit për të mësuar se si të përmirësojnë efikasitetin e arritjes së ndikimeve të dëshiruara.</w:t>
      </w:r>
    </w:p>
    <w:p w:rsidR="00DA44B8" w:rsidRPr="00801C63" w:rsidRDefault="00DA44B8" w:rsidP="00DA44B8">
      <w:pPr>
        <w:jc w:val="both"/>
      </w:pPr>
      <w:r w:rsidRPr="00801C63">
        <w:t>Katër arsyet kryesore për monitorimin dhe vlerësimin e programeve janë:</w:t>
      </w:r>
    </w:p>
    <w:p w:rsidR="00DA44B8" w:rsidRPr="00801C63" w:rsidRDefault="00DA44B8" w:rsidP="007D6784">
      <w:pPr>
        <w:pStyle w:val="ListParagraph"/>
        <w:numPr>
          <w:ilvl w:val="0"/>
          <w:numId w:val="13"/>
        </w:numPr>
        <w:jc w:val="both"/>
      </w:pPr>
      <w:r w:rsidRPr="00801C63">
        <w:t>Përmirësimin e zbatimit, identifikimin e problemeve dhe masat e suksesshme të veprimit;</w:t>
      </w:r>
    </w:p>
    <w:p w:rsidR="00DA44B8" w:rsidRPr="00801C63" w:rsidRDefault="00D10034" w:rsidP="007D6784">
      <w:pPr>
        <w:pStyle w:val="ListParagraph"/>
        <w:numPr>
          <w:ilvl w:val="0"/>
          <w:numId w:val="13"/>
        </w:numPr>
        <w:jc w:val="both"/>
      </w:pPr>
      <w:r w:rsidRPr="00801C63">
        <w:t>V</w:t>
      </w:r>
      <w:r w:rsidR="00DA44B8" w:rsidRPr="00801C63">
        <w:t>lerësim i situatës për të treguar shkallën në të cilën programi i arrin objektivat e tij;</w:t>
      </w:r>
    </w:p>
    <w:p w:rsidR="00DA44B8" w:rsidRPr="00801C63" w:rsidRDefault="00D10034" w:rsidP="007D6784">
      <w:pPr>
        <w:pStyle w:val="ListParagraph"/>
        <w:numPr>
          <w:ilvl w:val="0"/>
          <w:numId w:val="13"/>
        </w:numPr>
        <w:jc w:val="both"/>
      </w:pPr>
      <w:r w:rsidRPr="00801C63">
        <w:t>K</w:t>
      </w:r>
      <w:r w:rsidR="00DA44B8" w:rsidRPr="00801C63">
        <w:t>rahasimi i suksesit të strategjive të përdorura në vende të ndryshme dhe në situata të ndryshme (duke supozuar se metodat janë të standardizuara).</w:t>
      </w:r>
    </w:p>
    <w:p w:rsidR="00DA44B8" w:rsidRPr="00801C63" w:rsidRDefault="00D10034" w:rsidP="007D6784">
      <w:pPr>
        <w:pStyle w:val="ListParagraph"/>
        <w:numPr>
          <w:ilvl w:val="0"/>
          <w:numId w:val="13"/>
        </w:numPr>
        <w:jc w:val="both"/>
      </w:pPr>
      <w:r w:rsidRPr="00801C63">
        <w:t>P</w:t>
      </w:r>
      <w:r w:rsidR="00DA44B8" w:rsidRPr="00801C63">
        <w:t>ër përshtatje dhe për</w:t>
      </w:r>
      <w:r w:rsidR="0013338D">
        <w:t>ditësim</w:t>
      </w:r>
      <w:r w:rsidR="00DA44B8" w:rsidRPr="00801C63">
        <w:t xml:space="preserve"> të rregullt</w:t>
      </w:r>
    </w:p>
    <w:p w:rsidR="00DA44B8" w:rsidRPr="00801C63" w:rsidRDefault="00DA44B8" w:rsidP="00DA44B8">
      <w:pPr>
        <w:jc w:val="both"/>
      </w:pPr>
      <w:r w:rsidRPr="00801C63">
        <w:lastRenderedPageBreak/>
        <w:t xml:space="preserve">Monitorimi dhe vlerësimi është një proces i vazhdueshëm që synon të kontrollojë ecurinë e programeve kundrejt objektivave të përcaktuara nga strategjia dhe </w:t>
      </w:r>
      <w:r w:rsidR="00BA42F7" w:rsidRPr="00801C63">
        <w:t xml:space="preserve"> </w:t>
      </w:r>
      <w:r w:rsidR="0013338D">
        <w:t>p</w:t>
      </w:r>
      <w:r w:rsidR="00BA42F7" w:rsidRPr="00801C63">
        <w:t xml:space="preserve">lani i </w:t>
      </w:r>
      <w:r w:rsidR="0013338D">
        <w:t>v</w:t>
      </w:r>
      <w:r w:rsidR="00BA42F7" w:rsidRPr="00801C63">
        <w:t xml:space="preserve">eprimit </w:t>
      </w:r>
      <w:r w:rsidRPr="00801C63">
        <w:t xml:space="preserve">dhe lejon </w:t>
      </w:r>
      <w:r w:rsidR="00CD0D7A">
        <w:t>përshtatjet e rregullta</w:t>
      </w:r>
      <w:r w:rsidRPr="00801C63">
        <w:t>.</w:t>
      </w:r>
    </w:p>
    <w:p w:rsidR="00DA44B8" w:rsidRPr="00801C63" w:rsidRDefault="00DA44B8" w:rsidP="00DA44B8">
      <w:pPr>
        <w:jc w:val="both"/>
      </w:pPr>
      <w:r w:rsidRPr="00801C63">
        <w:t>Treguesit e përgjithshëm që duhen ndjekur janë:</w:t>
      </w:r>
    </w:p>
    <w:p w:rsidR="00DA44B8" w:rsidRPr="00801C63" w:rsidRDefault="00DA44B8" w:rsidP="007D6784">
      <w:pPr>
        <w:pStyle w:val="ListParagraph"/>
        <w:numPr>
          <w:ilvl w:val="0"/>
          <w:numId w:val="14"/>
        </w:numPr>
        <w:jc w:val="both"/>
      </w:pPr>
      <w:r w:rsidRPr="00801C63">
        <w:t xml:space="preserve">Madhësia, shpërndarja dhe dendësia </w:t>
      </w:r>
      <w:r w:rsidR="00BA42F7" w:rsidRPr="00801C63">
        <w:t>e</w:t>
      </w:r>
      <w:r w:rsidRPr="00801C63">
        <w:t xml:space="preserve"> qenve;</w:t>
      </w:r>
    </w:p>
    <w:p w:rsidR="00DA44B8" w:rsidRPr="00801C63" w:rsidRDefault="00D10034" w:rsidP="007D6784">
      <w:pPr>
        <w:pStyle w:val="ListParagraph"/>
        <w:numPr>
          <w:ilvl w:val="0"/>
          <w:numId w:val="14"/>
        </w:numPr>
        <w:jc w:val="both"/>
      </w:pPr>
      <w:r w:rsidRPr="00801C63">
        <w:t>S</w:t>
      </w:r>
      <w:r w:rsidR="00DA44B8" w:rsidRPr="00801C63">
        <w:t>hëndeti dhe mirëqenia e qenve në popullatën e targetuar (p.sh. gjendja e trupit, gjendja e lëkurës, lëndimi ose çalimi) dhe qenve të mbuluar nga programi, p.sh. KSL (nëse ndërhyrjet përfshijnë trajtimin e drejtpërdrejtë të qenve, mirëqenia e qenve duhet të monitorohet si rezultat i atij trajtimi);</w:t>
      </w:r>
    </w:p>
    <w:p w:rsidR="00DA44B8" w:rsidRPr="00801C63" w:rsidRDefault="00D10034" w:rsidP="007D6784">
      <w:pPr>
        <w:pStyle w:val="ListParagraph"/>
        <w:numPr>
          <w:ilvl w:val="0"/>
          <w:numId w:val="14"/>
        </w:numPr>
        <w:jc w:val="both"/>
      </w:pPr>
      <w:r w:rsidRPr="00801C63">
        <w:t>I</w:t>
      </w:r>
      <w:r w:rsidR="00DA44B8" w:rsidRPr="00801C63">
        <w:t>ncidenca e zoonozave te kafshët dhe njerëzit;</w:t>
      </w:r>
    </w:p>
    <w:p w:rsidR="00DA44B8" w:rsidRPr="00801C63" w:rsidRDefault="00DA44B8" w:rsidP="007D6784">
      <w:pPr>
        <w:pStyle w:val="ListParagraph"/>
        <w:numPr>
          <w:ilvl w:val="0"/>
          <w:numId w:val="14"/>
        </w:numPr>
        <w:jc w:val="both"/>
      </w:pPr>
      <w:r w:rsidRPr="00801C63">
        <w:t>Qëndrimi dhe sjellja e komunitetit ndaj qenve, tendencat e pronësisë dhe përgjegjësia e pronarit;</w:t>
      </w:r>
    </w:p>
    <w:p w:rsidR="00DA44B8" w:rsidRPr="00801C63" w:rsidRDefault="00DA44B8" w:rsidP="007D6784">
      <w:pPr>
        <w:pStyle w:val="ListParagraph"/>
        <w:numPr>
          <w:ilvl w:val="0"/>
          <w:numId w:val="14"/>
        </w:numPr>
        <w:jc w:val="both"/>
      </w:pPr>
      <w:r w:rsidRPr="00801C63">
        <w:t>Ka shumë burime informacioni që mund të përdoren për qëllime monitorimi, duke përfshirë:</w:t>
      </w:r>
    </w:p>
    <w:p w:rsidR="00DA44B8" w:rsidRPr="00801C63" w:rsidRDefault="00DA44B8" w:rsidP="007D6784">
      <w:pPr>
        <w:pStyle w:val="ListParagraph"/>
        <w:numPr>
          <w:ilvl w:val="0"/>
          <w:numId w:val="14"/>
        </w:numPr>
        <w:jc w:val="both"/>
      </w:pPr>
      <w:r w:rsidRPr="00801C63">
        <w:t>reagimet nga komunat – pushtetet lokale (p.sh. nëpërmjet përdorimit të pyetësorëve apo anketave);</w:t>
      </w:r>
    </w:p>
    <w:p w:rsidR="00DA44B8" w:rsidRPr="00801C63" w:rsidRDefault="00D10034" w:rsidP="007D6784">
      <w:pPr>
        <w:pStyle w:val="ListParagraph"/>
        <w:numPr>
          <w:ilvl w:val="0"/>
          <w:numId w:val="14"/>
        </w:numPr>
        <w:jc w:val="both"/>
      </w:pPr>
      <w:r w:rsidRPr="00801C63">
        <w:t>I</w:t>
      </w:r>
      <w:r w:rsidR="00DA44B8" w:rsidRPr="00801C63">
        <w:t>nformacione dhe opinione të marra nga ekspertët përkatës (p.sh. veterinerë, mjekë);</w:t>
      </w:r>
    </w:p>
    <w:p w:rsidR="00DA44B8" w:rsidRPr="00801C63" w:rsidRDefault="00D10034" w:rsidP="007D6784">
      <w:pPr>
        <w:pStyle w:val="ListParagraph"/>
        <w:numPr>
          <w:ilvl w:val="0"/>
          <w:numId w:val="14"/>
        </w:numPr>
        <w:jc w:val="both"/>
      </w:pPr>
      <w:r w:rsidRPr="00801C63">
        <w:t>M</w:t>
      </w:r>
      <w:r w:rsidR="00DA44B8" w:rsidRPr="00801C63">
        <w:t>atjet dhe vlerësimet e numrit dhe përshtatshmërisë së qenve (vëzhgime të drejtpërdrejta dhe vlerësime të numrit dhe densitetit).</w:t>
      </w:r>
    </w:p>
    <w:p w:rsidR="00DA44B8" w:rsidRPr="00801C63" w:rsidRDefault="00DA44B8" w:rsidP="00DA44B8">
      <w:pPr>
        <w:jc w:val="both"/>
      </w:pPr>
      <w:r w:rsidRPr="00801C63">
        <w:t>Metodologjia e rekomanduar për vendosjen e objektivave specifike të programit dhe hartimin e monitorimit dhe vlerësimit mund të gjendet në "</w:t>
      </w:r>
      <w:r w:rsidRPr="00801C63">
        <w:rPr>
          <w:i/>
        </w:rPr>
        <w:t>A po bëjmë një ndryshim</w:t>
      </w:r>
      <w:r w:rsidRPr="00801C63">
        <w:t xml:space="preserve">" të ICAM-it - një udhëzues për Monitorimin dhe Vlerësimin e Ndërhyrjeve të Menaxhimit të </w:t>
      </w:r>
      <w:r w:rsidR="00D10034" w:rsidRPr="00801C63">
        <w:t>Qeneve</w:t>
      </w:r>
      <w:r w:rsidRPr="00801C63">
        <w:t xml:space="preserve">.  </w:t>
      </w:r>
    </w:p>
    <w:p w:rsidR="00EB0226" w:rsidRPr="00801C63" w:rsidRDefault="00EB0226" w:rsidP="00DF66A4">
      <w:pPr>
        <w:pStyle w:val="Heading1"/>
        <w:rPr>
          <w:sz w:val="36"/>
          <w:szCs w:val="36"/>
        </w:rPr>
      </w:pPr>
    </w:p>
    <w:p w:rsidR="00DA44B8" w:rsidRPr="00801C63" w:rsidRDefault="00DA44B8" w:rsidP="00DF66A4">
      <w:pPr>
        <w:pStyle w:val="Heading1"/>
        <w:rPr>
          <w:sz w:val="36"/>
          <w:szCs w:val="36"/>
        </w:rPr>
      </w:pPr>
      <w:bookmarkStart w:id="50" w:name="_heading=h.4du1wux" w:colFirst="0" w:colLast="0"/>
      <w:bookmarkStart w:id="51" w:name="_heading=h.bo9jdlxom6zh" w:colFirst="0" w:colLast="0"/>
      <w:bookmarkEnd w:id="50"/>
      <w:bookmarkEnd w:id="51"/>
      <w:r w:rsidRPr="00801C63">
        <w:rPr>
          <w:sz w:val="36"/>
          <w:szCs w:val="36"/>
        </w:rPr>
        <w:t>Referencat</w:t>
      </w:r>
    </w:p>
    <w:p w:rsidR="00DA44B8" w:rsidRPr="00801C63" w:rsidRDefault="00DA44B8" w:rsidP="00DA44B8"/>
    <w:p w:rsidR="00DA44B8" w:rsidRPr="00801C63" w:rsidRDefault="00DA44B8" w:rsidP="007D6784">
      <w:pPr>
        <w:pStyle w:val="ListParagraph"/>
        <w:numPr>
          <w:ilvl w:val="3"/>
          <w:numId w:val="15"/>
        </w:numPr>
        <w:jc w:val="both"/>
      </w:pPr>
      <w:r w:rsidRPr="00801C63">
        <w:t>OIE- Kodi i Shëndetit të Kafshëve Tokësore 2009, Kapitulli 7.7. Udhëzime për kontrollimin e qenve endacakë</w:t>
      </w:r>
      <w:r w:rsidR="00E1775B" w:rsidRPr="00801C63">
        <w:t>;</w:t>
      </w:r>
    </w:p>
    <w:p w:rsidR="00DA44B8" w:rsidRPr="00801C63" w:rsidRDefault="00DA44B8" w:rsidP="007D6784">
      <w:pPr>
        <w:pStyle w:val="ListParagraph"/>
        <w:numPr>
          <w:ilvl w:val="3"/>
          <w:numId w:val="15"/>
        </w:numPr>
        <w:jc w:val="both"/>
        <w:rPr>
          <w:color w:val="000000"/>
        </w:rPr>
      </w:pPr>
      <w:r w:rsidRPr="00801C63">
        <w:rPr>
          <w:color w:val="000000"/>
        </w:rPr>
        <w:t>ICAM, Udhëzimet për Menaxhimin Human të Qenve, 2007 dhe 2019</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ICAM, A po bëjmë një ndryshim - Një udhëzues për monitorimin dhe vlerësimin e ndërhyrjeve të menaxhimit të qenve, 2015</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ICAM, Baza e mirëqenies për Eutanazinë e qenve dhe maceve dhe zhvillimin e politikave, 2008</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pPr>
      <w:r w:rsidRPr="00801C63">
        <w:rPr>
          <w:color w:val="000000"/>
        </w:rPr>
        <w:t>RSPCA, Udhëzime për projektimin dhe menaxhimin e strehimoreve</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RSPCA, Udhëzime operacional për stafin e kontrollit të qenve</w:t>
      </w:r>
      <w:r w:rsidR="00E1775B" w:rsidRPr="00801C63">
        <w:rPr>
          <w:color w:val="000000"/>
        </w:rPr>
        <w:t>;</w:t>
      </w:r>
    </w:p>
    <w:p w:rsidR="00DA44B8" w:rsidRPr="00801C63" w:rsidRDefault="00DA44B8" w:rsidP="007D6784">
      <w:pPr>
        <w:pStyle w:val="ListParagraph"/>
        <w:numPr>
          <w:ilvl w:val="3"/>
          <w:numId w:val="15"/>
        </w:numPr>
        <w:spacing w:after="0"/>
        <w:jc w:val="both"/>
      </w:pPr>
      <w:r w:rsidRPr="00801C63">
        <w:t>Gjurmimi i tregtisë: Zgjidhja e modelit FOUR PAËS për gjurmueshmëri të plotë në tregtinë në internet të qenve të BE-së</w:t>
      </w:r>
      <w:r w:rsidR="00E1775B" w:rsidRPr="00801C63">
        <w:t>;</w:t>
      </w:r>
    </w:p>
    <w:p w:rsidR="00DA44B8" w:rsidRPr="00801C63" w:rsidRDefault="00DA44B8" w:rsidP="007D6784">
      <w:pPr>
        <w:pStyle w:val="ListParagraph"/>
        <w:numPr>
          <w:ilvl w:val="3"/>
          <w:numId w:val="15"/>
        </w:numPr>
        <w:spacing w:after="0"/>
        <w:jc w:val="both"/>
      </w:pPr>
      <w:r w:rsidRPr="00801C63">
        <w:t>Ligji nr. 02/L-10 për Mirëqenien e Kafshëve Ligji për Mirëqenien e Kafshëv</w:t>
      </w:r>
      <w:r w:rsidR="00E1775B" w:rsidRPr="00801C63">
        <w:t>e ;</w:t>
      </w:r>
    </w:p>
    <w:p w:rsidR="00DA44B8" w:rsidRPr="00801C63" w:rsidRDefault="00DA44B8" w:rsidP="007D6784">
      <w:pPr>
        <w:pStyle w:val="ListParagraph"/>
        <w:numPr>
          <w:ilvl w:val="3"/>
          <w:numId w:val="15"/>
        </w:numPr>
        <w:spacing w:after="0"/>
        <w:jc w:val="both"/>
      </w:pPr>
      <w:r w:rsidRPr="00801C63">
        <w:t>Ligji nr. 2004/21 për Mjekësinë Veterinare “Ligji për Veterinarinë</w:t>
      </w:r>
      <w:r w:rsidR="00E1775B" w:rsidRPr="00801C63">
        <w:t>;</w:t>
      </w:r>
    </w:p>
    <w:p w:rsidR="00DA44B8" w:rsidRPr="00801C63" w:rsidRDefault="00DA44B8" w:rsidP="007D6784">
      <w:pPr>
        <w:pStyle w:val="ListParagraph"/>
        <w:numPr>
          <w:ilvl w:val="3"/>
          <w:numId w:val="15"/>
        </w:numPr>
        <w:spacing w:after="0"/>
        <w:jc w:val="both"/>
      </w:pPr>
      <w:r w:rsidRPr="00801C63">
        <w:t>Ligji nr. 03/L-016 për Ushqimin Ligji për Ushqimin</w:t>
      </w:r>
      <w:r w:rsidR="00E1775B" w:rsidRPr="00801C63">
        <w:t>;</w:t>
      </w:r>
    </w:p>
    <w:p w:rsidR="00DA44B8" w:rsidRPr="00801C63" w:rsidRDefault="00DA44B8" w:rsidP="007D6784">
      <w:pPr>
        <w:pStyle w:val="ListParagraph"/>
        <w:numPr>
          <w:ilvl w:val="3"/>
          <w:numId w:val="15"/>
        </w:numPr>
        <w:spacing w:after="0"/>
        <w:jc w:val="both"/>
      </w:pPr>
      <w:r w:rsidRPr="00801C63">
        <w:t>Ligji nr. 03/L-040 për Vetëqeverisjen Lokale Ligji për Vetëqeverisje</w:t>
      </w:r>
      <w:r w:rsidR="00E1775B" w:rsidRPr="00801C63">
        <w:t xml:space="preserve"> Lokale;</w:t>
      </w:r>
    </w:p>
    <w:p w:rsidR="00E1775B" w:rsidRPr="00801C63" w:rsidRDefault="00DA44B8" w:rsidP="007D6784">
      <w:pPr>
        <w:pStyle w:val="ListParagraph"/>
        <w:numPr>
          <w:ilvl w:val="3"/>
          <w:numId w:val="15"/>
        </w:numPr>
        <w:spacing w:after="0"/>
        <w:jc w:val="both"/>
      </w:pPr>
      <w:r w:rsidRPr="00801C63">
        <w:t>Udhëzimi Administrativ (MBPZHR) - nr. 04/2017 për Kushtet Teknike që duhet të plotësojnë Qendrat e Përkujdes</w:t>
      </w:r>
      <w:r w:rsidR="00E1775B" w:rsidRPr="00801C63">
        <w:t xml:space="preserve">jen </w:t>
      </w:r>
      <w:r w:rsidRPr="00801C63">
        <w:t>të Përkohshëm për Kafshët Endacake Udhëzimi Administrativ mbi Kushtet Teknike që duhet të plotësohen për Qendrat e Përkujdes</w:t>
      </w:r>
      <w:r w:rsidR="00E1775B" w:rsidRPr="00801C63">
        <w:t>jen</w:t>
      </w:r>
      <w:r w:rsidRPr="00801C63">
        <w:t xml:space="preserve"> të Përkohshëm të Kafshëve endacake</w:t>
      </w:r>
      <w:r w:rsidR="00E1775B" w:rsidRPr="00801C63">
        <w:t>;</w:t>
      </w:r>
    </w:p>
    <w:p w:rsidR="00DA44B8" w:rsidRPr="00801C63" w:rsidRDefault="00DA44B8" w:rsidP="007D6784">
      <w:pPr>
        <w:pStyle w:val="ListParagraph"/>
        <w:numPr>
          <w:ilvl w:val="3"/>
          <w:numId w:val="15"/>
        </w:numPr>
        <w:spacing w:after="0"/>
        <w:jc w:val="both"/>
      </w:pPr>
      <w:r w:rsidRPr="00801C63">
        <w:lastRenderedPageBreak/>
        <w:t>Udhëzimi Administrativ (MBPZHR) - nr. 02/2018 për Identifikimin dhe Regjistrimin e Kafshëve Shoqëruese Udhëzimi Administrativ për Identifikimin dhe Regjistrimin e Kafshëve Shoqëruese</w:t>
      </w:r>
      <w:r w:rsidR="00E1775B" w:rsidRPr="00801C63">
        <w:t>;</w:t>
      </w:r>
    </w:p>
    <w:p w:rsidR="00DA44B8" w:rsidRDefault="00DA44B8" w:rsidP="007D6784">
      <w:pPr>
        <w:pStyle w:val="ListParagraph"/>
        <w:numPr>
          <w:ilvl w:val="3"/>
          <w:numId w:val="15"/>
        </w:numPr>
        <w:spacing w:after="0"/>
        <w:jc w:val="both"/>
      </w:pPr>
      <w:r w:rsidRPr="00801C63">
        <w:t>Udhëzimi Administrativ (MBPZHR) - nr. 02/2021 për Ndryshimin dhe Plotësimin e Udhëzimit Administrativ (MBPZHR) 02/2018 për Identifikimin dhe Regjistrimin e Kafshëve Shoqëruese</w:t>
      </w:r>
      <w:r w:rsidR="00E1775B" w:rsidRPr="00801C63">
        <w:t>;</w:t>
      </w:r>
    </w:p>
    <w:p w:rsidR="00AD3CC3" w:rsidRPr="00801C63" w:rsidRDefault="00AD3CC3" w:rsidP="007D6784">
      <w:pPr>
        <w:pStyle w:val="ListParagraph"/>
        <w:numPr>
          <w:ilvl w:val="3"/>
          <w:numId w:val="15"/>
        </w:numPr>
        <w:spacing w:after="0"/>
        <w:jc w:val="both"/>
      </w:pPr>
      <w:r>
        <w:t xml:space="preserve">Udhëzimi Administrativ nr 02/2009 </w:t>
      </w:r>
      <w:r>
        <w:rPr>
          <w:lang w:val="en-US"/>
        </w:rPr>
        <w:t xml:space="preserve">“ </w:t>
      </w:r>
      <w:r>
        <w:t xml:space="preserve">Për Kushtet e Lëvizjes së Kafshëve Shoqëruese jo Komerciale” </w:t>
      </w:r>
    </w:p>
    <w:p w:rsidR="00DA44B8" w:rsidRPr="00801C63" w:rsidRDefault="00DA44B8" w:rsidP="007D6784">
      <w:pPr>
        <w:pStyle w:val="ListParagraph"/>
        <w:numPr>
          <w:ilvl w:val="3"/>
          <w:numId w:val="15"/>
        </w:numPr>
        <w:spacing w:after="0"/>
        <w:jc w:val="both"/>
      </w:pPr>
      <w:r w:rsidRPr="00801C63">
        <w:t>Rregullorja (M.VU) 01. nr. 87/15 për Kushtet e mbajtjes së qenve dhe maceve si dhe mënyrën e veprimit në rast të braktisjes apo humbjes së tyre Rregullorja për Kushtet e mbajtjes së qenve dhe maceve si dhe mënyrën e veprimit në rast të braktisje ose humbje</w:t>
      </w:r>
      <w:r w:rsidR="005850A5" w:rsidRPr="00801C63">
        <w:t xml:space="preserve"> dhe</w:t>
      </w:r>
    </w:p>
    <w:p w:rsidR="00DA44B8" w:rsidRPr="00801C63" w:rsidRDefault="00DA44B8" w:rsidP="007D6784">
      <w:pPr>
        <w:pStyle w:val="ListParagraph"/>
        <w:numPr>
          <w:ilvl w:val="3"/>
          <w:numId w:val="15"/>
        </w:numPr>
        <w:spacing w:after="0"/>
        <w:jc w:val="both"/>
      </w:pPr>
      <w:r w:rsidRPr="00801C63">
        <w:t>Rregullorja (M.DE) 01. nr. III.2 për kushtet e mbajtjes së qenve dhe mënyrën e veprimit në rast të braktisjes ose humbjes së tyre dhe strehimore për qentë endacak Rregullorja për Kushtet e mbajtjes së qenve dhe mënyra e veprimit në rast braktisjeje ose humbjeje dhe strehë për qentë endacakë</w:t>
      </w:r>
      <w:r w:rsidR="005850A5" w:rsidRPr="00801C63">
        <w:t>.</w:t>
      </w:r>
    </w:p>
    <w:p w:rsidR="00DA44B8" w:rsidRPr="00801C63" w:rsidRDefault="00DA44B8" w:rsidP="00DF66A4">
      <w:pPr>
        <w:pStyle w:val="Heading1"/>
      </w:pPr>
      <w:bookmarkStart w:id="52" w:name="_heading=h.5chzt8hszi83" w:colFirst="0" w:colLast="0"/>
      <w:bookmarkStart w:id="53" w:name="_heading=h.2syp201cwo01" w:colFirst="0" w:colLast="0"/>
      <w:bookmarkStart w:id="54" w:name="_heading=h.q6hivmfq1c4w" w:colFirst="0" w:colLast="0"/>
      <w:bookmarkStart w:id="55" w:name="_heading=h.tk6cvke21h82" w:colFirst="0" w:colLast="0"/>
      <w:bookmarkStart w:id="56" w:name="_heading=h.kd54xx77bita" w:colFirst="0" w:colLast="0"/>
      <w:bookmarkStart w:id="57" w:name="_heading=h.nf99p47uj60m" w:colFirst="0" w:colLast="0"/>
      <w:bookmarkEnd w:id="52"/>
      <w:bookmarkEnd w:id="53"/>
      <w:bookmarkEnd w:id="54"/>
      <w:bookmarkEnd w:id="55"/>
      <w:bookmarkEnd w:id="56"/>
      <w:bookmarkEnd w:id="57"/>
    </w:p>
    <w:p w:rsidR="00B00E49" w:rsidRPr="00801C63" w:rsidRDefault="00B00E49" w:rsidP="00DF66A4">
      <w:pPr>
        <w:pStyle w:val="Heading1"/>
      </w:pPr>
      <w:r w:rsidRPr="00801C63">
        <w:t>SHTOJCA 1- Metodologjia për vlerësimin fillestar</w:t>
      </w:r>
    </w:p>
    <w:p w:rsidR="00B00E49" w:rsidRPr="00801C63" w:rsidRDefault="00B00E49" w:rsidP="00B00E49"/>
    <w:p w:rsidR="00B00E49" w:rsidRPr="00801C63" w:rsidRDefault="00B00E49" w:rsidP="00B00E49">
      <w:pPr>
        <w:widowControl w:val="0"/>
        <w:spacing w:after="0"/>
        <w:jc w:val="both"/>
        <w:rPr>
          <w:rFonts w:eastAsia="Calibri" w:cs="Calibri"/>
        </w:rPr>
      </w:pPr>
      <w:r w:rsidRPr="00801C63">
        <w:rPr>
          <w:rFonts w:eastAsia="Calibri" w:cs="Calibri"/>
        </w:rPr>
        <w:t xml:space="preserve">Metodologjia e propozuar për hartimin dhe kryerjen e programeve MPQ </w:t>
      </w:r>
      <w:r w:rsidR="00CD0D7A">
        <w:rPr>
          <w:rFonts w:eastAsia="Calibri" w:cs="Calibri"/>
        </w:rPr>
        <w:t xml:space="preserve">–ve </w:t>
      </w:r>
      <w:r w:rsidRPr="00801C63">
        <w:rPr>
          <w:rFonts w:eastAsia="Calibri" w:cs="Calibri"/>
        </w:rPr>
        <w:t xml:space="preserve">është zhvilluar nga ICAM[1]. Përveç Udhëzuesit </w:t>
      </w:r>
      <w:r w:rsidRPr="00801C63">
        <w:rPr>
          <w:color w:val="000000"/>
        </w:rPr>
        <w:t xml:space="preserve">për Menaxhimin Human të </w:t>
      </w:r>
      <w:r w:rsidR="00CD0D7A" w:rsidRPr="00801C63">
        <w:rPr>
          <w:color w:val="000000"/>
        </w:rPr>
        <w:t>Popull</w:t>
      </w:r>
      <w:r w:rsidR="00CD0D7A">
        <w:rPr>
          <w:color w:val="000000"/>
        </w:rPr>
        <w:t>sisë së</w:t>
      </w:r>
      <w:r w:rsidRPr="00801C63">
        <w:rPr>
          <w:color w:val="000000"/>
        </w:rPr>
        <w:t xml:space="preserve"> Qenve</w:t>
      </w:r>
      <w:r w:rsidRPr="00801C63">
        <w:rPr>
          <w:rFonts w:eastAsia="Calibri" w:cs="Calibri"/>
        </w:rPr>
        <w:t xml:space="preserve">, dokumenti </w:t>
      </w:r>
      <w:r w:rsidRPr="00801C63">
        <w:rPr>
          <w:rFonts w:eastAsia="Calibri" w:cs="Calibri"/>
          <w:i/>
        </w:rPr>
        <w:t>Treguesit e qenve</w:t>
      </w:r>
      <w:r w:rsidRPr="00801C63">
        <w:rPr>
          <w:rFonts w:eastAsia="Calibri" w:cs="Calibri"/>
        </w:rPr>
        <w:t xml:space="preserve"> duhet të përdoret gjithashtu për zhvillimin e objektivave të programit dhe ngritjen e një kornize për monitorim</w:t>
      </w:r>
      <w:r w:rsidR="00BA42F7" w:rsidRPr="00801C63">
        <w:rPr>
          <w:rFonts w:eastAsia="Calibri" w:cs="Calibri"/>
        </w:rPr>
        <w:t xml:space="preserve"> dhe vlerësim. Rekomandohet që institucionet </w:t>
      </w:r>
      <w:r w:rsidRPr="00801C63">
        <w:rPr>
          <w:rFonts w:eastAsia="Calibri" w:cs="Calibri"/>
        </w:rPr>
        <w:t xml:space="preserve"> përgjegjëse për zhvillimin dhe menaxhimin e programeve të kontrollit të </w:t>
      </w:r>
      <w:r w:rsidR="00CD0D7A" w:rsidRPr="00801C63">
        <w:rPr>
          <w:rFonts w:eastAsia="Calibri" w:cs="Calibri"/>
        </w:rPr>
        <w:t>popull</w:t>
      </w:r>
      <w:r w:rsidR="00CD0D7A">
        <w:rPr>
          <w:rFonts w:eastAsia="Calibri" w:cs="Calibri"/>
        </w:rPr>
        <w:t>sisë s</w:t>
      </w:r>
      <w:r w:rsidRPr="00801C63">
        <w:rPr>
          <w:rFonts w:eastAsia="Calibri" w:cs="Calibri"/>
        </w:rPr>
        <w:t xml:space="preserve">ë qenve të përdorin </w:t>
      </w:r>
      <w:r w:rsidR="00BA42F7" w:rsidRPr="00801C63">
        <w:rPr>
          <w:rFonts w:eastAsia="Calibri" w:cs="Calibri"/>
        </w:rPr>
        <w:t xml:space="preserve">metodologjinë </w:t>
      </w:r>
      <w:r w:rsidRPr="00801C63">
        <w:rPr>
          <w:rFonts w:eastAsia="Calibri" w:cs="Calibri"/>
        </w:rPr>
        <w:t xml:space="preserve">e vlerësimit të ndikimit </w:t>
      </w:r>
      <w:r w:rsidR="00CD0D7A">
        <w:rPr>
          <w:rFonts w:eastAsia="Calibri" w:cs="Calibri"/>
        </w:rPr>
        <w:t xml:space="preserve">të </w:t>
      </w:r>
      <w:r w:rsidRPr="00801C63">
        <w:rPr>
          <w:rFonts w:eastAsia="Calibri" w:cs="Calibri"/>
        </w:rPr>
        <w:t xml:space="preserve">MPQ </w:t>
      </w:r>
      <w:r w:rsidR="00CD0D7A">
        <w:rPr>
          <w:rFonts w:eastAsia="Calibri" w:cs="Calibri"/>
        </w:rPr>
        <w:t xml:space="preserve">–së </w:t>
      </w:r>
      <w:r w:rsidRPr="00801C63">
        <w:rPr>
          <w:rFonts w:eastAsia="Calibri" w:cs="Calibri"/>
        </w:rPr>
        <w:t>për të ndihmuar në përcaktimin e objektivave të qarta të programit.</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B00E49">
      <w:pPr>
        <w:widowControl w:val="0"/>
        <w:spacing w:after="0"/>
        <w:jc w:val="both"/>
        <w:rPr>
          <w:rFonts w:eastAsia="Calibri" w:cs="Calibri"/>
        </w:rPr>
      </w:pPr>
      <w:r w:rsidRPr="00801C63">
        <w:rPr>
          <w:rFonts w:eastAsia="Calibri" w:cs="Calibri"/>
        </w:rPr>
        <w:t xml:space="preserve">Çfarë </w:t>
      </w:r>
      <w:r w:rsidR="00BA42F7" w:rsidRPr="00801C63">
        <w:rPr>
          <w:rFonts w:eastAsia="Calibri" w:cs="Calibri"/>
        </w:rPr>
        <w:t xml:space="preserve">rezultate synohen të arrihen përmes masave të përcaktuara </w:t>
      </w:r>
      <w:r w:rsidRPr="00801C63">
        <w:rPr>
          <w:rFonts w:eastAsia="Calibri" w:cs="Calibri"/>
        </w:rPr>
        <w:t>?</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mirëqenies së qenve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kujdesit që u ofrohet qenve</w:t>
      </w:r>
    </w:p>
    <w:p w:rsidR="00B00E49" w:rsidRPr="00801C63" w:rsidRDefault="00B00E49" w:rsidP="007D6784">
      <w:pPr>
        <w:widowControl w:val="0"/>
        <w:numPr>
          <w:ilvl w:val="0"/>
          <w:numId w:val="25"/>
        </w:numPr>
        <w:spacing w:after="0" w:line="276" w:lineRule="auto"/>
        <w:jc w:val="both"/>
        <w:rPr>
          <w:bCs/>
          <w:sz w:val="24"/>
          <w:szCs w:val="24"/>
        </w:rPr>
      </w:pPr>
      <w:r w:rsidRPr="00801C63">
        <w:rPr>
          <w:rFonts w:eastAsia="Calibri" w:cs="Calibri"/>
          <w:bCs/>
        </w:rPr>
        <w:t xml:space="preserve">Zvogëlimin e </w:t>
      </w:r>
      <w:r w:rsidR="00AD3CC3">
        <w:rPr>
          <w:rFonts w:eastAsia="Calibri" w:cs="Calibri"/>
          <w:bCs/>
        </w:rPr>
        <w:t xml:space="preserve">numrit të qeneve në rrugë </w:t>
      </w:r>
      <w:r w:rsidRPr="00801C63">
        <w:rPr>
          <w:rFonts w:eastAsia="Calibri" w:cs="Calibri"/>
          <w:bCs/>
        </w:rPr>
        <w:t>/Stabilizimi i qarkullimit</w:t>
      </w:r>
      <w:r w:rsidR="00BA42F7" w:rsidRPr="00801C63">
        <w:rPr>
          <w:rFonts w:eastAsia="Calibri" w:cs="Calibri"/>
          <w:bCs/>
        </w:rPr>
        <w:t xml:space="preserve"> të riprodhimit dhe braktisjes </w:t>
      </w:r>
    </w:p>
    <w:p w:rsidR="00B00E49" w:rsidRPr="00801C63" w:rsidRDefault="00B00E49" w:rsidP="007D6784">
      <w:pPr>
        <w:widowControl w:val="0"/>
        <w:numPr>
          <w:ilvl w:val="0"/>
          <w:numId w:val="25"/>
        </w:numPr>
        <w:spacing w:after="0" w:line="276" w:lineRule="auto"/>
        <w:jc w:val="both"/>
        <w:rPr>
          <w:bCs/>
          <w:sz w:val="24"/>
          <w:szCs w:val="24"/>
        </w:rPr>
      </w:pPr>
      <w:r w:rsidRPr="00801C63">
        <w:rPr>
          <w:rFonts w:eastAsia="Calibri" w:cs="Calibri"/>
          <w:bCs/>
        </w:rPr>
        <w:t xml:space="preserve">Zvogëlimin e rreziqeve për shëndetin </w:t>
      </w:r>
      <w:r w:rsidR="00AD3CC3">
        <w:rPr>
          <w:rFonts w:eastAsia="Calibri" w:cs="Calibri"/>
          <w:bCs/>
        </w:rPr>
        <w:t xml:space="preserve">dhe sigurinë </w:t>
      </w:r>
      <w:r w:rsidRPr="00801C63">
        <w:rPr>
          <w:rFonts w:eastAsia="Calibri" w:cs="Calibri"/>
          <w:bCs/>
        </w:rPr>
        <w:t>publik</w:t>
      </w:r>
      <w:r w:rsidR="00AD3CC3">
        <w:rPr>
          <w:rFonts w:eastAsia="Calibri" w:cs="Calibri"/>
          <w:bCs/>
        </w:rPr>
        <w:t>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perceptimit publik</w:t>
      </w:r>
      <w:r w:rsidR="00BA42F7" w:rsidRPr="00801C63">
        <w:rPr>
          <w:rFonts w:eastAsia="Calibri" w:cs="Calibri"/>
        </w:rPr>
        <w:t xml:space="preserve"> ndaj qenve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w:t>
      </w:r>
      <w:r w:rsidR="00BA42F7" w:rsidRPr="00801C63">
        <w:rPr>
          <w:rFonts w:eastAsia="Calibri" w:cs="Calibri"/>
        </w:rPr>
        <w:t xml:space="preserve">rësimin e performancës së qendrave </w:t>
      </w:r>
      <w:r w:rsidRPr="00801C63">
        <w:rPr>
          <w:rFonts w:eastAsia="Calibri" w:cs="Calibri"/>
        </w:rPr>
        <w:t xml:space="preserve"> </w:t>
      </w:r>
      <w:r w:rsidR="00BA42F7" w:rsidRPr="00801C63">
        <w:rPr>
          <w:rFonts w:eastAsia="Calibri" w:cs="Calibri"/>
        </w:rPr>
        <w:t xml:space="preserve">të </w:t>
      </w:r>
      <w:r w:rsidRPr="00801C63">
        <w:rPr>
          <w:rFonts w:eastAsia="Calibri" w:cs="Calibri"/>
        </w:rPr>
        <w:t>ri strehimit</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Zvogëlimin e ndikimeve negative të qenve te kafshët e egra</w:t>
      </w:r>
    </w:p>
    <w:p w:rsidR="00B00E49" w:rsidRPr="00801C63" w:rsidRDefault="00B00E49" w:rsidP="00B00E49">
      <w:pPr>
        <w:widowControl w:val="0"/>
        <w:numPr>
          <w:ilvl w:val="0"/>
          <w:numId w:val="25"/>
        </w:numPr>
        <w:spacing w:after="0" w:line="276" w:lineRule="auto"/>
        <w:jc w:val="both"/>
        <w:rPr>
          <w:sz w:val="24"/>
          <w:szCs w:val="24"/>
        </w:rPr>
      </w:pPr>
      <w:r w:rsidRPr="00801C63">
        <w:rPr>
          <w:rFonts w:eastAsia="Calibri" w:cs="Calibri"/>
        </w:rPr>
        <w:t>Zvogëlimin e ndikimeve negative të qenve në bagëti</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B00E49">
      <w:pPr>
        <w:widowControl w:val="0"/>
        <w:spacing w:after="0"/>
        <w:jc w:val="both"/>
        <w:rPr>
          <w:rFonts w:eastAsia="Calibri" w:cs="Calibri"/>
        </w:rPr>
      </w:pPr>
      <w:r w:rsidRPr="00801C63">
        <w:rPr>
          <w:rFonts w:eastAsia="Calibri" w:cs="Calibri"/>
        </w:rPr>
        <w:t xml:space="preserve">Çdo program MPQ mund të synojë të arrijë një ose më shumë nga ndikimet e dëshiruara.   </w:t>
      </w:r>
    </w:p>
    <w:p w:rsidR="00B00E49" w:rsidRPr="00801C63" w:rsidRDefault="00B00E49" w:rsidP="00B00E49">
      <w:pPr>
        <w:widowControl w:val="0"/>
        <w:spacing w:after="0"/>
        <w:jc w:val="both"/>
        <w:rPr>
          <w:rFonts w:eastAsia="Calibri" w:cs="Calibri"/>
        </w:rPr>
      </w:pPr>
    </w:p>
    <w:p w:rsidR="00B00E49" w:rsidRPr="00801C63" w:rsidRDefault="00B00E49" w:rsidP="00B00E49">
      <w:pPr>
        <w:widowControl w:val="0"/>
        <w:spacing w:after="0"/>
        <w:jc w:val="both"/>
        <w:rPr>
          <w:rFonts w:eastAsia="Calibri" w:cs="Calibri"/>
        </w:rPr>
      </w:pPr>
      <w:r w:rsidRPr="00801C63">
        <w:rPr>
          <w:rFonts w:eastAsia="Calibri" w:cs="Calibri"/>
        </w:rPr>
        <w:t xml:space="preserve">Qëllimi i vlerësimit është të sigurojë një bazë për monitorim dhe vlerësim për të kontrolluar rregullisht nëse ndërhyrja po arrin rezultatet e dëshiruara. Anketa nuk është aspak një aktivitet i izoluar dhe duhet të përsëritet periodikisht për t'u siguruar që ndërhyrja po arrin rezultatet e dëshiruara. Rekomandohet përdorimi i mjetit ICAM për të vendosur lehtësisht objektivat e ndërhyrjes, treguesit dhe metodat e matjeve. </w:t>
      </w:r>
    </w:p>
    <w:p w:rsidR="00B00E49" w:rsidRDefault="00B00E49" w:rsidP="00B00E49">
      <w:pPr>
        <w:widowControl w:val="0"/>
        <w:spacing w:after="0"/>
        <w:rPr>
          <w:rFonts w:ascii="Calibri" w:eastAsia="Calibri" w:hAnsi="Calibri" w:cs="Calibri"/>
        </w:rPr>
      </w:pPr>
    </w:p>
    <w:p w:rsidR="00675970" w:rsidRDefault="00675970" w:rsidP="00B00E49">
      <w:pPr>
        <w:widowControl w:val="0"/>
        <w:spacing w:after="0"/>
        <w:rPr>
          <w:rFonts w:ascii="Calibri" w:eastAsia="Calibri" w:hAnsi="Calibri" w:cs="Calibri"/>
        </w:rPr>
      </w:pPr>
    </w:p>
    <w:p w:rsidR="00675970" w:rsidRDefault="00675970" w:rsidP="00B00E49">
      <w:pPr>
        <w:widowControl w:val="0"/>
        <w:spacing w:after="0"/>
        <w:rPr>
          <w:rFonts w:ascii="Calibri" w:eastAsia="Calibri" w:hAnsi="Calibri" w:cs="Calibri"/>
        </w:rPr>
      </w:pPr>
    </w:p>
    <w:p w:rsidR="00675970" w:rsidRPr="00801C63" w:rsidRDefault="00675970" w:rsidP="00B00E49">
      <w:pPr>
        <w:widowControl w:val="0"/>
        <w:spacing w:after="0"/>
        <w:rPr>
          <w:rFonts w:ascii="Calibri" w:eastAsia="Calibri" w:hAnsi="Calibri" w:cs="Calibri"/>
        </w:rPr>
      </w:pPr>
    </w:p>
    <w:p w:rsidR="00B00E49" w:rsidRPr="00801C63" w:rsidRDefault="00B00E49" w:rsidP="00B00E49">
      <w:pPr>
        <w:widowControl w:val="0"/>
        <w:spacing w:after="0"/>
        <w:jc w:val="both"/>
        <w:rPr>
          <w:rFonts w:eastAsia="Calibri" w:cs="Calibri"/>
        </w:rPr>
      </w:pPr>
    </w:p>
    <w:p w:rsidR="00B00E49" w:rsidRDefault="00B00E49" w:rsidP="00675970">
      <w:pPr>
        <w:widowControl w:val="0"/>
        <w:spacing w:after="0"/>
        <w:jc w:val="both"/>
        <w:rPr>
          <w:rFonts w:eastAsia="Calibri" w:cs="Calibri"/>
          <w:color w:val="366091"/>
          <w:u w:val="single"/>
        </w:rPr>
      </w:pPr>
      <w:r w:rsidRPr="00801C63">
        <w:rPr>
          <w:rFonts w:eastAsia="Calibri" w:cs="Calibri"/>
          <w:color w:val="366091"/>
          <w:u w:val="single"/>
        </w:rPr>
        <w:t>Dizajni për studimin e vlerësimit</w:t>
      </w:r>
    </w:p>
    <w:p w:rsidR="00675970" w:rsidRPr="00675970" w:rsidRDefault="00675970" w:rsidP="00675970">
      <w:pPr>
        <w:widowControl w:val="0"/>
        <w:spacing w:after="0"/>
        <w:jc w:val="both"/>
        <w:rPr>
          <w:rFonts w:eastAsia="Calibri" w:cs="Calibri"/>
          <w:color w:val="366091"/>
          <w:u w:val="single"/>
        </w:rPr>
      </w:pPr>
    </w:p>
    <w:p w:rsidR="00B00E49" w:rsidRPr="00801C63" w:rsidRDefault="00B00E49" w:rsidP="00B00E49">
      <w:pPr>
        <w:widowControl w:val="0"/>
        <w:spacing w:after="240"/>
        <w:jc w:val="both"/>
        <w:rPr>
          <w:rFonts w:eastAsia="Calibri" w:cs="Calibri"/>
        </w:rPr>
      </w:pPr>
      <w:r w:rsidRPr="00801C63">
        <w:rPr>
          <w:rFonts w:eastAsia="Calibri" w:cs="Calibri"/>
        </w:rPr>
        <w:t>Zvogëlimi i mad</w:t>
      </w:r>
      <w:r w:rsidRPr="00801C63">
        <w:rPr>
          <w:rFonts w:ascii="Calibri" w:eastAsia="Calibri" w:hAnsi="Calibri" w:cs="Calibri"/>
        </w:rPr>
        <w:t xml:space="preserve">hësisë ose densitetit të qenve zakonisht deklarohet si një </w:t>
      </w:r>
      <w:r w:rsidR="00BA42F7" w:rsidRPr="00801C63">
        <w:rPr>
          <w:rFonts w:ascii="Calibri" w:eastAsia="Calibri" w:hAnsi="Calibri" w:cs="Calibri"/>
        </w:rPr>
        <w:t xml:space="preserve">rezultat </w:t>
      </w:r>
      <w:r w:rsidRPr="00801C63">
        <w:rPr>
          <w:rFonts w:ascii="Calibri" w:eastAsia="Calibri" w:hAnsi="Calibri" w:cs="Calibri"/>
        </w:rPr>
        <w:t>i dëshiruar i MPQ. Kjo targetohet drejt qenve në bredhje ose 'endacak', në krahasim me dëshirën për të reduktuar popullatën e përgjithshme të qenve</w:t>
      </w:r>
      <w:r w:rsidR="00BA42F7" w:rsidRPr="00801C63">
        <w:rPr>
          <w:rFonts w:ascii="Calibri" w:eastAsia="Calibri" w:hAnsi="Calibri" w:cs="Calibri"/>
        </w:rPr>
        <w:t xml:space="preserve"> në rrugë</w:t>
      </w:r>
      <w:r w:rsidRPr="00801C63">
        <w:rPr>
          <w:rFonts w:ascii="Calibri" w:eastAsia="Calibri" w:hAnsi="Calibri" w:cs="Calibri"/>
        </w:rPr>
        <w:t>. Stabilizimi i popullsisë, i quajtur gjithashtu reduktimi i qarkullimit të</w:t>
      </w:r>
      <w:r w:rsidR="00BA42F7" w:rsidRPr="00801C63">
        <w:rPr>
          <w:rFonts w:ascii="Calibri" w:eastAsia="Calibri" w:hAnsi="Calibri" w:cs="Calibri"/>
        </w:rPr>
        <w:t xml:space="preserve"> riprodhimit</w:t>
      </w:r>
      <w:r w:rsidRPr="00801C63">
        <w:rPr>
          <w:rFonts w:ascii="Calibri" w:eastAsia="Calibri" w:hAnsi="Calibri" w:cs="Calibri"/>
        </w:rPr>
        <w:t xml:space="preserve">, mund të jetë gjithashtu i dëshiruar (reduktimi i lindjeve dhe vdekjeve, me çdo qen që jeton mesatarisht më gjatë). Qarkullimi i reduktuar mund të sjellë përfitime të mirëqenies (p.sh. lindin dhe vdesin më pak këlyshë) dhe mund të jetë gjithashtu i dobishëm për </w:t>
      </w:r>
      <w:r w:rsidRPr="00801C63">
        <w:rPr>
          <w:rFonts w:eastAsia="Calibri" w:cs="Calibri"/>
        </w:rPr>
        <w:t>kontrollin e sëmundjeve; nëse qentë e vaksinuar jetojnë më gjatë dhe lindin më pak këlyshë, përqindja e popullimit që është imun ndaj sëmundjes (i quajtur imuniteti  grupor) do të mbetet më e lartë për më gjatë, duke siguruar një pengesë më të m</w:t>
      </w:r>
      <w:r w:rsidR="00BA42F7" w:rsidRPr="00801C63">
        <w:rPr>
          <w:rFonts w:eastAsia="Calibri" w:cs="Calibri"/>
        </w:rPr>
        <w:t>adhe</w:t>
      </w:r>
      <w:r w:rsidRPr="00801C63">
        <w:rPr>
          <w:rFonts w:eastAsia="Calibri" w:cs="Calibri"/>
        </w:rPr>
        <w:t xml:space="preserve"> për transmetimin e sëmundjes.</w:t>
      </w:r>
    </w:p>
    <w:p w:rsidR="009F1130" w:rsidRPr="00801C63" w:rsidRDefault="00B00E49" w:rsidP="00B00E49">
      <w:pPr>
        <w:widowControl w:val="0"/>
        <w:spacing w:after="240"/>
        <w:jc w:val="both"/>
        <w:rPr>
          <w:rFonts w:eastAsia="Calibri" w:cs="Calibri"/>
        </w:rPr>
      </w:pPr>
      <w:r w:rsidRPr="00801C63">
        <w:rPr>
          <w:rFonts w:eastAsia="Calibri" w:cs="Calibri"/>
        </w:rPr>
        <w:t xml:space="preserve">Ekzistojnë tre arsye kryesore për anketimin e popullimit </w:t>
      </w:r>
    </w:p>
    <w:p w:rsidR="00B00E49" w:rsidRPr="00801C63" w:rsidRDefault="00B00E49" w:rsidP="00B00E49">
      <w:pPr>
        <w:widowControl w:val="0"/>
        <w:spacing w:after="240"/>
        <w:jc w:val="both"/>
        <w:rPr>
          <w:rFonts w:eastAsia="Calibri" w:cs="Calibri"/>
        </w:rPr>
      </w:pPr>
      <w:r w:rsidRPr="00801C63">
        <w:rPr>
          <w:rFonts w:eastAsia="Calibri" w:cs="Calibri"/>
        </w:rPr>
        <w:t>në bredhje:</w:t>
      </w:r>
    </w:p>
    <w:p w:rsidR="00B00E49" w:rsidRPr="00801C63" w:rsidRDefault="00B00E49" w:rsidP="00B00E49">
      <w:pPr>
        <w:widowControl w:val="0"/>
        <w:spacing w:after="240"/>
        <w:jc w:val="both"/>
        <w:rPr>
          <w:rFonts w:eastAsia="Calibri" w:cs="Calibri"/>
        </w:rPr>
      </w:pPr>
      <w:r w:rsidRPr="00801C63">
        <w:rPr>
          <w:rFonts w:eastAsia="Calibri" w:cs="Calibri"/>
        </w:rPr>
        <w:t xml:space="preserve">Për të vlerësuar </w:t>
      </w:r>
      <w:r w:rsidRPr="00801C63">
        <w:rPr>
          <w:rFonts w:eastAsia="Calibri" w:cs="Calibri"/>
          <w:b/>
        </w:rPr>
        <w:t>nevojën</w:t>
      </w:r>
      <w:r w:rsidRPr="00801C63">
        <w:rPr>
          <w:rFonts w:eastAsia="Calibri" w:cs="Calibri"/>
        </w:rPr>
        <w:t xml:space="preserve"> për ndërhyrje:</w:t>
      </w:r>
    </w:p>
    <w:p w:rsidR="00B00E49" w:rsidRPr="00801C63" w:rsidRDefault="00B00E49" w:rsidP="00B00E49">
      <w:pPr>
        <w:widowControl w:val="0"/>
        <w:spacing w:after="240"/>
        <w:jc w:val="both"/>
        <w:rPr>
          <w:rFonts w:eastAsia="Calibri" w:cs="Calibri"/>
        </w:rPr>
      </w:pPr>
      <w:r w:rsidRPr="00801C63">
        <w:rPr>
          <w:rFonts w:eastAsia="Calibri" w:cs="Calibri"/>
        </w:rPr>
        <w:t xml:space="preserve">Kjo zakonisht përfshin krahasimin e zonave brenda një qyteti ose krahasimin e zonave të ndryshme urbane në mënyrë që të jepet përparësi ku nevojitet ndërhyrja. Zonat me numrin ose dendësinë më të madhe të qenve </w:t>
      </w:r>
      <w:r w:rsidR="009F1130" w:rsidRPr="00801C63">
        <w:rPr>
          <w:rFonts w:eastAsia="Calibri" w:cs="Calibri"/>
        </w:rPr>
        <w:t>bredhës</w:t>
      </w:r>
      <w:r w:rsidRPr="00801C63">
        <w:rPr>
          <w:rFonts w:eastAsia="Calibri" w:cs="Calibri"/>
        </w:rPr>
        <w:t xml:space="preserve"> mund të zgjidhen si zona </w:t>
      </w:r>
      <w:r w:rsidR="009F1130" w:rsidRPr="00801C63">
        <w:rPr>
          <w:rFonts w:eastAsia="Calibri" w:cs="Calibri"/>
        </w:rPr>
        <w:t>me prioritet</w:t>
      </w:r>
      <w:r w:rsidRPr="00801C63">
        <w:rPr>
          <w:rFonts w:eastAsia="Calibri" w:cs="Calibri"/>
        </w:rPr>
        <w:t>; megjithatë faktorë të tjerë (p.sh. frekuenca e ankesave për qentë, ose problemet e mirëqenies të përjetuara nga qentë në zona të caktuara) mund të jenë gjithashtu të rëndësishëm për priorit</w:t>
      </w:r>
      <w:r w:rsidR="009F1130" w:rsidRPr="00801C63">
        <w:rPr>
          <w:rFonts w:eastAsia="Calibri" w:cs="Calibri"/>
        </w:rPr>
        <w:t>et</w:t>
      </w:r>
      <w:r w:rsidRPr="00801C63">
        <w:rPr>
          <w:rFonts w:eastAsia="Calibri" w:cs="Calibri"/>
        </w:rPr>
        <w:t>.</w:t>
      </w:r>
    </w:p>
    <w:p w:rsidR="00B00E49" w:rsidRPr="00801C63" w:rsidRDefault="00B00E49" w:rsidP="00B00E49">
      <w:pPr>
        <w:widowControl w:val="0"/>
        <w:spacing w:after="240"/>
        <w:jc w:val="both"/>
        <w:rPr>
          <w:rFonts w:eastAsia="Calibri" w:cs="Calibri"/>
        </w:rPr>
      </w:pPr>
      <w:r w:rsidRPr="00801C63">
        <w:rPr>
          <w:rFonts w:eastAsia="Calibri" w:cs="Calibri"/>
        </w:rPr>
        <w:t xml:space="preserve">Për të </w:t>
      </w:r>
      <w:r w:rsidRPr="00801C63">
        <w:rPr>
          <w:rFonts w:eastAsia="Calibri" w:cs="Calibri"/>
          <w:b/>
          <w:bCs/>
        </w:rPr>
        <w:t>planifikuar</w:t>
      </w:r>
      <w:r w:rsidRPr="00801C63">
        <w:rPr>
          <w:rFonts w:eastAsia="Calibri" w:cs="Calibri"/>
          <w:b/>
        </w:rPr>
        <w:t xml:space="preserve"> </w:t>
      </w:r>
      <w:r w:rsidRPr="00801C63">
        <w:rPr>
          <w:rFonts w:eastAsia="Calibri" w:cs="Calibri"/>
        </w:rPr>
        <w:t>një ndërhyrje: Numërimi i popull</w:t>
      </w:r>
      <w:r w:rsidR="009F1130" w:rsidRPr="00801C63">
        <w:rPr>
          <w:rFonts w:eastAsia="Calibri" w:cs="Calibri"/>
        </w:rPr>
        <w:t>imit bredhëse</w:t>
      </w:r>
      <w:r w:rsidRPr="00801C63">
        <w:rPr>
          <w:rFonts w:eastAsia="Calibri" w:cs="Calibri"/>
        </w:rPr>
        <w:t xml:space="preserve"> mund të kombinohet me anketat e pyetësorëve për të treguar se cilët faktorë janë më të rëndësishëm </w:t>
      </w:r>
      <w:r w:rsidR="00BA42F7" w:rsidRPr="00801C63">
        <w:rPr>
          <w:rFonts w:eastAsia="Calibri" w:cs="Calibri"/>
        </w:rPr>
        <w:t>në kontrollin e</w:t>
      </w:r>
      <w:r w:rsidRPr="00801C63">
        <w:rPr>
          <w:rFonts w:eastAsia="Calibri" w:cs="Calibri"/>
        </w:rPr>
        <w:t xml:space="preserve"> qenve në bredhje dhe për rrjedhojë llojin dhe madhësinë e </w:t>
      </w:r>
      <w:r w:rsidR="00F85831" w:rsidRPr="00801C63">
        <w:rPr>
          <w:rFonts w:eastAsia="Calibri" w:cs="Calibri"/>
        </w:rPr>
        <w:t xml:space="preserve">masës së </w:t>
      </w:r>
      <w:r w:rsidRPr="00801C63">
        <w:rPr>
          <w:rFonts w:eastAsia="Calibri" w:cs="Calibri"/>
        </w:rPr>
        <w:t xml:space="preserve">nevojshme. Kjo do të </w:t>
      </w:r>
      <w:r w:rsidR="00F85831" w:rsidRPr="00801C63">
        <w:rPr>
          <w:rFonts w:eastAsia="Calibri" w:cs="Calibri"/>
        </w:rPr>
        <w:t xml:space="preserve"> caktoj </w:t>
      </w:r>
      <w:r w:rsidRPr="00801C63">
        <w:rPr>
          <w:rFonts w:eastAsia="Calibri" w:cs="Calibri"/>
        </w:rPr>
        <w:t xml:space="preserve"> burimet e kërkuara </w:t>
      </w:r>
      <w:r w:rsidR="00F85831" w:rsidRPr="00801C63">
        <w:rPr>
          <w:rFonts w:eastAsia="Calibri" w:cs="Calibri"/>
        </w:rPr>
        <w:t xml:space="preserve">për zbatimi </w:t>
      </w:r>
      <w:r w:rsidRPr="00801C63">
        <w:rPr>
          <w:rFonts w:eastAsia="Calibri" w:cs="Calibri"/>
        </w:rPr>
        <w:t xml:space="preserve">dhe mund të sugjerojë objektiva që duhet të vendosen për të vlerësuar progresin.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ascii="Calibri" w:eastAsia="Calibri" w:hAnsi="Calibri" w:cs="Calibri"/>
        </w:rPr>
      </w:pPr>
      <w:r w:rsidRPr="00801C63">
        <w:rPr>
          <w:rFonts w:ascii="Calibri" w:eastAsia="Calibri" w:hAnsi="Calibri" w:cs="Calibri"/>
        </w:rPr>
        <w:t xml:space="preserve">Për të </w:t>
      </w:r>
      <w:r w:rsidRPr="00801C63">
        <w:rPr>
          <w:rFonts w:ascii="Calibri" w:eastAsia="Calibri" w:hAnsi="Calibri" w:cs="Calibri"/>
          <w:b/>
        </w:rPr>
        <w:t>vlerësuar</w:t>
      </w:r>
      <w:r w:rsidRPr="00801C63">
        <w:rPr>
          <w:rFonts w:ascii="Calibri" w:eastAsia="Calibri" w:hAnsi="Calibri" w:cs="Calibri"/>
        </w:rPr>
        <w:t xml:space="preserve"> ndërhyrjen</w:t>
      </w:r>
      <w:r w:rsidR="00F85831" w:rsidRPr="00801C63">
        <w:rPr>
          <w:rFonts w:ascii="Calibri" w:eastAsia="Calibri" w:hAnsi="Calibri" w:cs="Calibri"/>
        </w:rPr>
        <w:t>/masën</w:t>
      </w:r>
      <w:r w:rsidRPr="00801C63">
        <w:rPr>
          <w:rFonts w:ascii="Calibri" w:eastAsia="Calibri" w:hAnsi="Calibri" w:cs="Calibri"/>
        </w:rPr>
        <w:t>:  Pasi një ndërhyrje të jetë në progres, anketat e mëtejshme mund të jenë në gjendje të zbulojnë ndryshimet në numrin e qenve në bredhje dhe të tregojnë, në kombinim me faktorë të tjerë si incidenca e kafshimit dhe prevalenca e sëmundjes në popullatën e qenve, efektivitetin e ndërhyrjes.  </w:t>
      </w:r>
    </w:p>
    <w:p w:rsidR="00B00E49" w:rsidRPr="00801C63" w:rsidRDefault="00B00E49" w:rsidP="00B00E49">
      <w:pPr>
        <w:widowControl w:val="0"/>
        <w:spacing w:after="240"/>
        <w:jc w:val="both"/>
        <w:rPr>
          <w:rFonts w:eastAsia="Calibri" w:cs="Calibri"/>
        </w:rPr>
      </w:pPr>
      <w:r w:rsidRPr="00801C63">
        <w:rPr>
          <w:rFonts w:eastAsia="Calibri" w:cs="Calibri"/>
        </w:rPr>
        <w:t>Ekzistojnë dy mënyra kryesore të përdorimit të numërimit për të vlerësuar popullsinë e qenve në bredhje:</w:t>
      </w:r>
    </w:p>
    <w:p w:rsidR="00B00E49" w:rsidRPr="00801C63" w:rsidRDefault="00B00E49" w:rsidP="00B00E49">
      <w:pPr>
        <w:widowControl w:val="0"/>
        <w:spacing w:after="240"/>
        <w:jc w:val="both"/>
        <w:rPr>
          <w:rFonts w:eastAsia="Calibri" w:cs="Calibri"/>
        </w:rPr>
      </w:pPr>
      <w:r w:rsidRPr="00801C63">
        <w:rPr>
          <w:rFonts w:eastAsia="Calibri" w:cs="Calibri"/>
        </w:rPr>
        <w:t>Në seksionin mbi ndikimin e zvogëlimit të densitetit të qenve, treguesi i qenve për km (ose milje) të rrugës së anketuar u prezantua si një masë e arritshme e densitetit të qenve që mund të monitorohej me kalimin e kohës.</w:t>
      </w:r>
    </w:p>
    <w:p w:rsidR="00B00E49" w:rsidRPr="00801C63" w:rsidRDefault="00B00E49" w:rsidP="00B00E49">
      <w:pPr>
        <w:widowControl w:val="0"/>
        <w:spacing w:after="240"/>
        <w:jc w:val="both"/>
        <w:rPr>
          <w:rFonts w:eastAsia="Calibri" w:cs="Calibri"/>
        </w:rPr>
      </w:pPr>
      <w:r w:rsidRPr="00801C63">
        <w:rPr>
          <w:rFonts w:eastAsia="Calibri" w:cs="Calibri"/>
        </w:rPr>
        <w:t xml:space="preserve">Qasja më e thjeshtë është të shumëzoni numrin mesatar të qenve për km rrugë me gjatësinë totale të rrugës për zonën në fjalë, kjo gjatësi e rrugës është zakonisht me akses nga të dhënat e qeverisjes vendore ose nga hartat e Sistemit të Informacionit Gjeografik (GIS) (përjashto gjatësitë e autostradave dhe rrugët ansore kur llogaritet gjatësia totale e rrugëve, pasi qentë </w:t>
      </w:r>
      <w:r w:rsidR="009F1130" w:rsidRPr="00801C63">
        <w:rPr>
          <w:rFonts w:eastAsia="Calibri" w:cs="Calibri"/>
        </w:rPr>
        <w:t>bredhës</w:t>
      </w:r>
      <w:r w:rsidRPr="00801C63">
        <w:rPr>
          <w:rFonts w:eastAsia="Calibri" w:cs="Calibri"/>
        </w:rPr>
        <w:t xml:space="preserve"> ka shumë pak gjasa që të gjenden në këto lloje rrugësh). Nëse rrugët e përdorura për studimin e rrugëve ishin brenda zonave administrative për të cilat ka të dhëna të disponueshme për faktorët që mund të lidhen me dendësinë </w:t>
      </w:r>
      <w:r w:rsidRPr="00801C63">
        <w:rPr>
          <w:rFonts w:eastAsia="Calibri" w:cs="Calibri"/>
        </w:rPr>
        <w:lastRenderedPageBreak/>
        <w:t xml:space="preserve">e qenve në bredhje (siç është numri i shtëpive të </w:t>
      </w:r>
      <w:r w:rsidR="00F85831" w:rsidRPr="00801C63">
        <w:rPr>
          <w:rFonts w:eastAsia="Calibri" w:cs="Calibri"/>
        </w:rPr>
        <w:t>pabanuara</w:t>
      </w:r>
      <w:r w:rsidRPr="00801C63">
        <w:rPr>
          <w:rFonts w:eastAsia="Calibri" w:cs="Calibri"/>
        </w:rPr>
        <w:t xml:space="preserve"> ose faktorët socio-ekonomikë në lidhje me strehimin e ofruar nga regjistrimet e fundit), faktorë të tillë mund të jenë testuar për lidhjen e tyre me numrin e qenve të parë në rrugë. Gjatësia e itinerarit përfshihet fillimisht si një variant dhe më pas faktorët testohen për vlerën e tyre parashikuese shtesë duke përdorur regresion të shumëfishtë. Nëse gjenden </w:t>
      </w:r>
      <w:r w:rsidR="009F1130" w:rsidRPr="00801C63">
        <w:rPr>
          <w:rFonts w:eastAsia="Calibri" w:cs="Calibri"/>
        </w:rPr>
        <w:t>bashkë variante</w:t>
      </w:r>
      <w:r w:rsidRPr="00801C63">
        <w:rPr>
          <w:rFonts w:eastAsia="Calibri" w:cs="Calibri"/>
        </w:rPr>
        <w:t xml:space="preserve"> të rëndësishme, këto mund të përdoren së bashku me gjatësinë e itinerarit për të rafinuar vlerësimin për zonat që nuk janë anketuar, por për të cilat ekzistojnë të dhëna për faktorët </w:t>
      </w:r>
      <w:r w:rsidR="00692177" w:rsidRPr="00801C63">
        <w:rPr>
          <w:rFonts w:eastAsia="Calibri" w:cs="Calibri"/>
        </w:rPr>
        <w:t>bashkëveprues</w:t>
      </w:r>
      <w:r w:rsidRPr="00801C63">
        <w:rPr>
          <w:rFonts w:eastAsia="Calibri" w:cs="Calibri"/>
        </w:rPr>
        <w:t>. Kjo metodë do të sigurojë numrin total të qenve të parë në bredhje në kohën e caktuar të ditës që është zgjedhur për anketim dhe jo numrin total të qenve</w:t>
      </w:r>
      <w:r w:rsidR="00F85831" w:rsidRPr="00801C63">
        <w:rPr>
          <w:rFonts w:eastAsia="Calibri" w:cs="Calibri"/>
        </w:rPr>
        <w:t xml:space="preserve"> endacak</w:t>
      </w:r>
      <w:r w:rsidRPr="00801C63">
        <w:rPr>
          <w:rFonts w:eastAsia="Calibri" w:cs="Calibri"/>
        </w:rPr>
        <w:t xml:space="preserve"> pasi</w:t>
      </w:r>
      <w:r w:rsidR="00F85831" w:rsidRPr="00801C63">
        <w:rPr>
          <w:rFonts w:eastAsia="Calibri" w:cs="Calibri"/>
        </w:rPr>
        <w:t xml:space="preserve"> që </w:t>
      </w:r>
      <w:r w:rsidRPr="00801C63">
        <w:rPr>
          <w:rFonts w:eastAsia="Calibri" w:cs="Calibri"/>
        </w:rPr>
        <w:t>disa qen do t'u kenë munguar vëzhguesve dhe të tjerë do të bredhin në periudha të tjera të ditës.</w:t>
      </w:r>
    </w:p>
    <w:p w:rsidR="00B00E49" w:rsidRPr="00801C63" w:rsidRDefault="00B00E49" w:rsidP="00B00E49">
      <w:pPr>
        <w:widowControl w:val="0"/>
        <w:spacing w:after="240"/>
        <w:jc w:val="both"/>
        <w:rPr>
          <w:rFonts w:eastAsia="Calibri" w:cs="Calibri"/>
        </w:rPr>
      </w:pPr>
      <w:r w:rsidRPr="00801C63">
        <w:rPr>
          <w:rFonts w:eastAsia="Calibri" w:cs="Calibri"/>
        </w:rPr>
        <w:t>Për të përcaktuar popullatën totale të qenve në bredhje do të nevojitet një vlerësim i zbulueshmërisë - kjo është mundësia që një qen që endet është parë dhe regjistruar nga vëzhguesit që kryejnë sondazhin</w:t>
      </w:r>
      <w:r w:rsidR="00F85831" w:rsidRPr="00801C63">
        <w:rPr>
          <w:rFonts w:eastAsia="Calibri" w:cs="Calibri"/>
        </w:rPr>
        <w:t>/anketimin</w:t>
      </w:r>
      <w:r w:rsidRPr="00801C63">
        <w:rPr>
          <w:rFonts w:eastAsia="Calibri" w:cs="Calibri"/>
        </w:rPr>
        <w:t xml:space="preserve"> e rrugës. Vlerësimi i zbulueshmërisë mund të përdoret më pas për të 'korrigjuar' vlerësimin e llogaritur nga qentë për km rrugë të anketuar dhe gjatësia totale e rrugës në një vlerësim total të madhësisë së popullsisë.</w:t>
      </w:r>
    </w:p>
    <w:p w:rsidR="00B00E49" w:rsidRPr="00801C63" w:rsidRDefault="00B00E49" w:rsidP="00B00E49">
      <w:pPr>
        <w:widowControl w:val="0"/>
        <w:spacing w:after="240"/>
        <w:jc w:val="both"/>
        <w:rPr>
          <w:rFonts w:eastAsia="Calibri" w:cs="Calibri"/>
        </w:rPr>
      </w:pPr>
      <w:r w:rsidRPr="00801C63">
        <w:rPr>
          <w:rFonts w:eastAsia="Calibri" w:cs="Calibri"/>
        </w:rPr>
        <w:t>Përcaktimi i zbulueshmërisë kërkon përpjekje më intensive të anketimit, duke përdorur ose pyetësorët e pronarëve për të përcaktuar numrin e qenve në pronësi që lejohen të bredhin ose eksperimentet e rishikimit të shenjave (shih shpjegimin që vijon). Për shkak se këto metodologji janë më intensive, metoda e shpejtë e vëzhgimit të rrugës e përshkruar për matjen e numrit të qenve për km rrugë të anketuar mund të përdoret gjerësisht dhe më pas, vetëm në një mostër zonash, përdoret metoda më intensive krahas metodës së shpejtë për të përcaktuar numrin e përgjithshëm të qenve në atë zonë. Madhësia e vlerësuar e popull</w:t>
      </w:r>
      <w:r w:rsidR="00F85831" w:rsidRPr="00801C63">
        <w:rPr>
          <w:rFonts w:eastAsia="Calibri" w:cs="Calibri"/>
        </w:rPr>
        <w:t xml:space="preserve">sisë </w:t>
      </w:r>
      <w:r w:rsidRPr="00801C63">
        <w:rPr>
          <w:rFonts w:eastAsia="Calibri" w:cs="Calibri"/>
        </w:rPr>
        <w:t>në atë zonë nga anketa e shpejtë mund të krahasohet me vlerësimin nga anketa intensive, duke ekspozuar nënvlerësimin e prodhuar nga anketa e shpejtë:</w:t>
      </w:r>
    </w:p>
    <w:p w:rsidR="00B00E49" w:rsidRPr="00801C63" w:rsidRDefault="00692177" w:rsidP="00B00E49">
      <w:pPr>
        <w:widowControl w:val="0"/>
        <w:spacing w:after="240"/>
        <w:jc w:val="both"/>
        <w:rPr>
          <w:rFonts w:eastAsia="Calibri" w:cs="Calibri"/>
          <w:i/>
        </w:rPr>
      </w:pPr>
      <w:r>
        <w:rPr>
          <w:rFonts w:eastAsia="Calibri" w:cs="Calibri"/>
          <w:i/>
        </w:rPr>
        <w:t>V</w:t>
      </w:r>
      <w:r w:rsidR="00B00E49" w:rsidRPr="00801C63">
        <w:rPr>
          <w:rFonts w:eastAsia="Calibri" w:cs="Calibri"/>
          <w:i/>
        </w:rPr>
        <w:t>lerësimi i zbulueshmërisë =   vlerësimi i vrojtimit të shpejtë të rrugë</w:t>
      </w:r>
      <w:r w:rsidR="009F1130" w:rsidRPr="00801C63">
        <w:rPr>
          <w:rFonts w:eastAsia="Calibri" w:cs="Calibri"/>
          <w:i/>
        </w:rPr>
        <w:t xml:space="preserve">s , </w:t>
      </w:r>
      <w:r w:rsidR="00B00E49" w:rsidRPr="00801C63">
        <w:rPr>
          <w:rFonts w:eastAsia="Calibri" w:cs="Calibri"/>
          <w:i/>
        </w:rPr>
        <w:t>vlerësim intensiv i anketës</w:t>
      </w:r>
    </w:p>
    <w:p w:rsidR="00B00E49" w:rsidRPr="00801C63" w:rsidRDefault="00B00E49" w:rsidP="00B00E49">
      <w:pPr>
        <w:widowControl w:val="0"/>
        <w:spacing w:after="240"/>
        <w:jc w:val="both"/>
        <w:rPr>
          <w:rFonts w:eastAsia="Calibri" w:cs="Calibri"/>
        </w:rPr>
      </w:pPr>
      <w:r w:rsidRPr="00801C63">
        <w:rPr>
          <w:rFonts w:eastAsia="Calibri" w:cs="Calibri"/>
        </w:rPr>
        <w:t xml:space="preserve">Mbledhja e një treguesi të popullsisë në bredhje (nganjëherë referuar si një indeks i bollëkut). Kjo është thjesht një numërim që, sipas supozimeve të caktuara, pritet të rritet ose të ulet ndërsa numri i qenve </w:t>
      </w:r>
      <w:r w:rsidR="009F1130" w:rsidRPr="00801C63">
        <w:rPr>
          <w:rFonts w:eastAsia="Calibri" w:cs="Calibri"/>
        </w:rPr>
        <w:t>bredhës</w:t>
      </w:r>
      <w:r w:rsidRPr="00801C63">
        <w:rPr>
          <w:rFonts w:eastAsia="Calibri" w:cs="Calibri"/>
        </w:rPr>
        <w:t xml:space="preserve"> në zonë rritet ose zvogëlohet. Nuk do t'ju tregojë se sa qen në bredhje ka në zonën tuaj, por një numërim i përsëritur 12 muaj më vonë mund të krahasohet me numërimin fillestar për të treguar nëse numri i qenve në bredhje është zvogëluar.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rPr>
        <w:t>Llogaritja e një vlerësimi të popull</w:t>
      </w:r>
      <w:r w:rsidR="009F1130" w:rsidRPr="00801C63">
        <w:rPr>
          <w:rFonts w:eastAsia="Calibri" w:cs="Calibri"/>
        </w:rPr>
        <w:t xml:space="preserve">imit, </w:t>
      </w:r>
      <w:r w:rsidRPr="00801C63">
        <w:rPr>
          <w:rFonts w:eastAsia="Calibri" w:cs="Calibri"/>
        </w:rPr>
        <w:t xml:space="preserve">mund të </w:t>
      </w:r>
      <w:r w:rsidR="00F85831" w:rsidRPr="00801C63">
        <w:rPr>
          <w:rFonts w:eastAsia="Calibri" w:cs="Calibri"/>
        </w:rPr>
        <w:t>bëhet</w:t>
      </w:r>
      <w:r w:rsidRPr="00801C63">
        <w:rPr>
          <w:rFonts w:eastAsia="Calibri" w:cs="Calibri"/>
        </w:rPr>
        <w:t xml:space="preserve"> për një qytet të tërë ose për një pjesë të një qytetit siç është një</w:t>
      </w:r>
      <w:r w:rsidR="00F85831" w:rsidRPr="00801C63">
        <w:rPr>
          <w:rFonts w:eastAsia="Calibri" w:cs="Calibri"/>
        </w:rPr>
        <w:t xml:space="preserve"> komunë</w:t>
      </w:r>
      <w:r w:rsidRPr="00801C63">
        <w:rPr>
          <w:rFonts w:eastAsia="Calibri" w:cs="Calibri"/>
        </w:rPr>
        <w:t xml:space="preserve"> specifike. Numërimet e bëra në rajone të zgjedhura kombinohen për të vlerësuar numrin total të qenve </w:t>
      </w:r>
      <w:r w:rsidR="00F85831" w:rsidRPr="00801C63">
        <w:rPr>
          <w:rFonts w:eastAsia="Calibri" w:cs="Calibri"/>
        </w:rPr>
        <w:t>n</w:t>
      </w:r>
      <w:r w:rsidRPr="00801C63">
        <w:rPr>
          <w:rFonts w:eastAsia="Calibri" w:cs="Calibri"/>
        </w:rPr>
        <w:t>ë bredhje në pron</w:t>
      </w:r>
      <w:r w:rsidR="00F85831" w:rsidRPr="00801C63">
        <w:rPr>
          <w:rFonts w:eastAsia="Calibri" w:cs="Calibri"/>
        </w:rPr>
        <w:t>at</w:t>
      </w:r>
      <w:r w:rsidRPr="00801C63">
        <w:rPr>
          <w:rFonts w:eastAsia="Calibri" w:cs="Calibri"/>
        </w:rPr>
        <w:t xml:space="preserve"> publike në çdo kohë. Ky numër ju lejon të llogaritni statistika të tilla si dendësia e qenve në bredhje për njësi të sipërfaqes (p.sh. "ka një mesatare prej 35 qen </w:t>
      </w:r>
      <w:r w:rsidR="009F1130" w:rsidRPr="00801C63">
        <w:rPr>
          <w:rFonts w:eastAsia="Calibri" w:cs="Calibri"/>
        </w:rPr>
        <w:t>bredhës</w:t>
      </w:r>
      <w:r w:rsidRPr="00801C63">
        <w:rPr>
          <w:rFonts w:eastAsia="Calibri" w:cs="Calibri"/>
        </w:rPr>
        <w:t xml:space="preserve"> për km2 në</w:t>
      </w:r>
      <w:r w:rsidR="00F85831" w:rsidRPr="00801C63">
        <w:rPr>
          <w:rFonts w:eastAsia="Calibri" w:cs="Calibri"/>
        </w:rPr>
        <w:t xml:space="preserve"> një komunë specifike</w:t>
      </w:r>
      <w:r w:rsidRPr="00801C63">
        <w:rPr>
          <w:rFonts w:eastAsia="Calibri" w:cs="Calibri"/>
        </w:rPr>
        <w:t xml:space="preserve">"). Ashtu si me treguesit, mund të krahasohen vlerësimet e bëra në të njëjtën kohë të vitit në vite të ndryshme. Megjithatë, me vlerësime mund të llogaritet edhe 'rëndësia' e çdo ndryshimi të vëzhguar. Një ndryshim domethënës në vlerësimet është ai që ka një </w:t>
      </w:r>
      <w:r w:rsidR="009F1130" w:rsidRPr="00801C63">
        <w:rPr>
          <w:rFonts w:eastAsia="Calibri" w:cs="Calibri"/>
        </w:rPr>
        <w:t>shanse</w:t>
      </w:r>
      <w:r w:rsidRPr="00801C63">
        <w:rPr>
          <w:rFonts w:eastAsia="Calibri" w:cs="Calibri"/>
        </w:rPr>
        <w:t xml:space="preserve"> shumë të vogël (zakonisht më pak se 5%) për të qenë thjesht për shkak të një ndryshimi në numër.</w:t>
      </w:r>
    </w:p>
    <w:p w:rsidR="00B00E49" w:rsidRPr="00801C63" w:rsidRDefault="00B00E49" w:rsidP="00B00E49">
      <w:pPr>
        <w:widowControl w:val="0"/>
        <w:spacing w:after="240"/>
        <w:jc w:val="both"/>
        <w:rPr>
          <w:rFonts w:eastAsia="Calibri" w:cs="Calibri"/>
        </w:rPr>
      </w:pPr>
      <w:r w:rsidRPr="00801C63">
        <w:rPr>
          <w:rFonts w:eastAsia="Calibri" w:cs="Calibri"/>
        </w:rPr>
        <w:t>Çdo matje gjithashtu mund të ndahet sipas moshës, gjinisë dhe statusit riprodhues:</w:t>
      </w:r>
    </w:p>
    <w:p w:rsidR="00B00E49" w:rsidRPr="00801C63" w:rsidRDefault="00B00E49" w:rsidP="00B00E49">
      <w:pPr>
        <w:widowControl w:val="0"/>
        <w:spacing w:after="240"/>
        <w:jc w:val="both"/>
        <w:rPr>
          <w:rFonts w:ascii="Calibri" w:eastAsia="Calibri" w:hAnsi="Calibri" w:cs="Calibri"/>
        </w:rPr>
      </w:pPr>
      <w:r w:rsidRPr="00801C63">
        <w:rPr>
          <w:rFonts w:eastAsia="Calibri" w:cs="Calibri"/>
          <w:b/>
        </w:rPr>
        <w:t>Mosha</w:t>
      </w:r>
      <w:r w:rsidRPr="00801C63">
        <w:rPr>
          <w:rFonts w:eastAsia="Calibri" w:cs="Calibri"/>
        </w:rPr>
        <w:t>: këlyshët dhe të rriturit – qentë zakonisht klasifikohen si të vegjël ndërsa varen nga nëna e tyre për rreth katër muajt e parë. Për të siguruar qëndrueshmëri, numëruesit duhet të krahasojnë</w:t>
      </w:r>
      <w:r w:rsidRPr="00801C63">
        <w:rPr>
          <w:rFonts w:ascii="Calibri" w:eastAsia="Calibri" w:hAnsi="Calibri" w:cs="Calibri"/>
        </w:rPr>
        <w:t xml:space="preserve"> mënyrën se si ata klasifikojnë një mostër qensh të moshave të ndryshme.</w:t>
      </w:r>
    </w:p>
    <w:p w:rsidR="00B00E49" w:rsidRPr="00801C63" w:rsidRDefault="00B00E49" w:rsidP="00B00E49">
      <w:pPr>
        <w:widowControl w:val="0"/>
        <w:spacing w:after="240"/>
        <w:jc w:val="both"/>
        <w:rPr>
          <w:rFonts w:eastAsia="Calibri" w:cs="Calibri"/>
          <w:lang w:val="en-US"/>
        </w:rPr>
      </w:pPr>
      <w:r w:rsidRPr="00801C63">
        <w:rPr>
          <w:rFonts w:eastAsia="Calibri" w:cs="Calibri"/>
          <w:b/>
        </w:rPr>
        <w:lastRenderedPageBreak/>
        <w:t>Gjinia</w:t>
      </w:r>
      <w:r w:rsidRPr="00801C63">
        <w:rPr>
          <w:rFonts w:eastAsia="Calibri" w:cs="Calibri"/>
        </w:rPr>
        <w:t xml:space="preserve">: meshkuj, femra dhe të panjohur (këlyshët dhe qentë që shihen vetëm në distancë mund të jenë të vështirë për tu dalluar gjininë). </w:t>
      </w:r>
    </w:p>
    <w:p w:rsidR="00B00E49" w:rsidRPr="00801C63" w:rsidRDefault="00B00E49" w:rsidP="00B00E49">
      <w:pPr>
        <w:widowControl w:val="0"/>
        <w:spacing w:after="240"/>
        <w:jc w:val="both"/>
        <w:rPr>
          <w:rFonts w:eastAsia="Calibri" w:cs="Calibri"/>
        </w:rPr>
      </w:pPr>
      <w:r w:rsidRPr="00801C63">
        <w:rPr>
          <w:rFonts w:eastAsia="Calibri" w:cs="Calibri"/>
          <w:b/>
        </w:rPr>
        <w:t xml:space="preserve">Statusi riprodhues </w:t>
      </w:r>
      <w:r w:rsidRPr="00801C63">
        <w:rPr>
          <w:rFonts w:eastAsia="Calibri" w:cs="Calibri"/>
        </w:rPr>
        <w:t xml:space="preserve">do të varet nga metodat e sterilizimit dhe shënjimit që përdoren në nivel lokal; </w:t>
      </w:r>
      <w:r w:rsidR="00F85831" w:rsidRPr="00801C63">
        <w:rPr>
          <w:rFonts w:eastAsia="Calibri" w:cs="Calibri"/>
        </w:rPr>
        <w:t xml:space="preserve">(në Republikën e Kosovës përdoret etiketa/vathi i veshit) ; </w:t>
      </w:r>
      <w:r w:rsidRPr="00801C63">
        <w:rPr>
          <w:rFonts w:eastAsia="Calibri" w:cs="Calibri"/>
        </w:rPr>
        <w:t>Femrat në laktacion duhet të dallohen nga femrat jo-</w:t>
      </w:r>
      <w:r w:rsidR="009F1130" w:rsidRPr="00801C63">
        <w:rPr>
          <w:rFonts w:eastAsia="Calibri" w:cs="Calibri"/>
        </w:rPr>
        <w:t>gji dhënëse</w:t>
      </w:r>
      <w:r w:rsidRPr="00801C63">
        <w:rPr>
          <w:rFonts w:eastAsia="Calibri" w:cs="Calibri"/>
        </w:rPr>
        <w:t xml:space="preserve"> dhe mund të jetë e mundur të dallohen meshkujt e kastruar nga meshkujt jo të  kastruar dhe femrat e sterilizuara nga femrat e jo të sterilizuara. Është e mundur të përfshihen kategori shtesë, të tilla si ato që mund të pasqyrojnë statusin e mirëqenies së popull</w:t>
      </w:r>
      <w:r w:rsidR="009F1130" w:rsidRPr="00801C63">
        <w:rPr>
          <w:rFonts w:eastAsia="Calibri" w:cs="Calibri"/>
        </w:rPr>
        <w:t>imit</w:t>
      </w:r>
      <w:r w:rsidRPr="00801C63">
        <w:rPr>
          <w:rFonts w:eastAsia="Calibri" w:cs="Calibri"/>
        </w:rPr>
        <w:t xml:space="preserve"> (p.sh. prania e një gjendjeje të lëkurës, çalimi ose rezultati i gjendjes së trupit).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b/>
          <w:color w:val="365F91"/>
        </w:rPr>
      </w:pPr>
      <w:r w:rsidRPr="00801C63">
        <w:rPr>
          <w:rFonts w:eastAsia="Calibri" w:cs="Calibri"/>
          <w:b/>
          <w:color w:val="365F91"/>
        </w:rPr>
        <w:t xml:space="preserve">Numri i treguesve: </w:t>
      </w:r>
    </w:p>
    <w:p w:rsidR="00B00E49" w:rsidRPr="00801C63" w:rsidRDefault="00B00E49" w:rsidP="00B00E49">
      <w:pPr>
        <w:widowControl w:val="0"/>
        <w:spacing w:after="240"/>
        <w:jc w:val="both"/>
        <w:rPr>
          <w:rFonts w:eastAsia="Calibri" w:cs="Calibri"/>
        </w:rPr>
      </w:pPr>
      <w:r w:rsidRPr="00801C63">
        <w:rPr>
          <w:rFonts w:eastAsia="Calibri" w:cs="Calibri"/>
        </w:rPr>
        <w:t>Për anketimin e qenve në Kosovë, treguesi i numrit të qenve në bredhje për km (ose milje) të rrugës së anketuar është një tregues i densitetit të qenve dhe është i preferueshëm ndaj një vlerësimi të numrit total të popull</w:t>
      </w:r>
      <w:r w:rsidR="009F1130" w:rsidRPr="00801C63">
        <w:rPr>
          <w:rFonts w:eastAsia="Calibri" w:cs="Calibri"/>
        </w:rPr>
        <w:t>imit t</w:t>
      </w:r>
      <w:r w:rsidRPr="00801C63">
        <w:rPr>
          <w:rFonts w:eastAsia="Calibri" w:cs="Calibri"/>
        </w:rPr>
        <w:t>ë qenve në bredhje (i njohur edhe si bollëk) ose vlerësime të dendësisë të bazuara në sipërfaqe.</w:t>
      </w:r>
    </w:p>
    <w:p w:rsidR="00B00E49" w:rsidRPr="00801C63" w:rsidRDefault="00B00E49" w:rsidP="00B00E49">
      <w:pPr>
        <w:widowControl w:val="0"/>
        <w:spacing w:after="240"/>
        <w:jc w:val="both"/>
        <w:rPr>
          <w:rFonts w:eastAsia="Calibri" w:cs="Calibri"/>
        </w:rPr>
      </w:pPr>
      <w:r w:rsidRPr="00801C63">
        <w:rPr>
          <w:rFonts w:eastAsia="Calibri" w:cs="Calibri"/>
        </w:rPr>
        <w:t>Së pari, mund të jetë një pasqyrim ideal i perceptimit publik të 'problemit' të qenit në bredhje; megjithëse qytetari mesatar nuk e ka konceptin e numrit të përgjithshëm të qenve që enden në qytetin e tyre, ata kanë një përvojë shumë reale të numrit të qenve që hasin gjatë rrugës për në punë ose në udhëtimin e fëmijëve të tyre për në shkollë.</w:t>
      </w:r>
    </w:p>
    <w:p w:rsidR="00B00E49" w:rsidRPr="00801C63" w:rsidRDefault="00B00E49" w:rsidP="00B00E49">
      <w:pPr>
        <w:widowControl w:val="0"/>
        <w:spacing w:after="240"/>
        <w:jc w:val="both"/>
        <w:rPr>
          <w:rFonts w:eastAsia="Calibri" w:cs="Calibri"/>
        </w:rPr>
      </w:pPr>
      <w:r w:rsidRPr="00801C63">
        <w:rPr>
          <w:rFonts w:eastAsia="Calibri" w:cs="Calibri"/>
        </w:rPr>
        <w:t>Më tej, zonat urbane shpesh zgjerohen dhe bëhen më të dendura (humbja e hapësirave të hapura në më shumë rrugë dhe banesa shoqëruese) duke çuar në ndryshime në popull</w:t>
      </w:r>
      <w:r w:rsidR="00F85831" w:rsidRPr="00801C63">
        <w:rPr>
          <w:rFonts w:eastAsia="Calibri" w:cs="Calibri"/>
        </w:rPr>
        <w:t>sisë</w:t>
      </w:r>
      <w:r w:rsidRPr="00801C63">
        <w:rPr>
          <w:rFonts w:eastAsia="Calibri" w:cs="Calibri"/>
        </w:rPr>
        <w:t xml:space="preserve"> totale të qenve që ishte përtej ndikimit të çdo ndërhyrjeje të MPQ-së dhe mund të jenë të padukshme për qytetarin mesatar. Megjithatë, numri mesatar i qenve në bredhje përgjatë rrugëve do të lidhet me mundësinë që një qytetar mesatar të ndeshet me një qen </w:t>
      </w:r>
      <w:r w:rsidR="009F1130" w:rsidRPr="00801C63">
        <w:rPr>
          <w:rFonts w:eastAsia="Calibri" w:cs="Calibri"/>
        </w:rPr>
        <w:t>bredhës</w:t>
      </w:r>
      <w:r w:rsidRPr="00801C63">
        <w:rPr>
          <w:rFonts w:eastAsia="Calibri" w:cs="Calibri"/>
        </w:rPr>
        <w:t xml:space="preserve"> ndërsa ata udhëtojnë nëpër rrugë dhe për këtë arsye mbetet një tregues i vlefshëm i ndikimit të ndërhyrjes. Krahasimet mund të bëhen gjithashtu për numrin mesatar të qenve </w:t>
      </w:r>
      <w:r w:rsidR="009F1130" w:rsidRPr="00801C63">
        <w:rPr>
          <w:rFonts w:eastAsia="Calibri" w:cs="Calibri"/>
        </w:rPr>
        <w:t>bredhës</w:t>
      </w:r>
      <w:r w:rsidRPr="00801C63">
        <w:rPr>
          <w:rFonts w:eastAsia="Calibri" w:cs="Calibri"/>
        </w:rPr>
        <w:t xml:space="preserve"> për km rrugë të anketuar midis vendndodhjeve dhe ndoshta më e rëndësishmja se si ky numër po ndryshon me kalimin e kohës, duke lejuar që ndërhyrjet në vende të ndryshme të krahasohen për sa i përket ndikimit të tyre në densitetin e qenve. Së fundi, matja e numrit të qenve për km rrugë të anketuar mund të bëhet relativisht lehtë në krahasim me vendosjen e një vlerësimi të saktë të madhësisë totale të popull</w:t>
      </w:r>
      <w:r w:rsidR="009F1130" w:rsidRPr="00801C63">
        <w:rPr>
          <w:rFonts w:eastAsia="Calibri" w:cs="Calibri"/>
        </w:rPr>
        <w:t>imit</w:t>
      </w:r>
      <w:r w:rsidRPr="00801C63">
        <w:rPr>
          <w:rFonts w:eastAsia="Calibri" w:cs="Calibri"/>
        </w:rPr>
        <w:t>.</w:t>
      </w:r>
    </w:p>
    <w:p w:rsidR="00B00E49" w:rsidRPr="00801C63" w:rsidRDefault="00B00E49" w:rsidP="00B00E49">
      <w:pPr>
        <w:widowControl w:val="0"/>
        <w:spacing w:after="240"/>
        <w:jc w:val="both"/>
        <w:rPr>
          <w:rFonts w:eastAsia="Calibri" w:cs="Calibri"/>
        </w:rPr>
      </w:pPr>
      <w:r w:rsidRPr="00801C63">
        <w:rPr>
          <w:rFonts w:eastAsia="Calibri" w:cs="Calibri"/>
        </w:rPr>
        <w:t>Avantazhi i një numërimi tregues është se ai kërkon më pak burime për t'u plotësuar sesa një vlerësim i popull</w:t>
      </w:r>
      <w:r w:rsidR="009F1130" w:rsidRPr="00801C63">
        <w:rPr>
          <w:rFonts w:eastAsia="Calibri" w:cs="Calibri"/>
        </w:rPr>
        <w:t>imit</w:t>
      </w:r>
      <w:r w:rsidRPr="00801C63">
        <w:rPr>
          <w:rFonts w:eastAsia="Calibri" w:cs="Calibri"/>
        </w:rPr>
        <w:t xml:space="preserve">. Zgjedhja e një ose më shumë rrugëve nëpër qytet ose komuna dhe numërimi i qenve përgjatë atyre rrugëve mund të sigurojë një tregues. Rruga e zgjedhur duhet të regjistrohet me saktësi në mënyrë që numërimi të mund të përsëritet vazhdimisht. Ai gjithashtu </w:t>
      </w:r>
      <w:r w:rsidR="00F85831" w:rsidRPr="00801C63">
        <w:rPr>
          <w:rFonts w:eastAsia="Calibri" w:cs="Calibri"/>
        </w:rPr>
        <w:t>duhet të jetë sa më përfaqësues për lokacionin e caktuar dhe</w:t>
      </w:r>
      <w:r w:rsidRPr="00801C63">
        <w:rPr>
          <w:rFonts w:eastAsia="Calibri" w:cs="Calibri"/>
        </w:rPr>
        <w:t xml:space="preserve"> të shmangë faktorët e mundshëm ngatërrues që mund të ndikojnë në numërimin me kalimin e kohës: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b/>
        </w:rPr>
        <w:t>Rrugët përfaqësuese</w:t>
      </w:r>
      <w:r w:rsidRPr="00801C63">
        <w:rPr>
          <w:rFonts w:eastAsia="Calibri" w:cs="Calibri"/>
        </w:rPr>
        <w:t>. Duhet të syno</w:t>
      </w:r>
      <w:r w:rsidR="00F85831" w:rsidRPr="00801C63">
        <w:rPr>
          <w:rFonts w:eastAsia="Calibri" w:cs="Calibri"/>
        </w:rPr>
        <w:t>het</w:t>
      </w:r>
      <w:r w:rsidRPr="00801C63">
        <w:rPr>
          <w:rFonts w:eastAsia="Calibri" w:cs="Calibri"/>
        </w:rPr>
        <w:t xml:space="preserve"> të zgjidh</w:t>
      </w:r>
      <w:r w:rsidR="00F85831" w:rsidRPr="00801C63">
        <w:rPr>
          <w:rFonts w:eastAsia="Calibri" w:cs="Calibri"/>
        </w:rPr>
        <w:t>et</w:t>
      </w:r>
      <w:r w:rsidRPr="00801C63">
        <w:rPr>
          <w:rFonts w:eastAsia="Calibri" w:cs="Calibri"/>
        </w:rPr>
        <w:t xml:space="preserve"> rrugë që kryqëzojnë sërë rajonesh të ndryshme të qytetit ose komunës. Nëse </w:t>
      </w:r>
      <w:r w:rsidR="00F85831" w:rsidRPr="00801C63">
        <w:rPr>
          <w:rFonts w:eastAsia="Calibri" w:cs="Calibri"/>
        </w:rPr>
        <w:t xml:space="preserve">një rrugë e vetme e synuar </w:t>
      </w:r>
      <w:r w:rsidRPr="00801C63">
        <w:rPr>
          <w:rFonts w:eastAsia="Calibri" w:cs="Calibri"/>
        </w:rPr>
        <w:t>në një rajon, ekziston rreziku që ndryshimet lokale në popull</w:t>
      </w:r>
      <w:r w:rsidR="009F1130" w:rsidRPr="00801C63">
        <w:rPr>
          <w:rFonts w:eastAsia="Calibri" w:cs="Calibri"/>
        </w:rPr>
        <w:t>imi</w:t>
      </w:r>
      <w:r w:rsidR="00F85831" w:rsidRPr="00801C63">
        <w:rPr>
          <w:rFonts w:eastAsia="Calibri" w:cs="Calibri"/>
        </w:rPr>
        <w:t>n e qenve endacak</w:t>
      </w:r>
      <w:r w:rsidRPr="00801C63">
        <w:rPr>
          <w:rFonts w:eastAsia="Calibri" w:cs="Calibri"/>
        </w:rPr>
        <w:t xml:space="preserve"> mund të mos jenë një pasqyrim i vërtetë i asaj që po ndodh në të gjithë qytetin.</w:t>
      </w:r>
      <w:r w:rsidR="00F85831" w:rsidRPr="00801C63">
        <w:rPr>
          <w:rFonts w:eastAsia="Calibri" w:cs="Calibri"/>
        </w:rPr>
        <w:t xml:space="preserve"> Duhet  gjithashtu të përfshihen</w:t>
      </w:r>
      <w:r w:rsidRPr="00801C63">
        <w:rPr>
          <w:rFonts w:eastAsia="Calibri" w:cs="Calibri"/>
        </w:rPr>
        <w:t xml:space="preserve"> lloje të ndryshme rrugësh dh</w:t>
      </w:r>
      <w:r w:rsidR="00F85831" w:rsidRPr="00801C63">
        <w:rPr>
          <w:rFonts w:eastAsia="Calibri" w:cs="Calibri"/>
        </w:rPr>
        <w:t xml:space="preserve">e zona të hapura në rrugët e përzgjedhura. </w:t>
      </w:r>
    </w:p>
    <w:p w:rsidR="00B00E49" w:rsidRPr="00801C63" w:rsidRDefault="00B00E49" w:rsidP="00B00E49">
      <w:pPr>
        <w:widowControl w:val="0"/>
        <w:spacing w:after="240"/>
        <w:jc w:val="both"/>
        <w:rPr>
          <w:rFonts w:eastAsia="Calibri" w:cs="Calibri"/>
        </w:rPr>
      </w:pPr>
      <w:r w:rsidRPr="00801C63">
        <w:rPr>
          <w:rFonts w:eastAsia="Calibri" w:cs="Calibri"/>
          <w:b/>
        </w:rPr>
        <w:t xml:space="preserve">Faktorët ngatërrues. </w:t>
      </w:r>
      <w:r w:rsidRPr="00801C63">
        <w:rPr>
          <w:rFonts w:eastAsia="Calibri" w:cs="Calibri"/>
        </w:rPr>
        <w:t xml:space="preserve">Numri i qenve </w:t>
      </w:r>
      <w:r w:rsidR="009F1130" w:rsidRPr="00801C63">
        <w:rPr>
          <w:rFonts w:eastAsia="Calibri" w:cs="Calibri"/>
        </w:rPr>
        <w:t>bredhës</w:t>
      </w:r>
      <w:r w:rsidRPr="00801C63">
        <w:rPr>
          <w:rFonts w:eastAsia="Calibri" w:cs="Calibri"/>
        </w:rPr>
        <w:t xml:space="preserve"> që shihen në një rrugë sigurisht që do të ndikohet nga koha e ditës dhe ndoshta nga moti dhe gjithashtu nga personi që numëron qentë. Është e rëndësishme </w:t>
      </w:r>
      <w:r w:rsidRPr="00801C63">
        <w:rPr>
          <w:rFonts w:eastAsia="Calibri" w:cs="Calibri"/>
        </w:rPr>
        <w:lastRenderedPageBreak/>
        <w:t>të përpiqeni të zvogëloni efektin e këtyre faktorëve duke mbajtur gjithçka të njëjtë, sa më shumë q</w:t>
      </w:r>
      <w:r w:rsidR="00F85831" w:rsidRPr="00801C63">
        <w:rPr>
          <w:rFonts w:eastAsia="Calibri" w:cs="Calibri"/>
        </w:rPr>
        <w:t>ë të jetë e mundur (p.sh. numërimi duhet të bëhet në të njëjtën kohë të ditës dhe të</w:t>
      </w:r>
      <w:r w:rsidRPr="00801C63">
        <w:rPr>
          <w:rFonts w:eastAsia="Calibri" w:cs="Calibri"/>
        </w:rPr>
        <w:t xml:space="preserve"> shmang</w:t>
      </w:r>
      <w:r w:rsidR="00F85831" w:rsidRPr="00801C63">
        <w:rPr>
          <w:rFonts w:eastAsia="Calibri" w:cs="Calibri"/>
        </w:rPr>
        <w:t>en</w:t>
      </w:r>
      <w:r w:rsidRPr="00801C63">
        <w:rPr>
          <w:rFonts w:eastAsia="Calibri" w:cs="Calibri"/>
        </w:rPr>
        <w:t xml:space="preserve"> kohët e motit të pazakontë dhe përfshirjen e njerëz të njëjtë). Është gjithashtu e nevojshme të vendoset për një protokoll numërimi të qëndrueshëm, për shembull nëse do të numërohen qentë që shihen në rrugët anësore ose nëse do të kontrollohen qentë nën makina të parkuara.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rPr>
        <w:t>Seksioni "Anketat e rrugëve" përshkruan një metodë të vëzhgimit të qenve përgjatë një sërë rrugësh standarde. Këto anketa mund të ma</w:t>
      </w:r>
      <w:r w:rsidR="001D53E9" w:rsidRPr="00801C63">
        <w:rPr>
          <w:rFonts w:eastAsia="Calibri" w:cs="Calibri"/>
        </w:rPr>
        <w:t xml:space="preserve">t </w:t>
      </w:r>
      <w:r w:rsidRPr="00801C63">
        <w:rPr>
          <w:rFonts w:eastAsia="Calibri" w:cs="Calibri"/>
        </w:rPr>
        <w:t xml:space="preserve">numrin e qenve të parë dhe gjendjen e tyre të dukshme të mirëqenies duke përdorur treguesit e prezantuar diku tjetër në këto udhëzime (d.m.th., rezultati i gjendjes së trupit dhe rezultati i gjendjes së lëkurës). </w:t>
      </w:r>
      <w:r w:rsidR="002E56AC" w:rsidRPr="00801C63">
        <w:rPr>
          <w:rFonts w:eastAsia="Calibri" w:cs="Calibri"/>
        </w:rPr>
        <w:t xml:space="preserve">Anketat </w:t>
      </w:r>
      <w:r w:rsidRPr="00801C63">
        <w:rPr>
          <w:rFonts w:eastAsia="Calibri" w:cs="Calibri"/>
        </w:rPr>
        <w:t>në rrugë përsëriten më pas me kalimin e kohës (rekomandohen çdo 6 ose 12 muaj), duke përdorur saktësisht të njëjtat rrugë dhe të njëjtat protokolle numërimi, për të përcaktuar se si po ndryshon ky tregues i numrit të qenve. Është e rëndësishme që të dhënat nga e njëjta periudhë e vitit të krahasohen, pasi numri dhe mirëqenia e qenve në bredhje mund të ndryshojnë me sezonin.</w:t>
      </w:r>
    </w:p>
    <w:p w:rsidR="00B00E49" w:rsidRPr="00801C63" w:rsidRDefault="00B00E49" w:rsidP="00B00E49">
      <w:pPr>
        <w:widowControl w:val="0"/>
        <w:spacing w:after="240"/>
        <w:jc w:val="both"/>
        <w:rPr>
          <w:rFonts w:eastAsia="Calibri" w:cs="Calibri"/>
        </w:rPr>
      </w:pPr>
      <w:r w:rsidRPr="00801C63">
        <w:rPr>
          <w:rFonts w:eastAsia="Calibri" w:cs="Calibri"/>
        </w:rPr>
        <w:t xml:space="preserve">Mbajtja konsistente e orës së ditës së vëzhgimit është gjithashtu shumë e rëndësishme, pasi ky tregues është në fakt numri i qenve për km rrugë të anketuar në një kohë të caktuar të ditës dhe numri do të ndryshojë gjatë gjithë ditës ndërsa qentë reagojnë ndaj lëvizjeve të njerëzve, trafikut dhe ndryshimit të temperaturave të mjedisit. Koha më e mirë e ditës për sondazhet në rrugë është koha e pikut të bredhjes, zakonisht në agim kur trafiku është më </w:t>
      </w:r>
      <w:r w:rsidR="002E56AC" w:rsidRPr="00801C63">
        <w:rPr>
          <w:rFonts w:eastAsia="Calibri" w:cs="Calibri"/>
        </w:rPr>
        <w:t xml:space="preserve">i rrallë. </w:t>
      </w:r>
    </w:p>
    <w:p w:rsidR="00B00E49" w:rsidRPr="00801C63" w:rsidRDefault="00B00E49" w:rsidP="00B00E49">
      <w:pPr>
        <w:widowControl w:val="0"/>
        <w:spacing w:after="240"/>
        <w:jc w:val="both"/>
        <w:rPr>
          <w:rFonts w:eastAsia="Calibri" w:cs="Calibri"/>
        </w:rPr>
      </w:pPr>
      <w:r w:rsidRPr="00801C63">
        <w:rPr>
          <w:rFonts w:eastAsia="Calibri" w:cs="Calibri"/>
        </w:rPr>
        <w:t>Në disa raste, do të nevojitet një vlerësim i madhësisë totale të popullsisë së qenve në bredhje</w:t>
      </w:r>
      <w:r w:rsidR="002E56AC" w:rsidRPr="00801C63">
        <w:rPr>
          <w:rFonts w:eastAsia="Calibri" w:cs="Calibri"/>
        </w:rPr>
        <w:t>/ endacak</w:t>
      </w:r>
      <w:r w:rsidRPr="00801C63">
        <w:rPr>
          <w:rFonts w:eastAsia="Calibri" w:cs="Calibri"/>
        </w:rPr>
        <w:t xml:space="preserve">, ndoshta më së shpeshti përpara planifikimit të një ndërhyrjeje të re. Një vlerësim i madhësisë së popullsisë nuk kërkohet për monitorimin dhe vlerësimin e ndikimit të ndërhyrjes dhe kështu nuk diskutohet në detaje këtu, por </w:t>
      </w:r>
      <w:r w:rsidR="002E56AC" w:rsidRPr="00801C63">
        <w:rPr>
          <w:rFonts w:eastAsia="Calibri" w:cs="Calibri"/>
        </w:rPr>
        <w:t>duhet të konsultohet s</w:t>
      </w:r>
      <w:r w:rsidRPr="00801C63">
        <w:rPr>
          <w:rFonts w:eastAsia="Calibri" w:cs="Calibri"/>
        </w:rPr>
        <w:t>htojc</w:t>
      </w:r>
      <w:r w:rsidR="002E56AC" w:rsidRPr="00801C63">
        <w:rPr>
          <w:rFonts w:eastAsia="Calibri" w:cs="Calibri"/>
        </w:rPr>
        <w:t>a</w:t>
      </w:r>
      <w:r w:rsidRPr="00801C63">
        <w:rPr>
          <w:rFonts w:eastAsia="Calibri" w:cs="Calibri"/>
        </w:rPr>
        <w:t xml:space="preserve"> A për më shumë informacion mbi kryerjen e vlerësimeve të madhësisë së popullsisë.</w:t>
      </w:r>
    </w:p>
    <w:p w:rsidR="00B00E49" w:rsidRPr="00801C63" w:rsidRDefault="00B00E49" w:rsidP="00B00E49">
      <w:pPr>
        <w:widowControl w:val="0"/>
        <w:spacing w:after="240"/>
        <w:jc w:val="both"/>
        <w:rPr>
          <w:rFonts w:eastAsia="Calibri" w:cs="Calibri"/>
        </w:rPr>
      </w:pPr>
      <w:r w:rsidRPr="00801C63">
        <w:rPr>
          <w:rFonts w:eastAsia="Calibri" w:cs="Calibri"/>
          <w:b/>
        </w:rPr>
        <w:t xml:space="preserve">Sondazhet në rrugë </w:t>
      </w:r>
      <w:r w:rsidRPr="00801C63">
        <w:rPr>
          <w:rFonts w:eastAsia="Calibri" w:cs="Calibri"/>
        </w:rPr>
        <w:t xml:space="preserve">janë një metodë efikase për mbledhjen e të dhënave në lidhje me një sërë treguesish. Efikasiteti i tyre i bën ato veçanërisht të përshtatshme për monitorim dhe vlerësim, sepse ato mund të përsëriten disa herë gjatë një ndërhyrjeje. Të dhënat e mbledhura lidhen vetëm me qentë në bredhje që shihen në pronë publike (d.m.th. jo ata pas gardheve ose brenda komplekseve) dhe statusi i pronësisë së këtyre qenve mund të mos jetë i qartë (megjithëse një gjendje e mirë e mirëqenies dhe veshja e qaforeve janë shenja të mundshme pronësie): këta qen </w:t>
      </w:r>
      <w:r w:rsidR="001D53E9" w:rsidRPr="00801C63">
        <w:rPr>
          <w:rFonts w:eastAsia="Calibri" w:cs="Calibri"/>
        </w:rPr>
        <w:t>bredhës</w:t>
      </w:r>
      <w:r w:rsidRPr="00801C63">
        <w:rPr>
          <w:rFonts w:eastAsia="Calibri" w:cs="Calibri"/>
        </w:rPr>
        <w:t xml:space="preserve"> mund të jenë në pronësi bredhje, qen në pronësi të komunitetit ose qen krejtësisht të </w:t>
      </w:r>
      <w:r w:rsidR="001D53E9" w:rsidRPr="00801C63">
        <w:rPr>
          <w:rFonts w:eastAsia="Calibri" w:cs="Calibri"/>
        </w:rPr>
        <w:t>pa pronësi</w:t>
      </w:r>
      <w:r w:rsidRPr="00801C63">
        <w:rPr>
          <w:rFonts w:eastAsia="Calibri" w:cs="Calibri"/>
        </w:rPr>
        <w:t xml:space="preserve">, ose të lindur pa pronësi ose të braktisur/humbur nga ish-pronarët e tyre. Kjo do të thotë se qentë e mbyllur nuk do të </w:t>
      </w:r>
      <w:r w:rsidR="001D53E9" w:rsidRPr="00801C63">
        <w:rPr>
          <w:rFonts w:eastAsia="Calibri" w:cs="Calibri"/>
        </w:rPr>
        <w:t>qasen</w:t>
      </w:r>
      <w:r w:rsidRPr="00801C63">
        <w:rPr>
          <w:rFonts w:eastAsia="Calibri" w:cs="Calibri"/>
        </w:rPr>
        <w:t xml:space="preserve"> përmes sondazheve në rrugë; ky mund të jetë një disavantazh, por pasi qentë e mbyllur zakonisht nuk janë një objektiv</w:t>
      </w:r>
      <w:r w:rsidR="001D53E9" w:rsidRPr="00801C63">
        <w:rPr>
          <w:rFonts w:eastAsia="Calibri" w:cs="Calibri"/>
        </w:rPr>
        <w:t xml:space="preserve"> me</w:t>
      </w:r>
      <w:r w:rsidRPr="00801C63">
        <w:rPr>
          <w:rFonts w:eastAsia="Calibri" w:cs="Calibri"/>
        </w:rPr>
        <w:t xml:space="preserve"> </w:t>
      </w:r>
      <w:r w:rsidR="001D53E9" w:rsidRPr="00801C63">
        <w:rPr>
          <w:rFonts w:eastAsia="Calibri" w:cs="Calibri"/>
        </w:rPr>
        <w:t>prioritet</w:t>
      </w:r>
      <w:r w:rsidRPr="00801C63">
        <w:rPr>
          <w:rFonts w:eastAsia="Calibri" w:cs="Calibri"/>
        </w:rPr>
        <w:t>, ky mund të jetë një shqetësim i vogël për disa ndërhyrje.</w:t>
      </w:r>
    </w:p>
    <w:p w:rsidR="00B00E49" w:rsidRPr="00801C63" w:rsidRDefault="00B00E49" w:rsidP="00B00E49">
      <w:pPr>
        <w:widowControl w:val="0"/>
        <w:spacing w:after="240"/>
        <w:jc w:val="both"/>
        <w:rPr>
          <w:rFonts w:eastAsia="Calibri" w:cs="Calibri"/>
        </w:rPr>
      </w:pPr>
      <w:r w:rsidRPr="00801C63">
        <w:rPr>
          <w:rFonts w:eastAsia="Calibri" w:cs="Calibri"/>
        </w:rPr>
        <w:t xml:space="preserve">Anketat në rrugë përdoren më së shpeshti për të matur ndikimet që lidhen me dendësinë e qenve në bredhje, </w:t>
      </w:r>
      <w:r w:rsidR="002E56AC" w:rsidRPr="00801C63">
        <w:rPr>
          <w:rFonts w:eastAsia="Calibri" w:cs="Calibri"/>
        </w:rPr>
        <w:t xml:space="preserve">do të thotë në rrugë, </w:t>
      </w:r>
      <w:r w:rsidRPr="00801C63">
        <w:rPr>
          <w:rFonts w:eastAsia="Calibri" w:cs="Calibri"/>
        </w:rPr>
        <w:t xml:space="preserve">demografinë dhe mirëqenien. Sondazhet në rrugë mund të jenë gjithashtu të dobishme për vlerësimin e mbulimit të një ndërhyrjeje ku ndërhyrja ka përfshirë shënjimin e dukshëm të qenve, për shembull qaforet ose spërkatjen e ngjyrës gjatë fushatave të vaksinimit ose </w:t>
      </w:r>
      <w:r w:rsidR="002E56AC" w:rsidRPr="00801C63">
        <w:rPr>
          <w:rFonts w:eastAsia="Calibri" w:cs="Calibri"/>
        </w:rPr>
        <w:t>etiketimet e</w:t>
      </w:r>
      <w:r w:rsidRPr="00801C63">
        <w:rPr>
          <w:rFonts w:eastAsia="Calibri" w:cs="Calibri"/>
        </w:rPr>
        <w:t xml:space="preserve"> veshëve gjatë sterilizimit. Këto shenja shënohen dhe regjistrohen për çdo qen të vëzhguar për të vlerësuar përqindjen e popull</w:t>
      </w:r>
      <w:r w:rsidR="001D53E9" w:rsidRPr="00801C63">
        <w:rPr>
          <w:rFonts w:eastAsia="Calibri" w:cs="Calibri"/>
        </w:rPr>
        <w:t>imit</w:t>
      </w:r>
      <w:r w:rsidRPr="00801C63">
        <w:rPr>
          <w:rFonts w:eastAsia="Calibri" w:cs="Calibri"/>
        </w:rPr>
        <w:t xml:space="preserve"> që është arritur nga ndërhyrja. Shih seksionin "Anketat e rrugës dhe pyetësorët për matjen e mbulimit të vaksinimit" </w:t>
      </w:r>
      <w:r w:rsidR="002E56AC" w:rsidRPr="00801C63">
        <w:rPr>
          <w:rFonts w:eastAsia="Calibri" w:cs="Calibri"/>
        </w:rPr>
        <w:t xml:space="preserve">shërbejnë </w:t>
      </w:r>
      <w:r w:rsidRPr="00801C63">
        <w:rPr>
          <w:rFonts w:eastAsia="Calibri" w:cs="Calibri"/>
        </w:rPr>
        <w:t>për përdorimin specifik të kësaj metode pas vaksinimit.</w:t>
      </w:r>
    </w:p>
    <w:p w:rsidR="00B00E49" w:rsidRPr="00801C63" w:rsidRDefault="00B00E49" w:rsidP="00B00E49">
      <w:pPr>
        <w:widowControl w:val="0"/>
        <w:spacing w:after="240"/>
        <w:jc w:val="both"/>
        <w:rPr>
          <w:rFonts w:eastAsia="Calibri" w:cs="Calibri"/>
        </w:rPr>
      </w:pPr>
      <w:r w:rsidRPr="00801C63">
        <w:rPr>
          <w:rFonts w:eastAsia="Calibri" w:cs="Calibri"/>
        </w:rPr>
        <w:t xml:space="preserve">Metoda e përshkruar këtu përfshin numërimin e qenve në një rrugë që shkon përgjatë rrugëve. Është e ngjashme në parim me metodën e "transektit shiritor" të studimeve të kafshëve të egra, në atë që </w:t>
      </w:r>
      <w:r w:rsidRPr="00801C63">
        <w:rPr>
          <w:rFonts w:eastAsia="Calibri" w:cs="Calibri"/>
        </w:rPr>
        <w:lastRenderedPageBreak/>
        <w:t>vëzhguesit lëvizin relativisht shpejt përgjatë një linje të zgjatur për të shmangur numërimin e dyfishtë dhe për të mbledhur informacion se si dendësia e kafshëve ndryshon në të gjithë zonën. Dallimi për të hequr transektet është se nuk ka synim për të ekstrapoluar numërimin në një vlerësim të bollëkut, por koncepti është të përsëriten këto rrugë në një mënyrë të qëndrueshme dhe të krahasohen numërimet me kalimin e kohës (shih Aneksin D se si mund të llogariten vlerësimet e bollëkut nëse është e nevojshme). Kështu, metoda varet nga konsistenca e protokollit; duke përdorur një ose më shumë rrugë standarde në një kohë të qëndrueshme të ditës dhe vitit dhe duke ndjekur një protokoll standard numërimi, për shembull duke përdorur një shpejtësi mesatare të qëndrueshme dhe mënyrë transporti që do të ndikojë në 'përpjekjet e kërkimit', d.m.th. mundësitë që të shihni një qen në bredhje përmes aftësive tuaja vëzhguese. Mënyrat ideale të transportit përfshijnë motoçikletat që mbajnë a</w:t>
      </w:r>
    </w:p>
    <w:p w:rsidR="00B00E49" w:rsidRPr="00801C63" w:rsidRDefault="00B00E49" w:rsidP="00B00E49">
      <w:pPr>
        <w:widowControl w:val="0"/>
        <w:spacing w:after="240"/>
        <w:jc w:val="both"/>
        <w:rPr>
          <w:rFonts w:eastAsia="Calibri" w:cs="Calibri"/>
        </w:rPr>
      </w:pPr>
      <w:r w:rsidRPr="00801C63">
        <w:rPr>
          <w:rFonts w:eastAsia="Calibri" w:cs="Calibri"/>
        </w:rPr>
        <w:t xml:space="preserve">Ekipi </w:t>
      </w:r>
      <w:r w:rsidR="002E56AC" w:rsidRPr="00801C63">
        <w:rPr>
          <w:rFonts w:eastAsia="Calibri" w:cs="Calibri"/>
        </w:rPr>
        <w:t xml:space="preserve">për </w:t>
      </w:r>
      <w:r w:rsidRPr="00801C63">
        <w:rPr>
          <w:rFonts w:eastAsia="Calibri" w:cs="Calibri"/>
        </w:rPr>
        <w:t>anketimit me 2 persona, makina dhe biçikleta; ecja është përgjithësisht shumë e ngadaltë për të lejuar kryerjen e anketimit brenda një periudhe të arsyeshme kohore dhe rrezikon numërimin e dyfishtë të qenve pasi ekipi i anketimit do të lëvizë më ngadalë se sa disa qen.</w:t>
      </w:r>
    </w:p>
    <w:p w:rsidR="00B00E49" w:rsidRPr="00801C63" w:rsidRDefault="00B00E49" w:rsidP="00B00E49">
      <w:pPr>
        <w:widowControl w:val="0"/>
        <w:spacing w:after="240"/>
        <w:jc w:val="both"/>
        <w:rPr>
          <w:rFonts w:eastAsia="Calibri" w:cs="Calibri"/>
          <w:color w:val="365F91"/>
          <w:u w:val="single"/>
        </w:rPr>
      </w:pPr>
      <w:r w:rsidRPr="00801C63">
        <w:rPr>
          <w:rFonts w:eastAsia="Calibri" w:cs="Calibri"/>
          <w:color w:val="365F91"/>
          <w:u w:val="single"/>
        </w:rPr>
        <w:t>Protokollet e vëzhgimit të qenve</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1.</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Ekipi i anketimit përbëhet nga 2-3 persona (një shofer, navigator dhe vëzhgues, me navigator dhe vëzhgues të kombinuar si një rol kur përdoret një ekip prej 2 personash, dhe asnjë shofer nëse përdor biçikleta). Megjithatë, të gjithë anëtarët e ekipit të anketimit janë përgjegjës për zbulimin</w:t>
      </w:r>
      <w:r w:rsidR="002E56AC" w:rsidRPr="00801C63">
        <w:rPr>
          <w:rFonts w:eastAsia="Calibri" w:cs="Calibri"/>
        </w:rPr>
        <w:t>/diktimin</w:t>
      </w:r>
      <w:r w:rsidRPr="00801C63">
        <w:rPr>
          <w:rFonts w:eastAsia="Calibri" w:cs="Calibri"/>
        </w:rPr>
        <w:t xml:space="preserve"> e qenve. </w:t>
      </w:r>
      <w:r w:rsidRPr="00801C63">
        <w:rPr>
          <w:rFonts w:ascii="Times New Roman" w:eastAsia="Calibri" w:hAnsi="Times New Roman" w:cs="Times New Roman"/>
        </w:rPr>
        <w:t>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2.</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 xml:space="preserve">Ekipi ndjek rrugën e paracaktuar (shih seksionin e përzgjedhjes së itinerarit që vijon) duke udhëtuar me maksimum 15 km në orë, duke ngadalësuar ose duke ndaluar për të regjistruar çdo qen të parë përpara se të lëvizë sa më shpejt që të jetë e mundur; mbajtja e një ritmi është e rëndësishme për të shmangur numërimin e dyfishtë dhe për të mbuluar me efikasitet rrugën. </w:t>
      </w:r>
      <w:r w:rsidRPr="00801C63">
        <w:rPr>
          <w:rFonts w:ascii="Times New Roman" w:eastAsia="Calibri" w:hAnsi="Times New Roman" w:cs="Times New Roman"/>
        </w:rPr>
        <w:t>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3.</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color w:val="E66B08"/>
        </w:rPr>
        <w:t xml:space="preserve"> </w:t>
      </w:r>
      <w:r w:rsidRPr="00801C63">
        <w:rPr>
          <w:rFonts w:eastAsia="Calibri" w:cs="Calibri"/>
        </w:rPr>
        <w:t xml:space="preserve">Çdo qen </w:t>
      </w:r>
      <w:r w:rsidR="001D53E9" w:rsidRPr="00801C63">
        <w:rPr>
          <w:rFonts w:eastAsia="Calibri" w:cs="Calibri"/>
        </w:rPr>
        <w:t>bredhës</w:t>
      </w:r>
      <w:r w:rsidRPr="00801C63">
        <w:rPr>
          <w:rFonts w:eastAsia="Calibri" w:cs="Calibri"/>
        </w:rPr>
        <w:t xml:space="preserve"> i parë në itinerar numërohet. Qentë e mbyllur brenda pronave, që ecin me pronar janë përjashtuar nga sondazhi. Në disa raste, një qen do të jetë brenda një zone të rrethuar, por porta do të jetë e hapur dhe ekipi i anketimit duhet të pajtohet me një rregull të qëndrueshëm se si do të trajtohen këta qen. </w:t>
      </w:r>
      <w:r w:rsidRPr="00801C63">
        <w:rPr>
          <w:rFonts w:ascii="Times New Roman" w:eastAsia="Calibri" w:hAnsi="Times New Roman" w:cs="Times New Roman"/>
        </w:rPr>
        <w:t>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4.</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 xml:space="preserve">Çdo qen ndahet në një nga 5 kategoritë: mashkull, femër, femër në laktacion, qenush (nën 4 muaj), i rritur i panjohur. Kjo shtrihet deri në 10 kategori kur ndërhyrja përfshin shënime të dukshme, pasi secila nga 5 kategoritë mund të shënohet ose të hiqet. Kjo bie vetëm në 8 kategori kur shenjat janë </w:t>
      </w:r>
      <w:r w:rsidR="002E56AC" w:rsidRPr="00801C63">
        <w:rPr>
          <w:rFonts w:eastAsia="Calibri" w:cs="Calibri"/>
        </w:rPr>
        <w:t>, si etika e</w:t>
      </w:r>
      <w:r w:rsidRPr="00801C63">
        <w:rPr>
          <w:rFonts w:eastAsia="Calibri" w:cs="Calibri"/>
        </w:rPr>
        <w:t xml:space="preserve"> veshi të aplikuara gjatë sterilizimit</w:t>
      </w:r>
      <w:r w:rsidR="002E56AC" w:rsidRPr="00801C63">
        <w:rPr>
          <w:rFonts w:eastAsia="Calibri" w:cs="Calibri"/>
        </w:rPr>
        <w:t xml:space="preserve">/kastrimit </w:t>
      </w:r>
      <w:r w:rsidRPr="00801C63">
        <w:rPr>
          <w:rFonts w:eastAsia="Calibri" w:cs="Calibri"/>
        </w:rPr>
        <w:t xml:space="preserve"> pasi femrat dhe këlyshët në laktacion nuk do të kenë kaluar ende ndërhyrjen dhe kështu mund të </w:t>
      </w:r>
      <w:r w:rsidR="002E56AC" w:rsidRPr="00801C63">
        <w:rPr>
          <w:rFonts w:eastAsia="Calibri" w:cs="Calibri"/>
        </w:rPr>
        <w:t xml:space="preserve">largohen nga kategoria jo relevante.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5.</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 xml:space="preserve">Çdo qen vlerësohet gjithashtu për statusin e mirëqenies dhe potencialisht nëse mban një cafore (në disa vende ku lidhja është e zakonshme, qentë të lidhur por jo të mbyllur pas gardhit mund të përfshihen në anketë pasi këta qen janë të </w:t>
      </w:r>
      <w:r w:rsidR="001D53E9" w:rsidRPr="00801C63">
        <w:rPr>
          <w:rFonts w:eastAsia="Calibri" w:cs="Calibri"/>
        </w:rPr>
        <w:t>qasshëm me</w:t>
      </w:r>
      <w:r w:rsidRPr="00801C63">
        <w:rPr>
          <w:rFonts w:eastAsia="Calibri" w:cs="Calibri"/>
        </w:rPr>
        <w:t xml:space="preserve"> për qentë </w:t>
      </w:r>
      <w:r w:rsidR="001D53E9" w:rsidRPr="00801C63">
        <w:rPr>
          <w:rFonts w:eastAsia="Calibri" w:cs="Calibri"/>
        </w:rPr>
        <w:t>bredhës</w:t>
      </w:r>
      <w:r w:rsidR="002E56AC" w:rsidRPr="00801C63">
        <w:rPr>
          <w:rFonts w:eastAsia="Calibri" w:cs="Calibri"/>
        </w:rPr>
        <w:t>/endacak</w:t>
      </w:r>
      <w:r w:rsidRPr="00801C63">
        <w:rPr>
          <w:rFonts w:eastAsia="Calibri" w:cs="Calibri"/>
        </w:rPr>
        <w:t xml:space="preserve"> dhe po kështu janë një pjesë relevante e popullsisë </w:t>
      </w:r>
      <w:r w:rsidR="002E56AC" w:rsidRPr="00801C63">
        <w:rPr>
          <w:rFonts w:eastAsia="Calibri" w:cs="Calibri"/>
        </w:rPr>
        <w:t>s</w:t>
      </w:r>
      <w:r w:rsidRPr="00801C63">
        <w:rPr>
          <w:rFonts w:eastAsia="Calibri" w:cs="Calibri"/>
        </w:rPr>
        <w:t>a i përket mbarështimit dhe transmetimit të sëmundjeve</w:t>
      </w:r>
      <w:r w:rsidR="002E56AC" w:rsidRPr="00801C63">
        <w:rPr>
          <w:rFonts w:eastAsia="Calibri" w:cs="Calibri"/>
        </w:rPr>
        <w:t xml:space="preserve"> eventuale.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6.</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 xml:space="preserve">Në disa raste atributet shtesë (gjinia, shenjat e ndërhyrjes dhe statusi i mirëqenies) nuk do të jetë e mundur të gjykohen me saktësi për shkak të lëvizjes së qenit jashtë shikimit </w:t>
      </w:r>
      <w:r w:rsidRPr="00801C63">
        <w:rPr>
          <w:rFonts w:eastAsia="Calibri" w:cs="Calibri"/>
        </w:rPr>
        <w:lastRenderedPageBreak/>
        <w:t xml:space="preserve">ose shtrirjes. Vëzhguesit nuk duhet t'i hamendësojnë këto atribute, por ose ta kategorizojnë qenin si të panjohur ose të lënë statusin e mirëqenies të paregjistruar (d.m.th. të </w:t>
      </w:r>
      <w:r w:rsidR="001D53E9" w:rsidRPr="00801C63">
        <w:rPr>
          <w:rFonts w:eastAsia="Calibri" w:cs="Calibri"/>
        </w:rPr>
        <w:t>pa vëzhguar</w:t>
      </w:r>
      <w:r w:rsidRPr="00801C63">
        <w:rPr>
          <w:rFonts w:eastAsia="Calibri" w:cs="Calibri"/>
        </w:rPr>
        <w:t xml:space="preserve">) për atë qen. Të dhënat për këto atribute do të merren nga mostra qenve që mund të vlerësohen në mënyrë të besueshme. </w:t>
      </w:r>
      <w:r w:rsidRPr="00801C63">
        <w:rPr>
          <w:rFonts w:ascii="Times New Roman" w:eastAsia="Calibri" w:hAnsi="Times New Roman" w:cs="Times New Roman"/>
        </w:rPr>
        <w:t> </w:t>
      </w:r>
    </w:p>
    <w:p w:rsidR="00B00E49" w:rsidRPr="00801C63" w:rsidRDefault="00B00E49" w:rsidP="00B00E49">
      <w:pPr>
        <w:widowControl w:val="0"/>
        <w:spacing w:after="240"/>
        <w:ind w:left="1080" w:hanging="360"/>
        <w:jc w:val="both"/>
        <w:rPr>
          <w:rFonts w:eastAsia="Calibri" w:cs="Calibri"/>
        </w:rPr>
      </w:pPr>
      <w:r w:rsidRPr="00801C63">
        <w:rPr>
          <w:rFonts w:eastAsia="Calibri" w:cs="Calibri"/>
        </w:rPr>
        <w:t>7.</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rPr>
        <w:t>Rrugët standarde për sondazhin mund të projektohen brenda kufijve administrativ ekzistues, si p.sh. lagje ose komuna, ose rrugët mund të vizatohen në mënyrë të rastësishme në të gjithë zonën: Rrugët brenda kufijve administrativ ('reparti' përdoret këtu si një term i përgjithshëm për kufirin administrativ): Një ose më shumë rrugë mund të vizatohen në çdo repart, por nëse zona është shumë e madhe për t'u mbuluar, mund të zgjidhet një mostër e reparteve. Rrugët duhet të jenë afërsisht 25 - 30 km (15 - 18 milje) të gjata për të lejuar që sondazhi të përfundojë brenda 2 orëve. Ato duhet të përfshijnë lloje të ndryshme rrugësh, duke përjashtuar vetëm ato rrugë ku ka shumë pak gjasa që të gjenden qen dhe që vëzhgimi do të ishte i vështirë (p.sh. autostrada), dhe gjithashtu duke përfshirë lloje të ndryshme mjedisi si zonat urbane të dendura kundrejt mjediseve të hapura rurale që bien brenda repartit. Këto lloje të rrugëve dhe mjediseve duhet të përfshihen në itinerar në përafërsisht të njëjtin proporcion me atë që shfaqen në repart. Vizatimi dhe ruajtja e itinerareve mund të bëhet online duke përdorur "</w:t>
      </w:r>
      <w:r w:rsidRPr="00801C63">
        <w:rPr>
          <w:rFonts w:eastAsia="Calibri" w:cs="Calibri"/>
          <w:i/>
        </w:rPr>
        <w:t>Hartat e mia</w:t>
      </w:r>
      <w:r w:rsidRPr="00801C63">
        <w:rPr>
          <w:rFonts w:eastAsia="Calibri" w:cs="Calibri"/>
        </w:rPr>
        <w:t>" të Google. Rrugët përgjatë mostrimit të rastësishëm të rrugëve përgjatë zonës së ndërhyrjes: Nëse përdorimi i reparteve nuk është i mundur ose nuk preferohet, në vend të kësaj rrugët mund të vizatohen përgjatë një mostrimit të rastësishëm rrugësh në të gjithë zonën e interesit. Kjo mostër rrugësh duhet të zgjidhet pa paragjykime se ku ndodhen qentë. Një opsion për zgjedhjen e mostres është krijimi i një piste zig-zag në të gjithë zonën e anketimit. Kjo mund të bëhet duke përdorur "Hartat e mia" të Google; një vijë zig-zag mund të vizatohet në të gjithë zonën duke përdorur funksionin "shto vijën"; atëherë funksioni "shtoni rrugën e vozitjes/biçikletës/ ecjes" (në varësi të mënyrës së zgjedhur të udhëtimit) mund të përdoret për të krijuar një itinerar që përshtatet sa më afër që të jetë e mundur me linjën origjinale zig-zag. Kjo duhet të krijojë një rrugë të paanshme që mbulon rrugët e vogla dhe të mëdha.</w:t>
      </w:r>
    </w:p>
    <w:p w:rsidR="00B00E49" w:rsidRPr="00801C63" w:rsidRDefault="002E56AC" w:rsidP="00B00E49">
      <w:pPr>
        <w:widowControl w:val="0"/>
        <w:spacing w:after="240"/>
        <w:jc w:val="both"/>
        <w:rPr>
          <w:rFonts w:ascii="Calibri" w:eastAsia="Calibri" w:hAnsi="Calibri" w:cs="Calibri"/>
        </w:rPr>
      </w:pPr>
      <w:r w:rsidRPr="00801C63">
        <w:rPr>
          <w:rFonts w:eastAsia="Calibri" w:cs="Calibri"/>
        </w:rPr>
        <w:t>Aplikacionet e</w:t>
      </w:r>
      <w:r w:rsidR="00B00E49" w:rsidRPr="00801C63">
        <w:rPr>
          <w:rFonts w:eastAsia="Calibri" w:cs="Calibri"/>
        </w:rPr>
        <w:t xml:space="preserve"> telefonit celular janë veçanërisht të përshtatshme për sondazhet në rrugë sepse ato mund të barten lehtësisht nga anketuesit, mund të regjistrojnë informacionin e Sistemit të Pozicionimit Global (GPS) dhe mund të eliminojnë nevojën për transkriptimin e</w:t>
      </w:r>
      <w:r w:rsidR="00B00E49" w:rsidRPr="00801C63">
        <w:rPr>
          <w:rFonts w:ascii="Calibri" w:eastAsia="Calibri" w:hAnsi="Calibri" w:cs="Calibri"/>
        </w:rPr>
        <w:t xml:space="preserve"> mëvonshëm të të dhënave.</w:t>
      </w:r>
    </w:p>
    <w:p w:rsidR="00B00E49" w:rsidRPr="00801C63" w:rsidRDefault="00B00E49" w:rsidP="00B00E49">
      <w:pPr>
        <w:widowControl w:val="0"/>
        <w:spacing w:after="240"/>
        <w:jc w:val="both"/>
        <w:rPr>
          <w:rFonts w:eastAsia="Calibri" w:cs="Calibri"/>
          <w:color w:val="365F91"/>
          <w:u w:val="single"/>
        </w:rPr>
      </w:pPr>
      <w:r w:rsidRPr="00801C63">
        <w:rPr>
          <w:rFonts w:eastAsia="Calibri" w:cs="Calibri"/>
          <w:color w:val="365F91"/>
          <w:u w:val="single"/>
        </w:rPr>
        <w:t>Qentë në pronësi bredhje - pyetësorë</w:t>
      </w:r>
    </w:p>
    <w:p w:rsidR="00B00E49" w:rsidRPr="00801C63" w:rsidRDefault="00B00E49" w:rsidP="00B00E49">
      <w:pPr>
        <w:widowControl w:val="0"/>
        <w:spacing w:after="240"/>
        <w:jc w:val="both"/>
        <w:rPr>
          <w:rFonts w:eastAsia="Calibri" w:cs="Calibri"/>
        </w:rPr>
      </w:pPr>
      <w:r w:rsidRPr="00801C63">
        <w:rPr>
          <w:rFonts w:eastAsia="Calibri" w:cs="Calibri"/>
        </w:rPr>
        <w:t>Për shkak se ekologjia e qenve është e lidhur me aktivitetet njerëzore, kontrolli i popullatave të qenve duhet të shoqërohet me ndryshime në sjelljen njerëzore. Kjo do të zhvillohet në formën e një fushate ndërgjegjësimi dhe edukimi në Aktivitet R5-A4.</w:t>
      </w:r>
    </w:p>
    <w:p w:rsidR="00B00E49" w:rsidRPr="00801C63" w:rsidRDefault="00B00E49" w:rsidP="00B00E49">
      <w:pPr>
        <w:widowControl w:val="0"/>
        <w:spacing w:after="240"/>
        <w:jc w:val="both"/>
        <w:rPr>
          <w:rFonts w:eastAsia="Calibri" w:cs="Calibri"/>
        </w:rPr>
      </w:pPr>
      <w:r w:rsidRPr="00801C63">
        <w:rPr>
          <w:rFonts w:eastAsia="Calibri" w:cs="Calibri"/>
        </w:rPr>
        <w:t xml:space="preserve">Nëse pothuajse të gjithë qentë </w:t>
      </w:r>
      <w:r w:rsidR="001D53E9" w:rsidRPr="00801C63">
        <w:rPr>
          <w:rFonts w:eastAsia="Calibri" w:cs="Calibri"/>
        </w:rPr>
        <w:t>bredhës</w:t>
      </w:r>
      <w:r w:rsidRPr="00801C63">
        <w:rPr>
          <w:rFonts w:eastAsia="Calibri" w:cs="Calibri"/>
        </w:rPr>
        <w:t xml:space="preserve"> janë në pronësi, qasja më efikase është përdorimi i një pyetësori, i cili pyet pronarët për numrin dhe izolimin e qenve të tyre. (Shtojca 3 – model për pyetësorin e qëndrimit/sjelljes). Elementi </w:t>
      </w:r>
      <w:r w:rsidR="002E56AC" w:rsidRPr="00801C63">
        <w:rPr>
          <w:rFonts w:eastAsia="Calibri" w:cs="Calibri"/>
        </w:rPr>
        <w:t xml:space="preserve">thelbësor </w:t>
      </w:r>
      <w:r w:rsidRPr="00801C63">
        <w:rPr>
          <w:rFonts w:eastAsia="Calibri" w:cs="Calibri"/>
        </w:rPr>
        <w:t>është hartimi i një pyetësori të përshtatur për përdorim në loka</w:t>
      </w:r>
      <w:r w:rsidR="002E56AC" w:rsidRPr="00801C63">
        <w:rPr>
          <w:rFonts w:eastAsia="Calibri" w:cs="Calibri"/>
        </w:rPr>
        <w:t>cione</w:t>
      </w:r>
      <w:r w:rsidRPr="00801C63">
        <w:rPr>
          <w:rFonts w:eastAsia="Calibri" w:cs="Calibri"/>
        </w:rPr>
        <w:t xml:space="preserve"> të ndryshme anembanë Kosovës, prandaj është thelbësore të trajnohen përfaqësues të përzgjedhur për zhvillimin dhe kryerjen e pyetësorëve të tillë duke përfshirë komponentin e rishikimit etik. Ka shumë mjete të ndryshme në dispozicion për anketat demografike dhe mjeti i rekomanduar për anketën e qëndrimit dhe sjelljes është Kobotoolbok https://</w:t>
      </w:r>
      <w:r w:rsidR="002E56AC" w:rsidRPr="00801C63">
        <w:rPr>
          <w:rFonts w:eastAsia="Calibri" w:cs="Calibri"/>
        </w:rPr>
        <w:t>www</w:t>
      </w:r>
      <w:r w:rsidRPr="00801C63">
        <w:rPr>
          <w:rFonts w:eastAsia="Calibri" w:cs="Calibri"/>
        </w:rPr>
        <w:t>.kobotoolbox.org ku mund të përgatitet një pyetësor i thjeshtë dhe miqësor për Kosovën.</w:t>
      </w:r>
    </w:p>
    <w:p w:rsidR="00B00E49" w:rsidRPr="00801C63" w:rsidRDefault="00B00E49" w:rsidP="00B00E49">
      <w:pPr>
        <w:widowControl w:val="0"/>
        <w:spacing w:after="240"/>
        <w:jc w:val="both"/>
        <w:rPr>
          <w:rFonts w:eastAsia="Calibri" w:cs="Calibri"/>
        </w:rPr>
      </w:pPr>
      <w:r w:rsidRPr="00801C63">
        <w:rPr>
          <w:rFonts w:eastAsia="Calibri" w:cs="Calibri"/>
        </w:rPr>
        <w:lastRenderedPageBreak/>
        <w:t>Kjo rezulton në një përllogaritje të numrit mesatar të qenve për familje që zotërojnë qen që nuk janë gjithmonë të mbyllur (d.m.th. lejohen të bredhin për të paktën një pjesë të ditës/natës), dhe numrit total të familjeve që zotërojnë qen në zonë. Një arsye për të shmangur pyetësorët dhe për të përdorur metodën e mëposhtme të rishikimit të markës është kur pronarët kanë arsye të jenë të pandershëm në lidhje me izolimin, për shembull nëse ekziston një urdhëresë lokale që kërkon që qentë të mbyllen.</w:t>
      </w:r>
    </w:p>
    <w:p w:rsidR="00B00E49" w:rsidRPr="00801C63" w:rsidRDefault="00B00E49" w:rsidP="00B00E49">
      <w:pPr>
        <w:widowControl w:val="0"/>
        <w:spacing w:after="240"/>
        <w:jc w:val="both"/>
        <w:rPr>
          <w:rFonts w:eastAsia="Calibri" w:cs="Calibri"/>
        </w:rPr>
      </w:pPr>
      <w:r w:rsidRPr="00801C63">
        <w:rPr>
          <w:rFonts w:eastAsia="Calibri" w:cs="Calibri"/>
        </w:rPr>
        <w:t>Kryerja e pyetësorëve mund të marrë relativisht kohë dhe kështu mjetet për të reduktuar proceset e ndryshme të përfshira janë potencialisht shumë të dobishme. Pyetësorët mund të hartohen në faqet e anketimit si Survey Monkey (</w:t>
      </w:r>
      <w:r w:rsidR="002E56AC" w:rsidRPr="00801C63">
        <w:rPr>
          <w:rFonts w:eastAsia="Calibri" w:cs="Calibri"/>
        </w:rPr>
        <w:t>www</w:t>
      </w:r>
      <w:r w:rsidRPr="00801C63">
        <w:rPr>
          <w:rFonts w:eastAsia="Calibri" w:cs="Calibri"/>
        </w:rPr>
        <w:t>.surveymonkey.com) dhe më pas, nëse aksesi në internet është mjaftueshëm i besueshëm, përgjigjet mund të plotësohen në një telefon celular ose tablet gjatë intervistave ballë për ballë (shënim, çdo rënie e aksesit në internet do të nënkuptonte ndërprerjen e intervistës derisa të rivendoset lidhja). Kjo shmang nevojën për printimin e formularëve dhe transkriptimin e të dhënave nga formularët në kompjuter më vonë, dhe ofron gjithashtu disa veçori bazë të analizës. Nëse qasja në internet nuk është e besueshme, ka aplikacione për telefonat dhe tabletët që lejojnë futjen e të dhënave edhe kur jeni jashtë linje, p.sh. Device Magic (</w:t>
      </w:r>
      <w:r w:rsidR="002E56AC" w:rsidRPr="00801C63">
        <w:rPr>
          <w:rFonts w:eastAsia="Calibri" w:cs="Calibri"/>
        </w:rPr>
        <w:t>www</w:t>
      </w:r>
      <w:r w:rsidRPr="00801C63">
        <w:rPr>
          <w:rFonts w:eastAsia="Calibri" w:cs="Calibri"/>
          <w:color w:val="293378"/>
        </w:rPr>
        <w:t>.devicemagic.com</w:t>
      </w:r>
      <w:r w:rsidRPr="00801C63">
        <w:rPr>
          <w:rFonts w:eastAsia="Calibri" w:cs="Calibri"/>
        </w:rPr>
        <w:t>), SurveyToGo (</w:t>
      </w:r>
      <w:r w:rsidR="002E56AC" w:rsidRPr="00801C63">
        <w:rPr>
          <w:rFonts w:eastAsia="Calibri" w:cs="Calibri"/>
        </w:rPr>
        <w:t>www</w:t>
      </w:r>
      <w:r w:rsidRPr="00801C63">
        <w:rPr>
          <w:rFonts w:eastAsia="Calibri" w:cs="Calibri"/>
          <w:color w:val="293378"/>
        </w:rPr>
        <w:t>.dooblo.net</w:t>
      </w:r>
      <w:r w:rsidRPr="00801C63">
        <w:rPr>
          <w:rFonts w:eastAsia="Calibri" w:cs="Calibri"/>
        </w:rPr>
        <w:t>) or Open Data Kit (</w:t>
      </w:r>
      <w:r w:rsidR="002E56AC" w:rsidRPr="00801C63">
        <w:rPr>
          <w:rFonts w:eastAsia="Calibri" w:cs="Calibri"/>
        </w:rPr>
        <w:t>www</w:t>
      </w:r>
      <w:r w:rsidRPr="00801C63">
        <w:rPr>
          <w:rFonts w:eastAsia="Calibri" w:cs="Calibri"/>
          <w:color w:val="293378"/>
        </w:rPr>
        <w:t>.opendatakit.org</w:t>
      </w:r>
      <w:r w:rsidRPr="00801C63">
        <w:rPr>
          <w:rFonts w:eastAsia="Calibri" w:cs="Calibri"/>
        </w:rPr>
        <w:t>).</w:t>
      </w:r>
    </w:p>
    <w:p w:rsidR="00B00E49" w:rsidRPr="00801C63" w:rsidRDefault="00B00E49" w:rsidP="00B00E49">
      <w:pPr>
        <w:widowControl w:val="0"/>
        <w:spacing w:after="0"/>
        <w:jc w:val="both"/>
        <w:rPr>
          <w:sz w:val="24"/>
          <w:szCs w:val="24"/>
        </w:rPr>
      </w:pPr>
      <w:r w:rsidRPr="00801C63">
        <w:rPr>
          <w:sz w:val="24"/>
          <w:szCs w:val="24"/>
        </w:rPr>
        <w:t xml:space="preserve"> </w:t>
      </w:r>
    </w:p>
    <w:p w:rsidR="00B00E49" w:rsidRPr="00801C63" w:rsidRDefault="00B00E49" w:rsidP="00B00E49">
      <w:pPr>
        <w:widowControl w:val="0"/>
        <w:spacing w:after="0"/>
        <w:jc w:val="both"/>
        <w:rPr>
          <w:sz w:val="24"/>
          <w:szCs w:val="24"/>
        </w:rPr>
      </w:pPr>
      <w:r w:rsidRPr="00801C63">
        <w:rPr>
          <w:sz w:val="24"/>
          <w:szCs w:val="24"/>
        </w:rPr>
        <w:t xml:space="preserve"> </w:t>
      </w:r>
    </w:p>
    <w:p w:rsidR="00B00E49" w:rsidRPr="00801C63" w:rsidRDefault="00B00E49" w:rsidP="00B00E49">
      <w:pPr>
        <w:widowControl w:val="0"/>
        <w:spacing w:after="0"/>
        <w:jc w:val="both"/>
        <w:rPr>
          <w:rFonts w:eastAsia="Calibri" w:cs="Calibri"/>
          <w:b/>
        </w:rPr>
      </w:pPr>
      <w:r w:rsidRPr="00801C63">
        <w:rPr>
          <w:sz w:val="24"/>
          <w:szCs w:val="24"/>
        </w:rPr>
        <w:t xml:space="preserve"> </w:t>
      </w:r>
      <w:r w:rsidRPr="00801C63">
        <w:rPr>
          <w:rFonts w:eastAsia="Calibri" w:cs="Calibri"/>
          <w:b/>
        </w:rPr>
        <w:t>1)</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b/>
        </w:rPr>
        <w:t>Nga vijnë qentë endacakë?</w:t>
      </w:r>
    </w:p>
    <w:p w:rsidR="00B00E49" w:rsidRPr="00801C63" w:rsidRDefault="00B00E49" w:rsidP="00B00E49">
      <w:pPr>
        <w:widowControl w:val="0"/>
        <w:spacing w:after="0"/>
        <w:ind w:left="360"/>
        <w:jc w:val="both"/>
        <w:rPr>
          <w:rFonts w:eastAsia="Calibri" w:cs="Calibri"/>
          <w:b/>
        </w:rPr>
      </w:pPr>
      <w:r w:rsidRPr="00801C63">
        <w:rPr>
          <w:rFonts w:eastAsia="Calibri" w:cs="Calibri"/>
          <w:b/>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527"/>
        <w:gridCol w:w="4543"/>
      </w:tblGrid>
      <w:tr w:rsidR="00B00E49" w:rsidRPr="00801C63" w:rsidTr="00E3082D">
        <w:trPr>
          <w:trHeight w:val="470"/>
        </w:trPr>
        <w:tc>
          <w:tcPr>
            <w:tcW w:w="4527"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42"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985"/>
        </w:trPr>
        <w:tc>
          <w:tcPr>
            <w:tcW w:w="4527"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b/>
              </w:rPr>
            </w:pPr>
            <w:r w:rsidRPr="00801C63">
              <w:rPr>
                <w:rFonts w:eastAsia="Calibri" w:cs="Calibri"/>
                <w:b/>
              </w:rPr>
              <w:t>Qentë të panjohur</w:t>
            </w:r>
          </w:p>
          <w:p w:rsidR="00B00E49" w:rsidRPr="00801C63" w:rsidRDefault="00B00E49" w:rsidP="00E3082D">
            <w:pPr>
              <w:widowControl w:val="0"/>
              <w:spacing w:after="0"/>
              <w:jc w:val="both"/>
              <w:rPr>
                <w:rFonts w:eastAsia="Calibri" w:cs="Calibri"/>
              </w:rPr>
            </w:pPr>
            <w:r w:rsidRPr="00801C63">
              <w:rPr>
                <w:rFonts w:eastAsia="Calibri" w:cs="Calibri"/>
              </w:rPr>
              <w:t>A është vetë popull</w:t>
            </w:r>
            <w:r w:rsidR="002E56AC" w:rsidRPr="00801C63">
              <w:rPr>
                <w:rFonts w:eastAsia="Calibri" w:cs="Calibri"/>
              </w:rPr>
              <w:t>sisë së</w:t>
            </w:r>
            <w:r w:rsidRPr="00801C63">
              <w:rPr>
                <w:rFonts w:eastAsia="Calibri" w:cs="Calibri"/>
              </w:rPr>
              <w:t xml:space="preserve"> qenve e panjohur e aftë për riprodhim të suksesshëm?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munden qentë e panjohur të rrisin këlyshë deri në moshë madhore?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2"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Vëzhgoni qentë e të gjitha klasave të moshave (këlysh, të mitur dhe të rritur) për një periudhë deri në gjashtë muaj</w:t>
            </w:r>
          </w:p>
        </w:tc>
      </w:tr>
      <w:tr w:rsidR="00B00E49" w:rsidRPr="00801C63" w:rsidTr="00E3082D">
        <w:trPr>
          <w:trHeight w:val="455"/>
        </w:trPr>
        <w:tc>
          <w:tcPr>
            <w:tcW w:w="4527"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rPr>
            </w:pPr>
            <w:r w:rsidRPr="00801C63">
              <w:rPr>
                <w:rFonts w:ascii="Calibri" w:eastAsia="Calibri" w:hAnsi="Calibri" w:cs="Calibri"/>
              </w:rPr>
              <w:t xml:space="preserve"> </w:t>
            </w:r>
          </w:p>
        </w:tc>
        <w:tc>
          <w:tcPr>
            <w:tcW w:w="4542"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i/>
              </w:rPr>
            </w:pPr>
            <w:r w:rsidRPr="00801C63">
              <w:rPr>
                <w:rFonts w:ascii="Calibri" w:eastAsia="Calibri" w:hAnsi="Calibri" w:cs="Calibri"/>
                <w:i/>
              </w:rPr>
              <w:t xml:space="preserve"> </w:t>
            </w:r>
          </w:p>
        </w:tc>
      </w:tr>
      <w:tr w:rsidR="00B00E49" w:rsidRPr="00801C63" w:rsidTr="00E3082D">
        <w:trPr>
          <w:trHeight w:val="3500"/>
        </w:trPr>
        <w:tc>
          <w:tcPr>
            <w:tcW w:w="4527"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b/>
              </w:rPr>
            </w:pPr>
            <w:r w:rsidRPr="00801C63">
              <w:rPr>
                <w:rFonts w:eastAsia="Calibri" w:cs="Calibri"/>
                <w:b/>
              </w:rPr>
              <w:t>Qentë në pronësi</w:t>
            </w:r>
          </w:p>
          <w:p w:rsidR="00B00E49" w:rsidRPr="00801C63" w:rsidRDefault="00B00E49" w:rsidP="00E3082D">
            <w:pPr>
              <w:widowControl w:val="0"/>
              <w:spacing w:after="0"/>
              <w:jc w:val="both"/>
              <w:rPr>
                <w:rFonts w:eastAsia="Calibri" w:cs="Calibri"/>
              </w:rPr>
            </w:pPr>
            <w:r w:rsidRPr="00801C63">
              <w:rPr>
                <w:rFonts w:eastAsia="Calibri" w:cs="Calibri"/>
              </w:rPr>
              <w:t>A braktisen qentë në pronësi të padëshiruar në rrugë për t'u bërë pjesë e popull</w:t>
            </w:r>
            <w:r w:rsidR="001D53E9" w:rsidRPr="00801C63">
              <w:rPr>
                <w:rFonts w:eastAsia="Calibri" w:cs="Calibri"/>
              </w:rPr>
              <w:t>imit</w:t>
            </w:r>
            <w:r w:rsidRPr="00801C63">
              <w:rPr>
                <w:rFonts w:eastAsia="Calibri" w:cs="Calibri"/>
              </w:rPr>
              <w:t xml:space="preserve"> </w:t>
            </w:r>
            <w:r w:rsidR="001D53E9" w:rsidRPr="00801C63">
              <w:rPr>
                <w:rFonts w:eastAsia="Calibri" w:cs="Calibri"/>
              </w:rPr>
              <w:t>bredhës</w:t>
            </w:r>
            <w:r w:rsidRPr="00801C63">
              <w:rPr>
                <w:rFonts w:eastAsia="Calibri" w:cs="Calibri"/>
              </w:rPr>
              <w: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lejohen qentë në pronësi të bredhin lirshëm?</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Pse ekziston ky burim?</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Cilat janë besimet, qëndrimet apo faktorët mjedisorë që qëndrojnë në themel të këtyre sjelljeve?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2"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mblidhet në formën e një pyetësori për qytetarët, përfshirë pronarët e qenve </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Gjithashtu, diskutimet me menaxherët e strehëzave, OJQ-të, pronarët e qenve dhe veterinerët mund të ndihmojnë në zbulimin e opinioneve dhe qëndrimeve rreth arsyes pse ekziston burimi, duke përdorur pyetje të caktuara për të drejtuar diskutimin.</w:t>
            </w:r>
          </w:p>
          <w:p w:rsidR="00B00E49" w:rsidRPr="00801C63" w:rsidRDefault="00B00E49" w:rsidP="00E3082D">
            <w:pPr>
              <w:widowControl w:val="0"/>
              <w:spacing w:after="0"/>
              <w:jc w:val="both"/>
              <w:rPr>
                <w:rFonts w:eastAsia="Calibri" w:cs="Calibri"/>
              </w:rPr>
            </w:pPr>
            <w:r w:rsidRPr="00801C63">
              <w:rPr>
                <w:rFonts w:eastAsia="Calibri" w:cs="Calibri"/>
              </w:rPr>
              <w:lastRenderedPageBreak/>
              <w:t xml:space="preserve"> </w:t>
            </w:r>
          </w:p>
        </w:tc>
      </w:tr>
    </w:tbl>
    <w:p w:rsidR="00B00E49" w:rsidRPr="00801C63" w:rsidRDefault="00B00E49" w:rsidP="00B00E49">
      <w:pPr>
        <w:widowControl w:val="0"/>
        <w:spacing w:after="0"/>
        <w:ind w:left="360"/>
        <w:jc w:val="both"/>
        <w:rPr>
          <w:rFonts w:eastAsia="Calibri" w:cs="Calibri"/>
          <w:i/>
        </w:rPr>
      </w:pPr>
      <w:r w:rsidRPr="00801C63">
        <w:rPr>
          <w:rFonts w:eastAsia="Calibri" w:cs="Calibri"/>
          <w:i/>
        </w:rPr>
        <w:lastRenderedPageBreak/>
        <w:t xml:space="preserve"> </w:t>
      </w:r>
    </w:p>
    <w:p w:rsidR="00B00E49" w:rsidRPr="00801C63" w:rsidRDefault="00B00E49" w:rsidP="00B00E49">
      <w:pPr>
        <w:widowControl w:val="0"/>
        <w:spacing w:after="0"/>
        <w:ind w:left="360"/>
        <w:jc w:val="both"/>
        <w:rPr>
          <w:rFonts w:eastAsia="Calibri" w:cs="Calibri"/>
          <w:i/>
        </w:rPr>
      </w:pPr>
      <w:r w:rsidRPr="00801C63">
        <w:rPr>
          <w:rFonts w:eastAsia="Calibri" w:cs="Calibri"/>
          <w:i/>
        </w:rPr>
        <w:t xml:space="preserve"> </w:t>
      </w:r>
    </w:p>
    <w:p w:rsidR="00B00E49" w:rsidRPr="00801C63" w:rsidRDefault="00B00E49" w:rsidP="00B00E49">
      <w:pPr>
        <w:widowControl w:val="0"/>
        <w:spacing w:after="0"/>
        <w:ind w:left="720" w:hanging="360"/>
        <w:jc w:val="both"/>
        <w:rPr>
          <w:rFonts w:eastAsia="Calibri" w:cs="Calibri"/>
          <w:b/>
        </w:rPr>
      </w:pPr>
      <w:r w:rsidRPr="00801C63">
        <w:rPr>
          <w:rFonts w:eastAsia="Calibri" w:cs="Calibri"/>
          <w:b/>
        </w:rPr>
        <w:t>2)</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b/>
        </w:rPr>
        <w:t>Çfarë problemesh të mirëqenies përballen qentë endacakë?</w:t>
      </w:r>
    </w:p>
    <w:p w:rsidR="00B00E49" w:rsidRPr="00801C63" w:rsidRDefault="00B00E49" w:rsidP="00B00E49">
      <w:pPr>
        <w:widowControl w:val="0"/>
        <w:spacing w:after="0"/>
        <w:jc w:val="both"/>
        <w:rPr>
          <w:rFonts w:eastAsia="Calibri" w:cs="Calibri"/>
          <w:b/>
        </w:rPr>
      </w:pPr>
      <w:r w:rsidRPr="00801C63">
        <w:rPr>
          <w:rFonts w:eastAsia="Calibri" w:cs="Calibri"/>
          <w:b/>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520"/>
        <w:gridCol w:w="4550"/>
      </w:tblGrid>
      <w:tr w:rsidR="00B00E49" w:rsidRPr="00801C63" w:rsidTr="00E3082D">
        <w:trPr>
          <w:trHeight w:val="470"/>
        </w:trPr>
        <w:tc>
          <w:tcPr>
            <w:tcW w:w="452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5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475"/>
        </w:trPr>
        <w:tc>
          <w:tcPr>
            <w:tcW w:w="452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Cili është statusi i mirëqenies së popull</w:t>
            </w:r>
            <w:r w:rsidR="001D53E9" w:rsidRPr="00801C63">
              <w:rPr>
                <w:rFonts w:eastAsia="Calibri" w:cs="Calibri"/>
              </w:rPr>
              <w:t>imit t</w:t>
            </w:r>
            <w:r w:rsidRPr="00801C63">
              <w:rPr>
                <w:rFonts w:eastAsia="Calibri" w:cs="Calibri"/>
              </w:rPr>
              <w:t>ë qenve në bredhje?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5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merret nëpërmjet numërimit të qenve duke vëzhguar rezultatet e trupit, çalimeve, lëndimeve dhe gjendjes të lëkurës. </w:t>
            </w:r>
          </w:p>
        </w:tc>
      </w:tr>
      <w:tr w:rsidR="00B00E49" w:rsidRPr="00801C63" w:rsidTr="00E3082D">
        <w:trPr>
          <w:trHeight w:val="455"/>
        </w:trPr>
        <w:tc>
          <w:tcPr>
            <w:tcW w:w="452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5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1715"/>
        </w:trPr>
        <w:tc>
          <w:tcPr>
            <w:tcW w:w="452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Cili është statusi i mirëqenies së qenve në pronësi?</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u ofrojnë pronarët qenve të tyre burimet që u nevojiten për mirëqenie të mirë??</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5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mblidhet në formën e një pyetësori për pronarët e qenve  </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r w:rsidR="00B00E49" w:rsidRPr="00801C63" w:rsidTr="00E3082D">
        <w:trPr>
          <w:trHeight w:val="455"/>
        </w:trPr>
        <w:tc>
          <w:tcPr>
            <w:tcW w:w="452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i/>
              </w:rPr>
            </w:pPr>
            <w:r w:rsidRPr="00801C63">
              <w:rPr>
                <w:rFonts w:eastAsia="Calibri" w:cs="Calibri"/>
                <w:b/>
                <w:i/>
              </w:rPr>
              <w:t xml:space="preserve"> </w:t>
            </w:r>
          </w:p>
        </w:tc>
        <w:tc>
          <w:tcPr>
            <w:tcW w:w="455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1985"/>
        </w:trPr>
        <w:tc>
          <w:tcPr>
            <w:tcW w:w="452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b/>
              </w:rPr>
            </w:pPr>
            <w:r w:rsidRPr="00801C63">
              <w:rPr>
                <w:rFonts w:eastAsia="Calibri" w:cs="Calibri"/>
                <w:b/>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Cili është statusi i mirëqenies së qenve të prekur nga masat aktuale të kontrollit? (p.sh. Strehimoret, kapësit e qenve, programet e </w:t>
            </w:r>
            <w:r w:rsidR="002E56AC" w:rsidRPr="00801C63">
              <w:rPr>
                <w:rFonts w:eastAsia="Calibri" w:cs="Calibri"/>
              </w:rPr>
              <w:t>kapjes, sterilizimit dhe lëshimit , eutanazia)</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5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Vëzhgimet e masave të kontrollit të qenve endacakë në komuna dhe OJQ.</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Diskutimet me menaxherët komunalë dhe të OJQ-ve rreth metodave, praktikave dhe standardeve të mirëqenies së tyre.</w:t>
            </w:r>
          </w:p>
        </w:tc>
      </w:tr>
    </w:tbl>
    <w:p w:rsidR="00B00E49" w:rsidRPr="00801C63" w:rsidRDefault="00B00E49" w:rsidP="00B00E49">
      <w:pPr>
        <w:widowControl w:val="0"/>
        <w:spacing w:after="0"/>
        <w:jc w:val="both"/>
        <w:rPr>
          <w:rFonts w:ascii="Calibri" w:eastAsia="Calibri" w:hAnsi="Calibri" w:cs="Calibri"/>
        </w:rPr>
      </w:pPr>
      <w:r w:rsidRPr="00801C63">
        <w:rPr>
          <w:rFonts w:ascii="Calibri" w:eastAsia="Calibri" w:hAnsi="Calibri" w:cs="Calibri"/>
        </w:rPr>
        <w:t xml:space="preserve"> </w:t>
      </w:r>
    </w:p>
    <w:p w:rsidR="00B00E49" w:rsidRPr="00801C63" w:rsidRDefault="00B00E49" w:rsidP="00B00E49">
      <w:pPr>
        <w:widowControl w:val="0"/>
        <w:spacing w:after="0"/>
        <w:ind w:left="720" w:hanging="360"/>
        <w:jc w:val="both"/>
        <w:rPr>
          <w:rFonts w:eastAsia="Calibri" w:cs="Calibri"/>
          <w:b/>
        </w:rPr>
      </w:pPr>
      <w:r w:rsidRPr="00801C63">
        <w:rPr>
          <w:rFonts w:ascii="Calibri" w:eastAsia="Calibri" w:hAnsi="Calibri" w:cs="Calibri"/>
          <w:b/>
        </w:rPr>
        <w:t>3)</w:t>
      </w:r>
      <w:r w:rsidRPr="00801C63">
        <w:rPr>
          <w:rFonts w:ascii="Times New Roman" w:eastAsia="Times New Roman" w:hAnsi="Times New Roman" w:cs="Times New Roman"/>
          <w:sz w:val="14"/>
          <w:szCs w:val="14"/>
        </w:rPr>
        <w:t xml:space="preserve"> </w:t>
      </w:r>
      <w:r w:rsidRPr="00801C63">
        <w:rPr>
          <w:rFonts w:ascii="Times New Roman" w:eastAsia="Times New Roman" w:hAnsi="Times New Roman" w:cs="Times New Roman"/>
          <w:sz w:val="14"/>
          <w:szCs w:val="14"/>
        </w:rPr>
        <w:tab/>
      </w:r>
      <w:r w:rsidRPr="00801C63">
        <w:rPr>
          <w:rFonts w:eastAsia="Calibri" w:cs="Calibri"/>
          <w:b/>
        </w:rPr>
        <w:t>Çfarë po bëhet aktualisht si formalisht ashtu edhe zyrtarisht për të kontrolluar popull</w:t>
      </w:r>
      <w:r w:rsidR="002E56AC" w:rsidRPr="00801C63">
        <w:rPr>
          <w:rFonts w:eastAsia="Calibri" w:cs="Calibri"/>
          <w:b/>
        </w:rPr>
        <w:t xml:space="preserve">sisë së </w:t>
      </w:r>
      <w:r w:rsidRPr="00801C63">
        <w:rPr>
          <w:rFonts w:eastAsia="Calibri" w:cs="Calibri"/>
          <w:b/>
        </w:rPr>
        <w:t>qenve?</w:t>
      </w:r>
    </w:p>
    <w:p w:rsidR="00B00E49" w:rsidRPr="00801C63" w:rsidRDefault="00B00E49" w:rsidP="00B00E49">
      <w:pPr>
        <w:widowControl w:val="0"/>
        <w:spacing w:after="0"/>
        <w:ind w:left="360"/>
        <w:jc w:val="both"/>
        <w:rPr>
          <w:rFonts w:eastAsia="Calibri" w:cs="Calibri"/>
          <w:b/>
        </w:rPr>
      </w:pPr>
      <w:r w:rsidRPr="00801C63">
        <w:rPr>
          <w:rFonts w:eastAsia="Calibri" w:cs="Calibri"/>
          <w:b/>
        </w:rPr>
        <w:lastRenderedPageBreak/>
        <w:t xml:space="preserve"> </w:t>
      </w:r>
    </w:p>
    <w:tbl>
      <w:tblPr>
        <w:tblW w:w="9143" w:type="dxa"/>
        <w:tblBorders>
          <w:top w:val="nil"/>
          <w:left w:val="nil"/>
          <w:bottom w:val="nil"/>
          <w:right w:val="nil"/>
          <w:insideH w:val="nil"/>
          <w:insideV w:val="nil"/>
        </w:tblBorders>
        <w:tblLayout w:type="fixed"/>
        <w:tblLook w:val="0600" w:firstRow="0" w:lastRow="0" w:firstColumn="0" w:lastColumn="0" w:noHBand="1" w:noVBand="1"/>
      </w:tblPr>
      <w:tblGrid>
        <w:gridCol w:w="4600"/>
        <w:gridCol w:w="4543"/>
      </w:tblGrid>
      <w:tr w:rsidR="00B00E49" w:rsidRPr="00801C63" w:rsidTr="00E3082D">
        <w:trPr>
          <w:trHeight w:val="470"/>
        </w:trPr>
        <w:tc>
          <w:tcPr>
            <w:tcW w:w="460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43"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730"/>
        </w:trPr>
        <w:tc>
          <w:tcPr>
            <w:tcW w:w="460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po bëhet aktualisht për të menaxhuar popullatën e qenve endacakë?</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Pse janë vendosur këto masa?</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3"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2E56AC">
            <w:pPr>
              <w:widowControl w:val="0"/>
              <w:spacing w:after="0"/>
              <w:jc w:val="both"/>
              <w:rPr>
                <w:rFonts w:eastAsia="Calibri" w:cs="Calibri"/>
              </w:rPr>
            </w:pPr>
            <w:r w:rsidRPr="00801C63">
              <w:rPr>
                <w:rFonts w:eastAsia="Calibri" w:cs="Calibri"/>
              </w:rPr>
              <w:t xml:space="preserve">Diskutime me komuna, OJQ, organizata veterinare dhe pronarë </w:t>
            </w:r>
            <w:r w:rsidR="002E56AC" w:rsidRPr="00801C63">
              <w:rPr>
                <w:rFonts w:eastAsia="Calibri" w:cs="Calibri"/>
              </w:rPr>
              <w:t>të qenve</w:t>
            </w:r>
            <w:r w:rsidRPr="00801C63">
              <w:rPr>
                <w:rFonts w:eastAsia="Calibri" w:cs="Calibri"/>
              </w:rPr>
              <w:t xml:space="preserve">. </w:t>
            </w:r>
          </w:p>
        </w:tc>
      </w:tr>
      <w:tr w:rsidR="00B00E49" w:rsidRPr="00801C63" w:rsidTr="00E3082D">
        <w:trPr>
          <w:trHeight w:val="455"/>
        </w:trPr>
        <w:tc>
          <w:tcPr>
            <w:tcW w:w="460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43"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3485"/>
        </w:trPr>
        <w:tc>
          <w:tcPr>
            <w:tcW w:w="460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mendojnë njerëzit se ka një problem me menaxhimin e popull</w:t>
            </w:r>
            <w:r w:rsidR="002E56AC" w:rsidRPr="00801C63">
              <w:rPr>
                <w:rFonts w:eastAsia="Calibri" w:cs="Calibri"/>
              </w:rPr>
              <w:t>sisë s</w:t>
            </w:r>
            <w:r w:rsidRPr="00801C63">
              <w:rPr>
                <w:rFonts w:eastAsia="Calibri" w:cs="Calibri"/>
              </w:rPr>
              <w:t>ë qenve në nivel lokal?</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problemesh shkaktojnë qentë në bredhje?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3"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Ky informacion mund të mblidhet në formën e një pyetësori për qytetarët</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Diskutimet me komunat për natyrën, numrin dhe vendndodhjen gjeografike të ankesave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Diskutimet me departamentet e shëndetësisë për numrin e rasteve mjekësore të shkaktuara nga kafshimet e qenve, sëmundjet zoonotike ose aksidentet e trafikut rrugor.</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r w:rsidR="00B00E49" w:rsidRPr="00801C63" w:rsidTr="00E3082D">
        <w:trPr>
          <w:trHeight w:val="455"/>
        </w:trPr>
        <w:tc>
          <w:tcPr>
            <w:tcW w:w="460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b/>
                <w:i/>
              </w:rPr>
            </w:pPr>
            <w:r w:rsidRPr="00801C63">
              <w:rPr>
                <w:rFonts w:ascii="Calibri" w:eastAsia="Calibri" w:hAnsi="Calibri" w:cs="Calibri"/>
                <w:b/>
                <w:i/>
              </w:rPr>
              <w:t xml:space="preserve"> </w:t>
            </w:r>
          </w:p>
        </w:tc>
        <w:tc>
          <w:tcPr>
            <w:tcW w:w="4543"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i/>
              </w:rPr>
            </w:pPr>
            <w:r w:rsidRPr="00801C63">
              <w:rPr>
                <w:rFonts w:ascii="Calibri" w:eastAsia="Calibri" w:hAnsi="Calibri" w:cs="Calibri"/>
                <w:i/>
              </w:rPr>
              <w:t xml:space="preserve"> </w:t>
            </w:r>
          </w:p>
        </w:tc>
      </w:tr>
      <w:tr w:rsidR="00B00E49" w:rsidRPr="00801C63" w:rsidTr="00E3082D">
        <w:trPr>
          <w:trHeight w:val="1730"/>
        </w:trPr>
        <w:tc>
          <w:tcPr>
            <w:tcW w:w="460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b/>
              </w:rPr>
            </w:pPr>
            <w:r w:rsidRPr="00801C63">
              <w:rPr>
                <w:rFonts w:eastAsia="Calibri" w:cs="Calibri"/>
                <w:b/>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legjislacioni ekziston që lidhet me menaxhimin e popull</w:t>
            </w:r>
            <w:r w:rsidR="001D53E9" w:rsidRPr="00801C63">
              <w:rPr>
                <w:rFonts w:eastAsia="Calibri" w:cs="Calibri"/>
              </w:rPr>
              <w:t>imit t</w:t>
            </w:r>
            <w:r w:rsidRPr="00801C63">
              <w:rPr>
                <w:rFonts w:eastAsia="Calibri" w:cs="Calibri"/>
              </w:rPr>
              <w:t>ë qenve?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43"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Mblidhni të gjithë legjislacionin nga qeveritë kombëtare dhe lokale që kanë të bëjnë me qentë. Është e mundur që rregulloret përkatëse ekzistojnë në më shumë se një akt.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bl>
    <w:p w:rsidR="00B00E49" w:rsidRPr="00801C63" w:rsidRDefault="00B00E49" w:rsidP="00B00E49">
      <w:pPr>
        <w:widowControl w:val="0"/>
        <w:spacing w:after="240"/>
        <w:jc w:val="both"/>
      </w:pPr>
    </w:p>
    <w:p w:rsidR="00B00E49" w:rsidRPr="00801C63" w:rsidRDefault="0043008F" w:rsidP="00B00E49">
      <w:pPr>
        <w:widowControl w:val="0"/>
        <w:spacing w:after="240"/>
        <w:jc w:val="both"/>
      </w:pPr>
      <w:r>
        <w:rPr>
          <w:noProof/>
        </w:rPr>
        <w:pict w14:anchorId="135B7723">
          <v:rect id="_x0000_i1025" alt="" style="width:451.3pt;height:.05pt;mso-width-percent:0;mso-height-percent:0;mso-width-percent:0;mso-height-percent:0" o:hralign="center" o:hrstd="t" o:hr="t" fillcolor="#a0a0a0" stroked="f"/>
        </w:pict>
      </w:r>
    </w:p>
    <w:p w:rsidR="00B00E49" w:rsidRPr="00801C63" w:rsidRDefault="00B00E49" w:rsidP="00B00E49">
      <w:pPr>
        <w:widowControl w:val="0"/>
        <w:spacing w:after="0"/>
        <w:jc w:val="both"/>
        <w:rPr>
          <w:sz w:val="20"/>
          <w:szCs w:val="20"/>
        </w:rPr>
      </w:pPr>
      <w:r w:rsidRPr="00801C63">
        <w:rPr>
          <w:color w:val="0000FF"/>
          <w:sz w:val="34"/>
          <w:szCs w:val="34"/>
          <w:vertAlign w:val="superscript"/>
        </w:rPr>
        <w:t>[1]</w:t>
      </w:r>
      <w:r w:rsidRPr="00801C63">
        <w:rPr>
          <w:sz w:val="20"/>
          <w:szCs w:val="20"/>
        </w:rPr>
        <w:t xml:space="preserve"> Koalicioni Ndërkombëtar për Menaxhimin e Shoqëruesve të Kafshëve, 2019</w:t>
      </w:r>
    </w:p>
    <w:p w:rsidR="00B00E49" w:rsidRPr="00801C63" w:rsidRDefault="00B00E49" w:rsidP="00B00E49">
      <w:pPr>
        <w:widowControl w:val="0"/>
        <w:spacing w:after="240"/>
        <w:jc w:val="both"/>
      </w:pPr>
    </w:p>
    <w:p w:rsidR="00B00E49" w:rsidRPr="00801C63" w:rsidRDefault="00B00E49" w:rsidP="00B00E49">
      <w:pPr>
        <w:widowControl w:val="0"/>
        <w:spacing w:after="240"/>
        <w:jc w:val="both"/>
      </w:pPr>
    </w:p>
    <w:p w:rsidR="00B00E49" w:rsidRPr="00801C63" w:rsidRDefault="00B00E49" w:rsidP="00B00E49">
      <w:pPr>
        <w:widowControl w:val="0"/>
        <w:spacing w:after="240"/>
        <w:jc w:val="both"/>
      </w:pPr>
    </w:p>
    <w:p w:rsidR="00B00E49" w:rsidRPr="00801C63" w:rsidRDefault="00B00E49" w:rsidP="00B00E49">
      <w:pPr>
        <w:widowControl w:val="0"/>
        <w:spacing w:after="240"/>
        <w:jc w:val="both"/>
      </w:pPr>
    </w:p>
    <w:p w:rsidR="00B00E49" w:rsidRPr="00801C63" w:rsidRDefault="00B00E49" w:rsidP="00B00E49">
      <w:pPr>
        <w:pStyle w:val="Heading1"/>
        <w:jc w:val="both"/>
        <w:rPr>
          <w:rFonts w:ascii="Cambria" w:eastAsia="Cambria" w:hAnsi="Cambria" w:cs="Cambria"/>
        </w:rPr>
      </w:pPr>
      <w:bookmarkStart w:id="58" w:name="_heading=h.g4mvntiqkp1z" w:colFirst="0" w:colLast="0"/>
      <w:bookmarkStart w:id="59" w:name="_heading=h.b160egq4zj0n" w:colFirst="0" w:colLast="0"/>
      <w:bookmarkStart w:id="60" w:name="_heading=h.8qm41vlwe38k" w:colFirst="0" w:colLast="0"/>
      <w:bookmarkEnd w:id="58"/>
      <w:bookmarkEnd w:id="59"/>
      <w:bookmarkEnd w:id="60"/>
      <w:r w:rsidRPr="00801C63">
        <w:rPr>
          <w:rFonts w:ascii="Cambria" w:eastAsia="Cambria" w:hAnsi="Cambria" w:cs="Cambria"/>
        </w:rPr>
        <w:lastRenderedPageBreak/>
        <w:t>ANEKSI 2- Udhëzimet KS</w:t>
      </w:r>
      <w:r w:rsidR="00DF66A4" w:rsidRPr="00801C63">
        <w:rPr>
          <w:rFonts w:ascii="Cambria" w:eastAsia="Cambria" w:hAnsi="Cambria" w:cs="Cambria"/>
        </w:rPr>
        <w:t>V</w:t>
      </w:r>
      <w:r w:rsidRPr="00801C63">
        <w:rPr>
          <w:rFonts w:ascii="Cambria" w:eastAsia="Cambria" w:hAnsi="Cambria" w:cs="Cambria"/>
        </w:rPr>
        <w:t xml:space="preserve">L për Komunat </w:t>
      </w:r>
    </w:p>
    <w:p w:rsidR="00B00E49" w:rsidRPr="00801C63" w:rsidRDefault="00B00E49" w:rsidP="00B00E49">
      <w:pPr>
        <w:jc w:val="both"/>
      </w:pPr>
    </w:p>
    <w:p w:rsidR="00B00E49" w:rsidRPr="00801C63" w:rsidRDefault="00B00E49" w:rsidP="00B00E49">
      <w:pPr>
        <w:jc w:val="both"/>
      </w:pPr>
      <w:r w:rsidRPr="00801C63">
        <w:t xml:space="preserve">KONSIDERATA SPECIFIKE PËR KAPJE STERILIZIM </w:t>
      </w:r>
      <w:r w:rsidR="00CD0D7A">
        <w:t xml:space="preserve">, VAKSINIM LËSHIM </w:t>
      </w:r>
      <w:r w:rsidRPr="00801C63">
        <w:t>(KS</w:t>
      </w:r>
      <w:r w:rsidR="00CD0D7A">
        <w:t>V</w:t>
      </w:r>
      <w:r w:rsidRPr="00801C63">
        <w:t>L)</w:t>
      </w:r>
      <w:r w:rsidRPr="00801C63">
        <w:rPr>
          <w:vertAlign w:val="superscript"/>
        </w:rPr>
        <w:footnoteReference w:id="5"/>
      </w:r>
    </w:p>
    <w:p w:rsidR="00B00E49" w:rsidRPr="00801C63" w:rsidRDefault="00B00E49" w:rsidP="00B00E49">
      <w:pPr>
        <w:spacing w:line="360" w:lineRule="auto"/>
        <w:jc w:val="both"/>
      </w:pPr>
    </w:p>
    <w:p w:rsidR="00B00E49" w:rsidRPr="00801C63" w:rsidRDefault="00B00E49" w:rsidP="007D6784">
      <w:pPr>
        <w:numPr>
          <w:ilvl w:val="0"/>
          <w:numId w:val="26"/>
        </w:numPr>
        <w:spacing w:after="0" w:line="360" w:lineRule="auto"/>
        <w:jc w:val="both"/>
      </w:pPr>
      <w:r w:rsidRPr="00801C63">
        <w:t>KSL është keqkuptuar si një zgjidhje më vete e përshtatshme për një qasje gjithëpërfshirëse kombëtare ndaj MPQ. Megjithatë, KS</w:t>
      </w:r>
      <w:r w:rsidR="00C53589">
        <w:t>V</w:t>
      </w:r>
      <w:r w:rsidRPr="00801C63">
        <w:t>L është një qasje për ofrimin e kontrollit të riprodhimit dhe, si me çdo shërbim tjetër MPQ, duhet të përdoret në kombinim me shërbime të tjera për të formuar një sistem MPQ funksional siç duhet.</w:t>
      </w:r>
    </w:p>
    <w:p w:rsidR="00B00E49" w:rsidRPr="00801C63" w:rsidRDefault="00B00E49" w:rsidP="007D6784">
      <w:pPr>
        <w:numPr>
          <w:ilvl w:val="0"/>
          <w:numId w:val="26"/>
        </w:numPr>
        <w:spacing w:after="0" w:line="360" w:lineRule="auto"/>
        <w:jc w:val="both"/>
      </w:pPr>
      <w:r w:rsidRPr="00801C63">
        <w:t xml:space="preserve">KSL nuk është i përshtatshëm në të gjitha lokacionet; kërkon një komunitet tolerant që pranon qentë </w:t>
      </w:r>
      <w:r w:rsidR="001D53E9" w:rsidRPr="00801C63">
        <w:t>bredhës</w:t>
      </w:r>
      <w:r w:rsidRPr="00801C63">
        <w:t xml:space="preserve"> dhe një mjedis të përshtatshëm për të mbështetur një nivel të arsyeshëm mirëqenieje. Është gjithashtu thelbësore që të ketë miratim të plotë të autoritetit për KSL dhe të integrohet në sistemin më të gjerë </w:t>
      </w:r>
      <w:r w:rsidR="00537DFC" w:rsidRPr="00801C63">
        <w:t xml:space="preserve">të </w:t>
      </w:r>
      <w:r w:rsidRPr="00801C63">
        <w:t>MPQ</w:t>
      </w:r>
      <w:r w:rsidR="00537DFC" w:rsidRPr="00801C63">
        <w:t xml:space="preserve">-së </w:t>
      </w:r>
      <w:r w:rsidRPr="00801C63">
        <w:t>. Ka rreziqe të konsiderueshme për qentë kur kjo nuk arrihet; një shembull ekstrem është kur një qasje 'kap dhe vrit' dhe KSL janë zbatuar në të njëjtin vend, duke çuar në vrasjen e qenve të sterilizuar dhe të vaksinuar.</w:t>
      </w:r>
    </w:p>
    <w:p w:rsidR="00B00E49" w:rsidRPr="00801C63" w:rsidRDefault="00B00E49" w:rsidP="007D6784">
      <w:pPr>
        <w:numPr>
          <w:ilvl w:val="0"/>
          <w:numId w:val="26"/>
        </w:numPr>
        <w:spacing w:after="0" w:line="360" w:lineRule="auto"/>
        <w:jc w:val="both"/>
      </w:pPr>
      <w:r w:rsidRPr="00801C63">
        <w:t>KSL nuk është i përshtatshëm për të gjithë qentë; duhet të zbatohet në baza individuale. Për shembull, rikthimi në shtëpi mund të jetë më i përshtatshëm për disa qen, si p.sh. këlyshët e socializuar mirë, ndërsa qentë që shkaktojnë konflikt përmes sjelljes agresive ndaj anëtarëve të komunitetit mund të mos jenë gjithashtu të përshtatshëm për t'u kthyer.</w:t>
      </w:r>
    </w:p>
    <w:p w:rsidR="00B00E49" w:rsidRPr="00801C63" w:rsidRDefault="00B00E49" w:rsidP="007D6784">
      <w:pPr>
        <w:numPr>
          <w:ilvl w:val="0"/>
          <w:numId w:val="26"/>
        </w:numPr>
        <w:spacing w:after="0" w:line="360" w:lineRule="auto"/>
        <w:jc w:val="both"/>
      </w:pPr>
      <w:r w:rsidRPr="00801C63">
        <w:t xml:space="preserve">KSL do të zvogëlojë numrin e këlyshëve të lindur, gjë që është e dobishme pasi vdekshmëria e këlyshëve në komunitet/të panjohura priret të jetë e lartë, me vuajtje të konsiderueshme para se të vdesin dhe shqetësime të lidhura për komunitetin. Aty ku vdekshmëria e këlyshëve është e lartë, komuniteti/popullata </w:t>
      </w:r>
      <w:r w:rsidR="00537DFC" w:rsidRPr="00801C63">
        <w:t xml:space="preserve">e panjohur </w:t>
      </w:r>
      <w:r w:rsidRPr="00801C63">
        <w:t>nuk mbështetet nga shumimi, por në vend të kësaj përmes braktisjes dhe migrimit; KS</w:t>
      </w:r>
      <w:r w:rsidR="00C53589">
        <w:t>V</w:t>
      </w:r>
      <w:r w:rsidRPr="00801C63">
        <w:t>L nuk trajton braktisjen dhe migrimin, kështu që duhet të kombinohet me shërbime të tjera MPQ për të pasur një ndikim në madhësinë e popullsisë së rritur.</w:t>
      </w:r>
    </w:p>
    <w:p w:rsidR="00B00E49" w:rsidRPr="00801C63" w:rsidRDefault="00B00E49" w:rsidP="007D6784">
      <w:pPr>
        <w:numPr>
          <w:ilvl w:val="0"/>
          <w:numId w:val="26"/>
        </w:numPr>
        <w:spacing w:after="0" w:line="360" w:lineRule="auto"/>
        <w:jc w:val="both"/>
      </w:pPr>
      <w:r w:rsidRPr="00801C63">
        <w:t>Aty ku ka mbarështim të suksesshëm nga</w:t>
      </w:r>
      <w:r w:rsidR="00537DFC" w:rsidRPr="00801C63">
        <w:t xml:space="preserve"> qentë</w:t>
      </w:r>
      <w:r w:rsidRPr="00801C63">
        <w:t xml:space="preserve"> aktual/qentë të panjohur, ndonjëherë supozohet se 70% e femrave duhet të sterilizohen. Mund të ketë kuptim logjistik të synohet për 70% nëse ky është gjithashtu objektivi për mbulimin e vaksinimit kundër tërbimit (dhe sterilizimi dhe vaksinimi mund të kryhen në të njëjtët qen). Përndryshe, kjo figurë nuk ka asgjë të veçantë. Përqindja e femrave që duhet të sterilizohen në vit varet nga ritmi potencial i rritjes së popullsisë (numri i qenve që do të jenë në popullatë pas një viti, krahasuar me numrin fillestar të qenve). </w:t>
      </w:r>
    </w:p>
    <w:p w:rsidR="00B00E49" w:rsidRPr="00801C63" w:rsidRDefault="00B00E49" w:rsidP="007D6784">
      <w:pPr>
        <w:numPr>
          <w:ilvl w:val="0"/>
          <w:numId w:val="26"/>
        </w:numPr>
        <w:spacing w:after="0" w:line="360" w:lineRule="auto"/>
        <w:jc w:val="both"/>
      </w:pPr>
      <w:r w:rsidRPr="00801C63">
        <w:lastRenderedPageBreak/>
        <w:t>Sa më shumë qen të sterilizohen në vit, aq më e shpejtë do të jetë shkalla e rënies dhe aq më e ulët do të jetë dendësia. Shumica e klinikave KS</w:t>
      </w:r>
      <w:r w:rsidR="00537DFC" w:rsidRPr="00801C63">
        <w:t>V</w:t>
      </w:r>
      <w:r w:rsidRPr="00801C63">
        <w:t>L janë krijuar për të sterilizuar një numër të qëndrueshëm</w:t>
      </w:r>
      <w:r w:rsidR="00537DFC" w:rsidRPr="00801C63">
        <w:t xml:space="preserve"> të qenve</w:t>
      </w:r>
      <w:r w:rsidRPr="00801C63">
        <w:t xml:space="preserve">. Megjithatë, nëse është e mundur logjistikisht, sterilizimi i një numri më të madh </w:t>
      </w:r>
      <w:r w:rsidR="00537DFC" w:rsidRPr="00801C63">
        <w:t>të qenve</w:t>
      </w:r>
      <w:r w:rsidRPr="00801C63">
        <w:t xml:space="preserve"> përmes ndërhyrjes së KS</w:t>
      </w:r>
      <w:r w:rsidR="00537DFC" w:rsidRPr="00801C63">
        <w:t>V</w:t>
      </w:r>
      <w:r w:rsidRPr="00801C63">
        <w:t>L-së në muajt/vitet e hershme (mund të quhet 'ngarkim përpara') dhe më pas reduktimi në një nivel mirëmbajtjeje të sterilizimit ndërsa popullata stabilizohet në nivelin e saj të ri më të ulët, do të ndihmojnë në arritjen më të shpejtë të numrit më të ulët të popullsisë.</w:t>
      </w:r>
    </w:p>
    <w:p w:rsidR="00B00E49" w:rsidRPr="00801C63" w:rsidRDefault="00B00E49" w:rsidP="007D6784">
      <w:pPr>
        <w:numPr>
          <w:ilvl w:val="0"/>
          <w:numId w:val="26"/>
        </w:numPr>
        <w:spacing w:after="0" w:line="360" w:lineRule="auto"/>
        <w:jc w:val="both"/>
      </w:pPr>
      <w:r w:rsidRPr="00801C63">
        <w:t xml:space="preserve">Për të mbajtur një popullsi në një densitet të reduktuar me asgjësim kërkon vrasjen e shumë më shumë qenve sesa do të duheshin sterilizuar për të ruajtur të njëjtën dendësi të reduktuar. Për të parandaluar rritjen e popullsisë, e njëjta përqindje e femrave të afta për të prodhuar këlyshë duhet të vriten ose të sterilizohen; por në një popullsi të mbajtur me vrasje, kjo është një përqindje e të gjitha femrave. Me sterilizimin që është vetëm përqindja e femrave të mbetura të </w:t>
      </w:r>
      <w:r w:rsidR="001D53E9" w:rsidRPr="00801C63">
        <w:t>pa sterilizuara</w:t>
      </w:r>
      <w:r w:rsidRPr="00801C63">
        <w:t>. Prandaj, asgjësimi është më pak efektiv se sterilizimi dhe çnjerëzor.</w:t>
      </w:r>
    </w:p>
    <w:p w:rsidR="00B00E49" w:rsidRPr="00801C63" w:rsidRDefault="00B00E49" w:rsidP="007D6784">
      <w:pPr>
        <w:numPr>
          <w:ilvl w:val="0"/>
          <w:numId w:val="26"/>
        </w:numPr>
        <w:spacing w:after="0" w:line="360" w:lineRule="auto"/>
        <w:jc w:val="both"/>
      </w:pPr>
      <w:r w:rsidRPr="00801C63">
        <w:t xml:space="preserve">Qentë duhet të kthehen atje ku janë kapur dhe të mos lirohen në vende të tjera. Mbajtja e qenve në territoret e tyre origjinale siguron që ata të kenë </w:t>
      </w:r>
      <w:r w:rsidR="00537DFC" w:rsidRPr="00801C63">
        <w:t>qasje</w:t>
      </w:r>
      <w:r w:rsidRPr="00801C63">
        <w:t xml:space="preserve"> në të njëjtat burime si para kapjes, shmang rrezikun e agresionit qen-qen që rezulton nga lëshimi në territore të panjohura dhe është veçanërisht i rëndësishëm kur KSL përfshin sterilizimin </w:t>
      </w:r>
      <w:r w:rsidR="001D53E9" w:rsidRPr="00801C63">
        <w:t>pediatri</w:t>
      </w:r>
      <w:r w:rsidRPr="00801C63">
        <w:t>, pasi këlyshët duhet të kthehen te nena e tyre.</w:t>
      </w:r>
    </w:p>
    <w:p w:rsidR="00B00E49" w:rsidRPr="00801C63" w:rsidRDefault="00B00E49" w:rsidP="007D6784">
      <w:pPr>
        <w:numPr>
          <w:ilvl w:val="0"/>
          <w:numId w:val="26"/>
        </w:numPr>
        <w:spacing w:after="0" w:line="360" w:lineRule="auto"/>
        <w:jc w:val="both"/>
      </w:pPr>
      <w:r w:rsidRPr="00801C63">
        <w:t>Kapja gabimisht dhe sterilizimi i qenve në pronësi pa pëlqimin e pronarit është një rrezik i KSL-së; prandaj duhet të zbatohet me angazhim të plotë të komunitetit për të identifikuar qentë e duhur. Kjo gjithashtu ofron mundësinë për anëtarët e komunitetit që të angazhohen plotësisht me ndërhyrjen, për shembull duke ndihmuar në trajtimin e qenve (duke ndjekur trajnimin bazë dhe mbikëqyrjen) dhe duke ofruar mbikëqyrje pas operacionit.</w:t>
      </w:r>
    </w:p>
    <w:p w:rsidR="00B00E49" w:rsidRPr="00801C63" w:rsidRDefault="00B00E49" w:rsidP="007D6784">
      <w:pPr>
        <w:numPr>
          <w:ilvl w:val="0"/>
          <w:numId w:val="26"/>
        </w:numPr>
        <w:spacing w:after="200" w:line="360" w:lineRule="auto"/>
        <w:jc w:val="both"/>
      </w:pPr>
      <w:r w:rsidRPr="00801C63">
        <w:t xml:space="preserve">Gjatë gjithë këtij procesi duhet të theksohet trajtimi njerëzor për të ruajtur mirëqenien e mirë të qenve dhe për të modeluar ndërveprime pozitive njeri-qen për komunitetin. </w:t>
      </w:r>
    </w:p>
    <w:p w:rsidR="00B00E49" w:rsidRPr="00801C63" w:rsidRDefault="00B00E49" w:rsidP="00B00E49">
      <w:pPr>
        <w:jc w:val="both"/>
      </w:pPr>
    </w:p>
    <w:p w:rsidR="00DA44B8" w:rsidRPr="00E16AA1" w:rsidRDefault="00E16AA1" w:rsidP="00E16AA1">
      <w:pPr>
        <w:pStyle w:val="Heading1"/>
        <w:rPr>
          <w:rFonts w:asciiTheme="minorHAnsi" w:hAnsiTheme="minorHAnsi" w:cstheme="minorHAnsi"/>
          <w:b/>
          <w:bCs/>
        </w:rPr>
      </w:pPr>
      <w:bookmarkStart w:id="61" w:name="_heading=h.mnuw0gy85mls" w:colFirst="0" w:colLast="0"/>
      <w:bookmarkStart w:id="62" w:name="_heading=h.xh2rzd37vz2s" w:colFirst="0" w:colLast="0"/>
      <w:bookmarkStart w:id="63" w:name="_heading=h.lfe8zw50virc" w:colFirst="0" w:colLast="0"/>
      <w:bookmarkStart w:id="64" w:name="_heading=h.noajw18gbby1" w:colFirst="0" w:colLast="0"/>
      <w:bookmarkStart w:id="65" w:name="_heading=h.yg0azz3tbzu0" w:colFirst="0" w:colLast="0"/>
      <w:bookmarkEnd w:id="61"/>
      <w:bookmarkEnd w:id="62"/>
      <w:bookmarkEnd w:id="63"/>
      <w:bookmarkEnd w:id="64"/>
      <w:bookmarkEnd w:id="65"/>
      <w:r w:rsidRPr="00801C63">
        <w:rPr>
          <w:rFonts w:asciiTheme="minorHAnsi" w:hAnsiTheme="minorHAnsi" w:cstheme="minorHAnsi"/>
          <w:b/>
          <w:bCs/>
        </w:rPr>
        <w:t>SHTOJCA 2. PLANI I VEPRIMIT</w:t>
      </w:r>
    </w:p>
    <w:p w:rsidR="00DA44B8" w:rsidRDefault="00DA44B8" w:rsidP="00DA44B8"/>
    <w:p w:rsidR="00DA44B8" w:rsidRDefault="00DA44B8" w:rsidP="00DA44B8"/>
    <w:p w:rsidR="00DA44B8" w:rsidRPr="004A6F8B" w:rsidRDefault="00DA44B8" w:rsidP="00DA44B8"/>
    <w:p w:rsidR="00DA44B8" w:rsidRDefault="00DA44B8" w:rsidP="00DA44B8">
      <w:pPr>
        <w:pStyle w:val="Heading1"/>
        <w:jc w:val="both"/>
        <w:rPr>
          <w:rFonts w:ascii="Cambria" w:eastAsia="Cambria" w:hAnsi="Cambria" w:cs="Cambria"/>
        </w:rPr>
      </w:pPr>
      <w:bookmarkStart w:id="66" w:name="_heading=h.u4sjbkg70sdh" w:colFirst="0" w:colLast="0"/>
      <w:bookmarkEnd w:id="66"/>
    </w:p>
    <w:p w:rsidR="00134FDA" w:rsidRPr="002F05FD" w:rsidRDefault="00134FDA" w:rsidP="002F05FD">
      <w:pPr>
        <w:jc w:val="both"/>
        <w:rPr>
          <w:rFonts w:cstheme="minorHAnsi"/>
        </w:rPr>
      </w:pPr>
    </w:p>
    <w:sectPr w:rsidR="00134FDA" w:rsidRPr="002F05F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08F" w:rsidRDefault="0043008F" w:rsidP="0062584F">
      <w:pPr>
        <w:spacing w:after="0" w:line="240" w:lineRule="auto"/>
      </w:pPr>
      <w:r>
        <w:separator/>
      </w:r>
    </w:p>
  </w:endnote>
  <w:endnote w:type="continuationSeparator" w:id="0">
    <w:p w:rsidR="0043008F" w:rsidRDefault="0043008F" w:rsidP="0062584F">
      <w:pPr>
        <w:spacing w:after="0" w:line="240" w:lineRule="auto"/>
      </w:pPr>
      <w:r>
        <w:continuationSeparator/>
      </w:r>
    </w:p>
  </w:endnote>
  <w:endnote w:id="1">
    <w:p w:rsidR="004B5B64" w:rsidRDefault="004B5B64">
      <w:pPr>
        <w:pStyle w:val="EndnoteText"/>
      </w:pPr>
      <w:r>
        <w:rPr>
          <w:rStyle w:val="EndnoteReference"/>
        </w:rPr>
        <w:endnoteRef/>
      </w:r>
      <w:r>
        <w:t xml:space="preserve"> </w:t>
      </w:r>
      <w:r>
        <w:rPr>
          <w:lang w:val="en-US"/>
        </w:rPr>
        <w:t>Udh</w:t>
      </w:r>
      <w:r>
        <w:t>ëzimi Administrativ për hartimin e dokumenteve strategjike</w:t>
      </w:r>
    </w:p>
    <w:p w:rsidR="004B5B64" w:rsidRPr="00B415DA" w:rsidRDefault="004B5B64">
      <w:pPr>
        <w:pStyle w:val="EndnoteText"/>
      </w:pPr>
    </w:p>
  </w:endnote>
  <w:endnote w:id="2">
    <w:p w:rsidR="004B5B64" w:rsidRDefault="004B5B64">
      <w:pPr>
        <w:pStyle w:val="EndnoteText"/>
      </w:pPr>
      <w:r>
        <w:rPr>
          <w:rStyle w:val="EndnoteReference"/>
        </w:rPr>
        <w:endnoteRef/>
      </w:r>
      <w:r>
        <w:t xml:space="preserve"> Vendimi i Ministrit të MAPL-së për themelimin e grupit punues për hartimin e strategjisë për menaxhimin dhe kontrollin e qenve me dhe pa pronar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08F" w:rsidRDefault="0043008F" w:rsidP="0062584F">
      <w:pPr>
        <w:spacing w:after="0" w:line="240" w:lineRule="auto"/>
      </w:pPr>
      <w:r>
        <w:separator/>
      </w:r>
    </w:p>
  </w:footnote>
  <w:footnote w:type="continuationSeparator" w:id="0">
    <w:p w:rsidR="0043008F" w:rsidRDefault="0043008F" w:rsidP="0062584F">
      <w:pPr>
        <w:spacing w:after="0" w:line="240" w:lineRule="auto"/>
      </w:pPr>
      <w:r>
        <w:continuationSeparator/>
      </w:r>
    </w:p>
  </w:footnote>
  <w:footnote w:id="1">
    <w:p w:rsidR="004B5B64" w:rsidRDefault="004B5B64">
      <w:pPr>
        <w:pStyle w:val="FootnoteText"/>
      </w:pPr>
      <w:r>
        <w:rPr>
          <w:rStyle w:val="FootnoteReference"/>
        </w:rPr>
        <w:footnoteRef/>
      </w:r>
      <w:r>
        <w:t xml:space="preserve"> </w:t>
      </w:r>
      <w:r w:rsidRPr="007505AA">
        <w:rPr>
          <w:color w:val="FF0000"/>
        </w:rPr>
        <w:t xml:space="preserve">OIE Kod of animals </w:t>
      </w:r>
    </w:p>
  </w:footnote>
  <w:footnote w:id="2">
    <w:p w:rsidR="004B5B64" w:rsidRPr="00BD2EDF" w:rsidRDefault="004B5B64" w:rsidP="008710D1">
      <w:pPr>
        <w:rPr>
          <w:sz w:val="20"/>
          <w:szCs w:val="20"/>
          <w:highlight w:val="yellow"/>
          <w:lang w:val="it-IT"/>
        </w:rPr>
      </w:pPr>
      <w:r>
        <w:rPr>
          <w:vertAlign w:val="superscript"/>
        </w:rPr>
        <w:footnoteRef/>
      </w:r>
      <w:r w:rsidRPr="00BD2EDF">
        <w:rPr>
          <w:sz w:val="20"/>
          <w:szCs w:val="20"/>
          <w:lang w:val="it-IT"/>
        </w:rPr>
        <w:t xml:space="preserve"> </w:t>
      </w:r>
      <w:r>
        <w:rPr>
          <w:sz w:val="20"/>
          <w:szCs w:val="20"/>
          <w:highlight w:val="yellow"/>
          <w:lang w:val="it-IT"/>
        </w:rPr>
        <w:t>Vendimi i Ministrisë së Administrimit të Pushtetit Lokal</w:t>
      </w:r>
    </w:p>
  </w:footnote>
  <w:footnote w:id="3">
    <w:p w:rsidR="004B5B64" w:rsidRDefault="004B5B64" w:rsidP="007627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ICAM, Udhëzime për menaxhimin e Popullsisë së Q</w:t>
      </w:r>
      <w:r w:rsidRPr="00886C1B">
        <w:rPr>
          <w:rFonts w:ascii="Times New Roman" w:eastAsia="Times New Roman" w:hAnsi="Times New Roman" w:cs="Times New Roman"/>
          <w:color w:val="000000"/>
          <w:sz w:val="20"/>
          <w:szCs w:val="20"/>
        </w:rPr>
        <w:t>enve</w:t>
      </w:r>
      <w:r>
        <w:rPr>
          <w:rFonts w:ascii="Times New Roman" w:eastAsia="Times New Roman" w:hAnsi="Times New Roman" w:cs="Times New Roman"/>
          <w:color w:val="000000"/>
          <w:sz w:val="20"/>
          <w:szCs w:val="20"/>
        </w:rPr>
        <w:t xml:space="preserve"> n</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 xml:space="preserve"> m</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nyr</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 xml:space="preserve"> Humane, 2019</w:t>
      </w:r>
    </w:p>
  </w:footnote>
  <w:footnote w:id="4">
    <w:p w:rsidR="004B5B64" w:rsidRDefault="004B5B64" w:rsidP="00134FDA">
      <w:pPr>
        <w:jc w:val="both"/>
        <w:rPr>
          <w:sz w:val="20"/>
          <w:szCs w:val="20"/>
        </w:rPr>
      </w:pPr>
      <w:r>
        <w:rPr>
          <w:rStyle w:val="FootnoteReference"/>
        </w:rPr>
        <w:footnoteRef/>
      </w:r>
      <w:r>
        <w:t xml:space="preserve"> </w:t>
      </w:r>
      <w:hyperlink r:id="rId1">
        <w:r>
          <w:rPr>
            <w:color w:val="000000"/>
            <w:sz w:val="20"/>
            <w:szCs w:val="20"/>
            <w:u w:val="single"/>
          </w:rPr>
          <w:t>https://ëëë.icam-coalition.org/doënload/the-ëelfare-basis-for-the-euthanasia-of-dogs-and-cats-and-policy-development/</w:t>
        </w:r>
      </w:hyperlink>
    </w:p>
    <w:p w:rsidR="004B5B64" w:rsidRDefault="004B5B64" w:rsidP="00134FD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5">
    <w:p w:rsidR="004B5B64" w:rsidRDefault="004B5B64" w:rsidP="00B00E49">
      <w:pPr>
        <w:spacing w:after="0" w:line="240" w:lineRule="auto"/>
        <w:rPr>
          <w:sz w:val="20"/>
          <w:szCs w:val="20"/>
        </w:rPr>
      </w:pPr>
      <w:r>
        <w:rPr>
          <w:rStyle w:val="FootnoteReference"/>
        </w:rPr>
        <w:footnoteRef/>
      </w:r>
      <w:r>
        <w:rPr>
          <w:sz w:val="20"/>
          <w:szCs w:val="20"/>
        </w:rPr>
        <w:t xml:space="preserve"> ICAM Dog population management guidelines,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CB27"/>
      </v:shape>
    </w:pict>
  </w:numPicBullet>
  <w:abstractNum w:abstractNumId="0">
    <w:nsid w:val="03CD1068"/>
    <w:multiLevelType w:val="hybridMultilevel"/>
    <w:tmpl w:val="14BCBD1C"/>
    <w:lvl w:ilvl="0" w:tplc="81786E3E">
      <w:start w:val="1"/>
      <w:numFmt w:val="decimal"/>
      <w:lvlText w:val="%1."/>
      <w:lvlJc w:val="left"/>
      <w:pPr>
        <w:ind w:left="1260" w:hanging="720"/>
      </w:pPr>
      <w:rPr>
        <w:rFonts w:asciiTheme="minorHAnsi" w:eastAsiaTheme="minorHAnsi" w:hAnsiTheme="minorHAnsi" w:cstheme="minorBidi"/>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nsid w:val="0776578F"/>
    <w:multiLevelType w:val="hybridMultilevel"/>
    <w:tmpl w:val="AFB2B9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84280C"/>
    <w:multiLevelType w:val="hybridMultilevel"/>
    <w:tmpl w:val="C036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23288"/>
    <w:multiLevelType w:val="hybridMultilevel"/>
    <w:tmpl w:val="6B8A23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134CBD"/>
    <w:multiLevelType w:val="multilevel"/>
    <w:tmpl w:val="7DC20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11F75A5F"/>
    <w:multiLevelType w:val="hybridMultilevel"/>
    <w:tmpl w:val="70B2E2B0"/>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5230A62"/>
    <w:multiLevelType w:val="hybridMultilevel"/>
    <w:tmpl w:val="5D588400"/>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155F032A"/>
    <w:multiLevelType w:val="hybridMultilevel"/>
    <w:tmpl w:val="260E29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283C9D"/>
    <w:multiLevelType w:val="hybridMultilevel"/>
    <w:tmpl w:val="19BA7AA6"/>
    <w:lvl w:ilvl="0" w:tplc="BD920D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F1DD4"/>
    <w:multiLevelType w:val="multilevel"/>
    <w:tmpl w:val="0E621044"/>
    <w:lvl w:ilvl="0">
      <w:start w:val="4"/>
      <w:numFmt w:val="decimal"/>
      <w:lvlText w:val="%1"/>
      <w:lvlJc w:val="left"/>
      <w:pPr>
        <w:ind w:left="375" w:hanging="375"/>
      </w:pPr>
      <w:rPr>
        <w:rFonts w:hint="default"/>
        <w:color w:val="auto"/>
      </w:rPr>
    </w:lvl>
    <w:lvl w:ilvl="1">
      <w:start w:val="3"/>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1E600E8A"/>
    <w:multiLevelType w:val="multilevel"/>
    <w:tmpl w:val="E27433E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nsid w:val="1E8209F1"/>
    <w:multiLevelType w:val="hybridMultilevel"/>
    <w:tmpl w:val="8C02CC7C"/>
    <w:lvl w:ilvl="0" w:tplc="BD920D32">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B536D1"/>
    <w:multiLevelType w:val="multilevel"/>
    <w:tmpl w:val="709EF6B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C724AE6"/>
    <w:multiLevelType w:val="multilevel"/>
    <w:tmpl w:val="17964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FEC2E8E"/>
    <w:multiLevelType w:val="hybridMultilevel"/>
    <w:tmpl w:val="62BE6904"/>
    <w:lvl w:ilvl="0" w:tplc="F3A00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E55F3"/>
    <w:multiLevelType w:val="hybridMultilevel"/>
    <w:tmpl w:val="3306C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17E11"/>
    <w:multiLevelType w:val="multilevel"/>
    <w:tmpl w:val="5AC2575E"/>
    <w:lvl w:ilvl="0">
      <w:start w:val="4"/>
      <w:numFmt w:val="decimal"/>
      <w:lvlText w:val="%1"/>
      <w:lvlJc w:val="left"/>
      <w:pPr>
        <w:ind w:left="375" w:hanging="375"/>
      </w:pPr>
      <w:rPr>
        <w:rFonts w:hint="default"/>
        <w:i/>
      </w:rPr>
    </w:lvl>
    <w:lvl w:ilvl="1">
      <w:start w:val="5"/>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7">
    <w:nsid w:val="38067329"/>
    <w:multiLevelType w:val="multilevel"/>
    <w:tmpl w:val="635E88E8"/>
    <w:lvl w:ilvl="0">
      <w:start w:val="1"/>
      <w:numFmt w:val="lowerLetter"/>
      <w:lvlText w:val="%1)"/>
      <w:lvlJc w:val="left"/>
      <w:pPr>
        <w:ind w:left="360" w:hanging="360"/>
      </w:pPr>
      <w:rPr>
        <w:i/>
      </w:rPr>
    </w:lvl>
    <w:lvl w:ilvl="1">
      <w:start w:val="1"/>
      <w:numFmt w:val="lowerLetter"/>
      <w:lvlText w:val="%2."/>
      <w:lvlJc w:val="left"/>
      <w:pPr>
        <w:ind w:left="45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C44374C"/>
    <w:multiLevelType w:val="multilevel"/>
    <w:tmpl w:val="30F6C5B4"/>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FFC593E"/>
    <w:multiLevelType w:val="hybridMultilevel"/>
    <w:tmpl w:val="DE085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225DC"/>
    <w:multiLevelType w:val="multilevel"/>
    <w:tmpl w:val="335A6D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nsid w:val="4E56108A"/>
    <w:multiLevelType w:val="multilevel"/>
    <w:tmpl w:val="6DE8CCBC"/>
    <w:lvl w:ilvl="0">
      <w:start w:val="4"/>
      <w:numFmt w:val="decimal"/>
      <w:lvlText w:val="%1"/>
      <w:lvlJc w:val="left"/>
      <w:pPr>
        <w:ind w:left="375" w:hanging="375"/>
      </w:pPr>
      <w:rPr>
        <w:rFonts w:hint="default"/>
        <w:i/>
      </w:rPr>
    </w:lvl>
    <w:lvl w:ilvl="1">
      <w:start w:val="6"/>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2">
    <w:nsid w:val="4FBE6146"/>
    <w:multiLevelType w:val="hybridMultilevel"/>
    <w:tmpl w:val="E85A5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81710"/>
    <w:multiLevelType w:val="hybridMultilevel"/>
    <w:tmpl w:val="060A1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91327"/>
    <w:multiLevelType w:val="multilevel"/>
    <w:tmpl w:val="0A90A6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nsid w:val="536F2368"/>
    <w:multiLevelType w:val="hybridMultilevel"/>
    <w:tmpl w:val="E95ADE0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9177F90"/>
    <w:multiLevelType w:val="multilevel"/>
    <w:tmpl w:val="989033BA"/>
    <w:lvl w:ilvl="0">
      <w:start w:val="1"/>
      <w:numFmt w:val="bullet"/>
      <w:lvlText w:val=""/>
      <w:lvlPicBulletId w:val="0"/>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5E4885"/>
    <w:multiLevelType w:val="hybridMultilevel"/>
    <w:tmpl w:val="7BACDDF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0FF3A3B"/>
    <w:multiLevelType w:val="multilevel"/>
    <w:tmpl w:val="2652A2F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3A5887"/>
    <w:multiLevelType w:val="hybridMultilevel"/>
    <w:tmpl w:val="044AD6F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754B0DB2"/>
    <w:multiLevelType w:val="multilevel"/>
    <w:tmpl w:val="49024180"/>
    <w:lvl w:ilvl="0">
      <w:start w:val="4"/>
      <w:numFmt w:val="decimal"/>
      <w:lvlText w:val="%1"/>
      <w:lvlJc w:val="left"/>
      <w:pPr>
        <w:ind w:left="375" w:hanging="375"/>
      </w:pPr>
      <w:rPr>
        <w:rFonts w:hint="default"/>
      </w:rPr>
    </w:lvl>
    <w:lvl w:ilvl="1">
      <w:start w:val="9"/>
      <w:numFmt w:val="decimal"/>
      <w:lvlText w:val="%1.%2"/>
      <w:lvlJc w:val="left"/>
      <w:pPr>
        <w:ind w:left="46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771F239E"/>
    <w:multiLevelType w:val="hybridMultilevel"/>
    <w:tmpl w:val="2188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87C2B"/>
    <w:multiLevelType w:val="hybridMultilevel"/>
    <w:tmpl w:val="9EBA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91743FB"/>
    <w:multiLevelType w:val="multilevel"/>
    <w:tmpl w:val="9E0A6DB2"/>
    <w:lvl w:ilvl="0">
      <w:start w:val="1"/>
      <w:numFmt w:val="bullet"/>
      <w:lvlText w:val=""/>
      <w:lvlPicBulletId w:val="0"/>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8"/>
  </w:num>
  <w:num w:numId="3">
    <w:abstractNumId w:val="11"/>
  </w:num>
  <w:num w:numId="4">
    <w:abstractNumId w:val="20"/>
  </w:num>
  <w:num w:numId="5">
    <w:abstractNumId w:val="24"/>
  </w:num>
  <w:num w:numId="6">
    <w:abstractNumId w:val="3"/>
  </w:num>
  <w:num w:numId="7">
    <w:abstractNumId w:val="17"/>
  </w:num>
  <w:num w:numId="8">
    <w:abstractNumId w:val="2"/>
  </w:num>
  <w:num w:numId="9">
    <w:abstractNumId w:val="1"/>
  </w:num>
  <w:num w:numId="10">
    <w:abstractNumId w:val="32"/>
  </w:num>
  <w:num w:numId="11">
    <w:abstractNumId w:val="7"/>
  </w:num>
  <w:num w:numId="12">
    <w:abstractNumId w:val="5"/>
  </w:num>
  <w:num w:numId="13">
    <w:abstractNumId w:val="0"/>
  </w:num>
  <w:num w:numId="14">
    <w:abstractNumId w:val="25"/>
  </w:num>
  <w:num w:numId="15">
    <w:abstractNumId w:val="31"/>
  </w:num>
  <w:num w:numId="16">
    <w:abstractNumId w:val="33"/>
  </w:num>
  <w:num w:numId="17">
    <w:abstractNumId w:val="26"/>
  </w:num>
  <w:num w:numId="18">
    <w:abstractNumId w:val="23"/>
  </w:num>
  <w:num w:numId="19">
    <w:abstractNumId w:val="19"/>
  </w:num>
  <w:num w:numId="20">
    <w:abstractNumId w:val="15"/>
  </w:num>
  <w:num w:numId="21">
    <w:abstractNumId w:val="14"/>
  </w:num>
  <w:num w:numId="22">
    <w:abstractNumId w:val="29"/>
  </w:num>
  <w:num w:numId="23">
    <w:abstractNumId w:val="27"/>
  </w:num>
  <w:num w:numId="24">
    <w:abstractNumId w:val="6"/>
  </w:num>
  <w:num w:numId="25">
    <w:abstractNumId w:val="4"/>
  </w:num>
  <w:num w:numId="26">
    <w:abstractNumId w:val="13"/>
  </w:num>
  <w:num w:numId="27">
    <w:abstractNumId w:val="12"/>
  </w:num>
  <w:num w:numId="28">
    <w:abstractNumId w:val="8"/>
  </w:num>
  <w:num w:numId="29">
    <w:abstractNumId w:val="22"/>
  </w:num>
  <w:num w:numId="30">
    <w:abstractNumId w:val="28"/>
  </w:num>
  <w:num w:numId="31">
    <w:abstractNumId w:val="21"/>
  </w:num>
  <w:num w:numId="32">
    <w:abstractNumId w:val="30"/>
  </w:num>
  <w:num w:numId="33">
    <w:abstractNumId w:val="16"/>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A6"/>
    <w:rsid w:val="00004D89"/>
    <w:rsid w:val="00016C4F"/>
    <w:rsid w:val="00026F7A"/>
    <w:rsid w:val="00035786"/>
    <w:rsid w:val="00041F51"/>
    <w:rsid w:val="000571DE"/>
    <w:rsid w:val="000622D0"/>
    <w:rsid w:val="00070BFB"/>
    <w:rsid w:val="00071448"/>
    <w:rsid w:val="00082073"/>
    <w:rsid w:val="000B7566"/>
    <w:rsid w:val="000C5FDF"/>
    <w:rsid w:val="000D2818"/>
    <w:rsid w:val="000E7ABE"/>
    <w:rsid w:val="000F1DAF"/>
    <w:rsid w:val="0013338D"/>
    <w:rsid w:val="00134FDA"/>
    <w:rsid w:val="001410D7"/>
    <w:rsid w:val="00146E73"/>
    <w:rsid w:val="001559F4"/>
    <w:rsid w:val="00157E14"/>
    <w:rsid w:val="001634FE"/>
    <w:rsid w:val="0016697B"/>
    <w:rsid w:val="001702A0"/>
    <w:rsid w:val="001872ED"/>
    <w:rsid w:val="001A053B"/>
    <w:rsid w:val="001B0020"/>
    <w:rsid w:val="001B78D6"/>
    <w:rsid w:val="001D53E9"/>
    <w:rsid w:val="001E130D"/>
    <w:rsid w:val="001E37AF"/>
    <w:rsid w:val="001E7C92"/>
    <w:rsid w:val="001F0296"/>
    <w:rsid w:val="00201808"/>
    <w:rsid w:val="00210AD5"/>
    <w:rsid w:val="0022052E"/>
    <w:rsid w:val="00263D3C"/>
    <w:rsid w:val="002919C4"/>
    <w:rsid w:val="002A3447"/>
    <w:rsid w:val="002B3B7E"/>
    <w:rsid w:val="002B511D"/>
    <w:rsid w:val="002C2F25"/>
    <w:rsid w:val="002D2DFE"/>
    <w:rsid w:val="002E56AC"/>
    <w:rsid w:val="002F05FD"/>
    <w:rsid w:val="00376AAD"/>
    <w:rsid w:val="0038018E"/>
    <w:rsid w:val="00396902"/>
    <w:rsid w:val="003A7A28"/>
    <w:rsid w:val="003B3158"/>
    <w:rsid w:val="003B5D0B"/>
    <w:rsid w:val="003D2B2B"/>
    <w:rsid w:val="003F38D9"/>
    <w:rsid w:val="003F5C11"/>
    <w:rsid w:val="00400E9D"/>
    <w:rsid w:val="004072EC"/>
    <w:rsid w:val="00425416"/>
    <w:rsid w:val="004267DA"/>
    <w:rsid w:val="0043008F"/>
    <w:rsid w:val="0043387C"/>
    <w:rsid w:val="00436CF0"/>
    <w:rsid w:val="00445DB2"/>
    <w:rsid w:val="004516F6"/>
    <w:rsid w:val="004579B5"/>
    <w:rsid w:val="00470BA8"/>
    <w:rsid w:val="00471008"/>
    <w:rsid w:val="0049026C"/>
    <w:rsid w:val="004B16A6"/>
    <w:rsid w:val="004B5B64"/>
    <w:rsid w:val="004D57EA"/>
    <w:rsid w:val="005334B1"/>
    <w:rsid w:val="00537DFC"/>
    <w:rsid w:val="00541593"/>
    <w:rsid w:val="00542DEF"/>
    <w:rsid w:val="00545EFD"/>
    <w:rsid w:val="00557289"/>
    <w:rsid w:val="00564AF7"/>
    <w:rsid w:val="00576F49"/>
    <w:rsid w:val="005850A5"/>
    <w:rsid w:val="00595CC5"/>
    <w:rsid w:val="005A13B2"/>
    <w:rsid w:val="005A6381"/>
    <w:rsid w:val="005B15A2"/>
    <w:rsid w:val="005C567D"/>
    <w:rsid w:val="005D3EF9"/>
    <w:rsid w:val="005E1977"/>
    <w:rsid w:val="005E38B8"/>
    <w:rsid w:val="005F2514"/>
    <w:rsid w:val="005F56B2"/>
    <w:rsid w:val="00610F30"/>
    <w:rsid w:val="00613544"/>
    <w:rsid w:val="006156A5"/>
    <w:rsid w:val="0062584F"/>
    <w:rsid w:val="006467EF"/>
    <w:rsid w:val="006468D3"/>
    <w:rsid w:val="00646D10"/>
    <w:rsid w:val="00675970"/>
    <w:rsid w:val="00676F7E"/>
    <w:rsid w:val="00692177"/>
    <w:rsid w:val="006B2304"/>
    <w:rsid w:val="006D1613"/>
    <w:rsid w:val="006F1D2A"/>
    <w:rsid w:val="007126BA"/>
    <w:rsid w:val="00746C88"/>
    <w:rsid w:val="007505AA"/>
    <w:rsid w:val="0075228F"/>
    <w:rsid w:val="007614B7"/>
    <w:rsid w:val="00762310"/>
    <w:rsid w:val="00762748"/>
    <w:rsid w:val="00790B23"/>
    <w:rsid w:val="00793F3E"/>
    <w:rsid w:val="00795B91"/>
    <w:rsid w:val="007A2A17"/>
    <w:rsid w:val="007B2110"/>
    <w:rsid w:val="007D6784"/>
    <w:rsid w:val="00801C63"/>
    <w:rsid w:val="00807BD6"/>
    <w:rsid w:val="00815BBB"/>
    <w:rsid w:val="00854F8F"/>
    <w:rsid w:val="0086611F"/>
    <w:rsid w:val="008710D1"/>
    <w:rsid w:val="00883B34"/>
    <w:rsid w:val="008A2C04"/>
    <w:rsid w:val="008A2D69"/>
    <w:rsid w:val="008D51EC"/>
    <w:rsid w:val="008D67B0"/>
    <w:rsid w:val="008D789A"/>
    <w:rsid w:val="008E02B3"/>
    <w:rsid w:val="008E6FA6"/>
    <w:rsid w:val="008F1AC9"/>
    <w:rsid w:val="008F2BFF"/>
    <w:rsid w:val="008F7985"/>
    <w:rsid w:val="009253AF"/>
    <w:rsid w:val="009440D3"/>
    <w:rsid w:val="00952AF0"/>
    <w:rsid w:val="00955C61"/>
    <w:rsid w:val="00963B72"/>
    <w:rsid w:val="00971B16"/>
    <w:rsid w:val="009C6B32"/>
    <w:rsid w:val="009C79B1"/>
    <w:rsid w:val="009F0C94"/>
    <w:rsid w:val="009F1130"/>
    <w:rsid w:val="00A20AFE"/>
    <w:rsid w:val="00A3552E"/>
    <w:rsid w:val="00A439F9"/>
    <w:rsid w:val="00A57EAA"/>
    <w:rsid w:val="00A855F4"/>
    <w:rsid w:val="00A936A2"/>
    <w:rsid w:val="00AB0B4A"/>
    <w:rsid w:val="00AD3CC3"/>
    <w:rsid w:val="00AF0903"/>
    <w:rsid w:val="00AF3639"/>
    <w:rsid w:val="00B00E49"/>
    <w:rsid w:val="00B11B95"/>
    <w:rsid w:val="00B14A1B"/>
    <w:rsid w:val="00B15291"/>
    <w:rsid w:val="00B15621"/>
    <w:rsid w:val="00B415DA"/>
    <w:rsid w:val="00B530C2"/>
    <w:rsid w:val="00B72F7A"/>
    <w:rsid w:val="00B74A0A"/>
    <w:rsid w:val="00B86FAF"/>
    <w:rsid w:val="00B9034E"/>
    <w:rsid w:val="00B960BA"/>
    <w:rsid w:val="00BA42F7"/>
    <w:rsid w:val="00BD4B92"/>
    <w:rsid w:val="00BE4FB7"/>
    <w:rsid w:val="00C06971"/>
    <w:rsid w:val="00C32DAD"/>
    <w:rsid w:val="00C35EE7"/>
    <w:rsid w:val="00C4218F"/>
    <w:rsid w:val="00C50111"/>
    <w:rsid w:val="00C53589"/>
    <w:rsid w:val="00C5516A"/>
    <w:rsid w:val="00C5736F"/>
    <w:rsid w:val="00C75A49"/>
    <w:rsid w:val="00C92E19"/>
    <w:rsid w:val="00C930CE"/>
    <w:rsid w:val="00C96961"/>
    <w:rsid w:val="00CC3169"/>
    <w:rsid w:val="00CC40E4"/>
    <w:rsid w:val="00CD0A3D"/>
    <w:rsid w:val="00CD0D7A"/>
    <w:rsid w:val="00CF3DAC"/>
    <w:rsid w:val="00D10034"/>
    <w:rsid w:val="00D1084B"/>
    <w:rsid w:val="00D31B9A"/>
    <w:rsid w:val="00D50794"/>
    <w:rsid w:val="00D9375F"/>
    <w:rsid w:val="00DA2D7F"/>
    <w:rsid w:val="00DA44B8"/>
    <w:rsid w:val="00DA6E43"/>
    <w:rsid w:val="00DB791B"/>
    <w:rsid w:val="00DE23B6"/>
    <w:rsid w:val="00DF53A2"/>
    <w:rsid w:val="00DF66A4"/>
    <w:rsid w:val="00E01B82"/>
    <w:rsid w:val="00E133DC"/>
    <w:rsid w:val="00E16AA1"/>
    <w:rsid w:val="00E1775B"/>
    <w:rsid w:val="00E24169"/>
    <w:rsid w:val="00E3082D"/>
    <w:rsid w:val="00E328DB"/>
    <w:rsid w:val="00E34E52"/>
    <w:rsid w:val="00E46CF3"/>
    <w:rsid w:val="00E50834"/>
    <w:rsid w:val="00EB0226"/>
    <w:rsid w:val="00ED517E"/>
    <w:rsid w:val="00EE4942"/>
    <w:rsid w:val="00EE7184"/>
    <w:rsid w:val="00F05E6A"/>
    <w:rsid w:val="00F40318"/>
    <w:rsid w:val="00F601CC"/>
    <w:rsid w:val="00F66DD7"/>
    <w:rsid w:val="00F7637F"/>
    <w:rsid w:val="00F85831"/>
    <w:rsid w:val="00FC218A"/>
    <w:rsid w:val="00FC2FF9"/>
    <w:rsid w:val="00FC4006"/>
    <w:rsid w:val="00FE5EC8"/>
    <w:rsid w:val="00FF03BF"/>
    <w:rsid w:val="00FF7C6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4D78C-0604-4AE4-A7FE-EE97BFE2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13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F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3B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4F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n tête 1,Bullet Points,Liste Paragraf,List Paragraph in table,Akapit z listą,Table of contents numbered,Bullet List,Heading 2_sj,Dot pt,Numbered Para 1,List Paragraph Char Char Char,Indicator Text,Bullet 1,Annex,Indent,No Spacing1"/>
    <w:basedOn w:val="Normal"/>
    <w:link w:val="ListParagraphChar"/>
    <w:uiPriority w:val="34"/>
    <w:qFormat/>
    <w:rsid w:val="00FC4006"/>
    <w:pPr>
      <w:ind w:left="720"/>
      <w:contextualSpacing/>
    </w:pPr>
  </w:style>
  <w:style w:type="paragraph" w:styleId="BalloonText">
    <w:name w:val="Balloon Text"/>
    <w:basedOn w:val="Normal"/>
    <w:link w:val="BalloonTextChar"/>
    <w:uiPriority w:val="99"/>
    <w:semiHidden/>
    <w:unhideWhenUsed/>
    <w:rsid w:val="00C5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6F"/>
    <w:rPr>
      <w:rFonts w:ascii="Segoe UI" w:hAnsi="Segoe UI" w:cs="Segoe UI"/>
      <w:sz w:val="18"/>
      <w:szCs w:val="18"/>
    </w:rPr>
  </w:style>
  <w:style w:type="character" w:customStyle="1" w:styleId="Heading1Char">
    <w:name w:val="Heading 1 Char"/>
    <w:basedOn w:val="DefaultParagraphFont"/>
    <w:link w:val="Heading1"/>
    <w:uiPriority w:val="9"/>
    <w:rsid w:val="005A13B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71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0D1"/>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Char Char,16 Point,BVI "/>
    <w:basedOn w:val="DefaultParagraphFont"/>
    <w:link w:val="BVIfnrCharCharCharCharCharChar"/>
    <w:uiPriority w:val="99"/>
    <w:unhideWhenUsed/>
    <w:qFormat/>
    <w:rsid w:val="008710D1"/>
    <w:rPr>
      <w:vertAlign w:val="superscript"/>
    </w:rPr>
  </w:style>
  <w:style w:type="paragraph" w:styleId="NormalWeb">
    <w:name w:val="Normal (Web)"/>
    <w:basedOn w:val="Normal"/>
    <w:uiPriority w:val="99"/>
    <w:semiHidden/>
    <w:unhideWhenUsed/>
    <w:rsid w:val="008710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610F30"/>
    <w:rPr>
      <w:i/>
      <w:iCs/>
      <w:color w:val="5B9BD5" w:themeColor="accent1"/>
    </w:rPr>
  </w:style>
  <w:style w:type="character" w:customStyle="1" w:styleId="Heading2Char">
    <w:name w:val="Heading 2 Char"/>
    <w:basedOn w:val="DefaultParagraphFont"/>
    <w:link w:val="Heading2"/>
    <w:uiPriority w:val="9"/>
    <w:rsid w:val="00610F30"/>
    <w:rPr>
      <w:rFonts w:asciiTheme="majorHAnsi" w:eastAsiaTheme="majorEastAsia" w:hAnsiTheme="majorHAnsi" w:cstheme="majorBidi"/>
      <w:color w:val="2E74B5" w:themeColor="accent1" w:themeShade="BF"/>
      <w:sz w:val="26"/>
      <w:szCs w:val="26"/>
    </w:rPr>
  </w:style>
  <w:style w:type="paragraph" w:customStyle="1" w:styleId="Navaden1">
    <w:name w:val="Navaden1"/>
    <w:rsid w:val="00610F30"/>
    <w:rPr>
      <w:rFonts w:ascii="Calibri" w:eastAsia="Calibri" w:hAnsi="Calibri" w:cs="Calibri"/>
      <w:lang w:val="en-GB" w:eastAsia="en-GB"/>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rsid w:val="00610F30"/>
    <w:pPr>
      <w:spacing w:line="240" w:lineRule="exact"/>
    </w:pPr>
    <w:rPr>
      <w:vertAlign w:val="superscript"/>
    </w:rPr>
  </w:style>
  <w:style w:type="character" w:customStyle="1" w:styleId="ListParagraphChar">
    <w:name w:val="List Paragraph Char"/>
    <w:aliases w:val="En tête 1 Char,Bullet Points Char,Liste Paragraf Char,List Paragraph in table Char,Akapit z listą Char,Table of contents numbered Char,Bullet List Char,Heading 2_sj Char,Dot pt Char,Numbered Para 1 Char,Indicator Text Char,Annex Char"/>
    <w:link w:val="ListParagraph"/>
    <w:uiPriority w:val="34"/>
    <w:qFormat/>
    <w:rsid w:val="00F601CC"/>
  </w:style>
  <w:style w:type="character" w:customStyle="1" w:styleId="Heading3Char">
    <w:name w:val="Heading 3 Char"/>
    <w:basedOn w:val="DefaultParagraphFont"/>
    <w:link w:val="Heading3"/>
    <w:uiPriority w:val="9"/>
    <w:rsid w:val="00883B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34FDA"/>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semiHidden/>
    <w:unhideWhenUsed/>
    <w:rsid w:val="00B41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15DA"/>
    <w:rPr>
      <w:sz w:val="20"/>
      <w:szCs w:val="20"/>
    </w:rPr>
  </w:style>
  <w:style w:type="character" w:styleId="EndnoteReference">
    <w:name w:val="endnote reference"/>
    <w:basedOn w:val="DefaultParagraphFont"/>
    <w:uiPriority w:val="99"/>
    <w:semiHidden/>
    <w:unhideWhenUsed/>
    <w:rsid w:val="00B415DA"/>
    <w:rPr>
      <w:vertAlign w:val="superscript"/>
    </w:rPr>
  </w:style>
  <w:style w:type="character" w:styleId="CommentReference">
    <w:name w:val="annotation reference"/>
    <w:basedOn w:val="DefaultParagraphFont"/>
    <w:uiPriority w:val="99"/>
    <w:semiHidden/>
    <w:unhideWhenUsed/>
    <w:rsid w:val="005B15A2"/>
    <w:rPr>
      <w:sz w:val="16"/>
      <w:szCs w:val="16"/>
    </w:rPr>
  </w:style>
  <w:style w:type="paragraph" w:styleId="CommentText">
    <w:name w:val="annotation text"/>
    <w:basedOn w:val="Normal"/>
    <w:link w:val="CommentTextChar"/>
    <w:uiPriority w:val="99"/>
    <w:semiHidden/>
    <w:unhideWhenUsed/>
    <w:rsid w:val="005B15A2"/>
    <w:pPr>
      <w:spacing w:line="240" w:lineRule="auto"/>
    </w:pPr>
    <w:rPr>
      <w:sz w:val="20"/>
      <w:szCs w:val="20"/>
    </w:rPr>
  </w:style>
  <w:style w:type="character" w:customStyle="1" w:styleId="CommentTextChar">
    <w:name w:val="Comment Text Char"/>
    <w:basedOn w:val="DefaultParagraphFont"/>
    <w:link w:val="CommentText"/>
    <w:uiPriority w:val="99"/>
    <w:semiHidden/>
    <w:rsid w:val="005B15A2"/>
    <w:rPr>
      <w:sz w:val="20"/>
      <w:szCs w:val="20"/>
    </w:rPr>
  </w:style>
  <w:style w:type="paragraph" w:styleId="CommentSubject">
    <w:name w:val="annotation subject"/>
    <w:basedOn w:val="CommentText"/>
    <w:next w:val="CommentText"/>
    <w:link w:val="CommentSubjectChar"/>
    <w:uiPriority w:val="99"/>
    <w:semiHidden/>
    <w:unhideWhenUsed/>
    <w:rsid w:val="005B15A2"/>
    <w:rPr>
      <w:b/>
      <w:bCs/>
    </w:rPr>
  </w:style>
  <w:style w:type="character" w:customStyle="1" w:styleId="CommentSubjectChar">
    <w:name w:val="Comment Subject Char"/>
    <w:basedOn w:val="CommentTextChar"/>
    <w:link w:val="CommentSubject"/>
    <w:uiPriority w:val="99"/>
    <w:semiHidden/>
    <w:rsid w:val="005B1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cam-coalition.org/download/the-welfare-basis-for-the-euthanasia-of-dogs-and-cats-and-policy-develop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4F4F-2398-4AF7-9F13-89E3CF50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48</Pages>
  <Words>18404</Words>
  <Characters>104909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Fazliu</dc:creator>
  <cp:keywords/>
  <dc:description/>
  <cp:lastModifiedBy>Sibel Gutiq</cp:lastModifiedBy>
  <cp:revision>30</cp:revision>
  <cp:lastPrinted>2022-06-01T07:55:00Z</cp:lastPrinted>
  <dcterms:created xsi:type="dcterms:W3CDTF">2022-06-30T08:24:00Z</dcterms:created>
  <dcterms:modified xsi:type="dcterms:W3CDTF">2022-07-29T07:43:00Z</dcterms:modified>
</cp:coreProperties>
</file>