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336" w:type="dxa"/>
        <w:jc w:val="center"/>
        <w:tblLook w:val="01E0" w:firstRow="1" w:lastRow="1" w:firstColumn="1" w:lastColumn="1" w:noHBand="0" w:noVBand="0"/>
      </w:tblPr>
      <w:tblGrid>
        <w:gridCol w:w="12336"/>
      </w:tblGrid>
      <w:tr w:rsidR="00BD14CE" w:rsidRPr="00881525" w14:paraId="4B20F270" w14:textId="77777777" w:rsidTr="00E21540">
        <w:trPr>
          <w:trHeight w:val="993"/>
          <w:jc w:val="center"/>
        </w:trPr>
        <w:tc>
          <w:tcPr>
            <w:tcW w:w="12336" w:type="dxa"/>
            <w:vAlign w:val="center"/>
          </w:tcPr>
          <w:p w14:paraId="310B0CD2" w14:textId="77777777" w:rsidR="00BD14CE" w:rsidRPr="00881525" w:rsidRDefault="00BD14CE" w:rsidP="00E21540">
            <w:pPr>
              <w:ind w:left="-289"/>
              <w:jc w:val="center"/>
              <w:rPr>
                <w:rFonts w:ascii="Book Antiqua" w:hAnsi="Book Antiqua" w:cs="Book Antiqua"/>
              </w:rPr>
            </w:pPr>
            <w:bookmarkStart w:id="0" w:name="_GoBack"/>
            <w:bookmarkEnd w:id="0"/>
            <w:r w:rsidRPr="00881525">
              <w:rPr>
                <w:noProof/>
                <w:lang w:val="en-US"/>
              </w:rPr>
              <w:drawing>
                <wp:anchor distT="0" distB="0" distL="114300" distR="114300" simplePos="0" relativeHeight="251659264" behindDoc="1" locked="0" layoutInCell="1" allowOverlap="1" wp14:anchorId="6C295AD8" wp14:editId="098F0C2E">
                  <wp:simplePos x="0" y="0"/>
                  <wp:positionH relativeFrom="column">
                    <wp:posOffset>3397885</wp:posOffset>
                  </wp:positionH>
                  <wp:positionV relativeFrom="paragraph">
                    <wp:posOffset>-8890</wp:posOffset>
                  </wp:positionV>
                  <wp:extent cx="838200" cy="928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881525">
              <w:rPr>
                <w:rFonts w:ascii="Book Antiqua" w:hAnsi="Book Antiqua" w:cs="Book Antiqua"/>
              </w:rPr>
              <w:t xml:space="preserve">  </w:t>
            </w:r>
          </w:p>
          <w:p w14:paraId="0FF7AE35" w14:textId="77777777" w:rsidR="00BD14CE" w:rsidRPr="00881525" w:rsidRDefault="00BD14CE">
            <w:pPr>
              <w:rPr>
                <w:rFonts w:ascii="Book Antiqua" w:hAnsi="Book Antiqua" w:cs="Book Antiqua"/>
              </w:rPr>
            </w:pPr>
          </w:p>
          <w:p w14:paraId="2BE2D988" w14:textId="77777777" w:rsidR="00BD14CE" w:rsidRPr="00881525" w:rsidRDefault="00BD14CE">
            <w:pPr>
              <w:rPr>
                <w:rFonts w:ascii="Book Antiqua" w:hAnsi="Book Antiqua" w:cs="Book Antiqua"/>
              </w:rPr>
            </w:pPr>
          </w:p>
          <w:p w14:paraId="38C00BAD" w14:textId="77777777" w:rsidR="00BD14CE" w:rsidRPr="00881525" w:rsidRDefault="00BD14CE">
            <w:pPr>
              <w:rPr>
                <w:rFonts w:ascii="Book Antiqua" w:hAnsi="Book Antiqua" w:cs="Book Antiqua"/>
              </w:rPr>
            </w:pPr>
          </w:p>
          <w:p w14:paraId="3A8CBA73" w14:textId="77777777" w:rsidR="00BD14CE" w:rsidRPr="00881525" w:rsidRDefault="00BD14CE">
            <w:pPr>
              <w:rPr>
                <w:rFonts w:ascii="Book Antiqua" w:hAnsi="Book Antiqua" w:cs="Book Antiqua"/>
              </w:rPr>
            </w:pPr>
          </w:p>
          <w:p w14:paraId="43D99602" w14:textId="77777777" w:rsidR="00BD14CE" w:rsidRPr="00881525" w:rsidRDefault="00BD14CE">
            <w:pPr>
              <w:jc w:val="center"/>
              <w:rPr>
                <w:rFonts w:ascii="Book Antiqua" w:hAnsi="Book Antiqua" w:cs="Book Antiqua"/>
                <w:b/>
                <w:bCs/>
              </w:rPr>
            </w:pPr>
          </w:p>
          <w:p w14:paraId="0D5CA877" w14:textId="77777777" w:rsidR="00BD14CE" w:rsidRPr="00881525" w:rsidRDefault="00BD14CE">
            <w:pPr>
              <w:jc w:val="center"/>
              <w:rPr>
                <w:rFonts w:ascii="Book Antiqua" w:eastAsia="Batang" w:hAnsi="Book Antiqua"/>
                <w:b/>
                <w:bCs/>
              </w:rPr>
            </w:pPr>
            <w:bookmarkStart w:id="1" w:name="OLE_LINK3"/>
            <w:r w:rsidRPr="00881525">
              <w:rPr>
                <w:rFonts w:ascii="Book Antiqua" w:hAnsi="Book Antiqua" w:cs="Book Antiqua"/>
                <w:b/>
                <w:bCs/>
              </w:rPr>
              <w:t>Republika e Kosovës</w:t>
            </w:r>
          </w:p>
          <w:p w14:paraId="36B799A0" w14:textId="77777777" w:rsidR="00BD14CE" w:rsidRPr="00881525" w:rsidRDefault="00BD14CE">
            <w:pPr>
              <w:jc w:val="center"/>
              <w:rPr>
                <w:rFonts w:ascii="Book Antiqua" w:hAnsi="Book Antiqua" w:cs="Book Antiqua"/>
                <w:b/>
                <w:bCs/>
              </w:rPr>
            </w:pPr>
            <w:r w:rsidRPr="00881525">
              <w:rPr>
                <w:rFonts w:ascii="Book Antiqua" w:eastAsia="Batang" w:hAnsi="Book Antiqua" w:cs="Book Antiqua"/>
                <w:b/>
                <w:bCs/>
              </w:rPr>
              <w:t>Republika Kosova-</w:t>
            </w:r>
            <w:r w:rsidRPr="00881525">
              <w:rPr>
                <w:rFonts w:ascii="Book Antiqua" w:hAnsi="Book Antiqua" w:cs="Book Antiqua"/>
                <w:b/>
                <w:bCs/>
              </w:rPr>
              <w:t>Republic of Kosovo</w:t>
            </w:r>
          </w:p>
          <w:p w14:paraId="3C8D5209" w14:textId="77777777" w:rsidR="00BD14CE" w:rsidRPr="00881525" w:rsidRDefault="00BD14CE">
            <w:pPr>
              <w:jc w:val="center"/>
              <w:rPr>
                <w:rFonts w:ascii="Book Antiqua" w:hAnsi="Book Antiqua" w:cs="Book Antiqua"/>
                <w:b/>
                <w:bCs/>
                <w:i/>
                <w:iCs/>
              </w:rPr>
            </w:pPr>
            <w:r w:rsidRPr="00881525">
              <w:rPr>
                <w:rFonts w:ascii="Book Antiqua" w:hAnsi="Book Antiqua" w:cs="Book Antiqua"/>
                <w:b/>
                <w:bCs/>
                <w:i/>
                <w:iCs/>
              </w:rPr>
              <w:t>Qeveria –Vlada-Government</w:t>
            </w:r>
            <w:bookmarkEnd w:id="1"/>
          </w:p>
          <w:p w14:paraId="149104FB" w14:textId="77777777" w:rsidR="00BD14CE" w:rsidRPr="00881525" w:rsidRDefault="00BD14CE">
            <w:pPr>
              <w:jc w:val="center"/>
              <w:rPr>
                <w:rFonts w:ascii="Book Antiqua" w:hAnsi="Book Antiqua" w:cs="Book Antiqua"/>
              </w:rPr>
            </w:pPr>
          </w:p>
          <w:p w14:paraId="1A78BF44" w14:textId="77777777" w:rsidR="00BD14CE" w:rsidRPr="00881525" w:rsidRDefault="00BD14CE">
            <w:pPr>
              <w:jc w:val="center"/>
              <w:rPr>
                <w:i/>
                <w:iCs/>
              </w:rPr>
            </w:pPr>
            <w:r w:rsidRPr="00881525">
              <w:rPr>
                <w:i/>
                <w:iCs/>
              </w:rPr>
              <w:t>Ministria e Arsimit, e Shkencës, Teknologjisë dhe Inovacionit- Ministarstva za Obrazovanje Nauku i Tehnologiju-Ministry of Education Science &amp;Technology</w:t>
            </w:r>
          </w:p>
          <w:p w14:paraId="254E6261" w14:textId="77777777" w:rsidR="00BD14CE" w:rsidRPr="00881525" w:rsidRDefault="00BD14CE">
            <w:pPr>
              <w:jc w:val="center"/>
              <w:rPr>
                <w:rFonts w:ascii="Book Antiqua" w:hAnsi="Book Antiqua" w:cs="Book Antiqua"/>
              </w:rPr>
            </w:pPr>
          </w:p>
        </w:tc>
      </w:tr>
      <w:tr w:rsidR="00BD14CE" w:rsidRPr="00881525" w14:paraId="7F6F4EA7" w14:textId="77777777" w:rsidTr="00E21540">
        <w:trPr>
          <w:jc w:val="center"/>
        </w:trPr>
        <w:tc>
          <w:tcPr>
            <w:tcW w:w="12336" w:type="dxa"/>
            <w:vAlign w:val="center"/>
          </w:tcPr>
          <w:p w14:paraId="4A018C4D" w14:textId="77777777" w:rsidR="00BD14CE" w:rsidRPr="00881525" w:rsidRDefault="00BD14CE">
            <w:pPr>
              <w:shd w:val="clear" w:color="auto" w:fill="FFFFFF"/>
              <w:rPr>
                <w:rFonts w:ascii="Book Antiqua" w:hAnsi="Book Antiqua" w:cs="Book Antiqua"/>
              </w:rPr>
            </w:pPr>
            <w:r w:rsidRPr="00881525">
              <w:rPr>
                <w:rFonts w:ascii="Book Antiqua" w:hAnsi="Book Antiqua" w:cs="Book Antiqua"/>
              </w:rPr>
              <w:t>_____________________________________________________________________________________________________</w:t>
            </w:r>
          </w:p>
          <w:p w14:paraId="3870491B" w14:textId="77777777" w:rsidR="00BD14CE" w:rsidRPr="00881525" w:rsidRDefault="00BD14CE">
            <w:pPr>
              <w:shd w:val="clear" w:color="auto" w:fill="FFFFFF"/>
              <w:rPr>
                <w:rFonts w:eastAsia="MS Mincho"/>
                <w:b/>
                <w:bCs/>
              </w:rPr>
            </w:pPr>
          </w:p>
          <w:p w14:paraId="46B15033" w14:textId="77777777" w:rsidR="00BD14CE" w:rsidRPr="00881525" w:rsidRDefault="00BD14CE">
            <w:pPr>
              <w:shd w:val="clear" w:color="auto" w:fill="FFFFFF"/>
              <w:rPr>
                <w:rFonts w:eastAsia="MS Mincho"/>
                <w:b/>
                <w:bCs/>
              </w:rPr>
            </w:pPr>
          </w:p>
          <w:p w14:paraId="1B5E81A2" w14:textId="3304DB23" w:rsidR="00BD14CE" w:rsidRPr="00881525" w:rsidRDefault="00BD14CE">
            <w:pPr>
              <w:shd w:val="clear" w:color="auto" w:fill="FFFFFF"/>
              <w:jc w:val="center"/>
              <w:rPr>
                <w:rFonts w:eastAsia="MS Mincho"/>
                <w:b/>
              </w:rPr>
            </w:pPr>
            <w:r w:rsidRPr="00881525">
              <w:rPr>
                <w:rFonts w:eastAsia="MS Mincho"/>
                <w:b/>
                <w:bCs/>
              </w:rPr>
              <w:t xml:space="preserve">UDHËZIM ADMINISTRATIV MASHTI NR. ____/2023 </w:t>
            </w:r>
            <w:r w:rsidRPr="00881525">
              <w:rPr>
                <w:b/>
                <w:bCs/>
              </w:rPr>
              <w:t>PËR SISTEMIN E LICENCIMIT DHE KARRIERËN NË MËSIMDHËNIE</w:t>
            </w:r>
          </w:p>
          <w:p w14:paraId="139FD3CF" w14:textId="77777777" w:rsidR="00BD14CE" w:rsidRPr="00881525" w:rsidRDefault="00BD14CE">
            <w:pPr>
              <w:shd w:val="clear" w:color="auto" w:fill="FFFFFF"/>
              <w:jc w:val="center"/>
              <w:rPr>
                <w:rFonts w:eastAsia="MS Mincho"/>
                <w:b/>
              </w:rPr>
            </w:pPr>
          </w:p>
          <w:p w14:paraId="758D6943" w14:textId="77777777" w:rsidR="00BD14CE" w:rsidRPr="00881525" w:rsidRDefault="00BD14CE">
            <w:pPr>
              <w:shd w:val="clear" w:color="auto" w:fill="FFFFFF"/>
              <w:jc w:val="center"/>
              <w:rPr>
                <w:rFonts w:eastAsia="MS Mincho"/>
                <w:b/>
              </w:rPr>
            </w:pPr>
          </w:p>
          <w:p w14:paraId="4D0C30F7" w14:textId="4E38108E" w:rsidR="00BD14CE" w:rsidRPr="00881525" w:rsidRDefault="00BD14CE">
            <w:pPr>
              <w:shd w:val="clear" w:color="auto" w:fill="FFFFFF"/>
              <w:jc w:val="center"/>
              <w:rPr>
                <w:rFonts w:eastAsia="MS Mincho"/>
                <w:b/>
                <w:bCs/>
              </w:rPr>
            </w:pPr>
            <w:r w:rsidRPr="00881525">
              <w:rPr>
                <w:rFonts w:eastAsia="MS Mincho"/>
                <w:b/>
                <w:bCs/>
              </w:rPr>
              <w:t xml:space="preserve">ADMINISTRATIVE INSTRUCTION MESTI NO. _____/2023 </w:t>
            </w:r>
            <w:r w:rsidR="006703D5" w:rsidRPr="00375725">
              <w:rPr>
                <w:b/>
                <w:lang w:val="en-US"/>
              </w:rPr>
              <w:t>ON THE LICENSING SYSTEM AND TEACHING CAREER</w:t>
            </w:r>
          </w:p>
          <w:p w14:paraId="67BF56DC" w14:textId="77777777" w:rsidR="00BD14CE" w:rsidRPr="00881525" w:rsidRDefault="00BD14CE">
            <w:pPr>
              <w:shd w:val="clear" w:color="auto" w:fill="FFFFFF"/>
              <w:jc w:val="center"/>
              <w:rPr>
                <w:rFonts w:eastAsia="MS Mincho"/>
                <w:b/>
                <w:bCs/>
              </w:rPr>
            </w:pPr>
          </w:p>
          <w:p w14:paraId="32741BAD" w14:textId="77777777" w:rsidR="00BD14CE" w:rsidRPr="00881525" w:rsidRDefault="00BD14CE">
            <w:pPr>
              <w:shd w:val="clear" w:color="auto" w:fill="FFFFFF"/>
              <w:jc w:val="center"/>
              <w:rPr>
                <w:rFonts w:eastAsia="MS Mincho"/>
                <w:b/>
              </w:rPr>
            </w:pPr>
          </w:p>
          <w:p w14:paraId="2B5688F3" w14:textId="47D84BB7" w:rsidR="00BD14CE" w:rsidRPr="00881525" w:rsidRDefault="00BD14CE">
            <w:pPr>
              <w:shd w:val="clear" w:color="auto" w:fill="FFFFFF"/>
              <w:jc w:val="center"/>
              <w:rPr>
                <w:rFonts w:eastAsia="MS Mincho"/>
                <w:b/>
                <w:bCs/>
              </w:rPr>
            </w:pPr>
            <w:r w:rsidRPr="00881525">
              <w:rPr>
                <w:rFonts w:eastAsia="MS Mincho"/>
                <w:b/>
              </w:rPr>
              <w:t>ADMINISTRATIVNA UREDBA BR.____/2023</w:t>
            </w:r>
            <w:r w:rsidRPr="00881525">
              <w:rPr>
                <w:rFonts w:eastAsia="MS Mincho"/>
                <w:b/>
                <w:bCs/>
              </w:rPr>
              <w:t xml:space="preserve"> </w:t>
            </w:r>
            <w:r w:rsidR="00674A12" w:rsidRPr="00785CFC">
              <w:rPr>
                <w:b/>
                <w:lang w:val="sr-Latn-RS"/>
              </w:rPr>
              <w:t>O SISTEMU LICENCIRAN</w:t>
            </w:r>
            <w:r w:rsidR="00674A12">
              <w:rPr>
                <w:b/>
                <w:lang w:val="sr-Latn-RS"/>
              </w:rPr>
              <w:t>JA I KARIJERI</w:t>
            </w:r>
            <w:r w:rsidR="00674A12" w:rsidRPr="00785CFC">
              <w:rPr>
                <w:b/>
                <w:lang w:val="sr-Latn-RS"/>
              </w:rPr>
              <w:t xml:space="preserve"> U NASTAVI</w:t>
            </w:r>
          </w:p>
          <w:p w14:paraId="31D0A899" w14:textId="77777777" w:rsidR="00BD14CE" w:rsidRPr="00881525" w:rsidRDefault="00BD14CE">
            <w:pPr>
              <w:shd w:val="clear" w:color="auto" w:fill="FFFFFF"/>
              <w:jc w:val="center"/>
              <w:rPr>
                <w:rFonts w:eastAsia="MS Mincho"/>
                <w:b/>
                <w:bCs/>
              </w:rPr>
            </w:pPr>
          </w:p>
          <w:p w14:paraId="2CE0B2A6" w14:textId="77777777" w:rsidR="00BD14CE" w:rsidRPr="00881525" w:rsidRDefault="00BD14CE">
            <w:pPr>
              <w:shd w:val="clear" w:color="auto" w:fill="FFFFFF"/>
              <w:jc w:val="center"/>
              <w:rPr>
                <w:rFonts w:eastAsia="MS Mincho"/>
                <w:b/>
                <w:bCs/>
              </w:rPr>
            </w:pPr>
          </w:p>
          <w:p w14:paraId="43326591" w14:textId="77777777" w:rsidR="00BD14CE" w:rsidRPr="00881525" w:rsidRDefault="00BD14CE">
            <w:pPr>
              <w:shd w:val="clear" w:color="auto" w:fill="FFFFFF"/>
              <w:jc w:val="center"/>
              <w:rPr>
                <w:rFonts w:eastAsia="MS Mincho"/>
                <w:b/>
                <w:bCs/>
              </w:rPr>
            </w:pPr>
          </w:p>
        </w:tc>
      </w:tr>
    </w:tbl>
    <w:p w14:paraId="30EA39D5" w14:textId="3EAC93AD" w:rsidR="004A70BB" w:rsidRPr="00881525" w:rsidRDefault="004A70BB" w:rsidP="006703D5">
      <w:pPr>
        <w:rPr>
          <w:b/>
          <w:sz w:val="28"/>
          <w:szCs w:val="28"/>
        </w:rPr>
      </w:pPr>
    </w:p>
    <w:p w14:paraId="5F278724" w14:textId="48808E90" w:rsidR="004A70BB" w:rsidRPr="00881525" w:rsidRDefault="004A70BB" w:rsidP="005836EC">
      <w:pPr>
        <w:rPr>
          <w:b/>
          <w:sz w:val="28"/>
          <w:szCs w:val="28"/>
        </w:rPr>
      </w:pPr>
    </w:p>
    <w:tbl>
      <w:tblPr>
        <w:tblW w:w="135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00"/>
        <w:gridCol w:w="4500"/>
      </w:tblGrid>
      <w:tr w:rsidR="00651231" w:rsidRPr="00881525" w14:paraId="2893A0E1" w14:textId="77777777" w:rsidTr="006703D5">
        <w:trPr>
          <w:trHeight w:val="8895"/>
        </w:trPr>
        <w:tc>
          <w:tcPr>
            <w:tcW w:w="4500" w:type="dxa"/>
          </w:tcPr>
          <w:p w14:paraId="0400D3A6" w14:textId="77777777" w:rsidR="00510458" w:rsidRDefault="00EE4422" w:rsidP="00E21540">
            <w:pPr>
              <w:jc w:val="both"/>
              <w:rPr>
                <w:color w:val="000000"/>
              </w:rPr>
            </w:pPr>
            <w:r w:rsidRPr="00881525">
              <w:rPr>
                <w:b/>
              </w:rPr>
              <w:lastRenderedPageBreak/>
              <w:t>Ministria</w:t>
            </w:r>
            <w:r w:rsidR="0036162F" w:rsidRPr="00881525">
              <w:rPr>
                <w:b/>
              </w:rPr>
              <w:t xml:space="preserve"> e Arsimit, Shkencës, Teknologjisë dhe Inovacionit</w:t>
            </w:r>
            <w:r w:rsidR="0036162F" w:rsidRPr="00881525">
              <w:rPr>
                <w:color w:val="000000"/>
              </w:rPr>
              <w:t xml:space="preserve">, </w:t>
            </w:r>
          </w:p>
          <w:p w14:paraId="47E6A117" w14:textId="532E1F18" w:rsidR="008724B1" w:rsidRPr="00881525" w:rsidRDefault="00510458" w:rsidP="00E21540">
            <w:pPr>
              <w:jc w:val="both"/>
              <w:rPr>
                <w:color w:val="000000"/>
              </w:rPr>
            </w:pPr>
            <w:r>
              <w:rPr>
                <w:color w:val="000000"/>
              </w:rPr>
              <w:t>N</w:t>
            </w:r>
            <w:r w:rsidR="0036162F" w:rsidRPr="00881525">
              <w:rPr>
                <w:color w:val="000000"/>
              </w:rPr>
              <w:t>ë mbështetje të nenit 33 të Ligjit nr. 04/L-032 për Arsimin Parauniversitar në Republikën e Kosovës, (Gazeta zyrtare nr. 17/16, shtator 2011</w:t>
            </w:r>
            <w:r w:rsidR="0036162F" w:rsidRPr="00881525">
              <w:rPr>
                <w:color w:val="C00000"/>
              </w:rPr>
              <w:t xml:space="preserve">), </w:t>
            </w:r>
            <w:r w:rsidR="0036162F" w:rsidRPr="00881525">
              <w:t xml:space="preserve"> </w:t>
            </w:r>
            <w:r w:rsidR="00C72212" w:rsidRPr="00881525">
              <w:rPr>
                <w:bCs/>
              </w:rPr>
              <w:t>nenit 8 paragrafi 1 nënparagrafi 1.4, shtojca 1 paragrafi 7 i Rregullores (QRK) nr. 02/2021 për fushat e përgjegjësisë administrative të Zyrës së Kryeministrit dhe Ministrive të datës 30.03.2021, Udhëzimit administrativ nr. 03/2013 për standardet e ha</w:t>
            </w:r>
            <w:r w:rsidR="00536869" w:rsidRPr="00881525">
              <w:rPr>
                <w:bCs/>
              </w:rPr>
              <w:t xml:space="preserve">rtimit të akteve normative (GZ, </w:t>
            </w:r>
            <w:r w:rsidR="00C72212" w:rsidRPr="00881525">
              <w:rPr>
                <w:bCs/>
              </w:rPr>
              <w:t>nr. 03/2013, dt. 16.05.2013),</w:t>
            </w:r>
            <w:r w:rsidR="00A567E4" w:rsidRPr="00881525">
              <w:rPr>
                <w:color w:val="000000"/>
              </w:rPr>
              <w:t xml:space="preserve"> </w:t>
            </w:r>
            <w:r w:rsidR="0036162F" w:rsidRPr="00881525">
              <w:rPr>
                <w:rFonts w:eastAsia="MS Mincho"/>
              </w:rPr>
              <w:t>nxjerr:</w:t>
            </w:r>
          </w:p>
          <w:p w14:paraId="067A6A70" w14:textId="49562718" w:rsidR="00096AC4" w:rsidRDefault="00096AC4" w:rsidP="00E21540">
            <w:pPr>
              <w:autoSpaceDE w:val="0"/>
              <w:autoSpaceDN w:val="0"/>
              <w:adjustRightInd w:val="0"/>
              <w:jc w:val="both"/>
              <w:rPr>
                <w:rFonts w:eastAsia="MS Mincho"/>
                <w:b/>
              </w:rPr>
            </w:pPr>
          </w:p>
          <w:p w14:paraId="0926928C" w14:textId="77777777" w:rsidR="00510458" w:rsidRPr="00881525" w:rsidRDefault="00510458" w:rsidP="00E21540">
            <w:pPr>
              <w:autoSpaceDE w:val="0"/>
              <w:autoSpaceDN w:val="0"/>
              <w:adjustRightInd w:val="0"/>
              <w:jc w:val="both"/>
              <w:rPr>
                <w:rFonts w:eastAsia="MS Mincho"/>
                <w:b/>
              </w:rPr>
            </w:pPr>
          </w:p>
          <w:p w14:paraId="345478FE" w14:textId="77777777" w:rsidR="00E21540" w:rsidRPr="00881525" w:rsidRDefault="00E21540" w:rsidP="00E21540">
            <w:pPr>
              <w:autoSpaceDE w:val="0"/>
              <w:autoSpaceDN w:val="0"/>
              <w:adjustRightInd w:val="0"/>
              <w:jc w:val="both"/>
              <w:rPr>
                <w:rFonts w:eastAsia="MS Mincho"/>
                <w:b/>
              </w:rPr>
            </w:pPr>
          </w:p>
          <w:p w14:paraId="25FAD0A1" w14:textId="20622227" w:rsidR="00096AC4" w:rsidRPr="00881525" w:rsidRDefault="00674A12" w:rsidP="00E21540">
            <w:pPr>
              <w:shd w:val="clear" w:color="auto" w:fill="FFFFFF"/>
              <w:jc w:val="center"/>
              <w:rPr>
                <w:b/>
                <w:bCs/>
              </w:rPr>
            </w:pPr>
            <w:r w:rsidRPr="00881525">
              <w:rPr>
                <w:b/>
                <w:bCs/>
              </w:rPr>
              <w:t xml:space="preserve">UDHËZIM ADMINISTRATIV PËR SISTEMIN E LICENCIMIT DHE KARRIERËN NË MËSIMDHËNIE </w:t>
            </w:r>
          </w:p>
          <w:p w14:paraId="21520F19" w14:textId="77777777" w:rsidR="00096AC4" w:rsidRPr="00881525" w:rsidRDefault="00096AC4" w:rsidP="00E21540">
            <w:pPr>
              <w:jc w:val="both"/>
            </w:pPr>
          </w:p>
          <w:p w14:paraId="641A05B3" w14:textId="77777777" w:rsidR="00096AC4" w:rsidRPr="00881525" w:rsidRDefault="00096AC4" w:rsidP="00E21540">
            <w:pPr>
              <w:autoSpaceDE w:val="0"/>
              <w:autoSpaceDN w:val="0"/>
              <w:adjustRightInd w:val="0"/>
              <w:jc w:val="center"/>
              <w:rPr>
                <w:b/>
                <w:bCs/>
              </w:rPr>
            </w:pPr>
            <w:r w:rsidRPr="00881525">
              <w:rPr>
                <w:b/>
              </w:rPr>
              <w:t>Neni</w:t>
            </w:r>
            <w:r w:rsidRPr="00881525">
              <w:rPr>
                <w:b/>
                <w:bCs/>
              </w:rPr>
              <w:t xml:space="preserve"> 1</w:t>
            </w:r>
          </w:p>
          <w:p w14:paraId="55599924" w14:textId="77777777" w:rsidR="00096AC4" w:rsidRPr="00881525" w:rsidRDefault="00096AC4" w:rsidP="00E21540">
            <w:pPr>
              <w:autoSpaceDE w:val="0"/>
              <w:autoSpaceDN w:val="0"/>
              <w:adjustRightInd w:val="0"/>
              <w:jc w:val="center"/>
              <w:rPr>
                <w:b/>
              </w:rPr>
            </w:pPr>
            <w:r w:rsidRPr="00881525">
              <w:rPr>
                <w:b/>
              </w:rPr>
              <w:t>Qëllimi</w:t>
            </w:r>
          </w:p>
          <w:p w14:paraId="6954D03E" w14:textId="77777777" w:rsidR="00096AC4" w:rsidRPr="00881525" w:rsidRDefault="00096AC4" w:rsidP="00E21540">
            <w:pPr>
              <w:autoSpaceDE w:val="0"/>
              <w:autoSpaceDN w:val="0"/>
              <w:adjustRightInd w:val="0"/>
              <w:jc w:val="center"/>
              <w:rPr>
                <w:b/>
                <w:bCs/>
              </w:rPr>
            </w:pPr>
          </w:p>
          <w:p w14:paraId="75C5D660" w14:textId="4D01E33E" w:rsidR="00096AC4" w:rsidRPr="00881525" w:rsidRDefault="00096AC4" w:rsidP="00E21540">
            <w:pPr>
              <w:pStyle w:val="ListParagraph"/>
              <w:numPr>
                <w:ilvl w:val="0"/>
                <w:numId w:val="6"/>
              </w:numPr>
              <w:tabs>
                <w:tab w:val="left" w:pos="426"/>
              </w:tabs>
              <w:ind w:left="0" w:firstLine="0"/>
              <w:jc w:val="both"/>
              <w:rPr>
                <w:bCs/>
              </w:rPr>
            </w:pPr>
            <w:r w:rsidRPr="00881525">
              <w:rPr>
                <w:bCs/>
              </w:rPr>
              <w:t xml:space="preserve">Përmes këtij Udhëzimi </w:t>
            </w:r>
            <w:r w:rsidR="00A567E4" w:rsidRPr="00881525">
              <w:rPr>
                <w:bCs/>
              </w:rPr>
              <w:t>a</w:t>
            </w:r>
            <w:r w:rsidRPr="00881525">
              <w:rPr>
                <w:bCs/>
              </w:rPr>
              <w:t>dministrativ (më tutje në tekst UA), Ministria e Arsimit, Shkencës, Teknologjisë dhe Inovacionit (më tutje në tekst Ministria) përcakton:</w:t>
            </w:r>
          </w:p>
          <w:p w14:paraId="41BE2ABE" w14:textId="77777777" w:rsidR="00096AC4" w:rsidRPr="00881525" w:rsidRDefault="00096AC4" w:rsidP="00E21540">
            <w:pPr>
              <w:pStyle w:val="ListParagraph"/>
              <w:tabs>
                <w:tab w:val="left" w:pos="426"/>
              </w:tabs>
              <w:ind w:left="0"/>
              <w:jc w:val="both"/>
              <w:rPr>
                <w:bCs/>
              </w:rPr>
            </w:pPr>
          </w:p>
          <w:p w14:paraId="377A9D41" w14:textId="0622BF84" w:rsidR="00096AC4" w:rsidRPr="00881525" w:rsidRDefault="00A301E4" w:rsidP="00E21540">
            <w:pPr>
              <w:pStyle w:val="ListParagraph"/>
              <w:numPr>
                <w:ilvl w:val="1"/>
                <w:numId w:val="5"/>
              </w:numPr>
              <w:tabs>
                <w:tab w:val="left" w:pos="426"/>
              </w:tabs>
              <w:ind w:left="420" w:firstLine="0"/>
              <w:jc w:val="both"/>
              <w:rPr>
                <w:bCs/>
              </w:rPr>
            </w:pPr>
            <w:r w:rsidRPr="00881525">
              <w:rPr>
                <w:bCs/>
              </w:rPr>
              <w:t xml:space="preserve"> </w:t>
            </w:r>
            <w:r w:rsidR="00096AC4" w:rsidRPr="00881525">
              <w:rPr>
                <w:bCs/>
              </w:rPr>
              <w:t xml:space="preserve">Sistemin e licencimit dhe karrierën në mësimdhënie në sistemin e arsimit </w:t>
            </w:r>
            <w:r w:rsidR="00096AC4" w:rsidRPr="00881525">
              <w:rPr>
                <w:bCs/>
              </w:rPr>
              <w:lastRenderedPageBreak/>
              <w:t>parauniversitar në Republikën e Kosovës</w:t>
            </w:r>
            <w:r w:rsidR="00A567E4" w:rsidRPr="00881525">
              <w:rPr>
                <w:bCs/>
              </w:rPr>
              <w:t>;</w:t>
            </w:r>
            <w:r w:rsidR="00096AC4" w:rsidRPr="00881525">
              <w:rPr>
                <w:bCs/>
              </w:rPr>
              <w:t xml:space="preserve"> </w:t>
            </w:r>
          </w:p>
          <w:p w14:paraId="251E9407" w14:textId="77777777" w:rsidR="00E21540" w:rsidRPr="00881525" w:rsidRDefault="00E21540" w:rsidP="00E21540">
            <w:pPr>
              <w:pStyle w:val="ListParagraph"/>
              <w:tabs>
                <w:tab w:val="left" w:pos="426"/>
              </w:tabs>
              <w:ind w:left="420"/>
              <w:jc w:val="both"/>
              <w:rPr>
                <w:bCs/>
              </w:rPr>
            </w:pPr>
          </w:p>
          <w:p w14:paraId="05ABEB27" w14:textId="2F6BFFFE" w:rsidR="00096AC4" w:rsidRPr="00881525" w:rsidRDefault="00096AC4" w:rsidP="00E21540">
            <w:pPr>
              <w:pStyle w:val="ListParagraph"/>
              <w:numPr>
                <w:ilvl w:val="1"/>
                <w:numId w:val="5"/>
              </w:numPr>
              <w:tabs>
                <w:tab w:val="left" w:pos="426"/>
              </w:tabs>
              <w:ind w:left="420" w:firstLine="0"/>
              <w:jc w:val="both"/>
              <w:rPr>
                <w:bCs/>
              </w:rPr>
            </w:pPr>
            <w:r w:rsidRPr="00881525">
              <w:rPr>
                <w:bCs/>
              </w:rPr>
              <w:t>Kriteret, kushtet dhe procedurat për licencimin e mësimdhënësve</w:t>
            </w:r>
            <w:r w:rsidR="00A567E4" w:rsidRPr="00881525">
              <w:rPr>
                <w:bCs/>
              </w:rPr>
              <w:t>;</w:t>
            </w:r>
          </w:p>
          <w:p w14:paraId="2F68E2B4" w14:textId="77777777" w:rsidR="00096AC4" w:rsidRPr="00881525" w:rsidRDefault="00096AC4" w:rsidP="00E21540">
            <w:pPr>
              <w:pStyle w:val="ListParagraph"/>
              <w:tabs>
                <w:tab w:val="left" w:pos="426"/>
              </w:tabs>
              <w:ind w:left="420"/>
              <w:jc w:val="both"/>
              <w:rPr>
                <w:bCs/>
              </w:rPr>
            </w:pPr>
          </w:p>
          <w:p w14:paraId="65CDDB52" w14:textId="33C43524" w:rsidR="00096AC4" w:rsidRPr="00881525" w:rsidRDefault="00A301E4" w:rsidP="00E21540">
            <w:pPr>
              <w:pStyle w:val="ListParagraph"/>
              <w:numPr>
                <w:ilvl w:val="1"/>
                <w:numId w:val="5"/>
              </w:numPr>
              <w:tabs>
                <w:tab w:val="left" w:pos="426"/>
              </w:tabs>
              <w:ind w:left="420" w:firstLine="0"/>
              <w:jc w:val="both"/>
              <w:rPr>
                <w:bCs/>
              </w:rPr>
            </w:pPr>
            <w:r w:rsidRPr="00881525">
              <w:rPr>
                <w:bCs/>
              </w:rPr>
              <w:t xml:space="preserve"> </w:t>
            </w:r>
            <w:r w:rsidR="00096AC4" w:rsidRPr="00881525">
              <w:rPr>
                <w:bCs/>
              </w:rPr>
              <w:t>Detyrat</w:t>
            </w:r>
            <w:r w:rsidR="00096AC4" w:rsidRPr="00881525">
              <w:t xml:space="preserve"> dhe përgjegjësitë e akterëve kryesorë të përfshirë në procesin e licencimit dhe karrierës së mësimdhënësve.</w:t>
            </w:r>
          </w:p>
          <w:p w14:paraId="7EF08353" w14:textId="6E4E7F80" w:rsidR="00096AC4" w:rsidRPr="00881525" w:rsidRDefault="00096AC4" w:rsidP="00E21540">
            <w:pPr>
              <w:jc w:val="both"/>
            </w:pPr>
          </w:p>
          <w:p w14:paraId="6BEB154A" w14:textId="77777777" w:rsidR="00096AC4" w:rsidRPr="00881525" w:rsidRDefault="00096AC4" w:rsidP="00E21540">
            <w:pPr>
              <w:autoSpaceDE w:val="0"/>
              <w:autoSpaceDN w:val="0"/>
              <w:adjustRightInd w:val="0"/>
              <w:jc w:val="center"/>
              <w:rPr>
                <w:b/>
                <w:bCs/>
              </w:rPr>
            </w:pPr>
            <w:r w:rsidRPr="00881525">
              <w:rPr>
                <w:b/>
              </w:rPr>
              <w:t>Neni</w:t>
            </w:r>
            <w:r w:rsidRPr="00881525">
              <w:rPr>
                <w:b/>
                <w:bCs/>
              </w:rPr>
              <w:t xml:space="preserve"> 2</w:t>
            </w:r>
          </w:p>
          <w:p w14:paraId="349CA7C0" w14:textId="77777777" w:rsidR="00096AC4" w:rsidRPr="00881525" w:rsidRDefault="00096AC4" w:rsidP="00E21540">
            <w:pPr>
              <w:autoSpaceDE w:val="0"/>
              <w:autoSpaceDN w:val="0"/>
              <w:adjustRightInd w:val="0"/>
              <w:jc w:val="center"/>
              <w:rPr>
                <w:b/>
              </w:rPr>
            </w:pPr>
            <w:r w:rsidRPr="00881525">
              <w:rPr>
                <w:b/>
              </w:rPr>
              <w:t>Përkufizimet</w:t>
            </w:r>
          </w:p>
          <w:p w14:paraId="78DC51EE" w14:textId="77777777" w:rsidR="00096AC4" w:rsidRPr="00881525" w:rsidRDefault="00096AC4" w:rsidP="00E21540">
            <w:pPr>
              <w:tabs>
                <w:tab w:val="left" w:pos="426"/>
              </w:tabs>
              <w:jc w:val="both"/>
              <w:rPr>
                <w:b/>
              </w:rPr>
            </w:pPr>
          </w:p>
          <w:p w14:paraId="374007DB" w14:textId="77777777" w:rsidR="00096AC4" w:rsidRPr="00881525" w:rsidRDefault="00096AC4" w:rsidP="00E21540">
            <w:pPr>
              <w:pStyle w:val="ListParagraph"/>
              <w:numPr>
                <w:ilvl w:val="0"/>
                <w:numId w:val="7"/>
              </w:numPr>
              <w:tabs>
                <w:tab w:val="left" w:pos="426"/>
              </w:tabs>
              <w:ind w:left="0" w:hanging="30"/>
              <w:jc w:val="both"/>
              <w:rPr>
                <w:b/>
              </w:rPr>
            </w:pPr>
            <w:r w:rsidRPr="00881525">
              <w:t>Korniza strategjike për zhvillimin e mësimdhënësve në karrierë - përcakton kornizën e përgjithshme të standardeve të profesionit të mësimdhënësit/profilit të kompetencave përgjatë karrierës (para-shërbimit, faza hyrëse në profesion dhe zhvillimi në karrierë), zbërthimin  e  kompetencave në faza të ndryshme të karrierës dhe fazat e zbatimit të sistemit të zhvillimit të mësimdhënësve në karrierë.</w:t>
            </w:r>
          </w:p>
          <w:p w14:paraId="2E7A21B8" w14:textId="77777777" w:rsidR="00096AC4" w:rsidRPr="00881525" w:rsidRDefault="00096AC4" w:rsidP="00E21540">
            <w:pPr>
              <w:pStyle w:val="ListParagraph"/>
              <w:tabs>
                <w:tab w:val="left" w:pos="426"/>
              </w:tabs>
              <w:ind w:left="0" w:hanging="30"/>
              <w:jc w:val="both"/>
              <w:rPr>
                <w:b/>
              </w:rPr>
            </w:pPr>
          </w:p>
          <w:p w14:paraId="1E6C5C6C" w14:textId="77438ED0" w:rsidR="00096AC4" w:rsidRPr="00881525" w:rsidRDefault="00096AC4" w:rsidP="00E21540">
            <w:pPr>
              <w:pStyle w:val="ListParagraph"/>
              <w:numPr>
                <w:ilvl w:val="0"/>
                <w:numId w:val="7"/>
              </w:numPr>
              <w:tabs>
                <w:tab w:val="left" w:pos="426"/>
              </w:tabs>
              <w:ind w:left="0" w:hanging="30"/>
              <w:jc w:val="both"/>
              <w:rPr>
                <w:b/>
              </w:rPr>
            </w:pPr>
            <w:r w:rsidRPr="00881525">
              <w:t>Kompetencat e mësimdhënësit - paraqesin përshkrimin e vlerave profesionale, të</w:t>
            </w:r>
            <w:r w:rsidR="00A567E4" w:rsidRPr="00881525">
              <w:t xml:space="preserve"> njohurive, të shprehive dhe të </w:t>
            </w:r>
            <w:r w:rsidRPr="00881525">
              <w:t>shkathtësive që kërkohen për përmbushjen e një standardi të caktuar të profesionit të mësimdhënësit në kuadër të sistemit të zhvillimit në karrierë.</w:t>
            </w:r>
          </w:p>
          <w:p w14:paraId="3E226723" w14:textId="77777777" w:rsidR="00096AC4" w:rsidRPr="00881525" w:rsidRDefault="00096AC4" w:rsidP="00E21540">
            <w:pPr>
              <w:tabs>
                <w:tab w:val="left" w:pos="426"/>
              </w:tabs>
              <w:ind w:hanging="30"/>
              <w:jc w:val="both"/>
              <w:rPr>
                <w:b/>
              </w:rPr>
            </w:pPr>
          </w:p>
          <w:p w14:paraId="48DB83A1" w14:textId="4A0D981C" w:rsidR="00096AC4" w:rsidRPr="00881525" w:rsidRDefault="00096AC4" w:rsidP="00E21540">
            <w:pPr>
              <w:pStyle w:val="ListParagraph"/>
              <w:numPr>
                <w:ilvl w:val="0"/>
                <w:numId w:val="7"/>
              </w:numPr>
              <w:tabs>
                <w:tab w:val="left" w:pos="426"/>
              </w:tabs>
              <w:ind w:left="0" w:hanging="30"/>
              <w:jc w:val="both"/>
              <w:rPr>
                <w:b/>
              </w:rPr>
            </w:pPr>
            <w:r w:rsidRPr="00881525">
              <w:rPr>
                <w:rFonts w:eastAsia="Calibri"/>
                <w:bCs/>
              </w:rPr>
              <w:t xml:space="preserve">Profesion i rregulluar </w:t>
            </w:r>
            <w:r w:rsidRPr="00881525">
              <w:rPr>
                <w:rFonts w:eastAsia="Calibri"/>
              </w:rPr>
              <w:t>- veprimtari punësimi ose grup i veprimtarive profesionale, e drejta e ushtrimit të të cilave rregullohet me ligj dhe me akte nënligjore p</w:t>
            </w:r>
            <w:r w:rsidRPr="00881525">
              <w:rPr>
                <w:bCs/>
              </w:rPr>
              <w:t>ërkatëse</w:t>
            </w:r>
            <w:r w:rsidRPr="00881525">
              <w:rPr>
                <w:rFonts w:eastAsia="Calibri"/>
              </w:rPr>
              <w:t>. Mësimdhënësit e të gjitha niveleve të arsimit parauniversitar janë të përfshirë në kategorin</w:t>
            </w:r>
            <w:r w:rsidRPr="00881525">
              <w:rPr>
                <w:bCs/>
              </w:rPr>
              <w:t>ë e</w:t>
            </w:r>
            <w:r w:rsidRPr="00881525">
              <w:rPr>
                <w:rFonts w:eastAsia="Calibri"/>
              </w:rPr>
              <w:t xml:space="preserve"> profesioneve t</w:t>
            </w:r>
            <w:r w:rsidRPr="00881525">
              <w:rPr>
                <w:bCs/>
              </w:rPr>
              <w:t>ë</w:t>
            </w:r>
            <w:r w:rsidRPr="00881525">
              <w:rPr>
                <w:rFonts w:eastAsia="Calibri"/>
              </w:rPr>
              <w:t xml:space="preserve"> rregulluar</w:t>
            </w:r>
            <w:r w:rsidR="000B654B" w:rsidRPr="00881525">
              <w:rPr>
                <w:rFonts w:eastAsia="Calibri"/>
              </w:rPr>
              <w:t>a</w:t>
            </w:r>
            <w:r w:rsidRPr="00881525">
              <w:rPr>
                <w:rFonts w:eastAsia="Calibri"/>
              </w:rPr>
              <w:t>.</w:t>
            </w:r>
          </w:p>
          <w:p w14:paraId="28559021" w14:textId="77777777" w:rsidR="00096AC4" w:rsidRPr="00881525" w:rsidRDefault="00096AC4" w:rsidP="00E21540">
            <w:pPr>
              <w:pStyle w:val="ListParagraph"/>
              <w:tabs>
                <w:tab w:val="left" w:pos="426"/>
              </w:tabs>
              <w:ind w:left="0" w:hanging="30"/>
              <w:jc w:val="both"/>
              <w:rPr>
                <w:b/>
              </w:rPr>
            </w:pPr>
          </w:p>
          <w:p w14:paraId="75871741" w14:textId="77777777" w:rsidR="00096AC4" w:rsidRPr="00881525" w:rsidRDefault="00096AC4" w:rsidP="00E21540">
            <w:pPr>
              <w:pStyle w:val="ListParagraph"/>
              <w:numPr>
                <w:ilvl w:val="0"/>
                <w:numId w:val="7"/>
              </w:numPr>
              <w:tabs>
                <w:tab w:val="left" w:pos="426"/>
              </w:tabs>
              <w:ind w:left="0" w:hanging="30"/>
              <w:jc w:val="both"/>
              <w:rPr>
                <w:b/>
              </w:rPr>
            </w:pPr>
            <w:r w:rsidRPr="00881525">
              <w:rPr>
                <w:rFonts w:eastAsia="Calibri"/>
                <w:bCs/>
              </w:rPr>
              <w:t xml:space="preserve">Provimi shtetëror </w:t>
            </w:r>
            <w:r w:rsidRPr="00881525">
              <w:rPr>
                <w:rFonts w:eastAsia="Calibri"/>
              </w:rPr>
              <w:t xml:space="preserve">- procesi i vlerësimit të njohurive dhe aftësive të kandidatit për ushtrimin e një profesioni të </w:t>
            </w:r>
            <w:r w:rsidRPr="00881525">
              <w:t xml:space="preserve">rregulluar </w:t>
            </w:r>
            <w:r w:rsidRPr="00881525">
              <w:rPr>
                <w:rFonts w:eastAsia="Calibri"/>
              </w:rPr>
              <w:t xml:space="preserve">me Ligjin për </w:t>
            </w:r>
            <w:r w:rsidRPr="00881525">
              <w:rPr>
                <w:bCs/>
              </w:rPr>
              <w:t>profesionet</w:t>
            </w:r>
            <w:r w:rsidRPr="00881525">
              <w:rPr>
                <w:rFonts w:eastAsia="Calibri"/>
              </w:rPr>
              <w:t xml:space="preserve"> e rregulluara në Republikën e Kosovës. Për të ushtruar profesionin e mësimdhënies, provimit shtetëror i nënshtrohen të gjithë të diplomuarit nga programet që përgatisin mësimdhënës dhe në përputhje me normativin përkatës për pun</w:t>
            </w:r>
            <w:r w:rsidRPr="00881525">
              <w:rPr>
                <w:bCs/>
              </w:rPr>
              <w:t xml:space="preserve">ësimin e kuadrit </w:t>
            </w:r>
            <w:r w:rsidRPr="00881525">
              <w:rPr>
                <w:rFonts w:eastAsia="Calibri"/>
              </w:rPr>
              <w:t>mësimdhënës të arsimit parauniversitar t</w:t>
            </w:r>
            <w:r w:rsidRPr="00881525">
              <w:rPr>
                <w:bCs/>
              </w:rPr>
              <w:t>ë rregulluar me akte përkatëse nënligjore</w:t>
            </w:r>
            <w:r w:rsidRPr="00881525">
              <w:rPr>
                <w:rFonts w:eastAsia="Calibri"/>
              </w:rPr>
              <w:t>.</w:t>
            </w:r>
          </w:p>
          <w:p w14:paraId="5A940D93" w14:textId="77777777" w:rsidR="00096AC4" w:rsidRPr="00881525" w:rsidRDefault="00096AC4" w:rsidP="00E21540">
            <w:pPr>
              <w:pStyle w:val="ListParagraph"/>
              <w:ind w:left="0" w:hanging="30"/>
              <w:rPr>
                <w:bCs/>
                <w:iCs/>
              </w:rPr>
            </w:pPr>
          </w:p>
          <w:p w14:paraId="7CD9AF11" w14:textId="77777777" w:rsidR="00096AC4" w:rsidRPr="00881525" w:rsidRDefault="00096AC4" w:rsidP="00E21540">
            <w:pPr>
              <w:pStyle w:val="ListParagraph"/>
              <w:numPr>
                <w:ilvl w:val="0"/>
                <w:numId w:val="7"/>
              </w:numPr>
              <w:tabs>
                <w:tab w:val="left" w:pos="426"/>
              </w:tabs>
              <w:ind w:left="0" w:hanging="30"/>
              <w:jc w:val="both"/>
              <w:rPr>
                <w:b/>
              </w:rPr>
            </w:pPr>
            <w:r w:rsidRPr="00881525">
              <w:rPr>
                <w:bCs/>
                <w:iCs/>
              </w:rPr>
              <w:t xml:space="preserve">Licenca </w:t>
            </w:r>
            <w:r w:rsidRPr="00881525">
              <w:t xml:space="preserve">- leja për ushtrimin e profesionit të mësimdhënësit e lëshuar në bazë të standardeve, kritereve dhe procedurave të miratuara nga Ministria, </w:t>
            </w:r>
            <w:r w:rsidRPr="00881525">
              <w:rPr>
                <w:rFonts w:eastAsia="Calibri"/>
              </w:rPr>
              <w:t>për mësimdhënës që do të punojnë në institucionet e arsimit parauniversitar</w:t>
            </w:r>
            <w:r w:rsidRPr="00881525">
              <w:t>.</w:t>
            </w:r>
          </w:p>
          <w:p w14:paraId="461E2A3E" w14:textId="77777777" w:rsidR="00096AC4" w:rsidRPr="00881525" w:rsidRDefault="00096AC4" w:rsidP="00E21540">
            <w:pPr>
              <w:pStyle w:val="ListParagraph"/>
              <w:ind w:left="0" w:hanging="30"/>
            </w:pPr>
          </w:p>
          <w:p w14:paraId="0E476B29" w14:textId="77777777" w:rsidR="00096AC4" w:rsidRPr="00881525" w:rsidRDefault="00096AC4" w:rsidP="00E21540">
            <w:pPr>
              <w:pStyle w:val="ListParagraph"/>
              <w:numPr>
                <w:ilvl w:val="0"/>
                <w:numId w:val="7"/>
              </w:numPr>
              <w:tabs>
                <w:tab w:val="left" w:pos="426"/>
              </w:tabs>
              <w:ind w:left="0" w:hanging="30"/>
              <w:jc w:val="both"/>
              <w:rPr>
                <w:b/>
              </w:rPr>
            </w:pPr>
            <w:r w:rsidRPr="00881525">
              <w:t xml:space="preserve">Standardet e profesionit të mësimdhënësit - janë përshkrues të </w:t>
            </w:r>
            <w:r w:rsidRPr="00881525">
              <w:lastRenderedPageBreak/>
              <w:t xml:space="preserve">profesionit të mësimdhënësit bazuar në fushat profesionale të përcaktuara me Kornizën strategjike për zhvillim të mësimdhënësve në karrierë. </w:t>
            </w:r>
          </w:p>
          <w:p w14:paraId="64E6C72E" w14:textId="77777777" w:rsidR="00096AC4" w:rsidRPr="00881525" w:rsidRDefault="00096AC4" w:rsidP="00E21540">
            <w:pPr>
              <w:pStyle w:val="ListParagraph"/>
              <w:ind w:left="0" w:hanging="30"/>
              <w:rPr>
                <w:b/>
              </w:rPr>
            </w:pPr>
          </w:p>
          <w:p w14:paraId="04740DE6" w14:textId="047EB4C5" w:rsidR="00096AC4" w:rsidRPr="00881525" w:rsidRDefault="00096AC4" w:rsidP="00E21540">
            <w:pPr>
              <w:pStyle w:val="ListParagraph"/>
              <w:numPr>
                <w:ilvl w:val="0"/>
                <w:numId w:val="7"/>
              </w:numPr>
              <w:tabs>
                <w:tab w:val="left" w:pos="426"/>
              </w:tabs>
              <w:ind w:left="0" w:hanging="30"/>
              <w:jc w:val="both"/>
              <w:rPr>
                <w:bCs/>
              </w:rPr>
            </w:pPr>
            <w:r w:rsidRPr="00881525">
              <w:rPr>
                <w:bCs/>
              </w:rPr>
              <w:t>Përgatitja para shërbimit - përfshin periudhën e përga</w:t>
            </w:r>
            <w:r w:rsidR="00400826" w:rsidRPr="00881525">
              <w:rPr>
                <w:bCs/>
              </w:rPr>
              <w:t>titjes së mësimdhënësve të rinj</w:t>
            </w:r>
            <w:r w:rsidRPr="00881525">
              <w:rPr>
                <w:bCs/>
              </w:rPr>
              <w:t xml:space="preserve"> në institucione dhe programe të arsimit të lartë të akredituara për përgatitjen e mësimdhënësve për arsimin parauniversitar. </w:t>
            </w:r>
          </w:p>
          <w:p w14:paraId="7345F064" w14:textId="2C54D028" w:rsidR="00096AC4" w:rsidRDefault="00096AC4" w:rsidP="00E21540">
            <w:pPr>
              <w:pStyle w:val="ListParagraph"/>
              <w:ind w:left="0" w:hanging="30"/>
              <w:rPr>
                <w:rFonts w:eastAsia="Calibri"/>
                <w:iCs/>
                <w:color w:val="000000" w:themeColor="text1"/>
              </w:rPr>
            </w:pPr>
          </w:p>
          <w:p w14:paraId="4CC25065" w14:textId="77777777" w:rsidR="00510458" w:rsidRPr="00881525" w:rsidRDefault="00510458" w:rsidP="00E21540">
            <w:pPr>
              <w:pStyle w:val="ListParagraph"/>
              <w:ind w:left="0" w:hanging="30"/>
              <w:rPr>
                <w:rFonts w:eastAsia="Calibri"/>
                <w:iCs/>
                <w:color w:val="000000" w:themeColor="text1"/>
              </w:rPr>
            </w:pPr>
          </w:p>
          <w:p w14:paraId="5D24233D" w14:textId="506FE609" w:rsidR="00096AC4" w:rsidRPr="00881525" w:rsidRDefault="00096AC4" w:rsidP="00E21540">
            <w:pPr>
              <w:pStyle w:val="ListParagraph"/>
              <w:numPr>
                <w:ilvl w:val="0"/>
                <w:numId w:val="7"/>
              </w:numPr>
              <w:tabs>
                <w:tab w:val="left" w:pos="426"/>
              </w:tabs>
              <w:ind w:left="0" w:hanging="30"/>
              <w:jc w:val="both"/>
              <w:rPr>
                <w:b/>
              </w:rPr>
            </w:pPr>
            <w:r w:rsidRPr="00881525">
              <w:rPr>
                <w:rFonts w:eastAsia="Calibri"/>
                <w:iCs/>
                <w:color w:val="000000" w:themeColor="text1"/>
              </w:rPr>
              <w:t xml:space="preserve">Praktikë profesionale - </w:t>
            </w:r>
            <w:r w:rsidRPr="00881525">
              <w:rPr>
                <w:rFonts w:eastAsia="Calibri"/>
              </w:rPr>
              <w:t>pjesë e përgatitjes profesionale të mësimdhënësve para shërbimit e cila kryhet në institucione të arsimit parauniver</w:t>
            </w:r>
            <w:r w:rsidR="00400826" w:rsidRPr="00881525">
              <w:rPr>
                <w:rFonts w:eastAsia="Calibri"/>
              </w:rPr>
              <w:t xml:space="preserve">sitar dhe vlerësohet si pjesë e </w:t>
            </w:r>
            <w:r w:rsidRPr="00881525">
              <w:rPr>
                <w:rFonts w:eastAsia="Calibri"/>
              </w:rPr>
              <w:t>detyrueshme gjatë fazës së përgatitjes para-shërbimit në institucionet e arsimit të lartë që përgatisin mësimdhënës.</w:t>
            </w:r>
          </w:p>
          <w:p w14:paraId="4E68BF30" w14:textId="7186999E" w:rsidR="00096AC4" w:rsidRDefault="00096AC4" w:rsidP="00E21540">
            <w:pPr>
              <w:pStyle w:val="ListParagraph"/>
              <w:ind w:left="0" w:hanging="30"/>
              <w:rPr>
                <w:bCs/>
              </w:rPr>
            </w:pPr>
          </w:p>
          <w:p w14:paraId="53C041ED" w14:textId="77777777" w:rsidR="00510458" w:rsidRPr="00881525" w:rsidRDefault="00510458" w:rsidP="00E21540">
            <w:pPr>
              <w:pStyle w:val="ListParagraph"/>
              <w:ind w:left="0" w:hanging="30"/>
              <w:rPr>
                <w:bCs/>
              </w:rPr>
            </w:pPr>
          </w:p>
          <w:p w14:paraId="237B8116" w14:textId="0DB58D0D" w:rsidR="00096AC4" w:rsidRPr="00881525" w:rsidRDefault="00096AC4" w:rsidP="00E21540">
            <w:pPr>
              <w:pStyle w:val="ListParagraph"/>
              <w:numPr>
                <w:ilvl w:val="0"/>
                <w:numId w:val="7"/>
              </w:numPr>
              <w:tabs>
                <w:tab w:val="left" w:pos="426"/>
              </w:tabs>
              <w:ind w:left="0" w:hanging="30"/>
              <w:jc w:val="both"/>
              <w:rPr>
                <w:b/>
              </w:rPr>
            </w:pPr>
            <w:r w:rsidRPr="00881525">
              <w:rPr>
                <w:bCs/>
              </w:rPr>
              <w:t>Faza e hyrjes në profesion - i referohet periudhës pas përfundimit të provimit shtetëror dhe përfshin vitin e parë të punësimit si mësimdhën</w:t>
            </w:r>
            <w:r w:rsidR="00400826" w:rsidRPr="00881525">
              <w:rPr>
                <w:bCs/>
              </w:rPr>
              <w:t>ë</w:t>
            </w:r>
            <w:r w:rsidRPr="00881525">
              <w:rPr>
                <w:bCs/>
              </w:rPr>
              <w:t>s, të përcaktuar me program të veçantë të mbikëqyrjes, mentorimit dhe vlerësimit të performancës. Ndryshe, kjo fazë luan rolin e fazës provuese në kuadër të sistemit të licencimit.</w:t>
            </w:r>
          </w:p>
          <w:p w14:paraId="5413EB01" w14:textId="44121996" w:rsidR="00096AC4" w:rsidRDefault="00096AC4" w:rsidP="00E21540">
            <w:pPr>
              <w:pStyle w:val="ListParagraph"/>
              <w:ind w:left="0" w:hanging="30"/>
              <w:rPr>
                <w:bCs/>
                <w:iCs/>
              </w:rPr>
            </w:pPr>
          </w:p>
          <w:p w14:paraId="056C5E78" w14:textId="77777777" w:rsidR="004033A3" w:rsidRPr="00881525" w:rsidRDefault="004033A3" w:rsidP="00E21540">
            <w:pPr>
              <w:pStyle w:val="ListParagraph"/>
              <w:ind w:left="0" w:hanging="30"/>
              <w:rPr>
                <w:bCs/>
                <w:iCs/>
              </w:rPr>
            </w:pPr>
          </w:p>
          <w:p w14:paraId="1B2B602E" w14:textId="77777777" w:rsidR="00096AC4" w:rsidRPr="00881525" w:rsidRDefault="00096AC4" w:rsidP="00E21540">
            <w:pPr>
              <w:pStyle w:val="ListParagraph"/>
              <w:numPr>
                <w:ilvl w:val="0"/>
                <w:numId w:val="7"/>
              </w:numPr>
              <w:tabs>
                <w:tab w:val="left" w:pos="426"/>
              </w:tabs>
              <w:ind w:left="-30" w:firstLine="0"/>
              <w:jc w:val="both"/>
              <w:rPr>
                <w:b/>
              </w:rPr>
            </w:pPr>
            <w:r w:rsidRPr="00881525">
              <w:rPr>
                <w:bCs/>
                <w:iCs/>
              </w:rPr>
              <w:lastRenderedPageBreak/>
              <w:t xml:space="preserve">Licencimi </w:t>
            </w:r>
            <w:r w:rsidRPr="00881525">
              <w:rPr>
                <w:iCs/>
              </w:rPr>
              <w:t xml:space="preserve">- </w:t>
            </w:r>
            <w:r w:rsidRPr="00881525">
              <w:t xml:space="preserve">procesi i lëshimit të lejeve për </w:t>
            </w:r>
            <w:r w:rsidRPr="00881525">
              <w:rPr>
                <w:bCs/>
              </w:rPr>
              <w:t>ushtrimin</w:t>
            </w:r>
            <w:r w:rsidRPr="00881525">
              <w:t xml:space="preserve"> e punës së mësimdhënësit në faza të ndryshme gjatë karrierës në mësimdhënie. </w:t>
            </w:r>
          </w:p>
          <w:p w14:paraId="6A157DE1" w14:textId="77777777" w:rsidR="00096AC4" w:rsidRPr="00881525" w:rsidRDefault="00096AC4" w:rsidP="00E21540">
            <w:pPr>
              <w:pStyle w:val="ListParagraph"/>
              <w:ind w:left="0" w:hanging="30"/>
              <w:rPr>
                <w:rFonts w:eastAsia="Calibri"/>
                <w:bCs/>
                <w:iCs/>
              </w:rPr>
            </w:pPr>
          </w:p>
          <w:p w14:paraId="558B1148" w14:textId="77777777" w:rsidR="00096AC4" w:rsidRPr="00881525" w:rsidRDefault="00096AC4" w:rsidP="00E21540">
            <w:pPr>
              <w:pStyle w:val="ListParagraph"/>
              <w:numPr>
                <w:ilvl w:val="0"/>
                <w:numId w:val="7"/>
              </w:numPr>
              <w:tabs>
                <w:tab w:val="left" w:pos="426"/>
              </w:tabs>
              <w:ind w:left="0" w:hanging="30"/>
              <w:jc w:val="both"/>
              <w:rPr>
                <w:b/>
              </w:rPr>
            </w:pPr>
            <w:r w:rsidRPr="00881525">
              <w:rPr>
                <w:rFonts w:eastAsia="Calibri"/>
                <w:bCs/>
                <w:iCs/>
              </w:rPr>
              <w:t xml:space="preserve">Mësimdhënës - </w:t>
            </w:r>
            <w:r w:rsidRPr="00881525">
              <w:rPr>
                <w:rFonts w:eastAsia="Calibri"/>
              </w:rPr>
              <w:t xml:space="preserve">personi </w:t>
            </w:r>
            <w:r w:rsidRPr="00881525">
              <w:t xml:space="preserve">me kualifikim sipas normativit përkatës për mësimdhënës, </w:t>
            </w:r>
            <w:r w:rsidRPr="00881525">
              <w:rPr>
                <w:rFonts w:eastAsia="Calibri"/>
              </w:rPr>
              <w:t xml:space="preserve">që ushtron profesionin e mësimdhënies në </w:t>
            </w:r>
            <w:r w:rsidRPr="00881525">
              <w:rPr>
                <w:bCs/>
              </w:rPr>
              <w:t>institucionet</w:t>
            </w:r>
            <w:r w:rsidRPr="00881525">
              <w:rPr>
                <w:rFonts w:eastAsia="Calibri"/>
              </w:rPr>
              <w:t xml:space="preserve"> e arsimit të përgjithshëm parauniversitar.</w:t>
            </w:r>
          </w:p>
          <w:p w14:paraId="5322CA40" w14:textId="77777777" w:rsidR="00096AC4" w:rsidRPr="00881525" w:rsidRDefault="00096AC4" w:rsidP="00E21540">
            <w:pPr>
              <w:pStyle w:val="ListParagraph"/>
              <w:ind w:left="0" w:hanging="30"/>
              <w:rPr>
                <w:bCs/>
              </w:rPr>
            </w:pPr>
          </w:p>
          <w:p w14:paraId="78B5E3F2" w14:textId="77777777" w:rsidR="00096AC4" w:rsidRPr="00881525" w:rsidRDefault="00096AC4" w:rsidP="00E21540">
            <w:pPr>
              <w:pStyle w:val="ListParagraph"/>
              <w:numPr>
                <w:ilvl w:val="0"/>
                <w:numId w:val="7"/>
              </w:numPr>
              <w:tabs>
                <w:tab w:val="left" w:pos="426"/>
              </w:tabs>
              <w:ind w:left="0" w:hanging="30"/>
              <w:jc w:val="both"/>
              <w:rPr>
                <w:b/>
              </w:rPr>
            </w:pPr>
            <w:r w:rsidRPr="00881525">
              <w:rPr>
                <w:bCs/>
              </w:rPr>
              <w:t xml:space="preserve">Mësimdhënësi i AAP-së </w:t>
            </w:r>
            <w:r w:rsidRPr="00881525">
              <w:t xml:space="preserve">- </w:t>
            </w:r>
            <w:r w:rsidRPr="00881525">
              <w:rPr>
                <w:rFonts w:eastAsia="Calibri"/>
              </w:rPr>
              <w:t xml:space="preserve">personi </w:t>
            </w:r>
            <w:r w:rsidRPr="00881525">
              <w:t xml:space="preserve">me kualifikim sipas normativit përkatës për mësimdhënës në AAP, i punësuar në dhënien e mësimit teorik dhe praktik në institucionet e akredituara dhe licencuara të arsimit dhe aftësimit profesional. </w:t>
            </w:r>
          </w:p>
          <w:p w14:paraId="74F6ADED" w14:textId="77777777" w:rsidR="00096AC4" w:rsidRPr="00881525" w:rsidRDefault="00096AC4" w:rsidP="00E21540">
            <w:pPr>
              <w:pStyle w:val="ListParagraph"/>
              <w:ind w:left="0" w:hanging="30"/>
              <w:rPr>
                <w:bCs/>
                <w:iCs/>
              </w:rPr>
            </w:pPr>
          </w:p>
          <w:p w14:paraId="367B5668" w14:textId="77777777" w:rsidR="00096AC4" w:rsidRPr="00881525" w:rsidRDefault="00096AC4" w:rsidP="00E21540">
            <w:pPr>
              <w:pStyle w:val="ListParagraph"/>
              <w:numPr>
                <w:ilvl w:val="0"/>
                <w:numId w:val="7"/>
              </w:numPr>
              <w:tabs>
                <w:tab w:val="left" w:pos="426"/>
              </w:tabs>
              <w:ind w:left="0" w:hanging="30"/>
              <w:jc w:val="both"/>
              <w:rPr>
                <w:b/>
              </w:rPr>
            </w:pPr>
            <w:r w:rsidRPr="00881525">
              <w:rPr>
                <w:bCs/>
                <w:iCs/>
              </w:rPr>
              <w:t xml:space="preserve">Performancë </w:t>
            </w:r>
            <w:r w:rsidRPr="00881525">
              <w:rPr>
                <w:iCs/>
              </w:rPr>
              <w:t>- t</w:t>
            </w:r>
            <w:r w:rsidRPr="00881525">
              <w:t>ërësia e punës dhe rezultateve të mësimdhënësve e përcaktuar me Kornizën për zhvillim të mësimdhënësve dhe e vlerësuar përmes procesit të vlerësimit të performancës.</w:t>
            </w:r>
          </w:p>
          <w:p w14:paraId="34AEB09E" w14:textId="77777777" w:rsidR="00096AC4" w:rsidRPr="00881525" w:rsidRDefault="00096AC4" w:rsidP="00E21540">
            <w:pPr>
              <w:pStyle w:val="ListParagraph"/>
              <w:ind w:left="0" w:hanging="30"/>
              <w:rPr>
                <w:bCs/>
              </w:rPr>
            </w:pPr>
          </w:p>
          <w:p w14:paraId="2CBA7943" w14:textId="77777777" w:rsidR="00096AC4" w:rsidRPr="00881525" w:rsidRDefault="00096AC4" w:rsidP="00E21540">
            <w:pPr>
              <w:pStyle w:val="ListParagraph"/>
              <w:numPr>
                <w:ilvl w:val="0"/>
                <w:numId w:val="7"/>
              </w:numPr>
              <w:tabs>
                <w:tab w:val="left" w:pos="426"/>
              </w:tabs>
              <w:ind w:left="0" w:hanging="30"/>
              <w:jc w:val="both"/>
              <w:rPr>
                <w:b/>
              </w:rPr>
            </w:pPr>
            <w:r w:rsidRPr="00881525">
              <w:rPr>
                <w:bCs/>
              </w:rPr>
              <w:t xml:space="preserve">Vlerësimi i performancës së mësimdhënësve (më tutje në tekst VPM) - është </w:t>
            </w:r>
            <w:r w:rsidRPr="00881525">
              <w:t xml:space="preserve">gjykimi i cilësisë dhe i vlerës së mësimdhënies, i bazuar në standardet, kriteret dhe treguesit e përcaktuar nga Ministria mbi bazën e procedurave në fuqi për VPM. </w:t>
            </w:r>
          </w:p>
          <w:p w14:paraId="08CACD58" w14:textId="77777777" w:rsidR="00096AC4" w:rsidRPr="00881525" w:rsidRDefault="00096AC4" w:rsidP="00E21540">
            <w:pPr>
              <w:pStyle w:val="ListParagraph"/>
              <w:ind w:left="0" w:hanging="30"/>
            </w:pPr>
          </w:p>
          <w:p w14:paraId="67345FD0" w14:textId="14B75CEB" w:rsidR="00096AC4" w:rsidRPr="00881525" w:rsidRDefault="00096AC4" w:rsidP="00E21540">
            <w:pPr>
              <w:pStyle w:val="ListParagraph"/>
              <w:numPr>
                <w:ilvl w:val="0"/>
                <w:numId w:val="7"/>
              </w:numPr>
              <w:tabs>
                <w:tab w:val="left" w:pos="426"/>
              </w:tabs>
              <w:ind w:left="0" w:hanging="30"/>
              <w:jc w:val="both"/>
              <w:rPr>
                <w:b/>
              </w:rPr>
            </w:pPr>
            <w:r w:rsidRPr="00881525">
              <w:lastRenderedPageBreak/>
              <w:t>Zhvillimi profesional i mësimdhënësve</w:t>
            </w:r>
            <w:r w:rsidRPr="00881525">
              <w:rPr>
                <w:bCs/>
              </w:rPr>
              <w:t xml:space="preserve">(më tutje në tekst ZHPM) - përfshin programet dhe aktivitetet e zhvillimit profesional të mësimdhënësve të realizuara në përputhje me dispozitat ligjore në fuqi, të cilat realizohen nga bartësit e programeve të aprovuara nga Ministria si dhe mund të realizohen nga shkollat përmes formës së zhvillimit profesional me bazë në shkollë. </w:t>
            </w:r>
          </w:p>
          <w:p w14:paraId="5F4CAD44" w14:textId="77777777" w:rsidR="00096AC4" w:rsidRPr="00881525" w:rsidRDefault="00096AC4" w:rsidP="00E21540">
            <w:pPr>
              <w:pStyle w:val="ListParagraph"/>
              <w:ind w:left="0" w:hanging="30"/>
              <w:rPr>
                <w:b/>
              </w:rPr>
            </w:pPr>
          </w:p>
          <w:p w14:paraId="1B9FE977" w14:textId="53756093" w:rsidR="00096AC4" w:rsidRPr="00881525" w:rsidRDefault="00096AC4" w:rsidP="00E21540">
            <w:pPr>
              <w:pStyle w:val="ListParagraph"/>
              <w:numPr>
                <w:ilvl w:val="0"/>
                <w:numId w:val="7"/>
              </w:numPr>
              <w:tabs>
                <w:tab w:val="left" w:pos="426"/>
              </w:tabs>
              <w:ind w:left="0" w:hanging="30"/>
              <w:jc w:val="both"/>
              <w:rPr>
                <w:b/>
              </w:rPr>
            </w:pPr>
            <w:r w:rsidRPr="00881525">
              <w:t>Zhvillimi profesional i mësimdhënësve me bazë në shkollë (</w:t>
            </w:r>
            <w:r w:rsidRPr="00881525">
              <w:rPr>
                <w:bCs/>
              </w:rPr>
              <w:t>më tutje në tekst ZHPMBSH) - përfshin aktivitetet e zhvillimit profesional në shkollë në përputhje me dispozitat ligjore në fuqi dhe parimet e procedurat e miratuara, të cilat realizohen nën udhëheqjen e shkollës dhe me pjesëmarrje aktive të personelit të shkollës. K</w:t>
            </w:r>
            <w:r w:rsidRPr="00881525">
              <w:t>ëtu përfshihen seminare, takime profesionale, aktivitete mentorimi, simpoziume e të ngjashme.</w:t>
            </w:r>
          </w:p>
          <w:p w14:paraId="60CC32F3" w14:textId="77777777" w:rsidR="00096AC4" w:rsidRPr="00881525" w:rsidRDefault="00096AC4" w:rsidP="00E21540">
            <w:pPr>
              <w:pStyle w:val="ListParagraph"/>
              <w:ind w:left="0" w:hanging="30"/>
              <w:rPr>
                <w:bCs/>
                <w:iCs/>
              </w:rPr>
            </w:pPr>
          </w:p>
          <w:p w14:paraId="14CB8160" w14:textId="77777777" w:rsidR="00096AC4" w:rsidRPr="00881525" w:rsidRDefault="00096AC4" w:rsidP="00E21540">
            <w:pPr>
              <w:pStyle w:val="ListParagraph"/>
              <w:numPr>
                <w:ilvl w:val="0"/>
                <w:numId w:val="7"/>
              </w:numPr>
              <w:tabs>
                <w:tab w:val="left" w:pos="426"/>
              </w:tabs>
              <w:ind w:left="0" w:hanging="30"/>
              <w:jc w:val="both"/>
              <w:rPr>
                <w:b/>
              </w:rPr>
            </w:pPr>
            <w:r w:rsidRPr="00881525">
              <w:rPr>
                <w:bCs/>
                <w:iCs/>
              </w:rPr>
              <w:t xml:space="preserve">Programet e zhvillimit profesional - </w:t>
            </w:r>
            <w:r w:rsidRPr="00881525">
              <w:t xml:space="preserve">programe të zhvillimit profesional të miratuara nga Ministria që fokusohen në </w:t>
            </w:r>
            <w:r w:rsidRPr="00881525">
              <w:rPr>
                <w:bCs/>
              </w:rPr>
              <w:t>çështjet</w:t>
            </w:r>
            <w:r w:rsidRPr="00881525">
              <w:t xml:space="preserve"> lidhur me mësimdhënien dhe mësimnxënien bashkëkohore. Këto programe ofrohen përmes ZHPM nga bartës të ndryshëm ose përmes ZHPMBSH dhe mund t</w:t>
            </w:r>
            <w:r w:rsidRPr="00881525">
              <w:rPr>
                <w:bCs/>
              </w:rPr>
              <w:t xml:space="preserve">ë jenë të lidhura ngushtë me ushtrimin e detyrës së mësimdhënies apo përgatitjen e </w:t>
            </w:r>
            <w:r w:rsidRPr="00881525">
              <w:rPr>
                <w:bCs/>
              </w:rPr>
              <w:lastRenderedPageBreak/>
              <w:t>mësimdhënësit për ushtrimin e profesionit nga perspektiva më e gjerë</w:t>
            </w:r>
            <w:r w:rsidRPr="00881525">
              <w:t xml:space="preserve">. </w:t>
            </w:r>
          </w:p>
          <w:p w14:paraId="4CEC7654" w14:textId="62CB91AD" w:rsidR="00096AC4" w:rsidRPr="00881525" w:rsidRDefault="00096AC4" w:rsidP="00E21540">
            <w:pPr>
              <w:jc w:val="both"/>
            </w:pPr>
          </w:p>
          <w:p w14:paraId="2684564D" w14:textId="77777777" w:rsidR="00096AC4" w:rsidRPr="00791266" w:rsidRDefault="00096AC4" w:rsidP="00E21540">
            <w:pPr>
              <w:autoSpaceDE w:val="0"/>
              <w:autoSpaceDN w:val="0"/>
              <w:adjustRightInd w:val="0"/>
              <w:jc w:val="center"/>
              <w:rPr>
                <w:b/>
              </w:rPr>
            </w:pPr>
            <w:r w:rsidRPr="00791266">
              <w:rPr>
                <w:b/>
              </w:rPr>
              <w:t>Neni 3</w:t>
            </w:r>
          </w:p>
          <w:p w14:paraId="3DEF7D06" w14:textId="77777777" w:rsidR="00096AC4" w:rsidRPr="00791266" w:rsidRDefault="00096AC4" w:rsidP="00E21540">
            <w:pPr>
              <w:autoSpaceDE w:val="0"/>
              <w:autoSpaceDN w:val="0"/>
              <w:adjustRightInd w:val="0"/>
              <w:jc w:val="center"/>
              <w:rPr>
                <w:b/>
              </w:rPr>
            </w:pPr>
            <w:r w:rsidRPr="00791266">
              <w:rPr>
                <w:b/>
              </w:rPr>
              <w:t>Sistemi  i licencimit të mësimdhënësve</w:t>
            </w:r>
          </w:p>
          <w:p w14:paraId="279C19BC" w14:textId="77777777" w:rsidR="00096AC4" w:rsidRPr="00791266" w:rsidRDefault="00096AC4" w:rsidP="00E21540">
            <w:pPr>
              <w:pStyle w:val="ListParagraph"/>
              <w:tabs>
                <w:tab w:val="left" w:pos="434"/>
              </w:tabs>
              <w:ind w:left="0"/>
              <w:jc w:val="both"/>
            </w:pPr>
          </w:p>
          <w:p w14:paraId="2A9410DF" w14:textId="77777777" w:rsidR="00096AC4" w:rsidRPr="00791266" w:rsidRDefault="00096AC4" w:rsidP="00E21540">
            <w:pPr>
              <w:pStyle w:val="ListParagraph"/>
              <w:numPr>
                <w:ilvl w:val="0"/>
                <w:numId w:val="8"/>
              </w:numPr>
              <w:tabs>
                <w:tab w:val="left" w:pos="434"/>
              </w:tabs>
              <w:ind w:left="-30" w:firstLine="0"/>
              <w:jc w:val="both"/>
              <w:rPr>
                <w:bCs/>
              </w:rPr>
            </w:pPr>
            <w:r w:rsidRPr="00791266">
              <w:t xml:space="preserve">Sistemi i licencimit të mësimdhënësve zbatohet i </w:t>
            </w:r>
            <w:r w:rsidRPr="00791266">
              <w:rPr>
                <w:bCs/>
              </w:rPr>
              <w:t>ndërlidhur</w:t>
            </w:r>
            <w:r w:rsidRPr="00791266">
              <w:t xml:space="preserve"> me sistemin e përgatitjes para shërbimit, provimit shtetëror dhe zhvillimit të mësimdhënësve gjatë karrierës.</w:t>
            </w:r>
          </w:p>
          <w:p w14:paraId="0D58111C" w14:textId="77777777" w:rsidR="00096AC4" w:rsidRPr="00791266" w:rsidRDefault="00096AC4" w:rsidP="00E21540">
            <w:pPr>
              <w:pStyle w:val="ListParagraph"/>
              <w:tabs>
                <w:tab w:val="left" w:pos="434"/>
              </w:tabs>
              <w:ind w:left="-30"/>
              <w:jc w:val="both"/>
              <w:rPr>
                <w:bCs/>
              </w:rPr>
            </w:pPr>
          </w:p>
          <w:p w14:paraId="06950756" w14:textId="4487C24B" w:rsidR="00096AC4" w:rsidRPr="00881525" w:rsidRDefault="00096AC4" w:rsidP="00E21540">
            <w:pPr>
              <w:pStyle w:val="ListParagraph"/>
              <w:numPr>
                <w:ilvl w:val="0"/>
                <w:numId w:val="8"/>
              </w:numPr>
              <w:tabs>
                <w:tab w:val="left" w:pos="434"/>
              </w:tabs>
              <w:ind w:left="-30" w:firstLine="0"/>
              <w:jc w:val="both"/>
              <w:rPr>
                <w:bCs/>
              </w:rPr>
            </w:pPr>
            <w:r w:rsidRPr="00791266">
              <w:t>Sistemi</w:t>
            </w:r>
            <w:r w:rsidRPr="00791266">
              <w:rPr>
                <w:bCs/>
              </w:rPr>
              <w:t xml:space="preserve"> i përgatitjes, </w:t>
            </w:r>
            <w:r w:rsidRPr="00791266">
              <w:t xml:space="preserve">zhvillimit </w:t>
            </w:r>
            <w:r w:rsidRPr="00881525">
              <w:rPr>
                <w:bCs/>
              </w:rPr>
              <w:t>dhe licencimit të mësimdhënësve përfshin:</w:t>
            </w:r>
          </w:p>
          <w:p w14:paraId="1E472F82" w14:textId="77777777" w:rsidR="00096AC4" w:rsidRPr="00881525" w:rsidRDefault="00096AC4" w:rsidP="00E21540">
            <w:pPr>
              <w:pStyle w:val="ListParagraph"/>
              <w:rPr>
                <w:bCs/>
              </w:rPr>
            </w:pPr>
          </w:p>
          <w:p w14:paraId="2BF649B9" w14:textId="77777777" w:rsidR="00096AC4" w:rsidRPr="00881525" w:rsidRDefault="00096AC4" w:rsidP="00E21540">
            <w:pPr>
              <w:pStyle w:val="ListParagraph"/>
              <w:numPr>
                <w:ilvl w:val="1"/>
                <w:numId w:val="8"/>
              </w:numPr>
              <w:tabs>
                <w:tab w:val="left" w:pos="434"/>
                <w:tab w:val="left" w:pos="675"/>
                <w:tab w:val="left" w:pos="885"/>
              </w:tabs>
              <w:ind w:left="420" w:firstLine="0"/>
              <w:jc w:val="both"/>
              <w:rPr>
                <w:bCs/>
              </w:rPr>
            </w:pPr>
            <w:r w:rsidRPr="00881525">
              <w:rPr>
                <w:bCs/>
              </w:rPr>
              <w:t>Përgatitjen dhe kualifikimin e mësimdhënësve para shërbimit;</w:t>
            </w:r>
          </w:p>
          <w:p w14:paraId="2276FA3A" w14:textId="77777777" w:rsidR="00096AC4" w:rsidRPr="00881525" w:rsidRDefault="00096AC4" w:rsidP="00E21540">
            <w:pPr>
              <w:tabs>
                <w:tab w:val="left" w:pos="434"/>
                <w:tab w:val="left" w:pos="675"/>
                <w:tab w:val="left" w:pos="885"/>
              </w:tabs>
              <w:ind w:left="420"/>
              <w:jc w:val="both"/>
              <w:rPr>
                <w:bCs/>
              </w:rPr>
            </w:pPr>
          </w:p>
          <w:p w14:paraId="496A4981" w14:textId="77777777" w:rsidR="00096AC4" w:rsidRPr="00881525" w:rsidRDefault="00096AC4" w:rsidP="00E21540">
            <w:pPr>
              <w:pStyle w:val="ListParagraph"/>
              <w:numPr>
                <w:ilvl w:val="1"/>
                <w:numId w:val="8"/>
              </w:numPr>
              <w:tabs>
                <w:tab w:val="left" w:pos="434"/>
                <w:tab w:val="left" w:pos="675"/>
                <w:tab w:val="left" w:pos="885"/>
              </w:tabs>
              <w:ind w:left="420" w:firstLine="0"/>
              <w:jc w:val="both"/>
              <w:rPr>
                <w:bCs/>
              </w:rPr>
            </w:pPr>
            <w:r w:rsidRPr="00881525">
              <w:rPr>
                <w:bCs/>
              </w:rPr>
              <w:t>Provimin shtetëror të profesionit dhe licencën për mësimdhënie;</w:t>
            </w:r>
          </w:p>
          <w:p w14:paraId="0D92A9D1" w14:textId="77777777" w:rsidR="00096AC4" w:rsidRPr="00881525" w:rsidRDefault="00096AC4" w:rsidP="00E21540">
            <w:pPr>
              <w:pStyle w:val="ListParagraph"/>
              <w:tabs>
                <w:tab w:val="left" w:pos="675"/>
                <w:tab w:val="left" w:pos="885"/>
              </w:tabs>
              <w:ind w:left="420"/>
              <w:rPr>
                <w:bCs/>
              </w:rPr>
            </w:pPr>
          </w:p>
          <w:p w14:paraId="4E896322" w14:textId="77777777" w:rsidR="00096AC4" w:rsidRPr="00881525" w:rsidRDefault="00096AC4" w:rsidP="00E21540">
            <w:pPr>
              <w:pStyle w:val="ListParagraph"/>
              <w:numPr>
                <w:ilvl w:val="1"/>
                <w:numId w:val="8"/>
              </w:numPr>
              <w:tabs>
                <w:tab w:val="left" w:pos="434"/>
                <w:tab w:val="left" w:pos="675"/>
                <w:tab w:val="left" w:pos="885"/>
              </w:tabs>
              <w:ind w:left="420" w:firstLine="0"/>
              <w:jc w:val="both"/>
              <w:rPr>
                <w:bCs/>
              </w:rPr>
            </w:pPr>
            <w:r w:rsidRPr="00881525">
              <w:rPr>
                <w:bCs/>
              </w:rPr>
              <w:t>Fazën e hyrjes në profesionin e mësimdhënies;</w:t>
            </w:r>
          </w:p>
          <w:p w14:paraId="07ACEFA3" w14:textId="77777777" w:rsidR="00096AC4" w:rsidRPr="00881525" w:rsidRDefault="00096AC4" w:rsidP="00E21540">
            <w:pPr>
              <w:pStyle w:val="ListParagraph"/>
              <w:tabs>
                <w:tab w:val="left" w:pos="675"/>
                <w:tab w:val="left" w:pos="885"/>
              </w:tabs>
              <w:ind w:left="420"/>
              <w:rPr>
                <w:bCs/>
              </w:rPr>
            </w:pPr>
          </w:p>
          <w:p w14:paraId="1072035B" w14:textId="77777777" w:rsidR="00096AC4" w:rsidRPr="00881525" w:rsidRDefault="00096AC4" w:rsidP="00E21540">
            <w:pPr>
              <w:pStyle w:val="ListParagraph"/>
              <w:numPr>
                <w:ilvl w:val="1"/>
                <w:numId w:val="8"/>
              </w:numPr>
              <w:tabs>
                <w:tab w:val="left" w:pos="434"/>
                <w:tab w:val="left" w:pos="675"/>
                <w:tab w:val="left" w:pos="885"/>
              </w:tabs>
              <w:ind w:left="420" w:firstLine="0"/>
              <w:jc w:val="both"/>
              <w:rPr>
                <w:bCs/>
              </w:rPr>
            </w:pPr>
            <w:r w:rsidRPr="00881525">
              <w:rPr>
                <w:bCs/>
              </w:rPr>
              <w:t>Fazën e licencës së karrierës në mësimdhënie;</w:t>
            </w:r>
          </w:p>
          <w:p w14:paraId="00F763F3" w14:textId="77777777" w:rsidR="00096AC4" w:rsidRPr="00881525" w:rsidRDefault="00096AC4" w:rsidP="00E21540">
            <w:pPr>
              <w:pStyle w:val="ListParagraph"/>
              <w:tabs>
                <w:tab w:val="left" w:pos="675"/>
                <w:tab w:val="left" w:pos="885"/>
              </w:tabs>
              <w:ind w:left="420"/>
              <w:rPr>
                <w:bCs/>
              </w:rPr>
            </w:pPr>
          </w:p>
          <w:p w14:paraId="2DC202FF" w14:textId="77777777" w:rsidR="00096AC4" w:rsidRPr="00881525" w:rsidRDefault="00096AC4" w:rsidP="00E21540">
            <w:pPr>
              <w:pStyle w:val="ListParagraph"/>
              <w:numPr>
                <w:ilvl w:val="1"/>
                <w:numId w:val="8"/>
              </w:numPr>
              <w:tabs>
                <w:tab w:val="left" w:pos="675"/>
                <w:tab w:val="left" w:pos="885"/>
              </w:tabs>
              <w:ind w:left="420" w:firstLine="0"/>
              <w:rPr>
                <w:bCs/>
              </w:rPr>
            </w:pPr>
            <w:r w:rsidRPr="00881525">
              <w:rPr>
                <w:bCs/>
              </w:rPr>
              <w:t>Fazën e licencës së avancuar në mësimdhënie;</w:t>
            </w:r>
          </w:p>
          <w:p w14:paraId="47A9CB83" w14:textId="52270077" w:rsidR="00041514" w:rsidRPr="00510458" w:rsidRDefault="00041514" w:rsidP="00510458">
            <w:pPr>
              <w:tabs>
                <w:tab w:val="left" w:pos="675"/>
                <w:tab w:val="left" w:pos="885"/>
              </w:tabs>
              <w:rPr>
                <w:bCs/>
              </w:rPr>
            </w:pPr>
          </w:p>
          <w:p w14:paraId="42F4D88F" w14:textId="74A29DC9" w:rsidR="00A301E4" w:rsidRPr="00510458" w:rsidRDefault="00096AC4" w:rsidP="00510458">
            <w:pPr>
              <w:pStyle w:val="ListParagraph"/>
              <w:numPr>
                <w:ilvl w:val="1"/>
                <w:numId w:val="8"/>
              </w:numPr>
              <w:tabs>
                <w:tab w:val="left" w:pos="675"/>
                <w:tab w:val="left" w:pos="885"/>
              </w:tabs>
              <w:ind w:left="420" w:firstLine="0"/>
            </w:pPr>
            <w:r w:rsidRPr="00881525">
              <w:rPr>
                <w:bCs/>
              </w:rPr>
              <w:t>Fazën e licencës së përhershme në mësimdhënie.</w:t>
            </w:r>
          </w:p>
          <w:p w14:paraId="110C7DEB" w14:textId="77777777" w:rsidR="00096AC4" w:rsidRPr="00881525" w:rsidRDefault="00096AC4" w:rsidP="00E21540">
            <w:pPr>
              <w:jc w:val="center"/>
              <w:rPr>
                <w:b/>
                <w:bCs/>
              </w:rPr>
            </w:pPr>
            <w:r w:rsidRPr="00881525">
              <w:rPr>
                <w:b/>
                <w:bCs/>
              </w:rPr>
              <w:lastRenderedPageBreak/>
              <w:t>Neni 4</w:t>
            </w:r>
          </w:p>
          <w:p w14:paraId="27475293" w14:textId="77777777" w:rsidR="00096AC4" w:rsidRPr="00881525" w:rsidRDefault="00096AC4" w:rsidP="00E21540">
            <w:pPr>
              <w:jc w:val="center"/>
              <w:rPr>
                <w:b/>
                <w:bCs/>
              </w:rPr>
            </w:pPr>
            <w:r w:rsidRPr="00881525">
              <w:rPr>
                <w:b/>
                <w:bCs/>
              </w:rPr>
              <w:t>Përgatitja dhe kualifikimi i mësimdhënësve para shërbimit</w:t>
            </w:r>
          </w:p>
          <w:p w14:paraId="76379FB3" w14:textId="77777777" w:rsidR="00096AC4" w:rsidRPr="00881525" w:rsidRDefault="00096AC4" w:rsidP="00E21540">
            <w:pPr>
              <w:pStyle w:val="ListParagraph"/>
              <w:tabs>
                <w:tab w:val="left" w:pos="420"/>
              </w:tabs>
              <w:ind w:left="0"/>
              <w:jc w:val="both"/>
              <w:rPr>
                <w:bCs/>
              </w:rPr>
            </w:pPr>
          </w:p>
          <w:p w14:paraId="4EF68F1C" w14:textId="77777777" w:rsidR="00096AC4" w:rsidRPr="00881525" w:rsidRDefault="00096AC4" w:rsidP="00E21540">
            <w:pPr>
              <w:pStyle w:val="ListParagraph"/>
              <w:numPr>
                <w:ilvl w:val="0"/>
                <w:numId w:val="9"/>
              </w:numPr>
              <w:tabs>
                <w:tab w:val="left" w:pos="420"/>
              </w:tabs>
              <w:ind w:left="-30" w:firstLine="0"/>
              <w:jc w:val="both"/>
              <w:rPr>
                <w:bCs/>
              </w:rPr>
            </w:pPr>
            <w:r w:rsidRPr="00881525">
              <w:rPr>
                <w:bCs/>
              </w:rPr>
              <w:t>Përgatitja dhe kualifikimi i mësimdhënësve para shërbimit/mësimdhënësve të rinj bëhet në bazë të Ligjit për Arsimin e Lartë, programeve të akredituara nga Agjencia e Kosovës për Akreditim dhe politikat tjera arsimore të Ministrisë që e rregullojnë këtë fazë.</w:t>
            </w:r>
          </w:p>
          <w:p w14:paraId="63DD1364" w14:textId="77777777" w:rsidR="00096AC4" w:rsidRPr="00881525" w:rsidRDefault="00096AC4" w:rsidP="00E21540">
            <w:pPr>
              <w:pStyle w:val="ListParagraph"/>
              <w:tabs>
                <w:tab w:val="left" w:pos="420"/>
              </w:tabs>
              <w:ind w:left="-30"/>
              <w:jc w:val="both"/>
              <w:rPr>
                <w:bCs/>
              </w:rPr>
            </w:pPr>
          </w:p>
          <w:p w14:paraId="333DC496" w14:textId="77777777" w:rsidR="00096AC4" w:rsidRPr="00881525" w:rsidRDefault="00096AC4" w:rsidP="00E21540">
            <w:pPr>
              <w:pStyle w:val="ListParagraph"/>
              <w:numPr>
                <w:ilvl w:val="0"/>
                <w:numId w:val="9"/>
              </w:numPr>
              <w:tabs>
                <w:tab w:val="left" w:pos="420"/>
              </w:tabs>
              <w:ind w:left="-30" w:firstLine="0"/>
              <w:jc w:val="both"/>
              <w:rPr>
                <w:bCs/>
              </w:rPr>
            </w:pPr>
            <w:r w:rsidRPr="00881525">
              <w:rPr>
                <w:bCs/>
              </w:rPr>
              <w:t>Programet për përgatitjen e mësimdhënësve për edukimin parashkollor dhe fillor:</w:t>
            </w:r>
          </w:p>
          <w:p w14:paraId="63AB7F7D" w14:textId="77777777" w:rsidR="00096AC4" w:rsidRPr="00881525" w:rsidRDefault="00096AC4" w:rsidP="00E21540">
            <w:pPr>
              <w:pStyle w:val="ListParagraph"/>
              <w:rPr>
                <w:bCs/>
              </w:rPr>
            </w:pPr>
          </w:p>
          <w:p w14:paraId="4546C5D0" w14:textId="77777777" w:rsidR="00096AC4" w:rsidRPr="00881525" w:rsidRDefault="00096AC4" w:rsidP="00E21540">
            <w:pPr>
              <w:pStyle w:val="ListParagraph"/>
              <w:numPr>
                <w:ilvl w:val="1"/>
                <w:numId w:val="9"/>
              </w:numPr>
              <w:tabs>
                <w:tab w:val="left" w:pos="420"/>
                <w:tab w:val="left" w:pos="780"/>
                <w:tab w:val="left" w:pos="1125"/>
              </w:tabs>
              <w:ind w:left="510" w:firstLine="0"/>
              <w:jc w:val="both"/>
              <w:rPr>
                <w:bCs/>
              </w:rPr>
            </w:pPr>
            <w:r w:rsidRPr="00881525">
              <w:rPr>
                <w:bCs/>
              </w:rPr>
              <w:t>Programet e përgatitjes së mësimdhënësve për edukimin parashkollor dhe fillor duhet të jenë në harmoni me standardet profesionale të përcaktuara me Kornizën strategjike për zhvillimin e mësimdhënësve dhe Kornizën kurrikulare për nivelin përkatës të arsimit;</w:t>
            </w:r>
          </w:p>
          <w:p w14:paraId="471F8984" w14:textId="77777777" w:rsidR="00096AC4" w:rsidRPr="00881525" w:rsidRDefault="00096AC4" w:rsidP="00E21540">
            <w:pPr>
              <w:pStyle w:val="ListParagraph"/>
              <w:tabs>
                <w:tab w:val="left" w:pos="420"/>
                <w:tab w:val="left" w:pos="780"/>
                <w:tab w:val="left" w:pos="1125"/>
              </w:tabs>
              <w:ind w:left="510"/>
              <w:jc w:val="both"/>
              <w:rPr>
                <w:bCs/>
              </w:rPr>
            </w:pPr>
          </w:p>
          <w:p w14:paraId="1FEB5556" w14:textId="77777777" w:rsidR="00096AC4" w:rsidRPr="00881525" w:rsidRDefault="00096AC4" w:rsidP="00E21540">
            <w:pPr>
              <w:pStyle w:val="ListParagraph"/>
              <w:numPr>
                <w:ilvl w:val="1"/>
                <w:numId w:val="9"/>
              </w:numPr>
              <w:tabs>
                <w:tab w:val="left" w:pos="420"/>
                <w:tab w:val="left" w:pos="780"/>
                <w:tab w:val="left" w:pos="1125"/>
              </w:tabs>
              <w:ind w:left="510" w:firstLine="0"/>
              <w:jc w:val="both"/>
              <w:rPr>
                <w:bCs/>
              </w:rPr>
            </w:pPr>
            <w:r w:rsidRPr="00881525">
              <w:rPr>
                <w:bCs/>
              </w:rPr>
              <w:t xml:space="preserve">Kohëzgjatja e studimeve për përgatitjen e mësimdhënësve parashkollor dhe fillor është së paku 240 ECTS që reflektojnë dimensionin akademik, didaktik dhe pedagogjiko-psikologjik ndërsa prej tyre së paku 25 </w:t>
            </w:r>
            <w:r w:rsidRPr="00881525">
              <w:rPr>
                <w:bCs/>
              </w:rPr>
              <w:lastRenderedPageBreak/>
              <w:t>ECTS duhet të jenë nga praktika profesionale në institucione të arsimit parauniversitar.</w:t>
            </w:r>
          </w:p>
          <w:p w14:paraId="2235898E" w14:textId="77777777" w:rsidR="00096AC4" w:rsidRPr="00881525" w:rsidRDefault="00096AC4" w:rsidP="00E21540">
            <w:pPr>
              <w:pStyle w:val="ListParagraph"/>
              <w:autoSpaceDE w:val="0"/>
              <w:autoSpaceDN w:val="0"/>
              <w:adjustRightInd w:val="0"/>
              <w:ind w:left="1440"/>
              <w:rPr>
                <w:bCs/>
              </w:rPr>
            </w:pPr>
          </w:p>
          <w:p w14:paraId="7AEAC0BC" w14:textId="77777777" w:rsidR="00096AC4" w:rsidRPr="00881525" w:rsidRDefault="00096AC4" w:rsidP="00E21540">
            <w:pPr>
              <w:pStyle w:val="ListParagraph"/>
              <w:numPr>
                <w:ilvl w:val="0"/>
                <w:numId w:val="9"/>
              </w:numPr>
              <w:tabs>
                <w:tab w:val="left" w:pos="426"/>
              </w:tabs>
              <w:ind w:left="-30" w:firstLine="0"/>
              <w:jc w:val="both"/>
              <w:rPr>
                <w:bCs/>
              </w:rPr>
            </w:pPr>
            <w:r w:rsidRPr="00881525">
              <w:rPr>
                <w:bCs/>
              </w:rPr>
              <w:t>Programet për përgatitjen e mësimdhënësve lëndor:</w:t>
            </w:r>
          </w:p>
          <w:p w14:paraId="1AF0D653" w14:textId="77777777" w:rsidR="00096AC4" w:rsidRPr="00881525" w:rsidRDefault="00096AC4" w:rsidP="00E21540">
            <w:pPr>
              <w:pStyle w:val="ListParagraph"/>
              <w:autoSpaceDE w:val="0"/>
              <w:autoSpaceDN w:val="0"/>
              <w:adjustRightInd w:val="0"/>
              <w:rPr>
                <w:bCs/>
              </w:rPr>
            </w:pPr>
          </w:p>
          <w:p w14:paraId="245AE287" w14:textId="77777777" w:rsidR="00096AC4" w:rsidRPr="00881525" w:rsidRDefault="00096AC4" w:rsidP="00E21540">
            <w:pPr>
              <w:pStyle w:val="ListParagraph"/>
              <w:numPr>
                <w:ilvl w:val="1"/>
                <w:numId w:val="9"/>
              </w:numPr>
              <w:tabs>
                <w:tab w:val="left" w:pos="420"/>
                <w:tab w:val="left" w:pos="870"/>
              </w:tabs>
              <w:ind w:left="420" w:firstLine="0"/>
              <w:jc w:val="both"/>
              <w:rPr>
                <w:bCs/>
              </w:rPr>
            </w:pPr>
            <w:r w:rsidRPr="00881525">
              <w:rPr>
                <w:bCs/>
              </w:rPr>
              <w:t>Programet e përgatitjes së mësimdhënësve lëndor duhet të jenë në harmoni me standardet profesionale të përcaktuara me Kornizën strategjike për zhvillimin e mësimdhënësve dhe Kornizën kurrikulare për nivelin përkatës të arsimit;</w:t>
            </w:r>
          </w:p>
          <w:p w14:paraId="4DB12D9C" w14:textId="77777777" w:rsidR="00096AC4" w:rsidRPr="00881525" w:rsidRDefault="00096AC4" w:rsidP="00E21540">
            <w:pPr>
              <w:pStyle w:val="ListParagraph"/>
              <w:tabs>
                <w:tab w:val="left" w:pos="420"/>
                <w:tab w:val="left" w:pos="870"/>
              </w:tabs>
              <w:ind w:left="420"/>
              <w:jc w:val="both"/>
              <w:rPr>
                <w:bCs/>
              </w:rPr>
            </w:pPr>
          </w:p>
          <w:p w14:paraId="212F87F9" w14:textId="77777777" w:rsidR="00096AC4" w:rsidRPr="00881525" w:rsidRDefault="00096AC4" w:rsidP="00E21540">
            <w:pPr>
              <w:pStyle w:val="ListParagraph"/>
              <w:numPr>
                <w:ilvl w:val="1"/>
                <w:numId w:val="9"/>
              </w:numPr>
              <w:tabs>
                <w:tab w:val="left" w:pos="420"/>
                <w:tab w:val="left" w:pos="870"/>
              </w:tabs>
              <w:ind w:left="420" w:firstLine="0"/>
              <w:jc w:val="both"/>
              <w:rPr>
                <w:bCs/>
              </w:rPr>
            </w:pPr>
            <w:r w:rsidRPr="00881525">
              <w:rPr>
                <w:bCs/>
              </w:rPr>
              <w:t>Kohëzgjatja e studimeve për përgatitjen e mësimdhënësve lëndor është së paku 180 ECTS përgatitje akademike dhe 120 ECTS (MA) komponenta pedagogjike dhe praktike. Prej tyre së paku 15 ECTS duhet të jenë praktikë profesionale.</w:t>
            </w:r>
          </w:p>
          <w:p w14:paraId="37802E2E" w14:textId="77777777" w:rsidR="00096AC4" w:rsidRPr="00881525" w:rsidRDefault="00096AC4" w:rsidP="00E21540">
            <w:pPr>
              <w:pStyle w:val="ListParagraph"/>
              <w:rPr>
                <w:bCs/>
              </w:rPr>
            </w:pPr>
          </w:p>
          <w:p w14:paraId="4B786291" w14:textId="77777777" w:rsidR="00096AC4" w:rsidRPr="00881525" w:rsidRDefault="00096AC4" w:rsidP="00E21540">
            <w:pPr>
              <w:pStyle w:val="ListParagraph"/>
              <w:numPr>
                <w:ilvl w:val="0"/>
                <w:numId w:val="9"/>
              </w:numPr>
              <w:tabs>
                <w:tab w:val="left" w:pos="426"/>
              </w:tabs>
              <w:ind w:left="-30" w:firstLine="0"/>
              <w:jc w:val="both"/>
              <w:rPr>
                <w:bCs/>
              </w:rPr>
            </w:pPr>
            <w:r w:rsidRPr="00881525">
              <w:rPr>
                <w:bCs/>
              </w:rPr>
              <w:t>Programet për përgatitjen e mësimdhënësve për shkollat profesionale (AAP):</w:t>
            </w:r>
          </w:p>
          <w:p w14:paraId="646A35EE" w14:textId="77777777" w:rsidR="00096AC4" w:rsidRPr="00881525" w:rsidRDefault="00096AC4" w:rsidP="00E21540">
            <w:pPr>
              <w:pStyle w:val="ListParagraph"/>
              <w:autoSpaceDE w:val="0"/>
              <w:autoSpaceDN w:val="0"/>
              <w:adjustRightInd w:val="0"/>
              <w:rPr>
                <w:bCs/>
              </w:rPr>
            </w:pPr>
          </w:p>
          <w:p w14:paraId="59A3E2D2" w14:textId="765273FB" w:rsidR="00096AC4" w:rsidRPr="00881525" w:rsidRDefault="00096AC4" w:rsidP="00E21540">
            <w:pPr>
              <w:pStyle w:val="ListParagraph"/>
              <w:numPr>
                <w:ilvl w:val="1"/>
                <w:numId w:val="9"/>
              </w:numPr>
              <w:tabs>
                <w:tab w:val="left" w:pos="420"/>
                <w:tab w:val="left" w:pos="945"/>
              </w:tabs>
              <w:ind w:left="420" w:firstLine="0"/>
              <w:jc w:val="both"/>
            </w:pPr>
            <w:r w:rsidRPr="00881525">
              <w:t>Kohëzgjatja e studimeve për përgatitjen e mësimdhënësve të profilit të shkollave profesionale është së paku 240 ECTS përgatitje pr</w:t>
            </w:r>
            <w:r w:rsidR="00791266">
              <w:t>ofesionale nga fusha e studimit;</w:t>
            </w:r>
          </w:p>
          <w:p w14:paraId="7F4179B0" w14:textId="77777777" w:rsidR="00096AC4" w:rsidRPr="00881525" w:rsidRDefault="00096AC4" w:rsidP="00E21540">
            <w:pPr>
              <w:pStyle w:val="ListParagraph"/>
              <w:tabs>
                <w:tab w:val="left" w:pos="420"/>
                <w:tab w:val="left" w:pos="945"/>
              </w:tabs>
              <w:ind w:left="420"/>
              <w:jc w:val="both"/>
            </w:pPr>
          </w:p>
          <w:p w14:paraId="0DE64841" w14:textId="77777777" w:rsidR="00096AC4" w:rsidRPr="00881525" w:rsidRDefault="00096AC4" w:rsidP="00E21540">
            <w:pPr>
              <w:pStyle w:val="ListParagraph"/>
              <w:numPr>
                <w:ilvl w:val="1"/>
                <w:numId w:val="9"/>
              </w:numPr>
              <w:tabs>
                <w:tab w:val="left" w:pos="420"/>
                <w:tab w:val="left" w:pos="945"/>
              </w:tabs>
              <w:ind w:left="420" w:firstLine="0"/>
              <w:jc w:val="both"/>
            </w:pPr>
            <w:r w:rsidRPr="00881525">
              <w:rPr>
                <w:bCs/>
              </w:rPr>
              <w:t>Për mësimdhënësit e AAP, ministria përcakton me akte të tjera nënligjore kërkesat dhe kriteret bazë për përgatitjen plotësuese në aspektin pedagogjik dhe praktik në harmoni me Standardet profesionale të përcaktuara me Kornizën strategjike për zhvillimin e mësimdhënësve dhe kornizën kurrikulare për nivelin përkatës të arsimit.</w:t>
            </w:r>
          </w:p>
          <w:p w14:paraId="566EAE11" w14:textId="77777777" w:rsidR="00096AC4" w:rsidRPr="00881525" w:rsidRDefault="00096AC4" w:rsidP="00E21540">
            <w:pPr>
              <w:autoSpaceDE w:val="0"/>
              <w:autoSpaceDN w:val="0"/>
              <w:adjustRightInd w:val="0"/>
              <w:jc w:val="both"/>
              <w:rPr>
                <w:bCs/>
              </w:rPr>
            </w:pPr>
          </w:p>
          <w:p w14:paraId="6F18B4D0" w14:textId="1748001B" w:rsidR="00096AC4" w:rsidRPr="00881525" w:rsidRDefault="00096AC4" w:rsidP="00E21540">
            <w:pPr>
              <w:pStyle w:val="ListParagraph"/>
              <w:numPr>
                <w:ilvl w:val="0"/>
                <w:numId w:val="9"/>
              </w:numPr>
              <w:tabs>
                <w:tab w:val="left" w:pos="426"/>
              </w:tabs>
              <w:ind w:left="0" w:firstLine="0"/>
              <w:jc w:val="both"/>
              <w:rPr>
                <w:bCs/>
              </w:rPr>
            </w:pPr>
            <w:r w:rsidRPr="00881525">
              <w:rPr>
                <w:bCs/>
              </w:rPr>
              <w:t>Ministria publikon Standardet për p</w:t>
            </w:r>
            <w:r w:rsidR="00F50BC0" w:rsidRPr="00881525">
              <w:rPr>
                <w:bCs/>
              </w:rPr>
              <w:t xml:space="preserve">ërgatitjen e mësimdhënësve para </w:t>
            </w:r>
            <w:r w:rsidRPr="00881525">
              <w:rPr>
                <w:bCs/>
              </w:rPr>
              <w:t>shërbimit të integruara apo të ndara nga standardet e profesionit/profili i kompetencave të elaboruara në Kornizën strategjike të zhvillimit të mësimdhënësve. Këto standarde përdoren si dokument bazë për aprovimin/akreditimin e programeve të studimit të institucioneve të cilat përgatisin mësimdhënës.</w:t>
            </w:r>
          </w:p>
          <w:p w14:paraId="4B5CE9E6" w14:textId="63295DF5" w:rsidR="00096AC4" w:rsidRPr="00881525" w:rsidRDefault="00096AC4" w:rsidP="00E21540">
            <w:pPr>
              <w:tabs>
                <w:tab w:val="left" w:pos="434"/>
              </w:tabs>
              <w:rPr>
                <w:b/>
              </w:rPr>
            </w:pPr>
          </w:p>
          <w:p w14:paraId="4685FAAA" w14:textId="77777777" w:rsidR="00096AC4" w:rsidRPr="00881525" w:rsidRDefault="00096AC4" w:rsidP="00E21540">
            <w:pPr>
              <w:tabs>
                <w:tab w:val="left" w:pos="434"/>
              </w:tabs>
              <w:jc w:val="center"/>
              <w:rPr>
                <w:b/>
              </w:rPr>
            </w:pPr>
            <w:r w:rsidRPr="00881525">
              <w:rPr>
                <w:b/>
              </w:rPr>
              <w:t>Neni 5</w:t>
            </w:r>
          </w:p>
          <w:p w14:paraId="1CEE2AFE" w14:textId="77777777" w:rsidR="00096AC4" w:rsidRPr="00881525" w:rsidRDefault="00096AC4" w:rsidP="00E21540">
            <w:pPr>
              <w:tabs>
                <w:tab w:val="left" w:pos="434"/>
              </w:tabs>
              <w:jc w:val="center"/>
              <w:rPr>
                <w:bCs/>
              </w:rPr>
            </w:pPr>
            <w:r w:rsidRPr="00881525">
              <w:rPr>
                <w:b/>
              </w:rPr>
              <w:t>Provimi shtetëror i profesionit dhe licenca për mësimdhënie</w:t>
            </w:r>
          </w:p>
          <w:p w14:paraId="77F426F0" w14:textId="77777777" w:rsidR="00096AC4" w:rsidRPr="00881525" w:rsidRDefault="00096AC4" w:rsidP="00E21540">
            <w:pPr>
              <w:tabs>
                <w:tab w:val="left" w:pos="434"/>
              </w:tabs>
              <w:jc w:val="both"/>
              <w:rPr>
                <w:bCs/>
              </w:rPr>
            </w:pPr>
          </w:p>
          <w:p w14:paraId="6C86CF21" w14:textId="77777777" w:rsidR="00096AC4" w:rsidRPr="00881525" w:rsidRDefault="00096AC4" w:rsidP="00E21540">
            <w:pPr>
              <w:pStyle w:val="ListParagraph"/>
              <w:numPr>
                <w:ilvl w:val="0"/>
                <w:numId w:val="1"/>
              </w:numPr>
              <w:tabs>
                <w:tab w:val="left" w:pos="390"/>
              </w:tabs>
              <w:ind w:left="-30" w:firstLine="0"/>
              <w:jc w:val="both"/>
              <w:rPr>
                <w:b/>
                <w:bCs/>
                <w:u w:val="single"/>
              </w:rPr>
            </w:pPr>
            <w:r w:rsidRPr="00881525">
              <w:rPr>
                <w:rFonts w:eastAsia="Calibri"/>
              </w:rPr>
              <w:t>Profesioni i m</w:t>
            </w:r>
            <w:r w:rsidRPr="00881525">
              <w:rPr>
                <w:bCs/>
              </w:rPr>
              <w:t xml:space="preserve">ësuesisë në arsimin parauniversitar përfshihet në </w:t>
            </w:r>
            <w:r w:rsidRPr="00881525">
              <w:rPr>
                <w:rFonts w:eastAsia="Calibri"/>
              </w:rPr>
              <w:t>kategorin</w:t>
            </w:r>
            <w:r w:rsidRPr="00881525">
              <w:rPr>
                <w:bCs/>
              </w:rPr>
              <w:t xml:space="preserve">ë e </w:t>
            </w:r>
            <w:r w:rsidRPr="00881525">
              <w:rPr>
                <w:rFonts w:eastAsia="Calibri"/>
              </w:rPr>
              <w:t>profesioneve t</w:t>
            </w:r>
            <w:r w:rsidRPr="00881525">
              <w:rPr>
                <w:bCs/>
              </w:rPr>
              <w:t>ë</w:t>
            </w:r>
            <w:r w:rsidRPr="00881525">
              <w:rPr>
                <w:rFonts w:eastAsia="Calibri"/>
              </w:rPr>
              <w:t xml:space="preserve"> rregulluara.</w:t>
            </w:r>
          </w:p>
          <w:p w14:paraId="0AC50E44" w14:textId="77777777" w:rsidR="00096AC4" w:rsidRPr="00881525" w:rsidRDefault="00096AC4" w:rsidP="00E21540">
            <w:pPr>
              <w:tabs>
                <w:tab w:val="left" w:pos="390"/>
              </w:tabs>
              <w:ind w:left="-30"/>
              <w:jc w:val="both"/>
              <w:rPr>
                <w:rFonts w:eastAsia="Calibri"/>
                <w:bCs/>
              </w:rPr>
            </w:pPr>
          </w:p>
          <w:p w14:paraId="44C1021F" w14:textId="77777777" w:rsidR="00096AC4" w:rsidRPr="00881525" w:rsidRDefault="00096AC4" w:rsidP="00E21540">
            <w:pPr>
              <w:pStyle w:val="ListParagraph"/>
              <w:numPr>
                <w:ilvl w:val="0"/>
                <w:numId w:val="1"/>
              </w:numPr>
              <w:tabs>
                <w:tab w:val="left" w:pos="390"/>
              </w:tabs>
              <w:ind w:left="-30" w:firstLine="0"/>
              <w:jc w:val="both"/>
              <w:rPr>
                <w:b/>
                <w:bCs/>
                <w:u w:val="single"/>
              </w:rPr>
            </w:pPr>
            <w:r w:rsidRPr="00881525">
              <w:rPr>
                <w:rFonts w:eastAsia="Calibri"/>
                <w:bCs/>
              </w:rPr>
              <w:lastRenderedPageBreak/>
              <w:t xml:space="preserve">Profesioni i rregulluar i mësimdhënies </w:t>
            </w:r>
            <w:r w:rsidRPr="00881525">
              <w:rPr>
                <w:rFonts w:eastAsia="Calibri"/>
              </w:rPr>
              <w:t xml:space="preserve">është veprimtari punësimi që siguron të drejtën e ushtrimit të profesionit të mësimdhënies dhe kërkon një licencë përkatëse për një fushë dhe nivel të caktuar të arsimit. </w:t>
            </w:r>
          </w:p>
          <w:p w14:paraId="3B7B3AAD" w14:textId="77777777" w:rsidR="00096AC4" w:rsidRPr="00881525" w:rsidRDefault="00096AC4" w:rsidP="00E21540">
            <w:pPr>
              <w:pStyle w:val="ListParagraph"/>
              <w:tabs>
                <w:tab w:val="left" w:pos="390"/>
              </w:tabs>
              <w:ind w:left="-30"/>
              <w:rPr>
                <w:b/>
                <w:bCs/>
                <w:u w:val="single"/>
              </w:rPr>
            </w:pPr>
          </w:p>
          <w:p w14:paraId="0186C968" w14:textId="77777777" w:rsidR="00096AC4" w:rsidRPr="00881525" w:rsidRDefault="00096AC4" w:rsidP="00E21540">
            <w:pPr>
              <w:pStyle w:val="ListParagraph"/>
              <w:numPr>
                <w:ilvl w:val="0"/>
                <w:numId w:val="1"/>
              </w:numPr>
              <w:tabs>
                <w:tab w:val="left" w:pos="390"/>
              </w:tabs>
              <w:ind w:left="-30" w:firstLine="0"/>
              <w:jc w:val="both"/>
              <w:rPr>
                <w:rFonts w:eastAsia="Calibri"/>
                <w:bCs/>
              </w:rPr>
            </w:pPr>
            <w:r w:rsidRPr="00881525">
              <w:rPr>
                <w:rFonts w:eastAsia="Calibri"/>
              </w:rPr>
              <w:t>Provimit shtetëror i nënshtrohen të gjithë të diplomuarit të cilët synojnë ushtrimin e profesionit të mësimdhënies për herë të parë, duke p</w:t>
            </w:r>
            <w:r w:rsidRPr="00881525">
              <w:rPr>
                <w:bCs/>
              </w:rPr>
              <w:t>ërjashtuar angazhimet afatshkurta në formë të zëvendësimeve.</w:t>
            </w:r>
          </w:p>
          <w:p w14:paraId="2AE943FE" w14:textId="77777777" w:rsidR="00096AC4" w:rsidRPr="00881525" w:rsidRDefault="00096AC4" w:rsidP="00E21540">
            <w:pPr>
              <w:tabs>
                <w:tab w:val="left" w:pos="390"/>
              </w:tabs>
              <w:ind w:left="-30"/>
              <w:rPr>
                <w:b/>
                <w:u w:val="single"/>
              </w:rPr>
            </w:pPr>
          </w:p>
          <w:p w14:paraId="51E23D5E" w14:textId="77777777" w:rsidR="00096AC4" w:rsidRPr="00881525" w:rsidRDefault="00096AC4" w:rsidP="00E21540">
            <w:pPr>
              <w:pStyle w:val="ListParagraph"/>
              <w:numPr>
                <w:ilvl w:val="0"/>
                <w:numId w:val="1"/>
              </w:numPr>
              <w:tabs>
                <w:tab w:val="left" w:pos="390"/>
              </w:tabs>
              <w:ind w:left="-30" w:firstLine="0"/>
              <w:jc w:val="both"/>
              <w:rPr>
                <w:b/>
                <w:bCs/>
                <w:u w:val="single"/>
              </w:rPr>
            </w:pPr>
            <w:r w:rsidRPr="00881525">
              <w:rPr>
                <w:rFonts w:eastAsia="Calibri"/>
                <w:bCs/>
              </w:rPr>
              <w:t xml:space="preserve">Me provim shtetëror </w:t>
            </w:r>
            <w:r w:rsidRPr="00881525">
              <w:rPr>
                <w:rFonts w:eastAsia="Calibri"/>
              </w:rPr>
              <w:t xml:space="preserve">vlerësohen njohuritë dhe aftësitë e kandidatit për ushtrimin e profesionit të mësimdhënies si njëri nga profesionet e </w:t>
            </w:r>
            <w:r w:rsidRPr="00881525">
              <w:t>rregulluara</w:t>
            </w:r>
            <w:r w:rsidRPr="00881525">
              <w:rPr>
                <w:rFonts w:eastAsia="Calibri"/>
              </w:rPr>
              <w:t xml:space="preserve">. </w:t>
            </w:r>
          </w:p>
          <w:p w14:paraId="6F59192C" w14:textId="77777777" w:rsidR="00096AC4" w:rsidRPr="00881525" w:rsidRDefault="00096AC4" w:rsidP="00E21540">
            <w:pPr>
              <w:tabs>
                <w:tab w:val="left" w:pos="390"/>
              </w:tabs>
              <w:ind w:left="-30"/>
              <w:jc w:val="both"/>
              <w:rPr>
                <w:rFonts w:eastAsia="Calibri"/>
              </w:rPr>
            </w:pPr>
          </w:p>
          <w:p w14:paraId="4827A339" w14:textId="77777777" w:rsidR="00096AC4" w:rsidRPr="00881525" w:rsidRDefault="00096AC4" w:rsidP="00E21540">
            <w:pPr>
              <w:pStyle w:val="ListParagraph"/>
              <w:numPr>
                <w:ilvl w:val="0"/>
                <w:numId w:val="1"/>
              </w:numPr>
              <w:tabs>
                <w:tab w:val="left" w:pos="390"/>
              </w:tabs>
              <w:ind w:left="-30" w:firstLine="0"/>
              <w:jc w:val="both"/>
              <w:rPr>
                <w:rFonts w:eastAsia="Calibri"/>
                <w:bCs/>
              </w:rPr>
            </w:pPr>
            <w:r w:rsidRPr="00881525">
              <w:rPr>
                <w:rFonts w:eastAsia="Calibri"/>
                <w:bCs/>
              </w:rPr>
              <w:t>Organizimi, administrimi, përmbajtja, struktura, procesi i vlerësimit, sigurimi i cilësisë, integriteti, praktika profesionale dhe aspektet tjera të provimit shtetëror rregullohen me akt nënligjor.</w:t>
            </w:r>
          </w:p>
          <w:p w14:paraId="33AD8D76" w14:textId="77777777" w:rsidR="00096AC4" w:rsidRPr="00881525" w:rsidRDefault="00096AC4" w:rsidP="00E21540">
            <w:pPr>
              <w:pStyle w:val="ListParagraph"/>
              <w:tabs>
                <w:tab w:val="left" w:pos="390"/>
              </w:tabs>
              <w:ind w:left="-30"/>
              <w:rPr>
                <w:rFonts w:eastAsia="Calibri"/>
                <w:bCs/>
              </w:rPr>
            </w:pPr>
          </w:p>
          <w:p w14:paraId="2418B3D9" w14:textId="77777777" w:rsidR="00096AC4" w:rsidRPr="00881525" w:rsidRDefault="00096AC4" w:rsidP="00E21540">
            <w:pPr>
              <w:pStyle w:val="ListParagraph"/>
              <w:numPr>
                <w:ilvl w:val="0"/>
                <w:numId w:val="1"/>
              </w:numPr>
              <w:tabs>
                <w:tab w:val="left" w:pos="390"/>
              </w:tabs>
              <w:ind w:left="-30" w:firstLine="0"/>
              <w:jc w:val="both"/>
              <w:rPr>
                <w:rFonts w:eastAsia="Calibri"/>
                <w:bCs/>
              </w:rPr>
            </w:pPr>
            <w:r w:rsidRPr="00881525">
              <w:rPr>
                <w:rFonts w:eastAsia="Calibri"/>
                <w:bCs/>
              </w:rPr>
              <w:t>Pas përfundimit me sukses të provimit shtetëror, kandidati pajiset me licencë/leje për ushtrimin e profesionit të mësimdhënies dhe regjistrohet në databazën përkatëse të licencimit q</w:t>
            </w:r>
            <w:r w:rsidRPr="00881525">
              <w:rPr>
                <w:bCs/>
              </w:rPr>
              <w:t xml:space="preserve">ë menaxhohet nga </w:t>
            </w:r>
            <w:r w:rsidRPr="00881525">
              <w:rPr>
                <w:rFonts w:eastAsia="Calibri"/>
                <w:bCs/>
              </w:rPr>
              <w:t xml:space="preserve">Ministria. </w:t>
            </w:r>
          </w:p>
          <w:p w14:paraId="62B84659" w14:textId="255E70E0" w:rsidR="00096AC4" w:rsidRDefault="00096AC4" w:rsidP="00E21540">
            <w:pPr>
              <w:pStyle w:val="ListParagraph"/>
              <w:tabs>
                <w:tab w:val="left" w:pos="390"/>
              </w:tabs>
              <w:ind w:left="-30"/>
              <w:rPr>
                <w:rFonts w:eastAsia="Calibri"/>
                <w:bCs/>
              </w:rPr>
            </w:pPr>
          </w:p>
          <w:p w14:paraId="331D0F00" w14:textId="77777777" w:rsidR="00510458" w:rsidRPr="00881525" w:rsidRDefault="00510458" w:rsidP="00E21540">
            <w:pPr>
              <w:pStyle w:val="ListParagraph"/>
              <w:tabs>
                <w:tab w:val="left" w:pos="390"/>
              </w:tabs>
              <w:ind w:left="-30"/>
              <w:rPr>
                <w:rFonts w:eastAsia="Calibri"/>
                <w:bCs/>
              </w:rPr>
            </w:pPr>
          </w:p>
          <w:p w14:paraId="526FBF37" w14:textId="77777777" w:rsidR="00096AC4" w:rsidRPr="00881525" w:rsidRDefault="00096AC4" w:rsidP="00E21540">
            <w:pPr>
              <w:pStyle w:val="ListParagraph"/>
              <w:numPr>
                <w:ilvl w:val="0"/>
                <w:numId w:val="1"/>
              </w:numPr>
              <w:tabs>
                <w:tab w:val="left" w:pos="390"/>
              </w:tabs>
              <w:ind w:left="-30" w:firstLine="0"/>
              <w:jc w:val="both"/>
              <w:rPr>
                <w:rFonts w:eastAsia="Calibri"/>
                <w:bCs/>
              </w:rPr>
            </w:pPr>
            <w:r w:rsidRPr="00881525">
              <w:rPr>
                <w:rFonts w:eastAsia="Calibri"/>
                <w:bCs/>
              </w:rPr>
              <w:lastRenderedPageBreak/>
              <w:t xml:space="preserve">Licenca për ushtrimin e profesionit të mësimdhënies është kusht primar për punësim fillestar në institucionet e arsimit parauniversitar. </w:t>
            </w:r>
          </w:p>
          <w:p w14:paraId="35F5F8D7" w14:textId="68A641AB" w:rsidR="00E21540" w:rsidRPr="00881525" w:rsidRDefault="00E21540" w:rsidP="001720A5">
            <w:pPr>
              <w:tabs>
                <w:tab w:val="left" w:pos="434"/>
              </w:tabs>
              <w:rPr>
                <w:b/>
              </w:rPr>
            </w:pPr>
          </w:p>
          <w:p w14:paraId="42A7DBE1" w14:textId="6E3D0501" w:rsidR="00096AC4" w:rsidRPr="00881525" w:rsidRDefault="00096AC4" w:rsidP="00E21540">
            <w:pPr>
              <w:tabs>
                <w:tab w:val="left" w:pos="434"/>
              </w:tabs>
              <w:jc w:val="center"/>
              <w:rPr>
                <w:b/>
              </w:rPr>
            </w:pPr>
            <w:r w:rsidRPr="00881525">
              <w:rPr>
                <w:b/>
              </w:rPr>
              <w:t>Neni 6</w:t>
            </w:r>
          </w:p>
          <w:p w14:paraId="3CAB2659" w14:textId="77777777" w:rsidR="00096AC4" w:rsidRPr="00881525" w:rsidRDefault="00096AC4" w:rsidP="00E21540">
            <w:pPr>
              <w:tabs>
                <w:tab w:val="left" w:pos="434"/>
              </w:tabs>
              <w:jc w:val="center"/>
              <w:rPr>
                <w:bCs/>
              </w:rPr>
            </w:pPr>
            <w:r w:rsidRPr="00881525">
              <w:rPr>
                <w:b/>
              </w:rPr>
              <w:t>Faza e hyrjes në profesionin e mësimdhënies</w:t>
            </w:r>
          </w:p>
          <w:p w14:paraId="0CEAF57C" w14:textId="77777777" w:rsidR="00096AC4" w:rsidRPr="00881525" w:rsidRDefault="00096AC4" w:rsidP="00E21540">
            <w:pPr>
              <w:tabs>
                <w:tab w:val="left" w:pos="434"/>
              </w:tabs>
              <w:jc w:val="both"/>
              <w:rPr>
                <w:bCs/>
              </w:rPr>
            </w:pPr>
          </w:p>
          <w:p w14:paraId="2CD83EA9" w14:textId="7E08C0BA" w:rsidR="00096AC4" w:rsidRPr="00881525" w:rsidRDefault="00096AC4" w:rsidP="00E21540">
            <w:pPr>
              <w:pStyle w:val="ListParagraph"/>
              <w:numPr>
                <w:ilvl w:val="0"/>
                <w:numId w:val="2"/>
              </w:numPr>
              <w:tabs>
                <w:tab w:val="left" w:pos="360"/>
              </w:tabs>
              <w:ind w:left="-30" w:firstLine="0"/>
              <w:jc w:val="both"/>
            </w:pPr>
            <w:r w:rsidRPr="00881525">
              <w:t>Faza</w:t>
            </w:r>
            <w:r w:rsidR="00F50BC0" w:rsidRPr="00881525">
              <w:t xml:space="preserve"> e</w:t>
            </w:r>
            <w:r w:rsidRPr="00881525">
              <w:t xml:space="preserve"> hyrjes në profesionin e mësimdhënies fillon pas punësimit fillestar të mësimdhënësit në një institucion edukativo-arsimor të arsimit parauniversitar</w:t>
            </w:r>
          </w:p>
          <w:p w14:paraId="7EE89E1A" w14:textId="77777777" w:rsidR="00096AC4" w:rsidRPr="00881525" w:rsidRDefault="00096AC4" w:rsidP="00E21540">
            <w:pPr>
              <w:tabs>
                <w:tab w:val="left" w:pos="360"/>
              </w:tabs>
              <w:ind w:left="-30"/>
              <w:jc w:val="both"/>
            </w:pPr>
          </w:p>
          <w:p w14:paraId="3D063AF0" w14:textId="2AF51833" w:rsidR="00096AC4" w:rsidRPr="00881525" w:rsidRDefault="00096AC4" w:rsidP="00E21540">
            <w:pPr>
              <w:pStyle w:val="ListParagraph"/>
              <w:numPr>
                <w:ilvl w:val="0"/>
                <w:numId w:val="2"/>
              </w:numPr>
              <w:tabs>
                <w:tab w:val="left" w:pos="360"/>
              </w:tabs>
              <w:ind w:left="-30" w:firstLine="0"/>
              <w:jc w:val="both"/>
            </w:pPr>
            <w:r w:rsidRPr="00881525">
              <w:t xml:space="preserve">Mësimdhënësi gjatë fazës hyrëse i nënshtrohet një programi të fazës hyrëse me qëllim të përshtatjes dhe përgatitjes për karrierë në mësimdhënie. </w:t>
            </w:r>
          </w:p>
          <w:p w14:paraId="330FEDD1" w14:textId="77777777" w:rsidR="00096AC4" w:rsidRPr="00881525" w:rsidRDefault="00096AC4" w:rsidP="00E21540">
            <w:pPr>
              <w:pStyle w:val="ListParagraph"/>
              <w:tabs>
                <w:tab w:val="left" w:pos="360"/>
              </w:tabs>
              <w:ind w:left="-30"/>
            </w:pPr>
          </w:p>
          <w:p w14:paraId="05234299" w14:textId="77777777" w:rsidR="00096AC4" w:rsidRPr="00881525" w:rsidRDefault="00096AC4" w:rsidP="00E21540">
            <w:pPr>
              <w:pStyle w:val="ListParagraph"/>
              <w:numPr>
                <w:ilvl w:val="0"/>
                <w:numId w:val="2"/>
              </w:numPr>
              <w:tabs>
                <w:tab w:val="left" w:pos="360"/>
              </w:tabs>
              <w:ind w:left="-30" w:firstLine="0"/>
              <w:jc w:val="both"/>
            </w:pPr>
            <w:r w:rsidRPr="00881525">
              <w:t>Gjatë fazës hyrëse, mësimdhënësi i nënshtrohet procesit të VPM, të drejtuar nga shkolla dhe DKA.</w:t>
            </w:r>
          </w:p>
          <w:p w14:paraId="34BE88A0" w14:textId="77777777" w:rsidR="00096AC4" w:rsidRPr="00881525" w:rsidRDefault="00096AC4" w:rsidP="00E21540">
            <w:pPr>
              <w:pStyle w:val="ListParagraph"/>
              <w:tabs>
                <w:tab w:val="left" w:pos="360"/>
              </w:tabs>
              <w:ind w:left="-30"/>
            </w:pPr>
          </w:p>
          <w:p w14:paraId="0C8C3FF0" w14:textId="44A1E075" w:rsidR="00096AC4" w:rsidRPr="00881525" w:rsidRDefault="00096AC4" w:rsidP="00E21540">
            <w:pPr>
              <w:pStyle w:val="ListParagraph"/>
              <w:numPr>
                <w:ilvl w:val="0"/>
                <w:numId w:val="2"/>
              </w:numPr>
              <w:tabs>
                <w:tab w:val="left" w:pos="360"/>
              </w:tabs>
              <w:ind w:left="-30" w:firstLine="0"/>
              <w:jc w:val="both"/>
            </w:pPr>
            <w:r w:rsidRPr="00881525">
              <w:t xml:space="preserve">Kohëzgjatja e fazës hyrëse është një vit, aq sa zgjat punësimi fillestar në një institucion edukativo-arsimor të arsimit parauniversitar. </w:t>
            </w:r>
          </w:p>
          <w:p w14:paraId="7B7D9D8B" w14:textId="77777777" w:rsidR="00096AC4" w:rsidRPr="00881525" w:rsidRDefault="00096AC4" w:rsidP="00E21540">
            <w:pPr>
              <w:tabs>
                <w:tab w:val="left" w:pos="360"/>
              </w:tabs>
              <w:ind w:left="-30"/>
            </w:pPr>
          </w:p>
          <w:p w14:paraId="1D11E904" w14:textId="77777777" w:rsidR="00096AC4" w:rsidRPr="00881525" w:rsidRDefault="00096AC4" w:rsidP="00E21540">
            <w:pPr>
              <w:pStyle w:val="ListParagraph"/>
              <w:numPr>
                <w:ilvl w:val="0"/>
                <w:numId w:val="2"/>
              </w:numPr>
              <w:tabs>
                <w:tab w:val="left" w:pos="360"/>
              </w:tabs>
              <w:ind w:left="-30" w:firstLine="0"/>
              <w:jc w:val="both"/>
            </w:pPr>
            <w:r w:rsidRPr="00881525">
              <w:t>Nëse mësimdhënësi nuk merr vlerësimin pozitiv nga procesi i VPM, duhet t’i nënshtrohet programit për fazën e hyrjes edhe për një vit.</w:t>
            </w:r>
          </w:p>
          <w:p w14:paraId="5324FA52" w14:textId="77777777" w:rsidR="00096AC4" w:rsidRPr="00881525" w:rsidRDefault="00096AC4" w:rsidP="00E21540">
            <w:pPr>
              <w:pStyle w:val="ListParagraph"/>
              <w:tabs>
                <w:tab w:val="left" w:pos="360"/>
              </w:tabs>
              <w:ind w:left="-30"/>
            </w:pPr>
          </w:p>
          <w:p w14:paraId="7B98D9D0" w14:textId="77777777" w:rsidR="00510458" w:rsidRDefault="00096AC4" w:rsidP="00E21540">
            <w:pPr>
              <w:pStyle w:val="ListParagraph"/>
              <w:numPr>
                <w:ilvl w:val="0"/>
                <w:numId w:val="2"/>
              </w:numPr>
              <w:tabs>
                <w:tab w:val="left" w:pos="360"/>
              </w:tabs>
              <w:ind w:left="-30" w:firstLine="0"/>
              <w:jc w:val="both"/>
            </w:pPr>
            <w:r w:rsidRPr="00881525">
              <w:t>Nëse nuk e përfundon me sukses fazën hyrëse as vitin e dytë, atëherë mësimdhënësi humb të drejtën e aplikimit për marrjen e licencës së karrierës n</w:t>
            </w:r>
            <w:r w:rsidRPr="00881525">
              <w:rPr>
                <w:bCs/>
              </w:rPr>
              <w:t>ë shkollën përkatëse</w:t>
            </w:r>
            <w:r w:rsidRPr="00881525">
              <w:t>.</w:t>
            </w:r>
          </w:p>
          <w:p w14:paraId="4CA3FAA6" w14:textId="00CC48D8" w:rsidR="00096AC4" w:rsidRPr="00881525" w:rsidRDefault="00096AC4" w:rsidP="00510458">
            <w:pPr>
              <w:tabs>
                <w:tab w:val="left" w:pos="360"/>
              </w:tabs>
              <w:jc w:val="both"/>
            </w:pPr>
            <w:r w:rsidRPr="00881525">
              <w:t xml:space="preserve"> </w:t>
            </w:r>
          </w:p>
          <w:p w14:paraId="5374FBF5" w14:textId="77777777" w:rsidR="00096AC4" w:rsidRPr="00881525" w:rsidRDefault="00096AC4" w:rsidP="00E21540">
            <w:pPr>
              <w:pStyle w:val="ListParagraph"/>
              <w:numPr>
                <w:ilvl w:val="0"/>
                <w:numId w:val="2"/>
              </w:numPr>
              <w:tabs>
                <w:tab w:val="left" w:pos="360"/>
              </w:tabs>
              <w:ind w:left="-30" w:firstLine="0"/>
              <w:jc w:val="both"/>
            </w:pPr>
            <w:r w:rsidRPr="00881525">
              <w:t>Faza e hyrjes në profesion drejtohet nga shkolla dhe DKA si dhe monitorohet nga Inspektorati i Arsimit.</w:t>
            </w:r>
          </w:p>
          <w:p w14:paraId="49F2CD54" w14:textId="77777777" w:rsidR="00096AC4" w:rsidRPr="00881525" w:rsidRDefault="00096AC4" w:rsidP="00E21540">
            <w:pPr>
              <w:tabs>
                <w:tab w:val="left" w:pos="360"/>
              </w:tabs>
              <w:ind w:left="-30"/>
            </w:pPr>
          </w:p>
          <w:p w14:paraId="02BBFBDE" w14:textId="77777777" w:rsidR="00096AC4" w:rsidRPr="00881525" w:rsidRDefault="00096AC4" w:rsidP="00E21540">
            <w:pPr>
              <w:pStyle w:val="ListParagraph"/>
              <w:numPr>
                <w:ilvl w:val="0"/>
                <w:numId w:val="2"/>
              </w:numPr>
              <w:tabs>
                <w:tab w:val="left" w:pos="360"/>
              </w:tabs>
              <w:ind w:left="-30" w:firstLine="0"/>
              <w:jc w:val="both"/>
            </w:pPr>
            <w:r w:rsidRPr="00881525">
              <w:t>Ministria, përmes akteve nënligjore rregullon procesin, programin dhe procedurat përkatëse për fazën e hyrjes në profesion.</w:t>
            </w:r>
          </w:p>
          <w:p w14:paraId="7E7C1F51" w14:textId="36F7239D" w:rsidR="00096AC4" w:rsidRDefault="00096AC4" w:rsidP="00E21540">
            <w:pPr>
              <w:tabs>
                <w:tab w:val="left" w:pos="434"/>
              </w:tabs>
              <w:jc w:val="both"/>
              <w:rPr>
                <w:bCs/>
              </w:rPr>
            </w:pPr>
          </w:p>
          <w:p w14:paraId="421E1121" w14:textId="77777777" w:rsidR="00041514" w:rsidRPr="00881525" w:rsidRDefault="00041514" w:rsidP="00E21540">
            <w:pPr>
              <w:tabs>
                <w:tab w:val="left" w:pos="434"/>
              </w:tabs>
              <w:jc w:val="both"/>
              <w:rPr>
                <w:bCs/>
              </w:rPr>
            </w:pPr>
          </w:p>
          <w:p w14:paraId="7ACA5B74" w14:textId="77777777" w:rsidR="00096AC4" w:rsidRPr="00881525" w:rsidRDefault="00096AC4" w:rsidP="00E21540">
            <w:pPr>
              <w:tabs>
                <w:tab w:val="left" w:pos="434"/>
              </w:tabs>
              <w:jc w:val="center"/>
              <w:rPr>
                <w:b/>
              </w:rPr>
            </w:pPr>
            <w:r w:rsidRPr="00881525">
              <w:rPr>
                <w:b/>
              </w:rPr>
              <w:t>Neni 7</w:t>
            </w:r>
          </w:p>
          <w:p w14:paraId="40237A09" w14:textId="77777777" w:rsidR="00096AC4" w:rsidRPr="00881525" w:rsidRDefault="00096AC4" w:rsidP="00E21540">
            <w:pPr>
              <w:tabs>
                <w:tab w:val="left" w:pos="434"/>
              </w:tabs>
              <w:jc w:val="center"/>
              <w:rPr>
                <w:bCs/>
              </w:rPr>
            </w:pPr>
            <w:r w:rsidRPr="00881525">
              <w:rPr>
                <w:b/>
              </w:rPr>
              <w:t>Licenca e karrierës në mësimdhënie</w:t>
            </w:r>
          </w:p>
          <w:p w14:paraId="2C0D7FB7" w14:textId="77777777" w:rsidR="00096AC4" w:rsidRPr="00881525" w:rsidRDefault="00096AC4" w:rsidP="00E21540">
            <w:pPr>
              <w:pStyle w:val="ListParagraph"/>
              <w:rPr>
                <w:bCs/>
              </w:rPr>
            </w:pPr>
          </w:p>
          <w:p w14:paraId="1CE95E28" w14:textId="77777777" w:rsidR="00096AC4" w:rsidRPr="00881525" w:rsidRDefault="00096AC4" w:rsidP="00E21540">
            <w:pPr>
              <w:pStyle w:val="ListParagraph"/>
              <w:numPr>
                <w:ilvl w:val="0"/>
                <w:numId w:val="3"/>
              </w:numPr>
              <w:tabs>
                <w:tab w:val="left" w:pos="420"/>
              </w:tabs>
              <w:ind w:left="-30" w:firstLine="30"/>
              <w:jc w:val="both"/>
            </w:pPr>
            <w:r w:rsidRPr="00881525">
              <w:t>Pas përfundimit me sukses të fazës hyrëse t</w:t>
            </w:r>
            <w:r w:rsidRPr="00881525">
              <w:rPr>
                <w:bCs/>
              </w:rPr>
              <w:t xml:space="preserve">ë dhënat për </w:t>
            </w:r>
            <w:r w:rsidRPr="00881525">
              <w:t>mësimdhënësin p</w:t>
            </w:r>
            <w:r w:rsidRPr="00881525">
              <w:rPr>
                <w:bCs/>
              </w:rPr>
              <w:t>ërditësohen</w:t>
            </w:r>
            <w:r w:rsidRPr="00881525">
              <w:t xml:space="preserve"> në databazën e licencimit në Ministri dhe m</w:t>
            </w:r>
            <w:r w:rsidRPr="00881525">
              <w:rPr>
                <w:bCs/>
              </w:rPr>
              <w:t xml:space="preserve">ësimdhënësi </w:t>
            </w:r>
            <w:r w:rsidRPr="00881525">
              <w:t xml:space="preserve">merr licencën e karrierës në mësimdhënie. </w:t>
            </w:r>
          </w:p>
          <w:p w14:paraId="3FCDF3BB" w14:textId="77777777" w:rsidR="00096AC4" w:rsidRPr="00881525" w:rsidRDefault="00096AC4" w:rsidP="00E21540">
            <w:pPr>
              <w:pStyle w:val="ListParagraph"/>
              <w:tabs>
                <w:tab w:val="left" w:pos="420"/>
              </w:tabs>
              <w:ind w:left="-30" w:firstLine="30"/>
              <w:jc w:val="both"/>
            </w:pPr>
          </w:p>
          <w:p w14:paraId="5B0C268C" w14:textId="13CC1295" w:rsidR="00096AC4" w:rsidRPr="00881525" w:rsidRDefault="00096AC4" w:rsidP="00E21540">
            <w:pPr>
              <w:pStyle w:val="ListParagraph"/>
              <w:numPr>
                <w:ilvl w:val="0"/>
                <w:numId w:val="3"/>
              </w:numPr>
              <w:tabs>
                <w:tab w:val="left" w:pos="420"/>
              </w:tabs>
              <w:ind w:left="-30" w:firstLine="30"/>
              <w:jc w:val="both"/>
            </w:pPr>
            <w:r w:rsidRPr="00881525">
              <w:t>P</w:t>
            </w:r>
            <w:r w:rsidRPr="00881525">
              <w:rPr>
                <w:bCs/>
              </w:rPr>
              <w:t>ërditësimi/</w:t>
            </w:r>
            <w:r w:rsidRPr="00881525">
              <w:t>regjistrimi në databazën e licencimit bëhet online nga vetë mësimdhënësi përmes platformës përkatëse të Ministrisë.</w:t>
            </w:r>
          </w:p>
          <w:p w14:paraId="7C2FABFC" w14:textId="77777777" w:rsidR="00096AC4" w:rsidRPr="00881525" w:rsidRDefault="00096AC4" w:rsidP="00E21540">
            <w:pPr>
              <w:pStyle w:val="ListParagraph"/>
              <w:tabs>
                <w:tab w:val="left" w:pos="420"/>
              </w:tabs>
              <w:ind w:left="-30" w:firstLine="30"/>
              <w:jc w:val="both"/>
            </w:pPr>
          </w:p>
          <w:p w14:paraId="4BE5EEAA" w14:textId="77777777" w:rsidR="00096AC4" w:rsidRPr="00881525" w:rsidRDefault="00096AC4" w:rsidP="00E21540">
            <w:pPr>
              <w:pStyle w:val="ListParagraph"/>
              <w:numPr>
                <w:ilvl w:val="0"/>
                <w:numId w:val="3"/>
              </w:numPr>
              <w:tabs>
                <w:tab w:val="left" w:pos="420"/>
              </w:tabs>
              <w:ind w:left="-30" w:firstLine="30"/>
              <w:jc w:val="both"/>
            </w:pPr>
            <w:r w:rsidRPr="00881525">
              <w:t>Kohëzgjatja e licencës së karrierës në mësimdhënie është 7 vite.</w:t>
            </w:r>
          </w:p>
          <w:p w14:paraId="4F01BD02" w14:textId="77777777" w:rsidR="00096AC4" w:rsidRPr="00881525" w:rsidRDefault="00096AC4" w:rsidP="00E21540">
            <w:pPr>
              <w:pStyle w:val="ListParagraph"/>
              <w:tabs>
                <w:tab w:val="left" w:pos="420"/>
              </w:tabs>
              <w:ind w:left="-30" w:firstLine="30"/>
              <w:jc w:val="both"/>
            </w:pPr>
          </w:p>
          <w:p w14:paraId="10BCD9FC" w14:textId="3410F5A6" w:rsidR="00096AC4" w:rsidRPr="00881525" w:rsidRDefault="00096AC4" w:rsidP="00E21540">
            <w:pPr>
              <w:pStyle w:val="ListParagraph"/>
              <w:numPr>
                <w:ilvl w:val="0"/>
                <w:numId w:val="3"/>
              </w:numPr>
              <w:tabs>
                <w:tab w:val="left" w:pos="420"/>
              </w:tabs>
              <w:ind w:left="-30" w:firstLine="30"/>
              <w:jc w:val="both"/>
            </w:pPr>
            <w:r w:rsidRPr="00881525">
              <w:lastRenderedPageBreak/>
              <w:t>Përt</w:t>
            </w:r>
            <w:r w:rsidR="00F50BC0" w:rsidRPr="00881525">
              <w:t>ë</w:t>
            </w:r>
            <w:r w:rsidRPr="00881525">
              <w:t>rirja e licencës së karrierës bëhet përmes VPM të drejtuar nga shkolla/DKA.</w:t>
            </w:r>
          </w:p>
          <w:p w14:paraId="38034D5F" w14:textId="77777777" w:rsidR="00096AC4" w:rsidRPr="00881525" w:rsidRDefault="00096AC4" w:rsidP="00E21540">
            <w:pPr>
              <w:pStyle w:val="ListParagraph"/>
              <w:tabs>
                <w:tab w:val="left" w:pos="420"/>
              </w:tabs>
              <w:ind w:left="-30" w:firstLine="30"/>
              <w:jc w:val="both"/>
            </w:pPr>
          </w:p>
          <w:p w14:paraId="71BC1185" w14:textId="37DE5AA7" w:rsidR="00096AC4" w:rsidRPr="00881525" w:rsidRDefault="00096AC4" w:rsidP="00E21540">
            <w:pPr>
              <w:pStyle w:val="ListParagraph"/>
              <w:numPr>
                <w:ilvl w:val="0"/>
                <w:numId w:val="3"/>
              </w:numPr>
              <w:tabs>
                <w:tab w:val="left" w:pos="420"/>
              </w:tabs>
              <w:ind w:left="-30" w:firstLine="30"/>
              <w:jc w:val="both"/>
            </w:pPr>
            <w:r w:rsidRPr="00881525">
              <w:t>Kusht për përt</w:t>
            </w:r>
            <w:r w:rsidR="00CD1065" w:rsidRPr="00881525">
              <w:t>ë</w:t>
            </w:r>
            <w:r w:rsidRPr="00881525">
              <w:t>rirjen e licencës së karrierës është përfundimi i të paktën 100 orë zhvillim profesional q</w:t>
            </w:r>
            <w:r w:rsidRPr="00881525">
              <w:rPr>
                <w:bCs/>
              </w:rPr>
              <w:t>ë reflektojnë nevojat dhe logjikën zhvillimore të punës së mësimdhënësit. Së paku 50% e orëve të zhvillimit profesional mësimdhënësi i merr nga programet e akredituara</w:t>
            </w:r>
            <w:r w:rsidR="00CD1065" w:rsidRPr="00881525">
              <w:rPr>
                <w:bCs/>
              </w:rPr>
              <w:t>,</w:t>
            </w:r>
            <w:r w:rsidRPr="00881525">
              <w:rPr>
                <w:bCs/>
              </w:rPr>
              <w:t xml:space="preserve"> ndërsa 50% janë aktivitete të zhvillimit profesional me bazë në shkollë që rregullohen sipas akteve përkatëse nënligjore.</w:t>
            </w:r>
          </w:p>
          <w:p w14:paraId="56F91D9E" w14:textId="77777777" w:rsidR="00096AC4" w:rsidRPr="00881525" w:rsidRDefault="00096AC4" w:rsidP="00E21540">
            <w:pPr>
              <w:tabs>
                <w:tab w:val="left" w:pos="420"/>
              </w:tabs>
              <w:ind w:left="-30" w:firstLine="30"/>
            </w:pPr>
          </w:p>
          <w:p w14:paraId="39ADCE1C" w14:textId="7CAB3A33" w:rsidR="00096AC4" w:rsidRPr="00881525" w:rsidRDefault="00096AC4" w:rsidP="00E21540">
            <w:pPr>
              <w:pStyle w:val="ListParagraph"/>
              <w:numPr>
                <w:ilvl w:val="0"/>
                <w:numId w:val="3"/>
              </w:numPr>
              <w:tabs>
                <w:tab w:val="left" w:pos="420"/>
              </w:tabs>
              <w:ind w:left="-30" w:firstLine="30"/>
              <w:jc w:val="both"/>
            </w:pPr>
            <w:r w:rsidRPr="00881525">
              <w:t>Inspektorati i Arsimit bën monitorimin dhe sigurimin e cilësisë së procesit të licencimit dhe rilicencimit për këtë fazë të karrierës duke p</w:t>
            </w:r>
            <w:r w:rsidRPr="00881525">
              <w:rPr>
                <w:bCs/>
              </w:rPr>
              <w:t>ërfshirë edhe konfirmimin e realizimit të aktiviteteve të ZHPMBSH</w:t>
            </w:r>
            <w:r w:rsidRPr="00881525">
              <w:t xml:space="preserve">. </w:t>
            </w:r>
          </w:p>
          <w:p w14:paraId="5BC8DCC4" w14:textId="77777777" w:rsidR="00096AC4" w:rsidRPr="00881525" w:rsidRDefault="00096AC4" w:rsidP="00E21540">
            <w:pPr>
              <w:tabs>
                <w:tab w:val="left" w:pos="434"/>
              </w:tabs>
              <w:jc w:val="both"/>
              <w:rPr>
                <w:bCs/>
              </w:rPr>
            </w:pPr>
          </w:p>
          <w:p w14:paraId="43CA27D1" w14:textId="77777777" w:rsidR="00096AC4" w:rsidRPr="00881525" w:rsidRDefault="00096AC4" w:rsidP="00E21540">
            <w:pPr>
              <w:tabs>
                <w:tab w:val="left" w:pos="434"/>
              </w:tabs>
              <w:jc w:val="center"/>
              <w:rPr>
                <w:b/>
              </w:rPr>
            </w:pPr>
            <w:r w:rsidRPr="00881525">
              <w:rPr>
                <w:b/>
              </w:rPr>
              <w:t>Neni 8</w:t>
            </w:r>
          </w:p>
          <w:p w14:paraId="3D6643E2" w14:textId="77777777" w:rsidR="00096AC4" w:rsidRPr="00881525" w:rsidRDefault="00096AC4" w:rsidP="00E21540">
            <w:pPr>
              <w:tabs>
                <w:tab w:val="left" w:pos="434"/>
              </w:tabs>
              <w:jc w:val="center"/>
              <w:rPr>
                <w:bCs/>
              </w:rPr>
            </w:pPr>
            <w:r w:rsidRPr="00881525">
              <w:rPr>
                <w:b/>
              </w:rPr>
              <w:t>Licenca e avancuar për mësimdhënie</w:t>
            </w:r>
          </w:p>
          <w:p w14:paraId="17470F78" w14:textId="77777777" w:rsidR="00096AC4" w:rsidRPr="00881525" w:rsidRDefault="00096AC4" w:rsidP="00E21540">
            <w:pPr>
              <w:autoSpaceDE w:val="0"/>
              <w:autoSpaceDN w:val="0"/>
              <w:adjustRightInd w:val="0"/>
              <w:jc w:val="both"/>
              <w:rPr>
                <w:bCs/>
              </w:rPr>
            </w:pPr>
          </w:p>
          <w:p w14:paraId="1C292452" w14:textId="77777777" w:rsidR="00096AC4" w:rsidRPr="00881525" w:rsidRDefault="00096AC4" w:rsidP="00E21540">
            <w:pPr>
              <w:pStyle w:val="ListParagraph"/>
              <w:numPr>
                <w:ilvl w:val="0"/>
                <w:numId w:val="4"/>
              </w:numPr>
              <w:tabs>
                <w:tab w:val="left" w:pos="405"/>
                <w:tab w:val="left" w:pos="510"/>
              </w:tabs>
              <w:ind w:left="-30" w:firstLine="0"/>
              <w:jc w:val="both"/>
            </w:pPr>
            <w:r w:rsidRPr="00881525">
              <w:t>Të gjithë mësimdhënësit me licencë të karrierës, të cilët kanë së paku 8 vite përvojë pune, duke p</w:t>
            </w:r>
            <w:r w:rsidRPr="00881525">
              <w:rPr>
                <w:bCs/>
              </w:rPr>
              <w:t>ërfshirë edhe fazën hyrëse</w:t>
            </w:r>
            <w:r w:rsidRPr="00881525">
              <w:t>, kanë të drejtë të aplikojnë për licencë të avancuar.</w:t>
            </w:r>
          </w:p>
          <w:p w14:paraId="71631A54" w14:textId="77777777" w:rsidR="00096AC4" w:rsidRPr="00881525" w:rsidRDefault="00096AC4" w:rsidP="00E21540">
            <w:pPr>
              <w:tabs>
                <w:tab w:val="left" w:pos="405"/>
                <w:tab w:val="left" w:pos="510"/>
              </w:tabs>
              <w:ind w:left="-30"/>
              <w:jc w:val="both"/>
            </w:pPr>
          </w:p>
          <w:p w14:paraId="01F5FFBB" w14:textId="77777777" w:rsidR="00096AC4" w:rsidRPr="00881525" w:rsidRDefault="00096AC4" w:rsidP="00E21540">
            <w:pPr>
              <w:pStyle w:val="ListParagraph"/>
              <w:numPr>
                <w:ilvl w:val="0"/>
                <w:numId w:val="4"/>
              </w:numPr>
              <w:tabs>
                <w:tab w:val="left" w:pos="405"/>
                <w:tab w:val="left" w:pos="510"/>
              </w:tabs>
              <w:ind w:left="-30" w:firstLine="0"/>
              <w:jc w:val="both"/>
            </w:pPr>
            <w:r w:rsidRPr="00881525">
              <w:t>Kushtet për aplikim për licencë të avancuar janë:</w:t>
            </w:r>
          </w:p>
          <w:p w14:paraId="55605C1C" w14:textId="77777777" w:rsidR="00096AC4" w:rsidRPr="00881525" w:rsidRDefault="00096AC4" w:rsidP="00E21540">
            <w:pPr>
              <w:jc w:val="both"/>
            </w:pPr>
          </w:p>
          <w:p w14:paraId="6CBA7A55" w14:textId="77777777" w:rsidR="00096AC4" w:rsidRPr="00881525" w:rsidRDefault="00096AC4" w:rsidP="00E21540">
            <w:pPr>
              <w:pStyle w:val="ListParagraph"/>
              <w:numPr>
                <w:ilvl w:val="1"/>
                <w:numId w:val="4"/>
              </w:numPr>
              <w:tabs>
                <w:tab w:val="left" w:pos="765"/>
                <w:tab w:val="left" w:pos="870"/>
              </w:tabs>
              <w:ind w:left="420" w:firstLine="0"/>
              <w:jc w:val="both"/>
            </w:pPr>
            <w:r w:rsidRPr="00881525">
              <w:lastRenderedPageBreak/>
              <w:t>Mësimdhënësit i nënshtrohen provimit kualifikues për të demonstruar se plotësojnë pritjet bazë për të hyrë në fazën e vlerësimit për avancim;</w:t>
            </w:r>
          </w:p>
          <w:p w14:paraId="48F40FC1" w14:textId="77777777" w:rsidR="00096AC4" w:rsidRPr="00881525" w:rsidRDefault="00096AC4" w:rsidP="00E21540">
            <w:pPr>
              <w:pStyle w:val="ListParagraph"/>
              <w:tabs>
                <w:tab w:val="left" w:pos="765"/>
                <w:tab w:val="left" w:pos="870"/>
              </w:tabs>
              <w:ind w:left="420"/>
              <w:jc w:val="both"/>
            </w:pPr>
          </w:p>
          <w:p w14:paraId="560D4923" w14:textId="720B0F91" w:rsidR="00096AC4" w:rsidRPr="00881525" w:rsidRDefault="00096AC4" w:rsidP="00E21540">
            <w:pPr>
              <w:pStyle w:val="ListParagraph"/>
              <w:numPr>
                <w:ilvl w:val="1"/>
                <w:numId w:val="4"/>
              </w:numPr>
              <w:tabs>
                <w:tab w:val="left" w:pos="765"/>
                <w:tab w:val="left" w:pos="870"/>
              </w:tabs>
              <w:ind w:left="420" w:firstLine="0"/>
              <w:jc w:val="both"/>
            </w:pPr>
            <w:r w:rsidRPr="00881525">
              <w:t>Mësimdhënësit përfundojnë së paku 200 orë zhvillim profesional</w:t>
            </w:r>
            <w:r w:rsidR="00CD1065" w:rsidRPr="00881525">
              <w:t>,</w:t>
            </w:r>
            <w:r w:rsidRPr="00881525">
              <w:t xml:space="preserve"> prej tyre 50% janë nga programet e aprovuara nga Ministria dhe 50% nga aktivitetet e ZHPMBSH;</w:t>
            </w:r>
          </w:p>
          <w:p w14:paraId="56BB9E61" w14:textId="77777777" w:rsidR="00096AC4" w:rsidRPr="00881525" w:rsidRDefault="00096AC4" w:rsidP="00E21540">
            <w:pPr>
              <w:pStyle w:val="ListParagraph"/>
              <w:tabs>
                <w:tab w:val="left" w:pos="765"/>
                <w:tab w:val="left" w:pos="870"/>
              </w:tabs>
              <w:ind w:left="420"/>
            </w:pPr>
          </w:p>
          <w:p w14:paraId="76B7C0D5" w14:textId="77777777" w:rsidR="00096AC4" w:rsidRPr="00881525" w:rsidRDefault="00096AC4" w:rsidP="00E21540">
            <w:pPr>
              <w:pStyle w:val="ListParagraph"/>
              <w:numPr>
                <w:ilvl w:val="1"/>
                <w:numId w:val="4"/>
              </w:numPr>
              <w:tabs>
                <w:tab w:val="left" w:pos="765"/>
                <w:tab w:val="left" w:pos="870"/>
              </w:tabs>
              <w:ind w:left="420" w:firstLine="0"/>
              <w:jc w:val="both"/>
            </w:pPr>
            <w:r w:rsidRPr="00881525">
              <w:t xml:space="preserve">Mësimdhënësit përgatisin portfolion me dëshmi për punën dhe të arriturat personale profesionale në karrierë si mësimdhënës dhe në raport me demonstrimin e zotërimit të standardeve të përcaktuara për këtë nivel të karrierës. </w:t>
            </w:r>
          </w:p>
          <w:p w14:paraId="026DA42B" w14:textId="77777777" w:rsidR="00096AC4" w:rsidRPr="00881525" w:rsidRDefault="00096AC4" w:rsidP="00E21540">
            <w:pPr>
              <w:jc w:val="both"/>
            </w:pPr>
          </w:p>
          <w:p w14:paraId="433FB19B" w14:textId="77777777" w:rsidR="00096AC4" w:rsidRPr="00881525" w:rsidRDefault="00096AC4" w:rsidP="00E21540">
            <w:pPr>
              <w:pStyle w:val="ListParagraph"/>
              <w:numPr>
                <w:ilvl w:val="0"/>
                <w:numId w:val="4"/>
              </w:numPr>
              <w:tabs>
                <w:tab w:val="left" w:pos="480"/>
              </w:tabs>
              <w:ind w:left="0" w:firstLine="0"/>
              <w:jc w:val="both"/>
            </w:pPr>
            <w:r w:rsidRPr="00881525">
              <w:t xml:space="preserve">Ministria, në bazë vjetore, përgatitë listën e mësimdhënësve të cilët aplikojnë për licencë të avancuar dhe organizon provimin kualifikues. </w:t>
            </w:r>
          </w:p>
          <w:p w14:paraId="7D8D52AF" w14:textId="77777777" w:rsidR="00096AC4" w:rsidRPr="00881525" w:rsidRDefault="00096AC4" w:rsidP="00E21540">
            <w:pPr>
              <w:pStyle w:val="ListParagraph"/>
              <w:tabs>
                <w:tab w:val="left" w:pos="480"/>
              </w:tabs>
              <w:ind w:left="0"/>
              <w:jc w:val="both"/>
            </w:pPr>
          </w:p>
          <w:p w14:paraId="31AA1071" w14:textId="77777777" w:rsidR="00096AC4" w:rsidRPr="00881525" w:rsidRDefault="00096AC4" w:rsidP="00E21540">
            <w:pPr>
              <w:pStyle w:val="ListParagraph"/>
              <w:numPr>
                <w:ilvl w:val="0"/>
                <w:numId w:val="4"/>
              </w:numPr>
              <w:tabs>
                <w:tab w:val="left" w:pos="480"/>
              </w:tabs>
              <w:ind w:left="0" w:firstLine="0"/>
              <w:jc w:val="both"/>
            </w:pPr>
            <w:r w:rsidRPr="00881525">
              <w:t xml:space="preserve">Ministria përgatitë provimin kualifikues për licencë të avancuar përmes të cilit vlerësohen njohuritë e kandidatëve lidhur me lëndën/fushën e kualifikimit si dhe aspekti pedagogjik e didaktik i punës së kandidatit. </w:t>
            </w:r>
          </w:p>
          <w:p w14:paraId="6445851B" w14:textId="00D1D2D7" w:rsidR="00096AC4" w:rsidRDefault="00096AC4" w:rsidP="00E21540">
            <w:pPr>
              <w:pStyle w:val="ListParagraph"/>
              <w:tabs>
                <w:tab w:val="left" w:pos="480"/>
              </w:tabs>
              <w:ind w:left="0"/>
            </w:pPr>
          </w:p>
          <w:p w14:paraId="0C9222DA" w14:textId="77777777" w:rsidR="00510458" w:rsidRPr="00881525" w:rsidRDefault="00510458" w:rsidP="00E21540">
            <w:pPr>
              <w:pStyle w:val="ListParagraph"/>
              <w:tabs>
                <w:tab w:val="left" w:pos="480"/>
              </w:tabs>
              <w:ind w:left="0"/>
            </w:pPr>
          </w:p>
          <w:p w14:paraId="5A1056A4" w14:textId="77777777" w:rsidR="00096AC4" w:rsidRPr="00881525" w:rsidRDefault="00096AC4" w:rsidP="00E21540">
            <w:pPr>
              <w:pStyle w:val="ListParagraph"/>
              <w:numPr>
                <w:ilvl w:val="0"/>
                <w:numId w:val="4"/>
              </w:numPr>
              <w:tabs>
                <w:tab w:val="left" w:pos="480"/>
              </w:tabs>
              <w:ind w:left="0" w:firstLine="0"/>
              <w:jc w:val="both"/>
            </w:pPr>
            <w:r w:rsidRPr="00881525">
              <w:lastRenderedPageBreak/>
              <w:t xml:space="preserve">Kandidatët të cilët e përfundojnë me sukses provimin kualifikues për licencë të avancuar, i nënshtrohen procesit të jashtëm të VPM të drejtuar nga Inspektorati i Arsimit.  </w:t>
            </w:r>
          </w:p>
          <w:p w14:paraId="3FD8B8C1" w14:textId="77777777" w:rsidR="00096AC4" w:rsidRPr="00881525" w:rsidRDefault="00096AC4" w:rsidP="00E21540">
            <w:pPr>
              <w:tabs>
                <w:tab w:val="left" w:pos="480"/>
              </w:tabs>
              <w:jc w:val="both"/>
            </w:pPr>
          </w:p>
          <w:p w14:paraId="7834A285" w14:textId="77777777" w:rsidR="00096AC4" w:rsidRPr="00881525" w:rsidRDefault="00096AC4" w:rsidP="00E21540">
            <w:pPr>
              <w:pStyle w:val="ListParagraph"/>
              <w:numPr>
                <w:ilvl w:val="0"/>
                <w:numId w:val="4"/>
              </w:numPr>
              <w:tabs>
                <w:tab w:val="left" w:pos="480"/>
              </w:tabs>
              <w:ind w:left="0" w:firstLine="0"/>
              <w:jc w:val="both"/>
            </w:pPr>
            <w:r w:rsidRPr="00881525">
              <w:t>Pas kalimit me sukses të VPM të jashtëm nga Inspektorati i Arsimit, mësimdhënësit regjistrohen në data bazën e Ministrisë dhe marrin licencën e avancuar.</w:t>
            </w:r>
          </w:p>
          <w:p w14:paraId="164BC36D" w14:textId="77777777" w:rsidR="00096AC4" w:rsidRPr="00881525" w:rsidRDefault="00096AC4" w:rsidP="00E21540">
            <w:pPr>
              <w:pStyle w:val="ListParagraph"/>
              <w:tabs>
                <w:tab w:val="left" w:pos="480"/>
              </w:tabs>
              <w:ind w:left="0"/>
            </w:pPr>
          </w:p>
          <w:p w14:paraId="7394F0DB" w14:textId="77777777" w:rsidR="00096AC4" w:rsidRPr="00881525" w:rsidRDefault="00096AC4" w:rsidP="00E21540">
            <w:pPr>
              <w:pStyle w:val="ListParagraph"/>
              <w:numPr>
                <w:ilvl w:val="0"/>
                <w:numId w:val="4"/>
              </w:numPr>
              <w:tabs>
                <w:tab w:val="left" w:pos="480"/>
              </w:tabs>
              <w:ind w:left="0" w:firstLine="0"/>
              <w:jc w:val="both"/>
            </w:pPr>
            <w:r w:rsidRPr="00881525">
              <w:t xml:space="preserve">Avancimi në këtë nivel të licencës përcillet me ngritje të pagës së mësimdhënësve sipas legjislacionit në fuqi. </w:t>
            </w:r>
          </w:p>
          <w:p w14:paraId="33E8ED9B" w14:textId="77777777" w:rsidR="00096AC4" w:rsidRPr="00881525" w:rsidRDefault="00096AC4" w:rsidP="00E21540">
            <w:pPr>
              <w:pStyle w:val="ListParagraph"/>
              <w:tabs>
                <w:tab w:val="left" w:pos="480"/>
              </w:tabs>
              <w:ind w:left="0"/>
              <w:jc w:val="both"/>
            </w:pPr>
          </w:p>
          <w:p w14:paraId="09F02A74" w14:textId="21E72420" w:rsidR="00096AC4" w:rsidRPr="00881525" w:rsidRDefault="00096AC4" w:rsidP="00E21540">
            <w:pPr>
              <w:pStyle w:val="ListParagraph"/>
              <w:numPr>
                <w:ilvl w:val="0"/>
                <w:numId w:val="4"/>
              </w:numPr>
              <w:tabs>
                <w:tab w:val="left" w:pos="480"/>
              </w:tabs>
              <w:ind w:left="0" w:firstLine="0"/>
              <w:jc w:val="both"/>
            </w:pPr>
            <w:r w:rsidRPr="00881525">
              <w:t>Kohëzgjatja e licencës së avancuar është 7 vite me mundësi të përt</w:t>
            </w:r>
            <w:r w:rsidR="004D0446" w:rsidRPr="00881525">
              <w:t>ë</w:t>
            </w:r>
            <w:r w:rsidRPr="00881525">
              <w:t>rirjes përmes:</w:t>
            </w:r>
          </w:p>
          <w:p w14:paraId="5D996121" w14:textId="77777777" w:rsidR="00096AC4" w:rsidRPr="00881525" w:rsidRDefault="00096AC4" w:rsidP="00E21540">
            <w:pPr>
              <w:pStyle w:val="ListParagraph"/>
            </w:pPr>
          </w:p>
          <w:p w14:paraId="603029A5" w14:textId="03960A2F" w:rsidR="00096AC4" w:rsidRPr="00881525" w:rsidRDefault="00B8186B" w:rsidP="00E21540">
            <w:pPr>
              <w:pStyle w:val="ListParagraph"/>
              <w:numPr>
                <w:ilvl w:val="1"/>
                <w:numId w:val="4"/>
              </w:numPr>
              <w:ind w:left="420" w:firstLine="0"/>
              <w:jc w:val="both"/>
            </w:pPr>
            <w:r w:rsidRPr="00881525">
              <w:t xml:space="preserve"> </w:t>
            </w:r>
            <w:r w:rsidR="00096AC4" w:rsidRPr="00881525">
              <w:t>Përfundimit të VPM nga shkolla dhe DKA</w:t>
            </w:r>
            <w:r w:rsidR="004D0446" w:rsidRPr="00881525">
              <w:t>;</w:t>
            </w:r>
          </w:p>
          <w:p w14:paraId="32BA860B" w14:textId="77777777" w:rsidR="00096AC4" w:rsidRPr="00881525" w:rsidRDefault="00096AC4" w:rsidP="00E21540">
            <w:pPr>
              <w:pStyle w:val="ListParagraph"/>
              <w:ind w:left="420"/>
              <w:jc w:val="both"/>
            </w:pPr>
          </w:p>
          <w:p w14:paraId="38B52B70" w14:textId="15225BEF" w:rsidR="00096AC4" w:rsidRPr="00881525" w:rsidRDefault="00B8186B" w:rsidP="00E21540">
            <w:pPr>
              <w:pStyle w:val="ListParagraph"/>
              <w:numPr>
                <w:ilvl w:val="1"/>
                <w:numId w:val="4"/>
              </w:numPr>
              <w:ind w:left="420" w:firstLine="0"/>
              <w:jc w:val="both"/>
            </w:pPr>
            <w:r w:rsidRPr="00881525">
              <w:t xml:space="preserve"> </w:t>
            </w:r>
            <w:r w:rsidR="00096AC4" w:rsidRPr="00881525">
              <w:t>Përfundimi i të paktën 100 orë zhvillimi profesional nga programet e aprovuara nga Ministria dhe qasja ZHPMBSH.</w:t>
            </w:r>
          </w:p>
          <w:p w14:paraId="1950408E" w14:textId="77777777" w:rsidR="00096AC4" w:rsidRPr="00881525" w:rsidRDefault="00096AC4" w:rsidP="00E21540">
            <w:pPr>
              <w:pStyle w:val="ListParagraph"/>
            </w:pPr>
          </w:p>
          <w:p w14:paraId="36C94B66" w14:textId="77777777" w:rsidR="00096AC4" w:rsidRPr="00881525" w:rsidRDefault="00096AC4" w:rsidP="00E21540">
            <w:pPr>
              <w:pStyle w:val="ListParagraph"/>
              <w:numPr>
                <w:ilvl w:val="0"/>
                <w:numId w:val="4"/>
              </w:numPr>
              <w:tabs>
                <w:tab w:val="left" w:pos="330"/>
              </w:tabs>
              <w:ind w:left="0" w:firstLine="0"/>
              <w:jc w:val="both"/>
            </w:pPr>
            <w:r w:rsidRPr="00881525">
              <w:t xml:space="preserve">Në rast se mësimdhënësi nuk e përfundon me sukses procesin e VPM </w:t>
            </w:r>
            <w:r w:rsidRPr="00881525">
              <w:rPr>
                <w:rStyle w:val="CommentReference"/>
                <w:rFonts w:eastAsia="MS Mincho"/>
                <w:sz w:val="24"/>
                <w:szCs w:val="24"/>
              </w:rPr>
              <w:t xml:space="preserve">dhe </w:t>
            </w:r>
            <w:r w:rsidRPr="00881525">
              <w:t xml:space="preserve">nuk ofron dëshmi për përfundimin e 100 orëve të zhvillimit profesional, i pezullohet licenca për një vit. </w:t>
            </w:r>
          </w:p>
          <w:p w14:paraId="635E4A4A" w14:textId="77777777" w:rsidR="00096AC4" w:rsidRPr="00881525" w:rsidRDefault="00096AC4" w:rsidP="00E21540">
            <w:pPr>
              <w:tabs>
                <w:tab w:val="left" w:pos="330"/>
              </w:tabs>
              <w:jc w:val="both"/>
            </w:pPr>
          </w:p>
          <w:p w14:paraId="60585D33" w14:textId="59BC2559" w:rsidR="00096AC4" w:rsidRPr="00881525" w:rsidRDefault="00096AC4" w:rsidP="00E21540">
            <w:pPr>
              <w:pStyle w:val="ListParagraph"/>
              <w:numPr>
                <w:ilvl w:val="0"/>
                <w:numId w:val="4"/>
              </w:numPr>
              <w:tabs>
                <w:tab w:val="left" w:pos="330"/>
              </w:tabs>
              <w:ind w:left="0" w:firstLine="0"/>
              <w:jc w:val="both"/>
            </w:pPr>
            <w:r w:rsidRPr="00881525">
              <w:lastRenderedPageBreak/>
              <w:t xml:space="preserve">Në rast se gjatë vitit shtesë mësimdhënësi nuk merr vlerësim pozitiv dhe nuk siguron dëshmi për plotësimin e kërkesave të zhvillimit profesional të specifikuara në këtë nen atëherë mësimdhënësit i merret licenca e avancuar dhe kalon në licencën e karrierës. </w:t>
            </w:r>
          </w:p>
          <w:p w14:paraId="38FC5C6C" w14:textId="26E11E51" w:rsidR="00096AC4" w:rsidRDefault="00096AC4" w:rsidP="00E21540">
            <w:pPr>
              <w:autoSpaceDE w:val="0"/>
              <w:autoSpaceDN w:val="0"/>
              <w:adjustRightInd w:val="0"/>
              <w:jc w:val="both"/>
              <w:rPr>
                <w:bCs/>
              </w:rPr>
            </w:pPr>
          </w:p>
          <w:p w14:paraId="2554CE83" w14:textId="77777777" w:rsidR="00041514" w:rsidRPr="00881525" w:rsidRDefault="00041514" w:rsidP="00E21540">
            <w:pPr>
              <w:autoSpaceDE w:val="0"/>
              <w:autoSpaceDN w:val="0"/>
              <w:adjustRightInd w:val="0"/>
              <w:jc w:val="both"/>
              <w:rPr>
                <w:bCs/>
              </w:rPr>
            </w:pPr>
          </w:p>
          <w:p w14:paraId="44726E7B" w14:textId="77777777" w:rsidR="00096AC4" w:rsidRPr="00881525" w:rsidRDefault="00096AC4" w:rsidP="00E21540">
            <w:pPr>
              <w:autoSpaceDE w:val="0"/>
              <w:autoSpaceDN w:val="0"/>
              <w:adjustRightInd w:val="0"/>
              <w:jc w:val="center"/>
              <w:rPr>
                <w:b/>
              </w:rPr>
            </w:pPr>
            <w:r w:rsidRPr="00881525">
              <w:rPr>
                <w:b/>
              </w:rPr>
              <w:t>Neni 9</w:t>
            </w:r>
          </w:p>
          <w:p w14:paraId="641A1969" w14:textId="58814408" w:rsidR="00096AC4" w:rsidRPr="00881525" w:rsidRDefault="00096AC4" w:rsidP="00E21540">
            <w:pPr>
              <w:autoSpaceDE w:val="0"/>
              <w:autoSpaceDN w:val="0"/>
              <w:adjustRightInd w:val="0"/>
              <w:jc w:val="center"/>
              <w:rPr>
                <w:bCs/>
              </w:rPr>
            </w:pPr>
            <w:r w:rsidRPr="00881525">
              <w:rPr>
                <w:b/>
              </w:rPr>
              <w:t>Licenca e përhershme për mësimdhënie</w:t>
            </w:r>
          </w:p>
          <w:p w14:paraId="721BC77C" w14:textId="77777777" w:rsidR="00E21540" w:rsidRPr="00881525" w:rsidRDefault="00E21540" w:rsidP="00E21540">
            <w:pPr>
              <w:autoSpaceDE w:val="0"/>
              <w:autoSpaceDN w:val="0"/>
              <w:adjustRightInd w:val="0"/>
              <w:jc w:val="center"/>
              <w:rPr>
                <w:bCs/>
              </w:rPr>
            </w:pPr>
          </w:p>
          <w:p w14:paraId="584DCB34" w14:textId="77777777" w:rsidR="00096AC4" w:rsidRPr="00881525" w:rsidRDefault="00096AC4" w:rsidP="00E21540">
            <w:pPr>
              <w:pStyle w:val="ListParagraph"/>
              <w:numPr>
                <w:ilvl w:val="0"/>
                <w:numId w:val="10"/>
              </w:numPr>
              <w:tabs>
                <w:tab w:val="left" w:pos="405"/>
              </w:tabs>
              <w:ind w:left="0" w:firstLine="0"/>
              <w:jc w:val="both"/>
            </w:pPr>
            <w:r w:rsidRPr="00881525">
              <w:t>Të gjithë mësimdhënësit me licencë të avancuar, pas përfundimit të së paku 7 vite pune me licencë të avancuar, kanë të drejtë të aplikojnë për licencë të përhershme.</w:t>
            </w:r>
          </w:p>
          <w:p w14:paraId="3B795F9C" w14:textId="77777777" w:rsidR="00096AC4" w:rsidRPr="00881525" w:rsidRDefault="00096AC4" w:rsidP="00E21540">
            <w:pPr>
              <w:tabs>
                <w:tab w:val="left" w:pos="405"/>
              </w:tabs>
              <w:jc w:val="both"/>
            </w:pPr>
          </w:p>
          <w:p w14:paraId="052929B7" w14:textId="39ADD8F4" w:rsidR="00096AC4" w:rsidRPr="00881525" w:rsidRDefault="00096AC4" w:rsidP="00E21540">
            <w:pPr>
              <w:pStyle w:val="ListParagraph"/>
              <w:numPr>
                <w:ilvl w:val="0"/>
                <w:numId w:val="10"/>
              </w:numPr>
              <w:tabs>
                <w:tab w:val="left" w:pos="405"/>
              </w:tabs>
              <w:ind w:left="0" w:firstLine="0"/>
              <w:jc w:val="both"/>
            </w:pPr>
            <w:r w:rsidRPr="00881525">
              <w:t>Kushtet për aplikim për licencë të përhershme janë:</w:t>
            </w:r>
          </w:p>
          <w:p w14:paraId="17320B1A" w14:textId="77777777" w:rsidR="00096AC4" w:rsidRPr="00881525" w:rsidRDefault="00096AC4" w:rsidP="00E21540">
            <w:pPr>
              <w:jc w:val="both"/>
            </w:pPr>
          </w:p>
          <w:p w14:paraId="75E0B211" w14:textId="0A86BB28" w:rsidR="00096AC4" w:rsidRPr="00881525" w:rsidRDefault="00B8186B" w:rsidP="00E21540">
            <w:pPr>
              <w:pStyle w:val="ListParagraph"/>
              <w:numPr>
                <w:ilvl w:val="1"/>
                <w:numId w:val="10"/>
              </w:numPr>
              <w:ind w:left="420" w:firstLine="0"/>
              <w:jc w:val="both"/>
            </w:pPr>
            <w:r w:rsidRPr="00881525">
              <w:t xml:space="preserve"> </w:t>
            </w:r>
            <w:r w:rsidR="00096AC4" w:rsidRPr="00881525">
              <w:t>Përfundimi me sukses i VPM të jashtëm të drejtuar nga Inspektorati i Arsimit;</w:t>
            </w:r>
          </w:p>
          <w:p w14:paraId="481C3D45" w14:textId="77777777" w:rsidR="00096AC4" w:rsidRPr="00881525" w:rsidRDefault="00096AC4" w:rsidP="00E21540">
            <w:pPr>
              <w:pStyle w:val="ListParagraph"/>
              <w:ind w:left="420"/>
              <w:jc w:val="both"/>
            </w:pPr>
          </w:p>
          <w:p w14:paraId="7E676D15" w14:textId="716E1379" w:rsidR="00096AC4" w:rsidRPr="00881525" w:rsidRDefault="00B8186B" w:rsidP="00E21540">
            <w:pPr>
              <w:pStyle w:val="ListParagraph"/>
              <w:numPr>
                <w:ilvl w:val="1"/>
                <w:numId w:val="10"/>
              </w:numPr>
              <w:ind w:left="420" w:firstLine="0"/>
              <w:jc w:val="both"/>
            </w:pPr>
            <w:r w:rsidRPr="00881525">
              <w:t xml:space="preserve"> </w:t>
            </w:r>
            <w:r w:rsidR="00096AC4" w:rsidRPr="00881525">
              <w:t>Përfundimi i së paku 300 orë zhvillim profesional, prej tyre 30 % nga programet e aprovuara nga Ministria dhe 70% nga aktivitetet e ZHPMBSH;</w:t>
            </w:r>
          </w:p>
          <w:p w14:paraId="44DC5031" w14:textId="08CD85A1" w:rsidR="00096AC4" w:rsidRPr="00881525" w:rsidRDefault="00096AC4" w:rsidP="00E21540"/>
          <w:p w14:paraId="52FD30C8" w14:textId="406EA868" w:rsidR="00096AC4" w:rsidRPr="00881525" w:rsidRDefault="00B8186B" w:rsidP="00E21540">
            <w:pPr>
              <w:pStyle w:val="ListParagraph"/>
              <w:numPr>
                <w:ilvl w:val="1"/>
                <w:numId w:val="10"/>
              </w:numPr>
              <w:ind w:left="420" w:firstLine="0"/>
              <w:jc w:val="both"/>
            </w:pPr>
            <w:r w:rsidRPr="00881525">
              <w:t xml:space="preserve"> </w:t>
            </w:r>
            <w:r w:rsidR="00096AC4" w:rsidRPr="00881525">
              <w:t xml:space="preserve">Përgatitjen e portfolios me dëshmi për punën dhe të arriturat personale profesionale në karrierë si mësimdhënës që reflektojnë pritjen për performancë në </w:t>
            </w:r>
            <w:r w:rsidR="00096AC4" w:rsidRPr="00881525">
              <w:lastRenderedPageBreak/>
              <w:t xml:space="preserve">këtë nivel të licencës duke përfshirë edhe angazhimin në ofrimin e aktiviteteve të zhvillimit profesional, aktivitetet e mentorimit të studentëve dhe kolegëve të rinj, udhëheqjen e aktiveve profesionale dhe aktivitetet tjera që konsiderohen si kontribut në zhvillimin e institucionit dhe profesionit. </w:t>
            </w:r>
          </w:p>
          <w:p w14:paraId="399C193E" w14:textId="7E945C4E" w:rsidR="00096AC4" w:rsidRPr="00881525" w:rsidRDefault="00096AC4" w:rsidP="00E21540">
            <w:pPr>
              <w:jc w:val="both"/>
            </w:pPr>
          </w:p>
          <w:p w14:paraId="3481262F" w14:textId="77777777" w:rsidR="00096AC4" w:rsidRPr="00881525" w:rsidRDefault="00096AC4" w:rsidP="00E21540">
            <w:pPr>
              <w:pStyle w:val="ListParagraph"/>
              <w:numPr>
                <w:ilvl w:val="0"/>
                <w:numId w:val="10"/>
              </w:numPr>
              <w:tabs>
                <w:tab w:val="left" w:pos="375"/>
              </w:tabs>
              <w:ind w:left="0" w:firstLine="0"/>
              <w:jc w:val="both"/>
            </w:pPr>
            <w:r w:rsidRPr="00881525">
              <w:t xml:space="preserve">Ministria, në bazë vjetore, përgatitë listën e mësimdhënësve të cilët aplikojnë për licencë të përhershme. </w:t>
            </w:r>
          </w:p>
          <w:p w14:paraId="59A29790" w14:textId="77777777" w:rsidR="00096AC4" w:rsidRPr="00881525" w:rsidRDefault="00096AC4" w:rsidP="00E21540">
            <w:pPr>
              <w:tabs>
                <w:tab w:val="left" w:pos="375"/>
              </w:tabs>
            </w:pPr>
          </w:p>
          <w:p w14:paraId="4D9D5BE2" w14:textId="77777777" w:rsidR="00096AC4" w:rsidRPr="00881525" w:rsidRDefault="00096AC4" w:rsidP="00E21540">
            <w:pPr>
              <w:pStyle w:val="ListParagraph"/>
              <w:numPr>
                <w:ilvl w:val="0"/>
                <w:numId w:val="10"/>
              </w:numPr>
              <w:tabs>
                <w:tab w:val="left" w:pos="375"/>
              </w:tabs>
              <w:ind w:left="0" w:firstLine="0"/>
              <w:jc w:val="both"/>
            </w:pPr>
            <w:r w:rsidRPr="00881525">
              <w:t xml:space="preserve">Kandidatët i nënshtrohen procesit të jashtëm të VPM të drejtuar nga Inspektorati i Arsimit.  </w:t>
            </w:r>
          </w:p>
          <w:p w14:paraId="6D313029" w14:textId="4DD226DA" w:rsidR="00096AC4" w:rsidRPr="00881525" w:rsidRDefault="00096AC4" w:rsidP="00E21540">
            <w:pPr>
              <w:tabs>
                <w:tab w:val="left" w:pos="375"/>
              </w:tabs>
              <w:jc w:val="both"/>
            </w:pPr>
          </w:p>
          <w:p w14:paraId="1311740E" w14:textId="4B2B6FB0" w:rsidR="00096AC4" w:rsidRPr="00881525" w:rsidRDefault="00096AC4" w:rsidP="00E21540">
            <w:pPr>
              <w:pStyle w:val="ListParagraph"/>
              <w:numPr>
                <w:ilvl w:val="0"/>
                <w:numId w:val="10"/>
              </w:numPr>
              <w:tabs>
                <w:tab w:val="left" w:pos="375"/>
              </w:tabs>
              <w:ind w:left="0" w:firstLine="0"/>
              <w:jc w:val="both"/>
            </w:pPr>
            <w:r w:rsidRPr="00881525">
              <w:t>Pas përfundimit me sukses të VPM të jashtëm nga Inspektorati i Arsimit, mës</w:t>
            </w:r>
            <w:r w:rsidR="00F100C9" w:rsidRPr="00881525">
              <w:t>imdhënësit regjistrohen në data</w:t>
            </w:r>
            <w:r w:rsidRPr="00881525">
              <w:t>bazën e Ministrisë dhe marrin licencën e përhershme për mësimdhënie.</w:t>
            </w:r>
          </w:p>
          <w:p w14:paraId="0D166877" w14:textId="40EEE0B1" w:rsidR="00096AC4" w:rsidRPr="00881525" w:rsidRDefault="00096AC4" w:rsidP="00E21540">
            <w:pPr>
              <w:pStyle w:val="ListParagraph"/>
              <w:tabs>
                <w:tab w:val="left" w:pos="375"/>
              </w:tabs>
              <w:ind w:left="0"/>
            </w:pPr>
          </w:p>
          <w:p w14:paraId="7337C625" w14:textId="30448829" w:rsidR="00096AC4" w:rsidRPr="00881525" w:rsidRDefault="00096AC4" w:rsidP="00E21540">
            <w:pPr>
              <w:pStyle w:val="ListParagraph"/>
              <w:numPr>
                <w:ilvl w:val="0"/>
                <w:numId w:val="10"/>
              </w:numPr>
              <w:tabs>
                <w:tab w:val="left" w:pos="375"/>
              </w:tabs>
              <w:ind w:left="0" w:firstLine="0"/>
              <w:jc w:val="both"/>
            </w:pPr>
            <w:r w:rsidRPr="00881525">
              <w:t>Licenca e përhershme nuk ka afat kohor dhe nuk ka nevojë për ripërt</w:t>
            </w:r>
            <w:r w:rsidR="009A5582" w:rsidRPr="00881525">
              <w:t>ë</w:t>
            </w:r>
            <w:r w:rsidRPr="00881525">
              <w:t>rirje.</w:t>
            </w:r>
          </w:p>
          <w:p w14:paraId="3DB96962" w14:textId="77777777" w:rsidR="00096AC4" w:rsidRPr="00881525" w:rsidRDefault="00096AC4" w:rsidP="00E21540">
            <w:pPr>
              <w:jc w:val="center"/>
              <w:rPr>
                <w:b/>
                <w:bCs/>
              </w:rPr>
            </w:pPr>
          </w:p>
          <w:p w14:paraId="0D0CBCD5" w14:textId="77777777" w:rsidR="00096AC4" w:rsidRPr="00881525" w:rsidRDefault="00096AC4" w:rsidP="00E21540">
            <w:pPr>
              <w:jc w:val="center"/>
              <w:rPr>
                <w:b/>
                <w:bCs/>
              </w:rPr>
            </w:pPr>
            <w:r w:rsidRPr="00881525">
              <w:rPr>
                <w:b/>
                <w:bCs/>
              </w:rPr>
              <w:t>Neni 10</w:t>
            </w:r>
          </w:p>
          <w:p w14:paraId="3CB4DDE5" w14:textId="77777777" w:rsidR="00096AC4" w:rsidRPr="00881525" w:rsidRDefault="00096AC4" w:rsidP="00E21540">
            <w:pPr>
              <w:autoSpaceDE w:val="0"/>
              <w:autoSpaceDN w:val="0"/>
              <w:adjustRightInd w:val="0"/>
              <w:jc w:val="center"/>
              <w:rPr>
                <w:b/>
                <w:bCs/>
              </w:rPr>
            </w:pPr>
            <w:r w:rsidRPr="00881525">
              <w:rPr>
                <w:b/>
                <w:bCs/>
              </w:rPr>
              <w:t>Ndërlidhja e sistemit të pagave me sistemin e licencimit</w:t>
            </w:r>
          </w:p>
          <w:p w14:paraId="01B15B9C" w14:textId="77777777" w:rsidR="00096AC4" w:rsidRPr="00881525" w:rsidRDefault="00096AC4" w:rsidP="00E21540">
            <w:pPr>
              <w:autoSpaceDE w:val="0"/>
              <w:autoSpaceDN w:val="0"/>
              <w:adjustRightInd w:val="0"/>
              <w:rPr>
                <w:rFonts w:eastAsia="Calibri"/>
              </w:rPr>
            </w:pPr>
          </w:p>
          <w:p w14:paraId="0C1412BE" w14:textId="2E7FB5B8" w:rsidR="00096AC4" w:rsidRPr="00881525" w:rsidRDefault="00096AC4" w:rsidP="00E21540">
            <w:pPr>
              <w:pStyle w:val="ListParagraph"/>
              <w:numPr>
                <w:ilvl w:val="0"/>
                <w:numId w:val="11"/>
              </w:numPr>
              <w:tabs>
                <w:tab w:val="left" w:pos="450"/>
              </w:tabs>
              <w:ind w:left="0" w:firstLine="0"/>
              <w:jc w:val="both"/>
            </w:pPr>
            <w:r w:rsidRPr="00881525">
              <w:rPr>
                <w:bCs/>
              </w:rPr>
              <w:lastRenderedPageBreak/>
              <w:t>Sistemi</w:t>
            </w:r>
            <w:r w:rsidRPr="00881525">
              <w:t xml:space="preserve"> i licencimit të mësimdhënësve ndërlidhet me sistemin e pagave për shërbyesit publik.</w:t>
            </w:r>
          </w:p>
          <w:p w14:paraId="791FB6CC" w14:textId="77777777" w:rsidR="00096AC4" w:rsidRPr="00881525" w:rsidRDefault="00096AC4" w:rsidP="00E21540">
            <w:pPr>
              <w:pStyle w:val="ListParagraph"/>
              <w:ind w:left="0"/>
              <w:rPr>
                <w:bCs/>
              </w:rPr>
            </w:pPr>
          </w:p>
          <w:p w14:paraId="50B4B4A6" w14:textId="77777777" w:rsidR="00096AC4" w:rsidRPr="00881525" w:rsidRDefault="00096AC4" w:rsidP="00E21540">
            <w:pPr>
              <w:pStyle w:val="ListParagraph"/>
              <w:numPr>
                <w:ilvl w:val="0"/>
                <w:numId w:val="11"/>
              </w:numPr>
              <w:tabs>
                <w:tab w:val="left" w:pos="450"/>
              </w:tabs>
              <w:ind w:left="0" w:firstLine="0"/>
              <w:jc w:val="both"/>
            </w:pPr>
            <w:r w:rsidRPr="00881525">
              <w:rPr>
                <w:bCs/>
              </w:rPr>
              <w:t>Avancimi</w:t>
            </w:r>
            <w:r w:rsidRPr="00881525">
              <w:t xml:space="preserve"> i mësimdhënësve në sistemin e licencimit ndërlidhet me ngritje të pagës bazuar në performancë, e cila rregullohet me legjislacion përkatës.</w:t>
            </w:r>
          </w:p>
          <w:p w14:paraId="3C6C4552" w14:textId="3650430D" w:rsidR="000714C3" w:rsidRDefault="000714C3" w:rsidP="00E21540">
            <w:pPr>
              <w:tabs>
                <w:tab w:val="left" w:pos="450"/>
              </w:tabs>
              <w:jc w:val="both"/>
            </w:pPr>
          </w:p>
          <w:p w14:paraId="40290B49" w14:textId="77777777" w:rsidR="001D4BE9" w:rsidRPr="00881525" w:rsidRDefault="001D4BE9" w:rsidP="00E21540">
            <w:pPr>
              <w:tabs>
                <w:tab w:val="left" w:pos="450"/>
              </w:tabs>
              <w:jc w:val="both"/>
            </w:pPr>
          </w:p>
          <w:p w14:paraId="1A74D29F" w14:textId="77777777" w:rsidR="00096AC4" w:rsidRPr="00881525" w:rsidRDefault="00096AC4" w:rsidP="00E21540">
            <w:pPr>
              <w:jc w:val="center"/>
              <w:rPr>
                <w:b/>
                <w:bCs/>
              </w:rPr>
            </w:pPr>
            <w:r w:rsidRPr="00881525">
              <w:rPr>
                <w:b/>
                <w:bCs/>
              </w:rPr>
              <w:t>Neni 11</w:t>
            </w:r>
          </w:p>
          <w:p w14:paraId="0EC0D5E3" w14:textId="77777777" w:rsidR="00096AC4" w:rsidRPr="00881525" w:rsidRDefault="00096AC4" w:rsidP="00E21540">
            <w:pPr>
              <w:jc w:val="center"/>
              <w:rPr>
                <w:b/>
                <w:bCs/>
              </w:rPr>
            </w:pPr>
            <w:r w:rsidRPr="00881525">
              <w:rPr>
                <w:b/>
                <w:bCs/>
              </w:rPr>
              <w:t>Administrimi i sistemit të licencimit dhe dokumentet tjera p</w:t>
            </w:r>
            <w:r w:rsidRPr="00881525">
              <w:rPr>
                <w:b/>
              </w:rPr>
              <w:t>ërcjellëse</w:t>
            </w:r>
          </w:p>
          <w:p w14:paraId="16DA1AD1" w14:textId="77777777" w:rsidR="00096AC4" w:rsidRPr="00881525" w:rsidRDefault="00096AC4" w:rsidP="00E21540">
            <w:pPr>
              <w:jc w:val="both"/>
            </w:pPr>
          </w:p>
          <w:p w14:paraId="484383FD" w14:textId="0A0CE5A1" w:rsidR="00096AC4" w:rsidRPr="00881525" w:rsidRDefault="00096AC4" w:rsidP="00E21540">
            <w:pPr>
              <w:pStyle w:val="ListParagraph"/>
              <w:numPr>
                <w:ilvl w:val="0"/>
                <w:numId w:val="12"/>
              </w:numPr>
              <w:tabs>
                <w:tab w:val="left" w:pos="330"/>
              </w:tabs>
              <w:ind w:left="0" w:firstLine="0"/>
              <w:jc w:val="both"/>
            </w:pPr>
            <w:r w:rsidRPr="00881525">
              <w:t>Për të planifikuar, administruar dhe menaxhuar sistemin e licencimit dhe karrierën e mësimdhënësve, Ministria përgatit Manualin për sistemin e licencimit dhe dokumentet tjera përcjellëse.</w:t>
            </w:r>
          </w:p>
          <w:p w14:paraId="612B665D" w14:textId="77777777" w:rsidR="00096AC4" w:rsidRPr="00881525" w:rsidRDefault="00096AC4" w:rsidP="00E21540">
            <w:pPr>
              <w:pStyle w:val="ListParagraph"/>
              <w:tabs>
                <w:tab w:val="left" w:pos="330"/>
              </w:tabs>
              <w:ind w:left="0"/>
              <w:jc w:val="both"/>
            </w:pPr>
          </w:p>
          <w:p w14:paraId="5CC0AAAD" w14:textId="1B610C39" w:rsidR="00096AC4" w:rsidRPr="00881525" w:rsidRDefault="00096AC4" w:rsidP="00E21540">
            <w:pPr>
              <w:pStyle w:val="ListParagraph"/>
              <w:numPr>
                <w:ilvl w:val="0"/>
                <w:numId w:val="12"/>
              </w:numPr>
              <w:tabs>
                <w:tab w:val="left" w:pos="330"/>
              </w:tabs>
              <w:ind w:left="0" w:firstLine="0"/>
              <w:jc w:val="both"/>
            </w:pPr>
            <w:r w:rsidRPr="00881525">
              <w:t>Manuali për sistemin e licencimit dhe karrierën e mësimdhënësve menaxhohet nga Ministria përmes Departamentit për Arsim Parauniversitar.</w:t>
            </w:r>
          </w:p>
          <w:p w14:paraId="666090C7" w14:textId="77777777" w:rsidR="00096AC4" w:rsidRPr="00881525" w:rsidRDefault="00096AC4" w:rsidP="00E21540">
            <w:pPr>
              <w:pStyle w:val="ListParagraph"/>
              <w:tabs>
                <w:tab w:val="left" w:pos="330"/>
              </w:tabs>
              <w:ind w:left="0"/>
            </w:pPr>
          </w:p>
          <w:p w14:paraId="6D8E7B40" w14:textId="2B1B120D" w:rsidR="00096AC4" w:rsidRPr="00881525" w:rsidRDefault="00096AC4" w:rsidP="00E21540">
            <w:pPr>
              <w:pStyle w:val="ListParagraph"/>
              <w:numPr>
                <w:ilvl w:val="0"/>
                <w:numId w:val="12"/>
              </w:numPr>
              <w:tabs>
                <w:tab w:val="left" w:pos="330"/>
              </w:tabs>
              <w:ind w:left="0" w:firstLine="0"/>
              <w:jc w:val="both"/>
            </w:pPr>
            <w:r w:rsidRPr="00881525">
              <w:t>Manuali përgatitet në formatin elektronik, lehtë të përdorshëm nga përfituesit, azhurnohet në bazë v</w:t>
            </w:r>
            <w:r w:rsidR="00303E3A" w:rsidRPr="00881525">
              <w:t>jetore si dhe publikohet në ueb</w:t>
            </w:r>
            <w:r w:rsidRPr="00881525">
              <w:t>faqe të Ministrisë.</w:t>
            </w:r>
          </w:p>
          <w:p w14:paraId="0E1B3CF1" w14:textId="77777777" w:rsidR="00096AC4" w:rsidRPr="00881525" w:rsidRDefault="00096AC4" w:rsidP="00E21540">
            <w:pPr>
              <w:pStyle w:val="ListParagraph"/>
            </w:pPr>
          </w:p>
          <w:p w14:paraId="45FD923D" w14:textId="77777777" w:rsidR="00096AC4" w:rsidRPr="00881525" w:rsidRDefault="00096AC4" w:rsidP="00E21540">
            <w:pPr>
              <w:pStyle w:val="ListParagraph"/>
              <w:numPr>
                <w:ilvl w:val="0"/>
                <w:numId w:val="12"/>
              </w:numPr>
              <w:tabs>
                <w:tab w:val="left" w:pos="330"/>
              </w:tabs>
              <w:ind w:left="-30" w:firstLine="0"/>
              <w:jc w:val="both"/>
            </w:pPr>
            <w:r w:rsidRPr="00881525">
              <w:t>Manuali përmban udhëzime lidhur me:</w:t>
            </w:r>
          </w:p>
          <w:p w14:paraId="4A80721D" w14:textId="18A09739" w:rsidR="00096AC4" w:rsidRPr="00881525" w:rsidRDefault="00096AC4" w:rsidP="00E21540">
            <w:pPr>
              <w:jc w:val="both"/>
            </w:pPr>
          </w:p>
          <w:p w14:paraId="3CA6A78A" w14:textId="77777777" w:rsidR="00096AC4" w:rsidRPr="00881525" w:rsidRDefault="00096AC4" w:rsidP="00E21540">
            <w:pPr>
              <w:pStyle w:val="ListParagraph"/>
              <w:numPr>
                <w:ilvl w:val="1"/>
                <w:numId w:val="12"/>
              </w:numPr>
              <w:tabs>
                <w:tab w:val="left" w:pos="705"/>
                <w:tab w:val="left" w:pos="945"/>
              </w:tabs>
              <w:ind w:left="330" w:firstLine="0"/>
              <w:jc w:val="both"/>
            </w:pPr>
            <w:r w:rsidRPr="00881525">
              <w:lastRenderedPageBreak/>
              <w:t>Procedurat për aplikim për provimin shtetëror;</w:t>
            </w:r>
          </w:p>
          <w:p w14:paraId="60762D47" w14:textId="77777777" w:rsidR="00096AC4" w:rsidRPr="00881525" w:rsidRDefault="00096AC4" w:rsidP="00E21540">
            <w:pPr>
              <w:pStyle w:val="ListParagraph"/>
              <w:ind w:left="1440"/>
              <w:jc w:val="both"/>
            </w:pPr>
          </w:p>
          <w:p w14:paraId="30B3D5F5" w14:textId="2E69E8BC" w:rsidR="00096AC4" w:rsidRPr="00881525" w:rsidRDefault="00096AC4" w:rsidP="00E21540">
            <w:pPr>
              <w:pStyle w:val="ListParagraph"/>
              <w:numPr>
                <w:ilvl w:val="1"/>
                <w:numId w:val="12"/>
              </w:numPr>
              <w:tabs>
                <w:tab w:val="left" w:pos="870"/>
              </w:tabs>
              <w:ind w:left="420" w:firstLine="0"/>
              <w:jc w:val="both"/>
            </w:pPr>
            <w:r w:rsidRPr="00881525">
              <w:t>Regjistrimin dhe përditësim</w:t>
            </w:r>
            <w:r w:rsidR="00303E3A" w:rsidRPr="00881525">
              <w:t>in e</w:t>
            </w:r>
            <w:r w:rsidRPr="00881525">
              <w:t xml:space="preserve"> të dhënave në databazën e Ministrisë;</w:t>
            </w:r>
          </w:p>
          <w:p w14:paraId="44E1F30E" w14:textId="4381F60C" w:rsidR="00096AC4" w:rsidRPr="00881525" w:rsidRDefault="00096AC4" w:rsidP="00E21540">
            <w:pPr>
              <w:tabs>
                <w:tab w:val="left" w:pos="870"/>
              </w:tabs>
            </w:pPr>
          </w:p>
          <w:p w14:paraId="2B362AF1" w14:textId="7378A71B" w:rsidR="00096AC4" w:rsidRPr="00881525" w:rsidRDefault="00096AC4" w:rsidP="00E21540">
            <w:pPr>
              <w:pStyle w:val="ListParagraph"/>
              <w:numPr>
                <w:ilvl w:val="1"/>
                <w:numId w:val="12"/>
              </w:numPr>
              <w:tabs>
                <w:tab w:val="left" w:pos="870"/>
              </w:tabs>
              <w:ind w:left="420" w:firstLine="0"/>
              <w:jc w:val="both"/>
            </w:pPr>
            <w:r w:rsidRPr="00881525">
              <w:t>Aplikimin për regjistrim</w:t>
            </w:r>
            <w:r w:rsidR="00303E3A" w:rsidRPr="00881525">
              <w:t>in</w:t>
            </w:r>
            <w:r w:rsidRPr="00881525">
              <w:t xml:space="preserve"> në fazën e hyrjes në profesionin e mësimdhënies;</w:t>
            </w:r>
          </w:p>
          <w:p w14:paraId="7DFC46D2" w14:textId="1A68176A" w:rsidR="00096AC4" w:rsidRDefault="00096AC4" w:rsidP="00E21540">
            <w:pPr>
              <w:tabs>
                <w:tab w:val="left" w:pos="870"/>
              </w:tabs>
            </w:pPr>
          </w:p>
          <w:p w14:paraId="2656FE9F" w14:textId="77777777" w:rsidR="00510458" w:rsidRPr="00881525" w:rsidRDefault="00510458" w:rsidP="00E21540">
            <w:pPr>
              <w:tabs>
                <w:tab w:val="left" w:pos="870"/>
              </w:tabs>
            </w:pPr>
          </w:p>
          <w:p w14:paraId="5235DCAD" w14:textId="77777777" w:rsidR="00096AC4" w:rsidRPr="00881525" w:rsidRDefault="00096AC4" w:rsidP="00E21540">
            <w:pPr>
              <w:pStyle w:val="ListParagraph"/>
              <w:numPr>
                <w:ilvl w:val="1"/>
                <w:numId w:val="12"/>
              </w:numPr>
              <w:tabs>
                <w:tab w:val="left" w:pos="870"/>
              </w:tabs>
              <w:ind w:left="420" w:firstLine="0"/>
              <w:jc w:val="both"/>
            </w:pPr>
            <w:r w:rsidRPr="00881525">
              <w:t>Kushtet, kriteret dhe mënyrën e aplikimit për licencë të karrierës;</w:t>
            </w:r>
          </w:p>
          <w:p w14:paraId="2D4B5C21" w14:textId="5118988D" w:rsidR="00096AC4" w:rsidRPr="00881525" w:rsidRDefault="00096AC4" w:rsidP="00E21540">
            <w:pPr>
              <w:tabs>
                <w:tab w:val="left" w:pos="870"/>
              </w:tabs>
            </w:pPr>
          </w:p>
          <w:p w14:paraId="3F1A21A6" w14:textId="77777777" w:rsidR="00096AC4" w:rsidRPr="00881525" w:rsidRDefault="00096AC4" w:rsidP="00E21540">
            <w:pPr>
              <w:pStyle w:val="ListParagraph"/>
              <w:numPr>
                <w:ilvl w:val="1"/>
                <w:numId w:val="12"/>
              </w:numPr>
              <w:tabs>
                <w:tab w:val="left" w:pos="870"/>
              </w:tabs>
              <w:ind w:left="420" w:firstLine="0"/>
              <w:jc w:val="both"/>
            </w:pPr>
            <w:r w:rsidRPr="00881525">
              <w:t>Kushtet, kriteret dhe mënyrën e aplikimit për licencë të avancuar;</w:t>
            </w:r>
          </w:p>
          <w:p w14:paraId="066376B2" w14:textId="694A39B1" w:rsidR="00096AC4" w:rsidRPr="00881525" w:rsidRDefault="00096AC4" w:rsidP="00E21540">
            <w:pPr>
              <w:tabs>
                <w:tab w:val="left" w:pos="870"/>
              </w:tabs>
            </w:pPr>
          </w:p>
          <w:p w14:paraId="30CD36B9" w14:textId="77777777" w:rsidR="00096AC4" w:rsidRPr="00881525" w:rsidRDefault="00096AC4" w:rsidP="00E21540">
            <w:pPr>
              <w:pStyle w:val="ListParagraph"/>
              <w:numPr>
                <w:ilvl w:val="1"/>
                <w:numId w:val="12"/>
              </w:numPr>
              <w:tabs>
                <w:tab w:val="left" w:pos="870"/>
              </w:tabs>
              <w:ind w:left="420" w:firstLine="0"/>
              <w:jc w:val="both"/>
            </w:pPr>
            <w:r w:rsidRPr="00881525">
              <w:t>Kushtet, kriteret dhe mënyrën e aplikimit për licencë të përhershme;</w:t>
            </w:r>
          </w:p>
          <w:p w14:paraId="197BF7F7" w14:textId="384FB3FD" w:rsidR="00096AC4" w:rsidRPr="00881525" w:rsidRDefault="00096AC4" w:rsidP="00E21540">
            <w:pPr>
              <w:tabs>
                <w:tab w:val="left" w:pos="870"/>
              </w:tabs>
            </w:pPr>
          </w:p>
          <w:p w14:paraId="43E48E3B" w14:textId="77777777" w:rsidR="00096AC4" w:rsidRPr="00881525" w:rsidRDefault="00096AC4" w:rsidP="00E21540">
            <w:pPr>
              <w:pStyle w:val="ListParagraph"/>
              <w:numPr>
                <w:ilvl w:val="1"/>
                <w:numId w:val="12"/>
              </w:numPr>
              <w:tabs>
                <w:tab w:val="left" w:pos="870"/>
              </w:tabs>
              <w:ind w:left="420" w:firstLine="0"/>
              <w:jc w:val="both"/>
            </w:pPr>
            <w:r w:rsidRPr="00881525">
              <w:t>Formatin e dokumenteve, licencave dhe formularëve;</w:t>
            </w:r>
          </w:p>
          <w:p w14:paraId="25ED0C99" w14:textId="4468EFCC" w:rsidR="00096AC4" w:rsidRPr="00881525" w:rsidRDefault="00096AC4" w:rsidP="00E21540">
            <w:pPr>
              <w:tabs>
                <w:tab w:val="left" w:pos="870"/>
              </w:tabs>
            </w:pPr>
          </w:p>
          <w:p w14:paraId="7FE382F8" w14:textId="01EF63D0" w:rsidR="00096AC4" w:rsidRPr="00881525" w:rsidRDefault="00096AC4" w:rsidP="00E21540">
            <w:pPr>
              <w:pStyle w:val="ListParagraph"/>
              <w:numPr>
                <w:ilvl w:val="1"/>
                <w:numId w:val="12"/>
              </w:numPr>
              <w:tabs>
                <w:tab w:val="left" w:pos="870"/>
              </w:tabs>
              <w:ind w:left="420" w:firstLine="0"/>
              <w:jc w:val="both"/>
            </w:pPr>
            <w:r w:rsidRPr="00881525">
              <w:t>Definimin e kërkesave për performancë dhe zhvillim profesional për nivele të caktuara të licencës si dhe referencën në dokumente të caktuara.</w:t>
            </w:r>
          </w:p>
          <w:p w14:paraId="56245B14" w14:textId="77777777" w:rsidR="00096AC4" w:rsidRPr="00881525" w:rsidRDefault="00096AC4" w:rsidP="00E21540">
            <w:pPr>
              <w:pStyle w:val="ListParagraph"/>
              <w:jc w:val="both"/>
            </w:pPr>
          </w:p>
          <w:p w14:paraId="4BC6F930" w14:textId="33869C5B" w:rsidR="00096AC4" w:rsidRPr="00881525" w:rsidRDefault="00096AC4" w:rsidP="00E21540">
            <w:pPr>
              <w:pStyle w:val="ListParagraph"/>
              <w:numPr>
                <w:ilvl w:val="0"/>
                <w:numId w:val="12"/>
              </w:numPr>
              <w:tabs>
                <w:tab w:val="left" w:pos="420"/>
              </w:tabs>
              <w:ind w:left="0" w:firstLine="0"/>
              <w:jc w:val="both"/>
            </w:pPr>
            <w:r w:rsidRPr="00881525">
              <w:t xml:space="preserve"> Në funksion të implementimit të sistemit të licencimit të mësimdhënësve, Ministria harton Kornizën Strategjike të Zhvillimit të </w:t>
            </w:r>
            <w:r w:rsidR="005F20A5" w:rsidRPr="00881525">
              <w:t>Mësimdhënësve si dhe Udhëzimet a</w:t>
            </w:r>
            <w:r w:rsidRPr="00881525">
              <w:t xml:space="preserve">dministrative për Vlerësimin e </w:t>
            </w:r>
            <w:r w:rsidRPr="00881525">
              <w:lastRenderedPageBreak/>
              <w:t>Performanc</w:t>
            </w:r>
            <w:r w:rsidR="005F20A5" w:rsidRPr="00881525">
              <w:t>ës së Mësimdhënësve, Udhëzimin a</w:t>
            </w:r>
            <w:r w:rsidRPr="00881525">
              <w:t>dministrativ për Zhvillim Profesional të Mësimdhënësve, Udh</w:t>
            </w:r>
            <w:r w:rsidR="005F20A5" w:rsidRPr="00881525">
              <w:rPr>
                <w:color w:val="000000"/>
              </w:rPr>
              <w:t>ëzimin a</w:t>
            </w:r>
            <w:r w:rsidRPr="00881525">
              <w:rPr>
                <w:color w:val="000000"/>
              </w:rPr>
              <w:t xml:space="preserve">dministrativ për Kriteret dhe Procedurat e Miratimit të Programeve të Zhvillimit Profesional, </w:t>
            </w:r>
            <w:r w:rsidR="005F20A5" w:rsidRPr="00881525">
              <w:t>Udhëzimi a</w:t>
            </w:r>
            <w:r w:rsidRPr="00881525">
              <w:t xml:space="preserve">dministrativ për Fazën e Hyrjes në Profesion. </w:t>
            </w:r>
          </w:p>
          <w:p w14:paraId="4580BB6A" w14:textId="580B63F2" w:rsidR="00E21540" w:rsidRPr="00881525" w:rsidRDefault="00E21540" w:rsidP="00E21540">
            <w:pPr>
              <w:jc w:val="both"/>
            </w:pPr>
          </w:p>
          <w:p w14:paraId="389D4A5C" w14:textId="77777777" w:rsidR="00096AC4" w:rsidRPr="00881525" w:rsidRDefault="00096AC4" w:rsidP="00E21540">
            <w:pPr>
              <w:autoSpaceDE w:val="0"/>
              <w:autoSpaceDN w:val="0"/>
              <w:adjustRightInd w:val="0"/>
              <w:jc w:val="center"/>
              <w:rPr>
                <w:b/>
                <w:bCs/>
              </w:rPr>
            </w:pPr>
            <w:r w:rsidRPr="00881525">
              <w:rPr>
                <w:b/>
                <w:bCs/>
              </w:rPr>
              <w:t>Neni 12</w:t>
            </w:r>
          </w:p>
          <w:p w14:paraId="053A79E0" w14:textId="77777777" w:rsidR="00096AC4" w:rsidRPr="00881525" w:rsidRDefault="00096AC4" w:rsidP="00E21540">
            <w:pPr>
              <w:autoSpaceDE w:val="0"/>
              <w:autoSpaceDN w:val="0"/>
              <w:adjustRightInd w:val="0"/>
              <w:jc w:val="center"/>
              <w:rPr>
                <w:b/>
                <w:bCs/>
              </w:rPr>
            </w:pPr>
            <w:r w:rsidRPr="00881525">
              <w:rPr>
                <w:b/>
                <w:bCs/>
              </w:rPr>
              <w:t>E drejta e ankesës</w:t>
            </w:r>
          </w:p>
          <w:p w14:paraId="2F6240AC" w14:textId="77777777" w:rsidR="00096AC4" w:rsidRPr="00881525" w:rsidRDefault="00096AC4" w:rsidP="00E21540">
            <w:pPr>
              <w:autoSpaceDE w:val="0"/>
              <w:autoSpaceDN w:val="0"/>
              <w:adjustRightInd w:val="0"/>
              <w:rPr>
                <w:b/>
                <w:bCs/>
              </w:rPr>
            </w:pPr>
          </w:p>
          <w:p w14:paraId="6757C619" w14:textId="691B758A" w:rsidR="00096AC4" w:rsidRPr="00881525" w:rsidRDefault="00096AC4" w:rsidP="00E21540">
            <w:pPr>
              <w:pStyle w:val="ListParagraph"/>
              <w:numPr>
                <w:ilvl w:val="0"/>
                <w:numId w:val="14"/>
              </w:numPr>
              <w:tabs>
                <w:tab w:val="left" w:pos="315"/>
                <w:tab w:val="left" w:pos="450"/>
              </w:tabs>
              <w:ind w:left="-30" w:firstLine="0"/>
              <w:jc w:val="both"/>
            </w:pPr>
            <w:r w:rsidRPr="00881525">
              <w:rPr>
                <w:bCs/>
              </w:rPr>
              <w:t>Ankesat</w:t>
            </w:r>
            <w:r w:rsidRPr="00881525">
              <w:t xml:space="preserve"> ndaj procesit të licencimit dhe avancimit në karrierë bëhen në M</w:t>
            </w:r>
            <w:r w:rsidR="005F20A5" w:rsidRPr="00881525">
              <w:t>ASHTI</w:t>
            </w:r>
            <w:r w:rsidRPr="00881525">
              <w:t>.</w:t>
            </w:r>
          </w:p>
          <w:p w14:paraId="2D578F17" w14:textId="77777777" w:rsidR="00096AC4" w:rsidRPr="00881525" w:rsidRDefault="00096AC4" w:rsidP="00E21540">
            <w:pPr>
              <w:pStyle w:val="ListParagraph"/>
              <w:tabs>
                <w:tab w:val="left" w:pos="315"/>
                <w:tab w:val="left" w:pos="450"/>
              </w:tabs>
              <w:ind w:left="-30"/>
              <w:jc w:val="both"/>
            </w:pPr>
          </w:p>
          <w:p w14:paraId="4838CE41" w14:textId="23ABB7F1" w:rsidR="00096AC4" w:rsidRPr="00881525" w:rsidRDefault="00096AC4" w:rsidP="00E21540">
            <w:pPr>
              <w:pStyle w:val="ListParagraph"/>
              <w:numPr>
                <w:ilvl w:val="0"/>
                <w:numId w:val="14"/>
              </w:numPr>
              <w:tabs>
                <w:tab w:val="left" w:pos="315"/>
                <w:tab w:val="left" w:pos="450"/>
              </w:tabs>
              <w:ind w:left="-30" w:firstLine="0"/>
              <w:jc w:val="both"/>
            </w:pPr>
            <w:r w:rsidRPr="00881525">
              <w:t>Ankesat ndaj vlerësimit të performancës së mësimdhënësve bëhen në komisionin “Paneli i Artë” sipas procedurave të parapara me legjislacionin përkatës.</w:t>
            </w:r>
          </w:p>
          <w:p w14:paraId="464D6450" w14:textId="6EB828ED" w:rsidR="00096AC4" w:rsidRDefault="00096AC4" w:rsidP="00E21540">
            <w:pPr>
              <w:autoSpaceDE w:val="0"/>
              <w:autoSpaceDN w:val="0"/>
              <w:adjustRightInd w:val="0"/>
              <w:jc w:val="center"/>
              <w:rPr>
                <w:b/>
                <w:bCs/>
              </w:rPr>
            </w:pPr>
          </w:p>
          <w:p w14:paraId="2A06FA05" w14:textId="77777777" w:rsidR="00267036" w:rsidRPr="00881525" w:rsidRDefault="00267036" w:rsidP="00E21540">
            <w:pPr>
              <w:autoSpaceDE w:val="0"/>
              <w:autoSpaceDN w:val="0"/>
              <w:adjustRightInd w:val="0"/>
              <w:jc w:val="center"/>
              <w:rPr>
                <w:b/>
                <w:bCs/>
              </w:rPr>
            </w:pPr>
          </w:p>
          <w:p w14:paraId="220E1C98" w14:textId="77777777" w:rsidR="00096AC4" w:rsidRPr="00881525" w:rsidRDefault="00096AC4" w:rsidP="00E21540">
            <w:pPr>
              <w:autoSpaceDE w:val="0"/>
              <w:autoSpaceDN w:val="0"/>
              <w:adjustRightInd w:val="0"/>
              <w:jc w:val="center"/>
              <w:rPr>
                <w:b/>
                <w:bCs/>
              </w:rPr>
            </w:pPr>
            <w:r w:rsidRPr="00881525">
              <w:rPr>
                <w:b/>
                <w:bCs/>
              </w:rPr>
              <w:t>Neni 13</w:t>
            </w:r>
          </w:p>
          <w:p w14:paraId="126BAA4B" w14:textId="77777777" w:rsidR="00096AC4" w:rsidRPr="00881525" w:rsidRDefault="00096AC4" w:rsidP="00E21540">
            <w:pPr>
              <w:autoSpaceDE w:val="0"/>
              <w:autoSpaceDN w:val="0"/>
              <w:adjustRightInd w:val="0"/>
              <w:jc w:val="center"/>
              <w:rPr>
                <w:b/>
                <w:bCs/>
              </w:rPr>
            </w:pPr>
            <w:r w:rsidRPr="00881525">
              <w:rPr>
                <w:b/>
                <w:bCs/>
              </w:rPr>
              <w:t>Dispozitat kalimtare</w:t>
            </w:r>
          </w:p>
          <w:p w14:paraId="4770C621" w14:textId="77777777" w:rsidR="00096AC4" w:rsidRPr="00881525" w:rsidRDefault="00096AC4" w:rsidP="00E21540">
            <w:pPr>
              <w:autoSpaceDE w:val="0"/>
              <w:autoSpaceDN w:val="0"/>
              <w:adjustRightInd w:val="0"/>
              <w:rPr>
                <w:b/>
                <w:bCs/>
              </w:rPr>
            </w:pPr>
          </w:p>
          <w:p w14:paraId="4C6DB362" w14:textId="05B50F38" w:rsidR="00096AC4" w:rsidRPr="00881525" w:rsidRDefault="00096AC4" w:rsidP="00E21540">
            <w:pPr>
              <w:pStyle w:val="ListParagraph"/>
              <w:numPr>
                <w:ilvl w:val="0"/>
                <w:numId w:val="13"/>
              </w:numPr>
              <w:tabs>
                <w:tab w:val="left" w:pos="450"/>
                <w:tab w:val="left" w:pos="600"/>
              </w:tabs>
              <w:ind w:left="-30" w:firstLine="0"/>
              <w:jc w:val="both"/>
            </w:pPr>
            <w:r w:rsidRPr="00881525">
              <w:t>Me hyrje</w:t>
            </w:r>
            <w:r w:rsidR="005F20A5" w:rsidRPr="00881525">
              <w:t>n</w:t>
            </w:r>
            <w:r w:rsidRPr="00881525">
              <w:t xml:space="preserve"> në fuqi të këtij UA</w:t>
            </w:r>
            <w:r w:rsidR="005F20A5" w:rsidRPr="00881525">
              <w:t>,</w:t>
            </w:r>
            <w:r w:rsidRPr="00881525">
              <w:t xml:space="preserve"> ndërprehet procesi i </w:t>
            </w:r>
            <w:r w:rsidR="00A92785" w:rsidRPr="00881525">
              <w:t>dhënies</w:t>
            </w:r>
            <w:r w:rsidRPr="00881525">
              <w:t xml:space="preserve"> së licencave të karrierës për mësimdhënësit e punësuar të cilët kanë më pak se një vit përvojë pune.</w:t>
            </w:r>
          </w:p>
          <w:p w14:paraId="278796D0" w14:textId="77777777" w:rsidR="00096AC4" w:rsidRPr="00881525" w:rsidRDefault="00096AC4" w:rsidP="00E21540">
            <w:pPr>
              <w:pStyle w:val="ListParagraph"/>
              <w:tabs>
                <w:tab w:val="left" w:pos="450"/>
                <w:tab w:val="left" w:pos="600"/>
              </w:tabs>
              <w:ind w:left="-30"/>
              <w:jc w:val="both"/>
            </w:pPr>
          </w:p>
          <w:p w14:paraId="17B165BC" w14:textId="77777777" w:rsidR="00096AC4" w:rsidRPr="00881525" w:rsidRDefault="00096AC4" w:rsidP="00E21540">
            <w:pPr>
              <w:pStyle w:val="ListParagraph"/>
              <w:numPr>
                <w:ilvl w:val="0"/>
                <w:numId w:val="13"/>
              </w:numPr>
              <w:tabs>
                <w:tab w:val="left" w:pos="450"/>
                <w:tab w:val="left" w:pos="600"/>
              </w:tabs>
              <w:ind w:left="-30" w:firstLine="0"/>
              <w:jc w:val="both"/>
            </w:pPr>
            <w:r w:rsidRPr="00881525">
              <w:t xml:space="preserve">Vazhdon procesi i dhënies së licencave të karrierës për mësimdhënësit e punësuar të cilët nuk kanë licencë por kanë më shumë se </w:t>
            </w:r>
            <w:r w:rsidRPr="00881525">
              <w:lastRenderedPageBreak/>
              <w:t xml:space="preserve">një vit përvojë pune dhe janë në marrëdhënie të rregullt pune në IEAA. </w:t>
            </w:r>
          </w:p>
          <w:p w14:paraId="0B988B4E" w14:textId="77777777" w:rsidR="00096AC4" w:rsidRPr="00881525" w:rsidRDefault="00096AC4" w:rsidP="00E21540">
            <w:pPr>
              <w:pStyle w:val="ListParagraph"/>
              <w:tabs>
                <w:tab w:val="left" w:pos="600"/>
              </w:tabs>
              <w:ind w:left="-30"/>
            </w:pPr>
          </w:p>
          <w:p w14:paraId="7624F70A" w14:textId="341B9B23" w:rsidR="00096AC4" w:rsidRPr="00881525" w:rsidRDefault="00096AC4" w:rsidP="00E21540">
            <w:pPr>
              <w:pStyle w:val="ListParagraph"/>
              <w:numPr>
                <w:ilvl w:val="0"/>
                <w:numId w:val="13"/>
              </w:numPr>
              <w:tabs>
                <w:tab w:val="left" w:pos="450"/>
                <w:tab w:val="left" w:pos="600"/>
              </w:tabs>
              <w:ind w:left="-30" w:firstLine="0"/>
              <w:jc w:val="both"/>
            </w:pPr>
            <w:r w:rsidRPr="00881525">
              <w:t>Ministria së bashku me DKA përgatit planin për zbatimin e VPM të brendshëm të udhëhequr nga shkollat dhe DKA me qëllim të përt</w:t>
            </w:r>
            <w:r w:rsidR="005F20A5" w:rsidRPr="00881525">
              <w:t>ë</w:t>
            </w:r>
            <w:r w:rsidRPr="00881525">
              <w:t>rirjes së licencës së karrierës për të gjithë mësimdhënësit të cilët aktualisht posedojnë licencë të tillë.</w:t>
            </w:r>
          </w:p>
          <w:p w14:paraId="03263452" w14:textId="77777777" w:rsidR="00096AC4" w:rsidRPr="00881525" w:rsidRDefault="00096AC4" w:rsidP="00E21540">
            <w:pPr>
              <w:pStyle w:val="ListParagraph"/>
              <w:tabs>
                <w:tab w:val="left" w:pos="600"/>
              </w:tabs>
              <w:ind w:left="-30"/>
              <w:rPr>
                <w:rFonts w:eastAsia="Calibri"/>
              </w:rPr>
            </w:pPr>
          </w:p>
          <w:p w14:paraId="6BB1E0AA" w14:textId="77777777" w:rsidR="00096AC4" w:rsidRPr="00881525" w:rsidRDefault="00096AC4" w:rsidP="00E21540">
            <w:pPr>
              <w:pStyle w:val="ListParagraph"/>
              <w:numPr>
                <w:ilvl w:val="0"/>
                <w:numId w:val="13"/>
              </w:numPr>
              <w:tabs>
                <w:tab w:val="left" w:pos="450"/>
                <w:tab w:val="left" w:pos="600"/>
              </w:tabs>
              <w:ind w:left="-30" w:firstLine="0"/>
              <w:jc w:val="both"/>
              <w:rPr>
                <w:rFonts w:eastAsia="Calibri"/>
              </w:rPr>
            </w:pPr>
            <w:r w:rsidRPr="00881525">
              <w:rPr>
                <w:rFonts w:eastAsia="Calibri"/>
              </w:rPr>
              <w:t xml:space="preserve">Të gjithë mësimdhënësit të cilët i plotësojnë kriteret e parapara me këtë UA, me hyrjen në fuqi të tij, pas thirrjes së publikuar nga Ministria mund të aplikojnë për avancim në karrierë. </w:t>
            </w:r>
          </w:p>
          <w:p w14:paraId="2204C06A" w14:textId="77777777" w:rsidR="00096AC4" w:rsidRPr="00881525" w:rsidRDefault="00096AC4" w:rsidP="00E21540">
            <w:pPr>
              <w:pStyle w:val="ListParagraph"/>
              <w:tabs>
                <w:tab w:val="left" w:pos="600"/>
              </w:tabs>
              <w:ind w:left="-30"/>
              <w:rPr>
                <w:rFonts w:eastAsia="Calibri"/>
              </w:rPr>
            </w:pPr>
          </w:p>
          <w:p w14:paraId="2B566738" w14:textId="77777777" w:rsidR="00096AC4" w:rsidRPr="00881525" w:rsidRDefault="00096AC4" w:rsidP="00E21540">
            <w:pPr>
              <w:pStyle w:val="ListParagraph"/>
              <w:numPr>
                <w:ilvl w:val="0"/>
                <w:numId w:val="13"/>
              </w:numPr>
              <w:tabs>
                <w:tab w:val="left" w:pos="450"/>
                <w:tab w:val="left" w:pos="600"/>
              </w:tabs>
              <w:ind w:left="-30" w:firstLine="0"/>
              <w:jc w:val="both"/>
              <w:rPr>
                <w:rFonts w:eastAsia="Calibri"/>
              </w:rPr>
            </w:pPr>
            <w:r w:rsidRPr="00881525">
              <w:rPr>
                <w:rFonts w:eastAsia="Calibri"/>
              </w:rPr>
              <w:t xml:space="preserve">Mësimdhënësit të cilët i janë nënshtruar procesit të VPM pas hyrjes në fuqi të UA 14/2018, nuk i nënshtrohen procesit të VPM të brendshëm nga shkolla/DKA dhe kanë të drejtë të aplikojnë për licencë të avancuar. </w:t>
            </w:r>
          </w:p>
          <w:p w14:paraId="2CC2987A" w14:textId="77777777" w:rsidR="00096AC4" w:rsidRPr="00881525" w:rsidRDefault="00096AC4" w:rsidP="00E21540">
            <w:pPr>
              <w:pStyle w:val="ListParagraph"/>
              <w:tabs>
                <w:tab w:val="left" w:pos="600"/>
              </w:tabs>
              <w:ind w:left="-30"/>
              <w:rPr>
                <w:rFonts w:eastAsia="Calibri"/>
              </w:rPr>
            </w:pPr>
          </w:p>
          <w:p w14:paraId="40603E96" w14:textId="0FB21F64" w:rsidR="00096AC4" w:rsidRPr="00881525" w:rsidRDefault="00096AC4" w:rsidP="00E21540">
            <w:pPr>
              <w:pStyle w:val="ListParagraph"/>
              <w:numPr>
                <w:ilvl w:val="0"/>
                <w:numId w:val="13"/>
              </w:numPr>
              <w:tabs>
                <w:tab w:val="left" w:pos="450"/>
                <w:tab w:val="left" w:pos="600"/>
              </w:tabs>
              <w:ind w:left="-30" w:firstLine="0"/>
              <w:jc w:val="both"/>
              <w:rPr>
                <w:rFonts w:eastAsia="Calibri"/>
              </w:rPr>
            </w:pPr>
            <w:r w:rsidRPr="00881525">
              <w:rPr>
                <w:rFonts w:eastAsia="Calibri"/>
              </w:rPr>
              <w:t>Licencat e karrierës së mësimdhënësve të lëshuara gjatë viteve 2012-2022</w:t>
            </w:r>
            <w:r w:rsidR="005F20A5" w:rsidRPr="00881525">
              <w:rPr>
                <w:rFonts w:eastAsia="Calibri"/>
              </w:rPr>
              <w:t>,</w:t>
            </w:r>
            <w:r w:rsidRPr="00881525">
              <w:rPr>
                <w:rFonts w:eastAsia="Calibri"/>
              </w:rPr>
              <w:t xml:space="preserve"> vazhdohen për 5 vite. Këto licenca mbeten të </w:t>
            </w:r>
            <w:r w:rsidR="00A92785" w:rsidRPr="00881525">
              <w:rPr>
                <w:rFonts w:eastAsia="Calibri"/>
              </w:rPr>
              <w:t>vlefshme</w:t>
            </w:r>
            <w:r w:rsidRPr="00881525">
              <w:rPr>
                <w:rFonts w:eastAsia="Calibri"/>
              </w:rPr>
              <w:t xml:space="preserve"> deri në realizimin e procesit të </w:t>
            </w:r>
            <w:r w:rsidR="00A92785" w:rsidRPr="00881525">
              <w:rPr>
                <w:rFonts w:eastAsia="Calibri"/>
              </w:rPr>
              <w:t>brendshëm</w:t>
            </w:r>
            <w:r w:rsidRPr="00881525">
              <w:rPr>
                <w:rFonts w:eastAsia="Calibri"/>
              </w:rPr>
              <w:t xml:space="preserve"> të VPM-së.</w:t>
            </w:r>
          </w:p>
          <w:p w14:paraId="474DD828" w14:textId="77777777" w:rsidR="00096AC4" w:rsidRPr="00881525" w:rsidRDefault="00096AC4" w:rsidP="00E21540">
            <w:pPr>
              <w:pStyle w:val="ListParagraph"/>
              <w:tabs>
                <w:tab w:val="left" w:pos="600"/>
              </w:tabs>
              <w:ind w:left="-30"/>
            </w:pPr>
          </w:p>
          <w:p w14:paraId="106A644E" w14:textId="13089EC9" w:rsidR="00096AC4" w:rsidRPr="00881525" w:rsidRDefault="00096AC4" w:rsidP="00E21540">
            <w:pPr>
              <w:pStyle w:val="ListParagraph"/>
              <w:numPr>
                <w:ilvl w:val="0"/>
                <w:numId w:val="13"/>
              </w:numPr>
              <w:tabs>
                <w:tab w:val="left" w:pos="450"/>
                <w:tab w:val="left" w:pos="600"/>
              </w:tabs>
              <w:ind w:left="-30" w:firstLine="0"/>
              <w:jc w:val="both"/>
              <w:rPr>
                <w:rFonts w:eastAsia="Calibri"/>
              </w:rPr>
            </w:pPr>
            <w:r w:rsidRPr="00881525">
              <w:t>Kandidatët që janë të diplomuar në programet pë</w:t>
            </w:r>
            <w:r w:rsidR="005F20A5" w:rsidRPr="00881525">
              <w:t>r mësimdhënës dhe që janë të pa</w:t>
            </w:r>
            <w:r w:rsidRPr="00881525">
              <w:t xml:space="preserve">punë, i nënshtrohen provimit shtetëror për </w:t>
            </w:r>
            <w:r w:rsidRPr="00881525">
              <w:lastRenderedPageBreak/>
              <w:t xml:space="preserve">profesionin e mësimdhënies, pas publikimit të thirrjes për provim shtetëror. </w:t>
            </w:r>
          </w:p>
          <w:p w14:paraId="5C96BBC8" w14:textId="77777777" w:rsidR="00096AC4" w:rsidRPr="00881525" w:rsidRDefault="00096AC4" w:rsidP="00E21540">
            <w:pPr>
              <w:pStyle w:val="ListParagraph"/>
              <w:tabs>
                <w:tab w:val="left" w:pos="600"/>
              </w:tabs>
              <w:ind w:left="-30"/>
            </w:pPr>
          </w:p>
          <w:p w14:paraId="56A35B64" w14:textId="4182BE8C" w:rsidR="00096AC4" w:rsidRPr="00881525" w:rsidRDefault="00096AC4" w:rsidP="00E21540">
            <w:pPr>
              <w:pStyle w:val="ListParagraph"/>
              <w:numPr>
                <w:ilvl w:val="0"/>
                <w:numId w:val="13"/>
              </w:numPr>
              <w:tabs>
                <w:tab w:val="left" w:pos="450"/>
                <w:tab w:val="left" w:pos="600"/>
              </w:tabs>
              <w:ind w:left="-30" w:firstLine="0"/>
              <w:jc w:val="both"/>
              <w:rPr>
                <w:rFonts w:eastAsia="Calibri"/>
              </w:rPr>
            </w:pPr>
            <w:r w:rsidRPr="00881525">
              <w:t>Mësimdhënësit e punësuar në institucionet e arsimit privat (në arsimin parauniversitar), regjistrohen në sistemin e licencimit dhe marrin licencë të karrierës, me kusht që të kenë të paktën një vit të plotë të përvojës në mësimdhënie. Procesi i VPM për përt</w:t>
            </w:r>
            <w:r w:rsidR="005F20A5" w:rsidRPr="00881525">
              <w:t>ë</w:t>
            </w:r>
            <w:r w:rsidRPr="00881525">
              <w:t>rirjen e licencës së karrierës bëhet nga punëdhënësi/institucioni privat sipas dispozitave ligjore në fuqi.</w:t>
            </w:r>
          </w:p>
          <w:p w14:paraId="53F5ED69" w14:textId="0C2B30B2" w:rsidR="00096AC4" w:rsidRDefault="00096AC4" w:rsidP="00E21540">
            <w:pPr>
              <w:autoSpaceDE w:val="0"/>
              <w:autoSpaceDN w:val="0"/>
              <w:adjustRightInd w:val="0"/>
              <w:jc w:val="both"/>
            </w:pPr>
          </w:p>
          <w:p w14:paraId="6FF7CF76" w14:textId="77777777" w:rsidR="000447DB" w:rsidRPr="00881525" w:rsidRDefault="000447DB" w:rsidP="00E21540">
            <w:pPr>
              <w:autoSpaceDE w:val="0"/>
              <w:autoSpaceDN w:val="0"/>
              <w:adjustRightInd w:val="0"/>
              <w:jc w:val="both"/>
            </w:pPr>
          </w:p>
          <w:p w14:paraId="1CA1A612" w14:textId="77777777" w:rsidR="00096AC4" w:rsidRPr="00881525" w:rsidRDefault="00096AC4" w:rsidP="00E21540">
            <w:pPr>
              <w:autoSpaceDE w:val="0"/>
              <w:autoSpaceDN w:val="0"/>
              <w:adjustRightInd w:val="0"/>
              <w:jc w:val="center"/>
              <w:rPr>
                <w:b/>
              </w:rPr>
            </w:pPr>
            <w:r w:rsidRPr="00881525">
              <w:rPr>
                <w:b/>
                <w:bCs/>
              </w:rPr>
              <w:t>Neni</w:t>
            </w:r>
            <w:r w:rsidRPr="00881525">
              <w:rPr>
                <w:b/>
              </w:rPr>
              <w:t xml:space="preserve"> 14</w:t>
            </w:r>
          </w:p>
          <w:p w14:paraId="006CBA9D" w14:textId="77777777" w:rsidR="00096AC4" w:rsidRPr="00881525" w:rsidRDefault="00096AC4" w:rsidP="00E21540">
            <w:pPr>
              <w:autoSpaceDE w:val="0"/>
              <w:autoSpaceDN w:val="0"/>
              <w:adjustRightInd w:val="0"/>
              <w:jc w:val="center"/>
              <w:rPr>
                <w:b/>
              </w:rPr>
            </w:pPr>
            <w:r w:rsidRPr="00881525">
              <w:rPr>
                <w:b/>
              </w:rPr>
              <w:t>Shfuqizimi</w:t>
            </w:r>
          </w:p>
          <w:p w14:paraId="663FC3BE" w14:textId="77777777" w:rsidR="00096AC4" w:rsidRPr="00881525" w:rsidRDefault="00096AC4" w:rsidP="00E21540">
            <w:pPr>
              <w:pStyle w:val="ListParagraph"/>
              <w:autoSpaceDE w:val="0"/>
              <w:autoSpaceDN w:val="0"/>
              <w:adjustRightInd w:val="0"/>
              <w:ind w:left="990"/>
              <w:jc w:val="both"/>
            </w:pPr>
          </w:p>
          <w:p w14:paraId="37453E65" w14:textId="3B705DFB" w:rsidR="00096AC4" w:rsidRPr="00881525" w:rsidRDefault="00096AC4" w:rsidP="00E21540">
            <w:pPr>
              <w:autoSpaceDE w:val="0"/>
              <w:autoSpaceDN w:val="0"/>
              <w:adjustRightInd w:val="0"/>
              <w:contextualSpacing/>
              <w:jc w:val="both"/>
            </w:pPr>
            <w:r w:rsidRPr="00881525">
              <w:t>Me  hyrje</w:t>
            </w:r>
            <w:r w:rsidR="005F20A5" w:rsidRPr="00881525">
              <w:t>n</w:t>
            </w:r>
            <w:r w:rsidRPr="00881525">
              <w:t xml:space="preserve"> në fuqi të këtij UA</w:t>
            </w:r>
            <w:r w:rsidR="005F20A5" w:rsidRPr="00881525">
              <w:t>, shfuqizohet UA 5/2017</w:t>
            </w:r>
            <w:r w:rsidRPr="00881525">
              <w:t xml:space="preserve"> si dhe dispozitat e tjera që kanë rregulluar këtë fushë e që janë në kundërshtim me këtë UA.</w:t>
            </w:r>
          </w:p>
          <w:p w14:paraId="6102B6A6" w14:textId="4C06A921" w:rsidR="00096AC4" w:rsidRPr="00881525" w:rsidRDefault="00096AC4" w:rsidP="00E21540">
            <w:pPr>
              <w:rPr>
                <w:b/>
              </w:rPr>
            </w:pPr>
          </w:p>
          <w:p w14:paraId="36933CBE" w14:textId="77777777" w:rsidR="000714C3" w:rsidRPr="00881525" w:rsidRDefault="000714C3" w:rsidP="00E21540">
            <w:pPr>
              <w:rPr>
                <w:b/>
              </w:rPr>
            </w:pPr>
          </w:p>
          <w:p w14:paraId="4025D5BF" w14:textId="77777777" w:rsidR="00096AC4" w:rsidRPr="00881525" w:rsidRDefault="00096AC4" w:rsidP="00E21540">
            <w:pPr>
              <w:autoSpaceDE w:val="0"/>
              <w:autoSpaceDN w:val="0"/>
              <w:adjustRightInd w:val="0"/>
              <w:jc w:val="center"/>
              <w:rPr>
                <w:b/>
              </w:rPr>
            </w:pPr>
            <w:r w:rsidRPr="00881525">
              <w:rPr>
                <w:b/>
                <w:bCs/>
              </w:rPr>
              <w:t>Neni</w:t>
            </w:r>
            <w:r w:rsidRPr="00881525">
              <w:rPr>
                <w:b/>
              </w:rPr>
              <w:t xml:space="preserve"> 15</w:t>
            </w:r>
          </w:p>
          <w:p w14:paraId="0685D941" w14:textId="77777777" w:rsidR="00096AC4" w:rsidRPr="00881525" w:rsidRDefault="00096AC4" w:rsidP="00E21540">
            <w:pPr>
              <w:autoSpaceDE w:val="0"/>
              <w:autoSpaceDN w:val="0"/>
              <w:adjustRightInd w:val="0"/>
              <w:jc w:val="center"/>
              <w:rPr>
                <w:b/>
              </w:rPr>
            </w:pPr>
            <w:r w:rsidRPr="00881525">
              <w:rPr>
                <w:b/>
              </w:rPr>
              <w:t>Hyrja në fuqi</w:t>
            </w:r>
          </w:p>
          <w:p w14:paraId="57EC566C" w14:textId="77777777" w:rsidR="00096AC4" w:rsidRPr="00881525" w:rsidRDefault="00096AC4" w:rsidP="00E21540"/>
          <w:p w14:paraId="20BC55D6" w14:textId="77777777" w:rsidR="00096AC4" w:rsidRPr="00881525" w:rsidRDefault="00096AC4" w:rsidP="00E21540">
            <w:pPr>
              <w:jc w:val="both"/>
            </w:pPr>
            <w:r w:rsidRPr="00881525">
              <w:t>Ky Udhëzim administrativ hyn në fuqi shtatë (7) ditë pas nënshkrimit të tij nga Ministrja.</w:t>
            </w:r>
          </w:p>
          <w:p w14:paraId="7435BC18" w14:textId="77777777" w:rsidR="00096AC4" w:rsidRPr="00881525" w:rsidRDefault="00096AC4" w:rsidP="00E21540">
            <w:pPr>
              <w:rPr>
                <w:b/>
              </w:rPr>
            </w:pPr>
          </w:p>
          <w:p w14:paraId="4C7DDE41" w14:textId="792FC16D" w:rsidR="00096AC4" w:rsidRDefault="00096AC4" w:rsidP="00E21540">
            <w:pPr>
              <w:jc w:val="right"/>
              <w:rPr>
                <w:b/>
              </w:rPr>
            </w:pPr>
          </w:p>
          <w:p w14:paraId="381C6803" w14:textId="77777777" w:rsidR="00A335B1" w:rsidRPr="00881525" w:rsidRDefault="00A335B1" w:rsidP="00E21540">
            <w:pPr>
              <w:jc w:val="right"/>
              <w:rPr>
                <w:b/>
              </w:rPr>
            </w:pPr>
          </w:p>
          <w:p w14:paraId="13C42F12" w14:textId="77777777" w:rsidR="00096AC4" w:rsidRPr="00881525" w:rsidRDefault="00096AC4" w:rsidP="00E21540">
            <w:pPr>
              <w:jc w:val="right"/>
              <w:rPr>
                <w:b/>
              </w:rPr>
            </w:pPr>
            <w:r w:rsidRPr="00881525">
              <w:rPr>
                <w:b/>
              </w:rPr>
              <w:t>Arbërie Nagavci</w:t>
            </w:r>
          </w:p>
          <w:p w14:paraId="684E75A4" w14:textId="77777777" w:rsidR="00096AC4" w:rsidRPr="00881525" w:rsidRDefault="00096AC4" w:rsidP="00E21540">
            <w:pPr>
              <w:jc w:val="right"/>
              <w:rPr>
                <w:b/>
              </w:rPr>
            </w:pPr>
          </w:p>
          <w:p w14:paraId="250405F2" w14:textId="77777777" w:rsidR="00096AC4" w:rsidRPr="00881525" w:rsidRDefault="00096AC4" w:rsidP="00E21540">
            <w:pPr>
              <w:jc w:val="right"/>
              <w:rPr>
                <w:b/>
              </w:rPr>
            </w:pPr>
            <w:r w:rsidRPr="00881525">
              <w:rPr>
                <w:b/>
              </w:rPr>
              <w:t>______________________</w:t>
            </w:r>
          </w:p>
          <w:p w14:paraId="2664E7F0" w14:textId="77777777" w:rsidR="00096AC4" w:rsidRPr="00881525" w:rsidRDefault="00096AC4" w:rsidP="00E21540">
            <w:pPr>
              <w:jc w:val="right"/>
              <w:rPr>
                <w:b/>
              </w:rPr>
            </w:pPr>
            <w:r w:rsidRPr="00881525">
              <w:rPr>
                <w:b/>
              </w:rPr>
              <w:t>Ministre</w:t>
            </w:r>
          </w:p>
          <w:p w14:paraId="238D044C" w14:textId="77E4AAB0" w:rsidR="00651231" w:rsidRPr="00881525" w:rsidRDefault="00651231" w:rsidP="00E21540">
            <w:pPr>
              <w:jc w:val="right"/>
              <w:rPr>
                <w:b/>
                <w:color w:val="000000"/>
              </w:rPr>
            </w:pPr>
            <w:r w:rsidRPr="00881525">
              <w:rPr>
                <w:color w:val="000000"/>
              </w:rPr>
              <w:t xml:space="preserve"> </w:t>
            </w:r>
            <w:r w:rsidR="000714C3" w:rsidRPr="00881525">
              <w:rPr>
                <w:color w:val="000000"/>
              </w:rPr>
              <w:t xml:space="preserve">                              </w:t>
            </w:r>
            <w:r w:rsidRPr="00881525">
              <w:rPr>
                <w:color w:val="000000"/>
              </w:rPr>
              <w:t xml:space="preserve"> </w:t>
            </w:r>
            <w:r w:rsidR="000714C3" w:rsidRPr="00881525">
              <w:rPr>
                <w:b/>
                <w:color w:val="000000"/>
              </w:rPr>
              <w:t>Dt.______.______.__________</w:t>
            </w:r>
          </w:p>
        </w:tc>
        <w:tc>
          <w:tcPr>
            <w:tcW w:w="4500" w:type="dxa"/>
          </w:tcPr>
          <w:p w14:paraId="164C2C9E" w14:textId="77777777" w:rsidR="00510458" w:rsidRDefault="00375725" w:rsidP="00375725">
            <w:pPr>
              <w:jc w:val="both"/>
              <w:rPr>
                <w:color w:val="000000"/>
                <w:lang w:val="en-US"/>
              </w:rPr>
            </w:pPr>
            <w:r w:rsidRPr="00375725">
              <w:rPr>
                <w:b/>
                <w:lang w:val="en-US"/>
              </w:rPr>
              <w:lastRenderedPageBreak/>
              <w:t>The Ministry of Education, Science, Technology and Innovation</w:t>
            </w:r>
            <w:r w:rsidRPr="00375725">
              <w:rPr>
                <w:lang w:val="en-US"/>
              </w:rPr>
              <w:t>,</w:t>
            </w:r>
            <w:r>
              <w:rPr>
                <w:color w:val="000000"/>
                <w:lang w:val="en-US"/>
              </w:rPr>
              <w:t xml:space="preserve"> </w:t>
            </w:r>
          </w:p>
          <w:p w14:paraId="441321FE" w14:textId="387DD594" w:rsidR="00375725" w:rsidRPr="00375725" w:rsidRDefault="00510458" w:rsidP="00375725">
            <w:pPr>
              <w:jc w:val="both"/>
              <w:rPr>
                <w:color w:val="000000"/>
                <w:lang w:val="en-US"/>
              </w:rPr>
            </w:pPr>
            <w:r>
              <w:rPr>
                <w:color w:val="000000"/>
                <w:lang w:val="en-US"/>
              </w:rPr>
              <w:t>P</w:t>
            </w:r>
            <w:r w:rsidR="00375725" w:rsidRPr="00375725">
              <w:rPr>
                <w:color w:val="000000"/>
                <w:lang w:val="en-US"/>
              </w:rPr>
              <w:t>ursuant to Article 33 of the Law no. 04 / L-032 on Pre-University Education in the Republic of Kosova ,(Official Gazette no. 17/16 September 2011</w:t>
            </w:r>
            <w:r w:rsidR="00375725" w:rsidRPr="00375725">
              <w:rPr>
                <w:lang w:val="en-US"/>
              </w:rPr>
              <w:t>), Article 8, paragraph 1, subparagraph 1.4, Appendix 1, paragraph 7 of the Regulation (GRK) no. 02/2011 on areas of administrative responsibility of the Prime Minister’s Office and Ministries, dated 30.03.2021 the administrative instruction, no: 03/2013 on the standards for drafting normative acts (OG,</w:t>
            </w:r>
            <w:r w:rsidR="00375725">
              <w:rPr>
                <w:lang w:val="en-US"/>
              </w:rPr>
              <w:t xml:space="preserve"> no. 03/2013, dated 16.05.2013),</w:t>
            </w:r>
          </w:p>
          <w:p w14:paraId="157A3F7B" w14:textId="39ADF2FF" w:rsidR="00375725" w:rsidRDefault="00375725" w:rsidP="006703D5">
            <w:pPr>
              <w:jc w:val="both"/>
              <w:rPr>
                <w:lang w:val="en-US"/>
              </w:rPr>
            </w:pPr>
            <w:r w:rsidRPr="00375725">
              <w:rPr>
                <w:lang w:val="en-US"/>
              </w:rPr>
              <w:t>issues:</w:t>
            </w:r>
          </w:p>
          <w:p w14:paraId="614FE8B7" w14:textId="6B91799B" w:rsidR="00510458" w:rsidRDefault="00510458" w:rsidP="006703D5">
            <w:pPr>
              <w:jc w:val="both"/>
              <w:rPr>
                <w:lang w:val="en-US"/>
              </w:rPr>
            </w:pPr>
          </w:p>
          <w:p w14:paraId="46F32E16" w14:textId="77777777" w:rsidR="00510458" w:rsidRPr="006703D5" w:rsidRDefault="00510458" w:rsidP="006703D5">
            <w:pPr>
              <w:jc w:val="both"/>
              <w:rPr>
                <w:lang w:val="en-US"/>
              </w:rPr>
            </w:pPr>
          </w:p>
          <w:p w14:paraId="0DE21AF8" w14:textId="77777777" w:rsidR="00375725" w:rsidRPr="00375725" w:rsidRDefault="00375725" w:rsidP="00375725">
            <w:pPr>
              <w:shd w:val="clear" w:color="auto" w:fill="FFFFFF"/>
              <w:jc w:val="center"/>
              <w:rPr>
                <w:b/>
                <w:bCs/>
                <w:lang w:val="en-US"/>
              </w:rPr>
            </w:pPr>
            <w:r w:rsidRPr="00375725">
              <w:rPr>
                <w:b/>
                <w:lang w:val="en-US"/>
              </w:rPr>
              <w:t xml:space="preserve">ADMINISTRATIVE INSTRUCTION ON THE LICENSING SYSTEM AND TEACHING CAREER </w:t>
            </w:r>
          </w:p>
          <w:p w14:paraId="363141EF" w14:textId="77777777" w:rsidR="00375725" w:rsidRPr="00375725" w:rsidRDefault="00375725" w:rsidP="00375725">
            <w:pPr>
              <w:jc w:val="both"/>
              <w:rPr>
                <w:lang w:val="en-US"/>
              </w:rPr>
            </w:pPr>
          </w:p>
          <w:p w14:paraId="1ABB3D40" w14:textId="77777777" w:rsidR="00375725" w:rsidRPr="00375725" w:rsidRDefault="00375725" w:rsidP="00375725">
            <w:pPr>
              <w:autoSpaceDE w:val="0"/>
              <w:autoSpaceDN w:val="0"/>
              <w:adjustRightInd w:val="0"/>
              <w:jc w:val="center"/>
              <w:rPr>
                <w:b/>
                <w:bCs/>
                <w:lang w:val="en-US"/>
              </w:rPr>
            </w:pPr>
            <w:r w:rsidRPr="00375725">
              <w:rPr>
                <w:b/>
                <w:lang w:val="en-US"/>
              </w:rPr>
              <w:t>Article 1</w:t>
            </w:r>
          </w:p>
          <w:p w14:paraId="1C298869" w14:textId="77777777" w:rsidR="00375725" w:rsidRPr="00375725" w:rsidRDefault="00375725" w:rsidP="00375725">
            <w:pPr>
              <w:autoSpaceDE w:val="0"/>
              <w:autoSpaceDN w:val="0"/>
              <w:adjustRightInd w:val="0"/>
              <w:jc w:val="center"/>
              <w:rPr>
                <w:b/>
                <w:lang w:val="en-US"/>
              </w:rPr>
            </w:pPr>
            <w:r w:rsidRPr="00375725">
              <w:rPr>
                <w:b/>
                <w:lang w:val="en-US"/>
              </w:rPr>
              <w:t>The purpose</w:t>
            </w:r>
          </w:p>
          <w:p w14:paraId="0062D48D" w14:textId="77777777" w:rsidR="00375725" w:rsidRPr="00375725" w:rsidRDefault="00375725" w:rsidP="00375725">
            <w:pPr>
              <w:autoSpaceDE w:val="0"/>
              <w:autoSpaceDN w:val="0"/>
              <w:adjustRightInd w:val="0"/>
              <w:jc w:val="center"/>
              <w:rPr>
                <w:b/>
                <w:bCs/>
                <w:lang w:val="en-US"/>
              </w:rPr>
            </w:pPr>
          </w:p>
          <w:p w14:paraId="6DFA4632" w14:textId="2DA0371E" w:rsidR="00375725" w:rsidRPr="00375725" w:rsidRDefault="00375725" w:rsidP="00375725">
            <w:pPr>
              <w:numPr>
                <w:ilvl w:val="0"/>
                <w:numId w:val="29"/>
              </w:numPr>
              <w:tabs>
                <w:tab w:val="left" w:pos="426"/>
              </w:tabs>
              <w:ind w:left="0" w:firstLine="0"/>
              <w:contextualSpacing/>
              <w:jc w:val="both"/>
              <w:rPr>
                <w:bCs/>
                <w:lang w:val="en-US"/>
              </w:rPr>
            </w:pPr>
            <w:r w:rsidRPr="00375725">
              <w:rPr>
                <w:lang w:val="en-US"/>
              </w:rPr>
              <w:t>Through this Administrative Instruction (hereinafter in the text AI), the Ministry of Education, Science, Technology and Innovation (hereinafter in the text the Ministry) determines:</w:t>
            </w:r>
          </w:p>
          <w:p w14:paraId="3E864D6D" w14:textId="77777777" w:rsidR="00375725" w:rsidRPr="00375725" w:rsidRDefault="00375725" w:rsidP="00375725">
            <w:pPr>
              <w:numPr>
                <w:ilvl w:val="1"/>
                <w:numId w:val="30"/>
              </w:numPr>
              <w:tabs>
                <w:tab w:val="left" w:pos="426"/>
              </w:tabs>
              <w:ind w:left="446" w:firstLine="0"/>
              <w:contextualSpacing/>
              <w:jc w:val="both"/>
              <w:rPr>
                <w:bCs/>
                <w:lang w:val="en-US"/>
              </w:rPr>
            </w:pPr>
            <w:r w:rsidRPr="00375725">
              <w:rPr>
                <w:lang w:val="en-US"/>
              </w:rPr>
              <w:t xml:space="preserve"> Licensing system and teaching career in the pre-university education </w:t>
            </w:r>
            <w:r>
              <w:rPr>
                <w:lang w:val="en-US"/>
              </w:rPr>
              <w:t>system in the Republic of Kosova</w:t>
            </w:r>
            <w:r w:rsidRPr="00375725">
              <w:rPr>
                <w:lang w:val="en-US"/>
              </w:rPr>
              <w:t>,</w:t>
            </w:r>
          </w:p>
          <w:p w14:paraId="3563DFC8" w14:textId="0AA38732" w:rsidR="00375725" w:rsidRPr="00375725" w:rsidRDefault="00375725" w:rsidP="00375725">
            <w:pPr>
              <w:tabs>
                <w:tab w:val="left" w:pos="426"/>
              </w:tabs>
              <w:ind w:left="446"/>
              <w:contextualSpacing/>
              <w:jc w:val="both"/>
              <w:rPr>
                <w:bCs/>
                <w:lang w:val="en-US"/>
              </w:rPr>
            </w:pPr>
            <w:r w:rsidRPr="00375725">
              <w:rPr>
                <w:lang w:val="en-US"/>
              </w:rPr>
              <w:lastRenderedPageBreak/>
              <w:t xml:space="preserve"> </w:t>
            </w:r>
          </w:p>
          <w:p w14:paraId="538CB99F" w14:textId="55C8CA9B" w:rsidR="00375725" w:rsidRDefault="00375725" w:rsidP="00375725">
            <w:pPr>
              <w:tabs>
                <w:tab w:val="left" w:pos="426"/>
              </w:tabs>
              <w:ind w:left="420"/>
              <w:contextualSpacing/>
              <w:jc w:val="both"/>
              <w:rPr>
                <w:bCs/>
                <w:lang w:val="en-US"/>
              </w:rPr>
            </w:pPr>
          </w:p>
          <w:p w14:paraId="13118C54" w14:textId="77777777" w:rsidR="00510458" w:rsidRPr="00375725" w:rsidRDefault="00510458" w:rsidP="00375725">
            <w:pPr>
              <w:tabs>
                <w:tab w:val="left" w:pos="426"/>
              </w:tabs>
              <w:ind w:left="420"/>
              <w:contextualSpacing/>
              <w:jc w:val="both"/>
              <w:rPr>
                <w:bCs/>
                <w:lang w:val="en-US"/>
              </w:rPr>
            </w:pPr>
          </w:p>
          <w:p w14:paraId="58B9EAEB" w14:textId="77777777" w:rsidR="00375725" w:rsidRPr="00375725" w:rsidRDefault="00375725" w:rsidP="00375725">
            <w:pPr>
              <w:numPr>
                <w:ilvl w:val="1"/>
                <w:numId w:val="30"/>
              </w:numPr>
              <w:tabs>
                <w:tab w:val="left" w:pos="426"/>
              </w:tabs>
              <w:ind w:left="420" w:firstLine="0"/>
              <w:contextualSpacing/>
              <w:jc w:val="both"/>
              <w:rPr>
                <w:bCs/>
                <w:lang w:val="en-US"/>
              </w:rPr>
            </w:pPr>
            <w:r w:rsidRPr="00375725">
              <w:rPr>
                <w:lang w:val="en-US"/>
              </w:rPr>
              <w:t>Criteria, conditions and procedures on teachers’ licensing,</w:t>
            </w:r>
          </w:p>
          <w:p w14:paraId="6F761142" w14:textId="77777777" w:rsidR="00375725" w:rsidRPr="00375725" w:rsidRDefault="00375725" w:rsidP="00375725">
            <w:pPr>
              <w:tabs>
                <w:tab w:val="left" w:pos="426"/>
              </w:tabs>
              <w:ind w:left="420"/>
              <w:contextualSpacing/>
              <w:jc w:val="both"/>
              <w:rPr>
                <w:bCs/>
                <w:lang w:val="en-US"/>
              </w:rPr>
            </w:pPr>
          </w:p>
          <w:p w14:paraId="1F8113A7" w14:textId="1D50EB43" w:rsidR="00375725" w:rsidRPr="00375725" w:rsidRDefault="00375725" w:rsidP="00375725">
            <w:pPr>
              <w:numPr>
                <w:ilvl w:val="1"/>
                <w:numId w:val="30"/>
              </w:numPr>
              <w:tabs>
                <w:tab w:val="left" w:pos="426"/>
              </w:tabs>
              <w:ind w:left="420" w:firstLine="0"/>
              <w:contextualSpacing/>
              <w:jc w:val="both"/>
              <w:rPr>
                <w:bCs/>
                <w:lang w:val="en-US"/>
              </w:rPr>
            </w:pPr>
            <w:r w:rsidRPr="00375725">
              <w:rPr>
                <w:lang w:val="en-US"/>
              </w:rPr>
              <w:t xml:space="preserve"> Duties and responsibilities of the main stakeholders involved in the licensing process and teachers</w:t>
            </w:r>
            <w:r>
              <w:rPr>
                <w:lang w:val="en-US"/>
              </w:rPr>
              <w:t>’</w:t>
            </w:r>
            <w:r w:rsidRPr="00375725">
              <w:rPr>
                <w:lang w:val="en-US"/>
              </w:rPr>
              <w:t xml:space="preserve"> career.</w:t>
            </w:r>
          </w:p>
          <w:p w14:paraId="35DBBF1E" w14:textId="4787410F" w:rsidR="00375725" w:rsidRDefault="00375725" w:rsidP="00375725">
            <w:pPr>
              <w:jc w:val="both"/>
              <w:rPr>
                <w:lang w:val="en-US"/>
              </w:rPr>
            </w:pPr>
          </w:p>
          <w:p w14:paraId="2AD7C20E" w14:textId="77777777" w:rsidR="00375725" w:rsidRPr="00375725" w:rsidRDefault="00375725" w:rsidP="00375725">
            <w:pPr>
              <w:jc w:val="both"/>
              <w:rPr>
                <w:lang w:val="en-US"/>
              </w:rPr>
            </w:pPr>
          </w:p>
          <w:p w14:paraId="4A3FA662" w14:textId="77777777" w:rsidR="00375725" w:rsidRPr="00375725" w:rsidRDefault="00375725" w:rsidP="00375725">
            <w:pPr>
              <w:autoSpaceDE w:val="0"/>
              <w:autoSpaceDN w:val="0"/>
              <w:adjustRightInd w:val="0"/>
              <w:jc w:val="center"/>
              <w:rPr>
                <w:b/>
                <w:bCs/>
                <w:lang w:val="en-US"/>
              </w:rPr>
            </w:pPr>
            <w:r w:rsidRPr="00375725">
              <w:rPr>
                <w:b/>
                <w:lang w:val="en-US"/>
              </w:rPr>
              <w:t>Article 2</w:t>
            </w:r>
          </w:p>
          <w:p w14:paraId="06DED832" w14:textId="77777777" w:rsidR="00375725" w:rsidRPr="00375725" w:rsidRDefault="00375725" w:rsidP="00375725">
            <w:pPr>
              <w:autoSpaceDE w:val="0"/>
              <w:autoSpaceDN w:val="0"/>
              <w:adjustRightInd w:val="0"/>
              <w:jc w:val="center"/>
              <w:rPr>
                <w:b/>
                <w:lang w:val="en-US"/>
              </w:rPr>
            </w:pPr>
            <w:r w:rsidRPr="00375725">
              <w:rPr>
                <w:b/>
                <w:lang w:val="en-US"/>
              </w:rPr>
              <w:t>Definitions</w:t>
            </w:r>
          </w:p>
          <w:p w14:paraId="2E189A6E" w14:textId="77777777" w:rsidR="00375725" w:rsidRPr="00375725" w:rsidRDefault="00375725" w:rsidP="00375725">
            <w:pPr>
              <w:tabs>
                <w:tab w:val="left" w:pos="426"/>
              </w:tabs>
              <w:jc w:val="both"/>
              <w:rPr>
                <w:b/>
                <w:lang w:val="en-US"/>
              </w:rPr>
            </w:pPr>
          </w:p>
          <w:p w14:paraId="00E94482" w14:textId="77777777" w:rsidR="00375725" w:rsidRPr="00375725" w:rsidRDefault="00375725" w:rsidP="00375725">
            <w:pPr>
              <w:numPr>
                <w:ilvl w:val="0"/>
                <w:numId w:val="31"/>
              </w:numPr>
              <w:tabs>
                <w:tab w:val="left" w:pos="426"/>
              </w:tabs>
              <w:ind w:left="-14" w:firstLine="0"/>
              <w:contextualSpacing/>
              <w:jc w:val="both"/>
              <w:rPr>
                <w:b/>
                <w:lang w:val="en-US"/>
              </w:rPr>
            </w:pPr>
            <w:r w:rsidRPr="00375725">
              <w:rPr>
                <w:lang w:val="en-US"/>
              </w:rPr>
              <w:t>Strategic framework for teacher career development - sets out the general framework of teaching profession standards/career competence profile (pre-service, introductory phase in the profession and career development), the breakdown of competencies in different stages of the career and the stages of implementation of the teacher development system in the career.</w:t>
            </w:r>
          </w:p>
          <w:p w14:paraId="0FF5DAD7" w14:textId="43EECA99" w:rsidR="00375725" w:rsidRDefault="00375725" w:rsidP="00375725">
            <w:pPr>
              <w:tabs>
                <w:tab w:val="left" w:pos="426"/>
              </w:tabs>
              <w:ind w:hanging="30"/>
              <w:contextualSpacing/>
              <w:jc w:val="both"/>
              <w:rPr>
                <w:b/>
                <w:lang w:val="en-US"/>
              </w:rPr>
            </w:pPr>
          </w:p>
          <w:p w14:paraId="3ADF3230" w14:textId="77777777" w:rsidR="00375725" w:rsidRPr="00375725" w:rsidRDefault="00375725" w:rsidP="00375725">
            <w:pPr>
              <w:tabs>
                <w:tab w:val="left" w:pos="426"/>
              </w:tabs>
              <w:ind w:hanging="30"/>
              <w:contextualSpacing/>
              <w:jc w:val="both"/>
              <w:rPr>
                <w:b/>
                <w:lang w:val="en-US"/>
              </w:rPr>
            </w:pPr>
          </w:p>
          <w:p w14:paraId="65D912A4"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Teacher competencies - represent the description of professional values, knowledge, habits and skills that are required to fulfill a certain standard of the teaching profession within the career development system.</w:t>
            </w:r>
          </w:p>
          <w:p w14:paraId="53AD0D2F" w14:textId="6628E05F" w:rsidR="00375725" w:rsidRDefault="00375725" w:rsidP="00375725">
            <w:pPr>
              <w:tabs>
                <w:tab w:val="left" w:pos="426"/>
              </w:tabs>
              <w:ind w:hanging="30"/>
              <w:jc w:val="both"/>
              <w:rPr>
                <w:b/>
                <w:lang w:val="en-US"/>
              </w:rPr>
            </w:pPr>
          </w:p>
          <w:p w14:paraId="52539DE3" w14:textId="11735926" w:rsidR="00375725" w:rsidRPr="00375725" w:rsidRDefault="00375725" w:rsidP="006703D5">
            <w:pPr>
              <w:tabs>
                <w:tab w:val="left" w:pos="426"/>
              </w:tabs>
              <w:jc w:val="both"/>
              <w:rPr>
                <w:b/>
                <w:lang w:val="en-US"/>
              </w:rPr>
            </w:pPr>
          </w:p>
          <w:p w14:paraId="30DF9FF0"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Regulated profession - employment activity or group of professional activities, the right to practice of which is regulated by law and relevant sub-legal acts. Teachers of all pre-university education levels are included in the category of regulated professions.</w:t>
            </w:r>
          </w:p>
          <w:p w14:paraId="0E078831" w14:textId="17566EAC" w:rsidR="00375725" w:rsidRDefault="00375725" w:rsidP="00375725">
            <w:pPr>
              <w:tabs>
                <w:tab w:val="left" w:pos="426"/>
              </w:tabs>
              <w:ind w:hanging="30"/>
              <w:contextualSpacing/>
              <w:jc w:val="both"/>
              <w:rPr>
                <w:b/>
                <w:lang w:val="en-US"/>
              </w:rPr>
            </w:pPr>
          </w:p>
          <w:p w14:paraId="746E8A92" w14:textId="2498315F" w:rsidR="00375725" w:rsidRPr="00375725" w:rsidRDefault="00375725" w:rsidP="006703D5">
            <w:pPr>
              <w:tabs>
                <w:tab w:val="left" w:pos="426"/>
              </w:tabs>
              <w:contextualSpacing/>
              <w:jc w:val="both"/>
              <w:rPr>
                <w:b/>
                <w:lang w:val="en-US"/>
              </w:rPr>
            </w:pPr>
          </w:p>
          <w:p w14:paraId="520076A6"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State exam - the process of evaluating the candidate's knowledge and skills for exercising a profession regulated by the Law on regulated professions in the Republic of Kosova. In order to exercise the teaching profession, all graduates from programs that prepare teachers and in accordance with the relevant norms for the employment of pre-university education teaching staff regulated by relevant sub-legal acts are subject to the state exam.</w:t>
            </w:r>
          </w:p>
          <w:p w14:paraId="76D496A4" w14:textId="0069FB77" w:rsidR="00375725" w:rsidRDefault="00375725" w:rsidP="00375725">
            <w:pPr>
              <w:ind w:hanging="30"/>
              <w:contextualSpacing/>
              <w:rPr>
                <w:bCs/>
                <w:iCs/>
                <w:lang w:val="en-US"/>
              </w:rPr>
            </w:pPr>
          </w:p>
          <w:p w14:paraId="060F020E" w14:textId="52DDD83B" w:rsidR="00375725" w:rsidRPr="00375725" w:rsidRDefault="00375725" w:rsidP="006703D5">
            <w:pPr>
              <w:contextualSpacing/>
              <w:rPr>
                <w:bCs/>
                <w:iCs/>
                <w:lang w:val="en-US"/>
              </w:rPr>
            </w:pPr>
          </w:p>
          <w:p w14:paraId="54A417B3"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License - permission to exercise the teaching profession issued on the basis of standards, criteria and procedures approved by the Ministry, for teachers who will work in pre-university education institutions.</w:t>
            </w:r>
          </w:p>
          <w:p w14:paraId="362E0D43" w14:textId="76B90AB2" w:rsidR="00375725" w:rsidRDefault="00375725" w:rsidP="00375725">
            <w:pPr>
              <w:ind w:hanging="30"/>
              <w:contextualSpacing/>
              <w:rPr>
                <w:lang w:val="en-US"/>
              </w:rPr>
            </w:pPr>
          </w:p>
          <w:p w14:paraId="33DC3491" w14:textId="77777777" w:rsidR="00375725" w:rsidRPr="00375725" w:rsidRDefault="00375725" w:rsidP="00375725">
            <w:pPr>
              <w:ind w:hanging="30"/>
              <w:contextualSpacing/>
              <w:rPr>
                <w:lang w:val="en-US"/>
              </w:rPr>
            </w:pPr>
          </w:p>
          <w:p w14:paraId="1FBF9803"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 xml:space="preserve">The standards of the teaching profession - are descriptive of the teaching profession </w:t>
            </w:r>
            <w:r w:rsidRPr="00375725">
              <w:rPr>
                <w:lang w:val="en-US"/>
              </w:rPr>
              <w:lastRenderedPageBreak/>
              <w:t xml:space="preserve">based on the professional areas defined by the strategic framework for the development of career teachers. </w:t>
            </w:r>
          </w:p>
          <w:p w14:paraId="1437684F" w14:textId="09551B1E" w:rsidR="00375725" w:rsidRDefault="00375725" w:rsidP="00375725">
            <w:pPr>
              <w:ind w:hanging="30"/>
              <w:contextualSpacing/>
              <w:rPr>
                <w:b/>
                <w:lang w:val="en-US"/>
              </w:rPr>
            </w:pPr>
          </w:p>
          <w:p w14:paraId="77E85B74" w14:textId="23107D52" w:rsidR="006703D5" w:rsidRPr="00375725" w:rsidRDefault="006703D5" w:rsidP="00510458">
            <w:pPr>
              <w:contextualSpacing/>
              <w:rPr>
                <w:b/>
                <w:lang w:val="en-US"/>
              </w:rPr>
            </w:pPr>
          </w:p>
          <w:p w14:paraId="2CA96189" w14:textId="77777777" w:rsidR="00375725" w:rsidRPr="00375725" w:rsidRDefault="00375725" w:rsidP="00375725">
            <w:pPr>
              <w:numPr>
                <w:ilvl w:val="0"/>
                <w:numId w:val="31"/>
              </w:numPr>
              <w:tabs>
                <w:tab w:val="left" w:pos="426"/>
              </w:tabs>
              <w:ind w:left="0" w:hanging="30"/>
              <w:contextualSpacing/>
              <w:jc w:val="both"/>
              <w:rPr>
                <w:bCs/>
                <w:lang w:val="en-US"/>
              </w:rPr>
            </w:pPr>
            <w:r w:rsidRPr="00375725">
              <w:rPr>
                <w:lang w:val="en-US"/>
              </w:rPr>
              <w:t xml:space="preserve">Pre-service preparation - includes the period of preparation of new teachers in institutions and programs of higher education accredited for the preparation of teachers for pre-university education. </w:t>
            </w:r>
          </w:p>
          <w:p w14:paraId="04BBC7EA" w14:textId="01EBF2AE" w:rsidR="004033A3" w:rsidRDefault="004033A3" w:rsidP="006703D5">
            <w:pPr>
              <w:contextualSpacing/>
              <w:rPr>
                <w:rFonts w:eastAsia="Calibri"/>
                <w:iCs/>
                <w:color w:val="000000" w:themeColor="text1"/>
                <w:lang w:val="en-US"/>
              </w:rPr>
            </w:pPr>
          </w:p>
          <w:p w14:paraId="53C9BF12" w14:textId="77777777" w:rsidR="00510458" w:rsidRPr="00375725" w:rsidRDefault="00510458" w:rsidP="006703D5">
            <w:pPr>
              <w:contextualSpacing/>
              <w:rPr>
                <w:rFonts w:eastAsia="Calibri"/>
                <w:iCs/>
                <w:color w:val="000000" w:themeColor="text1"/>
                <w:lang w:val="en-US"/>
              </w:rPr>
            </w:pPr>
          </w:p>
          <w:p w14:paraId="676716CA"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 xml:space="preserve">Professional practice - part of the professional preparation of pre-service teachers which is carried out in pre-university education institutions and is considered as a mandatory part during the pre-service preparation phase in higher education institutions that prepare teachers. </w:t>
            </w:r>
          </w:p>
          <w:p w14:paraId="78E23831" w14:textId="42B455AC" w:rsidR="00375725" w:rsidRDefault="00375725" w:rsidP="00375725">
            <w:pPr>
              <w:ind w:hanging="30"/>
              <w:contextualSpacing/>
              <w:rPr>
                <w:bCs/>
                <w:lang w:val="en-US"/>
              </w:rPr>
            </w:pPr>
          </w:p>
          <w:p w14:paraId="1B477AA8" w14:textId="77777777" w:rsidR="00510458" w:rsidRPr="00375725" w:rsidRDefault="00510458" w:rsidP="00375725">
            <w:pPr>
              <w:ind w:hanging="30"/>
              <w:contextualSpacing/>
              <w:rPr>
                <w:bCs/>
                <w:lang w:val="en-US"/>
              </w:rPr>
            </w:pPr>
          </w:p>
          <w:p w14:paraId="04D701A7" w14:textId="75EC6B34" w:rsidR="004033A3" w:rsidRPr="004033A3" w:rsidRDefault="00375725" w:rsidP="004033A3">
            <w:pPr>
              <w:numPr>
                <w:ilvl w:val="0"/>
                <w:numId w:val="31"/>
              </w:numPr>
              <w:tabs>
                <w:tab w:val="left" w:pos="426"/>
              </w:tabs>
              <w:ind w:left="0" w:hanging="30"/>
              <w:contextualSpacing/>
              <w:jc w:val="both"/>
              <w:rPr>
                <w:b/>
                <w:lang w:val="en-US"/>
              </w:rPr>
            </w:pPr>
            <w:r w:rsidRPr="00375725">
              <w:rPr>
                <w:lang w:val="en-US"/>
              </w:rPr>
              <w:t>The phase of entering the profession - refers to the period after the completion of the state exam and includes the first year of employment as a teacher, defined by a special program of supervision, mentoring and performance evaluation. Otherwise, this phase plays the role of the testing phase within the licensing system.</w:t>
            </w:r>
          </w:p>
          <w:p w14:paraId="3A1DCF73" w14:textId="6E84634C" w:rsidR="004033A3" w:rsidRDefault="004033A3" w:rsidP="004033A3">
            <w:pPr>
              <w:rPr>
                <w:lang w:val="en-US"/>
              </w:rPr>
            </w:pPr>
          </w:p>
          <w:p w14:paraId="67E25005" w14:textId="77777777" w:rsidR="004033A3" w:rsidRPr="004033A3" w:rsidRDefault="004033A3" w:rsidP="004033A3">
            <w:pPr>
              <w:rPr>
                <w:lang w:val="en-US"/>
              </w:rPr>
            </w:pPr>
          </w:p>
          <w:p w14:paraId="3EBDDE73" w14:textId="77777777" w:rsidR="00375725" w:rsidRPr="00375725" w:rsidRDefault="00375725" w:rsidP="00375725">
            <w:pPr>
              <w:numPr>
                <w:ilvl w:val="0"/>
                <w:numId w:val="31"/>
              </w:numPr>
              <w:tabs>
                <w:tab w:val="left" w:pos="426"/>
              </w:tabs>
              <w:ind w:left="-30" w:firstLine="0"/>
              <w:contextualSpacing/>
              <w:jc w:val="both"/>
              <w:rPr>
                <w:b/>
                <w:lang w:val="en-US"/>
              </w:rPr>
            </w:pPr>
            <w:r w:rsidRPr="00375725">
              <w:rPr>
                <w:lang w:val="en-US"/>
              </w:rPr>
              <w:lastRenderedPageBreak/>
              <w:t xml:space="preserve">Licensing - the process of issuing permits for exercising the teacher's work at different stages during the teaching career. </w:t>
            </w:r>
          </w:p>
          <w:p w14:paraId="150BC9DB" w14:textId="3B7F553F" w:rsidR="00375725" w:rsidRDefault="00375725" w:rsidP="00375725">
            <w:pPr>
              <w:ind w:hanging="30"/>
              <w:contextualSpacing/>
              <w:rPr>
                <w:rFonts w:eastAsia="Calibri"/>
                <w:bCs/>
                <w:iCs/>
                <w:lang w:val="en-US"/>
              </w:rPr>
            </w:pPr>
          </w:p>
          <w:p w14:paraId="1EF6298E" w14:textId="77777777" w:rsidR="004033A3" w:rsidRPr="00375725" w:rsidRDefault="004033A3" w:rsidP="00375725">
            <w:pPr>
              <w:ind w:hanging="30"/>
              <w:contextualSpacing/>
              <w:rPr>
                <w:rFonts w:eastAsia="Calibri"/>
                <w:bCs/>
                <w:iCs/>
                <w:lang w:val="en-US"/>
              </w:rPr>
            </w:pPr>
          </w:p>
          <w:p w14:paraId="004B9581"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Teacher - a person qualified according to the relevant norms for teachers, who practices the profession of teaching in the pre-university overall education institutions.</w:t>
            </w:r>
          </w:p>
          <w:p w14:paraId="6EB31927" w14:textId="5C8D8FBD" w:rsidR="00375725" w:rsidRDefault="00375725" w:rsidP="00375725">
            <w:pPr>
              <w:ind w:hanging="30"/>
              <w:contextualSpacing/>
              <w:rPr>
                <w:bCs/>
                <w:lang w:val="en-US"/>
              </w:rPr>
            </w:pPr>
          </w:p>
          <w:p w14:paraId="3DD01ADB" w14:textId="77777777" w:rsidR="004033A3" w:rsidRPr="00375725" w:rsidRDefault="004033A3" w:rsidP="00375725">
            <w:pPr>
              <w:ind w:hanging="30"/>
              <w:contextualSpacing/>
              <w:rPr>
                <w:bCs/>
                <w:lang w:val="en-US"/>
              </w:rPr>
            </w:pPr>
          </w:p>
          <w:p w14:paraId="67D8DC36"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 xml:space="preserve">VET teacher - a person qualified according to the relevant norms for VET teachers, employed in providing theoretical and practical lessons in accredited and licensed institutions of vocational education and training. </w:t>
            </w:r>
          </w:p>
          <w:p w14:paraId="0584F330" w14:textId="77777777" w:rsidR="00375725" w:rsidRPr="00375725" w:rsidRDefault="00375725" w:rsidP="00375725">
            <w:pPr>
              <w:ind w:hanging="30"/>
              <w:contextualSpacing/>
              <w:rPr>
                <w:bCs/>
                <w:iCs/>
                <w:lang w:val="en-US"/>
              </w:rPr>
            </w:pPr>
          </w:p>
          <w:p w14:paraId="58723DAC"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Performance - the totality of the work and results of teachers defined by the Teacher Development Framework and evaluated through the performance evaluation process.</w:t>
            </w:r>
          </w:p>
          <w:p w14:paraId="60462E9A" w14:textId="0654477B" w:rsidR="004033A3" w:rsidRPr="00375725" w:rsidRDefault="004033A3" w:rsidP="006703D5">
            <w:pPr>
              <w:contextualSpacing/>
              <w:rPr>
                <w:bCs/>
                <w:lang w:val="en-US"/>
              </w:rPr>
            </w:pPr>
          </w:p>
          <w:p w14:paraId="7EAAD1AF"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 xml:space="preserve">Teachers’ performance evaluation (hereinafter in the text TPE) - is the quality judgment and the teaching value, based on the standards, criteria and indicators determined by the Ministry on the basis of the procedures in force for TPE. </w:t>
            </w:r>
          </w:p>
          <w:p w14:paraId="7A3B2739" w14:textId="5B63CA75" w:rsidR="00375725" w:rsidRDefault="00375725" w:rsidP="00375725">
            <w:pPr>
              <w:ind w:hanging="30"/>
              <w:contextualSpacing/>
              <w:rPr>
                <w:lang w:val="en-US"/>
              </w:rPr>
            </w:pPr>
          </w:p>
          <w:p w14:paraId="1E5AD0C9" w14:textId="77777777" w:rsidR="006703D5" w:rsidRPr="00375725" w:rsidRDefault="006703D5" w:rsidP="00375725">
            <w:pPr>
              <w:ind w:hanging="30"/>
              <w:contextualSpacing/>
              <w:rPr>
                <w:lang w:val="en-US"/>
              </w:rPr>
            </w:pPr>
          </w:p>
          <w:p w14:paraId="4A5CB143"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lastRenderedPageBreak/>
              <w:t xml:space="preserve">Teachers’ professional development (hereinafter in the text TPD) - includes the programs and activities of the professional development of teachers carried out in accordance with the legal provisions in force, which are carried out by the holders of programs approved by the Ministry and can be carried out by schools through the school-based professional development form. </w:t>
            </w:r>
          </w:p>
          <w:p w14:paraId="61094568" w14:textId="1799AD38" w:rsidR="00375725" w:rsidRDefault="00375725" w:rsidP="00375725">
            <w:pPr>
              <w:ind w:hanging="30"/>
              <w:contextualSpacing/>
              <w:rPr>
                <w:b/>
                <w:lang w:val="en-US"/>
              </w:rPr>
            </w:pPr>
          </w:p>
          <w:p w14:paraId="7D96F2D7" w14:textId="77777777" w:rsidR="004033A3" w:rsidRPr="00375725" w:rsidRDefault="004033A3" w:rsidP="00375725">
            <w:pPr>
              <w:ind w:hanging="30"/>
              <w:contextualSpacing/>
              <w:rPr>
                <w:b/>
                <w:lang w:val="en-US"/>
              </w:rPr>
            </w:pPr>
          </w:p>
          <w:p w14:paraId="3BB8A077"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The school-based teachers professional development (hereinafter in the text SBTPD) - includes professional development activities at school in accordance with the legal provisions in force and approved principles and procedures, which are carried out under the leadership of the school and with the active participation of the school staff. This includes seminars, professional meetings, mentoring activities, symposiums and alike.</w:t>
            </w:r>
          </w:p>
          <w:p w14:paraId="08BCA517" w14:textId="555BDE91" w:rsidR="004033A3" w:rsidRPr="00375725" w:rsidRDefault="004033A3" w:rsidP="006703D5">
            <w:pPr>
              <w:contextualSpacing/>
              <w:rPr>
                <w:bCs/>
                <w:iCs/>
                <w:lang w:val="en-US"/>
              </w:rPr>
            </w:pPr>
          </w:p>
          <w:p w14:paraId="152DB840" w14:textId="77777777" w:rsidR="00375725" w:rsidRPr="00375725" w:rsidRDefault="00375725" w:rsidP="00375725">
            <w:pPr>
              <w:numPr>
                <w:ilvl w:val="0"/>
                <w:numId w:val="31"/>
              </w:numPr>
              <w:tabs>
                <w:tab w:val="left" w:pos="426"/>
              </w:tabs>
              <w:ind w:left="0" w:hanging="30"/>
              <w:contextualSpacing/>
              <w:jc w:val="both"/>
              <w:rPr>
                <w:b/>
                <w:lang w:val="en-US"/>
              </w:rPr>
            </w:pPr>
            <w:r w:rsidRPr="00375725">
              <w:rPr>
                <w:lang w:val="en-US"/>
              </w:rPr>
              <w:t xml:space="preserve">Professional development programs - professional development programs approved by the Ministry that are focused on issues related to contemporary teaching and learning. These programs are offered through TPD by different carriers or through SBPTD and may be closely related by exercising the teaching task or the teacher’s preparation to </w:t>
            </w:r>
            <w:r w:rsidRPr="00375725">
              <w:rPr>
                <w:lang w:val="en-US"/>
              </w:rPr>
              <w:lastRenderedPageBreak/>
              <w:t xml:space="preserve">exercise the profession from a wider perspective. </w:t>
            </w:r>
          </w:p>
          <w:p w14:paraId="547A85B5" w14:textId="4970B497" w:rsidR="00993205" w:rsidRDefault="00993205" w:rsidP="00510458">
            <w:pPr>
              <w:autoSpaceDE w:val="0"/>
              <w:autoSpaceDN w:val="0"/>
              <w:adjustRightInd w:val="0"/>
              <w:rPr>
                <w:b/>
                <w:lang w:val="en-US"/>
              </w:rPr>
            </w:pPr>
          </w:p>
          <w:p w14:paraId="6A1AD554" w14:textId="1D40A805" w:rsidR="00375725" w:rsidRPr="00375725" w:rsidRDefault="00375725" w:rsidP="00375725">
            <w:pPr>
              <w:autoSpaceDE w:val="0"/>
              <w:autoSpaceDN w:val="0"/>
              <w:adjustRightInd w:val="0"/>
              <w:jc w:val="center"/>
              <w:rPr>
                <w:b/>
                <w:lang w:val="en-US"/>
              </w:rPr>
            </w:pPr>
            <w:r w:rsidRPr="00375725">
              <w:rPr>
                <w:b/>
                <w:lang w:val="en-US"/>
              </w:rPr>
              <w:t>Article 3</w:t>
            </w:r>
          </w:p>
          <w:p w14:paraId="2276DF71" w14:textId="29E53815" w:rsidR="00375725" w:rsidRPr="00375725" w:rsidRDefault="00375725" w:rsidP="00375725">
            <w:pPr>
              <w:autoSpaceDE w:val="0"/>
              <w:autoSpaceDN w:val="0"/>
              <w:adjustRightInd w:val="0"/>
              <w:jc w:val="center"/>
              <w:rPr>
                <w:b/>
                <w:lang w:val="en-US"/>
              </w:rPr>
            </w:pPr>
            <w:r w:rsidRPr="00375725">
              <w:rPr>
                <w:b/>
                <w:lang w:val="en-US"/>
              </w:rPr>
              <w:t>Teacher</w:t>
            </w:r>
            <w:r w:rsidR="00993205">
              <w:rPr>
                <w:b/>
                <w:lang w:val="en-US"/>
              </w:rPr>
              <w:t>s’</w:t>
            </w:r>
            <w:r w:rsidRPr="00375725">
              <w:rPr>
                <w:b/>
                <w:lang w:val="en-US"/>
              </w:rPr>
              <w:t xml:space="preserve"> licensing system</w:t>
            </w:r>
          </w:p>
          <w:p w14:paraId="4566C96B" w14:textId="77777777" w:rsidR="00375725" w:rsidRPr="00375725" w:rsidRDefault="00375725" w:rsidP="00375725">
            <w:pPr>
              <w:tabs>
                <w:tab w:val="left" w:pos="434"/>
              </w:tabs>
              <w:contextualSpacing/>
              <w:jc w:val="both"/>
              <w:rPr>
                <w:lang w:val="en-US"/>
              </w:rPr>
            </w:pPr>
          </w:p>
          <w:p w14:paraId="1349DFC5" w14:textId="08BC3A11" w:rsidR="00375725" w:rsidRPr="00375725" w:rsidRDefault="00375725" w:rsidP="00993205">
            <w:pPr>
              <w:numPr>
                <w:ilvl w:val="0"/>
                <w:numId w:val="32"/>
              </w:numPr>
              <w:tabs>
                <w:tab w:val="left" w:pos="434"/>
              </w:tabs>
              <w:ind w:left="0" w:firstLine="0"/>
              <w:contextualSpacing/>
              <w:jc w:val="both"/>
              <w:rPr>
                <w:bCs/>
                <w:lang w:val="en-US"/>
              </w:rPr>
            </w:pPr>
            <w:r w:rsidRPr="00375725">
              <w:rPr>
                <w:lang w:val="en-US"/>
              </w:rPr>
              <w:t>The teacher</w:t>
            </w:r>
            <w:r w:rsidR="00993205">
              <w:rPr>
                <w:lang w:val="en-US"/>
              </w:rPr>
              <w:t>s’</w:t>
            </w:r>
            <w:r w:rsidRPr="00375725">
              <w:rPr>
                <w:lang w:val="en-US"/>
              </w:rPr>
              <w:t xml:space="preserve"> licensing system is implemented in conjunction with the system of pre-service preparation, state exam and career development of teachers.</w:t>
            </w:r>
          </w:p>
          <w:p w14:paraId="141A5080" w14:textId="001A69D2" w:rsidR="00375725" w:rsidRDefault="00375725" w:rsidP="00375725">
            <w:pPr>
              <w:tabs>
                <w:tab w:val="left" w:pos="434"/>
              </w:tabs>
              <w:ind w:left="-30"/>
              <w:contextualSpacing/>
              <w:jc w:val="both"/>
              <w:rPr>
                <w:bCs/>
                <w:lang w:val="en-US"/>
              </w:rPr>
            </w:pPr>
          </w:p>
          <w:p w14:paraId="105A4587" w14:textId="77777777" w:rsidR="00993205" w:rsidRPr="00375725" w:rsidRDefault="00993205" w:rsidP="00375725">
            <w:pPr>
              <w:tabs>
                <w:tab w:val="left" w:pos="434"/>
              </w:tabs>
              <w:ind w:left="-30"/>
              <w:contextualSpacing/>
              <w:jc w:val="both"/>
              <w:rPr>
                <w:bCs/>
                <w:lang w:val="en-US"/>
              </w:rPr>
            </w:pPr>
          </w:p>
          <w:p w14:paraId="508F005C" w14:textId="77777777" w:rsidR="00375725" w:rsidRPr="00375725" w:rsidRDefault="00375725" w:rsidP="00993205">
            <w:pPr>
              <w:numPr>
                <w:ilvl w:val="0"/>
                <w:numId w:val="32"/>
              </w:numPr>
              <w:tabs>
                <w:tab w:val="left" w:pos="434"/>
              </w:tabs>
              <w:ind w:left="-30" w:firstLine="0"/>
              <w:contextualSpacing/>
              <w:jc w:val="both"/>
              <w:rPr>
                <w:bCs/>
                <w:lang w:val="en-US"/>
              </w:rPr>
            </w:pPr>
            <w:r w:rsidRPr="00375725">
              <w:rPr>
                <w:lang w:val="en-US"/>
              </w:rPr>
              <w:t>The system of preparation, development and licensing of teachers includes:</w:t>
            </w:r>
          </w:p>
          <w:p w14:paraId="190DBCAA" w14:textId="77777777" w:rsidR="00375725" w:rsidRPr="00375725" w:rsidRDefault="00375725" w:rsidP="00375725">
            <w:pPr>
              <w:ind w:left="720"/>
              <w:contextualSpacing/>
              <w:rPr>
                <w:bCs/>
                <w:lang w:val="en-US"/>
              </w:rPr>
            </w:pPr>
          </w:p>
          <w:p w14:paraId="3F0B872C" w14:textId="77777777" w:rsidR="00375725" w:rsidRPr="00375725" w:rsidRDefault="00375725" w:rsidP="00993205">
            <w:pPr>
              <w:numPr>
                <w:ilvl w:val="1"/>
                <w:numId w:val="32"/>
              </w:numPr>
              <w:tabs>
                <w:tab w:val="left" w:pos="434"/>
                <w:tab w:val="left" w:pos="675"/>
                <w:tab w:val="left" w:pos="885"/>
              </w:tabs>
              <w:ind w:left="420" w:firstLine="0"/>
              <w:contextualSpacing/>
              <w:jc w:val="both"/>
              <w:rPr>
                <w:bCs/>
                <w:lang w:val="en-US"/>
              </w:rPr>
            </w:pPr>
            <w:r w:rsidRPr="00375725">
              <w:rPr>
                <w:lang w:val="en-US"/>
              </w:rPr>
              <w:t>Preparation and qualification of pre-service teachers;</w:t>
            </w:r>
          </w:p>
          <w:p w14:paraId="384D6C6A" w14:textId="77777777" w:rsidR="00375725" w:rsidRPr="00375725" w:rsidRDefault="00375725" w:rsidP="00375725">
            <w:pPr>
              <w:tabs>
                <w:tab w:val="left" w:pos="434"/>
                <w:tab w:val="left" w:pos="675"/>
                <w:tab w:val="left" w:pos="885"/>
              </w:tabs>
              <w:ind w:left="420"/>
              <w:jc w:val="both"/>
              <w:rPr>
                <w:bCs/>
                <w:lang w:val="en-US"/>
              </w:rPr>
            </w:pPr>
          </w:p>
          <w:p w14:paraId="0D44F8A6" w14:textId="77777777" w:rsidR="00375725" w:rsidRPr="00375725" w:rsidRDefault="00375725" w:rsidP="00993205">
            <w:pPr>
              <w:numPr>
                <w:ilvl w:val="1"/>
                <w:numId w:val="32"/>
              </w:numPr>
              <w:tabs>
                <w:tab w:val="left" w:pos="434"/>
                <w:tab w:val="left" w:pos="675"/>
                <w:tab w:val="left" w:pos="885"/>
              </w:tabs>
              <w:ind w:left="420" w:firstLine="0"/>
              <w:contextualSpacing/>
              <w:jc w:val="both"/>
              <w:rPr>
                <w:bCs/>
                <w:lang w:val="en-US"/>
              </w:rPr>
            </w:pPr>
            <w:r w:rsidRPr="00375725">
              <w:rPr>
                <w:lang w:val="en-US"/>
              </w:rPr>
              <w:t>State exam of the profession and teaching license;</w:t>
            </w:r>
          </w:p>
          <w:p w14:paraId="2A03BF7D" w14:textId="77777777" w:rsidR="00375725" w:rsidRPr="00375725" w:rsidRDefault="00375725" w:rsidP="00375725">
            <w:pPr>
              <w:tabs>
                <w:tab w:val="left" w:pos="675"/>
                <w:tab w:val="left" w:pos="885"/>
              </w:tabs>
              <w:ind w:left="420"/>
              <w:contextualSpacing/>
              <w:rPr>
                <w:bCs/>
                <w:lang w:val="en-US"/>
              </w:rPr>
            </w:pPr>
          </w:p>
          <w:p w14:paraId="6CD5E750" w14:textId="77777777" w:rsidR="00375725" w:rsidRPr="00375725" w:rsidRDefault="00375725" w:rsidP="00993205">
            <w:pPr>
              <w:numPr>
                <w:ilvl w:val="1"/>
                <w:numId w:val="32"/>
              </w:numPr>
              <w:tabs>
                <w:tab w:val="left" w:pos="434"/>
                <w:tab w:val="left" w:pos="675"/>
                <w:tab w:val="left" w:pos="885"/>
              </w:tabs>
              <w:ind w:left="420" w:firstLine="0"/>
              <w:contextualSpacing/>
              <w:jc w:val="both"/>
              <w:rPr>
                <w:bCs/>
                <w:lang w:val="en-US"/>
              </w:rPr>
            </w:pPr>
            <w:r w:rsidRPr="00375725">
              <w:rPr>
                <w:lang w:val="en-US"/>
              </w:rPr>
              <w:t>The phase of entry into the teaching profession;</w:t>
            </w:r>
          </w:p>
          <w:p w14:paraId="6517DE26" w14:textId="77777777" w:rsidR="00375725" w:rsidRPr="00375725" w:rsidRDefault="00375725" w:rsidP="00375725">
            <w:pPr>
              <w:tabs>
                <w:tab w:val="left" w:pos="675"/>
                <w:tab w:val="left" w:pos="885"/>
              </w:tabs>
              <w:ind w:left="420"/>
              <w:contextualSpacing/>
              <w:rPr>
                <w:bCs/>
                <w:lang w:val="en-US"/>
              </w:rPr>
            </w:pPr>
          </w:p>
          <w:p w14:paraId="5FB23BD5" w14:textId="77777777" w:rsidR="00375725" w:rsidRPr="00375725" w:rsidRDefault="00375725" w:rsidP="00993205">
            <w:pPr>
              <w:numPr>
                <w:ilvl w:val="1"/>
                <w:numId w:val="32"/>
              </w:numPr>
              <w:tabs>
                <w:tab w:val="left" w:pos="434"/>
                <w:tab w:val="left" w:pos="675"/>
                <w:tab w:val="left" w:pos="885"/>
              </w:tabs>
              <w:ind w:left="420" w:firstLine="0"/>
              <w:contextualSpacing/>
              <w:jc w:val="both"/>
              <w:rPr>
                <w:bCs/>
                <w:lang w:val="en-US"/>
              </w:rPr>
            </w:pPr>
            <w:r w:rsidRPr="00375725">
              <w:rPr>
                <w:lang w:val="en-US"/>
              </w:rPr>
              <w:t>Licensing stage of the teaching career;</w:t>
            </w:r>
          </w:p>
          <w:p w14:paraId="53AE4706" w14:textId="77777777" w:rsidR="00375725" w:rsidRPr="00375725" w:rsidRDefault="00375725" w:rsidP="00375725">
            <w:pPr>
              <w:tabs>
                <w:tab w:val="left" w:pos="675"/>
                <w:tab w:val="left" w:pos="885"/>
              </w:tabs>
              <w:ind w:left="420"/>
              <w:contextualSpacing/>
              <w:rPr>
                <w:bCs/>
                <w:lang w:val="en-US"/>
              </w:rPr>
            </w:pPr>
          </w:p>
          <w:p w14:paraId="5FE7998E" w14:textId="77777777" w:rsidR="00375725" w:rsidRPr="00375725" w:rsidRDefault="00375725" w:rsidP="00993205">
            <w:pPr>
              <w:numPr>
                <w:ilvl w:val="1"/>
                <w:numId w:val="32"/>
              </w:numPr>
              <w:tabs>
                <w:tab w:val="left" w:pos="675"/>
                <w:tab w:val="left" w:pos="885"/>
              </w:tabs>
              <w:ind w:left="420" w:firstLine="0"/>
              <w:contextualSpacing/>
              <w:rPr>
                <w:bCs/>
                <w:lang w:val="en-US"/>
              </w:rPr>
            </w:pPr>
            <w:r w:rsidRPr="00375725">
              <w:rPr>
                <w:lang w:val="en-US"/>
              </w:rPr>
              <w:t>Advanced licensing stage in teaching;</w:t>
            </w:r>
          </w:p>
          <w:p w14:paraId="129199E3" w14:textId="28EB4E34" w:rsidR="00041514" w:rsidRPr="00375725" w:rsidRDefault="00041514" w:rsidP="00510458">
            <w:pPr>
              <w:tabs>
                <w:tab w:val="left" w:pos="675"/>
                <w:tab w:val="left" w:pos="885"/>
              </w:tabs>
              <w:contextualSpacing/>
              <w:rPr>
                <w:bCs/>
                <w:lang w:val="en-US"/>
              </w:rPr>
            </w:pPr>
          </w:p>
          <w:p w14:paraId="6B42A208" w14:textId="3034FE96" w:rsidR="00375725" w:rsidRPr="00510458" w:rsidRDefault="00375725" w:rsidP="00510458">
            <w:pPr>
              <w:numPr>
                <w:ilvl w:val="1"/>
                <w:numId w:val="32"/>
              </w:numPr>
              <w:tabs>
                <w:tab w:val="left" w:pos="675"/>
                <w:tab w:val="left" w:pos="885"/>
              </w:tabs>
              <w:ind w:left="420" w:firstLine="0"/>
              <w:contextualSpacing/>
              <w:rPr>
                <w:lang w:val="en-US"/>
              </w:rPr>
            </w:pPr>
            <w:r w:rsidRPr="00375725">
              <w:rPr>
                <w:lang w:val="en-US"/>
              </w:rPr>
              <w:t>Permanent licensing stage in teaching.</w:t>
            </w:r>
          </w:p>
          <w:p w14:paraId="764F0683" w14:textId="77777777" w:rsidR="00375725" w:rsidRPr="00375725" w:rsidRDefault="00375725" w:rsidP="00375725">
            <w:pPr>
              <w:jc w:val="center"/>
              <w:rPr>
                <w:b/>
                <w:bCs/>
                <w:lang w:val="en-US"/>
              </w:rPr>
            </w:pPr>
            <w:r w:rsidRPr="00375725">
              <w:rPr>
                <w:b/>
                <w:lang w:val="en-US"/>
              </w:rPr>
              <w:lastRenderedPageBreak/>
              <w:t>Article 4</w:t>
            </w:r>
          </w:p>
          <w:p w14:paraId="50B9C84C" w14:textId="77777777" w:rsidR="00375725" w:rsidRPr="00375725" w:rsidRDefault="00375725" w:rsidP="00375725">
            <w:pPr>
              <w:jc w:val="center"/>
              <w:rPr>
                <w:b/>
                <w:bCs/>
                <w:lang w:val="en-US"/>
              </w:rPr>
            </w:pPr>
            <w:r w:rsidRPr="00375725">
              <w:rPr>
                <w:b/>
                <w:lang w:val="en-US"/>
              </w:rPr>
              <w:t>Preparation and qualification of pre-service teachers</w:t>
            </w:r>
          </w:p>
          <w:p w14:paraId="0245FD6E" w14:textId="77777777" w:rsidR="00375725" w:rsidRPr="00375725" w:rsidRDefault="00375725" w:rsidP="00375725">
            <w:pPr>
              <w:tabs>
                <w:tab w:val="left" w:pos="420"/>
              </w:tabs>
              <w:contextualSpacing/>
              <w:jc w:val="both"/>
              <w:rPr>
                <w:bCs/>
                <w:lang w:val="en-US"/>
              </w:rPr>
            </w:pPr>
          </w:p>
          <w:p w14:paraId="52181510" w14:textId="77777777" w:rsidR="00375725" w:rsidRPr="00375725" w:rsidRDefault="00375725" w:rsidP="001720A5">
            <w:pPr>
              <w:numPr>
                <w:ilvl w:val="0"/>
                <w:numId w:val="33"/>
              </w:numPr>
              <w:tabs>
                <w:tab w:val="left" w:pos="420"/>
              </w:tabs>
              <w:ind w:left="0" w:firstLine="0"/>
              <w:contextualSpacing/>
              <w:jc w:val="both"/>
              <w:rPr>
                <w:bCs/>
                <w:lang w:val="en-US"/>
              </w:rPr>
            </w:pPr>
            <w:r w:rsidRPr="00375725">
              <w:rPr>
                <w:lang w:val="en-US"/>
              </w:rPr>
              <w:t>The preparation and qualification of pre-service teachers/new teachers is based on the Law on Higher Education, programs accredited by the Kosova Accreditation Agency and other educational policies of the Ministry regulating this phase.</w:t>
            </w:r>
          </w:p>
          <w:p w14:paraId="00ECF82F" w14:textId="4CE8CF66" w:rsidR="00375725" w:rsidRDefault="00375725" w:rsidP="00375725">
            <w:pPr>
              <w:tabs>
                <w:tab w:val="left" w:pos="420"/>
              </w:tabs>
              <w:ind w:left="-30"/>
              <w:contextualSpacing/>
              <w:jc w:val="both"/>
              <w:rPr>
                <w:bCs/>
                <w:lang w:val="en-US"/>
              </w:rPr>
            </w:pPr>
          </w:p>
          <w:p w14:paraId="1A694FFA" w14:textId="7809F5CD" w:rsidR="001720A5" w:rsidRDefault="001720A5" w:rsidP="00375725">
            <w:pPr>
              <w:tabs>
                <w:tab w:val="left" w:pos="420"/>
              </w:tabs>
              <w:ind w:left="-30"/>
              <w:contextualSpacing/>
              <w:jc w:val="both"/>
              <w:rPr>
                <w:bCs/>
                <w:lang w:val="en-US"/>
              </w:rPr>
            </w:pPr>
          </w:p>
          <w:p w14:paraId="3127BBA9" w14:textId="77777777" w:rsidR="001720A5" w:rsidRPr="00375725" w:rsidRDefault="001720A5" w:rsidP="00375725">
            <w:pPr>
              <w:tabs>
                <w:tab w:val="left" w:pos="420"/>
              </w:tabs>
              <w:ind w:left="-30"/>
              <w:contextualSpacing/>
              <w:jc w:val="both"/>
              <w:rPr>
                <w:bCs/>
                <w:lang w:val="en-US"/>
              </w:rPr>
            </w:pPr>
          </w:p>
          <w:p w14:paraId="1DF9E6BD" w14:textId="77777777" w:rsidR="00375725" w:rsidRPr="00375725" w:rsidRDefault="00375725" w:rsidP="001720A5">
            <w:pPr>
              <w:numPr>
                <w:ilvl w:val="0"/>
                <w:numId w:val="33"/>
              </w:numPr>
              <w:tabs>
                <w:tab w:val="left" w:pos="420"/>
              </w:tabs>
              <w:ind w:left="-30" w:firstLine="0"/>
              <w:contextualSpacing/>
              <w:jc w:val="both"/>
              <w:rPr>
                <w:bCs/>
                <w:lang w:val="en-US"/>
              </w:rPr>
            </w:pPr>
            <w:r w:rsidRPr="00375725">
              <w:rPr>
                <w:lang w:val="en-US"/>
              </w:rPr>
              <w:t>Programs for the teachers preparation for preschool and primary education:</w:t>
            </w:r>
          </w:p>
          <w:p w14:paraId="171594F7" w14:textId="72847E64" w:rsidR="00375725" w:rsidRDefault="00375725" w:rsidP="00375725">
            <w:pPr>
              <w:ind w:left="720"/>
              <w:contextualSpacing/>
              <w:rPr>
                <w:bCs/>
                <w:lang w:val="en-US"/>
              </w:rPr>
            </w:pPr>
          </w:p>
          <w:p w14:paraId="5FF1C6F3" w14:textId="77777777" w:rsidR="001720A5" w:rsidRPr="00375725" w:rsidRDefault="001720A5" w:rsidP="00375725">
            <w:pPr>
              <w:ind w:left="720"/>
              <w:contextualSpacing/>
              <w:rPr>
                <w:bCs/>
                <w:lang w:val="en-US"/>
              </w:rPr>
            </w:pPr>
          </w:p>
          <w:p w14:paraId="32007E77" w14:textId="77777777" w:rsidR="00375725" w:rsidRPr="00375725" w:rsidRDefault="00375725" w:rsidP="001720A5">
            <w:pPr>
              <w:numPr>
                <w:ilvl w:val="1"/>
                <w:numId w:val="33"/>
              </w:numPr>
              <w:tabs>
                <w:tab w:val="left" w:pos="420"/>
                <w:tab w:val="left" w:pos="780"/>
                <w:tab w:val="left" w:pos="1125"/>
              </w:tabs>
              <w:ind w:left="510" w:firstLine="0"/>
              <w:contextualSpacing/>
              <w:jc w:val="both"/>
              <w:rPr>
                <w:bCs/>
                <w:lang w:val="en-US"/>
              </w:rPr>
            </w:pPr>
            <w:r w:rsidRPr="00375725">
              <w:rPr>
                <w:lang w:val="en-US"/>
              </w:rPr>
              <w:t>Teacher preparation programs for pre-school and primary education must be in harmony with the professional standards defined by the strategic framework for the development of teachers and the curriculum framework for the relevant education level;</w:t>
            </w:r>
          </w:p>
          <w:p w14:paraId="4292B283" w14:textId="42ED60E9" w:rsidR="001720A5" w:rsidRPr="00375725" w:rsidRDefault="001720A5" w:rsidP="00041514">
            <w:pPr>
              <w:tabs>
                <w:tab w:val="left" w:pos="420"/>
                <w:tab w:val="left" w:pos="780"/>
                <w:tab w:val="left" w:pos="1125"/>
              </w:tabs>
              <w:contextualSpacing/>
              <w:jc w:val="both"/>
              <w:rPr>
                <w:bCs/>
                <w:lang w:val="en-US"/>
              </w:rPr>
            </w:pPr>
          </w:p>
          <w:p w14:paraId="25AD68BC" w14:textId="77777777" w:rsidR="00375725" w:rsidRPr="00375725" w:rsidRDefault="00375725" w:rsidP="001720A5">
            <w:pPr>
              <w:numPr>
                <w:ilvl w:val="1"/>
                <w:numId w:val="33"/>
              </w:numPr>
              <w:tabs>
                <w:tab w:val="left" w:pos="420"/>
                <w:tab w:val="left" w:pos="780"/>
                <w:tab w:val="left" w:pos="1125"/>
              </w:tabs>
              <w:ind w:left="510" w:firstLine="0"/>
              <w:contextualSpacing/>
              <w:jc w:val="both"/>
              <w:rPr>
                <w:bCs/>
                <w:lang w:val="en-US"/>
              </w:rPr>
            </w:pPr>
            <w:r w:rsidRPr="00375725">
              <w:rPr>
                <w:lang w:val="en-US"/>
              </w:rPr>
              <w:t xml:space="preserve">The duration of the studies for the preparation of preschool and primary teachers is at least 240 ECTS that reflect the academic, didactic and pedagogical-psychological dimension, while at least 25 ECTS must be from </w:t>
            </w:r>
            <w:r w:rsidRPr="00375725">
              <w:rPr>
                <w:lang w:val="en-US"/>
              </w:rPr>
              <w:lastRenderedPageBreak/>
              <w:t>professional practice in pre-university education institutions.</w:t>
            </w:r>
          </w:p>
          <w:p w14:paraId="0897AC7F" w14:textId="08BA2C7A" w:rsidR="00375725" w:rsidRDefault="00375725" w:rsidP="00375725">
            <w:pPr>
              <w:autoSpaceDE w:val="0"/>
              <w:autoSpaceDN w:val="0"/>
              <w:adjustRightInd w:val="0"/>
              <w:ind w:left="1440"/>
              <w:contextualSpacing/>
              <w:rPr>
                <w:bCs/>
                <w:lang w:val="en-US"/>
              </w:rPr>
            </w:pPr>
          </w:p>
          <w:p w14:paraId="69490B20" w14:textId="77777777" w:rsidR="001720A5" w:rsidRPr="00375725" w:rsidRDefault="001720A5" w:rsidP="00375725">
            <w:pPr>
              <w:autoSpaceDE w:val="0"/>
              <w:autoSpaceDN w:val="0"/>
              <w:adjustRightInd w:val="0"/>
              <w:ind w:left="1440"/>
              <w:contextualSpacing/>
              <w:rPr>
                <w:bCs/>
                <w:lang w:val="en-US"/>
              </w:rPr>
            </w:pPr>
          </w:p>
          <w:p w14:paraId="3DC14074" w14:textId="77777777" w:rsidR="00375725" w:rsidRPr="00375725" w:rsidRDefault="00375725" w:rsidP="001720A5">
            <w:pPr>
              <w:numPr>
                <w:ilvl w:val="0"/>
                <w:numId w:val="33"/>
              </w:numPr>
              <w:tabs>
                <w:tab w:val="left" w:pos="426"/>
              </w:tabs>
              <w:ind w:left="-30" w:firstLine="0"/>
              <w:contextualSpacing/>
              <w:jc w:val="both"/>
              <w:rPr>
                <w:bCs/>
                <w:lang w:val="en-US"/>
              </w:rPr>
            </w:pPr>
            <w:r w:rsidRPr="00375725">
              <w:rPr>
                <w:lang w:val="en-US"/>
              </w:rPr>
              <w:t>Programs for the preparation of subject teachers:</w:t>
            </w:r>
          </w:p>
          <w:p w14:paraId="39D28472" w14:textId="77777777" w:rsidR="00375725" w:rsidRPr="00375725" w:rsidRDefault="00375725" w:rsidP="00375725">
            <w:pPr>
              <w:autoSpaceDE w:val="0"/>
              <w:autoSpaceDN w:val="0"/>
              <w:adjustRightInd w:val="0"/>
              <w:ind w:left="720"/>
              <w:contextualSpacing/>
              <w:rPr>
                <w:bCs/>
                <w:lang w:val="en-US"/>
              </w:rPr>
            </w:pPr>
          </w:p>
          <w:p w14:paraId="5C2FEF3D" w14:textId="77777777" w:rsidR="00375725" w:rsidRPr="00375725" w:rsidRDefault="00375725" w:rsidP="001720A5">
            <w:pPr>
              <w:numPr>
                <w:ilvl w:val="1"/>
                <w:numId w:val="33"/>
              </w:numPr>
              <w:tabs>
                <w:tab w:val="left" w:pos="420"/>
                <w:tab w:val="left" w:pos="870"/>
              </w:tabs>
              <w:ind w:left="420" w:firstLine="0"/>
              <w:contextualSpacing/>
              <w:jc w:val="both"/>
              <w:rPr>
                <w:bCs/>
                <w:lang w:val="en-US"/>
              </w:rPr>
            </w:pPr>
            <w:r w:rsidRPr="00375725">
              <w:rPr>
                <w:lang w:val="en-US"/>
              </w:rPr>
              <w:t>The subject teacher preparation programs must be in harmony with the professional standards defined by the strategic framework for the development of teachers and the curricular framework for the relevant education level;</w:t>
            </w:r>
          </w:p>
          <w:p w14:paraId="35F9F198" w14:textId="2B8E3519" w:rsidR="00375725" w:rsidRDefault="00375725" w:rsidP="00375725">
            <w:pPr>
              <w:tabs>
                <w:tab w:val="left" w:pos="420"/>
                <w:tab w:val="left" w:pos="870"/>
              </w:tabs>
              <w:ind w:left="420"/>
              <w:contextualSpacing/>
              <w:jc w:val="both"/>
              <w:rPr>
                <w:bCs/>
                <w:lang w:val="en-US"/>
              </w:rPr>
            </w:pPr>
          </w:p>
          <w:p w14:paraId="0997D893" w14:textId="77777777" w:rsidR="001720A5" w:rsidRPr="00375725" w:rsidRDefault="001720A5" w:rsidP="00375725">
            <w:pPr>
              <w:tabs>
                <w:tab w:val="left" w:pos="420"/>
                <w:tab w:val="left" w:pos="870"/>
              </w:tabs>
              <w:ind w:left="420"/>
              <w:contextualSpacing/>
              <w:jc w:val="both"/>
              <w:rPr>
                <w:bCs/>
                <w:lang w:val="en-US"/>
              </w:rPr>
            </w:pPr>
          </w:p>
          <w:p w14:paraId="50B6266A" w14:textId="77777777" w:rsidR="00375725" w:rsidRPr="00375725" w:rsidRDefault="00375725" w:rsidP="001720A5">
            <w:pPr>
              <w:numPr>
                <w:ilvl w:val="1"/>
                <w:numId w:val="33"/>
              </w:numPr>
              <w:tabs>
                <w:tab w:val="left" w:pos="420"/>
                <w:tab w:val="left" w:pos="870"/>
              </w:tabs>
              <w:ind w:left="420" w:firstLine="0"/>
              <w:contextualSpacing/>
              <w:jc w:val="both"/>
              <w:rPr>
                <w:bCs/>
                <w:lang w:val="en-US"/>
              </w:rPr>
            </w:pPr>
            <w:r w:rsidRPr="00375725">
              <w:rPr>
                <w:lang w:val="en-US"/>
              </w:rPr>
              <w:t>The duration of studies for the preparation of subject teachers is at least 180 ECTS academic preparation and 120 ECTS (MA) pedagogical and practical component. Of these, at least 15 ECTS must be professional practice.</w:t>
            </w:r>
          </w:p>
          <w:p w14:paraId="76EC944F" w14:textId="36DDDCB6" w:rsidR="00375725" w:rsidRDefault="00375725" w:rsidP="00375725">
            <w:pPr>
              <w:ind w:left="720"/>
              <w:contextualSpacing/>
              <w:rPr>
                <w:bCs/>
                <w:lang w:val="en-US"/>
              </w:rPr>
            </w:pPr>
          </w:p>
          <w:p w14:paraId="78690330" w14:textId="77777777" w:rsidR="001720A5" w:rsidRPr="00375725" w:rsidRDefault="001720A5" w:rsidP="00375725">
            <w:pPr>
              <w:ind w:left="720"/>
              <w:contextualSpacing/>
              <w:rPr>
                <w:bCs/>
                <w:lang w:val="en-US"/>
              </w:rPr>
            </w:pPr>
          </w:p>
          <w:p w14:paraId="6D0298CD" w14:textId="77777777" w:rsidR="00375725" w:rsidRPr="00375725" w:rsidRDefault="00375725" w:rsidP="001720A5">
            <w:pPr>
              <w:numPr>
                <w:ilvl w:val="0"/>
                <w:numId w:val="33"/>
              </w:numPr>
              <w:tabs>
                <w:tab w:val="left" w:pos="426"/>
              </w:tabs>
              <w:ind w:left="-30" w:firstLine="0"/>
              <w:contextualSpacing/>
              <w:jc w:val="both"/>
              <w:rPr>
                <w:bCs/>
                <w:lang w:val="en-US"/>
              </w:rPr>
            </w:pPr>
            <w:r w:rsidRPr="00375725">
              <w:rPr>
                <w:lang w:val="en-US"/>
              </w:rPr>
              <w:t>Programs for the teachers preparation for vocational schools (VET):</w:t>
            </w:r>
          </w:p>
          <w:p w14:paraId="17ACE54A" w14:textId="15E5BC2C" w:rsidR="00375725" w:rsidRDefault="00375725" w:rsidP="00375725">
            <w:pPr>
              <w:autoSpaceDE w:val="0"/>
              <w:autoSpaceDN w:val="0"/>
              <w:adjustRightInd w:val="0"/>
              <w:ind w:left="720"/>
              <w:contextualSpacing/>
              <w:rPr>
                <w:bCs/>
                <w:lang w:val="en-US"/>
              </w:rPr>
            </w:pPr>
          </w:p>
          <w:p w14:paraId="2970B270" w14:textId="77777777" w:rsidR="001720A5" w:rsidRPr="00375725" w:rsidRDefault="001720A5" w:rsidP="00375725">
            <w:pPr>
              <w:autoSpaceDE w:val="0"/>
              <w:autoSpaceDN w:val="0"/>
              <w:adjustRightInd w:val="0"/>
              <w:ind w:left="720"/>
              <w:contextualSpacing/>
              <w:rPr>
                <w:bCs/>
                <w:lang w:val="en-US"/>
              </w:rPr>
            </w:pPr>
          </w:p>
          <w:p w14:paraId="5EE50240" w14:textId="77777777" w:rsidR="00375725" w:rsidRPr="00375725" w:rsidRDefault="00375725" w:rsidP="001720A5">
            <w:pPr>
              <w:numPr>
                <w:ilvl w:val="1"/>
                <w:numId w:val="33"/>
              </w:numPr>
              <w:tabs>
                <w:tab w:val="left" w:pos="420"/>
                <w:tab w:val="left" w:pos="945"/>
              </w:tabs>
              <w:ind w:left="420" w:firstLine="0"/>
              <w:contextualSpacing/>
              <w:jc w:val="both"/>
              <w:rPr>
                <w:lang w:val="en-US"/>
              </w:rPr>
            </w:pPr>
            <w:r w:rsidRPr="00375725">
              <w:rPr>
                <w:lang w:val="en-US"/>
              </w:rPr>
              <w:t>The duration of studies for the preparation of professional school profile teachers is at least 240 ECTS professional training from the field of study.</w:t>
            </w:r>
          </w:p>
          <w:p w14:paraId="31B6C6C3" w14:textId="11CA4C0D" w:rsidR="001720A5" w:rsidRPr="00375725" w:rsidRDefault="001720A5" w:rsidP="00041514">
            <w:pPr>
              <w:tabs>
                <w:tab w:val="left" w:pos="420"/>
                <w:tab w:val="left" w:pos="945"/>
              </w:tabs>
              <w:contextualSpacing/>
              <w:jc w:val="both"/>
              <w:rPr>
                <w:lang w:val="en-US"/>
              </w:rPr>
            </w:pPr>
          </w:p>
          <w:p w14:paraId="5C22E20C" w14:textId="77777777" w:rsidR="00375725" w:rsidRPr="00375725" w:rsidRDefault="00375725" w:rsidP="001720A5">
            <w:pPr>
              <w:numPr>
                <w:ilvl w:val="1"/>
                <w:numId w:val="33"/>
              </w:numPr>
              <w:tabs>
                <w:tab w:val="left" w:pos="420"/>
                <w:tab w:val="left" w:pos="945"/>
              </w:tabs>
              <w:ind w:left="420" w:firstLine="0"/>
              <w:contextualSpacing/>
              <w:jc w:val="both"/>
              <w:rPr>
                <w:lang w:val="en-US"/>
              </w:rPr>
            </w:pPr>
            <w:r w:rsidRPr="00375725">
              <w:rPr>
                <w:lang w:val="en-US"/>
              </w:rPr>
              <w:t>For VET teachers, the ministry determines with other sub-legal act the basic requirements and criteria for supplementary preparation in terms of pedagogy and practice in harmony with the professional standards defined by the strategic framework for the development of teachers and the curricular framework for the relevant education level.</w:t>
            </w:r>
          </w:p>
          <w:p w14:paraId="4146D70D" w14:textId="06135308" w:rsidR="00375725" w:rsidRDefault="00375725" w:rsidP="00375725">
            <w:pPr>
              <w:autoSpaceDE w:val="0"/>
              <w:autoSpaceDN w:val="0"/>
              <w:adjustRightInd w:val="0"/>
              <w:jc w:val="both"/>
              <w:rPr>
                <w:bCs/>
                <w:lang w:val="en-US"/>
              </w:rPr>
            </w:pPr>
          </w:p>
          <w:p w14:paraId="2E650478" w14:textId="77777777" w:rsidR="001720A5" w:rsidRPr="00375725" w:rsidRDefault="001720A5" w:rsidP="00375725">
            <w:pPr>
              <w:autoSpaceDE w:val="0"/>
              <w:autoSpaceDN w:val="0"/>
              <w:adjustRightInd w:val="0"/>
              <w:jc w:val="both"/>
              <w:rPr>
                <w:bCs/>
                <w:lang w:val="en-US"/>
              </w:rPr>
            </w:pPr>
          </w:p>
          <w:p w14:paraId="55B4EEC1" w14:textId="77777777" w:rsidR="00375725" w:rsidRPr="00375725" w:rsidRDefault="00375725" w:rsidP="001720A5">
            <w:pPr>
              <w:numPr>
                <w:ilvl w:val="0"/>
                <w:numId w:val="33"/>
              </w:numPr>
              <w:tabs>
                <w:tab w:val="left" w:pos="426"/>
              </w:tabs>
              <w:ind w:left="0" w:firstLine="0"/>
              <w:contextualSpacing/>
              <w:jc w:val="both"/>
              <w:rPr>
                <w:bCs/>
                <w:lang w:val="en-US"/>
              </w:rPr>
            </w:pPr>
            <w:r w:rsidRPr="00375725">
              <w:rPr>
                <w:lang w:val="en-US"/>
              </w:rPr>
              <w:t>The Ministry publishes the standards for the preparation of pre-service teachers integrated or separated from the profession standards/profile of competences elaborated in the strategic framework of teachers’ development. These standards are used as a basic document for the approval/accreditation of study programs of institutions that prepare teachers.</w:t>
            </w:r>
          </w:p>
          <w:p w14:paraId="19384492" w14:textId="19E11789" w:rsidR="00375725" w:rsidRDefault="00375725" w:rsidP="00375725">
            <w:pPr>
              <w:tabs>
                <w:tab w:val="left" w:pos="434"/>
              </w:tabs>
              <w:rPr>
                <w:b/>
                <w:lang w:val="en-US"/>
              </w:rPr>
            </w:pPr>
          </w:p>
          <w:p w14:paraId="6B50AAB3" w14:textId="77777777" w:rsidR="001720A5" w:rsidRPr="00375725" w:rsidRDefault="001720A5" w:rsidP="00375725">
            <w:pPr>
              <w:tabs>
                <w:tab w:val="left" w:pos="434"/>
              </w:tabs>
              <w:rPr>
                <w:b/>
                <w:lang w:val="en-US"/>
              </w:rPr>
            </w:pPr>
          </w:p>
          <w:p w14:paraId="1EAB6271" w14:textId="77777777" w:rsidR="00375725" w:rsidRPr="00375725" w:rsidRDefault="00375725" w:rsidP="00375725">
            <w:pPr>
              <w:tabs>
                <w:tab w:val="left" w:pos="434"/>
              </w:tabs>
              <w:jc w:val="center"/>
              <w:rPr>
                <w:b/>
                <w:lang w:val="en-US"/>
              </w:rPr>
            </w:pPr>
            <w:r w:rsidRPr="00375725">
              <w:rPr>
                <w:b/>
                <w:lang w:val="en-US"/>
              </w:rPr>
              <w:t>Article 5</w:t>
            </w:r>
          </w:p>
          <w:p w14:paraId="2FEC54E1" w14:textId="382F2E7A" w:rsidR="00375725" w:rsidRPr="00375725" w:rsidRDefault="00375725" w:rsidP="00375725">
            <w:pPr>
              <w:tabs>
                <w:tab w:val="left" w:pos="434"/>
              </w:tabs>
              <w:jc w:val="center"/>
              <w:rPr>
                <w:bCs/>
                <w:lang w:val="en-US"/>
              </w:rPr>
            </w:pPr>
            <w:r w:rsidRPr="00375725">
              <w:rPr>
                <w:b/>
                <w:lang w:val="en-US"/>
              </w:rPr>
              <w:t>State exam of the profession and license</w:t>
            </w:r>
            <w:r w:rsidR="001720A5">
              <w:rPr>
                <w:b/>
                <w:lang w:val="en-US"/>
              </w:rPr>
              <w:t xml:space="preserve"> for teaching </w:t>
            </w:r>
          </w:p>
          <w:p w14:paraId="18810EB0" w14:textId="77777777" w:rsidR="00375725" w:rsidRPr="00375725" w:rsidRDefault="00375725" w:rsidP="00375725">
            <w:pPr>
              <w:tabs>
                <w:tab w:val="left" w:pos="434"/>
              </w:tabs>
              <w:jc w:val="both"/>
              <w:rPr>
                <w:bCs/>
                <w:lang w:val="en-US"/>
              </w:rPr>
            </w:pPr>
          </w:p>
          <w:p w14:paraId="2A1D2C56" w14:textId="77777777" w:rsidR="00375725" w:rsidRPr="00375725" w:rsidRDefault="00375725" w:rsidP="001720A5">
            <w:pPr>
              <w:numPr>
                <w:ilvl w:val="0"/>
                <w:numId w:val="34"/>
              </w:numPr>
              <w:tabs>
                <w:tab w:val="left" w:pos="390"/>
              </w:tabs>
              <w:ind w:firstLine="0"/>
              <w:contextualSpacing/>
              <w:jc w:val="both"/>
              <w:rPr>
                <w:b/>
                <w:bCs/>
                <w:u w:val="single"/>
                <w:lang w:val="en-US"/>
              </w:rPr>
            </w:pPr>
            <w:r w:rsidRPr="00375725">
              <w:rPr>
                <w:lang w:val="en-US"/>
              </w:rPr>
              <w:t>The teaching profession in pre-university education is included in the category of regulated professions.</w:t>
            </w:r>
          </w:p>
          <w:p w14:paraId="3C3AB423" w14:textId="77777777" w:rsidR="00375725" w:rsidRPr="00375725" w:rsidRDefault="00375725" w:rsidP="00375725">
            <w:pPr>
              <w:tabs>
                <w:tab w:val="left" w:pos="390"/>
              </w:tabs>
              <w:ind w:left="-30"/>
              <w:jc w:val="both"/>
              <w:rPr>
                <w:rFonts w:eastAsia="Calibri"/>
                <w:bCs/>
                <w:lang w:val="en-US"/>
              </w:rPr>
            </w:pPr>
          </w:p>
          <w:p w14:paraId="331D74D6" w14:textId="77777777" w:rsidR="00375725" w:rsidRPr="00375725" w:rsidRDefault="00375725" w:rsidP="001720A5">
            <w:pPr>
              <w:numPr>
                <w:ilvl w:val="0"/>
                <w:numId w:val="34"/>
              </w:numPr>
              <w:tabs>
                <w:tab w:val="left" w:pos="390"/>
              </w:tabs>
              <w:ind w:left="-30" w:firstLine="0"/>
              <w:contextualSpacing/>
              <w:jc w:val="both"/>
              <w:rPr>
                <w:b/>
                <w:bCs/>
                <w:u w:val="single"/>
                <w:lang w:val="en-US"/>
              </w:rPr>
            </w:pPr>
            <w:r w:rsidRPr="00375725">
              <w:rPr>
                <w:lang w:val="en-US"/>
              </w:rPr>
              <w:lastRenderedPageBreak/>
              <w:t xml:space="preserve">The regulated profession of teaching is employment activity that ensures the right to exercise the teaching profession and requires a corresponding license for a certain field and level of education. </w:t>
            </w:r>
          </w:p>
          <w:p w14:paraId="06519938" w14:textId="634D4F81" w:rsidR="001720A5" w:rsidRDefault="001720A5" w:rsidP="00041514">
            <w:pPr>
              <w:tabs>
                <w:tab w:val="left" w:pos="390"/>
              </w:tabs>
              <w:contextualSpacing/>
              <w:rPr>
                <w:b/>
                <w:bCs/>
                <w:u w:val="single"/>
                <w:lang w:val="en-US"/>
              </w:rPr>
            </w:pPr>
          </w:p>
          <w:p w14:paraId="27EFE8D3" w14:textId="77777777" w:rsidR="00510458" w:rsidRPr="00375725" w:rsidRDefault="00510458" w:rsidP="00041514">
            <w:pPr>
              <w:tabs>
                <w:tab w:val="left" w:pos="390"/>
              </w:tabs>
              <w:contextualSpacing/>
              <w:rPr>
                <w:b/>
                <w:bCs/>
                <w:u w:val="single"/>
                <w:lang w:val="en-US"/>
              </w:rPr>
            </w:pPr>
          </w:p>
          <w:p w14:paraId="128D93A1" w14:textId="77777777" w:rsidR="00375725" w:rsidRPr="00375725" w:rsidRDefault="00375725" w:rsidP="001720A5">
            <w:pPr>
              <w:numPr>
                <w:ilvl w:val="0"/>
                <w:numId w:val="34"/>
              </w:numPr>
              <w:tabs>
                <w:tab w:val="left" w:pos="390"/>
              </w:tabs>
              <w:ind w:left="-30" w:firstLine="0"/>
              <w:contextualSpacing/>
              <w:jc w:val="both"/>
              <w:rPr>
                <w:rFonts w:eastAsia="Calibri"/>
                <w:bCs/>
                <w:lang w:val="en-US"/>
              </w:rPr>
            </w:pPr>
            <w:r w:rsidRPr="00375725">
              <w:rPr>
                <w:lang w:val="en-US"/>
              </w:rPr>
              <w:t>All graduates who intend to practice the teaching profession for the first time, excluding short-term engagements in the form of substitutes, are subject to the state exam.</w:t>
            </w:r>
          </w:p>
          <w:p w14:paraId="5AD1BCE6" w14:textId="55012B7E" w:rsidR="001720A5" w:rsidRPr="00375725" w:rsidRDefault="001720A5" w:rsidP="00041514">
            <w:pPr>
              <w:tabs>
                <w:tab w:val="left" w:pos="390"/>
              </w:tabs>
              <w:rPr>
                <w:b/>
                <w:u w:val="single"/>
                <w:lang w:val="en-US"/>
              </w:rPr>
            </w:pPr>
          </w:p>
          <w:p w14:paraId="368D799F" w14:textId="77777777" w:rsidR="00375725" w:rsidRPr="00375725" w:rsidRDefault="00375725" w:rsidP="001720A5">
            <w:pPr>
              <w:numPr>
                <w:ilvl w:val="0"/>
                <w:numId w:val="34"/>
              </w:numPr>
              <w:tabs>
                <w:tab w:val="left" w:pos="390"/>
              </w:tabs>
              <w:ind w:left="-30" w:firstLine="0"/>
              <w:contextualSpacing/>
              <w:jc w:val="both"/>
              <w:rPr>
                <w:b/>
                <w:bCs/>
                <w:u w:val="single"/>
                <w:lang w:val="en-US"/>
              </w:rPr>
            </w:pPr>
            <w:r w:rsidRPr="00375725">
              <w:rPr>
                <w:lang w:val="en-US"/>
              </w:rPr>
              <w:t xml:space="preserve">The state exam evaluates the candidate's knowledge and skills for exercising the teaching profession as one of the regulated professions. </w:t>
            </w:r>
          </w:p>
          <w:p w14:paraId="6C7FA11A" w14:textId="77777777" w:rsidR="00375725" w:rsidRPr="00375725" w:rsidRDefault="00375725" w:rsidP="00375725">
            <w:pPr>
              <w:tabs>
                <w:tab w:val="left" w:pos="390"/>
              </w:tabs>
              <w:ind w:left="-30"/>
              <w:jc w:val="both"/>
              <w:rPr>
                <w:rFonts w:eastAsia="Calibri"/>
                <w:lang w:val="en-US"/>
              </w:rPr>
            </w:pPr>
          </w:p>
          <w:p w14:paraId="77544233" w14:textId="77777777" w:rsidR="00375725" w:rsidRPr="00375725" w:rsidRDefault="00375725" w:rsidP="001720A5">
            <w:pPr>
              <w:numPr>
                <w:ilvl w:val="0"/>
                <w:numId w:val="34"/>
              </w:numPr>
              <w:tabs>
                <w:tab w:val="left" w:pos="390"/>
              </w:tabs>
              <w:ind w:left="-30" w:firstLine="0"/>
              <w:contextualSpacing/>
              <w:jc w:val="both"/>
              <w:rPr>
                <w:rFonts w:eastAsia="Calibri"/>
                <w:bCs/>
                <w:lang w:val="en-US"/>
              </w:rPr>
            </w:pPr>
            <w:r w:rsidRPr="00375725">
              <w:rPr>
                <w:lang w:val="en-US"/>
              </w:rPr>
              <w:t>The organization, administration, content, structure, evaluation process, quality assurance, integrity, professional practice and other aspects of the state exam are regulated by a sub-legal act.</w:t>
            </w:r>
          </w:p>
          <w:p w14:paraId="767CA41F" w14:textId="77777777" w:rsidR="00375725" w:rsidRPr="00375725" w:rsidRDefault="00375725" w:rsidP="00375725">
            <w:pPr>
              <w:tabs>
                <w:tab w:val="left" w:pos="390"/>
              </w:tabs>
              <w:ind w:left="-30"/>
              <w:contextualSpacing/>
              <w:rPr>
                <w:rFonts w:eastAsia="Calibri"/>
                <w:bCs/>
                <w:lang w:val="en-US"/>
              </w:rPr>
            </w:pPr>
          </w:p>
          <w:p w14:paraId="3FB6729D" w14:textId="77777777" w:rsidR="00510458" w:rsidRPr="00510458" w:rsidRDefault="00375725" w:rsidP="00510458">
            <w:pPr>
              <w:numPr>
                <w:ilvl w:val="0"/>
                <w:numId w:val="34"/>
              </w:numPr>
              <w:tabs>
                <w:tab w:val="left" w:pos="390"/>
              </w:tabs>
              <w:ind w:left="-30" w:firstLine="0"/>
              <w:contextualSpacing/>
              <w:jc w:val="both"/>
              <w:rPr>
                <w:rFonts w:eastAsia="Calibri"/>
                <w:bCs/>
                <w:lang w:val="en-US"/>
              </w:rPr>
            </w:pPr>
            <w:r w:rsidRPr="00375725">
              <w:rPr>
                <w:lang w:val="en-US"/>
              </w:rPr>
              <w:t>After successfully completing the state exam, the candidate is provided with a license/permit to practice the teaching profession and is registered in the relevant licensing database managed by the Ministry.</w:t>
            </w:r>
          </w:p>
          <w:p w14:paraId="4A40C2F1" w14:textId="77777777" w:rsidR="00510458" w:rsidRDefault="00510458" w:rsidP="00510458">
            <w:pPr>
              <w:pStyle w:val="ListParagraph"/>
              <w:rPr>
                <w:lang w:val="en-US"/>
              </w:rPr>
            </w:pPr>
          </w:p>
          <w:p w14:paraId="3A9041D3" w14:textId="5048F0D0" w:rsidR="00510458" w:rsidRPr="00510458" w:rsidRDefault="00375725" w:rsidP="00510458">
            <w:pPr>
              <w:tabs>
                <w:tab w:val="left" w:pos="390"/>
              </w:tabs>
              <w:contextualSpacing/>
              <w:jc w:val="both"/>
              <w:rPr>
                <w:rFonts w:eastAsia="Calibri"/>
                <w:bCs/>
                <w:lang w:val="en-US"/>
              </w:rPr>
            </w:pPr>
            <w:r w:rsidRPr="00375725">
              <w:rPr>
                <w:lang w:val="en-US"/>
              </w:rPr>
              <w:t xml:space="preserve"> </w:t>
            </w:r>
          </w:p>
          <w:p w14:paraId="767F459C" w14:textId="6B364529" w:rsidR="00375725" w:rsidRPr="00375725" w:rsidRDefault="00510458" w:rsidP="00510458">
            <w:pPr>
              <w:tabs>
                <w:tab w:val="left" w:pos="390"/>
              </w:tabs>
              <w:ind w:left="-30"/>
              <w:contextualSpacing/>
              <w:jc w:val="both"/>
              <w:rPr>
                <w:rFonts w:eastAsia="Calibri"/>
                <w:bCs/>
                <w:lang w:val="en-US"/>
              </w:rPr>
            </w:pPr>
            <w:r>
              <w:rPr>
                <w:lang w:val="en-US"/>
              </w:rPr>
              <w:lastRenderedPageBreak/>
              <w:t xml:space="preserve">7. </w:t>
            </w:r>
            <w:r w:rsidR="00375725" w:rsidRPr="00375725">
              <w:rPr>
                <w:lang w:val="en-US"/>
              </w:rPr>
              <w:t xml:space="preserve">A teaching license is a primary condition for initial employment in pre-university education institutions. </w:t>
            </w:r>
          </w:p>
          <w:p w14:paraId="0B9E6F2E" w14:textId="77777777" w:rsidR="00375725" w:rsidRPr="00375725" w:rsidRDefault="00375725" w:rsidP="00375725">
            <w:pPr>
              <w:rPr>
                <w:bCs/>
                <w:lang w:val="en-US"/>
              </w:rPr>
            </w:pPr>
          </w:p>
          <w:p w14:paraId="581BF4C7" w14:textId="77777777" w:rsidR="00375725" w:rsidRPr="00375725" w:rsidRDefault="00375725" w:rsidP="00375725">
            <w:pPr>
              <w:tabs>
                <w:tab w:val="left" w:pos="434"/>
              </w:tabs>
              <w:jc w:val="center"/>
              <w:rPr>
                <w:b/>
                <w:lang w:val="en-US"/>
              </w:rPr>
            </w:pPr>
          </w:p>
          <w:p w14:paraId="438A518E" w14:textId="77777777" w:rsidR="00375725" w:rsidRPr="00375725" w:rsidRDefault="00375725" w:rsidP="00375725">
            <w:pPr>
              <w:tabs>
                <w:tab w:val="left" w:pos="434"/>
              </w:tabs>
              <w:jc w:val="center"/>
              <w:rPr>
                <w:b/>
                <w:lang w:val="en-US"/>
              </w:rPr>
            </w:pPr>
            <w:r w:rsidRPr="00375725">
              <w:rPr>
                <w:b/>
                <w:lang w:val="en-US"/>
              </w:rPr>
              <w:t>Article 6</w:t>
            </w:r>
          </w:p>
          <w:p w14:paraId="2C679791" w14:textId="77777777" w:rsidR="00375725" w:rsidRPr="00375725" w:rsidRDefault="00375725" w:rsidP="00375725">
            <w:pPr>
              <w:tabs>
                <w:tab w:val="left" w:pos="434"/>
              </w:tabs>
              <w:jc w:val="center"/>
              <w:rPr>
                <w:bCs/>
                <w:lang w:val="en-US"/>
              </w:rPr>
            </w:pPr>
            <w:r w:rsidRPr="00375725">
              <w:rPr>
                <w:b/>
                <w:lang w:val="en-US"/>
              </w:rPr>
              <w:t>The phase of entering the teaching profession</w:t>
            </w:r>
          </w:p>
          <w:p w14:paraId="1D2E6D7F" w14:textId="77777777" w:rsidR="00375725" w:rsidRPr="00375725" w:rsidRDefault="00375725" w:rsidP="00375725">
            <w:pPr>
              <w:tabs>
                <w:tab w:val="left" w:pos="434"/>
              </w:tabs>
              <w:jc w:val="both"/>
              <w:rPr>
                <w:bCs/>
                <w:lang w:val="en-US"/>
              </w:rPr>
            </w:pPr>
          </w:p>
          <w:p w14:paraId="192B501F" w14:textId="77777777" w:rsidR="00375725" w:rsidRPr="00375725" w:rsidRDefault="00375725" w:rsidP="001720A5">
            <w:pPr>
              <w:numPr>
                <w:ilvl w:val="0"/>
                <w:numId w:val="35"/>
              </w:numPr>
              <w:tabs>
                <w:tab w:val="left" w:pos="360"/>
              </w:tabs>
              <w:ind w:left="0" w:firstLine="0"/>
              <w:contextualSpacing/>
              <w:jc w:val="both"/>
              <w:rPr>
                <w:lang w:val="en-US"/>
              </w:rPr>
            </w:pPr>
            <w:r w:rsidRPr="00375725">
              <w:rPr>
                <w:lang w:val="en-US"/>
              </w:rPr>
              <w:t>The phase of entering the teaching profession begins after the initial employment of the teacher in an educational institution of pre-university education.</w:t>
            </w:r>
          </w:p>
          <w:p w14:paraId="7E7CF972" w14:textId="3DE0E486" w:rsidR="001720A5" w:rsidRPr="00375725" w:rsidRDefault="001720A5" w:rsidP="00041514">
            <w:pPr>
              <w:tabs>
                <w:tab w:val="left" w:pos="360"/>
              </w:tabs>
              <w:jc w:val="both"/>
              <w:rPr>
                <w:lang w:val="en-US"/>
              </w:rPr>
            </w:pPr>
          </w:p>
          <w:p w14:paraId="6FF413B3"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 xml:space="preserve">During the introductory phase, the teacher undergoes an introductory phase program in order to adapt and prepare for a teaching career. </w:t>
            </w:r>
          </w:p>
          <w:p w14:paraId="7A2DB29C" w14:textId="234DBCCC" w:rsidR="001720A5" w:rsidRPr="00375725" w:rsidRDefault="001720A5" w:rsidP="00041514">
            <w:pPr>
              <w:tabs>
                <w:tab w:val="left" w:pos="360"/>
              </w:tabs>
              <w:contextualSpacing/>
              <w:rPr>
                <w:lang w:val="en-US"/>
              </w:rPr>
            </w:pPr>
          </w:p>
          <w:p w14:paraId="282D13BC"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During the introductory phase, the teacher undergoes the TPE process, directed by the school and MED.</w:t>
            </w:r>
          </w:p>
          <w:p w14:paraId="645AE7F7" w14:textId="77777777" w:rsidR="00375725" w:rsidRPr="00375725" w:rsidRDefault="00375725" w:rsidP="00375725">
            <w:pPr>
              <w:tabs>
                <w:tab w:val="left" w:pos="360"/>
              </w:tabs>
              <w:ind w:left="-30"/>
              <w:contextualSpacing/>
              <w:rPr>
                <w:lang w:val="en-US"/>
              </w:rPr>
            </w:pPr>
          </w:p>
          <w:p w14:paraId="0E81DDD1"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 xml:space="preserve">The duration of the introductory phase is one year, as long as the initial employment in an educational institution of pre-university education lasts. </w:t>
            </w:r>
          </w:p>
          <w:p w14:paraId="27274616" w14:textId="77777777" w:rsidR="00375725" w:rsidRPr="00375725" w:rsidRDefault="00375725" w:rsidP="00375725">
            <w:pPr>
              <w:tabs>
                <w:tab w:val="left" w:pos="360"/>
              </w:tabs>
              <w:ind w:left="-30"/>
              <w:rPr>
                <w:lang w:val="en-US"/>
              </w:rPr>
            </w:pPr>
          </w:p>
          <w:p w14:paraId="28B88572"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If the teacher does not receive a positive evaluation from the TPE process, must undergo the entry phase program for another year.</w:t>
            </w:r>
          </w:p>
          <w:p w14:paraId="454E1038" w14:textId="029E4C73" w:rsidR="00361812" w:rsidRPr="00375725" w:rsidRDefault="00361812" w:rsidP="00041514">
            <w:pPr>
              <w:tabs>
                <w:tab w:val="left" w:pos="360"/>
              </w:tabs>
              <w:contextualSpacing/>
              <w:rPr>
                <w:lang w:val="en-US"/>
              </w:rPr>
            </w:pPr>
          </w:p>
          <w:p w14:paraId="5400751B" w14:textId="7C9AF798" w:rsidR="00375725" w:rsidRDefault="00375725" w:rsidP="001720A5">
            <w:pPr>
              <w:numPr>
                <w:ilvl w:val="0"/>
                <w:numId w:val="35"/>
              </w:numPr>
              <w:tabs>
                <w:tab w:val="left" w:pos="360"/>
              </w:tabs>
              <w:ind w:left="-30" w:firstLine="0"/>
              <w:contextualSpacing/>
              <w:jc w:val="both"/>
              <w:rPr>
                <w:lang w:val="en-US"/>
              </w:rPr>
            </w:pPr>
            <w:r w:rsidRPr="00375725">
              <w:rPr>
                <w:lang w:val="en-US"/>
              </w:rPr>
              <w:t xml:space="preserve">If it does not successfully complete the introductory phase even in the second year, then the teacher loses the right to apply for a career license in the respective school. </w:t>
            </w:r>
          </w:p>
          <w:p w14:paraId="6019833E" w14:textId="77777777" w:rsidR="00361812" w:rsidRPr="00375725" w:rsidRDefault="00361812" w:rsidP="00361812">
            <w:pPr>
              <w:tabs>
                <w:tab w:val="left" w:pos="360"/>
              </w:tabs>
              <w:ind w:left="-30"/>
              <w:contextualSpacing/>
              <w:jc w:val="both"/>
              <w:rPr>
                <w:lang w:val="en-US"/>
              </w:rPr>
            </w:pPr>
          </w:p>
          <w:p w14:paraId="30995FD5"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The phase of entering the profession is managed by the school and MED, as well as monitored by the Education Inspectorate.</w:t>
            </w:r>
          </w:p>
          <w:p w14:paraId="06FE2BC0" w14:textId="77777777" w:rsidR="00375725" w:rsidRPr="00375725" w:rsidRDefault="00375725" w:rsidP="00375725">
            <w:pPr>
              <w:tabs>
                <w:tab w:val="left" w:pos="360"/>
              </w:tabs>
              <w:ind w:left="-30"/>
              <w:rPr>
                <w:lang w:val="en-US"/>
              </w:rPr>
            </w:pPr>
          </w:p>
          <w:p w14:paraId="5FE10F28" w14:textId="77777777" w:rsidR="00375725" w:rsidRPr="00375725" w:rsidRDefault="00375725" w:rsidP="001720A5">
            <w:pPr>
              <w:numPr>
                <w:ilvl w:val="0"/>
                <w:numId w:val="35"/>
              </w:numPr>
              <w:tabs>
                <w:tab w:val="left" w:pos="360"/>
              </w:tabs>
              <w:ind w:left="-30" w:firstLine="0"/>
              <w:contextualSpacing/>
              <w:jc w:val="both"/>
              <w:rPr>
                <w:lang w:val="en-US"/>
              </w:rPr>
            </w:pPr>
            <w:r w:rsidRPr="00375725">
              <w:rPr>
                <w:lang w:val="en-US"/>
              </w:rPr>
              <w:t>The Ministry, through sub-legal acts regulates the relevant process, program and procedures for the phase of entering the profession.</w:t>
            </w:r>
          </w:p>
          <w:p w14:paraId="580F6A64" w14:textId="77777777" w:rsidR="00375725" w:rsidRPr="00375725" w:rsidRDefault="00375725" w:rsidP="00375725">
            <w:pPr>
              <w:tabs>
                <w:tab w:val="left" w:pos="434"/>
              </w:tabs>
              <w:jc w:val="both"/>
              <w:rPr>
                <w:bCs/>
                <w:lang w:val="en-US"/>
              </w:rPr>
            </w:pPr>
          </w:p>
          <w:p w14:paraId="627157A4" w14:textId="77777777" w:rsidR="00375725" w:rsidRPr="00375725" w:rsidRDefault="00375725" w:rsidP="00375725">
            <w:pPr>
              <w:tabs>
                <w:tab w:val="left" w:pos="434"/>
              </w:tabs>
              <w:jc w:val="center"/>
              <w:rPr>
                <w:b/>
                <w:lang w:val="en-US"/>
              </w:rPr>
            </w:pPr>
            <w:r w:rsidRPr="00375725">
              <w:rPr>
                <w:b/>
                <w:lang w:val="en-US"/>
              </w:rPr>
              <w:t>Article 7</w:t>
            </w:r>
          </w:p>
          <w:p w14:paraId="313C1C33" w14:textId="77777777" w:rsidR="00375725" w:rsidRPr="00375725" w:rsidRDefault="00375725" w:rsidP="00375725">
            <w:pPr>
              <w:tabs>
                <w:tab w:val="left" w:pos="434"/>
              </w:tabs>
              <w:jc w:val="center"/>
              <w:rPr>
                <w:bCs/>
                <w:lang w:val="en-US"/>
              </w:rPr>
            </w:pPr>
            <w:r w:rsidRPr="00375725">
              <w:rPr>
                <w:b/>
                <w:lang w:val="en-US"/>
              </w:rPr>
              <w:t xml:space="preserve">Teaching career license  </w:t>
            </w:r>
          </w:p>
          <w:p w14:paraId="6A12A066" w14:textId="77777777" w:rsidR="00375725" w:rsidRPr="00375725" w:rsidRDefault="00375725" w:rsidP="00375725">
            <w:pPr>
              <w:ind w:left="720"/>
              <w:contextualSpacing/>
              <w:rPr>
                <w:bCs/>
                <w:lang w:val="en-US"/>
              </w:rPr>
            </w:pPr>
          </w:p>
          <w:p w14:paraId="67A05B05" w14:textId="77777777" w:rsidR="00375725" w:rsidRPr="00375725" w:rsidRDefault="00375725" w:rsidP="00C116B6">
            <w:pPr>
              <w:numPr>
                <w:ilvl w:val="0"/>
                <w:numId w:val="36"/>
              </w:numPr>
              <w:tabs>
                <w:tab w:val="left" w:pos="420"/>
              </w:tabs>
              <w:ind w:left="0" w:firstLine="0"/>
              <w:contextualSpacing/>
              <w:jc w:val="both"/>
              <w:rPr>
                <w:lang w:val="en-US"/>
              </w:rPr>
            </w:pPr>
            <w:r w:rsidRPr="00375725">
              <w:rPr>
                <w:lang w:val="en-US"/>
              </w:rPr>
              <w:t xml:space="preserve">After the successful completion of the introductory phase, the teacher's data is updated in the Ministry's licensing database and the teacher receives a teaching career license. </w:t>
            </w:r>
          </w:p>
          <w:p w14:paraId="0DD0B339" w14:textId="77777777" w:rsidR="00375725" w:rsidRPr="00375725" w:rsidRDefault="00375725" w:rsidP="00375725">
            <w:pPr>
              <w:tabs>
                <w:tab w:val="left" w:pos="420"/>
              </w:tabs>
              <w:ind w:left="-30" w:firstLine="30"/>
              <w:contextualSpacing/>
              <w:jc w:val="both"/>
              <w:rPr>
                <w:lang w:val="en-US"/>
              </w:rPr>
            </w:pPr>
          </w:p>
          <w:p w14:paraId="1A785479" w14:textId="77777777" w:rsidR="00375725" w:rsidRPr="00375725" w:rsidRDefault="00375725" w:rsidP="00C116B6">
            <w:pPr>
              <w:numPr>
                <w:ilvl w:val="0"/>
                <w:numId w:val="36"/>
              </w:numPr>
              <w:tabs>
                <w:tab w:val="left" w:pos="420"/>
              </w:tabs>
              <w:ind w:left="-30" w:firstLine="30"/>
              <w:contextualSpacing/>
              <w:jc w:val="both"/>
              <w:rPr>
                <w:lang w:val="en-US"/>
              </w:rPr>
            </w:pPr>
            <w:r w:rsidRPr="00375725">
              <w:rPr>
                <w:lang w:val="en-US"/>
              </w:rPr>
              <w:t>Updating/registration in the licensing database is done online by the teacher himself through the relevant platform of the Ministry.</w:t>
            </w:r>
          </w:p>
          <w:p w14:paraId="154D535E" w14:textId="281F044E" w:rsidR="00375725" w:rsidRDefault="00375725" w:rsidP="00375725">
            <w:pPr>
              <w:tabs>
                <w:tab w:val="left" w:pos="420"/>
              </w:tabs>
              <w:ind w:left="-30" w:firstLine="30"/>
              <w:contextualSpacing/>
              <w:jc w:val="both"/>
              <w:rPr>
                <w:lang w:val="en-US"/>
              </w:rPr>
            </w:pPr>
          </w:p>
          <w:p w14:paraId="3A2B2D89" w14:textId="43546163" w:rsidR="00C116B6" w:rsidRPr="00375725" w:rsidRDefault="00C116B6" w:rsidP="00041514">
            <w:pPr>
              <w:tabs>
                <w:tab w:val="left" w:pos="420"/>
              </w:tabs>
              <w:contextualSpacing/>
              <w:jc w:val="both"/>
              <w:rPr>
                <w:lang w:val="en-US"/>
              </w:rPr>
            </w:pPr>
          </w:p>
          <w:p w14:paraId="5283F378" w14:textId="77777777" w:rsidR="00375725" w:rsidRPr="00375725" w:rsidRDefault="00375725" w:rsidP="00C116B6">
            <w:pPr>
              <w:numPr>
                <w:ilvl w:val="0"/>
                <w:numId w:val="36"/>
              </w:numPr>
              <w:tabs>
                <w:tab w:val="left" w:pos="420"/>
              </w:tabs>
              <w:ind w:left="-30" w:firstLine="30"/>
              <w:contextualSpacing/>
              <w:jc w:val="both"/>
              <w:rPr>
                <w:lang w:val="en-US"/>
              </w:rPr>
            </w:pPr>
            <w:r w:rsidRPr="00375725">
              <w:rPr>
                <w:lang w:val="en-US"/>
              </w:rPr>
              <w:t>The duration of the teaching career license is 7 years.</w:t>
            </w:r>
          </w:p>
          <w:p w14:paraId="2B2036E2" w14:textId="77777777" w:rsidR="00375725" w:rsidRPr="00375725" w:rsidRDefault="00375725" w:rsidP="00375725">
            <w:pPr>
              <w:tabs>
                <w:tab w:val="left" w:pos="420"/>
              </w:tabs>
              <w:ind w:left="-30" w:firstLine="30"/>
              <w:contextualSpacing/>
              <w:jc w:val="both"/>
              <w:rPr>
                <w:lang w:val="en-US"/>
              </w:rPr>
            </w:pPr>
          </w:p>
          <w:p w14:paraId="0DE65259" w14:textId="77777777" w:rsidR="00375725" w:rsidRPr="00375725" w:rsidRDefault="00375725" w:rsidP="00C116B6">
            <w:pPr>
              <w:numPr>
                <w:ilvl w:val="0"/>
                <w:numId w:val="36"/>
              </w:numPr>
              <w:tabs>
                <w:tab w:val="left" w:pos="420"/>
              </w:tabs>
              <w:ind w:left="-30" w:firstLine="30"/>
              <w:contextualSpacing/>
              <w:jc w:val="both"/>
              <w:rPr>
                <w:lang w:val="en-US"/>
              </w:rPr>
            </w:pPr>
            <w:r w:rsidRPr="00375725">
              <w:rPr>
                <w:lang w:val="en-US"/>
              </w:rPr>
              <w:lastRenderedPageBreak/>
              <w:t>The renewal of the career license is done through the TPE run by the school/MED.</w:t>
            </w:r>
          </w:p>
          <w:p w14:paraId="57F1D66E" w14:textId="77777777" w:rsidR="00375725" w:rsidRPr="00375725" w:rsidRDefault="00375725" w:rsidP="00375725">
            <w:pPr>
              <w:tabs>
                <w:tab w:val="left" w:pos="420"/>
              </w:tabs>
              <w:ind w:left="-30" w:firstLine="30"/>
              <w:contextualSpacing/>
              <w:jc w:val="both"/>
              <w:rPr>
                <w:lang w:val="en-US"/>
              </w:rPr>
            </w:pPr>
          </w:p>
          <w:p w14:paraId="73BC1958" w14:textId="77777777" w:rsidR="00375725" w:rsidRPr="00375725" w:rsidRDefault="00375725" w:rsidP="00C116B6">
            <w:pPr>
              <w:numPr>
                <w:ilvl w:val="0"/>
                <w:numId w:val="36"/>
              </w:numPr>
              <w:tabs>
                <w:tab w:val="left" w:pos="420"/>
              </w:tabs>
              <w:ind w:left="-30" w:firstLine="30"/>
              <w:contextualSpacing/>
              <w:jc w:val="both"/>
              <w:rPr>
                <w:lang w:val="en-US"/>
              </w:rPr>
            </w:pPr>
            <w:r w:rsidRPr="00375725">
              <w:rPr>
                <w:lang w:val="en-US"/>
              </w:rPr>
              <w:t>The condition for renewing the career license is the completion of at least 100 hours of professional development that reflect the needs and developmental logic of the teacher's work. At least 50% of professional development hours are taken by the teacher from accredited programs, while 50% are school-based professional development activities that are regulated according to the relevant sub-legal acts.</w:t>
            </w:r>
          </w:p>
          <w:p w14:paraId="12252794" w14:textId="77777777" w:rsidR="00375725" w:rsidRPr="00375725" w:rsidRDefault="00375725" w:rsidP="00375725">
            <w:pPr>
              <w:tabs>
                <w:tab w:val="left" w:pos="420"/>
              </w:tabs>
              <w:ind w:left="-30" w:firstLine="30"/>
              <w:rPr>
                <w:lang w:val="en-US"/>
              </w:rPr>
            </w:pPr>
          </w:p>
          <w:p w14:paraId="366C0DBE" w14:textId="77777777" w:rsidR="00375725" w:rsidRPr="00375725" w:rsidRDefault="00375725" w:rsidP="00C116B6">
            <w:pPr>
              <w:numPr>
                <w:ilvl w:val="0"/>
                <w:numId w:val="36"/>
              </w:numPr>
              <w:tabs>
                <w:tab w:val="left" w:pos="420"/>
              </w:tabs>
              <w:ind w:left="-30" w:firstLine="30"/>
              <w:contextualSpacing/>
              <w:jc w:val="both"/>
              <w:rPr>
                <w:lang w:val="en-US"/>
              </w:rPr>
            </w:pPr>
            <w:r w:rsidRPr="00375725">
              <w:rPr>
                <w:lang w:val="en-US"/>
              </w:rPr>
              <w:t xml:space="preserve">The Education Inspectorate monitors and ensures the quality of the licensing and relicensing process for this stage of the career, including the confirmation of the implementation of the activities of SBPTD. </w:t>
            </w:r>
          </w:p>
          <w:p w14:paraId="6A57F59B" w14:textId="77777777" w:rsidR="00375725" w:rsidRPr="00375725" w:rsidRDefault="00375725" w:rsidP="00375725">
            <w:pPr>
              <w:tabs>
                <w:tab w:val="left" w:pos="434"/>
              </w:tabs>
              <w:jc w:val="both"/>
              <w:rPr>
                <w:bCs/>
                <w:lang w:val="en-US"/>
              </w:rPr>
            </w:pPr>
          </w:p>
          <w:p w14:paraId="4B76355E" w14:textId="77777777" w:rsidR="00375725" w:rsidRPr="00375725" w:rsidRDefault="00375725" w:rsidP="00375725">
            <w:pPr>
              <w:tabs>
                <w:tab w:val="left" w:pos="434"/>
              </w:tabs>
              <w:jc w:val="center"/>
              <w:rPr>
                <w:b/>
                <w:lang w:val="en-US"/>
              </w:rPr>
            </w:pPr>
            <w:r w:rsidRPr="00375725">
              <w:rPr>
                <w:b/>
                <w:lang w:val="en-US"/>
              </w:rPr>
              <w:t>Article 8</w:t>
            </w:r>
          </w:p>
          <w:p w14:paraId="10EA2CDF" w14:textId="77777777" w:rsidR="00375725" w:rsidRPr="00375725" w:rsidRDefault="00375725" w:rsidP="00375725">
            <w:pPr>
              <w:tabs>
                <w:tab w:val="left" w:pos="434"/>
              </w:tabs>
              <w:jc w:val="center"/>
              <w:rPr>
                <w:bCs/>
                <w:lang w:val="en-US"/>
              </w:rPr>
            </w:pPr>
            <w:r w:rsidRPr="00375725">
              <w:rPr>
                <w:b/>
                <w:lang w:val="en-US"/>
              </w:rPr>
              <w:t>Advanced teaching license</w:t>
            </w:r>
          </w:p>
          <w:p w14:paraId="02C812B3" w14:textId="77777777" w:rsidR="00375725" w:rsidRPr="00375725" w:rsidRDefault="00375725" w:rsidP="00375725">
            <w:pPr>
              <w:autoSpaceDE w:val="0"/>
              <w:autoSpaceDN w:val="0"/>
              <w:adjustRightInd w:val="0"/>
              <w:jc w:val="both"/>
              <w:rPr>
                <w:bCs/>
                <w:lang w:val="en-US"/>
              </w:rPr>
            </w:pPr>
          </w:p>
          <w:p w14:paraId="50820C88" w14:textId="77777777" w:rsidR="00375725" w:rsidRPr="00375725" w:rsidRDefault="00375725" w:rsidP="00C116B6">
            <w:pPr>
              <w:numPr>
                <w:ilvl w:val="0"/>
                <w:numId w:val="37"/>
              </w:numPr>
              <w:tabs>
                <w:tab w:val="left" w:pos="405"/>
                <w:tab w:val="left" w:pos="510"/>
              </w:tabs>
              <w:ind w:left="0" w:firstLine="0"/>
              <w:contextualSpacing/>
              <w:jc w:val="both"/>
              <w:rPr>
                <w:lang w:val="en-US"/>
              </w:rPr>
            </w:pPr>
            <w:r w:rsidRPr="00375725">
              <w:rPr>
                <w:lang w:val="en-US"/>
              </w:rPr>
              <w:t>All teachers with a career license who have at least 8 years of work experience, including the introductory phase, are eligible to apply for an advanced license.</w:t>
            </w:r>
          </w:p>
          <w:p w14:paraId="28279D65" w14:textId="77777777" w:rsidR="00375725" w:rsidRPr="00375725" w:rsidRDefault="00375725" w:rsidP="00375725">
            <w:pPr>
              <w:tabs>
                <w:tab w:val="left" w:pos="405"/>
                <w:tab w:val="left" w:pos="510"/>
              </w:tabs>
              <w:ind w:left="-30"/>
              <w:jc w:val="both"/>
              <w:rPr>
                <w:lang w:val="en-US"/>
              </w:rPr>
            </w:pPr>
          </w:p>
          <w:p w14:paraId="12CDE9F6" w14:textId="77777777" w:rsidR="00375725" w:rsidRPr="00375725" w:rsidRDefault="00375725" w:rsidP="00C116B6">
            <w:pPr>
              <w:numPr>
                <w:ilvl w:val="0"/>
                <w:numId w:val="37"/>
              </w:numPr>
              <w:tabs>
                <w:tab w:val="left" w:pos="405"/>
                <w:tab w:val="left" w:pos="510"/>
              </w:tabs>
              <w:ind w:left="-30" w:firstLine="0"/>
              <w:contextualSpacing/>
              <w:jc w:val="both"/>
              <w:rPr>
                <w:lang w:val="en-US"/>
              </w:rPr>
            </w:pPr>
            <w:r w:rsidRPr="00375725">
              <w:rPr>
                <w:lang w:val="en-US"/>
              </w:rPr>
              <w:t>The conditions for applying for an advanced license are:</w:t>
            </w:r>
          </w:p>
          <w:p w14:paraId="009533AD" w14:textId="77777777" w:rsidR="00375725" w:rsidRPr="00375725" w:rsidRDefault="00375725" w:rsidP="00375725">
            <w:pPr>
              <w:jc w:val="both"/>
              <w:rPr>
                <w:lang w:val="en-US"/>
              </w:rPr>
            </w:pPr>
          </w:p>
          <w:p w14:paraId="76EC14E3" w14:textId="77777777" w:rsidR="00375725" w:rsidRPr="00375725" w:rsidRDefault="00375725" w:rsidP="00C116B6">
            <w:pPr>
              <w:numPr>
                <w:ilvl w:val="1"/>
                <w:numId w:val="37"/>
              </w:numPr>
              <w:tabs>
                <w:tab w:val="left" w:pos="765"/>
                <w:tab w:val="left" w:pos="870"/>
              </w:tabs>
              <w:ind w:left="420" w:firstLine="0"/>
              <w:contextualSpacing/>
              <w:jc w:val="both"/>
              <w:rPr>
                <w:lang w:val="en-US"/>
              </w:rPr>
            </w:pPr>
            <w:r w:rsidRPr="00375725">
              <w:rPr>
                <w:lang w:val="en-US"/>
              </w:rPr>
              <w:lastRenderedPageBreak/>
              <w:t>Teachers undergo a qualifying exam to demonstrate that they meet the basic expectations to enter the evaluation phase for promotion;</w:t>
            </w:r>
          </w:p>
          <w:p w14:paraId="00E23136" w14:textId="46037FA5" w:rsidR="00C116B6" w:rsidRPr="00375725" w:rsidRDefault="00C116B6" w:rsidP="00041514">
            <w:pPr>
              <w:tabs>
                <w:tab w:val="left" w:pos="765"/>
                <w:tab w:val="left" w:pos="870"/>
              </w:tabs>
              <w:contextualSpacing/>
              <w:jc w:val="both"/>
              <w:rPr>
                <w:lang w:val="en-US"/>
              </w:rPr>
            </w:pPr>
          </w:p>
          <w:p w14:paraId="0C8AFE7B" w14:textId="77777777" w:rsidR="00375725" w:rsidRPr="00375725" w:rsidRDefault="00375725" w:rsidP="00C116B6">
            <w:pPr>
              <w:numPr>
                <w:ilvl w:val="1"/>
                <w:numId w:val="37"/>
              </w:numPr>
              <w:tabs>
                <w:tab w:val="left" w:pos="765"/>
                <w:tab w:val="left" w:pos="870"/>
              </w:tabs>
              <w:ind w:left="420" w:firstLine="0"/>
              <w:contextualSpacing/>
              <w:jc w:val="both"/>
              <w:rPr>
                <w:lang w:val="en-US"/>
              </w:rPr>
            </w:pPr>
            <w:r w:rsidRPr="00375725">
              <w:rPr>
                <w:lang w:val="en-US"/>
              </w:rPr>
              <w:t>Teachers complete at least 200 hours of professional development, of which 50% are from programs approved by the Ministry and 50% from the SBTPD activities;</w:t>
            </w:r>
          </w:p>
          <w:p w14:paraId="4B51726D" w14:textId="77777777" w:rsidR="00375725" w:rsidRPr="00375725" w:rsidRDefault="00375725" w:rsidP="00375725">
            <w:pPr>
              <w:tabs>
                <w:tab w:val="left" w:pos="765"/>
                <w:tab w:val="left" w:pos="870"/>
              </w:tabs>
              <w:ind w:left="420"/>
              <w:contextualSpacing/>
              <w:rPr>
                <w:lang w:val="en-US"/>
              </w:rPr>
            </w:pPr>
          </w:p>
          <w:p w14:paraId="0E9F8CDA" w14:textId="77777777" w:rsidR="00375725" w:rsidRPr="00375725" w:rsidRDefault="00375725" w:rsidP="00C116B6">
            <w:pPr>
              <w:numPr>
                <w:ilvl w:val="1"/>
                <w:numId w:val="37"/>
              </w:numPr>
              <w:tabs>
                <w:tab w:val="left" w:pos="765"/>
                <w:tab w:val="left" w:pos="870"/>
              </w:tabs>
              <w:ind w:left="420" w:firstLine="0"/>
              <w:contextualSpacing/>
              <w:jc w:val="both"/>
              <w:rPr>
                <w:lang w:val="en-US"/>
              </w:rPr>
            </w:pPr>
            <w:r w:rsidRPr="00375725">
              <w:rPr>
                <w:lang w:val="en-US"/>
              </w:rPr>
              <w:t xml:space="preserve">Teachers prepare a portfolio with evidence of work and personal professional achievements in their career as a teacher and in relation to the demonstration of mastery of the standards set for this career level. </w:t>
            </w:r>
          </w:p>
          <w:p w14:paraId="19EB4517" w14:textId="15ABE8B3" w:rsidR="00375725" w:rsidRDefault="00375725" w:rsidP="00375725">
            <w:pPr>
              <w:jc w:val="both"/>
              <w:rPr>
                <w:lang w:val="en-US"/>
              </w:rPr>
            </w:pPr>
          </w:p>
          <w:p w14:paraId="7F0AE68D" w14:textId="77777777" w:rsidR="00C116B6" w:rsidRPr="00375725" w:rsidRDefault="00C116B6" w:rsidP="00375725">
            <w:pPr>
              <w:jc w:val="both"/>
              <w:rPr>
                <w:lang w:val="en-US"/>
              </w:rPr>
            </w:pPr>
          </w:p>
          <w:p w14:paraId="71C6382D" w14:textId="77777777" w:rsidR="00375725" w:rsidRPr="00375725" w:rsidRDefault="00375725" w:rsidP="00C116B6">
            <w:pPr>
              <w:numPr>
                <w:ilvl w:val="0"/>
                <w:numId w:val="37"/>
              </w:numPr>
              <w:tabs>
                <w:tab w:val="left" w:pos="480"/>
              </w:tabs>
              <w:ind w:left="0" w:firstLine="0"/>
              <w:contextualSpacing/>
              <w:jc w:val="both"/>
              <w:rPr>
                <w:lang w:val="en-US"/>
              </w:rPr>
            </w:pPr>
            <w:r w:rsidRPr="00375725">
              <w:rPr>
                <w:lang w:val="en-US"/>
              </w:rPr>
              <w:t xml:space="preserve">The Ministry, on an annual basis, prepares the list of teachers who apply for an advanced license and organizes the qualifying exam. </w:t>
            </w:r>
          </w:p>
          <w:p w14:paraId="5C6618B9" w14:textId="77777777" w:rsidR="00375725" w:rsidRPr="00375725" w:rsidRDefault="00375725" w:rsidP="00375725">
            <w:pPr>
              <w:tabs>
                <w:tab w:val="left" w:pos="480"/>
              </w:tabs>
              <w:contextualSpacing/>
              <w:jc w:val="both"/>
              <w:rPr>
                <w:lang w:val="en-US"/>
              </w:rPr>
            </w:pPr>
          </w:p>
          <w:p w14:paraId="52CF5969" w14:textId="157BCFDE" w:rsidR="00375725" w:rsidRDefault="00375725" w:rsidP="00375725">
            <w:pPr>
              <w:numPr>
                <w:ilvl w:val="0"/>
                <w:numId w:val="37"/>
              </w:numPr>
              <w:tabs>
                <w:tab w:val="left" w:pos="480"/>
              </w:tabs>
              <w:ind w:left="0" w:firstLine="0"/>
              <w:contextualSpacing/>
              <w:jc w:val="both"/>
              <w:rPr>
                <w:lang w:val="en-US"/>
              </w:rPr>
            </w:pPr>
            <w:r w:rsidRPr="00375725">
              <w:rPr>
                <w:lang w:val="en-US"/>
              </w:rPr>
              <w:t xml:space="preserve">The Ministry prepares the qualifying exam for an advanced license through which the knowledge of the candidates is evaluated regarding the subject/field of qualification as well as the pedagogical and didactic aspect of the candidate's work. </w:t>
            </w:r>
          </w:p>
          <w:p w14:paraId="2644E6A9" w14:textId="77777777" w:rsidR="00510458" w:rsidRDefault="00510458" w:rsidP="00510458">
            <w:pPr>
              <w:pStyle w:val="ListParagraph"/>
              <w:rPr>
                <w:lang w:val="en-US"/>
              </w:rPr>
            </w:pPr>
          </w:p>
          <w:p w14:paraId="49E2238E" w14:textId="77777777" w:rsidR="00510458" w:rsidRPr="00041514" w:rsidRDefault="00510458" w:rsidP="00510458">
            <w:pPr>
              <w:tabs>
                <w:tab w:val="left" w:pos="480"/>
              </w:tabs>
              <w:contextualSpacing/>
              <w:jc w:val="both"/>
              <w:rPr>
                <w:lang w:val="en-US"/>
              </w:rPr>
            </w:pPr>
          </w:p>
          <w:p w14:paraId="43DF1663" w14:textId="3F76C516" w:rsidR="00C116B6" w:rsidRPr="00041514" w:rsidRDefault="00375725" w:rsidP="00375725">
            <w:pPr>
              <w:numPr>
                <w:ilvl w:val="0"/>
                <w:numId w:val="37"/>
              </w:numPr>
              <w:tabs>
                <w:tab w:val="left" w:pos="480"/>
              </w:tabs>
              <w:ind w:left="0" w:firstLine="0"/>
              <w:contextualSpacing/>
              <w:jc w:val="both"/>
              <w:rPr>
                <w:lang w:val="en-US"/>
              </w:rPr>
            </w:pPr>
            <w:r w:rsidRPr="00375725">
              <w:rPr>
                <w:lang w:val="en-US"/>
              </w:rPr>
              <w:lastRenderedPageBreak/>
              <w:t xml:space="preserve">Candidates who successfully complete the qualifying examination for advanced license are subject to the external TPE process conducted by the Education Inspectorate.  </w:t>
            </w:r>
          </w:p>
          <w:p w14:paraId="34D9F5D4" w14:textId="77777777" w:rsidR="00375725" w:rsidRPr="00375725" w:rsidRDefault="00375725" w:rsidP="00C116B6">
            <w:pPr>
              <w:numPr>
                <w:ilvl w:val="0"/>
                <w:numId w:val="37"/>
              </w:numPr>
              <w:tabs>
                <w:tab w:val="left" w:pos="480"/>
              </w:tabs>
              <w:ind w:left="0" w:firstLine="0"/>
              <w:contextualSpacing/>
              <w:jc w:val="both"/>
              <w:rPr>
                <w:lang w:val="en-US"/>
              </w:rPr>
            </w:pPr>
            <w:r w:rsidRPr="00375725">
              <w:rPr>
                <w:lang w:val="en-US"/>
              </w:rPr>
              <w:t>After successfully passing the external TPE from the Education Inspectorate, teachers are registered in the Ministry's database and receive the advanced license.</w:t>
            </w:r>
          </w:p>
          <w:p w14:paraId="7CA6F3A4" w14:textId="4511A891" w:rsidR="00C116B6" w:rsidRPr="00375725" w:rsidRDefault="00C116B6" w:rsidP="00375725">
            <w:pPr>
              <w:tabs>
                <w:tab w:val="left" w:pos="480"/>
              </w:tabs>
              <w:contextualSpacing/>
              <w:rPr>
                <w:lang w:val="en-US"/>
              </w:rPr>
            </w:pPr>
          </w:p>
          <w:p w14:paraId="4B8C20BE" w14:textId="77777777" w:rsidR="00375725" w:rsidRPr="00375725" w:rsidRDefault="00375725" w:rsidP="00C116B6">
            <w:pPr>
              <w:numPr>
                <w:ilvl w:val="0"/>
                <w:numId w:val="37"/>
              </w:numPr>
              <w:tabs>
                <w:tab w:val="left" w:pos="480"/>
              </w:tabs>
              <w:ind w:left="0" w:firstLine="0"/>
              <w:contextualSpacing/>
              <w:jc w:val="both"/>
              <w:rPr>
                <w:lang w:val="en-US"/>
              </w:rPr>
            </w:pPr>
            <w:r w:rsidRPr="00375725">
              <w:rPr>
                <w:lang w:val="en-US"/>
              </w:rPr>
              <w:t xml:space="preserve">Promotion to this level of license is followed by an increase in teachers' salary according to the legislation in force. </w:t>
            </w:r>
          </w:p>
          <w:p w14:paraId="30A03483" w14:textId="50D229F0" w:rsidR="00C116B6" w:rsidRPr="00375725" w:rsidRDefault="00C116B6" w:rsidP="00375725">
            <w:pPr>
              <w:tabs>
                <w:tab w:val="left" w:pos="480"/>
              </w:tabs>
              <w:contextualSpacing/>
              <w:jc w:val="both"/>
              <w:rPr>
                <w:lang w:val="en-US"/>
              </w:rPr>
            </w:pPr>
          </w:p>
          <w:p w14:paraId="40103950" w14:textId="77777777" w:rsidR="00375725" w:rsidRPr="00375725" w:rsidRDefault="00375725" w:rsidP="00C116B6">
            <w:pPr>
              <w:numPr>
                <w:ilvl w:val="0"/>
                <w:numId w:val="37"/>
              </w:numPr>
              <w:tabs>
                <w:tab w:val="left" w:pos="480"/>
              </w:tabs>
              <w:ind w:left="0" w:firstLine="0"/>
              <w:contextualSpacing/>
              <w:jc w:val="both"/>
              <w:rPr>
                <w:lang w:val="en-US"/>
              </w:rPr>
            </w:pPr>
            <w:r w:rsidRPr="00375725">
              <w:rPr>
                <w:lang w:val="en-US"/>
              </w:rPr>
              <w:t>The duration of the advanced license is 7 years with the possibility of renewal through:</w:t>
            </w:r>
          </w:p>
          <w:p w14:paraId="13180F0E" w14:textId="21D3CC11" w:rsidR="00C116B6" w:rsidRPr="00375725" w:rsidRDefault="00C116B6" w:rsidP="00041514">
            <w:pPr>
              <w:contextualSpacing/>
              <w:rPr>
                <w:lang w:val="en-US"/>
              </w:rPr>
            </w:pPr>
          </w:p>
          <w:p w14:paraId="6DA332EE" w14:textId="77777777" w:rsidR="00375725" w:rsidRPr="00375725" w:rsidRDefault="00375725" w:rsidP="00C116B6">
            <w:pPr>
              <w:numPr>
                <w:ilvl w:val="1"/>
                <w:numId w:val="37"/>
              </w:numPr>
              <w:ind w:left="420" w:firstLine="0"/>
              <w:contextualSpacing/>
              <w:jc w:val="both"/>
              <w:rPr>
                <w:lang w:val="en-US"/>
              </w:rPr>
            </w:pPr>
            <w:r w:rsidRPr="00375725">
              <w:rPr>
                <w:lang w:val="en-US"/>
              </w:rPr>
              <w:t xml:space="preserve"> Completion of TPE from school and MED,</w:t>
            </w:r>
          </w:p>
          <w:p w14:paraId="28E5B4F8" w14:textId="77777777" w:rsidR="00375725" w:rsidRPr="00375725" w:rsidRDefault="00375725" w:rsidP="00375725">
            <w:pPr>
              <w:ind w:left="420"/>
              <w:contextualSpacing/>
              <w:jc w:val="both"/>
              <w:rPr>
                <w:lang w:val="en-US"/>
              </w:rPr>
            </w:pPr>
          </w:p>
          <w:p w14:paraId="0F5C6623" w14:textId="77777777" w:rsidR="00375725" w:rsidRPr="00375725" w:rsidRDefault="00375725" w:rsidP="00C116B6">
            <w:pPr>
              <w:numPr>
                <w:ilvl w:val="1"/>
                <w:numId w:val="37"/>
              </w:numPr>
              <w:ind w:left="420" w:firstLine="0"/>
              <w:contextualSpacing/>
              <w:jc w:val="both"/>
              <w:rPr>
                <w:lang w:val="en-US"/>
              </w:rPr>
            </w:pPr>
            <w:r w:rsidRPr="00375725">
              <w:rPr>
                <w:lang w:val="en-US"/>
              </w:rPr>
              <w:t xml:space="preserve"> Completion of at least 100 hours of professional development from programs approved by the Ministry and the SBTPD approach.</w:t>
            </w:r>
          </w:p>
          <w:p w14:paraId="66C71099" w14:textId="77777777" w:rsidR="00375725" w:rsidRPr="00375725" w:rsidRDefault="00375725" w:rsidP="00375725">
            <w:pPr>
              <w:ind w:left="720"/>
              <w:contextualSpacing/>
              <w:rPr>
                <w:lang w:val="en-US"/>
              </w:rPr>
            </w:pPr>
          </w:p>
          <w:p w14:paraId="7DD4AD26" w14:textId="77777777" w:rsidR="00375725" w:rsidRPr="00375725" w:rsidRDefault="00375725" w:rsidP="00C116B6">
            <w:pPr>
              <w:numPr>
                <w:ilvl w:val="0"/>
                <w:numId w:val="37"/>
              </w:numPr>
              <w:tabs>
                <w:tab w:val="left" w:pos="330"/>
              </w:tabs>
              <w:ind w:left="0" w:firstLine="0"/>
              <w:contextualSpacing/>
              <w:jc w:val="both"/>
              <w:rPr>
                <w:lang w:val="en-US"/>
              </w:rPr>
            </w:pPr>
            <w:r w:rsidRPr="00375725">
              <w:rPr>
                <w:lang w:val="en-US"/>
              </w:rPr>
              <w:t xml:space="preserve">If the teacher does not successfully complete the TPE process and does not provide evidence of completing 100 hours of professional development, their license is suspended for one year. </w:t>
            </w:r>
          </w:p>
          <w:p w14:paraId="63037666" w14:textId="77777777" w:rsidR="00375725" w:rsidRPr="00375725" w:rsidRDefault="00375725" w:rsidP="00375725">
            <w:pPr>
              <w:tabs>
                <w:tab w:val="left" w:pos="330"/>
              </w:tabs>
              <w:jc w:val="both"/>
              <w:rPr>
                <w:lang w:val="en-US"/>
              </w:rPr>
            </w:pPr>
          </w:p>
          <w:p w14:paraId="16E220F7" w14:textId="77777777" w:rsidR="00375725" w:rsidRPr="00375725" w:rsidRDefault="00375725" w:rsidP="00C116B6">
            <w:pPr>
              <w:numPr>
                <w:ilvl w:val="0"/>
                <w:numId w:val="37"/>
              </w:numPr>
              <w:tabs>
                <w:tab w:val="left" w:pos="330"/>
              </w:tabs>
              <w:ind w:left="0" w:firstLine="0"/>
              <w:contextualSpacing/>
              <w:jc w:val="both"/>
              <w:rPr>
                <w:lang w:val="en-US"/>
              </w:rPr>
            </w:pPr>
            <w:r w:rsidRPr="00375725">
              <w:rPr>
                <w:lang w:val="en-US"/>
              </w:rPr>
              <w:lastRenderedPageBreak/>
              <w:t xml:space="preserve">In the event that during the additional year the teacher does not receive a positive assessment and does not provide evidence of meeting the professional development requirements specified in this article, then the teacher is given an advanced license and move on to the career license. </w:t>
            </w:r>
          </w:p>
          <w:p w14:paraId="7C176B82" w14:textId="77777777" w:rsidR="00375725" w:rsidRPr="00375725" w:rsidRDefault="00375725" w:rsidP="00375725">
            <w:pPr>
              <w:autoSpaceDE w:val="0"/>
              <w:autoSpaceDN w:val="0"/>
              <w:adjustRightInd w:val="0"/>
              <w:jc w:val="both"/>
              <w:rPr>
                <w:bCs/>
                <w:lang w:val="en-US"/>
              </w:rPr>
            </w:pPr>
          </w:p>
          <w:p w14:paraId="29845AE1" w14:textId="77777777" w:rsidR="00375725" w:rsidRPr="00375725" w:rsidRDefault="00375725" w:rsidP="00375725">
            <w:pPr>
              <w:autoSpaceDE w:val="0"/>
              <w:autoSpaceDN w:val="0"/>
              <w:adjustRightInd w:val="0"/>
              <w:jc w:val="center"/>
              <w:rPr>
                <w:b/>
                <w:lang w:val="en-US"/>
              </w:rPr>
            </w:pPr>
            <w:r w:rsidRPr="00375725">
              <w:rPr>
                <w:b/>
                <w:lang w:val="en-US"/>
              </w:rPr>
              <w:t>Article 9</w:t>
            </w:r>
          </w:p>
          <w:p w14:paraId="559F3EEE" w14:textId="77777777" w:rsidR="00375725" w:rsidRPr="00375725" w:rsidRDefault="00375725" w:rsidP="00375725">
            <w:pPr>
              <w:autoSpaceDE w:val="0"/>
              <w:autoSpaceDN w:val="0"/>
              <w:adjustRightInd w:val="0"/>
              <w:jc w:val="center"/>
              <w:rPr>
                <w:bCs/>
                <w:lang w:val="en-US"/>
              </w:rPr>
            </w:pPr>
            <w:r w:rsidRPr="00375725">
              <w:rPr>
                <w:b/>
                <w:lang w:val="en-US"/>
              </w:rPr>
              <w:t>Permanent teaching license</w:t>
            </w:r>
          </w:p>
          <w:p w14:paraId="593E1E74" w14:textId="77777777" w:rsidR="00375725" w:rsidRPr="00375725" w:rsidRDefault="00375725" w:rsidP="00375725">
            <w:pPr>
              <w:autoSpaceDE w:val="0"/>
              <w:autoSpaceDN w:val="0"/>
              <w:adjustRightInd w:val="0"/>
              <w:jc w:val="center"/>
              <w:rPr>
                <w:bCs/>
                <w:lang w:val="en-US"/>
              </w:rPr>
            </w:pPr>
          </w:p>
          <w:p w14:paraId="3F233ADB" w14:textId="77777777" w:rsidR="00375725" w:rsidRPr="00375725" w:rsidRDefault="00375725" w:rsidP="00C116B6">
            <w:pPr>
              <w:numPr>
                <w:ilvl w:val="0"/>
                <w:numId w:val="38"/>
              </w:numPr>
              <w:tabs>
                <w:tab w:val="left" w:pos="405"/>
              </w:tabs>
              <w:ind w:left="0" w:firstLine="0"/>
              <w:contextualSpacing/>
              <w:jc w:val="both"/>
              <w:rPr>
                <w:lang w:val="en-US"/>
              </w:rPr>
            </w:pPr>
            <w:r w:rsidRPr="00375725">
              <w:rPr>
                <w:lang w:val="en-US"/>
              </w:rPr>
              <w:t>All teachers with a advanced license after completing at least 7 years of work with an advanced license, they have the right to apply for a permanent license.</w:t>
            </w:r>
          </w:p>
          <w:p w14:paraId="4595C0EB" w14:textId="77777777" w:rsidR="00375725" w:rsidRPr="00375725" w:rsidRDefault="00375725" w:rsidP="00375725">
            <w:pPr>
              <w:tabs>
                <w:tab w:val="left" w:pos="405"/>
              </w:tabs>
              <w:jc w:val="both"/>
              <w:rPr>
                <w:lang w:val="en-US"/>
              </w:rPr>
            </w:pPr>
          </w:p>
          <w:p w14:paraId="1D16DDA7" w14:textId="77777777" w:rsidR="00375725" w:rsidRPr="00375725" w:rsidRDefault="00375725" w:rsidP="00C116B6">
            <w:pPr>
              <w:numPr>
                <w:ilvl w:val="0"/>
                <w:numId w:val="38"/>
              </w:numPr>
              <w:tabs>
                <w:tab w:val="left" w:pos="405"/>
              </w:tabs>
              <w:ind w:left="0" w:firstLine="0"/>
              <w:contextualSpacing/>
              <w:jc w:val="both"/>
              <w:rPr>
                <w:lang w:val="en-US"/>
              </w:rPr>
            </w:pPr>
            <w:r w:rsidRPr="00375725">
              <w:rPr>
                <w:lang w:val="en-US"/>
              </w:rPr>
              <w:t>The conditions for applying for a permanent license are:</w:t>
            </w:r>
          </w:p>
          <w:p w14:paraId="114200D3" w14:textId="77777777" w:rsidR="00375725" w:rsidRPr="00375725" w:rsidRDefault="00375725" w:rsidP="00375725">
            <w:pPr>
              <w:jc w:val="both"/>
              <w:rPr>
                <w:lang w:val="en-US"/>
              </w:rPr>
            </w:pPr>
          </w:p>
          <w:p w14:paraId="2C265820" w14:textId="77777777" w:rsidR="00375725" w:rsidRPr="00375725" w:rsidRDefault="00375725" w:rsidP="00C116B6">
            <w:pPr>
              <w:numPr>
                <w:ilvl w:val="1"/>
                <w:numId w:val="38"/>
              </w:numPr>
              <w:ind w:left="420" w:firstLine="0"/>
              <w:contextualSpacing/>
              <w:jc w:val="both"/>
              <w:rPr>
                <w:lang w:val="en-US"/>
              </w:rPr>
            </w:pPr>
            <w:r w:rsidRPr="00375725">
              <w:rPr>
                <w:lang w:val="en-US"/>
              </w:rPr>
              <w:t xml:space="preserve"> Successful completion of the external TPE directed by the Education Inspectorate;</w:t>
            </w:r>
          </w:p>
          <w:p w14:paraId="560F8350" w14:textId="77777777" w:rsidR="00375725" w:rsidRPr="00375725" w:rsidRDefault="00375725" w:rsidP="00375725">
            <w:pPr>
              <w:ind w:left="420"/>
              <w:contextualSpacing/>
              <w:jc w:val="both"/>
              <w:rPr>
                <w:lang w:val="en-US"/>
              </w:rPr>
            </w:pPr>
          </w:p>
          <w:p w14:paraId="37FC9C87" w14:textId="7FF8E28B" w:rsidR="00C116B6" w:rsidRPr="00041514" w:rsidRDefault="00375725" w:rsidP="00375725">
            <w:pPr>
              <w:numPr>
                <w:ilvl w:val="1"/>
                <w:numId w:val="38"/>
              </w:numPr>
              <w:ind w:left="420" w:firstLine="0"/>
              <w:contextualSpacing/>
              <w:jc w:val="both"/>
              <w:rPr>
                <w:lang w:val="en-US"/>
              </w:rPr>
            </w:pPr>
            <w:r w:rsidRPr="00375725">
              <w:rPr>
                <w:lang w:val="en-US"/>
              </w:rPr>
              <w:t xml:space="preserve"> Completion of at least 300 hours of professional development, of which 30% from programs approved by the Ministry and 70% from the SBTPD activities;</w:t>
            </w:r>
          </w:p>
          <w:p w14:paraId="158BF029" w14:textId="4735AF04" w:rsidR="00375725" w:rsidRPr="00375725" w:rsidRDefault="00375725" w:rsidP="00C116B6">
            <w:pPr>
              <w:numPr>
                <w:ilvl w:val="1"/>
                <w:numId w:val="38"/>
              </w:numPr>
              <w:ind w:left="420" w:firstLine="0"/>
              <w:contextualSpacing/>
              <w:jc w:val="both"/>
              <w:rPr>
                <w:lang w:val="en-US"/>
              </w:rPr>
            </w:pPr>
            <w:r w:rsidRPr="00375725">
              <w:rPr>
                <w:lang w:val="en-US"/>
              </w:rPr>
              <w:t xml:space="preserve"> The preparation of a portfolio with evidence of work and personal professional achievements in a career as a teacher that reflect the expectation of </w:t>
            </w:r>
            <w:r w:rsidRPr="00375725">
              <w:rPr>
                <w:lang w:val="en-US"/>
              </w:rPr>
              <w:lastRenderedPageBreak/>
              <w:t xml:space="preserve">performance at this level of license, including engagement in the provision of professional development activities, mentoring activities of students and young colleagues, leading professional activities and other activities that are considered as a contribution to the development of the </w:t>
            </w:r>
            <w:r w:rsidR="00041514">
              <w:rPr>
                <w:lang w:val="en-US"/>
              </w:rPr>
              <w:t>institution and the profession</w:t>
            </w:r>
          </w:p>
          <w:p w14:paraId="5F88BFAD" w14:textId="30EB4BA3" w:rsidR="00C116B6" w:rsidRPr="00375725" w:rsidRDefault="00C116B6" w:rsidP="00375725">
            <w:pPr>
              <w:jc w:val="both"/>
              <w:rPr>
                <w:lang w:val="en-US"/>
              </w:rPr>
            </w:pPr>
          </w:p>
          <w:p w14:paraId="0BECE9D4" w14:textId="77777777" w:rsidR="00375725" w:rsidRPr="00375725" w:rsidRDefault="00375725" w:rsidP="00C116B6">
            <w:pPr>
              <w:numPr>
                <w:ilvl w:val="0"/>
                <w:numId w:val="38"/>
              </w:numPr>
              <w:tabs>
                <w:tab w:val="left" w:pos="375"/>
              </w:tabs>
              <w:ind w:left="0" w:firstLine="0"/>
              <w:contextualSpacing/>
              <w:jc w:val="both"/>
              <w:rPr>
                <w:lang w:val="en-US"/>
              </w:rPr>
            </w:pPr>
            <w:r w:rsidRPr="00375725">
              <w:rPr>
                <w:lang w:val="en-US"/>
              </w:rPr>
              <w:t xml:space="preserve">The Ministry, on an annual basis, prepares the list of teachers who apply for a permanent license. </w:t>
            </w:r>
          </w:p>
          <w:p w14:paraId="1AD322F7" w14:textId="77777777" w:rsidR="00375725" w:rsidRPr="00375725" w:rsidRDefault="00375725" w:rsidP="00375725">
            <w:pPr>
              <w:tabs>
                <w:tab w:val="left" w:pos="375"/>
              </w:tabs>
              <w:rPr>
                <w:lang w:val="en-US"/>
              </w:rPr>
            </w:pPr>
          </w:p>
          <w:p w14:paraId="2B72ECD3" w14:textId="1F361233" w:rsidR="00375725" w:rsidRPr="00041514" w:rsidRDefault="00375725" w:rsidP="00375725">
            <w:pPr>
              <w:numPr>
                <w:ilvl w:val="0"/>
                <w:numId w:val="38"/>
              </w:numPr>
              <w:tabs>
                <w:tab w:val="left" w:pos="375"/>
              </w:tabs>
              <w:ind w:left="0" w:firstLine="0"/>
              <w:contextualSpacing/>
              <w:jc w:val="both"/>
              <w:rPr>
                <w:lang w:val="en-US"/>
              </w:rPr>
            </w:pPr>
            <w:r w:rsidRPr="00375725">
              <w:rPr>
                <w:lang w:val="en-US"/>
              </w:rPr>
              <w:t xml:space="preserve">Candidates are subject to the external TPE process run by the Education Inspectorate.  </w:t>
            </w:r>
          </w:p>
          <w:p w14:paraId="2577546B" w14:textId="77777777" w:rsidR="00C116B6" w:rsidRPr="00375725" w:rsidRDefault="00C116B6" w:rsidP="00375725">
            <w:pPr>
              <w:tabs>
                <w:tab w:val="left" w:pos="375"/>
              </w:tabs>
              <w:jc w:val="both"/>
              <w:rPr>
                <w:lang w:val="en-US"/>
              </w:rPr>
            </w:pPr>
          </w:p>
          <w:p w14:paraId="72F41DDC" w14:textId="77777777" w:rsidR="00375725" w:rsidRPr="00375725" w:rsidRDefault="00375725" w:rsidP="00C116B6">
            <w:pPr>
              <w:numPr>
                <w:ilvl w:val="0"/>
                <w:numId w:val="38"/>
              </w:numPr>
              <w:tabs>
                <w:tab w:val="left" w:pos="375"/>
              </w:tabs>
              <w:ind w:left="0" w:firstLine="0"/>
              <w:contextualSpacing/>
              <w:jc w:val="both"/>
              <w:rPr>
                <w:lang w:val="en-US"/>
              </w:rPr>
            </w:pPr>
            <w:r w:rsidRPr="00375725">
              <w:rPr>
                <w:lang w:val="en-US"/>
              </w:rPr>
              <w:t>After successfully completing the external TPE from the Education Inspectorate, teachers are registered at the Ministry's database and receive the permanent teaching license.</w:t>
            </w:r>
          </w:p>
          <w:p w14:paraId="4B71CCDD" w14:textId="572011EF" w:rsidR="00C116B6" w:rsidRPr="00375725" w:rsidRDefault="00C116B6" w:rsidP="00375725">
            <w:pPr>
              <w:tabs>
                <w:tab w:val="left" w:pos="375"/>
              </w:tabs>
              <w:contextualSpacing/>
              <w:rPr>
                <w:lang w:val="en-US"/>
              </w:rPr>
            </w:pPr>
          </w:p>
          <w:p w14:paraId="6B43DED2" w14:textId="77777777" w:rsidR="00375725" w:rsidRPr="00375725" w:rsidRDefault="00375725" w:rsidP="00C116B6">
            <w:pPr>
              <w:numPr>
                <w:ilvl w:val="0"/>
                <w:numId w:val="38"/>
              </w:numPr>
              <w:tabs>
                <w:tab w:val="left" w:pos="375"/>
              </w:tabs>
              <w:ind w:left="0" w:firstLine="0"/>
              <w:contextualSpacing/>
              <w:jc w:val="both"/>
              <w:rPr>
                <w:lang w:val="en-US"/>
              </w:rPr>
            </w:pPr>
            <w:r w:rsidRPr="00375725">
              <w:rPr>
                <w:lang w:val="en-US"/>
              </w:rPr>
              <w:t>The permanent license has no time limit and does not need to be renewed.</w:t>
            </w:r>
          </w:p>
          <w:p w14:paraId="25C814D4" w14:textId="77777777" w:rsidR="00375725" w:rsidRPr="00375725" w:rsidRDefault="00375725" w:rsidP="00375725">
            <w:pPr>
              <w:jc w:val="center"/>
              <w:rPr>
                <w:b/>
                <w:bCs/>
                <w:lang w:val="en-US"/>
              </w:rPr>
            </w:pPr>
          </w:p>
          <w:p w14:paraId="07D3CA48" w14:textId="77777777" w:rsidR="00375725" w:rsidRPr="00375725" w:rsidRDefault="00375725" w:rsidP="00375725">
            <w:pPr>
              <w:jc w:val="center"/>
              <w:rPr>
                <w:b/>
                <w:bCs/>
                <w:lang w:val="en-US"/>
              </w:rPr>
            </w:pPr>
            <w:r w:rsidRPr="00375725">
              <w:rPr>
                <w:b/>
                <w:lang w:val="en-US"/>
              </w:rPr>
              <w:t>Article 10</w:t>
            </w:r>
          </w:p>
          <w:p w14:paraId="6303E7A6" w14:textId="77777777" w:rsidR="00375725" w:rsidRPr="00375725" w:rsidRDefault="00375725" w:rsidP="00375725">
            <w:pPr>
              <w:autoSpaceDE w:val="0"/>
              <w:autoSpaceDN w:val="0"/>
              <w:adjustRightInd w:val="0"/>
              <w:jc w:val="center"/>
              <w:rPr>
                <w:b/>
                <w:bCs/>
                <w:lang w:val="en-US"/>
              </w:rPr>
            </w:pPr>
            <w:r w:rsidRPr="00375725">
              <w:rPr>
                <w:b/>
                <w:lang w:val="en-US"/>
              </w:rPr>
              <w:t>Interconnection of the salary system with the licensing system</w:t>
            </w:r>
          </w:p>
          <w:p w14:paraId="27DAADB0" w14:textId="77777777" w:rsidR="00375725" w:rsidRPr="00375725" w:rsidRDefault="00375725" w:rsidP="00375725">
            <w:pPr>
              <w:autoSpaceDE w:val="0"/>
              <w:autoSpaceDN w:val="0"/>
              <w:adjustRightInd w:val="0"/>
              <w:rPr>
                <w:rFonts w:eastAsia="Calibri"/>
                <w:lang w:val="en-US"/>
              </w:rPr>
            </w:pPr>
          </w:p>
          <w:p w14:paraId="0B45FF60" w14:textId="0A893A4F" w:rsidR="00375725" w:rsidRPr="00375725" w:rsidRDefault="00375725" w:rsidP="00041514">
            <w:pPr>
              <w:numPr>
                <w:ilvl w:val="0"/>
                <w:numId w:val="42"/>
              </w:numPr>
              <w:tabs>
                <w:tab w:val="left" w:pos="450"/>
              </w:tabs>
              <w:ind w:left="0" w:firstLine="0"/>
              <w:contextualSpacing/>
              <w:jc w:val="both"/>
              <w:rPr>
                <w:lang w:val="en-US"/>
              </w:rPr>
            </w:pPr>
            <w:r w:rsidRPr="00375725">
              <w:rPr>
                <w:lang w:val="en-US"/>
              </w:rPr>
              <w:lastRenderedPageBreak/>
              <w:t>The teacher</w:t>
            </w:r>
            <w:r w:rsidR="001D4BE9">
              <w:rPr>
                <w:lang w:val="en-US"/>
              </w:rPr>
              <w:t>s’ licensing system is interconnected</w:t>
            </w:r>
            <w:r w:rsidRPr="00375725">
              <w:rPr>
                <w:lang w:val="en-US"/>
              </w:rPr>
              <w:t xml:space="preserve"> to the salary system for public servants.</w:t>
            </w:r>
          </w:p>
          <w:p w14:paraId="1762AF77" w14:textId="77777777" w:rsidR="00375725" w:rsidRPr="00375725" w:rsidRDefault="00375725" w:rsidP="00375725">
            <w:pPr>
              <w:contextualSpacing/>
              <w:rPr>
                <w:bCs/>
                <w:lang w:val="en-US"/>
              </w:rPr>
            </w:pPr>
          </w:p>
          <w:p w14:paraId="3FF21470" w14:textId="4C1564F5" w:rsidR="00375725" w:rsidRPr="00375725" w:rsidRDefault="00375725" w:rsidP="00041514">
            <w:pPr>
              <w:numPr>
                <w:ilvl w:val="0"/>
                <w:numId w:val="42"/>
              </w:numPr>
              <w:tabs>
                <w:tab w:val="left" w:pos="450"/>
              </w:tabs>
              <w:ind w:left="0" w:firstLine="0"/>
              <w:contextualSpacing/>
              <w:jc w:val="both"/>
              <w:rPr>
                <w:lang w:val="en-US"/>
              </w:rPr>
            </w:pPr>
            <w:r w:rsidRPr="00375725">
              <w:rPr>
                <w:lang w:val="en-US"/>
              </w:rPr>
              <w:t>The promotion of teach</w:t>
            </w:r>
            <w:r w:rsidR="001D4BE9">
              <w:rPr>
                <w:lang w:val="en-US"/>
              </w:rPr>
              <w:t>ers in the licensing system is connected</w:t>
            </w:r>
            <w:r w:rsidRPr="00375725">
              <w:rPr>
                <w:lang w:val="en-US"/>
              </w:rPr>
              <w:t xml:space="preserve"> to salary increases based on performance, which is regulated by relevant legislation.</w:t>
            </w:r>
          </w:p>
          <w:p w14:paraId="4506ECF8" w14:textId="77777777" w:rsidR="00375725" w:rsidRPr="00375725" w:rsidRDefault="00375725" w:rsidP="00375725">
            <w:pPr>
              <w:tabs>
                <w:tab w:val="left" w:pos="450"/>
              </w:tabs>
              <w:jc w:val="both"/>
              <w:rPr>
                <w:lang w:val="en-US"/>
              </w:rPr>
            </w:pPr>
          </w:p>
          <w:p w14:paraId="045125AE" w14:textId="3EFA75D2" w:rsidR="00375725" w:rsidRPr="00375725" w:rsidRDefault="00375725" w:rsidP="00375725">
            <w:pPr>
              <w:tabs>
                <w:tab w:val="left" w:pos="450"/>
              </w:tabs>
              <w:jc w:val="both"/>
              <w:rPr>
                <w:lang w:val="en-US"/>
              </w:rPr>
            </w:pPr>
          </w:p>
          <w:p w14:paraId="381F2DA6" w14:textId="77777777" w:rsidR="00375725" w:rsidRPr="00375725" w:rsidRDefault="00375725" w:rsidP="00375725">
            <w:pPr>
              <w:jc w:val="center"/>
              <w:rPr>
                <w:b/>
                <w:bCs/>
                <w:lang w:val="en-US"/>
              </w:rPr>
            </w:pPr>
            <w:r w:rsidRPr="00375725">
              <w:rPr>
                <w:b/>
                <w:lang w:val="en-US"/>
              </w:rPr>
              <w:t>Article 11</w:t>
            </w:r>
          </w:p>
          <w:p w14:paraId="1F26FDF1" w14:textId="77777777" w:rsidR="00375725" w:rsidRPr="00375725" w:rsidRDefault="00375725" w:rsidP="00375725">
            <w:pPr>
              <w:jc w:val="center"/>
              <w:rPr>
                <w:b/>
                <w:bCs/>
                <w:lang w:val="en-US"/>
              </w:rPr>
            </w:pPr>
            <w:r w:rsidRPr="00375725">
              <w:rPr>
                <w:b/>
                <w:lang w:val="en-US"/>
              </w:rPr>
              <w:t>Administration of the licensing system and other accompanying documents</w:t>
            </w:r>
          </w:p>
          <w:p w14:paraId="35E8C8B7" w14:textId="77777777" w:rsidR="00375725" w:rsidRPr="00375725" w:rsidRDefault="00375725" w:rsidP="00375725">
            <w:pPr>
              <w:jc w:val="both"/>
              <w:rPr>
                <w:lang w:val="en-US"/>
              </w:rPr>
            </w:pPr>
          </w:p>
          <w:p w14:paraId="3E68D6DE" w14:textId="77777777" w:rsidR="00375725" w:rsidRPr="00375725" w:rsidRDefault="00375725" w:rsidP="001D4BE9">
            <w:pPr>
              <w:numPr>
                <w:ilvl w:val="0"/>
                <w:numId w:val="39"/>
              </w:numPr>
              <w:tabs>
                <w:tab w:val="left" w:pos="330"/>
              </w:tabs>
              <w:ind w:left="0" w:firstLine="0"/>
              <w:contextualSpacing/>
              <w:jc w:val="both"/>
              <w:rPr>
                <w:lang w:val="en-US"/>
              </w:rPr>
            </w:pPr>
            <w:r w:rsidRPr="00375725">
              <w:rPr>
                <w:lang w:val="en-US"/>
              </w:rPr>
              <w:t>In order to plan, administer and manage the licensing system and the career of teachers, the Ministry prepares the Manual for the licensing system and other supporting documents.</w:t>
            </w:r>
          </w:p>
          <w:p w14:paraId="4A7CEE92" w14:textId="09EC5339" w:rsidR="001D4BE9" w:rsidRPr="00375725" w:rsidRDefault="001D4BE9" w:rsidP="00375725">
            <w:pPr>
              <w:tabs>
                <w:tab w:val="left" w:pos="330"/>
              </w:tabs>
              <w:contextualSpacing/>
              <w:jc w:val="both"/>
              <w:rPr>
                <w:lang w:val="en-US"/>
              </w:rPr>
            </w:pPr>
          </w:p>
          <w:p w14:paraId="6340BD7A" w14:textId="77777777" w:rsidR="00375725" w:rsidRPr="00375725" w:rsidRDefault="00375725" w:rsidP="001D4BE9">
            <w:pPr>
              <w:numPr>
                <w:ilvl w:val="0"/>
                <w:numId w:val="39"/>
              </w:numPr>
              <w:tabs>
                <w:tab w:val="left" w:pos="330"/>
              </w:tabs>
              <w:ind w:left="0" w:firstLine="0"/>
              <w:contextualSpacing/>
              <w:jc w:val="both"/>
              <w:rPr>
                <w:lang w:val="en-US"/>
              </w:rPr>
            </w:pPr>
            <w:r w:rsidRPr="00375725">
              <w:rPr>
                <w:lang w:val="en-US"/>
              </w:rPr>
              <w:t>The manual for the licensing system and the career of teachers is managed by the Ministry through the Department for Pre-University Education.</w:t>
            </w:r>
          </w:p>
          <w:p w14:paraId="45B1E3BC" w14:textId="77777777" w:rsidR="00375725" w:rsidRPr="00375725" w:rsidRDefault="00375725" w:rsidP="00375725">
            <w:pPr>
              <w:tabs>
                <w:tab w:val="left" w:pos="330"/>
              </w:tabs>
              <w:contextualSpacing/>
              <w:rPr>
                <w:lang w:val="en-US"/>
              </w:rPr>
            </w:pPr>
          </w:p>
          <w:p w14:paraId="547A8B26" w14:textId="77777777" w:rsidR="00375725" w:rsidRPr="00375725" w:rsidRDefault="00375725" w:rsidP="001D4BE9">
            <w:pPr>
              <w:numPr>
                <w:ilvl w:val="0"/>
                <w:numId w:val="39"/>
              </w:numPr>
              <w:tabs>
                <w:tab w:val="left" w:pos="330"/>
              </w:tabs>
              <w:ind w:left="0" w:firstLine="0"/>
              <w:contextualSpacing/>
              <w:jc w:val="both"/>
              <w:rPr>
                <w:lang w:val="en-US"/>
              </w:rPr>
            </w:pPr>
            <w:r w:rsidRPr="00375725">
              <w:rPr>
                <w:lang w:val="en-US"/>
              </w:rPr>
              <w:t>The manual is prepared in an electronic format, easily usable by the beneficiaries, updated on an annual basis and published on the website of the Ministry.</w:t>
            </w:r>
          </w:p>
          <w:p w14:paraId="7C390133" w14:textId="77777777" w:rsidR="00375725" w:rsidRPr="00375725" w:rsidRDefault="00375725" w:rsidP="00375725">
            <w:pPr>
              <w:ind w:left="720"/>
              <w:contextualSpacing/>
              <w:rPr>
                <w:lang w:val="en-US"/>
              </w:rPr>
            </w:pPr>
          </w:p>
          <w:p w14:paraId="5EEC9B33" w14:textId="10D03997" w:rsidR="00375725" w:rsidRPr="001D4BE9" w:rsidRDefault="00375725" w:rsidP="00375725">
            <w:pPr>
              <w:numPr>
                <w:ilvl w:val="0"/>
                <w:numId w:val="39"/>
              </w:numPr>
              <w:tabs>
                <w:tab w:val="left" w:pos="330"/>
              </w:tabs>
              <w:ind w:left="-30" w:firstLine="0"/>
              <w:contextualSpacing/>
              <w:jc w:val="both"/>
              <w:rPr>
                <w:lang w:val="en-US"/>
              </w:rPr>
            </w:pPr>
            <w:r w:rsidRPr="00375725">
              <w:rPr>
                <w:lang w:val="en-US"/>
              </w:rPr>
              <w:t>The manual contains instructions regarding:</w:t>
            </w:r>
          </w:p>
          <w:p w14:paraId="360ADF46" w14:textId="77777777" w:rsidR="00375725" w:rsidRPr="00375725" w:rsidRDefault="00375725" w:rsidP="001D4BE9">
            <w:pPr>
              <w:numPr>
                <w:ilvl w:val="1"/>
                <w:numId w:val="39"/>
              </w:numPr>
              <w:tabs>
                <w:tab w:val="left" w:pos="705"/>
                <w:tab w:val="left" w:pos="945"/>
              </w:tabs>
              <w:ind w:left="330" w:firstLine="0"/>
              <w:contextualSpacing/>
              <w:jc w:val="both"/>
              <w:rPr>
                <w:lang w:val="en-US"/>
              </w:rPr>
            </w:pPr>
            <w:r w:rsidRPr="00375725">
              <w:rPr>
                <w:lang w:val="en-US"/>
              </w:rPr>
              <w:lastRenderedPageBreak/>
              <w:t>Procedures for applying for the state exam;</w:t>
            </w:r>
          </w:p>
          <w:p w14:paraId="5A2461E9" w14:textId="77777777" w:rsidR="00375725" w:rsidRPr="00375725" w:rsidRDefault="00375725" w:rsidP="00375725">
            <w:pPr>
              <w:ind w:left="1440"/>
              <w:contextualSpacing/>
              <w:jc w:val="both"/>
              <w:rPr>
                <w:lang w:val="en-US"/>
              </w:rPr>
            </w:pPr>
          </w:p>
          <w:p w14:paraId="40CD0D8C"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Recording and updating data in the Ministry's database;</w:t>
            </w:r>
          </w:p>
          <w:p w14:paraId="158D8EE6" w14:textId="77777777" w:rsidR="00375725" w:rsidRPr="00375725" w:rsidRDefault="00375725" w:rsidP="00375725">
            <w:pPr>
              <w:tabs>
                <w:tab w:val="left" w:pos="870"/>
              </w:tabs>
              <w:rPr>
                <w:lang w:val="en-US"/>
              </w:rPr>
            </w:pPr>
          </w:p>
          <w:p w14:paraId="72AFDBA1"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Application for registration at the stage of entry into the teaching profession;</w:t>
            </w:r>
          </w:p>
          <w:p w14:paraId="15C49E94" w14:textId="1F727E8C" w:rsidR="001D4BE9" w:rsidRPr="00375725" w:rsidRDefault="001D4BE9" w:rsidP="00375725">
            <w:pPr>
              <w:tabs>
                <w:tab w:val="left" w:pos="870"/>
              </w:tabs>
              <w:rPr>
                <w:lang w:val="en-US"/>
              </w:rPr>
            </w:pPr>
          </w:p>
          <w:p w14:paraId="3BF2DB6A"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Conditions, criteria and application method for a career license;</w:t>
            </w:r>
          </w:p>
          <w:p w14:paraId="6ED8589B" w14:textId="77777777" w:rsidR="00375725" w:rsidRPr="00375725" w:rsidRDefault="00375725" w:rsidP="00375725">
            <w:pPr>
              <w:tabs>
                <w:tab w:val="left" w:pos="870"/>
              </w:tabs>
              <w:rPr>
                <w:lang w:val="en-US"/>
              </w:rPr>
            </w:pPr>
          </w:p>
          <w:p w14:paraId="7CCC301C"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Conditions, criteria and application method for an advanced license;</w:t>
            </w:r>
          </w:p>
          <w:p w14:paraId="405EA17A" w14:textId="77777777" w:rsidR="00375725" w:rsidRPr="00375725" w:rsidRDefault="00375725" w:rsidP="00375725">
            <w:pPr>
              <w:tabs>
                <w:tab w:val="left" w:pos="870"/>
              </w:tabs>
              <w:rPr>
                <w:lang w:val="en-US"/>
              </w:rPr>
            </w:pPr>
          </w:p>
          <w:p w14:paraId="0965902D"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Conditions, criteria and application method for a permanent license;</w:t>
            </w:r>
          </w:p>
          <w:p w14:paraId="1858D36F" w14:textId="77777777" w:rsidR="00375725" w:rsidRPr="00375725" w:rsidRDefault="00375725" w:rsidP="00375725">
            <w:pPr>
              <w:tabs>
                <w:tab w:val="left" w:pos="870"/>
              </w:tabs>
              <w:rPr>
                <w:lang w:val="en-US"/>
              </w:rPr>
            </w:pPr>
          </w:p>
          <w:p w14:paraId="22B40EEF"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 xml:space="preserve">Format of documents, licenses and forms; </w:t>
            </w:r>
          </w:p>
          <w:p w14:paraId="70ADB6D8" w14:textId="77777777" w:rsidR="00375725" w:rsidRPr="00375725" w:rsidRDefault="00375725" w:rsidP="00375725">
            <w:pPr>
              <w:tabs>
                <w:tab w:val="left" w:pos="870"/>
              </w:tabs>
              <w:rPr>
                <w:lang w:val="en-US"/>
              </w:rPr>
            </w:pPr>
          </w:p>
          <w:p w14:paraId="534C7C5F" w14:textId="77777777" w:rsidR="00375725" w:rsidRPr="00375725" w:rsidRDefault="00375725" w:rsidP="001D4BE9">
            <w:pPr>
              <w:numPr>
                <w:ilvl w:val="1"/>
                <w:numId w:val="39"/>
              </w:numPr>
              <w:tabs>
                <w:tab w:val="left" w:pos="870"/>
              </w:tabs>
              <w:ind w:left="420" w:firstLine="0"/>
              <w:contextualSpacing/>
              <w:jc w:val="both"/>
              <w:rPr>
                <w:lang w:val="en-US"/>
              </w:rPr>
            </w:pPr>
            <w:r w:rsidRPr="00375725">
              <w:rPr>
                <w:lang w:val="en-US"/>
              </w:rPr>
              <w:t>Defining performance and professional development requirements for certain license levels as well as referencing certain documents.</w:t>
            </w:r>
          </w:p>
          <w:p w14:paraId="384C24C0" w14:textId="77777777" w:rsidR="00375725" w:rsidRPr="00375725" w:rsidRDefault="00375725" w:rsidP="00375725">
            <w:pPr>
              <w:ind w:left="720"/>
              <w:contextualSpacing/>
              <w:jc w:val="both"/>
              <w:rPr>
                <w:lang w:val="en-US"/>
              </w:rPr>
            </w:pPr>
          </w:p>
          <w:p w14:paraId="5C2AA43A" w14:textId="77777777" w:rsidR="00375725" w:rsidRPr="00375725" w:rsidRDefault="00375725" w:rsidP="001D4BE9">
            <w:pPr>
              <w:numPr>
                <w:ilvl w:val="0"/>
                <w:numId w:val="39"/>
              </w:numPr>
              <w:tabs>
                <w:tab w:val="left" w:pos="420"/>
              </w:tabs>
              <w:ind w:left="0" w:firstLine="0"/>
              <w:contextualSpacing/>
              <w:jc w:val="both"/>
              <w:rPr>
                <w:lang w:val="en-US"/>
              </w:rPr>
            </w:pPr>
            <w:r w:rsidRPr="00375725">
              <w:rPr>
                <w:lang w:val="en-US"/>
              </w:rPr>
              <w:t xml:space="preserve"> In order to implement the teacher licensing system, the Ministry compiles Strategic Framework for Teacher Development as well as the Administrative Instructions for Teacher Performance </w:t>
            </w:r>
            <w:r w:rsidRPr="00375725">
              <w:rPr>
                <w:lang w:val="en-US"/>
              </w:rPr>
              <w:lastRenderedPageBreak/>
              <w:t xml:space="preserve">Evaluation, The Administrative Instruction on Teachers' Professional Development, the Administrative Instruction on the Criteria and Procedures for the Approval of Professional Development Programs, the Administrative Instruction on the Phase of Entering the Profession. </w:t>
            </w:r>
          </w:p>
          <w:p w14:paraId="74A97BFB" w14:textId="33A65AD4" w:rsidR="00375725" w:rsidRPr="00375725" w:rsidRDefault="00375725" w:rsidP="00375725">
            <w:pPr>
              <w:jc w:val="both"/>
              <w:rPr>
                <w:lang w:val="en-US"/>
              </w:rPr>
            </w:pPr>
          </w:p>
          <w:p w14:paraId="25063755" w14:textId="77777777" w:rsidR="00375725" w:rsidRPr="00375725" w:rsidRDefault="00375725" w:rsidP="00375725">
            <w:pPr>
              <w:autoSpaceDE w:val="0"/>
              <w:autoSpaceDN w:val="0"/>
              <w:adjustRightInd w:val="0"/>
              <w:jc w:val="center"/>
              <w:rPr>
                <w:b/>
                <w:bCs/>
                <w:lang w:val="en-US"/>
              </w:rPr>
            </w:pPr>
            <w:r w:rsidRPr="00375725">
              <w:rPr>
                <w:b/>
                <w:lang w:val="en-US"/>
              </w:rPr>
              <w:t>Article 12</w:t>
            </w:r>
          </w:p>
          <w:p w14:paraId="7A858820" w14:textId="77777777" w:rsidR="00375725" w:rsidRPr="00375725" w:rsidRDefault="00375725" w:rsidP="00375725">
            <w:pPr>
              <w:autoSpaceDE w:val="0"/>
              <w:autoSpaceDN w:val="0"/>
              <w:adjustRightInd w:val="0"/>
              <w:jc w:val="center"/>
              <w:rPr>
                <w:b/>
                <w:bCs/>
                <w:lang w:val="en-US"/>
              </w:rPr>
            </w:pPr>
            <w:r w:rsidRPr="00375725">
              <w:rPr>
                <w:b/>
                <w:lang w:val="en-US"/>
              </w:rPr>
              <w:t>Right to Appeal</w:t>
            </w:r>
          </w:p>
          <w:p w14:paraId="6FC42211" w14:textId="77777777" w:rsidR="00375725" w:rsidRPr="00375725" w:rsidRDefault="00375725" w:rsidP="00375725">
            <w:pPr>
              <w:autoSpaceDE w:val="0"/>
              <w:autoSpaceDN w:val="0"/>
              <w:adjustRightInd w:val="0"/>
              <w:rPr>
                <w:b/>
                <w:bCs/>
                <w:lang w:val="en-US"/>
              </w:rPr>
            </w:pPr>
          </w:p>
          <w:p w14:paraId="29267A0F" w14:textId="24D9A8D5" w:rsidR="00375725" w:rsidRPr="00267036" w:rsidRDefault="00375725" w:rsidP="00267036">
            <w:pPr>
              <w:numPr>
                <w:ilvl w:val="0"/>
                <w:numId w:val="40"/>
              </w:numPr>
              <w:tabs>
                <w:tab w:val="left" w:pos="315"/>
                <w:tab w:val="left" w:pos="450"/>
              </w:tabs>
              <w:ind w:left="0" w:firstLine="0"/>
              <w:contextualSpacing/>
              <w:jc w:val="both"/>
              <w:rPr>
                <w:lang w:val="en-US"/>
              </w:rPr>
            </w:pPr>
            <w:r w:rsidRPr="00375725">
              <w:rPr>
                <w:lang w:val="en-US"/>
              </w:rPr>
              <w:t>Complaints against the licensing process and career promotion are made to the Ministry.</w:t>
            </w:r>
          </w:p>
          <w:p w14:paraId="44255256" w14:textId="77777777" w:rsidR="00375725" w:rsidRPr="00375725" w:rsidRDefault="00375725" w:rsidP="001D4BE9">
            <w:pPr>
              <w:numPr>
                <w:ilvl w:val="0"/>
                <w:numId w:val="40"/>
              </w:numPr>
              <w:tabs>
                <w:tab w:val="left" w:pos="315"/>
                <w:tab w:val="left" w:pos="450"/>
              </w:tabs>
              <w:ind w:left="-30" w:firstLine="0"/>
              <w:contextualSpacing/>
              <w:jc w:val="both"/>
              <w:rPr>
                <w:lang w:val="en-US"/>
              </w:rPr>
            </w:pPr>
            <w:r w:rsidRPr="00375725">
              <w:rPr>
                <w:lang w:val="en-US"/>
              </w:rPr>
              <w:t>Complaints against the evaluation of teachers' performance are submitted to the "Golden Panel" commission according to the procedures provided by the relevant legislation.</w:t>
            </w:r>
          </w:p>
          <w:p w14:paraId="66D4929E" w14:textId="77777777" w:rsidR="00375725" w:rsidRPr="00375725" w:rsidRDefault="00375725" w:rsidP="00375725">
            <w:pPr>
              <w:autoSpaceDE w:val="0"/>
              <w:autoSpaceDN w:val="0"/>
              <w:adjustRightInd w:val="0"/>
              <w:jc w:val="center"/>
              <w:rPr>
                <w:b/>
                <w:bCs/>
                <w:lang w:val="en-US"/>
              </w:rPr>
            </w:pPr>
          </w:p>
          <w:p w14:paraId="0409AE63" w14:textId="77777777" w:rsidR="00375725" w:rsidRPr="00375725" w:rsidRDefault="00375725" w:rsidP="00375725">
            <w:pPr>
              <w:autoSpaceDE w:val="0"/>
              <w:autoSpaceDN w:val="0"/>
              <w:adjustRightInd w:val="0"/>
              <w:jc w:val="center"/>
              <w:rPr>
                <w:b/>
                <w:bCs/>
                <w:lang w:val="en-US"/>
              </w:rPr>
            </w:pPr>
            <w:r w:rsidRPr="00375725">
              <w:rPr>
                <w:b/>
                <w:lang w:val="en-US"/>
              </w:rPr>
              <w:t>Article 13</w:t>
            </w:r>
          </w:p>
          <w:p w14:paraId="0273D087" w14:textId="77777777" w:rsidR="00375725" w:rsidRPr="00375725" w:rsidRDefault="00375725" w:rsidP="00375725">
            <w:pPr>
              <w:autoSpaceDE w:val="0"/>
              <w:autoSpaceDN w:val="0"/>
              <w:adjustRightInd w:val="0"/>
              <w:jc w:val="center"/>
              <w:rPr>
                <w:b/>
                <w:bCs/>
                <w:lang w:val="en-US"/>
              </w:rPr>
            </w:pPr>
            <w:r w:rsidRPr="00375725">
              <w:rPr>
                <w:b/>
                <w:lang w:val="en-US"/>
              </w:rPr>
              <w:t>Transitional provisions</w:t>
            </w:r>
          </w:p>
          <w:p w14:paraId="3013863D" w14:textId="77777777" w:rsidR="00375725" w:rsidRPr="00375725" w:rsidRDefault="00375725" w:rsidP="00375725">
            <w:pPr>
              <w:autoSpaceDE w:val="0"/>
              <w:autoSpaceDN w:val="0"/>
              <w:adjustRightInd w:val="0"/>
              <w:rPr>
                <w:b/>
                <w:bCs/>
                <w:lang w:val="en-US"/>
              </w:rPr>
            </w:pPr>
          </w:p>
          <w:p w14:paraId="781198AB" w14:textId="3CD83B7F" w:rsidR="00375725" w:rsidRPr="00375725" w:rsidRDefault="00375725" w:rsidP="000447DB">
            <w:pPr>
              <w:numPr>
                <w:ilvl w:val="0"/>
                <w:numId w:val="41"/>
              </w:numPr>
              <w:tabs>
                <w:tab w:val="left" w:pos="450"/>
                <w:tab w:val="left" w:pos="600"/>
              </w:tabs>
              <w:ind w:left="0" w:firstLine="0"/>
              <w:contextualSpacing/>
              <w:jc w:val="both"/>
              <w:rPr>
                <w:lang w:val="en-US"/>
              </w:rPr>
            </w:pPr>
            <w:r w:rsidRPr="00375725">
              <w:rPr>
                <w:lang w:val="en-US"/>
              </w:rPr>
              <w:t>With the entry into force of this AI, the process of granting career licenses to employed teachers</w:t>
            </w:r>
            <w:r w:rsidR="000447DB">
              <w:rPr>
                <w:lang w:val="en-US"/>
              </w:rPr>
              <w:t>,</w:t>
            </w:r>
            <w:r w:rsidRPr="00375725">
              <w:rPr>
                <w:lang w:val="en-US"/>
              </w:rPr>
              <w:t xml:space="preserve"> who have less than one year of work experience</w:t>
            </w:r>
            <w:r w:rsidR="000447DB">
              <w:rPr>
                <w:lang w:val="en-US"/>
              </w:rPr>
              <w:t>,</w:t>
            </w:r>
            <w:r w:rsidRPr="00375725">
              <w:rPr>
                <w:lang w:val="en-US"/>
              </w:rPr>
              <w:t xml:space="preserve"> is </w:t>
            </w:r>
            <w:r w:rsidR="000447DB">
              <w:rPr>
                <w:lang w:val="en-US"/>
              </w:rPr>
              <w:t>terminated</w:t>
            </w:r>
            <w:r w:rsidRPr="00375725">
              <w:rPr>
                <w:lang w:val="en-US"/>
              </w:rPr>
              <w:t>.</w:t>
            </w:r>
          </w:p>
          <w:p w14:paraId="561AC60A" w14:textId="77777777" w:rsidR="00375725" w:rsidRPr="00375725" w:rsidRDefault="00375725" w:rsidP="00375725">
            <w:pPr>
              <w:tabs>
                <w:tab w:val="left" w:pos="450"/>
                <w:tab w:val="left" w:pos="600"/>
              </w:tabs>
              <w:ind w:left="-30"/>
              <w:contextualSpacing/>
              <w:jc w:val="both"/>
              <w:rPr>
                <w:lang w:val="en-US"/>
              </w:rPr>
            </w:pPr>
          </w:p>
          <w:p w14:paraId="5C2C5974" w14:textId="77777777" w:rsidR="00375725" w:rsidRPr="00375725" w:rsidRDefault="00375725" w:rsidP="000447DB">
            <w:pPr>
              <w:numPr>
                <w:ilvl w:val="0"/>
                <w:numId w:val="41"/>
              </w:numPr>
              <w:tabs>
                <w:tab w:val="left" w:pos="450"/>
                <w:tab w:val="left" w:pos="600"/>
              </w:tabs>
              <w:ind w:left="-30" w:firstLine="0"/>
              <w:contextualSpacing/>
              <w:jc w:val="both"/>
              <w:rPr>
                <w:lang w:val="en-US"/>
              </w:rPr>
            </w:pPr>
            <w:r w:rsidRPr="00375725">
              <w:rPr>
                <w:lang w:val="en-US"/>
              </w:rPr>
              <w:t xml:space="preserve">The process of granting career licenses continues for employed teachers who do not have a license but have more than one year of </w:t>
            </w:r>
            <w:r w:rsidRPr="00375725">
              <w:rPr>
                <w:lang w:val="en-US"/>
              </w:rPr>
              <w:lastRenderedPageBreak/>
              <w:t xml:space="preserve">work experience and are in a regular employment relationship at IEAA. </w:t>
            </w:r>
          </w:p>
          <w:p w14:paraId="2C709F98" w14:textId="77777777" w:rsidR="00375725" w:rsidRPr="00375725" w:rsidRDefault="00375725" w:rsidP="00375725">
            <w:pPr>
              <w:tabs>
                <w:tab w:val="left" w:pos="600"/>
              </w:tabs>
              <w:ind w:left="-30"/>
              <w:contextualSpacing/>
              <w:rPr>
                <w:lang w:val="en-US"/>
              </w:rPr>
            </w:pPr>
          </w:p>
          <w:p w14:paraId="77A745A2" w14:textId="77777777" w:rsidR="00375725" w:rsidRPr="00375725" w:rsidRDefault="00375725" w:rsidP="000447DB">
            <w:pPr>
              <w:numPr>
                <w:ilvl w:val="0"/>
                <w:numId w:val="41"/>
              </w:numPr>
              <w:tabs>
                <w:tab w:val="left" w:pos="450"/>
                <w:tab w:val="left" w:pos="600"/>
              </w:tabs>
              <w:ind w:left="-30" w:firstLine="0"/>
              <w:contextualSpacing/>
              <w:jc w:val="both"/>
              <w:rPr>
                <w:lang w:val="en-US"/>
              </w:rPr>
            </w:pPr>
            <w:r w:rsidRPr="00375725">
              <w:rPr>
                <w:lang w:val="en-US"/>
              </w:rPr>
              <w:t>The Ministry, together with the MED, prepares the plan for the implementation of the internal TPE led by the schools and the MED in order to renew the career license for all teachers who currently possess such a license.</w:t>
            </w:r>
          </w:p>
          <w:p w14:paraId="170A975E" w14:textId="25982B84" w:rsidR="000447DB" w:rsidRPr="00375725" w:rsidRDefault="000447DB" w:rsidP="00267036">
            <w:pPr>
              <w:tabs>
                <w:tab w:val="left" w:pos="600"/>
              </w:tabs>
              <w:contextualSpacing/>
              <w:rPr>
                <w:rFonts w:eastAsia="Calibri"/>
                <w:lang w:val="en-US"/>
              </w:rPr>
            </w:pPr>
          </w:p>
          <w:p w14:paraId="6BA6400A" w14:textId="77777777" w:rsidR="00375725" w:rsidRPr="00375725" w:rsidRDefault="00375725" w:rsidP="000447DB">
            <w:pPr>
              <w:numPr>
                <w:ilvl w:val="0"/>
                <w:numId w:val="41"/>
              </w:numPr>
              <w:tabs>
                <w:tab w:val="left" w:pos="450"/>
                <w:tab w:val="left" w:pos="600"/>
              </w:tabs>
              <w:ind w:left="-30" w:firstLine="0"/>
              <w:contextualSpacing/>
              <w:jc w:val="both"/>
              <w:rPr>
                <w:rFonts w:eastAsia="Calibri"/>
                <w:lang w:val="en-US"/>
              </w:rPr>
            </w:pPr>
            <w:r w:rsidRPr="00375725">
              <w:rPr>
                <w:lang w:val="en-US"/>
              </w:rPr>
              <w:t xml:space="preserve">All teachers who meet the criteria set forth in this AI, upon its entry into force, after the call published by the Ministry, can apply for career promotion. </w:t>
            </w:r>
          </w:p>
          <w:p w14:paraId="63F3B591" w14:textId="5ABA64E0" w:rsidR="00375725" w:rsidRDefault="00375725" w:rsidP="00375725">
            <w:pPr>
              <w:tabs>
                <w:tab w:val="left" w:pos="600"/>
              </w:tabs>
              <w:ind w:left="-30"/>
              <w:contextualSpacing/>
              <w:rPr>
                <w:rFonts w:eastAsia="Calibri"/>
                <w:lang w:val="en-US"/>
              </w:rPr>
            </w:pPr>
          </w:p>
          <w:p w14:paraId="3BBCCEE0" w14:textId="77777777" w:rsidR="000447DB" w:rsidRPr="00375725" w:rsidRDefault="000447DB" w:rsidP="00375725">
            <w:pPr>
              <w:tabs>
                <w:tab w:val="left" w:pos="600"/>
              </w:tabs>
              <w:ind w:left="-30"/>
              <w:contextualSpacing/>
              <w:rPr>
                <w:rFonts w:eastAsia="Calibri"/>
                <w:lang w:val="en-US"/>
              </w:rPr>
            </w:pPr>
          </w:p>
          <w:p w14:paraId="17897849" w14:textId="77777777" w:rsidR="00375725" w:rsidRPr="00375725" w:rsidRDefault="00375725" w:rsidP="000447DB">
            <w:pPr>
              <w:numPr>
                <w:ilvl w:val="0"/>
                <w:numId w:val="41"/>
              </w:numPr>
              <w:tabs>
                <w:tab w:val="left" w:pos="450"/>
                <w:tab w:val="left" w:pos="600"/>
              </w:tabs>
              <w:ind w:left="-30" w:firstLine="0"/>
              <w:contextualSpacing/>
              <w:jc w:val="both"/>
              <w:rPr>
                <w:rFonts w:eastAsia="Calibri"/>
                <w:lang w:val="en-US"/>
              </w:rPr>
            </w:pPr>
            <w:r w:rsidRPr="00375725">
              <w:rPr>
                <w:lang w:val="en-US"/>
              </w:rPr>
              <w:t xml:space="preserve">Teachers who have undergone the TPE process after the entry into force of AI 14/2018, are not subject to the internal TPE process by the school/MED and have the right to apply for an advanced license. </w:t>
            </w:r>
          </w:p>
          <w:p w14:paraId="22F891EA" w14:textId="7342CBD7" w:rsidR="000447DB" w:rsidRPr="00375725" w:rsidRDefault="000447DB" w:rsidP="00267036">
            <w:pPr>
              <w:tabs>
                <w:tab w:val="left" w:pos="600"/>
              </w:tabs>
              <w:contextualSpacing/>
              <w:rPr>
                <w:rFonts w:eastAsia="Calibri"/>
                <w:lang w:val="en-US"/>
              </w:rPr>
            </w:pPr>
          </w:p>
          <w:p w14:paraId="75E712C7" w14:textId="77777777" w:rsidR="00375725" w:rsidRPr="00375725" w:rsidRDefault="00375725" w:rsidP="000447DB">
            <w:pPr>
              <w:numPr>
                <w:ilvl w:val="0"/>
                <w:numId w:val="41"/>
              </w:numPr>
              <w:tabs>
                <w:tab w:val="left" w:pos="450"/>
                <w:tab w:val="left" w:pos="600"/>
              </w:tabs>
              <w:ind w:left="-30" w:firstLine="0"/>
              <w:contextualSpacing/>
              <w:jc w:val="both"/>
              <w:rPr>
                <w:rFonts w:eastAsia="Calibri"/>
                <w:lang w:val="en-US"/>
              </w:rPr>
            </w:pPr>
            <w:r w:rsidRPr="00375725">
              <w:rPr>
                <w:lang w:val="en-US"/>
              </w:rPr>
              <w:t>Teaching career licenses issued during 2012-2022 are extended for 5 years. These licenses remain valid until the completion of the internal process of the TPE.</w:t>
            </w:r>
          </w:p>
          <w:p w14:paraId="3CC86543" w14:textId="6062DD7E" w:rsidR="00375725" w:rsidRDefault="00375725" w:rsidP="00375725">
            <w:pPr>
              <w:tabs>
                <w:tab w:val="left" w:pos="600"/>
              </w:tabs>
              <w:ind w:left="-30"/>
              <w:contextualSpacing/>
              <w:rPr>
                <w:lang w:val="en-US"/>
              </w:rPr>
            </w:pPr>
          </w:p>
          <w:p w14:paraId="488840A0" w14:textId="38739214" w:rsidR="000447DB" w:rsidRPr="00375725" w:rsidRDefault="000447DB" w:rsidP="00267036">
            <w:pPr>
              <w:tabs>
                <w:tab w:val="left" w:pos="600"/>
              </w:tabs>
              <w:contextualSpacing/>
              <w:rPr>
                <w:lang w:val="en-US"/>
              </w:rPr>
            </w:pPr>
          </w:p>
          <w:p w14:paraId="6EE196AD" w14:textId="77777777" w:rsidR="00375725" w:rsidRPr="00375725" w:rsidRDefault="00375725" w:rsidP="000447DB">
            <w:pPr>
              <w:numPr>
                <w:ilvl w:val="0"/>
                <w:numId w:val="41"/>
              </w:numPr>
              <w:tabs>
                <w:tab w:val="left" w:pos="450"/>
                <w:tab w:val="left" w:pos="600"/>
              </w:tabs>
              <w:ind w:left="-30" w:firstLine="0"/>
              <w:contextualSpacing/>
              <w:jc w:val="both"/>
              <w:rPr>
                <w:rFonts w:eastAsia="Calibri"/>
                <w:lang w:val="en-US"/>
              </w:rPr>
            </w:pPr>
            <w:r w:rsidRPr="00375725">
              <w:rPr>
                <w:lang w:val="en-US"/>
              </w:rPr>
              <w:t xml:space="preserve">Candidates who are graduates in the teaching programs and who are unemployed are subject to the state examination for the </w:t>
            </w:r>
            <w:r w:rsidRPr="00375725">
              <w:rPr>
                <w:lang w:val="en-US"/>
              </w:rPr>
              <w:lastRenderedPageBreak/>
              <w:t xml:space="preserve">teaching profession, after the publication of the call for the state examination. </w:t>
            </w:r>
          </w:p>
          <w:p w14:paraId="5F5E54CB" w14:textId="77777777" w:rsidR="00375725" w:rsidRPr="00375725" w:rsidRDefault="00375725" w:rsidP="00375725">
            <w:pPr>
              <w:tabs>
                <w:tab w:val="left" w:pos="600"/>
              </w:tabs>
              <w:ind w:left="-30"/>
              <w:contextualSpacing/>
              <w:rPr>
                <w:lang w:val="en-US"/>
              </w:rPr>
            </w:pPr>
          </w:p>
          <w:p w14:paraId="40E7E9F4" w14:textId="77777777" w:rsidR="00375725" w:rsidRPr="00375725" w:rsidRDefault="00375725" w:rsidP="000447DB">
            <w:pPr>
              <w:numPr>
                <w:ilvl w:val="0"/>
                <w:numId w:val="41"/>
              </w:numPr>
              <w:tabs>
                <w:tab w:val="left" w:pos="450"/>
                <w:tab w:val="left" w:pos="600"/>
              </w:tabs>
              <w:ind w:left="-30" w:firstLine="0"/>
              <w:contextualSpacing/>
              <w:jc w:val="both"/>
              <w:rPr>
                <w:rFonts w:eastAsia="Calibri"/>
                <w:lang w:val="en-US"/>
              </w:rPr>
            </w:pPr>
            <w:r w:rsidRPr="00375725">
              <w:rPr>
                <w:lang w:val="en-US"/>
              </w:rPr>
              <w:t>The employed teachers in private educational institutions (in pre-university education) are registered in the licensing system and receive a career license, provided they have at least one full year of teaching experience. The TPE process for renewing the career license is done by the employer/private institution according to the legal provisions in force.</w:t>
            </w:r>
          </w:p>
          <w:p w14:paraId="1C07194C" w14:textId="3B6F610D" w:rsidR="00375725" w:rsidRDefault="00375725" w:rsidP="00375725">
            <w:pPr>
              <w:autoSpaceDE w:val="0"/>
              <w:autoSpaceDN w:val="0"/>
              <w:adjustRightInd w:val="0"/>
              <w:jc w:val="both"/>
              <w:rPr>
                <w:lang w:val="en-US"/>
              </w:rPr>
            </w:pPr>
          </w:p>
          <w:p w14:paraId="3AEAF136" w14:textId="77777777" w:rsidR="000447DB" w:rsidRPr="00375725" w:rsidRDefault="000447DB" w:rsidP="00375725">
            <w:pPr>
              <w:autoSpaceDE w:val="0"/>
              <w:autoSpaceDN w:val="0"/>
              <w:adjustRightInd w:val="0"/>
              <w:jc w:val="both"/>
              <w:rPr>
                <w:lang w:val="en-US"/>
              </w:rPr>
            </w:pPr>
          </w:p>
          <w:p w14:paraId="5762426A" w14:textId="77777777" w:rsidR="00375725" w:rsidRPr="00375725" w:rsidRDefault="00375725" w:rsidP="00375725">
            <w:pPr>
              <w:autoSpaceDE w:val="0"/>
              <w:autoSpaceDN w:val="0"/>
              <w:adjustRightInd w:val="0"/>
              <w:jc w:val="center"/>
              <w:rPr>
                <w:b/>
                <w:lang w:val="en-US"/>
              </w:rPr>
            </w:pPr>
            <w:r w:rsidRPr="00375725">
              <w:rPr>
                <w:b/>
                <w:lang w:val="en-US"/>
              </w:rPr>
              <w:t>Article 14</w:t>
            </w:r>
          </w:p>
          <w:p w14:paraId="6F9AB31F" w14:textId="77777777" w:rsidR="00375725" w:rsidRPr="00375725" w:rsidRDefault="00375725" w:rsidP="00375725">
            <w:pPr>
              <w:autoSpaceDE w:val="0"/>
              <w:autoSpaceDN w:val="0"/>
              <w:adjustRightInd w:val="0"/>
              <w:jc w:val="center"/>
              <w:rPr>
                <w:b/>
                <w:lang w:val="en-US"/>
              </w:rPr>
            </w:pPr>
            <w:r w:rsidRPr="00375725">
              <w:rPr>
                <w:b/>
                <w:lang w:val="en-US"/>
              </w:rPr>
              <w:t>Repeal</w:t>
            </w:r>
          </w:p>
          <w:p w14:paraId="1CD6AB91" w14:textId="77777777" w:rsidR="00375725" w:rsidRPr="00375725" w:rsidRDefault="00375725" w:rsidP="00375725">
            <w:pPr>
              <w:autoSpaceDE w:val="0"/>
              <w:autoSpaceDN w:val="0"/>
              <w:adjustRightInd w:val="0"/>
              <w:ind w:left="990"/>
              <w:contextualSpacing/>
              <w:jc w:val="both"/>
              <w:rPr>
                <w:lang w:val="en-US"/>
              </w:rPr>
            </w:pPr>
          </w:p>
          <w:p w14:paraId="7280A487" w14:textId="77777777" w:rsidR="00375725" w:rsidRPr="00375725" w:rsidRDefault="00375725" w:rsidP="00375725">
            <w:pPr>
              <w:autoSpaceDE w:val="0"/>
              <w:autoSpaceDN w:val="0"/>
              <w:adjustRightInd w:val="0"/>
              <w:contextualSpacing/>
              <w:jc w:val="both"/>
              <w:rPr>
                <w:lang w:val="en-US"/>
              </w:rPr>
            </w:pPr>
            <w:r w:rsidRPr="00375725">
              <w:rPr>
                <w:lang w:val="en-US"/>
              </w:rPr>
              <w:t>With the entry into force of this AI, is repealed AI 5/2017, as well as other provisions that have regulated this field and are in conflict with this AI.</w:t>
            </w:r>
          </w:p>
          <w:p w14:paraId="4C34BA7D" w14:textId="77777777" w:rsidR="00375725" w:rsidRPr="00375725" w:rsidRDefault="00375725" w:rsidP="00375725">
            <w:pPr>
              <w:rPr>
                <w:b/>
                <w:lang w:val="en-US"/>
              </w:rPr>
            </w:pPr>
          </w:p>
          <w:p w14:paraId="1DE33989" w14:textId="77777777" w:rsidR="00375725" w:rsidRPr="00375725" w:rsidRDefault="00375725" w:rsidP="00375725">
            <w:pPr>
              <w:rPr>
                <w:b/>
                <w:lang w:val="en-US"/>
              </w:rPr>
            </w:pPr>
          </w:p>
          <w:p w14:paraId="3122F45E" w14:textId="77777777" w:rsidR="00375725" w:rsidRPr="00375725" w:rsidRDefault="00375725" w:rsidP="00375725">
            <w:pPr>
              <w:autoSpaceDE w:val="0"/>
              <w:autoSpaceDN w:val="0"/>
              <w:adjustRightInd w:val="0"/>
              <w:jc w:val="center"/>
              <w:rPr>
                <w:b/>
                <w:lang w:val="en-US"/>
              </w:rPr>
            </w:pPr>
            <w:r w:rsidRPr="00375725">
              <w:rPr>
                <w:b/>
                <w:lang w:val="en-US"/>
              </w:rPr>
              <w:t>Article 15</w:t>
            </w:r>
          </w:p>
          <w:p w14:paraId="25058B73" w14:textId="77777777" w:rsidR="00375725" w:rsidRPr="00375725" w:rsidRDefault="00375725" w:rsidP="00375725">
            <w:pPr>
              <w:autoSpaceDE w:val="0"/>
              <w:autoSpaceDN w:val="0"/>
              <w:adjustRightInd w:val="0"/>
              <w:jc w:val="center"/>
              <w:rPr>
                <w:b/>
                <w:lang w:val="en-US"/>
              </w:rPr>
            </w:pPr>
            <w:r w:rsidRPr="00375725">
              <w:rPr>
                <w:b/>
                <w:lang w:val="en-US"/>
              </w:rPr>
              <w:t>Entry into force</w:t>
            </w:r>
          </w:p>
          <w:p w14:paraId="60C37153" w14:textId="77777777" w:rsidR="00375725" w:rsidRPr="00375725" w:rsidRDefault="00375725" w:rsidP="00375725">
            <w:pPr>
              <w:rPr>
                <w:lang w:val="en-US"/>
              </w:rPr>
            </w:pPr>
          </w:p>
          <w:p w14:paraId="44DF5FFC" w14:textId="31F41FB0" w:rsidR="00375725" w:rsidRPr="00375725" w:rsidRDefault="00375725" w:rsidP="00375725">
            <w:pPr>
              <w:jc w:val="both"/>
              <w:rPr>
                <w:lang w:val="en-US"/>
              </w:rPr>
            </w:pPr>
            <w:r w:rsidRPr="00375725">
              <w:rPr>
                <w:lang w:val="en-US"/>
              </w:rPr>
              <w:t>This Administrative Instruction enters into force seven (7) days after signed by the Minister.</w:t>
            </w:r>
          </w:p>
          <w:p w14:paraId="4872106D" w14:textId="77777777" w:rsidR="00375725" w:rsidRPr="00375725" w:rsidRDefault="00375725" w:rsidP="00375725">
            <w:pPr>
              <w:rPr>
                <w:b/>
                <w:lang w:val="en-US"/>
              </w:rPr>
            </w:pPr>
          </w:p>
          <w:p w14:paraId="5AED032F" w14:textId="77777777" w:rsidR="00375725" w:rsidRPr="00375725" w:rsidRDefault="00375725" w:rsidP="00375725">
            <w:pPr>
              <w:jc w:val="right"/>
              <w:rPr>
                <w:b/>
                <w:lang w:val="en-US"/>
              </w:rPr>
            </w:pPr>
          </w:p>
          <w:p w14:paraId="519FF6E4" w14:textId="77777777" w:rsidR="00375725" w:rsidRPr="00375725" w:rsidRDefault="00375725" w:rsidP="00375725">
            <w:pPr>
              <w:jc w:val="right"/>
              <w:rPr>
                <w:b/>
                <w:lang w:val="en-US"/>
              </w:rPr>
            </w:pPr>
            <w:r w:rsidRPr="00375725">
              <w:rPr>
                <w:b/>
                <w:lang w:val="en-US"/>
              </w:rPr>
              <w:t>Arbërie Nagavci</w:t>
            </w:r>
          </w:p>
          <w:p w14:paraId="00CF7A59" w14:textId="77777777" w:rsidR="00375725" w:rsidRPr="00375725" w:rsidRDefault="00375725" w:rsidP="00375725">
            <w:pPr>
              <w:jc w:val="right"/>
              <w:rPr>
                <w:b/>
                <w:lang w:val="en-US"/>
              </w:rPr>
            </w:pPr>
          </w:p>
          <w:p w14:paraId="329562ED" w14:textId="77777777" w:rsidR="00375725" w:rsidRPr="00375725" w:rsidRDefault="00375725" w:rsidP="00375725">
            <w:pPr>
              <w:jc w:val="right"/>
              <w:rPr>
                <w:b/>
                <w:lang w:val="en-US"/>
              </w:rPr>
            </w:pPr>
            <w:r w:rsidRPr="00375725">
              <w:rPr>
                <w:b/>
                <w:lang w:val="en-US"/>
              </w:rPr>
              <w:t>______________________</w:t>
            </w:r>
          </w:p>
          <w:p w14:paraId="2800F997" w14:textId="77777777" w:rsidR="00375725" w:rsidRPr="00375725" w:rsidRDefault="00375725" w:rsidP="00375725">
            <w:pPr>
              <w:jc w:val="right"/>
              <w:rPr>
                <w:b/>
                <w:lang w:val="en-US"/>
              </w:rPr>
            </w:pPr>
            <w:r w:rsidRPr="00375725">
              <w:rPr>
                <w:b/>
                <w:lang w:val="en-US"/>
              </w:rPr>
              <w:t>Minister</w:t>
            </w:r>
          </w:p>
          <w:p w14:paraId="68FFD861" w14:textId="77777777" w:rsidR="000447DB" w:rsidRDefault="00375725" w:rsidP="00375725">
            <w:pPr>
              <w:ind w:right="-112"/>
              <w:rPr>
                <w:b/>
                <w:color w:val="000000"/>
                <w:lang w:val="en-US"/>
              </w:rPr>
            </w:pPr>
            <w:r w:rsidRPr="00375725">
              <w:rPr>
                <w:color w:val="000000"/>
                <w:lang w:val="en-US"/>
              </w:rPr>
              <w:t xml:space="preserve">                                </w:t>
            </w:r>
          </w:p>
          <w:p w14:paraId="73EAA6BB" w14:textId="1662D7DC" w:rsidR="00915163" w:rsidRPr="000447DB" w:rsidRDefault="00375725" w:rsidP="000447DB">
            <w:pPr>
              <w:ind w:right="-112"/>
              <w:jc w:val="right"/>
              <w:rPr>
                <w:b/>
                <w:color w:val="000000"/>
                <w:lang w:val="en-US"/>
              </w:rPr>
            </w:pPr>
            <w:r w:rsidRPr="00375725">
              <w:rPr>
                <w:b/>
                <w:color w:val="000000"/>
                <w:lang w:val="en-US"/>
              </w:rPr>
              <w:t xml:space="preserve">Date. </w:t>
            </w:r>
            <w:r w:rsidR="000447DB">
              <w:rPr>
                <w:b/>
                <w:color w:val="000000"/>
                <w:lang w:val="en-US"/>
              </w:rPr>
              <w:t>____._____.______</w:t>
            </w:r>
          </w:p>
        </w:tc>
        <w:tc>
          <w:tcPr>
            <w:tcW w:w="4500" w:type="dxa"/>
          </w:tcPr>
          <w:p w14:paraId="70652F41" w14:textId="63CD7C8F" w:rsidR="00510458" w:rsidRDefault="00510458" w:rsidP="00674A12">
            <w:pPr>
              <w:jc w:val="both"/>
              <w:rPr>
                <w:b/>
                <w:bCs/>
                <w:lang w:val="sr-Latn-RS"/>
              </w:rPr>
            </w:pPr>
            <w:r>
              <w:rPr>
                <w:b/>
                <w:bCs/>
                <w:lang w:val="sr-Latn-RS"/>
              </w:rPr>
              <w:lastRenderedPageBreak/>
              <w:t>Ministarstvo O</w:t>
            </w:r>
            <w:r w:rsidR="00674A12" w:rsidRPr="00785CFC">
              <w:rPr>
                <w:b/>
                <w:bCs/>
                <w:lang w:val="sr-Latn-RS"/>
              </w:rPr>
              <w:t>brazovanja,</w:t>
            </w:r>
            <w:r>
              <w:rPr>
                <w:b/>
                <w:bCs/>
                <w:lang w:val="sr-Latn-RS"/>
              </w:rPr>
              <w:t xml:space="preserve"> Nauke, Tehnologije i I</w:t>
            </w:r>
            <w:r w:rsidR="00375725">
              <w:rPr>
                <w:b/>
                <w:bCs/>
                <w:lang w:val="sr-Latn-RS"/>
              </w:rPr>
              <w:t xml:space="preserve">novacije, </w:t>
            </w:r>
          </w:p>
          <w:p w14:paraId="30ADEE59" w14:textId="7ADD530A" w:rsidR="00674A12" w:rsidRPr="00375725" w:rsidRDefault="00510458" w:rsidP="00674A12">
            <w:pPr>
              <w:jc w:val="both"/>
              <w:rPr>
                <w:color w:val="000000"/>
                <w:lang w:val="sr-Latn-RS"/>
              </w:rPr>
            </w:pPr>
            <w:r>
              <w:rPr>
                <w:bCs/>
                <w:lang w:val="sr-Latn-RS"/>
              </w:rPr>
              <w:t>U</w:t>
            </w:r>
            <w:r w:rsidR="00674A12" w:rsidRPr="00785CFC">
              <w:rPr>
                <w:color w:val="000000"/>
                <w:lang w:val="sr-Latn-RS"/>
              </w:rPr>
              <w:t xml:space="preserve"> skladu sa članom 33. Zakona br. 04/L-032 o preduniverzitetskom obrazovanju u Republici Kosovo, (Službeni glasnik br. 17/16, septembar 2011.</w:t>
            </w:r>
            <w:r w:rsidR="00674A12" w:rsidRPr="00785CFC">
              <w:rPr>
                <w:color w:val="C00000"/>
                <w:lang w:val="sr-Latn-RS"/>
              </w:rPr>
              <w:t xml:space="preserve">), </w:t>
            </w:r>
            <w:r w:rsidR="00674A12" w:rsidRPr="00785CFC">
              <w:rPr>
                <w:lang w:val="sr-Latn-RS"/>
              </w:rPr>
              <w:t>član 8 stav 1 podstav 1.4, dodatak 1 stav 7 Uredbe (VRK) br. 02/2021 za oblasti administrativne odgovornosti Kancelarije premijera i ministarstava dat. 30.03.2021, Administrativno uputstvo br. 03/013 o standardima za izradu normativnih akata (SG, br. 03/2013, dat. 16.05.2013),</w:t>
            </w:r>
          </w:p>
          <w:p w14:paraId="1B9D91B8" w14:textId="77777777" w:rsidR="00674A12" w:rsidRPr="00785CFC" w:rsidRDefault="00674A12" w:rsidP="00674A12">
            <w:pPr>
              <w:jc w:val="both"/>
              <w:rPr>
                <w:lang w:val="sr-Latn-RS"/>
              </w:rPr>
            </w:pPr>
            <w:r w:rsidRPr="00785CFC">
              <w:rPr>
                <w:lang w:val="sr-Latn-RS"/>
              </w:rPr>
              <w:t>izdaje:</w:t>
            </w:r>
          </w:p>
          <w:p w14:paraId="7E23BDC9" w14:textId="1F0459E4" w:rsidR="00674A12" w:rsidRDefault="00674A12" w:rsidP="00674A12">
            <w:pPr>
              <w:autoSpaceDE w:val="0"/>
              <w:autoSpaceDN w:val="0"/>
              <w:adjustRightInd w:val="0"/>
              <w:jc w:val="both"/>
              <w:rPr>
                <w:b/>
                <w:lang w:val="sr-Latn-RS"/>
              </w:rPr>
            </w:pPr>
          </w:p>
          <w:p w14:paraId="04F951BB" w14:textId="09F64068" w:rsidR="00510458" w:rsidRDefault="00510458" w:rsidP="00674A12">
            <w:pPr>
              <w:autoSpaceDE w:val="0"/>
              <w:autoSpaceDN w:val="0"/>
              <w:adjustRightInd w:val="0"/>
              <w:jc w:val="both"/>
              <w:rPr>
                <w:b/>
                <w:lang w:val="sr-Latn-RS"/>
              </w:rPr>
            </w:pPr>
          </w:p>
          <w:p w14:paraId="47118464" w14:textId="77777777" w:rsidR="00510458" w:rsidRPr="00785CFC" w:rsidRDefault="00510458" w:rsidP="00674A12">
            <w:pPr>
              <w:autoSpaceDE w:val="0"/>
              <w:autoSpaceDN w:val="0"/>
              <w:adjustRightInd w:val="0"/>
              <w:jc w:val="both"/>
              <w:rPr>
                <w:b/>
                <w:lang w:val="sr-Latn-RS"/>
              </w:rPr>
            </w:pPr>
          </w:p>
          <w:p w14:paraId="0BF6531C" w14:textId="06E3224F" w:rsidR="00674A12" w:rsidRPr="00785CFC" w:rsidRDefault="00674A12" w:rsidP="00674A12">
            <w:pPr>
              <w:shd w:val="clear" w:color="auto" w:fill="FFFFFF"/>
              <w:jc w:val="center"/>
              <w:rPr>
                <w:b/>
                <w:bCs/>
                <w:lang w:val="sr-Latn-RS"/>
              </w:rPr>
            </w:pPr>
            <w:r w:rsidRPr="00785CFC">
              <w:rPr>
                <w:b/>
                <w:lang w:val="sr-Latn-RS"/>
              </w:rPr>
              <w:t>ADMINISTRATIVNO UPUTSTVO O SISTEMU LICENCIRAN</w:t>
            </w:r>
            <w:r>
              <w:rPr>
                <w:b/>
                <w:lang w:val="sr-Latn-RS"/>
              </w:rPr>
              <w:t>JA I KARIJERI</w:t>
            </w:r>
            <w:r w:rsidRPr="00785CFC">
              <w:rPr>
                <w:b/>
                <w:lang w:val="sr-Latn-RS"/>
              </w:rPr>
              <w:t xml:space="preserve"> U NASTAVI </w:t>
            </w:r>
          </w:p>
          <w:p w14:paraId="03DF00E3" w14:textId="77777777" w:rsidR="00674A12" w:rsidRPr="00785CFC" w:rsidRDefault="00674A12" w:rsidP="00674A12">
            <w:pPr>
              <w:jc w:val="both"/>
              <w:rPr>
                <w:lang w:val="sr-Latn-RS"/>
              </w:rPr>
            </w:pPr>
          </w:p>
          <w:p w14:paraId="1D31C248" w14:textId="77777777" w:rsidR="00674A12" w:rsidRPr="00785CFC" w:rsidRDefault="00674A12" w:rsidP="00674A12">
            <w:pPr>
              <w:autoSpaceDE w:val="0"/>
              <w:autoSpaceDN w:val="0"/>
              <w:adjustRightInd w:val="0"/>
              <w:jc w:val="center"/>
              <w:rPr>
                <w:b/>
                <w:bCs/>
                <w:lang w:val="sr-Latn-RS"/>
              </w:rPr>
            </w:pPr>
            <w:r w:rsidRPr="00785CFC">
              <w:rPr>
                <w:b/>
                <w:lang w:val="sr-Latn-RS"/>
              </w:rPr>
              <w:t>Član 1</w:t>
            </w:r>
          </w:p>
          <w:p w14:paraId="18F71861" w14:textId="77777777" w:rsidR="00674A12" w:rsidRPr="00785CFC" w:rsidRDefault="00674A12" w:rsidP="00674A12">
            <w:pPr>
              <w:autoSpaceDE w:val="0"/>
              <w:autoSpaceDN w:val="0"/>
              <w:adjustRightInd w:val="0"/>
              <w:jc w:val="center"/>
              <w:rPr>
                <w:b/>
                <w:lang w:val="sr-Latn-RS"/>
              </w:rPr>
            </w:pPr>
            <w:r w:rsidRPr="00785CFC">
              <w:rPr>
                <w:b/>
                <w:lang w:val="sr-Latn-RS"/>
              </w:rPr>
              <w:t>Cilj:</w:t>
            </w:r>
          </w:p>
          <w:p w14:paraId="5A6EFB02" w14:textId="77777777" w:rsidR="00674A12" w:rsidRPr="00785CFC" w:rsidRDefault="00674A12" w:rsidP="00674A12">
            <w:pPr>
              <w:autoSpaceDE w:val="0"/>
              <w:autoSpaceDN w:val="0"/>
              <w:adjustRightInd w:val="0"/>
              <w:jc w:val="center"/>
              <w:rPr>
                <w:b/>
                <w:bCs/>
                <w:lang w:val="sr-Latn-RS"/>
              </w:rPr>
            </w:pPr>
          </w:p>
          <w:p w14:paraId="6EA05749" w14:textId="77777777" w:rsidR="00674A12" w:rsidRPr="00785CFC" w:rsidRDefault="00674A12" w:rsidP="00674A12">
            <w:pPr>
              <w:pStyle w:val="ListParagraph"/>
              <w:numPr>
                <w:ilvl w:val="0"/>
                <w:numId w:val="15"/>
              </w:numPr>
              <w:tabs>
                <w:tab w:val="left" w:pos="426"/>
              </w:tabs>
              <w:ind w:left="0" w:firstLine="0"/>
              <w:jc w:val="both"/>
              <w:rPr>
                <w:bCs/>
                <w:lang w:val="sr-Latn-RS"/>
              </w:rPr>
            </w:pPr>
            <w:r w:rsidRPr="00785CFC">
              <w:rPr>
                <w:lang w:val="sr-Latn-RS"/>
              </w:rPr>
              <w:t>Pomoću ovom Administrativnim uputstvom (u dalje tekstu AU) Ministarstvo obrazovanja, nauke, tehnologije i inovacije (u daljem tekstu ministarstvo ) utvrđuje:</w:t>
            </w:r>
          </w:p>
          <w:p w14:paraId="18418A60" w14:textId="77777777" w:rsidR="00674A12" w:rsidRPr="00785CFC" w:rsidRDefault="00674A12" w:rsidP="00674A12">
            <w:pPr>
              <w:pStyle w:val="ListParagraph"/>
              <w:tabs>
                <w:tab w:val="left" w:pos="426"/>
              </w:tabs>
              <w:ind w:left="0"/>
              <w:jc w:val="both"/>
              <w:rPr>
                <w:bCs/>
                <w:lang w:val="sr-Latn-RS"/>
              </w:rPr>
            </w:pPr>
          </w:p>
          <w:p w14:paraId="25664C49" w14:textId="77777777" w:rsidR="00674A12" w:rsidRPr="00785CFC" w:rsidRDefault="00674A12" w:rsidP="00674A12">
            <w:pPr>
              <w:pStyle w:val="ListParagraph"/>
              <w:numPr>
                <w:ilvl w:val="1"/>
                <w:numId w:val="16"/>
              </w:numPr>
              <w:tabs>
                <w:tab w:val="left" w:pos="426"/>
              </w:tabs>
              <w:ind w:left="420" w:firstLine="0"/>
              <w:jc w:val="both"/>
              <w:rPr>
                <w:bCs/>
                <w:lang w:val="sr-Latn-RS"/>
              </w:rPr>
            </w:pPr>
            <w:r w:rsidRPr="00785CFC">
              <w:rPr>
                <w:lang w:val="sr-Latn-RS"/>
              </w:rPr>
              <w:t xml:space="preserve"> Sistem licenciranja i i karijere u nastavi u sistemu preduniverzitetskom obrazovanju u Republici Kosovo, </w:t>
            </w:r>
          </w:p>
          <w:p w14:paraId="608943F7" w14:textId="42E3828A" w:rsidR="00674A12" w:rsidRDefault="00674A12" w:rsidP="00674A12">
            <w:pPr>
              <w:pStyle w:val="ListParagraph"/>
              <w:tabs>
                <w:tab w:val="left" w:pos="426"/>
              </w:tabs>
              <w:ind w:left="420"/>
              <w:jc w:val="both"/>
              <w:rPr>
                <w:bCs/>
                <w:lang w:val="sr-Latn-RS"/>
              </w:rPr>
            </w:pPr>
          </w:p>
          <w:p w14:paraId="2D13D0E2" w14:textId="74D6B4AB" w:rsidR="00674A12" w:rsidRDefault="00674A12" w:rsidP="00674A12">
            <w:pPr>
              <w:pStyle w:val="ListParagraph"/>
              <w:tabs>
                <w:tab w:val="left" w:pos="426"/>
              </w:tabs>
              <w:ind w:left="420"/>
              <w:jc w:val="both"/>
              <w:rPr>
                <w:bCs/>
                <w:lang w:val="sr-Latn-RS"/>
              </w:rPr>
            </w:pPr>
          </w:p>
          <w:p w14:paraId="6BDDF75C" w14:textId="77777777" w:rsidR="00510458" w:rsidRPr="00785CFC" w:rsidRDefault="00510458" w:rsidP="00674A12">
            <w:pPr>
              <w:pStyle w:val="ListParagraph"/>
              <w:tabs>
                <w:tab w:val="left" w:pos="426"/>
              </w:tabs>
              <w:ind w:left="420"/>
              <w:jc w:val="both"/>
              <w:rPr>
                <w:bCs/>
                <w:lang w:val="sr-Latn-RS"/>
              </w:rPr>
            </w:pPr>
          </w:p>
          <w:p w14:paraId="0D014475" w14:textId="77777777" w:rsidR="00674A12" w:rsidRPr="00785CFC" w:rsidRDefault="00674A12" w:rsidP="00674A12">
            <w:pPr>
              <w:pStyle w:val="ListParagraph"/>
              <w:numPr>
                <w:ilvl w:val="1"/>
                <w:numId w:val="16"/>
              </w:numPr>
              <w:tabs>
                <w:tab w:val="left" w:pos="426"/>
              </w:tabs>
              <w:ind w:left="420" w:firstLine="0"/>
              <w:jc w:val="both"/>
              <w:rPr>
                <w:bCs/>
                <w:lang w:val="sr-Latn-RS"/>
              </w:rPr>
            </w:pPr>
            <w:r w:rsidRPr="00785CFC">
              <w:rPr>
                <w:lang w:val="sr-Latn-RS"/>
              </w:rPr>
              <w:t>Kriterijumi, uslovi i procedure za licenciranje nastavnika,</w:t>
            </w:r>
          </w:p>
          <w:p w14:paraId="04ABFB4C" w14:textId="77777777" w:rsidR="00674A12" w:rsidRPr="00785CFC" w:rsidRDefault="00674A12" w:rsidP="00674A12">
            <w:pPr>
              <w:pStyle w:val="ListParagraph"/>
              <w:tabs>
                <w:tab w:val="left" w:pos="426"/>
              </w:tabs>
              <w:ind w:left="420"/>
              <w:jc w:val="both"/>
              <w:rPr>
                <w:bCs/>
                <w:lang w:val="sr-Latn-RS"/>
              </w:rPr>
            </w:pPr>
          </w:p>
          <w:p w14:paraId="54D44E54" w14:textId="77777777" w:rsidR="00674A12" w:rsidRPr="00785CFC" w:rsidRDefault="00674A12" w:rsidP="00674A12">
            <w:pPr>
              <w:pStyle w:val="ListParagraph"/>
              <w:numPr>
                <w:ilvl w:val="1"/>
                <w:numId w:val="16"/>
              </w:numPr>
              <w:tabs>
                <w:tab w:val="left" w:pos="426"/>
              </w:tabs>
              <w:ind w:left="420" w:firstLine="0"/>
              <w:jc w:val="both"/>
              <w:rPr>
                <w:bCs/>
                <w:lang w:val="sr-Latn-RS"/>
              </w:rPr>
            </w:pPr>
            <w:r w:rsidRPr="00785CFC">
              <w:rPr>
                <w:lang w:val="sr-Latn-RS"/>
              </w:rPr>
              <w:t xml:space="preserve"> Dužnosti i odgovornosti glavnih aktera uključenih u proces licenciranja i karijere nastavnika.</w:t>
            </w:r>
          </w:p>
          <w:p w14:paraId="6FCDBD70" w14:textId="2690852A" w:rsidR="00674A12" w:rsidRDefault="00674A12" w:rsidP="00674A12">
            <w:pPr>
              <w:jc w:val="both"/>
              <w:rPr>
                <w:lang w:val="sr-Latn-RS"/>
              </w:rPr>
            </w:pPr>
          </w:p>
          <w:p w14:paraId="11515F79" w14:textId="77777777" w:rsidR="00674A12" w:rsidRPr="00785CFC" w:rsidRDefault="00674A12" w:rsidP="00674A12">
            <w:pPr>
              <w:jc w:val="both"/>
              <w:rPr>
                <w:lang w:val="sr-Latn-RS"/>
              </w:rPr>
            </w:pPr>
          </w:p>
          <w:p w14:paraId="42E9521F" w14:textId="77777777" w:rsidR="00674A12" w:rsidRPr="00785CFC" w:rsidRDefault="00674A12" w:rsidP="00674A12">
            <w:pPr>
              <w:autoSpaceDE w:val="0"/>
              <w:autoSpaceDN w:val="0"/>
              <w:adjustRightInd w:val="0"/>
              <w:jc w:val="center"/>
              <w:rPr>
                <w:b/>
                <w:bCs/>
                <w:lang w:val="sr-Latn-RS"/>
              </w:rPr>
            </w:pPr>
            <w:r w:rsidRPr="00785CFC">
              <w:rPr>
                <w:b/>
                <w:lang w:val="sr-Latn-RS"/>
              </w:rPr>
              <w:t>Član 2</w:t>
            </w:r>
          </w:p>
          <w:p w14:paraId="0C00406A" w14:textId="4E6D676B" w:rsidR="00674A12" w:rsidRPr="00785CFC" w:rsidRDefault="00510458" w:rsidP="00674A12">
            <w:pPr>
              <w:autoSpaceDE w:val="0"/>
              <w:autoSpaceDN w:val="0"/>
              <w:adjustRightInd w:val="0"/>
              <w:jc w:val="center"/>
              <w:rPr>
                <w:b/>
                <w:lang w:val="sr-Latn-RS"/>
              </w:rPr>
            </w:pPr>
            <w:r>
              <w:rPr>
                <w:b/>
                <w:lang w:val="sr-Latn-RS"/>
              </w:rPr>
              <w:t>Definicije</w:t>
            </w:r>
          </w:p>
          <w:p w14:paraId="00B3CB20" w14:textId="77777777" w:rsidR="00674A12" w:rsidRPr="00785CFC" w:rsidRDefault="00674A12" w:rsidP="00674A12">
            <w:pPr>
              <w:tabs>
                <w:tab w:val="left" w:pos="426"/>
              </w:tabs>
              <w:jc w:val="both"/>
              <w:rPr>
                <w:b/>
                <w:lang w:val="sr-Latn-RS"/>
              </w:rPr>
            </w:pPr>
          </w:p>
          <w:p w14:paraId="0C8428F9"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Strateški okvir za razvoj nastavnika u karijeri – definiše opšti okvir standarda profesiji nastavnika/portfolio kompetencija tokom čitave karijere (pre službe, uvodnu fazu u profesiju i razvoj u karijeri), razlaganje kompetencija na različite faze karijere i faze implementacije sistema razvoja nastavnika u karijeri.</w:t>
            </w:r>
          </w:p>
          <w:p w14:paraId="4524A197" w14:textId="6B6E2EFA" w:rsidR="00674A12" w:rsidRDefault="00674A12" w:rsidP="00674A12">
            <w:pPr>
              <w:pStyle w:val="ListParagraph"/>
              <w:tabs>
                <w:tab w:val="left" w:pos="426"/>
              </w:tabs>
              <w:ind w:left="0" w:hanging="30"/>
              <w:jc w:val="both"/>
              <w:rPr>
                <w:b/>
                <w:lang w:val="sr-Latn-RS"/>
              </w:rPr>
            </w:pPr>
          </w:p>
          <w:p w14:paraId="7D0D291F" w14:textId="4B3EB070" w:rsidR="00674A12" w:rsidRDefault="00674A12" w:rsidP="00674A12">
            <w:pPr>
              <w:pStyle w:val="ListParagraph"/>
              <w:tabs>
                <w:tab w:val="left" w:pos="426"/>
              </w:tabs>
              <w:ind w:left="0" w:hanging="30"/>
              <w:jc w:val="both"/>
              <w:rPr>
                <w:b/>
                <w:lang w:val="sr-Latn-RS"/>
              </w:rPr>
            </w:pPr>
          </w:p>
          <w:p w14:paraId="3F039A18" w14:textId="77777777" w:rsidR="00375725" w:rsidRPr="00785CFC" w:rsidRDefault="00375725" w:rsidP="00674A12">
            <w:pPr>
              <w:pStyle w:val="ListParagraph"/>
              <w:tabs>
                <w:tab w:val="left" w:pos="426"/>
              </w:tabs>
              <w:ind w:left="0" w:hanging="30"/>
              <w:jc w:val="both"/>
              <w:rPr>
                <w:b/>
                <w:lang w:val="sr-Latn-RS"/>
              </w:rPr>
            </w:pPr>
          </w:p>
          <w:p w14:paraId="2957E7A0"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Kompetencije nastavnika – predstavljaju opis profesionalnih vrednosti, znanja, navika i veština koje su potrebne za ispunjavanje određenog standarda profesije nastavnika u okviru sistema razvoja karijere.</w:t>
            </w:r>
          </w:p>
          <w:p w14:paraId="2C5DA51E" w14:textId="0D77E027" w:rsidR="00674A12" w:rsidRDefault="00674A12" w:rsidP="00674A12">
            <w:pPr>
              <w:tabs>
                <w:tab w:val="left" w:pos="426"/>
              </w:tabs>
              <w:ind w:hanging="30"/>
              <w:jc w:val="both"/>
              <w:rPr>
                <w:b/>
                <w:lang w:val="sr-Latn-RS"/>
              </w:rPr>
            </w:pPr>
          </w:p>
          <w:p w14:paraId="4ADEF9BB" w14:textId="60694FD0" w:rsidR="00674A12" w:rsidRDefault="00674A12" w:rsidP="00674A12">
            <w:pPr>
              <w:tabs>
                <w:tab w:val="left" w:pos="426"/>
              </w:tabs>
              <w:ind w:hanging="30"/>
              <w:jc w:val="both"/>
              <w:rPr>
                <w:b/>
                <w:lang w:val="sr-Latn-RS"/>
              </w:rPr>
            </w:pPr>
          </w:p>
          <w:p w14:paraId="551A52C9" w14:textId="44B16464" w:rsidR="00674A12" w:rsidRPr="00785CFC" w:rsidRDefault="00674A12" w:rsidP="006703D5">
            <w:pPr>
              <w:tabs>
                <w:tab w:val="left" w:pos="426"/>
              </w:tabs>
              <w:jc w:val="both"/>
              <w:rPr>
                <w:b/>
                <w:lang w:val="sr-Latn-RS"/>
              </w:rPr>
            </w:pPr>
          </w:p>
          <w:p w14:paraId="1F942806"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Regulisana profesija - radna delatnost ili grupa profesionalnih delatnosti, čije je pravo na bavljenje regulisano zakonom i odgovarajućim podzakonskim aktima. Nastavnici svih nivoa preduniverzitetskog obrazovanja uključeni su u kategoriju regulisanih profesija.</w:t>
            </w:r>
          </w:p>
          <w:p w14:paraId="11D02388" w14:textId="07A63F0D" w:rsidR="00674A12" w:rsidRDefault="00674A12" w:rsidP="00674A12">
            <w:pPr>
              <w:pStyle w:val="ListParagraph"/>
              <w:tabs>
                <w:tab w:val="left" w:pos="426"/>
              </w:tabs>
              <w:ind w:left="0" w:hanging="30"/>
              <w:jc w:val="both"/>
              <w:rPr>
                <w:b/>
                <w:lang w:val="sr-Latn-RS"/>
              </w:rPr>
            </w:pPr>
          </w:p>
          <w:p w14:paraId="0FCD8322" w14:textId="77777777" w:rsidR="00674A12" w:rsidRPr="00785CFC" w:rsidRDefault="00674A12" w:rsidP="00674A12">
            <w:pPr>
              <w:pStyle w:val="ListParagraph"/>
              <w:tabs>
                <w:tab w:val="left" w:pos="426"/>
              </w:tabs>
              <w:ind w:left="0" w:hanging="30"/>
              <w:jc w:val="both"/>
              <w:rPr>
                <w:b/>
                <w:lang w:val="sr-Latn-RS"/>
              </w:rPr>
            </w:pPr>
          </w:p>
          <w:p w14:paraId="78EFD877" w14:textId="5C1C5056"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Državni ispit - proces ocenjivanja znanja i sposbnosti kandidata za obavljanje profesije regulisan Zakonom o regulisanim profesijama u Republici Kosovo. Za obavljanje profesije</w:t>
            </w:r>
            <w:r>
              <w:rPr>
                <w:lang w:val="sr-Latn-RS"/>
              </w:rPr>
              <w:t xml:space="preserve"> nastavnika</w:t>
            </w:r>
            <w:r w:rsidRPr="00785CFC">
              <w:rPr>
                <w:lang w:val="sr-Latn-RS"/>
              </w:rPr>
              <w:t>, državni ispit podležu svi diplomirani iz programe kojima se pripremaju nastavnici i u skladu sa relevantnim normativima za zapošljavanje nastavnog osoblja preduniverzitetskog obrazovanja, regulisanim odgovarajućim podzakonskim aktima, polažu državni ispit.</w:t>
            </w:r>
          </w:p>
          <w:p w14:paraId="2450590C" w14:textId="3DAFC905" w:rsidR="00674A12" w:rsidRDefault="00674A12" w:rsidP="00674A12">
            <w:pPr>
              <w:pStyle w:val="ListParagraph"/>
              <w:ind w:left="0" w:hanging="30"/>
              <w:rPr>
                <w:bCs/>
                <w:iCs/>
                <w:lang w:val="sr-Latn-RS"/>
              </w:rPr>
            </w:pPr>
          </w:p>
          <w:p w14:paraId="6FB150D4" w14:textId="5649D877" w:rsidR="00674A12" w:rsidRPr="006703D5" w:rsidRDefault="00674A12" w:rsidP="006703D5">
            <w:pPr>
              <w:rPr>
                <w:bCs/>
                <w:iCs/>
                <w:lang w:val="sr-Latn-RS"/>
              </w:rPr>
            </w:pPr>
          </w:p>
          <w:p w14:paraId="3974F91A"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Licenca - dozvola za obavljanje nastavne profesije koja se izdaje na osnovu standarda, kriterijuma i procedura odobrenih od strane Ministarstva, za nastavnike koji će raditi u institucijama preduniverzitetskog obrazovanja.</w:t>
            </w:r>
          </w:p>
          <w:p w14:paraId="578528D2" w14:textId="77777777" w:rsidR="00674A12" w:rsidRPr="00785CFC" w:rsidRDefault="00674A12" w:rsidP="00674A12">
            <w:pPr>
              <w:pStyle w:val="ListParagraph"/>
              <w:ind w:left="0" w:hanging="30"/>
              <w:rPr>
                <w:lang w:val="sr-Latn-RS"/>
              </w:rPr>
            </w:pPr>
          </w:p>
          <w:p w14:paraId="2A7BD9FB" w14:textId="6C769D4F"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 xml:space="preserve">Standardi profesije nastavnika – su opisni profesije nastavnika na osnovu </w:t>
            </w:r>
            <w:r w:rsidRPr="00785CFC">
              <w:rPr>
                <w:lang w:val="sr-Latn-RS"/>
              </w:rPr>
              <w:lastRenderedPageBreak/>
              <w:t>profesionalne oblasti definisanih Strateškim okvirom za razvoj nastavnika</w:t>
            </w:r>
            <w:r>
              <w:rPr>
                <w:lang w:val="sr-Latn-RS"/>
              </w:rPr>
              <w:t xml:space="preserve"> </w:t>
            </w:r>
            <w:r w:rsidRPr="00785CFC">
              <w:rPr>
                <w:lang w:val="sr-Latn-RS"/>
              </w:rPr>
              <w:t xml:space="preserve">u karijeri. </w:t>
            </w:r>
          </w:p>
          <w:p w14:paraId="6C6635EB" w14:textId="1FA2CDB2" w:rsidR="00674A12" w:rsidRDefault="00674A12" w:rsidP="00674A12">
            <w:pPr>
              <w:pStyle w:val="ListParagraph"/>
              <w:ind w:left="0" w:hanging="30"/>
              <w:rPr>
                <w:b/>
                <w:lang w:val="sr-Latn-RS"/>
              </w:rPr>
            </w:pPr>
          </w:p>
          <w:p w14:paraId="43B9EF3E" w14:textId="57DA94F5" w:rsidR="00674A12" w:rsidRDefault="00674A12" w:rsidP="00674A12">
            <w:pPr>
              <w:pStyle w:val="ListParagraph"/>
              <w:ind w:left="0" w:hanging="30"/>
              <w:rPr>
                <w:b/>
                <w:lang w:val="sr-Latn-RS"/>
              </w:rPr>
            </w:pPr>
          </w:p>
          <w:p w14:paraId="52B98563" w14:textId="51F9CEB3" w:rsidR="006703D5" w:rsidRPr="00510458" w:rsidRDefault="006703D5" w:rsidP="00510458">
            <w:pPr>
              <w:rPr>
                <w:b/>
                <w:lang w:val="sr-Latn-RS"/>
              </w:rPr>
            </w:pPr>
          </w:p>
          <w:p w14:paraId="3B9CA5EA" w14:textId="6378CDFB" w:rsidR="00674A12" w:rsidRPr="00510458" w:rsidRDefault="00674A12" w:rsidP="006703D5">
            <w:pPr>
              <w:pStyle w:val="ListParagraph"/>
              <w:numPr>
                <w:ilvl w:val="0"/>
                <w:numId w:val="17"/>
              </w:numPr>
              <w:tabs>
                <w:tab w:val="left" w:pos="426"/>
              </w:tabs>
              <w:ind w:left="0" w:hanging="30"/>
              <w:jc w:val="both"/>
              <w:rPr>
                <w:bCs/>
                <w:lang w:val="sr-Latn-RS"/>
              </w:rPr>
            </w:pPr>
            <w:r w:rsidRPr="00785CFC">
              <w:rPr>
                <w:lang w:val="sr-Latn-RS"/>
              </w:rPr>
              <w:t xml:space="preserve">Priprema prije stupanje na dužnosti  - obuhvata period pripreme novih nastavnika u institucijama i programima visokog obrazovanja akreditovanih za pripremu nastavnika za preduniverzitetsko obrazovanje. </w:t>
            </w:r>
          </w:p>
          <w:p w14:paraId="2C830EBF" w14:textId="77777777" w:rsidR="00510458" w:rsidRPr="006703D5" w:rsidRDefault="00510458" w:rsidP="00510458">
            <w:pPr>
              <w:pStyle w:val="ListParagraph"/>
              <w:tabs>
                <w:tab w:val="left" w:pos="426"/>
              </w:tabs>
              <w:ind w:left="0"/>
              <w:jc w:val="both"/>
              <w:rPr>
                <w:bCs/>
                <w:lang w:val="sr-Latn-RS"/>
              </w:rPr>
            </w:pPr>
          </w:p>
          <w:p w14:paraId="3F14286B" w14:textId="470F7593" w:rsidR="00510458" w:rsidRDefault="00674A12" w:rsidP="00510458">
            <w:pPr>
              <w:pStyle w:val="ListParagraph"/>
              <w:numPr>
                <w:ilvl w:val="0"/>
                <w:numId w:val="17"/>
              </w:numPr>
              <w:tabs>
                <w:tab w:val="left" w:pos="426"/>
              </w:tabs>
              <w:ind w:left="0" w:hanging="30"/>
              <w:jc w:val="both"/>
              <w:rPr>
                <w:b/>
                <w:lang w:val="sr-Latn-RS"/>
              </w:rPr>
            </w:pPr>
            <w:r w:rsidRPr="00785CFC">
              <w:rPr>
                <w:color w:val="000000" w:themeColor="text1"/>
                <w:lang w:val="sr-Latn-RS"/>
              </w:rPr>
              <w:t xml:space="preserve">Profesionalan praksa - </w:t>
            </w:r>
            <w:r w:rsidRPr="00785CFC">
              <w:rPr>
                <w:lang w:val="sr-Latn-RS"/>
              </w:rPr>
              <w:t>deo profesionalne pripreme nastavnika pre stupanja na dužnosti nastave koja se sprovodi u institucijama preduniverzitetskog obrazovanja i smatra se obaveznim delom tokom faze pripreme pre stupanja na dužnosti u institucijama visokog obrazovanja koje pripremaju nastavnike.</w:t>
            </w:r>
          </w:p>
          <w:p w14:paraId="371E5B20" w14:textId="664B4A80" w:rsidR="00510458" w:rsidRPr="00510458" w:rsidRDefault="00510458" w:rsidP="00510458">
            <w:pPr>
              <w:pStyle w:val="ListParagraph"/>
              <w:tabs>
                <w:tab w:val="left" w:pos="426"/>
              </w:tabs>
              <w:ind w:left="0"/>
              <w:jc w:val="both"/>
              <w:rPr>
                <w:b/>
                <w:lang w:val="sr-Latn-RS"/>
              </w:rPr>
            </w:pPr>
          </w:p>
          <w:p w14:paraId="1F6DF55D"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Uvodna faza u profesiji – odnosi se na period nakon položenog državnog ispita i obuhvata prvu godinu radnog odnosa kao nastavnik, definisanu posebnim programom nadzora, mentorstva i vrednovanja performanse. Inače, ova faza igra ulogu probne faze u okviru sistema licenciranja.</w:t>
            </w:r>
          </w:p>
          <w:p w14:paraId="586ABEA2" w14:textId="2C7B946A" w:rsidR="00674A12" w:rsidRDefault="00674A12" w:rsidP="00674A12">
            <w:pPr>
              <w:pStyle w:val="ListParagraph"/>
              <w:ind w:left="0" w:hanging="30"/>
              <w:rPr>
                <w:bCs/>
                <w:iCs/>
                <w:lang w:val="sr-Latn-RS"/>
              </w:rPr>
            </w:pPr>
          </w:p>
          <w:p w14:paraId="43E95B39" w14:textId="38CEDA91" w:rsidR="00674A12" w:rsidRDefault="00674A12" w:rsidP="00674A12">
            <w:pPr>
              <w:tabs>
                <w:tab w:val="left" w:pos="426"/>
              </w:tabs>
              <w:jc w:val="both"/>
              <w:rPr>
                <w:b/>
                <w:lang w:val="sr-Latn-RS"/>
              </w:rPr>
            </w:pPr>
          </w:p>
          <w:p w14:paraId="5093779D" w14:textId="57EA0BBC" w:rsidR="004033A3" w:rsidRPr="00674A12" w:rsidRDefault="004033A3" w:rsidP="00674A12">
            <w:pPr>
              <w:tabs>
                <w:tab w:val="left" w:pos="426"/>
              </w:tabs>
              <w:jc w:val="both"/>
              <w:rPr>
                <w:b/>
                <w:lang w:val="sr-Latn-RS"/>
              </w:rPr>
            </w:pPr>
          </w:p>
          <w:p w14:paraId="1220427E" w14:textId="5582BE01" w:rsidR="00674A12" w:rsidRPr="00674A12" w:rsidRDefault="00674A12" w:rsidP="004033A3">
            <w:pPr>
              <w:pStyle w:val="ListParagraph"/>
              <w:numPr>
                <w:ilvl w:val="0"/>
                <w:numId w:val="17"/>
              </w:numPr>
              <w:ind w:left="-115" w:right="-14" w:firstLine="0"/>
              <w:jc w:val="both"/>
              <w:rPr>
                <w:b/>
                <w:lang w:val="sr-Latn-RS"/>
              </w:rPr>
            </w:pPr>
            <w:r w:rsidRPr="00674A12">
              <w:rPr>
                <w:lang w:val="sr-Latn-RS"/>
              </w:rPr>
              <w:lastRenderedPageBreak/>
              <w:t xml:space="preserve">Licenciranje - proces izdavanja dozvole za obavljanje posla nastavnik u različitim fazama tokom karijere u nastavi. </w:t>
            </w:r>
          </w:p>
          <w:p w14:paraId="7AA395FD" w14:textId="68A10273" w:rsidR="00674A12" w:rsidRDefault="00674A12" w:rsidP="00674A12">
            <w:pPr>
              <w:pStyle w:val="ListParagraph"/>
              <w:ind w:left="0" w:hanging="30"/>
              <w:rPr>
                <w:rFonts w:eastAsia="Calibri"/>
                <w:bCs/>
                <w:iCs/>
                <w:lang w:val="sr-Latn-RS"/>
              </w:rPr>
            </w:pPr>
          </w:p>
          <w:p w14:paraId="03E7D1B8" w14:textId="77777777" w:rsidR="004033A3" w:rsidRPr="00785CFC" w:rsidRDefault="004033A3" w:rsidP="00674A12">
            <w:pPr>
              <w:pStyle w:val="ListParagraph"/>
              <w:ind w:left="0" w:hanging="30"/>
              <w:rPr>
                <w:rFonts w:eastAsia="Calibri"/>
                <w:bCs/>
                <w:iCs/>
                <w:lang w:val="sr-Latn-RS"/>
              </w:rPr>
            </w:pPr>
          </w:p>
          <w:p w14:paraId="70BE1048"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Nastavnik - lice kvalifikovano prema relevantnim normama za nastavnike, koje obavlja profesiju nastavnika u institucijama opšteg preduniverzitetskog obrazovanja.</w:t>
            </w:r>
          </w:p>
          <w:p w14:paraId="46838049" w14:textId="20D7E567" w:rsidR="00674A12" w:rsidRDefault="00674A12" w:rsidP="00674A12">
            <w:pPr>
              <w:pStyle w:val="ListParagraph"/>
              <w:ind w:left="0" w:hanging="30"/>
              <w:rPr>
                <w:bCs/>
                <w:lang w:val="sr-Latn-RS"/>
              </w:rPr>
            </w:pPr>
          </w:p>
          <w:p w14:paraId="1588661B" w14:textId="77777777" w:rsidR="00674A12" w:rsidRPr="00785CFC" w:rsidRDefault="00674A12" w:rsidP="00674A12">
            <w:pPr>
              <w:pStyle w:val="ListParagraph"/>
              <w:ind w:left="0" w:hanging="30"/>
              <w:rPr>
                <w:bCs/>
                <w:lang w:val="sr-Latn-RS"/>
              </w:rPr>
            </w:pPr>
          </w:p>
          <w:p w14:paraId="3DDD3A2D"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 xml:space="preserve">Nastavnik  POO - lice kvalifikovano prema relevantnim normama za nastavnike POO, zaposleno na predavanje teorijske i praktične nastave u akreditovanim i licenciranim institucijama profesionalnog obrazovanja i osposobljavanja. </w:t>
            </w:r>
          </w:p>
          <w:p w14:paraId="6B0D9907" w14:textId="77777777" w:rsidR="00674A12" w:rsidRPr="00785CFC" w:rsidRDefault="00674A12" w:rsidP="00674A12">
            <w:pPr>
              <w:pStyle w:val="ListParagraph"/>
              <w:ind w:left="0" w:hanging="30"/>
              <w:rPr>
                <w:bCs/>
                <w:iCs/>
                <w:lang w:val="sr-Latn-RS"/>
              </w:rPr>
            </w:pPr>
          </w:p>
          <w:p w14:paraId="03B482BB"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Performansa – celina rada i rezultata nastavnika definisano Okvirom za razvoj nastavnika i vrednovano kroz proces vrednovanja performanse.</w:t>
            </w:r>
          </w:p>
          <w:p w14:paraId="3F07E3AD" w14:textId="0D2C5C3C" w:rsidR="00674A12" w:rsidRDefault="00674A12" w:rsidP="00674A12">
            <w:pPr>
              <w:pStyle w:val="ListParagraph"/>
              <w:ind w:left="0" w:hanging="30"/>
              <w:rPr>
                <w:bCs/>
                <w:lang w:val="sr-Latn-RS"/>
              </w:rPr>
            </w:pPr>
          </w:p>
          <w:p w14:paraId="79DB2D74" w14:textId="77777777" w:rsidR="00674A12" w:rsidRPr="00785CFC" w:rsidRDefault="00674A12" w:rsidP="00674A12">
            <w:pPr>
              <w:pStyle w:val="ListParagraph"/>
              <w:ind w:left="0" w:hanging="30"/>
              <w:rPr>
                <w:bCs/>
                <w:lang w:val="sr-Latn-RS"/>
              </w:rPr>
            </w:pPr>
          </w:p>
          <w:p w14:paraId="2CB62FFA" w14:textId="77777777"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 xml:space="preserve">Vrednovanje performanse nastavnika (u daljem tekstu VPN) - je sud o kvalitetu i vrednosti nastave, na osnovu standarda, kriterijuma i pokazateljima koje utvrđuje Ministarstvo na osnovu procedura koje važe za VPN. </w:t>
            </w:r>
          </w:p>
          <w:p w14:paraId="645B5246" w14:textId="6392D013" w:rsidR="00674A12" w:rsidRDefault="00674A12" w:rsidP="00674A12">
            <w:pPr>
              <w:pStyle w:val="ListParagraph"/>
              <w:ind w:left="0" w:hanging="30"/>
              <w:rPr>
                <w:lang w:val="sr-Latn-RS"/>
              </w:rPr>
            </w:pPr>
          </w:p>
          <w:p w14:paraId="12455986" w14:textId="77777777" w:rsidR="00674A12" w:rsidRPr="00785CFC" w:rsidRDefault="00674A12" w:rsidP="00674A12">
            <w:pPr>
              <w:pStyle w:val="ListParagraph"/>
              <w:ind w:left="0" w:hanging="30"/>
              <w:rPr>
                <w:lang w:val="sr-Latn-RS"/>
              </w:rPr>
            </w:pPr>
          </w:p>
          <w:p w14:paraId="1E703A13" w14:textId="5ADFAAD1"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lastRenderedPageBreak/>
              <w:t xml:space="preserve">Profesionalni razvoj nastavnika (u daljem tekstu PRN) – obuhvata programe i aktivnosti profesionalnog razvoja nastavnika realizovane u skladu sa važećim zakonskim odredbama, koje realizuju nosioci programa odobrenih od strane Ministarstva kao i mogu se biti realizovane od strane škole kroz formu profesionalnog razvoja sa osnovom u školi . </w:t>
            </w:r>
          </w:p>
          <w:p w14:paraId="52709AEE" w14:textId="7EAD9930" w:rsidR="00674A12" w:rsidRDefault="00674A12" w:rsidP="00674A12">
            <w:pPr>
              <w:pStyle w:val="ListParagraph"/>
              <w:ind w:left="0" w:hanging="30"/>
              <w:rPr>
                <w:b/>
                <w:lang w:val="sr-Latn-RS"/>
              </w:rPr>
            </w:pPr>
          </w:p>
          <w:p w14:paraId="64DAD39A" w14:textId="65F933E5" w:rsidR="00674A12" w:rsidRDefault="00674A12" w:rsidP="00674A12">
            <w:pPr>
              <w:pStyle w:val="ListParagraph"/>
              <w:ind w:left="0" w:hanging="30"/>
              <w:rPr>
                <w:b/>
                <w:lang w:val="sr-Latn-RS"/>
              </w:rPr>
            </w:pPr>
          </w:p>
          <w:p w14:paraId="2448CE35" w14:textId="77777777" w:rsidR="00674A12" w:rsidRPr="00785CFC" w:rsidRDefault="00674A12" w:rsidP="00674A12">
            <w:pPr>
              <w:pStyle w:val="ListParagraph"/>
              <w:ind w:left="0" w:hanging="30"/>
              <w:rPr>
                <w:b/>
                <w:lang w:val="sr-Latn-RS"/>
              </w:rPr>
            </w:pPr>
          </w:p>
          <w:p w14:paraId="44F486DC" w14:textId="343E3BDD"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Profesionalni razvoj nastavnika sa osnovom u školi (u daljem tekstu PRNOŠ) – obuhvata aktivnosti profesionalnog razvoja u školi u skladu sa važećim zakonskim odredbama i odobrenim principima i procedurama, koje se sprovode pod rukovodstvom škole i uz aktivno učešće osoblja u školi. Ovde su uključeni seminari, profesionalni sastanke, mentorske aktivnosti, simpozijume i slično.</w:t>
            </w:r>
          </w:p>
          <w:p w14:paraId="73E67D10" w14:textId="723815B7" w:rsidR="00674A12" w:rsidRDefault="00674A12" w:rsidP="00674A12">
            <w:pPr>
              <w:pStyle w:val="ListParagraph"/>
              <w:ind w:left="0" w:hanging="30"/>
              <w:rPr>
                <w:bCs/>
                <w:iCs/>
                <w:lang w:val="sr-Latn-RS"/>
              </w:rPr>
            </w:pPr>
          </w:p>
          <w:p w14:paraId="5EAFB4AE" w14:textId="202842F4" w:rsidR="00674A12" w:rsidRPr="006703D5" w:rsidRDefault="00674A12" w:rsidP="006703D5">
            <w:pPr>
              <w:rPr>
                <w:bCs/>
                <w:iCs/>
                <w:lang w:val="sr-Latn-RS"/>
              </w:rPr>
            </w:pPr>
          </w:p>
          <w:p w14:paraId="6C58B22A" w14:textId="1502922D" w:rsidR="00674A12" w:rsidRPr="00785CFC" w:rsidRDefault="00674A12" w:rsidP="00674A12">
            <w:pPr>
              <w:pStyle w:val="ListParagraph"/>
              <w:numPr>
                <w:ilvl w:val="0"/>
                <w:numId w:val="17"/>
              </w:numPr>
              <w:tabs>
                <w:tab w:val="left" w:pos="426"/>
              </w:tabs>
              <w:ind w:left="0" w:hanging="30"/>
              <w:jc w:val="both"/>
              <w:rPr>
                <w:b/>
                <w:lang w:val="sr-Latn-RS"/>
              </w:rPr>
            </w:pPr>
            <w:r w:rsidRPr="00785CFC">
              <w:rPr>
                <w:lang w:val="sr-Latn-RS"/>
              </w:rPr>
              <w:t xml:space="preserve">Programi profesionalnog razvoja - programi profesionalnog razvoja odobreni od strane Ministarstva koji se fokusiraju na pitanja koja se odnose na savremenu nastavu i učenje. Ovi programi se nude kroz PRN od strane različitih nosilaca ili kroz PRNOŠ i mogu biti usko povezani sa obavljanjem nastavnog zadatka ili pripremu nastavnika za obavljanje profesije iz šire perspektive. </w:t>
            </w:r>
          </w:p>
          <w:p w14:paraId="21B7F011" w14:textId="77777777" w:rsidR="00674A12" w:rsidRPr="00785CFC" w:rsidRDefault="00674A12" w:rsidP="00674A12">
            <w:pPr>
              <w:jc w:val="both"/>
              <w:rPr>
                <w:lang w:val="sr-Latn-RS"/>
              </w:rPr>
            </w:pPr>
          </w:p>
          <w:p w14:paraId="6A4799A1" w14:textId="4DD42074" w:rsidR="006703D5" w:rsidRDefault="006703D5" w:rsidP="00993205">
            <w:pPr>
              <w:autoSpaceDE w:val="0"/>
              <w:autoSpaceDN w:val="0"/>
              <w:adjustRightInd w:val="0"/>
              <w:rPr>
                <w:b/>
                <w:lang w:val="sr-Latn-RS"/>
              </w:rPr>
            </w:pPr>
          </w:p>
          <w:p w14:paraId="5DEDD8FB" w14:textId="77777777" w:rsidR="00510458" w:rsidRDefault="00510458" w:rsidP="00993205">
            <w:pPr>
              <w:autoSpaceDE w:val="0"/>
              <w:autoSpaceDN w:val="0"/>
              <w:adjustRightInd w:val="0"/>
              <w:rPr>
                <w:b/>
                <w:lang w:val="sr-Latn-RS"/>
              </w:rPr>
            </w:pPr>
          </w:p>
          <w:p w14:paraId="28818AED" w14:textId="2255EB0C" w:rsidR="00674A12" w:rsidRPr="00785CFC" w:rsidRDefault="00674A12" w:rsidP="00674A12">
            <w:pPr>
              <w:autoSpaceDE w:val="0"/>
              <w:autoSpaceDN w:val="0"/>
              <w:adjustRightInd w:val="0"/>
              <w:jc w:val="center"/>
              <w:rPr>
                <w:b/>
                <w:lang w:val="sr-Latn-RS"/>
              </w:rPr>
            </w:pPr>
            <w:r w:rsidRPr="00785CFC">
              <w:rPr>
                <w:b/>
                <w:lang w:val="sr-Latn-RS"/>
              </w:rPr>
              <w:t>Član 3</w:t>
            </w:r>
          </w:p>
          <w:p w14:paraId="0CBB7C45" w14:textId="77777777" w:rsidR="00674A12" w:rsidRPr="00785CFC" w:rsidRDefault="00674A12" w:rsidP="00674A12">
            <w:pPr>
              <w:autoSpaceDE w:val="0"/>
              <w:autoSpaceDN w:val="0"/>
              <w:adjustRightInd w:val="0"/>
              <w:jc w:val="center"/>
              <w:rPr>
                <w:b/>
                <w:lang w:val="sr-Latn-RS"/>
              </w:rPr>
            </w:pPr>
            <w:r w:rsidRPr="00785CFC">
              <w:rPr>
                <w:b/>
                <w:lang w:val="sr-Latn-RS"/>
              </w:rPr>
              <w:t xml:space="preserve">Sistem licenciranje nastavnika </w:t>
            </w:r>
          </w:p>
          <w:p w14:paraId="0F9B1233" w14:textId="77777777" w:rsidR="00674A12" w:rsidRPr="00785CFC" w:rsidRDefault="00674A12" w:rsidP="00674A12">
            <w:pPr>
              <w:pStyle w:val="ListParagraph"/>
              <w:tabs>
                <w:tab w:val="left" w:pos="434"/>
              </w:tabs>
              <w:ind w:left="0"/>
              <w:jc w:val="both"/>
              <w:rPr>
                <w:lang w:val="sr-Latn-RS"/>
              </w:rPr>
            </w:pPr>
          </w:p>
          <w:p w14:paraId="4B15EBAB" w14:textId="77777777" w:rsidR="00674A12" w:rsidRPr="00785CFC" w:rsidRDefault="00674A12" w:rsidP="00674A12">
            <w:pPr>
              <w:pStyle w:val="ListParagraph"/>
              <w:numPr>
                <w:ilvl w:val="0"/>
                <w:numId w:val="18"/>
              </w:numPr>
              <w:tabs>
                <w:tab w:val="left" w:pos="434"/>
              </w:tabs>
              <w:ind w:left="-30" w:firstLine="0"/>
              <w:jc w:val="both"/>
              <w:rPr>
                <w:bCs/>
                <w:lang w:val="sr-Latn-RS"/>
              </w:rPr>
            </w:pPr>
            <w:r w:rsidRPr="00785CFC">
              <w:rPr>
                <w:lang w:val="sr-Latn-RS"/>
              </w:rPr>
              <w:t>Sistem licenciranja nastavnika se sprovodi sa sistemom pripreme pre stupanja na dužnosti, državnog ispita i razvoja nastavnika tokom karijere.</w:t>
            </w:r>
          </w:p>
          <w:p w14:paraId="22FEE15B" w14:textId="6C83AF08" w:rsidR="00674A12" w:rsidRDefault="00674A12" w:rsidP="00674A12">
            <w:pPr>
              <w:pStyle w:val="ListParagraph"/>
              <w:tabs>
                <w:tab w:val="left" w:pos="434"/>
              </w:tabs>
              <w:ind w:left="-30"/>
              <w:jc w:val="both"/>
              <w:rPr>
                <w:bCs/>
                <w:lang w:val="sr-Latn-RS"/>
              </w:rPr>
            </w:pPr>
          </w:p>
          <w:p w14:paraId="12DEAD29" w14:textId="77777777" w:rsidR="00674A12" w:rsidRPr="00785CFC" w:rsidRDefault="00674A12" w:rsidP="00674A12">
            <w:pPr>
              <w:pStyle w:val="ListParagraph"/>
              <w:tabs>
                <w:tab w:val="left" w:pos="434"/>
              </w:tabs>
              <w:ind w:left="-30"/>
              <w:jc w:val="both"/>
              <w:rPr>
                <w:bCs/>
                <w:lang w:val="sr-Latn-RS"/>
              </w:rPr>
            </w:pPr>
          </w:p>
          <w:p w14:paraId="2718188E" w14:textId="77777777" w:rsidR="00674A12" w:rsidRPr="00785CFC" w:rsidRDefault="00674A12" w:rsidP="00674A12">
            <w:pPr>
              <w:pStyle w:val="ListParagraph"/>
              <w:numPr>
                <w:ilvl w:val="0"/>
                <w:numId w:val="18"/>
              </w:numPr>
              <w:tabs>
                <w:tab w:val="left" w:pos="434"/>
              </w:tabs>
              <w:ind w:left="-30" w:firstLine="0"/>
              <w:jc w:val="both"/>
              <w:rPr>
                <w:bCs/>
                <w:lang w:val="sr-Latn-RS"/>
              </w:rPr>
            </w:pPr>
            <w:r w:rsidRPr="00785CFC">
              <w:rPr>
                <w:lang w:val="sr-Latn-RS"/>
              </w:rPr>
              <w:t>Sistem pripreme, razvoja i licenciranja nastavnika obuhvata:</w:t>
            </w:r>
          </w:p>
          <w:p w14:paraId="6272D7C6" w14:textId="77777777" w:rsidR="00674A12" w:rsidRPr="00785CFC" w:rsidRDefault="00674A12" w:rsidP="00674A12">
            <w:pPr>
              <w:pStyle w:val="ListParagraph"/>
              <w:rPr>
                <w:bCs/>
                <w:lang w:val="sr-Latn-RS"/>
              </w:rPr>
            </w:pPr>
          </w:p>
          <w:p w14:paraId="6ACCBF1D" w14:textId="77777777" w:rsidR="00674A12" w:rsidRPr="00785CFC" w:rsidRDefault="00674A12" w:rsidP="00674A12">
            <w:pPr>
              <w:pStyle w:val="ListParagraph"/>
              <w:numPr>
                <w:ilvl w:val="1"/>
                <w:numId w:val="18"/>
              </w:numPr>
              <w:tabs>
                <w:tab w:val="left" w:pos="434"/>
                <w:tab w:val="left" w:pos="675"/>
                <w:tab w:val="left" w:pos="885"/>
              </w:tabs>
              <w:ind w:left="420" w:firstLine="0"/>
              <w:jc w:val="both"/>
              <w:rPr>
                <w:bCs/>
                <w:lang w:val="sr-Latn-RS"/>
              </w:rPr>
            </w:pPr>
            <w:r w:rsidRPr="00785CFC">
              <w:rPr>
                <w:lang w:val="sr-Latn-RS"/>
              </w:rPr>
              <w:t>Priprema i kvalifikacija nastavnika pre stupanja na dužnosti;</w:t>
            </w:r>
          </w:p>
          <w:p w14:paraId="4BCCA2DC" w14:textId="77777777" w:rsidR="00674A12" w:rsidRPr="00785CFC" w:rsidRDefault="00674A12" w:rsidP="00674A12">
            <w:pPr>
              <w:tabs>
                <w:tab w:val="left" w:pos="434"/>
                <w:tab w:val="left" w:pos="675"/>
                <w:tab w:val="left" w:pos="885"/>
              </w:tabs>
              <w:ind w:left="420"/>
              <w:jc w:val="both"/>
              <w:rPr>
                <w:bCs/>
                <w:lang w:val="sr-Latn-RS"/>
              </w:rPr>
            </w:pPr>
          </w:p>
          <w:p w14:paraId="0490BE59" w14:textId="77777777" w:rsidR="00674A12" w:rsidRPr="00785CFC" w:rsidRDefault="00674A12" w:rsidP="00674A12">
            <w:pPr>
              <w:pStyle w:val="ListParagraph"/>
              <w:numPr>
                <w:ilvl w:val="1"/>
                <w:numId w:val="18"/>
              </w:numPr>
              <w:tabs>
                <w:tab w:val="left" w:pos="434"/>
                <w:tab w:val="left" w:pos="675"/>
                <w:tab w:val="left" w:pos="885"/>
              </w:tabs>
              <w:ind w:left="420" w:firstLine="0"/>
              <w:jc w:val="both"/>
              <w:rPr>
                <w:bCs/>
                <w:lang w:val="sr-Latn-RS"/>
              </w:rPr>
            </w:pPr>
            <w:r w:rsidRPr="00785CFC">
              <w:rPr>
                <w:lang w:val="sr-Latn-RS"/>
              </w:rPr>
              <w:t>Državni stručni ispit i licenca za nastavu;</w:t>
            </w:r>
          </w:p>
          <w:p w14:paraId="3FE30970" w14:textId="77777777" w:rsidR="00674A12" w:rsidRPr="00785CFC" w:rsidRDefault="00674A12" w:rsidP="00674A12">
            <w:pPr>
              <w:pStyle w:val="ListParagraph"/>
              <w:tabs>
                <w:tab w:val="left" w:pos="675"/>
                <w:tab w:val="left" w:pos="885"/>
              </w:tabs>
              <w:ind w:left="420"/>
              <w:rPr>
                <w:bCs/>
                <w:lang w:val="sr-Latn-RS"/>
              </w:rPr>
            </w:pPr>
          </w:p>
          <w:p w14:paraId="03EDF4DE" w14:textId="77777777" w:rsidR="00674A12" w:rsidRPr="00785CFC" w:rsidRDefault="00674A12" w:rsidP="00674A12">
            <w:pPr>
              <w:pStyle w:val="ListParagraph"/>
              <w:numPr>
                <w:ilvl w:val="1"/>
                <w:numId w:val="18"/>
              </w:numPr>
              <w:tabs>
                <w:tab w:val="left" w:pos="434"/>
                <w:tab w:val="left" w:pos="675"/>
                <w:tab w:val="left" w:pos="885"/>
              </w:tabs>
              <w:ind w:left="420" w:firstLine="0"/>
              <w:jc w:val="both"/>
              <w:rPr>
                <w:bCs/>
                <w:lang w:val="sr-Latn-RS"/>
              </w:rPr>
            </w:pPr>
            <w:r w:rsidRPr="00785CFC">
              <w:rPr>
                <w:lang w:val="sr-Latn-RS"/>
              </w:rPr>
              <w:t>Uvodna faza u profesiji nastave;</w:t>
            </w:r>
          </w:p>
          <w:p w14:paraId="5AD7A0B2" w14:textId="56E19EE7" w:rsidR="00674A12" w:rsidRDefault="00674A12" w:rsidP="00674A12">
            <w:pPr>
              <w:pStyle w:val="ListParagraph"/>
              <w:tabs>
                <w:tab w:val="left" w:pos="675"/>
                <w:tab w:val="left" w:pos="885"/>
              </w:tabs>
              <w:ind w:left="420"/>
              <w:rPr>
                <w:bCs/>
                <w:lang w:val="sr-Latn-RS"/>
              </w:rPr>
            </w:pPr>
          </w:p>
          <w:p w14:paraId="2899F1D7" w14:textId="77777777" w:rsidR="00674A12" w:rsidRPr="00785CFC" w:rsidRDefault="00674A12" w:rsidP="00674A12">
            <w:pPr>
              <w:pStyle w:val="ListParagraph"/>
              <w:tabs>
                <w:tab w:val="left" w:pos="675"/>
                <w:tab w:val="left" w:pos="885"/>
              </w:tabs>
              <w:ind w:left="420"/>
              <w:rPr>
                <w:bCs/>
                <w:lang w:val="sr-Latn-RS"/>
              </w:rPr>
            </w:pPr>
          </w:p>
          <w:p w14:paraId="1D3CA169" w14:textId="77777777" w:rsidR="00674A12" w:rsidRPr="00785CFC" w:rsidRDefault="00674A12" w:rsidP="00674A12">
            <w:pPr>
              <w:pStyle w:val="ListParagraph"/>
              <w:numPr>
                <w:ilvl w:val="1"/>
                <w:numId w:val="18"/>
              </w:numPr>
              <w:tabs>
                <w:tab w:val="left" w:pos="434"/>
                <w:tab w:val="left" w:pos="675"/>
                <w:tab w:val="left" w:pos="885"/>
              </w:tabs>
              <w:ind w:left="420" w:firstLine="0"/>
              <w:jc w:val="both"/>
              <w:rPr>
                <w:bCs/>
                <w:lang w:val="sr-Latn-RS"/>
              </w:rPr>
            </w:pPr>
            <w:r w:rsidRPr="00785CFC">
              <w:rPr>
                <w:lang w:val="sr-Latn-RS"/>
              </w:rPr>
              <w:t>Faza licence karijere u nastavn;</w:t>
            </w:r>
          </w:p>
          <w:p w14:paraId="3A08FD54" w14:textId="6653D4F7" w:rsidR="00674A12" w:rsidRDefault="00674A12" w:rsidP="00674A12">
            <w:pPr>
              <w:pStyle w:val="ListParagraph"/>
              <w:tabs>
                <w:tab w:val="left" w:pos="675"/>
                <w:tab w:val="left" w:pos="885"/>
              </w:tabs>
              <w:ind w:left="420"/>
              <w:rPr>
                <w:bCs/>
                <w:lang w:val="sr-Latn-RS"/>
              </w:rPr>
            </w:pPr>
          </w:p>
          <w:p w14:paraId="391E01A4" w14:textId="77777777" w:rsidR="00674A12" w:rsidRPr="00785CFC" w:rsidRDefault="00674A12" w:rsidP="00674A12">
            <w:pPr>
              <w:pStyle w:val="ListParagraph"/>
              <w:tabs>
                <w:tab w:val="left" w:pos="675"/>
                <w:tab w:val="left" w:pos="885"/>
              </w:tabs>
              <w:ind w:left="420"/>
              <w:rPr>
                <w:bCs/>
                <w:lang w:val="sr-Latn-RS"/>
              </w:rPr>
            </w:pPr>
          </w:p>
          <w:p w14:paraId="05EB6499" w14:textId="77777777" w:rsidR="00674A12" w:rsidRPr="00785CFC" w:rsidRDefault="00674A12" w:rsidP="00674A12">
            <w:pPr>
              <w:pStyle w:val="ListParagraph"/>
              <w:numPr>
                <w:ilvl w:val="1"/>
                <w:numId w:val="18"/>
              </w:numPr>
              <w:tabs>
                <w:tab w:val="left" w:pos="675"/>
                <w:tab w:val="left" w:pos="885"/>
              </w:tabs>
              <w:ind w:left="420" w:firstLine="0"/>
              <w:rPr>
                <w:bCs/>
                <w:lang w:val="sr-Latn-RS"/>
              </w:rPr>
            </w:pPr>
            <w:r w:rsidRPr="00785CFC">
              <w:rPr>
                <w:lang w:val="sr-Latn-RS"/>
              </w:rPr>
              <w:t>Faza naredne licence u nastavi;</w:t>
            </w:r>
          </w:p>
          <w:p w14:paraId="327EF655" w14:textId="7B764A82" w:rsidR="00674A12" w:rsidRDefault="00674A12" w:rsidP="00674A12">
            <w:pPr>
              <w:pStyle w:val="ListParagraph"/>
              <w:tabs>
                <w:tab w:val="left" w:pos="675"/>
                <w:tab w:val="left" w:pos="885"/>
              </w:tabs>
              <w:ind w:left="420"/>
              <w:rPr>
                <w:bCs/>
                <w:lang w:val="sr-Latn-RS"/>
              </w:rPr>
            </w:pPr>
          </w:p>
          <w:p w14:paraId="1E2C535A" w14:textId="3F7E890A" w:rsidR="00993205" w:rsidRPr="00510458" w:rsidRDefault="00993205" w:rsidP="00510458">
            <w:pPr>
              <w:tabs>
                <w:tab w:val="left" w:pos="675"/>
                <w:tab w:val="left" w:pos="885"/>
              </w:tabs>
              <w:rPr>
                <w:bCs/>
                <w:lang w:val="sr-Latn-RS"/>
              </w:rPr>
            </w:pPr>
          </w:p>
          <w:p w14:paraId="4BBCEFEC" w14:textId="77777777" w:rsidR="00674A12" w:rsidRPr="00785CFC" w:rsidRDefault="00674A12" w:rsidP="00674A12">
            <w:pPr>
              <w:pStyle w:val="ListParagraph"/>
              <w:numPr>
                <w:ilvl w:val="1"/>
                <w:numId w:val="18"/>
              </w:numPr>
              <w:tabs>
                <w:tab w:val="left" w:pos="675"/>
                <w:tab w:val="left" w:pos="885"/>
              </w:tabs>
              <w:ind w:left="420" w:firstLine="0"/>
              <w:rPr>
                <w:lang w:val="sr-Latn-RS"/>
              </w:rPr>
            </w:pPr>
            <w:r w:rsidRPr="00785CFC">
              <w:rPr>
                <w:lang w:val="sr-Latn-RS"/>
              </w:rPr>
              <w:t>Faza trajne licence u nastavi.</w:t>
            </w:r>
          </w:p>
          <w:p w14:paraId="63A436D3" w14:textId="0BC41203" w:rsidR="00674A12" w:rsidRDefault="00674A12" w:rsidP="00510458">
            <w:pPr>
              <w:rPr>
                <w:b/>
                <w:lang w:val="sr-Latn-RS"/>
              </w:rPr>
            </w:pPr>
          </w:p>
          <w:p w14:paraId="698A1057" w14:textId="1B493C8A" w:rsidR="00674A12" w:rsidRPr="00785CFC" w:rsidRDefault="00674A12" w:rsidP="00674A12">
            <w:pPr>
              <w:jc w:val="center"/>
              <w:rPr>
                <w:b/>
                <w:bCs/>
                <w:lang w:val="sr-Latn-RS"/>
              </w:rPr>
            </w:pPr>
            <w:r w:rsidRPr="00785CFC">
              <w:rPr>
                <w:b/>
                <w:lang w:val="sr-Latn-RS"/>
              </w:rPr>
              <w:lastRenderedPageBreak/>
              <w:t>Član 4</w:t>
            </w:r>
          </w:p>
          <w:p w14:paraId="70A1B637" w14:textId="77777777" w:rsidR="00674A12" w:rsidRPr="00785CFC" w:rsidRDefault="00674A12" w:rsidP="00674A12">
            <w:pPr>
              <w:jc w:val="center"/>
              <w:rPr>
                <w:b/>
                <w:bCs/>
                <w:lang w:val="sr-Latn-RS"/>
              </w:rPr>
            </w:pPr>
            <w:r w:rsidRPr="00785CFC">
              <w:rPr>
                <w:b/>
                <w:lang w:val="sr-Latn-RS"/>
              </w:rPr>
              <w:t>Priprema i kvalifikacija nastavnika pre stupanja na dužnosti</w:t>
            </w:r>
          </w:p>
          <w:p w14:paraId="06D8494E" w14:textId="77777777" w:rsidR="00674A12" w:rsidRPr="00785CFC" w:rsidRDefault="00674A12" w:rsidP="00674A12">
            <w:pPr>
              <w:pStyle w:val="ListParagraph"/>
              <w:tabs>
                <w:tab w:val="left" w:pos="420"/>
              </w:tabs>
              <w:ind w:left="0"/>
              <w:jc w:val="both"/>
              <w:rPr>
                <w:bCs/>
                <w:lang w:val="sr-Latn-RS"/>
              </w:rPr>
            </w:pPr>
          </w:p>
          <w:p w14:paraId="3280E96A" w14:textId="77777777" w:rsidR="00674A12" w:rsidRPr="00785CFC" w:rsidRDefault="00674A12" w:rsidP="00674A12">
            <w:pPr>
              <w:pStyle w:val="ListParagraph"/>
              <w:numPr>
                <w:ilvl w:val="0"/>
                <w:numId w:val="19"/>
              </w:numPr>
              <w:tabs>
                <w:tab w:val="left" w:pos="420"/>
              </w:tabs>
              <w:ind w:left="-30" w:firstLine="0"/>
              <w:jc w:val="both"/>
              <w:rPr>
                <w:bCs/>
                <w:lang w:val="sr-Latn-RS"/>
              </w:rPr>
            </w:pPr>
            <w:r w:rsidRPr="00785CFC">
              <w:rPr>
                <w:lang w:val="sr-Latn-RS"/>
              </w:rPr>
              <w:t>Priprema i kvalifikacija nastavnika pre stupanja na dužnosti /novih nastavnika zasniva se na osnovu  Zakona o visokom obrazovanju, programima akreditovanim od strane Kosovske agencije za akreditaciju i drugim obrazovnim politikama Ministarstva koje regulišu ovu fazu.</w:t>
            </w:r>
          </w:p>
          <w:p w14:paraId="16874434" w14:textId="4D60836C" w:rsidR="00674A12" w:rsidRDefault="00674A12" w:rsidP="00674A12">
            <w:pPr>
              <w:pStyle w:val="ListParagraph"/>
              <w:tabs>
                <w:tab w:val="left" w:pos="420"/>
              </w:tabs>
              <w:ind w:left="-30"/>
              <w:jc w:val="both"/>
              <w:rPr>
                <w:bCs/>
                <w:lang w:val="sr-Latn-RS"/>
              </w:rPr>
            </w:pPr>
          </w:p>
          <w:p w14:paraId="0A9EB62E" w14:textId="77777777" w:rsidR="00674A12" w:rsidRPr="00785CFC" w:rsidRDefault="00674A12" w:rsidP="00674A12">
            <w:pPr>
              <w:pStyle w:val="ListParagraph"/>
              <w:tabs>
                <w:tab w:val="left" w:pos="420"/>
              </w:tabs>
              <w:ind w:left="-30"/>
              <w:jc w:val="both"/>
              <w:rPr>
                <w:bCs/>
                <w:lang w:val="sr-Latn-RS"/>
              </w:rPr>
            </w:pPr>
          </w:p>
          <w:p w14:paraId="5E50374F" w14:textId="77777777" w:rsidR="00674A12" w:rsidRPr="00785CFC" w:rsidRDefault="00674A12" w:rsidP="00674A12">
            <w:pPr>
              <w:pStyle w:val="ListParagraph"/>
              <w:numPr>
                <w:ilvl w:val="0"/>
                <w:numId w:val="19"/>
              </w:numPr>
              <w:tabs>
                <w:tab w:val="left" w:pos="420"/>
              </w:tabs>
              <w:ind w:left="-30" w:firstLine="0"/>
              <w:jc w:val="both"/>
              <w:rPr>
                <w:bCs/>
                <w:lang w:val="sr-Latn-RS"/>
              </w:rPr>
            </w:pPr>
            <w:r w:rsidRPr="00785CFC">
              <w:rPr>
                <w:lang w:val="sr-Latn-RS"/>
              </w:rPr>
              <w:t>Programi za pripremu nastavnika za predškolsko i osnovno vaspitanje:</w:t>
            </w:r>
          </w:p>
          <w:p w14:paraId="4666C949" w14:textId="4E5884E8" w:rsidR="00674A12" w:rsidRDefault="00674A12" w:rsidP="00674A12">
            <w:pPr>
              <w:pStyle w:val="ListParagraph"/>
              <w:rPr>
                <w:bCs/>
                <w:lang w:val="sr-Latn-RS"/>
              </w:rPr>
            </w:pPr>
          </w:p>
          <w:p w14:paraId="34EF9CB0" w14:textId="77777777" w:rsidR="00674A12" w:rsidRPr="00785CFC" w:rsidRDefault="00674A12" w:rsidP="00674A12">
            <w:pPr>
              <w:pStyle w:val="ListParagraph"/>
              <w:rPr>
                <w:bCs/>
                <w:lang w:val="sr-Latn-RS"/>
              </w:rPr>
            </w:pPr>
          </w:p>
          <w:p w14:paraId="7044CB76" w14:textId="77777777" w:rsidR="00674A12" w:rsidRPr="00785CFC" w:rsidRDefault="00674A12" w:rsidP="00674A12">
            <w:pPr>
              <w:pStyle w:val="ListParagraph"/>
              <w:numPr>
                <w:ilvl w:val="1"/>
                <w:numId w:val="19"/>
              </w:numPr>
              <w:tabs>
                <w:tab w:val="left" w:pos="420"/>
                <w:tab w:val="left" w:pos="780"/>
                <w:tab w:val="left" w:pos="1125"/>
              </w:tabs>
              <w:ind w:left="510" w:firstLine="0"/>
              <w:jc w:val="both"/>
              <w:rPr>
                <w:bCs/>
                <w:lang w:val="sr-Latn-RS"/>
              </w:rPr>
            </w:pPr>
            <w:r w:rsidRPr="00785CFC">
              <w:rPr>
                <w:lang w:val="sr-Latn-RS"/>
              </w:rPr>
              <w:t>Programi pripreme nastavnika za predškolsko i osnovno vaspitanje moraju biti u skladu sa profesionalnim standardima definisanim Strateškim okvirom za razvoj nastavnika i Okvirom kurikuluma za odgovarajući nivo obrazovanja;</w:t>
            </w:r>
          </w:p>
          <w:p w14:paraId="1A3E54D2" w14:textId="726745FA" w:rsidR="00674A12" w:rsidRDefault="00674A12" w:rsidP="00674A12">
            <w:pPr>
              <w:pStyle w:val="ListParagraph"/>
              <w:tabs>
                <w:tab w:val="left" w:pos="420"/>
                <w:tab w:val="left" w:pos="780"/>
                <w:tab w:val="left" w:pos="1125"/>
              </w:tabs>
              <w:ind w:left="510"/>
              <w:jc w:val="both"/>
              <w:rPr>
                <w:bCs/>
                <w:lang w:val="sr-Latn-RS"/>
              </w:rPr>
            </w:pPr>
          </w:p>
          <w:p w14:paraId="67CE3559" w14:textId="43B1FEC6" w:rsidR="00674A12" w:rsidRPr="00041514" w:rsidRDefault="00674A12" w:rsidP="00041514">
            <w:pPr>
              <w:tabs>
                <w:tab w:val="left" w:pos="420"/>
                <w:tab w:val="left" w:pos="780"/>
                <w:tab w:val="left" w:pos="1125"/>
              </w:tabs>
              <w:jc w:val="both"/>
              <w:rPr>
                <w:bCs/>
                <w:lang w:val="sr-Latn-RS"/>
              </w:rPr>
            </w:pPr>
          </w:p>
          <w:p w14:paraId="6448C5F1" w14:textId="77777777" w:rsidR="00674A12" w:rsidRPr="00785CFC" w:rsidRDefault="00674A12" w:rsidP="00674A12">
            <w:pPr>
              <w:pStyle w:val="ListParagraph"/>
              <w:numPr>
                <w:ilvl w:val="1"/>
                <w:numId w:val="19"/>
              </w:numPr>
              <w:tabs>
                <w:tab w:val="left" w:pos="420"/>
                <w:tab w:val="left" w:pos="780"/>
                <w:tab w:val="left" w:pos="1125"/>
              </w:tabs>
              <w:ind w:left="510" w:firstLine="0"/>
              <w:jc w:val="both"/>
              <w:rPr>
                <w:bCs/>
                <w:lang w:val="sr-Latn-RS"/>
              </w:rPr>
            </w:pPr>
            <w:r w:rsidRPr="00785CFC">
              <w:rPr>
                <w:lang w:val="sr-Latn-RS"/>
              </w:rPr>
              <w:t xml:space="preserve">Trajanje studija za pripremu nastavnika za predškolsko i osnovno je najmanje 240 ECTS koji odražavaju akademsku, didaktičku i pedagoško-psihološku dimenziju, dok najmanje 25 ECTS mora biti iz stručne prakse u </w:t>
            </w:r>
            <w:r w:rsidRPr="00785CFC">
              <w:rPr>
                <w:lang w:val="sr-Latn-RS"/>
              </w:rPr>
              <w:lastRenderedPageBreak/>
              <w:t>institucijama preduniverzitetskog obrazovanja.</w:t>
            </w:r>
          </w:p>
          <w:p w14:paraId="56DE9D98" w14:textId="795B3212" w:rsidR="00674A12" w:rsidRDefault="00674A12" w:rsidP="00674A12">
            <w:pPr>
              <w:pStyle w:val="ListParagraph"/>
              <w:autoSpaceDE w:val="0"/>
              <w:autoSpaceDN w:val="0"/>
              <w:adjustRightInd w:val="0"/>
              <w:ind w:left="1440"/>
              <w:rPr>
                <w:bCs/>
                <w:lang w:val="sr-Latn-RS"/>
              </w:rPr>
            </w:pPr>
          </w:p>
          <w:p w14:paraId="3A9CD9AC" w14:textId="77777777" w:rsidR="00674A12" w:rsidRPr="00785CFC" w:rsidRDefault="00674A12" w:rsidP="00674A12">
            <w:pPr>
              <w:pStyle w:val="ListParagraph"/>
              <w:autoSpaceDE w:val="0"/>
              <w:autoSpaceDN w:val="0"/>
              <w:adjustRightInd w:val="0"/>
              <w:ind w:left="1440"/>
              <w:rPr>
                <w:bCs/>
                <w:lang w:val="sr-Latn-RS"/>
              </w:rPr>
            </w:pPr>
          </w:p>
          <w:p w14:paraId="3550B167" w14:textId="77777777" w:rsidR="00674A12" w:rsidRPr="00785CFC" w:rsidRDefault="00674A12" w:rsidP="00674A12">
            <w:pPr>
              <w:pStyle w:val="ListParagraph"/>
              <w:numPr>
                <w:ilvl w:val="0"/>
                <w:numId w:val="19"/>
              </w:numPr>
              <w:tabs>
                <w:tab w:val="left" w:pos="426"/>
              </w:tabs>
              <w:ind w:left="-30" w:firstLine="0"/>
              <w:jc w:val="both"/>
              <w:rPr>
                <w:bCs/>
                <w:lang w:val="sr-Latn-RS"/>
              </w:rPr>
            </w:pPr>
            <w:r w:rsidRPr="00785CFC">
              <w:rPr>
                <w:lang w:val="sr-Latn-RS"/>
              </w:rPr>
              <w:t>Programi za pripremu predmetnih nastavnika:</w:t>
            </w:r>
          </w:p>
          <w:p w14:paraId="73B28672" w14:textId="77777777" w:rsidR="00674A12" w:rsidRPr="00785CFC" w:rsidRDefault="00674A12" w:rsidP="00674A12">
            <w:pPr>
              <w:pStyle w:val="ListParagraph"/>
              <w:autoSpaceDE w:val="0"/>
              <w:autoSpaceDN w:val="0"/>
              <w:adjustRightInd w:val="0"/>
              <w:rPr>
                <w:bCs/>
                <w:lang w:val="sr-Latn-RS"/>
              </w:rPr>
            </w:pPr>
          </w:p>
          <w:p w14:paraId="22DCAEF0" w14:textId="77777777" w:rsidR="00674A12" w:rsidRPr="00785CFC" w:rsidRDefault="00674A12" w:rsidP="00674A12">
            <w:pPr>
              <w:pStyle w:val="ListParagraph"/>
              <w:numPr>
                <w:ilvl w:val="1"/>
                <w:numId w:val="19"/>
              </w:numPr>
              <w:tabs>
                <w:tab w:val="left" w:pos="420"/>
                <w:tab w:val="left" w:pos="870"/>
              </w:tabs>
              <w:ind w:left="420" w:firstLine="0"/>
              <w:jc w:val="both"/>
              <w:rPr>
                <w:bCs/>
                <w:lang w:val="sr-Latn-RS"/>
              </w:rPr>
            </w:pPr>
            <w:r w:rsidRPr="00785CFC">
              <w:rPr>
                <w:lang w:val="sr-Latn-RS"/>
              </w:rPr>
              <w:t>Programi pripreme predmetnih nastavnika moraju biti u skladu sa profesionalnim standardima definisanim Strateškim okvirom za razvoj nastavnika i Okvirom kurikuluma za odgovarajući nivo obrazovanja;</w:t>
            </w:r>
          </w:p>
          <w:p w14:paraId="072FF9D8" w14:textId="5A18E628" w:rsidR="00674A12" w:rsidRDefault="00674A12" w:rsidP="00674A12">
            <w:pPr>
              <w:pStyle w:val="ListParagraph"/>
              <w:tabs>
                <w:tab w:val="left" w:pos="420"/>
                <w:tab w:val="left" w:pos="870"/>
              </w:tabs>
              <w:ind w:left="420"/>
              <w:jc w:val="both"/>
              <w:rPr>
                <w:bCs/>
                <w:lang w:val="sr-Latn-RS"/>
              </w:rPr>
            </w:pPr>
          </w:p>
          <w:p w14:paraId="084264BA" w14:textId="77777777" w:rsidR="00674A12" w:rsidRPr="00785CFC" w:rsidRDefault="00674A12" w:rsidP="00674A12">
            <w:pPr>
              <w:pStyle w:val="ListParagraph"/>
              <w:tabs>
                <w:tab w:val="left" w:pos="420"/>
                <w:tab w:val="left" w:pos="870"/>
              </w:tabs>
              <w:ind w:left="420"/>
              <w:jc w:val="both"/>
              <w:rPr>
                <w:bCs/>
                <w:lang w:val="sr-Latn-RS"/>
              </w:rPr>
            </w:pPr>
          </w:p>
          <w:p w14:paraId="56907FFA" w14:textId="77777777" w:rsidR="00674A12" w:rsidRPr="00785CFC" w:rsidRDefault="00674A12" w:rsidP="00674A12">
            <w:pPr>
              <w:pStyle w:val="ListParagraph"/>
              <w:numPr>
                <w:ilvl w:val="1"/>
                <w:numId w:val="19"/>
              </w:numPr>
              <w:tabs>
                <w:tab w:val="left" w:pos="420"/>
                <w:tab w:val="left" w:pos="870"/>
              </w:tabs>
              <w:ind w:left="420" w:firstLine="0"/>
              <w:jc w:val="both"/>
              <w:rPr>
                <w:bCs/>
                <w:lang w:val="sr-Latn-RS"/>
              </w:rPr>
            </w:pPr>
            <w:r w:rsidRPr="00785CFC">
              <w:rPr>
                <w:lang w:val="sr-Latn-RS"/>
              </w:rPr>
              <w:t>Trajanje studija za pripremu predmetnih nastavnika je najmanje 180 ECTS akademske pripreme i 120 ECTS (MA) pedagoške i praktične komponente. Od toga, najmanje 15 ECTS mora biti stručna praksa.</w:t>
            </w:r>
          </w:p>
          <w:p w14:paraId="008A6F9E" w14:textId="75B20E82" w:rsidR="00674A12" w:rsidRDefault="00674A12" w:rsidP="00674A12">
            <w:pPr>
              <w:pStyle w:val="ListParagraph"/>
              <w:rPr>
                <w:bCs/>
                <w:lang w:val="sr-Latn-RS"/>
              </w:rPr>
            </w:pPr>
          </w:p>
          <w:p w14:paraId="4AE39AA5" w14:textId="77777777" w:rsidR="00674A12" w:rsidRPr="00785CFC" w:rsidRDefault="00674A12" w:rsidP="00674A12">
            <w:pPr>
              <w:pStyle w:val="ListParagraph"/>
              <w:rPr>
                <w:bCs/>
                <w:lang w:val="sr-Latn-RS"/>
              </w:rPr>
            </w:pPr>
          </w:p>
          <w:p w14:paraId="59E8B30C" w14:textId="77777777" w:rsidR="00674A12" w:rsidRPr="00785CFC" w:rsidRDefault="00674A12" w:rsidP="00674A12">
            <w:pPr>
              <w:pStyle w:val="ListParagraph"/>
              <w:numPr>
                <w:ilvl w:val="0"/>
                <w:numId w:val="19"/>
              </w:numPr>
              <w:tabs>
                <w:tab w:val="left" w:pos="426"/>
              </w:tabs>
              <w:ind w:left="-30" w:firstLine="0"/>
              <w:jc w:val="both"/>
              <w:rPr>
                <w:bCs/>
                <w:lang w:val="sr-Latn-RS"/>
              </w:rPr>
            </w:pPr>
            <w:r w:rsidRPr="00785CFC">
              <w:rPr>
                <w:lang w:val="sr-Latn-RS"/>
              </w:rPr>
              <w:t>Programi za pripremu nastavnika za profesionalne škole (POO):</w:t>
            </w:r>
          </w:p>
          <w:p w14:paraId="4F29CB78" w14:textId="36A5433A" w:rsidR="00674A12" w:rsidRDefault="00674A12" w:rsidP="00674A12">
            <w:pPr>
              <w:pStyle w:val="ListParagraph"/>
              <w:autoSpaceDE w:val="0"/>
              <w:autoSpaceDN w:val="0"/>
              <w:adjustRightInd w:val="0"/>
              <w:rPr>
                <w:bCs/>
                <w:lang w:val="sr-Latn-RS"/>
              </w:rPr>
            </w:pPr>
          </w:p>
          <w:p w14:paraId="5D4657B4" w14:textId="2B35BBD9" w:rsidR="00674A12" w:rsidRPr="00674A12" w:rsidRDefault="00674A12" w:rsidP="00674A12">
            <w:pPr>
              <w:autoSpaceDE w:val="0"/>
              <w:autoSpaceDN w:val="0"/>
              <w:adjustRightInd w:val="0"/>
              <w:rPr>
                <w:bCs/>
                <w:lang w:val="sr-Latn-RS"/>
              </w:rPr>
            </w:pPr>
          </w:p>
          <w:p w14:paraId="116FA66B" w14:textId="0680D00B" w:rsidR="00674A12" w:rsidRPr="00785CFC" w:rsidRDefault="00674A12" w:rsidP="00674A12">
            <w:pPr>
              <w:pStyle w:val="ListParagraph"/>
              <w:numPr>
                <w:ilvl w:val="1"/>
                <w:numId w:val="19"/>
              </w:numPr>
              <w:tabs>
                <w:tab w:val="left" w:pos="420"/>
                <w:tab w:val="left" w:pos="945"/>
              </w:tabs>
              <w:ind w:left="420" w:firstLine="0"/>
              <w:jc w:val="both"/>
              <w:rPr>
                <w:lang w:val="sr-Latn-RS"/>
              </w:rPr>
            </w:pPr>
            <w:r w:rsidRPr="00785CFC">
              <w:rPr>
                <w:lang w:val="sr-Latn-RS"/>
              </w:rPr>
              <w:t>Trajanje studija za pripremu nastavnika profila profesionalnih škola je najmanje 240 ESTS stručno osposobljavanje iz studijske oblasti.</w:t>
            </w:r>
          </w:p>
          <w:p w14:paraId="035018F6" w14:textId="1B67737B" w:rsidR="00674A12" w:rsidRDefault="00674A12" w:rsidP="00674A12">
            <w:pPr>
              <w:pStyle w:val="ListParagraph"/>
              <w:tabs>
                <w:tab w:val="left" w:pos="420"/>
                <w:tab w:val="left" w:pos="945"/>
              </w:tabs>
              <w:ind w:left="420"/>
              <w:jc w:val="both"/>
              <w:rPr>
                <w:lang w:val="sr-Latn-RS"/>
              </w:rPr>
            </w:pPr>
          </w:p>
          <w:p w14:paraId="6AC5FB4A" w14:textId="77777777" w:rsidR="001720A5" w:rsidRPr="00785CFC" w:rsidRDefault="001720A5" w:rsidP="00674A12">
            <w:pPr>
              <w:pStyle w:val="ListParagraph"/>
              <w:tabs>
                <w:tab w:val="left" w:pos="420"/>
                <w:tab w:val="left" w:pos="945"/>
              </w:tabs>
              <w:ind w:left="420"/>
              <w:jc w:val="both"/>
              <w:rPr>
                <w:lang w:val="sr-Latn-RS"/>
              </w:rPr>
            </w:pPr>
          </w:p>
          <w:p w14:paraId="32DA50C9" w14:textId="77777777" w:rsidR="00674A12" w:rsidRPr="00785CFC" w:rsidRDefault="00674A12" w:rsidP="00674A12">
            <w:pPr>
              <w:pStyle w:val="ListParagraph"/>
              <w:numPr>
                <w:ilvl w:val="1"/>
                <w:numId w:val="19"/>
              </w:numPr>
              <w:tabs>
                <w:tab w:val="left" w:pos="420"/>
                <w:tab w:val="left" w:pos="945"/>
              </w:tabs>
              <w:ind w:left="420" w:firstLine="0"/>
              <w:jc w:val="both"/>
              <w:rPr>
                <w:lang w:val="sr-Latn-RS"/>
              </w:rPr>
            </w:pPr>
            <w:r w:rsidRPr="00785CFC">
              <w:rPr>
                <w:lang w:val="sr-Latn-RS"/>
              </w:rPr>
              <w:t>Za nastavnike POO Ministarstvo drugim podzakonskim aktima utvrđuje osnovne uslove i kriterijume za dopunsku spreme u pedagoško-praktičnom smislu u skladu sa profesionalnim standardima definisanim Strateškim okvirom za razvoj nastavnika i okvir kurikuluma za odgovarajući nivo obrazovanja.</w:t>
            </w:r>
          </w:p>
          <w:p w14:paraId="7C5A0A6E" w14:textId="36B12359" w:rsidR="00674A12" w:rsidRDefault="00674A12" w:rsidP="00674A12">
            <w:pPr>
              <w:autoSpaceDE w:val="0"/>
              <w:autoSpaceDN w:val="0"/>
              <w:adjustRightInd w:val="0"/>
              <w:jc w:val="both"/>
              <w:rPr>
                <w:bCs/>
                <w:lang w:val="sr-Latn-RS"/>
              </w:rPr>
            </w:pPr>
          </w:p>
          <w:p w14:paraId="44A5D065" w14:textId="77777777" w:rsidR="00674A12" w:rsidRPr="00785CFC" w:rsidRDefault="00674A12" w:rsidP="00674A12">
            <w:pPr>
              <w:autoSpaceDE w:val="0"/>
              <w:autoSpaceDN w:val="0"/>
              <w:adjustRightInd w:val="0"/>
              <w:jc w:val="both"/>
              <w:rPr>
                <w:bCs/>
                <w:lang w:val="sr-Latn-RS"/>
              </w:rPr>
            </w:pPr>
          </w:p>
          <w:p w14:paraId="254F25E2" w14:textId="77777777" w:rsidR="00674A12" w:rsidRPr="00785CFC" w:rsidRDefault="00674A12" w:rsidP="00674A12">
            <w:pPr>
              <w:pStyle w:val="ListParagraph"/>
              <w:numPr>
                <w:ilvl w:val="0"/>
                <w:numId w:val="19"/>
              </w:numPr>
              <w:tabs>
                <w:tab w:val="left" w:pos="426"/>
              </w:tabs>
              <w:ind w:left="0" w:firstLine="0"/>
              <w:jc w:val="both"/>
              <w:rPr>
                <w:bCs/>
                <w:lang w:val="sr-Latn-RS"/>
              </w:rPr>
            </w:pPr>
            <w:r w:rsidRPr="00785CFC">
              <w:rPr>
                <w:lang w:val="sr-Latn-RS"/>
              </w:rPr>
              <w:t>Ministarstvo objavljuje Standarde za pripremu nastavnika koji su pre integrisanog stupanja na dužnosti ili odvojeni od standarda profesije/profila kompetencija elaboriranih u Strateškom okviru za razvoj nastavnika. Ovi standardi se koriste kao osnovni dokument za odobravanje/akreditaciju studijskih programa institucija koje pripremaju nastavnike.</w:t>
            </w:r>
          </w:p>
          <w:p w14:paraId="686D15C2" w14:textId="77777777" w:rsidR="00674A12" w:rsidRPr="00785CFC" w:rsidRDefault="00674A12" w:rsidP="00674A12">
            <w:pPr>
              <w:tabs>
                <w:tab w:val="left" w:pos="434"/>
              </w:tabs>
              <w:rPr>
                <w:b/>
                <w:lang w:val="sr-Latn-RS"/>
              </w:rPr>
            </w:pPr>
          </w:p>
          <w:p w14:paraId="3BE89855" w14:textId="0ACC6DBF" w:rsidR="00674A12" w:rsidRPr="00785CFC" w:rsidRDefault="00674A12" w:rsidP="00674A12">
            <w:pPr>
              <w:tabs>
                <w:tab w:val="left" w:pos="434"/>
              </w:tabs>
              <w:jc w:val="center"/>
              <w:rPr>
                <w:b/>
                <w:lang w:val="sr-Latn-RS"/>
              </w:rPr>
            </w:pPr>
            <w:r w:rsidRPr="00785CFC">
              <w:rPr>
                <w:b/>
                <w:lang w:val="sr-Latn-RS"/>
              </w:rPr>
              <w:t>Član 5</w:t>
            </w:r>
          </w:p>
          <w:p w14:paraId="6528BB16" w14:textId="77777777" w:rsidR="00674A12" w:rsidRPr="00785CFC" w:rsidRDefault="00674A12" w:rsidP="00674A12">
            <w:pPr>
              <w:tabs>
                <w:tab w:val="left" w:pos="434"/>
              </w:tabs>
              <w:jc w:val="center"/>
              <w:rPr>
                <w:bCs/>
                <w:lang w:val="sr-Latn-RS"/>
              </w:rPr>
            </w:pPr>
            <w:r w:rsidRPr="00785CFC">
              <w:rPr>
                <w:b/>
                <w:lang w:val="sr-Latn-RS"/>
              </w:rPr>
              <w:t>Državni stručni ispit i licenca za nastavu</w:t>
            </w:r>
          </w:p>
          <w:p w14:paraId="669E1C66" w14:textId="3B241D8D" w:rsidR="00674A12" w:rsidRDefault="00674A12" w:rsidP="00674A12">
            <w:pPr>
              <w:tabs>
                <w:tab w:val="left" w:pos="434"/>
              </w:tabs>
              <w:jc w:val="both"/>
              <w:rPr>
                <w:bCs/>
                <w:lang w:val="sr-Latn-RS"/>
              </w:rPr>
            </w:pPr>
          </w:p>
          <w:p w14:paraId="738E78BF" w14:textId="77777777" w:rsidR="00674A12" w:rsidRPr="00785CFC" w:rsidRDefault="00674A12" w:rsidP="00674A12">
            <w:pPr>
              <w:tabs>
                <w:tab w:val="left" w:pos="434"/>
              </w:tabs>
              <w:jc w:val="both"/>
              <w:rPr>
                <w:bCs/>
                <w:lang w:val="sr-Latn-RS"/>
              </w:rPr>
            </w:pPr>
          </w:p>
          <w:p w14:paraId="5AB453FD" w14:textId="77777777" w:rsidR="00674A12" w:rsidRPr="00785CFC" w:rsidRDefault="00674A12" w:rsidP="00674A12">
            <w:pPr>
              <w:pStyle w:val="ListParagraph"/>
              <w:numPr>
                <w:ilvl w:val="0"/>
                <w:numId w:val="20"/>
              </w:numPr>
              <w:tabs>
                <w:tab w:val="left" w:pos="390"/>
              </w:tabs>
              <w:ind w:left="-30" w:firstLine="0"/>
              <w:jc w:val="both"/>
              <w:rPr>
                <w:b/>
                <w:bCs/>
                <w:u w:val="single"/>
                <w:lang w:val="sr-Latn-RS"/>
              </w:rPr>
            </w:pPr>
            <w:r w:rsidRPr="00785CFC">
              <w:rPr>
                <w:lang w:val="sr-Latn-RS"/>
              </w:rPr>
              <w:t>Profesija nastavnika u preduniverzitetskom obrazovanju je uključena u kategoriju regulisanih profesija.</w:t>
            </w:r>
          </w:p>
          <w:p w14:paraId="5306F011" w14:textId="77777777" w:rsidR="00674A12" w:rsidRPr="00785CFC" w:rsidRDefault="00674A12" w:rsidP="00674A12">
            <w:pPr>
              <w:tabs>
                <w:tab w:val="left" w:pos="390"/>
              </w:tabs>
              <w:ind w:left="-30"/>
              <w:jc w:val="both"/>
              <w:rPr>
                <w:rFonts w:eastAsia="Calibri"/>
                <w:bCs/>
                <w:lang w:val="sr-Latn-RS"/>
              </w:rPr>
            </w:pPr>
          </w:p>
          <w:p w14:paraId="2E23435D" w14:textId="7C53888D" w:rsidR="00674A12" w:rsidRPr="00041514" w:rsidRDefault="00674A12" w:rsidP="00041514">
            <w:pPr>
              <w:pStyle w:val="ListParagraph"/>
              <w:numPr>
                <w:ilvl w:val="0"/>
                <w:numId w:val="20"/>
              </w:numPr>
              <w:tabs>
                <w:tab w:val="left" w:pos="390"/>
              </w:tabs>
              <w:ind w:left="-30" w:firstLine="0"/>
              <w:jc w:val="both"/>
              <w:rPr>
                <w:b/>
                <w:bCs/>
                <w:u w:val="single"/>
                <w:lang w:val="sr-Latn-RS"/>
              </w:rPr>
            </w:pPr>
            <w:r w:rsidRPr="00785CFC">
              <w:rPr>
                <w:lang w:val="sr-Latn-RS"/>
              </w:rPr>
              <w:lastRenderedPageBreak/>
              <w:t xml:space="preserve">Regulisana profesija nastavnika je radna delatnost kojom se obezbeđuje pravo na obavljanje nastavničke profesije i za koju je potrebna odgovarajuća licenca za određenu oblast i nivo obrazovanja. </w:t>
            </w:r>
          </w:p>
          <w:p w14:paraId="2BAA85B8" w14:textId="06F0A6D3" w:rsidR="00041514" w:rsidRDefault="00041514" w:rsidP="00041514">
            <w:pPr>
              <w:tabs>
                <w:tab w:val="left" w:pos="390"/>
              </w:tabs>
              <w:jc w:val="both"/>
              <w:rPr>
                <w:b/>
                <w:bCs/>
                <w:u w:val="single"/>
                <w:lang w:val="sr-Latn-RS"/>
              </w:rPr>
            </w:pPr>
          </w:p>
          <w:p w14:paraId="593CA9F1" w14:textId="77777777" w:rsidR="00510458" w:rsidRPr="00041514" w:rsidRDefault="00510458" w:rsidP="00041514">
            <w:pPr>
              <w:tabs>
                <w:tab w:val="left" w:pos="390"/>
              </w:tabs>
              <w:jc w:val="both"/>
              <w:rPr>
                <w:b/>
                <w:bCs/>
                <w:u w:val="single"/>
                <w:lang w:val="sr-Latn-RS"/>
              </w:rPr>
            </w:pPr>
          </w:p>
          <w:p w14:paraId="43200FBF" w14:textId="77777777" w:rsidR="00674A12" w:rsidRPr="00785CFC" w:rsidRDefault="00674A12" w:rsidP="00674A12">
            <w:pPr>
              <w:pStyle w:val="ListParagraph"/>
              <w:numPr>
                <w:ilvl w:val="0"/>
                <w:numId w:val="20"/>
              </w:numPr>
              <w:tabs>
                <w:tab w:val="left" w:pos="390"/>
              </w:tabs>
              <w:ind w:left="-30" w:firstLine="0"/>
              <w:jc w:val="both"/>
              <w:rPr>
                <w:rFonts w:eastAsia="Calibri"/>
                <w:bCs/>
                <w:lang w:val="sr-Latn-RS"/>
              </w:rPr>
            </w:pPr>
            <w:r w:rsidRPr="00785CFC">
              <w:rPr>
                <w:lang w:val="sr-Latn-RS"/>
              </w:rPr>
              <w:t>Državnom ispitu podležu svi diplomirani koji prvi put nameravaju da se bave nastavničkom profesijom, izuzimajući kratkotrajne angažmane u vidu zamene.</w:t>
            </w:r>
          </w:p>
          <w:p w14:paraId="4008F0A6" w14:textId="321553CE" w:rsidR="00674A12" w:rsidRDefault="00674A12" w:rsidP="00674A12">
            <w:pPr>
              <w:tabs>
                <w:tab w:val="left" w:pos="390"/>
              </w:tabs>
              <w:ind w:left="-30"/>
              <w:rPr>
                <w:b/>
                <w:u w:val="single"/>
                <w:lang w:val="sr-Latn-RS"/>
              </w:rPr>
            </w:pPr>
          </w:p>
          <w:p w14:paraId="2233FDD2" w14:textId="473C89BA" w:rsidR="00674A12" w:rsidRPr="00785CFC" w:rsidRDefault="00674A12" w:rsidP="00041514">
            <w:pPr>
              <w:tabs>
                <w:tab w:val="left" w:pos="390"/>
              </w:tabs>
              <w:rPr>
                <w:b/>
                <w:u w:val="single"/>
                <w:lang w:val="sr-Latn-RS"/>
              </w:rPr>
            </w:pPr>
          </w:p>
          <w:p w14:paraId="3204D71D" w14:textId="77777777" w:rsidR="00674A12" w:rsidRPr="00785CFC" w:rsidRDefault="00674A12" w:rsidP="00674A12">
            <w:pPr>
              <w:pStyle w:val="ListParagraph"/>
              <w:numPr>
                <w:ilvl w:val="0"/>
                <w:numId w:val="20"/>
              </w:numPr>
              <w:tabs>
                <w:tab w:val="left" w:pos="390"/>
              </w:tabs>
              <w:ind w:left="-30" w:firstLine="0"/>
              <w:jc w:val="both"/>
              <w:rPr>
                <w:b/>
                <w:bCs/>
                <w:u w:val="single"/>
                <w:lang w:val="sr-Latn-RS"/>
              </w:rPr>
            </w:pPr>
            <w:r w:rsidRPr="00785CFC">
              <w:rPr>
                <w:lang w:val="sr-Latn-RS"/>
              </w:rPr>
              <w:t xml:space="preserve">Državnim ispitom vrednuju se znanja i veštine kandidata za obavljanje nastavničke profesije kao jedno od regulisanih profesija. </w:t>
            </w:r>
          </w:p>
          <w:p w14:paraId="7EBD3FF5" w14:textId="285B0225" w:rsidR="00674A12" w:rsidRDefault="00674A12" w:rsidP="00674A12">
            <w:pPr>
              <w:tabs>
                <w:tab w:val="left" w:pos="390"/>
              </w:tabs>
              <w:ind w:left="-30"/>
              <w:jc w:val="both"/>
              <w:rPr>
                <w:rFonts w:eastAsia="Calibri"/>
                <w:lang w:val="sr-Latn-RS"/>
              </w:rPr>
            </w:pPr>
          </w:p>
          <w:p w14:paraId="466DFE50" w14:textId="77777777" w:rsidR="00674A12" w:rsidRPr="00785CFC" w:rsidRDefault="00674A12" w:rsidP="00674A12">
            <w:pPr>
              <w:tabs>
                <w:tab w:val="left" w:pos="390"/>
              </w:tabs>
              <w:ind w:left="-30"/>
              <w:jc w:val="both"/>
              <w:rPr>
                <w:rFonts w:eastAsia="Calibri"/>
                <w:lang w:val="sr-Latn-RS"/>
              </w:rPr>
            </w:pPr>
          </w:p>
          <w:p w14:paraId="3D4BA4B2" w14:textId="77777777" w:rsidR="00674A12" w:rsidRPr="00785CFC" w:rsidRDefault="00674A12" w:rsidP="00674A12">
            <w:pPr>
              <w:pStyle w:val="ListParagraph"/>
              <w:numPr>
                <w:ilvl w:val="0"/>
                <w:numId w:val="20"/>
              </w:numPr>
              <w:tabs>
                <w:tab w:val="left" w:pos="390"/>
              </w:tabs>
              <w:ind w:left="-30" w:firstLine="0"/>
              <w:jc w:val="both"/>
              <w:rPr>
                <w:rFonts w:eastAsia="Calibri"/>
                <w:bCs/>
                <w:lang w:val="sr-Latn-RS"/>
              </w:rPr>
            </w:pPr>
            <w:r w:rsidRPr="00785CFC">
              <w:rPr>
                <w:lang w:val="sr-Latn-RS"/>
              </w:rPr>
              <w:t>Organizacija, administriranje, sadržaj, struktura, proces ocenjivanja, obezbeđenje kvaliteta, integritet, profesionalna praksa i drugi aspekti državnog ispita regulišu se podzakonskim aktom.</w:t>
            </w:r>
          </w:p>
          <w:p w14:paraId="46456B4B" w14:textId="5C9D6273" w:rsidR="00674A12" w:rsidRPr="001720A5" w:rsidRDefault="00674A12" w:rsidP="001720A5">
            <w:pPr>
              <w:tabs>
                <w:tab w:val="left" w:pos="390"/>
              </w:tabs>
              <w:rPr>
                <w:rFonts w:eastAsia="Calibri"/>
                <w:bCs/>
                <w:lang w:val="sr-Latn-RS"/>
              </w:rPr>
            </w:pPr>
          </w:p>
          <w:p w14:paraId="2C198A0D" w14:textId="3363DC94" w:rsidR="00674A12" w:rsidRPr="00785CFC" w:rsidRDefault="00674A12" w:rsidP="00674A12">
            <w:pPr>
              <w:pStyle w:val="ListParagraph"/>
              <w:numPr>
                <w:ilvl w:val="0"/>
                <w:numId w:val="20"/>
              </w:numPr>
              <w:tabs>
                <w:tab w:val="left" w:pos="390"/>
              </w:tabs>
              <w:ind w:left="-30" w:firstLine="0"/>
              <w:jc w:val="both"/>
              <w:rPr>
                <w:rFonts w:eastAsia="Calibri"/>
                <w:bCs/>
                <w:lang w:val="sr-Latn-RS"/>
              </w:rPr>
            </w:pPr>
            <w:r w:rsidRPr="00785CFC">
              <w:rPr>
                <w:lang w:val="sr-Latn-RS"/>
              </w:rPr>
              <w:t xml:space="preserve">Nakon uspešno položenog državnog ispita, kandidat dobija licencu/dozvolu za bavljenje nastavničke profesije i upisuje se u odgovarajuću bazu podataka o liceniranju kojom upravlja Ministarstvo. </w:t>
            </w:r>
          </w:p>
          <w:p w14:paraId="51246135" w14:textId="151E49F0" w:rsidR="001720A5" w:rsidRDefault="001720A5" w:rsidP="00041514">
            <w:pPr>
              <w:tabs>
                <w:tab w:val="left" w:pos="390"/>
              </w:tabs>
              <w:rPr>
                <w:rFonts w:eastAsia="Calibri"/>
                <w:bCs/>
                <w:lang w:val="sr-Latn-RS"/>
              </w:rPr>
            </w:pPr>
          </w:p>
          <w:p w14:paraId="460738F4" w14:textId="77777777" w:rsidR="00510458" w:rsidRPr="00041514" w:rsidRDefault="00510458" w:rsidP="00041514">
            <w:pPr>
              <w:tabs>
                <w:tab w:val="left" w:pos="390"/>
              </w:tabs>
              <w:rPr>
                <w:rFonts w:eastAsia="Calibri"/>
                <w:bCs/>
                <w:lang w:val="sr-Latn-RS"/>
              </w:rPr>
            </w:pPr>
          </w:p>
          <w:p w14:paraId="127A9ED5" w14:textId="77777777" w:rsidR="00674A12" w:rsidRPr="00785CFC" w:rsidRDefault="00674A12" w:rsidP="00674A12">
            <w:pPr>
              <w:pStyle w:val="ListParagraph"/>
              <w:numPr>
                <w:ilvl w:val="0"/>
                <w:numId w:val="20"/>
              </w:numPr>
              <w:tabs>
                <w:tab w:val="left" w:pos="390"/>
              </w:tabs>
              <w:ind w:left="-30" w:firstLine="0"/>
              <w:jc w:val="both"/>
              <w:rPr>
                <w:rFonts w:eastAsia="Calibri"/>
                <w:bCs/>
                <w:lang w:val="sr-Latn-RS"/>
              </w:rPr>
            </w:pPr>
            <w:r w:rsidRPr="00785CFC">
              <w:rPr>
                <w:lang w:val="sr-Latn-RS"/>
              </w:rPr>
              <w:lastRenderedPageBreak/>
              <w:t xml:space="preserve">Licenca za obavljanje nastavničke profesije je primarni uslov za početno zapošljavanje u institucijama preduniverzitetskog obrazovanja. </w:t>
            </w:r>
          </w:p>
          <w:p w14:paraId="4BBBD77D" w14:textId="51ECFAF9" w:rsidR="00674A12" w:rsidRDefault="00674A12" w:rsidP="001720A5">
            <w:pPr>
              <w:tabs>
                <w:tab w:val="left" w:pos="434"/>
              </w:tabs>
              <w:rPr>
                <w:b/>
                <w:lang w:val="sr-Latn-RS"/>
              </w:rPr>
            </w:pPr>
          </w:p>
          <w:p w14:paraId="54E18024" w14:textId="17CDC2EE" w:rsidR="00674A12" w:rsidRPr="00785CFC" w:rsidRDefault="00674A12" w:rsidP="00674A12">
            <w:pPr>
              <w:tabs>
                <w:tab w:val="left" w:pos="434"/>
              </w:tabs>
              <w:jc w:val="center"/>
              <w:rPr>
                <w:b/>
                <w:lang w:val="sr-Latn-RS"/>
              </w:rPr>
            </w:pPr>
            <w:r w:rsidRPr="00785CFC">
              <w:rPr>
                <w:b/>
                <w:lang w:val="sr-Latn-RS"/>
              </w:rPr>
              <w:t>Član 6</w:t>
            </w:r>
          </w:p>
          <w:p w14:paraId="69FDD060" w14:textId="77777777" w:rsidR="00674A12" w:rsidRPr="00785CFC" w:rsidRDefault="00674A12" w:rsidP="00674A12">
            <w:pPr>
              <w:tabs>
                <w:tab w:val="left" w:pos="434"/>
              </w:tabs>
              <w:jc w:val="center"/>
              <w:rPr>
                <w:bCs/>
                <w:lang w:val="sr-Latn-RS"/>
              </w:rPr>
            </w:pPr>
            <w:r w:rsidRPr="00785CFC">
              <w:rPr>
                <w:b/>
                <w:lang w:val="sr-Latn-RS"/>
              </w:rPr>
              <w:t xml:space="preserve">Uvodna faza u nastavničkoj profesiji </w:t>
            </w:r>
          </w:p>
          <w:p w14:paraId="492FD0E9" w14:textId="07068B59" w:rsidR="00674A12" w:rsidRDefault="00674A12" w:rsidP="00674A12">
            <w:pPr>
              <w:tabs>
                <w:tab w:val="left" w:pos="434"/>
              </w:tabs>
              <w:jc w:val="both"/>
              <w:rPr>
                <w:bCs/>
                <w:lang w:val="sr-Latn-RS"/>
              </w:rPr>
            </w:pPr>
          </w:p>
          <w:p w14:paraId="211C80A5" w14:textId="77777777" w:rsidR="00674A12" w:rsidRPr="00785CFC" w:rsidRDefault="00674A12" w:rsidP="00674A12">
            <w:pPr>
              <w:tabs>
                <w:tab w:val="left" w:pos="434"/>
              </w:tabs>
              <w:jc w:val="both"/>
              <w:rPr>
                <w:bCs/>
                <w:lang w:val="sr-Latn-RS"/>
              </w:rPr>
            </w:pPr>
          </w:p>
          <w:p w14:paraId="4A6E52E9"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Uvodna faza u nastavničkoj profesiji počinje nakon početnog zaposlenja nastavnika u obrazovnoj instituciji preduniverzitetskog obrazovanja.</w:t>
            </w:r>
          </w:p>
          <w:p w14:paraId="56D167F1" w14:textId="2CBD0AA9" w:rsidR="00674A12" w:rsidRPr="00785CFC" w:rsidRDefault="00674A12" w:rsidP="00041514">
            <w:pPr>
              <w:tabs>
                <w:tab w:val="left" w:pos="360"/>
              </w:tabs>
              <w:jc w:val="both"/>
              <w:rPr>
                <w:lang w:val="sr-Latn-RS"/>
              </w:rPr>
            </w:pPr>
          </w:p>
          <w:p w14:paraId="2391BE88"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 xml:space="preserve">Nastavnika Tokom uvodne faze, podleže kroz program uvodne faze kako bi se prilagodio i pripremio za karijeru u nastavi. </w:t>
            </w:r>
          </w:p>
          <w:p w14:paraId="29472DC4" w14:textId="2447C068" w:rsidR="00674A12" w:rsidRDefault="00674A12" w:rsidP="00674A12">
            <w:pPr>
              <w:pStyle w:val="ListParagraph"/>
              <w:tabs>
                <w:tab w:val="left" w:pos="360"/>
              </w:tabs>
              <w:ind w:left="-30"/>
              <w:rPr>
                <w:lang w:val="sr-Latn-RS"/>
              </w:rPr>
            </w:pPr>
          </w:p>
          <w:p w14:paraId="6FAD0E46" w14:textId="77777777" w:rsidR="00674A12" w:rsidRPr="00785CFC" w:rsidRDefault="00674A12" w:rsidP="00674A12">
            <w:pPr>
              <w:pStyle w:val="ListParagraph"/>
              <w:tabs>
                <w:tab w:val="left" w:pos="360"/>
              </w:tabs>
              <w:ind w:left="-30"/>
              <w:rPr>
                <w:lang w:val="sr-Latn-RS"/>
              </w:rPr>
            </w:pPr>
          </w:p>
          <w:p w14:paraId="2AB3812F"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Tokom uvodne faze, nastavnik prolazi kroz VPN proces, u vođenim od strane škole i ODO.</w:t>
            </w:r>
          </w:p>
          <w:p w14:paraId="436FBEC4" w14:textId="77777777" w:rsidR="00674A12" w:rsidRPr="00785CFC" w:rsidRDefault="00674A12" w:rsidP="00674A12">
            <w:pPr>
              <w:pStyle w:val="ListParagraph"/>
              <w:tabs>
                <w:tab w:val="left" w:pos="360"/>
              </w:tabs>
              <w:ind w:left="-30"/>
              <w:rPr>
                <w:lang w:val="sr-Latn-RS"/>
              </w:rPr>
            </w:pPr>
          </w:p>
          <w:p w14:paraId="30F6451D"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 xml:space="preserve">Uvodna faza traje godinu dana, koliko traje početni radni odnos u edukativno-obrazovnoj instituciji preduniverzitetskog obrazovanja. </w:t>
            </w:r>
          </w:p>
          <w:p w14:paraId="72C63031" w14:textId="77777777" w:rsidR="00674A12" w:rsidRPr="00785CFC" w:rsidRDefault="00674A12" w:rsidP="00674A12">
            <w:pPr>
              <w:tabs>
                <w:tab w:val="left" w:pos="360"/>
              </w:tabs>
              <w:ind w:left="-30"/>
              <w:rPr>
                <w:lang w:val="sr-Latn-RS"/>
              </w:rPr>
            </w:pPr>
          </w:p>
          <w:p w14:paraId="3833ACA8"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Ako nastavnik ne dobije pozitivnu ocenu iz procesa VPN, on mora da prođe kroz program uvodne faze još jednu godinu.</w:t>
            </w:r>
          </w:p>
          <w:p w14:paraId="31736F64" w14:textId="02C5047B" w:rsidR="00674A12" w:rsidRDefault="00674A12" w:rsidP="00674A12">
            <w:pPr>
              <w:pStyle w:val="ListParagraph"/>
              <w:tabs>
                <w:tab w:val="left" w:pos="360"/>
              </w:tabs>
              <w:ind w:left="-30"/>
              <w:rPr>
                <w:lang w:val="sr-Latn-RS"/>
              </w:rPr>
            </w:pPr>
          </w:p>
          <w:p w14:paraId="5B499C87" w14:textId="77777777" w:rsidR="00687767" w:rsidRPr="00785CFC" w:rsidRDefault="00687767" w:rsidP="00674A12">
            <w:pPr>
              <w:pStyle w:val="ListParagraph"/>
              <w:tabs>
                <w:tab w:val="left" w:pos="360"/>
              </w:tabs>
              <w:ind w:left="-30"/>
              <w:rPr>
                <w:lang w:val="sr-Latn-RS"/>
              </w:rPr>
            </w:pPr>
          </w:p>
          <w:p w14:paraId="3485184F" w14:textId="44F263AF" w:rsidR="00674A12" w:rsidRDefault="00674A12" w:rsidP="00674A12">
            <w:pPr>
              <w:pStyle w:val="ListParagraph"/>
              <w:numPr>
                <w:ilvl w:val="0"/>
                <w:numId w:val="21"/>
              </w:numPr>
              <w:tabs>
                <w:tab w:val="left" w:pos="360"/>
              </w:tabs>
              <w:ind w:left="-30" w:firstLine="0"/>
              <w:jc w:val="both"/>
              <w:rPr>
                <w:lang w:val="sr-Latn-RS"/>
              </w:rPr>
            </w:pPr>
            <w:r w:rsidRPr="00785CFC">
              <w:rPr>
                <w:lang w:val="sr-Latn-RS"/>
              </w:rPr>
              <w:t xml:space="preserve">Ako ni u drugoj godini ne završi uvodnu fazu uspešno, onda nastavnik gubi pravo da podnese zahtev za licencu za karijeru u toj školi. </w:t>
            </w:r>
          </w:p>
          <w:p w14:paraId="21E71C40" w14:textId="77777777" w:rsidR="00687767" w:rsidRPr="00785CFC" w:rsidRDefault="00687767" w:rsidP="00687767">
            <w:pPr>
              <w:pStyle w:val="ListParagraph"/>
              <w:tabs>
                <w:tab w:val="left" w:pos="360"/>
              </w:tabs>
              <w:ind w:left="-30"/>
              <w:jc w:val="both"/>
              <w:rPr>
                <w:lang w:val="sr-Latn-RS"/>
              </w:rPr>
            </w:pPr>
          </w:p>
          <w:p w14:paraId="71026563" w14:textId="77777777"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Uvodnu fazu u profesiju rukovode škola i ODO, kao i i Inspektorat za obrazovanje.</w:t>
            </w:r>
          </w:p>
          <w:p w14:paraId="03F88D3E" w14:textId="6161DF92" w:rsidR="00674A12" w:rsidRDefault="00674A12" w:rsidP="00674A12">
            <w:pPr>
              <w:tabs>
                <w:tab w:val="left" w:pos="360"/>
              </w:tabs>
              <w:ind w:left="-30"/>
              <w:rPr>
                <w:lang w:val="sr-Latn-RS"/>
              </w:rPr>
            </w:pPr>
          </w:p>
          <w:p w14:paraId="02CAD004" w14:textId="77777777" w:rsidR="00687767" w:rsidRPr="00785CFC" w:rsidRDefault="00687767" w:rsidP="00674A12">
            <w:pPr>
              <w:tabs>
                <w:tab w:val="left" w:pos="360"/>
              </w:tabs>
              <w:ind w:left="-30"/>
              <w:rPr>
                <w:lang w:val="sr-Latn-RS"/>
              </w:rPr>
            </w:pPr>
          </w:p>
          <w:p w14:paraId="714F23D1" w14:textId="36004B89" w:rsidR="00674A12" w:rsidRPr="00785CFC" w:rsidRDefault="00674A12" w:rsidP="00674A12">
            <w:pPr>
              <w:pStyle w:val="ListParagraph"/>
              <w:numPr>
                <w:ilvl w:val="0"/>
                <w:numId w:val="21"/>
              </w:numPr>
              <w:tabs>
                <w:tab w:val="left" w:pos="360"/>
              </w:tabs>
              <w:ind w:left="-30" w:firstLine="0"/>
              <w:jc w:val="both"/>
              <w:rPr>
                <w:lang w:val="sr-Latn-RS"/>
              </w:rPr>
            </w:pPr>
            <w:r w:rsidRPr="00785CFC">
              <w:rPr>
                <w:lang w:val="sr-Latn-RS"/>
              </w:rPr>
              <w:t xml:space="preserve">Ministarstvo pomoću podzakonske akte uređuje odgovarajući proces, program i procedure za </w:t>
            </w:r>
            <w:r w:rsidR="00687767" w:rsidRPr="00785CFC">
              <w:rPr>
                <w:lang w:val="sr-Latn-RS"/>
              </w:rPr>
              <w:t>uvodnu</w:t>
            </w:r>
            <w:r w:rsidRPr="00785CFC">
              <w:rPr>
                <w:lang w:val="sr-Latn-RS"/>
              </w:rPr>
              <w:t xml:space="preserve"> fazu u profesiju.</w:t>
            </w:r>
          </w:p>
          <w:p w14:paraId="041DEDC9" w14:textId="77777777" w:rsidR="00674A12" w:rsidRPr="00785CFC" w:rsidRDefault="00674A12" w:rsidP="00674A12">
            <w:pPr>
              <w:tabs>
                <w:tab w:val="left" w:pos="434"/>
              </w:tabs>
              <w:jc w:val="both"/>
              <w:rPr>
                <w:bCs/>
                <w:lang w:val="sr-Latn-RS"/>
              </w:rPr>
            </w:pPr>
          </w:p>
          <w:p w14:paraId="2BD2362B" w14:textId="77777777" w:rsidR="00687767" w:rsidRDefault="00687767" w:rsidP="00674A12">
            <w:pPr>
              <w:tabs>
                <w:tab w:val="left" w:pos="434"/>
              </w:tabs>
              <w:jc w:val="center"/>
              <w:rPr>
                <w:b/>
                <w:lang w:val="sr-Latn-RS"/>
              </w:rPr>
            </w:pPr>
          </w:p>
          <w:p w14:paraId="0B37D804" w14:textId="1BB5E300" w:rsidR="00674A12" w:rsidRPr="00785CFC" w:rsidRDefault="00674A12" w:rsidP="00674A12">
            <w:pPr>
              <w:tabs>
                <w:tab w:val="left" w:pos="434"/>
              </w:tabs>
              <w:jc w:val="center"/>
              <w:rPr>
                <w:b/>
                <w:lang w:val="sr-Latn-RS"/>
              </w:rPr>
            </w:pPr>
            <w:r w:rsidRPr="00785CFC">
              <w:rPr>
                <w:b/>
                <w:lang w:val="sr-Latn-RS"/>
              </w:rPr>
              <w:t>Član 7</w:t>
            </w:r>
          </w:p>
          <w:p w14:paraId="7866DA6E" w14:textId="77777777" w:rsidR="00674A12" w:rsidRPr="00785CFC" w:rsidRDefault="00674A12" w:rsidP="00674A12">
            <w:pPr>
              <w:tabs>
                <w:tab w:val="left" w:pos="434"/>
              </w:tabs>
              <w:jc w:val="center"/>
              <w:rPr>
                <w:bCs/>
                <w:lang w:val="sr-Latn-RS"/>
              </w:rPr>
            </w:pPr>
            <w:r w:rsidRPr="00785CFC">
              <w:rPr>
                <w:b/>
                <w:lang w:val="sr-Latn-RS"/>
              </w:rPr>
              <w:t>Licenca za karijeru u nastavi</w:t>
            </w:r>
          </w:p>
          <w:p w14:paraId="1CD6AB05" w14:textId="77777777" w:rsidR="00674A12" w:rsidRPr="00785CFC" w:rsidRDefault="00674A12" w:rsidP="00674A12">
            <w:pPr>
              <w:pStyle w:val="ListParagraph"/>
              <w:rPr>
                <w:bCs/>
                <w:lang w:val="sr-Latn-RS"/>
              </w:rPr>
            </w:pPr>
          </w:p>
          <w:p w14:paraId="726B986F" w14:textId="77777777"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t xml:space="preserve">Nakon uspešno završene uvodne faze, podaci o nastavniku se ažuriraju u bazi podataka o licenciranju u Ministarstva tako što  nastavnik dobija licencu za karijeru nastavnika . </w:t>
            </w:r>
          </w:p>
          <w:p w14:paraId="24C3CE51" w14:textId="77777777" w:rsidR="00674A12" w:rsidRPr="00785CFC" w:rsidRDefault="00674A12" w:rsidP="00674A12">
            <w:pPr>
              <w:pStyle w:val="ListParagraph"/>
              <w:tabs>
                <w:tab w:val="left" w:pos="420"/>
              </w:tabs>
              <w:ind w:left="-30" w:firstLine="30"/>
              <w:jc w:val="both"/>
              <w:rPr>
                <w:lang w:val="sr-Latn-RS"/>
              </w:rPr>
            </w:pPr>
          </w:p>
          <w:p w14:paraId="06CEB3CC" w14:textId="77777777"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t>Ažuriranje/registracije u bazu podataka o licenciranju vrši sam nastavnik on-line putem relevantne platforme Ministarstva.</w:t>
            </w:r>
          </w:p>
          <w:p w14:paraId="42D45FB1" w14:textId="123239C6" w:rsidR="00674A12" w:rsidRDefault="00674A12" w:rsidP="00674A12">
            <w:pPr>
              <w:pStyle w:val="ListParagraph"/>
              <w:tabs>
                <w:tab w:val="left" w:pos="420"/>
              </w:tabs>
              <w:ind w:left="-30" w:firstLine="30"/>
              <w:jc w:val="both"/>
              <w:rPr>
                <w:lang w:val="sr-Latn-RS"/>
              </w:rPr>
            </w:pPr>
          </w:p>
          <w:p w14:paraId="69752562" w14:textId="56BDEA4C" w:rsidR="00C116B6" w:rsidRPr="00041514" w:rsidRDefault="00C116B6" w:rsidP="00041514">
            <w:pPr>
              <w:tabs>
                <w:tab w:val="left" w:pos="420"/>
              </w:tabs>
              <w:jc w:val="both"/>
              <w:rPr>
                <w:lang w:val="sr-Latn-RS"/>
              </w:rPr>
            </w:pPr>
          </w:p>
          <w:p w14:paraId="6867E72F" w14:textId="77777777"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t>Trajanje licence za nastavničku karijeru je 7 godina</w:t>
            </w:r>
          </w:p>
          <w:p w14:paraId="751CE6C3" w14:textId="77777777" w:rsidR="00674A12" w:rsidRPr="00785CFC" w:rsidRDefault="00674A12" w:rsidP="00674A12">
            <w:pPr>
              <w:pStyle w:val="ListParagraph"/>
              <w:tabs>
                <w:tab w:val="left" w:pos="420"/>
              </w:tabs>
              <w:ind w:left="-30" w:firstLine="30"/>
              <w:jc w:val="both"/>
              <w:rPr>
                <w:lang w:val="sr-Latn-RS"/>
              </w:rPr>
            </w:pPr>
          </w:p>
          <w:p w14:paraId="70CDCE3C" w14:textId="77777777"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lastRenderedPageBreak/>
              <w:t>Obnavljanje licence za karijeru se vrši preko VPN-a koje vodi škola/ODO.</w:t>
            </w:r>
          </w:p>
          <w:p w14:paraId="226DB654" w14:textId="77777777" w:rsidR="00674A12" w:rsidRPr="00785CFC" w:rsidRDefault="00674A12" w:rsidP="00674A12">
            <w:pPr>
              <w:pStyle w:val="ListParagraph"/>
              <w:tabs>
                <w:tab w:val="left" w:pos="420"/>
              </w:tabs>
              <w:ind w:left="-30" w:firstLine="30"/>
              <w:jc w:val="both"/>
              <w:rPr>
                <w:lang w:val="sr-Latn-RS"/>
              </w:rPr>
            </w:pPr>
          </w:p>
          <w:p w14:paraId="65F888F5" w14:textId="34A6C94D"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t xml:space="preserve">Uslov za obnavljanje licence za karijeru je da je završeno najmanje 100 časova </w:t>
            </w:r>
            <w:r w:rsidR="00687767" w:rsidRPr="00785CFC">
              <w:rPr>
                <w:lang w:val="sr-Latn-RS"/>
              </w:rPr>
              <w:t>profesionalnog</w:t>
            </w:r>
            <w:r w:rsidRPr="00785CFC">
              <w:rPr>
                <w:lang w:val="sr-Latn-RS"/>
              </w:rPr>
              <w:t xml:space="preserve"> razvoja kojim se odražavaju potrebe i razvojnu logiku rada nastavnika. Najmanje 50% časova profesionalnog razvoja nastavnik dobija iz akreditovanih programa, dok 50% čine aktivnosti </w:t>
            </w:r>
            <w:r w:rsidR="00687767" w:rsidRPr="00785CFC">
              <w:rPr>
                <w:lang w:val="sr-Latn-RS"/>
              </w:rPr>
              <w:t>profesionalnog</w:t>
            </w:r>
            <w:r w:rsidRPr="00785CFC">
              <w:rPr>
                <w:lang w:val="sr-Latn-RS"/>
              </w:rPr>
              <w:t xml:space="preserve"> razvoja sa osnovom u školi koje su regulisane prema odgovarajućim podzakonskim aktima.</w:t>
            </w:r>
          </w:p>
          <w:p w14:paraId="0AAB140C" w14:textId="77777777" w:rsidR="00674A12" w:rsidRPr="00785CFC" w:rsidRDefault="00674A12" w:rsidP="00674A12">
            <w:pPr>
              <w:tabs>
                <w:tab w:val="left" w:pos="420"/>
              </w:tabs>
              <w:ind w:left="-30" w:firstLine="30"/>
              <w:rPr>
                <w:lang w:val="sr-Latn-RS"/>
              </w:rPr>
            </w:pPr>
          </w:p>
          <w:p w14:paraId="602CB932" w14:textId="467292A1" w:rsidR="00674A12" w:rsidRPr="00785CFC" w:rsidRDefault="00674A12" w:rsidP="00674A12">
            <w:pPr>
              <w:pStyle w:val="ListParagraph"/>
              <w:numPr>
                <w:ilvl w:val="0"/>
                <w:numId w:val="22"/>
              </w:numPr>
              <w:tabs>
                <w:tab w:val="left" w:pos="420"/>
              </w:tabs>
              <w:ind w:left="-30" w:firstLine="30"/>
              <w:jc w:val="both"/>
              <w:rPr>
                <w:lang w:val="sr-Latn-RS"/>
              </w:rPr>
            </w:pPr>
            <w:r w:rsidRPr="00785CFC">
              <w:rPr>
                <w:lang w:val="sr-Latn-RS"/>
              </w:rPr>
              <w:t xml:space="preserve">Inspektorat za obrazovanje vrši monitoring i obezbeđuje kvalitet procesa licenciranja i </w:t>
            </w:r>
            <w:r w:rsidR="00687767">
              <w:rPr>
                <w:lang w:val="sr-Latn-RS"/>
              </w:rPr>
              <w:t xml:space="preserve">obnovu licenciranja </w:t>
            </w:r>
            <w:r w:rsidRPr="00785CFC">
              <w:rPr>
                <w:lang w:val="sr-Latn-RS"/>
              </w:rPr>
              <w:t xml:space="preserve">za ovu fazu karijere, uključujući i potvrdu realizacije aktivnosti PRNOŠ. </w:t>
            </w:r>
          </w:p>
          <w:p w14:paraId="2EC98CC8" w14:textId="77777777" w:rsidR="00674A12" w:rsidRPr="00785CFC" w:rsidRDefault="00674A12" w:rsidP="00674A12">
            <w:pPr>
              <w:tabs>
                <w:tab w:val="left" w:pos="434"/>
              </w:tabs>
              <w:jc w:val="both"/>
              <w:rPr>
                <w:bCs/>
                <w:lang w:val="sr-Latn-RS"/>
              </w:rPr>
            </w:pPr>
          </w:p>
          <w:p w14:paraId="052A916D" w14:textId="77777777" w:rsidR="00674A12" w:rsidRPr="00785CFC" w:rsidRDefault="00674A12" w:rsidP="00674A12">
            <w:pPr>
              <w:tabs>
                <w:tab w:val="left" w:pos="434"/>
              </w:tabs>
              <w:jc w:val="center"/>
              <w:rPr>
                <w:b/>
                <w:lang w:val="sr-Latn-RS"/>
              </w:rPr>
            </w:pPr>
            <w:r w:rsidRPr="00785CFC">
              <w:rPr>
                <w:b/>
                <w:lang w:val="sr-Latn-RS"/>
              </w:rPr>
              <w:t>Član 8</w:t>
            </w:r>
          </w:p>
          <w:p w14:paraId="4D19C1FD" w14:textId="3809ED2F" w:rsidR="00674A12" w:rsidRPr="00785CFC" w:rsidRDefault="00687767" w:rsidP="00674A12">
            <w:pPr>
              <w:tabs>
                <w:tab w:val="left" w:pos="434"/>
              </w:tabs>
              <w:jc w:val="center"/>
              <w:rPr>
                <w:bCs/>
                <w:lang w:val="sr-Latn-RS"/>
              </w:rPr>
            </w:pPr>
            <w:r w:rsidRPr="00785CFC">
              <w:rPr>
                <w:b/>
                <w:lang w:val="sr-Latn-RS"/>
              </w:rPr>
              <w:t>Napredna</w:t>
            </w:r>
            <w:r w:rsidR="00674A12" w:rsidRPr="00785CFC">
              <w:rPr>
                <w:b/>
                <w:lang w:val="sr-Latn-RS"/>
              </w:rPr>
              <w:t xml:space="preserve"> licenca za nastavu </w:t>
            </w:r>
          </w:p>
          <w:p w14:paraId="7033D402" w14:textId="77777777" w:rsidR="00674A12" w:rsidRPr="00785CFC" w:rsidRDefault="00674A12" w:rsidP="00674A12">
            <w:pPr>
              <w:autoSpaceDE w:val="0"/>
              <w:autoSpaceDN w:val="0"/>
              <w:adjustRightInd w:val="0"/>
              <w:jc w:val="both"/>
              <w:rPr>
                <w:bCs/>
                <w:lang w:val="sr-Latn-RS"/>
              </w:rPr>
            </w:pPr>
          </w:p>
          <w:p w14:paraId="0F594D69" w14:textId="77777777" w:rsidR="00674A12" w:rsidRPr="00785CFC" w:rsidRDefault="00674A12" w:rsidP="00674A12">
            <w:pPr>
              <w:pStyle w:val="ListParagraph"/>
              <w:numPr>
                <w:ilvl w:val="0"/>
                <w:numId w:val="23"/>
              </w:numPr>
              <w:tabs>
                <w:tab w:val="left" w:pos="405"/>
                <w:tab w:val="left" w:pos="510"/>
              </w:tabs>
              <w:ind w:left="-30" w:firstLine="0"/>
              <w:jc w:val="both"/>
              <w:rPr>
                <w:lang w:val="sr-Latn-RS"/>
              </w:rPr>
            </w:pPr>
            <w:r w:rsidRPr="00785CFC">
              <w:rPr>
                <w:lang w:val="sr-Latn-RS"/>
              </w:rPr>
              <w:t>Svi nastavnici sa licencom za karijeru koji imaju najmanje 8 godina radnog iskustva, uključujući i uvodnu fazu, imaju pravo da se prijave za naprednu licencu.</w:t>
            </w:r>
          </w:p>
          <w:p w14:paraId="392DDEAE" w14:textId="60B27B30" w:rsidR="00687767" w:rsidRPr="00785CFC" w:rsidRDefault="00687767" w:rsidP="00C116B6">
            <w:pPr>
              <w:tabs>
                <w:tab w:val="left" w:pos="405"/>
                <w:tab w:val="left" w:pos="510"/>
              </w:tabs>
              <w:jc w:val="both"/>
              <w:rPr>
                <w:lang w:val="sr-Latn-RS"/>
              </w:rPr>
            </w:pPr>
          </w:p>
          <w:p w14:paraId="1C595CE2" w14:textId="77777777" w:rsidR="00674A12" w:rsidRPr="00785CFC" w:rsidRDefault="00674A12" w:rsidP="00674A12">
            <w:pPr>
              <w:pStyle w:val="ListParagraph"/>
              <w:numPr>
                <w:ilvl w:val="0"/>
                <w:numId w:val="23"/>
              </w:numPr>
              <w:tabs>
                <w:tab w:val="left" w:pos="405"/>
                <w:tab w:val="left" w:pos="510"/>
              </w:tabs>
              <w:ind w:left="-30" w:firstLine="0"/>
              <w:jc w:val="both"/>
              <w:rPr>
                <w:lang w:val="sr-Latn-RS"/>
              </w:rPr>
            </w:pPr>
            <w:r w:rsidRPr="00785CFC">
              <w:rPr>
                <w:lang w:val="sr-Latn-RS"/>
              </w:rPr>
              <w:t>Uslovi za podnošenje zahteva za naprednu licencu su:</w:t>
            </w:r>
          </w:p>
          <w:p w14:paraId="2B4D06DF" w14:textId="77777777" w:rsidR="00674A12" w:rsidRPr="00785CFC" w:rsidRDefault="00674A12" w:rsidP="00674A12">
            <w:pPr>
              <w:jc w:val="both"/>
              <w:rPr>
                <w:lang w:val="sr-Latn-RS"/>
              </w:rPr>
            </w:pPr>
          </w:p>
          <w:p w14:paraId="450D5867" w14:textId="77777777" w:rsidR="00674A12" w:rsidRPr="00785CFC" w:rsidRDefault="00674A12" w:rsidP="00674A12">
            <w:pPr>
              <w:pStyle w:val="ListParagraph"/>
              <w:numPr>
                <w:ilvl w:val="1"/>
                <w:numId w:val="23"/>
              </w:numPr>
              <w:tabs>
                <w:tab w:val="left" w:pos="765"/>
                <w:tab w:val="left" w:pos="870"/>
              </w:tabs>
              <w:ind w:left="420" w:firstLine="0"/>
              <w:jc w:val="both"/>
              <w:rPr>
                <w:lang w:val="sr-Latn-RS"/>
              </w:rPr>
            </w:pPr>
            <w:r w:rsidRPr="00785CFC">
              <w:rPr>
                <w:lang w:val="sr-Latn-RS"/>
              </w:rPr>
              <w:lastRenderedPageBreak/>
              <w:t>Nastavnici polažu kvalifikacioni ispit kako bi pokazali da ispunjavaju osnovna očekivanja za ulazak u fazu ocenjivanja za napredovanje;</w:t>
            </w:r>
          </w:p>
          <w:p w14:paraId="2612698B" w14:textId="70BE476E" w:rsidR="00687767" w:rsidRPr="00041514" w:rsidRDefault="00687767" w:rsidP="00041514">
            <w:pPr>
              <w:tabs>
                <w:tab w:val="left" w:pos="765"/>
                <w:tab w:val="left" w:pos="870"/>
              </w:tabs>
              <w:jc w:val="both"/>
              <w:rPr>
                <w:lang w:val="sr-Latn-RS"/>
              </w:rPr>
            </w:pPr>
          </w:p>
          <w:p w14:paraId="5EBCA8A2" w14:textId="77777777" w:rsidR="00674A12" w:rsidRPr="00785CFC" w:rsidRDefault="00674A12" w:rsidP="00674A12">
            <w:pPr>
              <w:pStyle w:val="ListParagraph"/>
              <w:numPr>
                <w:ilvl w:val="1"/>
                <w:numId w:val="23"/>
              </w:numPr>
              <w:tabs>
                <w:tab w:val="left" w:pos="765"/>
                <w:tab w:val="left" w:pos="870"/>
              </w:tabs>
              <w:ind w:left="420" w:firstLine="0"/>
              <w:jc w:val="both"/>
              <w:rPr>
                <w:lang w:val="sr-Latn-RS"/>
              </w:rPr>
            </w:pPr>
            <w:r w:rsidRPr="00785CFC">
              <w:rPr>
                <w:lang w:val="sr-Latn-RS"/>
              </w:rPr>
              <w:t>Nastavnici završavaju najmanje 200 časova profesionalnog razvoja, od čega je 50% iz programa odobrenih od strane Ministarstva i 50% iz aktivnosti PRNOŠ;</w:t>
            </w:r>
          </w:p>
          <w:p w14:paraId="069E3249" w14:textId="77777777" w:rsidR="00674A12" w:rsidRPr="00785CFC" w:rsidRDefault="00674A12" w:rsidP="00674A12">
            <w:pPr>
              <w:pStyle w:val="ListParagraph"/>
              <w:tabs>
                <w:tab w:val="left" w:pos="765"/>
                <w:tab w:val="left" w:pos="870"/>
              </w:tabs>
              <w:ind w:left="420"/>
              <w:rPr>
                <w:lang w:val="sr-Latn-RS"/>
              </w:rPr>
            </w:pPr>
          </w:p>
          <w:p w14:paraId="7DFBCF6A" w14:textId="77777777" w:rsidR="00674A12" w:rsidRPr="00785CFC" w:rsidRDefault="00674A12" w:rsidP="00674A12">
            <w:pPr>
              <w:pStyle w:val="ListParagraph"/>
              <w:numPr>
                <w:ilvl w:val="1"/>
                <w:numId w:val="23"/>
              </w:numPr>
              <w:tabs>
                <w:tab w:val="left" w:pos="765"/>
                <w:tab w:val="left" w:pos="870"/>
              </w:tabs>
              <w:ind w:left="420" w:firstLine="0"/>
              <w:jc w:val="both"/>
              <w:rPr>
                <w:lang w:val="sr-Latn-RS"/>
              </w:rPr>
            </w:pPr>
            <w:r w:rsidRPr="00785CFC">
              <w:rPr>
                <w:lang w:val="sr-Latn-RS"/>
              </w:rPr>
              <w:t xml:space="preserve">Nastavnici pripremaju portfolio sa dokazima o radnim i ličnim profesionalnim dostignućima u svojoj nastavničkoj karijeri iu vezi sa demonstriranjem savladavanja standarda uspostavljenih za ovaj nivo karijere. </w:t>
            </w:r>
          </w:p>
          <w:p w14:paraId="40511EDA" w14:textId="77777777" w:rsidR="00674A12" w:rsidRPr="00785CFC" w:rsidRDefault="00674A12" w:rsidP="00674A12">
            <w:pPr>
              <w:jc w:val="both"/>
              <w:rPr>
                <w:lang w:val="sr-Latn-RS"/>
              </w:rPr>
            </w:pPr>
          </w:p>
          <w:p w14:paraId="03196917" w14:textId="77777777" w:rsidR="00674A12" w:rsidRPr="00785CFC" w:rsidRDefault="00674A12" w:rsidP="00674A12">
            <w:pPr>
              <w:pStyle w:val="ListParagraph"/>
              <w:numPr>
                <w:ilvl w:val="0"/>
                <w:numId w:val="23"/>
              </w:numPr>
              <w:tabs>
                <w:tab w:val="left" w:pos="480"/>
              </w:tabs>
              <w:ind w:left="0" w:firstLine="0"/>
              <w:jc w:val="both"/>
              <w:rPr>
                <w:lang w:val="sr-Latn-RS"/>
              </w:rPr>
            </w:pPr>
            <w:r w:rsidRPr="00785CFC">
              <w:rPr>
                <w:lang w:val="sr-Latn-RS"/>
              </w:rPr>
              <w:t xml:space="preserve">Ministarstvo, na godišnjem nivou, priprema spisak nastavnika koji apliciraju za naprednu licencu i organizuje polaganje kvalifikacionog ispita. </w:t>
            </w:r>
          </w:p>
          <w:p w14:paraId="00E14D4F" w14:textId="77777777" w:rsidR="00674A12" w:rsidRPr="00785CFC" w:rsidRDefault="00674A12" w:rsidP="00674A12">
            <w:pPr>
              <w:pStyle w:val="ListParagraph"/>
              <w:tabs>
                <w:tab w:val="left" w:pos="480"/>
              </w:tabs>
              <w:ind w:left="0"/>
              <w:jc w:val="both"/>
              <w:rPr>
                <w:lang w:val="sr-Latn-RS"/>
              </w:rPr>
            </w:pPr>
          </w:p>
          <w:p w14:paraId="0FF64C81" w14:textId="7F09759B" w:rsidR="00674A12" w:rsidRDefault="00674A12" w:rsidP="00674A12">
            <w:pPr>
              <w:pStyle w:val="ListParagraph"/>
              <w:numPr>
                <w:ilvl w:val="0"/>
                <w:numId w:val="23"/>
              </w:numPr>
              <w:tabs>
                <w:tab w:val="left" w:pos="480"/>
              </w:tabs>
              <w:ind w:left="0" w:firstLine="0"/>
              <w:jc w:val="both"/>
              <w:rPr>
                <w:lang w:val="sr-Latn-RS"/>
              </w:rPr>
            </w:pPr>
            <w:r w:rsidRPr="00785CFC">
              <w:rPr>
                <w:lang w:val="sr-Latn-RS"/>
              </w:rPr>
              <w:t xml:space="preserve">Ministarstvo priprema kvalifikacioni ispit za naprednu licencu pomoću kojem se ocenjuje znanje kandidata u vezi predmeta/oblasti kvalifikacije kao i pedagoško-didaktičkog aspekta rada kandidata. </w:t>
            </w:r>
          </w:p>
          <w:p w14:paraId="28F1B645" w14:textId="38917CEF" w:rsidR="00510458" w:rsidRPr="00041514" w:rsidRDefault="00510458" w:rsidP="00510458">
            <w:pPr>
              <w:pStyle w:val="ListParagraph"/>
              <w:tabs>
                <w:tab w:val="left" w:pos="480"/>
              </w:tabs>
              <w:ind w:left="0"/>
              <w:jc w:val="both"/>
              <w:rPr>
                <w:lang w:val="sr-Latn-RS"/>
              </w:rPr>
            </w:pPr>
          </w:p>
          <w:p w14:paraId="76E1AF47" w14:textId="77777777" w:rsidR="00674A12" w:rsidRPr="00785CFC" w:rsidRDefault="00674A12" w:rsidP="00674A12">
            <w:pPr>
              <w:pStyle w:val="ListParagraph"/>
              <w:numPr>
                <w:ilvl w:val="0"/>
                <w:numId w:val="23"/>
              </w:numPr>
              <w:tabs>
                <w:tab w:val="left" w:pos="480"/>
              </w:tabs>
              <w:ind w:left="0" w:firstLine="0"/>
              <w:jc w:val="both"/>
              <w:rPr>
                <w:lang w:val="sr-Latn-RS"/>
              </w:rPr>
            </w:pPr>
            <w:r w:rsidRPr="00785CFC">
              <w:rPr>
                <w:lang w:val="sr-Latn-RS"/>
              </w:rPr>
              <w:lastRenderedPageBreak/>
              <w:t xml:space="preserve">Kandidati koji uspešno završe kvalifikacioni ispit za naprednu licencu podležu eksternom procesu VPN koji sprovodi Inspektorat za obrazovanje.  </w:t>
            </w:r>
          </w:p>
          <w:p w14:paraId="2219F894" w14:textId="469D5A18" w:rsidR="00C116B6" w:rsidRPr="00785CFC" w:rsidRDefault="00C116B6" w:rsidP="00674A12">
            <w:pPr>
              <w:tabs>
                <w:tab w:val="left" w:pos="480"/>
              </w:tabs>
              <w:jc w:val="both"/>
              <w:rPr>
                <w:lang w:val="sr-Latn-RS"/>
              </w:rPr>
            </w:pPr>
          </w:p>
          <w:p w14:paraId="77643437" w14:textId="77777777" w:rsidR="00674A12" w:rsidRPr="00785CFC" w:rsidRDefault="00674A12" w:rsidP="00674A12">
            <w:pPr>
              <w:pStyle w:val="ListParagraph"/>
              <w:numPr>
                <w:ilvl w:val="0"/>
                <w:numId w:val="23"/>
              </w:numPr>
              <w:tabs>
                <w:tab w:val="left" w:pos="480"/>
              </w:tabs>
              <w:ind w:left="0" w:firstLine="0"/>
              <w:jc w:val="both"/>
              <w:rPr>
                <w:lang w:val="sr-Latn-RS"/>
              </w:rPr>
            </w:pPr>
            <w:r w:rsidRPr="00785CFC">
              <w:rPr>
                <w:lang w:val="sr-Latn-RS"/>
              </w:rPr>
              <w:t>Nakon uspešnog polaganja eksternog VPN od strane Inspektorata za obrazovanje, nastavnici se upisuju u bazu podataka Ministarstva i dobijaju naprednu licencu.</w:t>
            </w:r>
          </w:p>
          <w:p w14:paraId="7978844F" w14:textId="6D49E9A9" w:rsidR="00687767" w:rsidRPr="00785CFC" w:rsidRDefault="00687767" w:rsidP="00674A12">
            <w:pPr>
              <w:pStyle w:val="ListParagraph"/>
              <w:tabs>
                <w:tab w:val="left" w:pos="480"/>
              </w:tabs>
              <w:ind w:left="0"/>
              <w:rPr>
                <w:lang w:val="sr-Latn-RS"/>
              </w:rPr>
            </w:pPr>
          </w:p>
          <w:p w14:paraId="1DC54EC0" w14:textId="77777777" w:rsidR="00674A12" w:rsidRPr="00785CFC" w:rsidRDefault="00674A12" w:rsidP="00674A12">
            <w:pPr>
              <w:pStyle w:val="ListParagraph"/>
              <w:numPr>
                <w:ilvl w:val="0"/>
                <w:numId w:val="23"/>
              </w:numPr>
              <w:tabs>
                <w:tab w:val="left" w:pos="480"/>
              </w:tabs>
              <w:ind w:left="0" w:firstLine="0"/>
              <w:jc w:val="both"/>
              <w:rPr>
                <w:lang w:val="sr-Latn-RS"/>
              </w:rPr>
            </w:pPr>
            <w:r w:rsidRPr="00785CFC">
              <w:rPr>
                <w:lang w:val="sr-Latn-RS"/>
              </w:rPr>
              <w:t xml:space="preserve">Napredovanje na ovaj nivo licence praćeno je povećanjem plate nastavnika u skladu sa zakonima na snazi. </w:t>
            </w:r>
          </w:p>
          <w:p w14:paraId="23227B63" w14:textId="13687796" w:rsidR="00687767" w:rsidRPr="00785CFC" w:rsidRDefault="00687767" w:rsidP="00674A12">
            <w:pPr>
              <w:pStyle w:val="ListParagraph"/>
              <w:tabs>
                <w:tab w:val="left" w:pos="480"/>
              </w:tabs>
              <w:ind w:left="0"/>
              <w:jc w:val="both"/>
              <w:rPr>
                <w:lang w:val="sr-Latn-RS"/>
              </w:rPr>
            </w:pPr>
          </w:p>
          <w:p w14:paraId="60F82F12" w14:textId="77777777" w:rsidR="00674A12" w:rsidRPr="00785CFC" w:rsidRDefault="00674A12" w:rsidP="00674A12">
            <w:pPr>
              <w:pStyle w:val="ListParagraph"/>
              <w:numPr>
                <w:ilvl w:val="0"/>
                <w:numId w:val="23"/>
              </w:numPr>
              <w:tabs>
                <w:tab w:val="left" w:pos="480"/>
              </w:tabs>
              <w:ind w:left="0" w:firstLine="0"/>
              <w:jc w:val="both"/>
              <w:rPr>
                <w:lang w:val="sr-Latn-RS"/>
              </w:rPr>
            </w:pPr>
            <w:r w:rsidRPr="00785CFC">
              <w:rPr>
                <w:lang w:val="sr-Latn-RS"/>
              </w:rPr>
              <w:t>Rok trajanja napredne licence je 7 godina sa mogućnošću produženja kroz:</w:t>
            </w:r>
          </w:p>
          <w:p w14:paraId="2C32C0B9" w14:textId="12629FFB" w:rsidR="00674A12" w:rsidRDefault="00674A12" w:rsidP="00674A12">
            <w:pPr>
              <w:pStyle w:val="ListParagraph"/>
              <w:rPr>
                <w:lang w:val="sr-Latn-RS"/>
              </w:rPr>
            </w:pPr>
          </w:p>
          <w:p w14:paraId="6CA00891" w14:textId="77777777" w:rsidR="00687767" w:rsidRPr="00785CFC" w:rsidRDefault="00687767" w:rsidP="00674A12">
            <w:pPr>
              <w:pStyle w:val="ListParagraph"/>
              <w:rPr>
                <w:lang w:val="sr-Latn-RS"/>
              </w:rPr>
            </w:pPr>
          </w:p>
          <w:p w14:paraId="3218445C" w14:textId="77777777" w:rsidR="00674A12" w:rsidRPr="00785CFC" w:rsidRDefault="00674A12" w:rsidP="00674A12">
            <w:pPr>
              <w:pStyle w:val="ListParagraph"/>
              <w:numPr>
                <w:ilvl w:val="1"/>
                <w:numId w:val="23"/>
              </w:numPr>
              <w:ind w:left="420" w:firstLine="0"/>
              <w:jc w:val="both"/>
              <w:rPr>
                <w:lang w:val="sr-Latn-RS"/>
              </w:rPr>
            </w:pPr>
            <w:r w:rsidRPr="00785CFC">
              <w:rPr>
                <w:lang w:val="sr-Latn-RS"/>
              </w:rPr>
              <w:t xml:space="preserve"> Završetak VPN od strane škole i ODO,</w:t>
            </w:r>
          </w:p>
          <w:p w14:paraId="68035E61" w14:textId="2A32767D" w:rsidR="00674A12" w:rsidRDefault="00674A12" w:rsidP="00674A12">
            <w:pPr>
              <w:pStyle w:val="ListParagraph"/>
              <w:ind w:left="420"/>
              <w:jc w:val="both"/>
              <w:rPr>
                <w:lang w:val="sr-Latn-RS"/>
              </w:rPr>
            </w:pPr>
          </w:p>
          <w:p w14:paraId="64488AB9" w14:textId="77777777" w:rsidR="00674A12" w:rsidRPr="00785CFC" w:rsidRDefault="00674A12" w:rsidP="00674A12">
            <w:pPr>
              <w:pStyle w:val="ListParagraph"/>
              <w:numPr>
                <w:ilvl w:val="1"/>
                <w:numId w:val="23"/>
              </w:numPr>
              <w:ind w:left="420" w:firstLine="0"/>
              <w:jc w:val="both"/>
              <w:rPr>
                <w:lang w:val="sr-Latn-RS"/>
              </w:rPr>
            </w:pPr>
            <w:r w:rsidRPr="00785CFC">
              <w:rPr>
                <w:lang w:val="sr-Latn-RS"/>
              </w:rPr>
              <w:t xml:space="preserve"> Završetak najmanje 100 sati profesionalnog razvoja iz programa odobrenih od strane Ministarstva i pristup PRNOŠ.</w:t>
            </w:r>
          </w:p>
          <w:p w14:paraId="4DFED317" w14:textId="77777777" w:rsidR="00674A12" w:rsidRPr="00785CFC" w:rsidRDefault="00674A12" w:rsidP="00674A12">
            <w:pPr>
              <w:pStyle w:val="ListParagraph"/>
              <w:rPr>
                <w:lang w:val="sr-Latn-RS"/>
              </w:rPr>
            </w:pPr>
          </w:p>
          <w:p w14:paraId="43F50B2C" w14:textId="77777777" w:rsidR="00674A12" w:rsidRPr="00785CFC" w:rsidRDefault="00674A12" w:rsidP="00674A12">
            <w:pPr>
              <w:pStyle w:val="ListParagraph"/>
              <w:numPr>
                <w:ilvl w:val="0"/>
                <w:numId w:val="23"/>
              </w:numPr>
              <w:tabs>
                <w:tab w:val="left" w:pos="330"/>
              </w:tabs>
              <w:ind w:left="0" w:firstLine="0"/>
              <w:jc w:val="both"/>
              <w:rPr>
                <w:lang w:val="sr-Latn-RS"/>
              </w:rPr>
            </w:pPr>
            <w:r w:rsidRPr="00785CFC">
              <w:rPr>
                <w:lang w:val="sr-Latn-RS"/>
              </w:rPr>
              <w:t xml:space="preserve">Ukoliko nastavnik ne završi uspešno proces VPN i ne dostavi dokaz o završenim 100 sati profesioanlnog razvoja, licenca mu se suspenduje na godinu dana. </w:t>
            </w:r>
          </w:p>
          <w:p w14:paraId="2ABA6D74" w14:textId="4D716725" w:rsidR="00674A12" w:rsidRDefault="00674A12" w:rsidP="00674A12">
            <w:pPr>
              <w:tabs>
                <w:tab w:val="left" w:pos="330"/>
              </w:tabs>
              <w:jc w:val="both"/>
              <w:rPr>
                <w:lang w:val="sr-Latn-RS"/>
              </w:rPr>
            </w:pPr>
          </w:p>
          <w:p w14:paraId="128EC831" w14:textId="77777777" w:rsidR="00687767" w:rsidRPr="00785CFC" w:rsidRDefault="00687767" w:rsidP="00674A12">
            <w:pPr>
              <w:tabs>
                <w:tab w:val="left" w:pos="330"/>
              </w:tabs>
              <w:jc w:val="both"/>
              <w:rPr>
                <w:lang w:val="sr-Latn-RS"/>
              </w:rPr>
            </w:pPr>
          </w:p>
          <w:p w14:paraId="4D05C625" w14:textId="77777777" w:rsidR="00674A12" w:rsidRPr="00785CFC" w:rsidRDefault="00674A12" w:rsidP="00674A12">
            <w:pPr>
              <w:pStyle w:val="ListParagraph"/>
              <w:numPr>
                <w:ilvl w:val="0"/>
                <w:numId w:val="23"/>
              </w:numPr>
              <w:tabs>
                <w:tab w:val="left" w:pos="330"/>
              </w:tabs>
              <w:ind w:left="0" w:firstLine="0"/>
              <w:jc w:val="both"/>
              <w:rPr>
                <w:lang w:val="sr-Latn-RS"/>
              </w:rPr>
            </w:pPr>
            <w:r w:rsidRPr="00785CFC">
              <w:rPr>
                <w:lang w:val="sr-Latn-RS"/>
              </w:rPr>
              <w:lastRenderedPageBreak/>
              <w:t xml:space="preserve">U slučaju da tokom dopunske godine nastavnik ne dobije pozitivnu ocenu i ne dostavi dokaze o ispunjavanju uslova za profesionalni razvoj navedenih u ovom članu, u tom slučaju nastavniku se oduzima napredna licenca i prelazi na licencu u karijeri. </w:t>
            </w:r>
          </w:p>
          <w:p w14:paraId="718F4C76" w14:textId="77777777" w:rsidR="00674A12" w:rsidRPr="00785CFC" w:rsidRDefault="00674A12" w:rsidP="00674A12">
            <w:pPr>
              <w:autoSpaceDE w:val="0"/>
              <w:autoSpaceDN w:val="0"/>
              <w:adjustRightInd w:val="0"/>
              <w:jc w:val="both"/>
              <w:rPr>
                <w:bCs/>
                <w:lang w:val="sr-Latn-RS"/>
              </w:rPr>
            </w:pPr>
          </w:p>
          <w:p w14:paraId="21752E99" w14:textId="77777777" w:rsidR="00674A12" w:rsidRPr="00785CFC" w:rsidRDefault="00674A12" w:rsidP="00674A12">
            <w:pPr>
              <w:autoSpaceDE w:val="0"/>
              <w:autoSpaceDN w:val="0"/>
              <w:adjustRightInd w:val="0"/>
              <w:jc w:val="center"/>
              <w:rPr>
                <w:b/>
                <w:lang w:val="sr-Latn-RS"/>
              </w:rPr>
            </w:pPr>
            <w:r w:rsidRPr="00785CFC">
              <w:rPr>
                <w:b/>
                <w:lang w:val="sr-Latn-RS"/>
              </w:rPr>
              <w:t>Član 9</w:t>
            </w:r>
          </w:p>
          <w:p w14:paraId="2789746E" w14:textId="77777777" w:rsidR="00674A12" w:rsidRPr="00785CFC" w:rsidRDefault="00674A12" w:rsidP="00674A12">
            <w:pPr>
              <w:autoSpaceDE w:val="0"/>
              <w:autoSpaceDN w:val="0"/>
              <w:adjustRightInd w:val="0"/>
              <w:jc w:val="center"/>
              <w:rPr>
                <w:bCs/>
                <w:lang w:val="sr-Latn-RS"/>
              </w:rPr>
            </w:pPr>
            <w:r w:rsidRPr="00785CFC">
              <w:rPr>
                <w:b/>
                <w:lang w:val="sr-Latn-RS"/>
              </w:rPr>
              <w:t>Trajna licenca za nastavu</w:t>
            </w:r>
          </w:p>
          <w:p w14:paraId="5F44796C" w14:textId="77777777" w:rsidR="00674A12" w:rsidRPr="00785CFC" w:rsidRDefault="00674A12" w:rsidP="00674A12">
            <w:pPr>
              <w:autoSpaceDE w:val="0"/>
              <w:autoSpaceDN w:val="0"/>
              <w:adjustRightInd w:val="0"/>
              <w:jc w:val="center"/>
              <w:rPr>
                <w:bCs/>
                <w:lang w:val="sr-Latn-RS"/>
              </w:rPr>
            </w:pPr>
          </w:p>
          <w:p w14:paraId="60F31FCA" w14:textId="77777777" w:rsidR="00674A12" w:rsidRPr="00785CFC" w:rsidRDefault="00674A12" w:rsidP="00674A12">
            <w:pPr>
              <w:pStyle w:val="ListParagraph"/>
              <w:numPr>
                <w:ilvl w:val="0"/>
                <w:numId w:val="24"/>
              </w:numPr>
              <w:tabs>
                <w:tab w:val="left" w:pos="405"/>
              </w:tabs>
              <w:ind w:left="0" w:firstLine="0"/>
              <w:jc w:val="both"/>
              <w:rPr>
                <w:lang w:val="sr-Latn-RS"/>
              </w:rPr>
            </w:pPr>
            <w:r w:rsidRPr="00785CFC">
              <w:rPr>
                <w:lang w:val="sr-Latn-RS"/>
              </w:rPr>
              <w:t>Svi nastavnici sa naprednom licencom, nakon navršene najmanje 7 godine radnog iskustva sa naprednom licencom, imaju pravo da se prijave za trajnu licencu.</w:t>
            </w:r>
          </w:p>
          <w:p w14:paraId="6A177660" w14:textId="77777777" w:rsidR="00674A12" w:rsidRPr="00785CFC" w:rsidRDefault="00674A12" w:rsidP="00674A12">
            <w:pPr>
              <w:tabs>
                <w:tab w:val="left" w:pos="405"/>
              </w:tabs>
              <w:jc w:val="both"/>
              <w:rPr>
                <w:lang w:val="sr-Latn-RS"/>
              </w:rPr>
            </w:pPr>
          </w:p>
          <w:p w14:paraId="21253398" w14:textId="77777777" w:rsidR="00674A12" w:rsidRPr="00785CFC" w:rsidRDefault="00674A12" w:rsidP="00674A12">
            <w:pPr>
              <w:pStyle w:val="ListParagraph"/>
              <w:numPr>
                <w:ilvl w:val="0"/>
                <w:numId w:val="24"/>
              </w:numPr>
              <w:tabs>
                <w:tab w:val="left" w:pos="405"/>
              </w:tabs>
              <w:ind w:left="0" w:firstLine="0"/>
              <w:jc w:val="both"/>
              <w:rPr>
                <w:lang w:val="sr-Latn-RS"/>
              </w:rPr>
            </w:pPr>
            <w:r w:rsidRPr="00785CFC">
              <w:rPr>
                <w:lang w:val="sr-Latn-RS"/>
              </w:rPr>
              <w:t>Uslovi za podnošenje zahteva za trajnu licencu su:</w:t>
            </w:r>
          </w:p>
          <w:p w14:paraId="2B390538" w14:textId="77777777" w:rsidR="00674A12" w:rsidRPr="00785CFC" w:rsidRDefault="00674A12" w:rsidP="00674A12">
            <w:pPr>
              <w:jc w:val="both"/>
              <w:rPr>
                <w:lang w:val="sr-Latn-RS"/>
              </w:rPr>
            </w:pPr>
          </w:p>
          <w:p w14:paraId="4589F542" w14:textId="77777777" w:rsidR="00674A12" w:rsidRPr="00785CFC" w:rsidRDefault="00674A12" w:rsidP="00674A12">
            <w:pPr>
              <w:pStyle w:val="ListParagraph"/>
              <w:numPr>
                <w:ilvl w:val="1"/>
                <w:numId w:val="24"/>
              </w:numPr>
              <w:ind w:left="420" w:firstLine="0"/>
              <w:jc w:val="both"/>
              <w:rPr>
                <w:lang w:val="sr-Latn-RS"/>
              </w:rPr>
            </w:pPr>
            <w:r w:rsidRPr="00785CFC">
              <w:rPr>
                <w:lang w:val="sr-Latn-RS"/>
              </w:rPr>
              <w:t xml:space="preserve"> Uspešan završetak eksternog VPN-a u od strane Inspektorata za obrazovanje;</w:t>
            </w:r>
          </w:p>
          <w:p w14:paraId="5892BC7E" w14:textId="77777777" w:rsidR="00674A12" w:rsidRPr="00785CFC" w:rsidRDefault="00674A12" w:rsidP="00674A12">
            <w:pPr>
              <w:pStyle w:val="ListParagraph"/>
              <w:ind w:left="420"/>
              <w:jc w:val="both"/>
              <w:rPr>
                <w:lang w:val="sr-Latn-RS"/>
              </w:rPr>
            </w:pPr>
          </w:p>
          <w:p w14:paraId="5054D95C" w14:textId="284E78D3" w:rsidR="00674A12" w:rsidRPr="00041514" w:rsidRDefault="00674A12" w:rsidP="00674A12">
            <w:pPr>
              <w:pStyle w:val="ListParagraph"/>
              <w:numPr>
                <w:ilvl w:val="1"/>
                <w:numId w:val="24"/>
              </w:numPr>
              <w:ind w:left="420" w:firstLine="0"/>
              <w:jc w:val="both"/>
              <w:rPr>
                <w:lang w:val="sr-Latn-RS"/>
              </w:rPr>
            </w:pPr>
            <w:r w:rsidRPr="00785CFC">
              <w:rPr>
                <w:lang w:val="sr-Latn-RS"/>
              </w:rPr>
              <w:t xml:space="preserve"> Završetak sa najmanje 300 časova profesionalnog razvoja, od čega je 30% iz programa odobrenih od strane Ministarstva i 70% iz aktivnosti PRNOŠ;</w:t>
            </w:r>
          </w:p>
          <w:p w14:paraId="62238765" w14:textId="77777777" w:rsidR="00674A12" w:rsidRPr="00785CFC" w:rsidRDefault="00674A12" w:rsidP="00674A12">
            <w:pPr>
              <w:pStyle w:val="ListParagraph"/>
              <w:numPr>
                <w:ilvl w:val="1"/>
                <w:numId w:val="24"/>
              </w:numPr>
              <w:ind w:left="420" w:firstLine="0"/>
              <w:jc w:val="both"/>
              <w:rPr>
                <w:lang w:val="sr-Latn-RS"/>
              </w:rPr>
            </w:pPr>
            <w:r w:rsidRPr="00785CFC">
              <w:rPr>
                <w:lang w:val="sr-Latn-RS"/>
              </w:rPr>
              <w:t xml:space="preserve"> Izrada portfolija sa dokazima o radu i ličnim profesionalnim dostignućima u karijeri nastavnici  koji odražavaju očekivanja za performansu na ovom </w:t>
            </w:r>
            <w:r w:rsidRPr="00785CFC">
              <w:rPr>
                <w:lang w:val="sr-Latn-RS"/>
              </w:rPr>
              <w:lastRenderedPageBreak/>
              <w:t xml:space="preserve">nivou licence, uključujući angažovanje u pružanju aktivnosti profesionalnog razvoja, mentorske aktivnosti studenata i novih kolega, vođenje stručnih aktiva i druge aktivnosti koje se smatraju doprinosom u razvoju institucije i profesije. </w:t>
            </w:r>
          </w:p>
          <w:p w14:paraId="080E19E4" w14:textId="25DAF24D" w:rsidR="00674A12" w:rsidRDefault="00674A12" w:rsidP="00674A12">
            <w:pPr>
              <w:jc w:val="both"/>
              <w:rPr>
                <w:lang w:val="sr-Latn-RS"/>
              </w:rPr>
            </w:pPr>
          </w:p>
          <w:p w14:paraId="5B8E29B2" w14:textId="4DAFF61D" w:rsidR="00687767" w:rsidRDefault="00687767" w:rsidP="00674A12">
            <w:pPr>
              <w:jc w:val="both"/>
              <w:rPr>
                <w:lang w:val="sr-Latn-RS"/>
              </w:rPr>
            </w:pPr>
          </w:p>
          <w:p w14:paraId="60A3C831" w14:textId="49F403B9" w:rsidR="00687767" w:rsidRPr="00785CFC" w:rsidRDefault="00687767" w:rsidP="00674A12">
            <w:pPr>
              <w:jc w:val="both"/>
              <w:rPr>
                <w:lang w:val="sr-Latn-RS"/>
              </w:rPr>
            </w:pPr>
          </w:p>
          <w:p w14:paraId="2003FE65" w14:textId="77777777" w:rsidR="00674A12" w:rsidRPr="00785CFC" w:rsidRDefault="00674A12" w:rsidP="00674A12">
            <w:pPr>
              <w:pStyle w:val="ListParagraph"/>
              <w:numPr>
                <w:ilvl w:val="0"/>
                <w:numId w:val="24"/>
              </w:numPr>
              <w:tabs>
                <w:tab w:val="left" w:pos="375"/>
              </w:tabs>
              <w:ind w:left="0" w:firstLine="0"/>
              <w:jc w:val="both"/>
              <w:rPr>
                <w:lang w:val="sr-Latn-RS"/>
              </w:rPr>
            </w:pPr>
            <w:r w:rsidRPr="00785CFC">
              <w:rPr>
                <w:lang w:val="sr-Latn-RS"/>
              </w:rPr>
              <w:t xml:space="preserve">Ministarstvo, na godišnjem nivou, priprema spisak nastavnika koji apliciraju za trajnu licencu. </w:t>
            </w:r>
          </w:p>
          <w:p w14:paraId="544335DE" w14:textId="77777777" w:rsidR="00674A12" w:rsidRPr="00785CFC" w:rsidRDefault="00674A12" w:rsidP="00674A12">
            <w:pPr>
              <w:tabs>
                <w:tab w:val="left" w:pos="375"/>
              </w:tabs>
              <w:rPr>
                <w:lang w:val="sr-Latn-RS"/>
              </w:rPr>
            </w:pPr>
          </w:p>
          <w:p w14:paraId="317662EF" w14:textId="77777777" w:rsidR="00674A12" w:rsidRPr="00785CFC" w:rsidRDefault="00674A12" w:rsidP="00674A12">
            <w:pPr>
              <w:pStyle w:val="ListParagraph"/>
              <w:numPr>
                <w:ilvl w:val="0"/>
                <w:numId w:val="24"/>
              </w:numPr>
              <w:tabs>
                <w:tab w:val="left" w:pos="375"/>
              </w:tabs>
              <w:ind w:left="0" w:firstLine="0"/>
              <w:jc w:val="both"/>
              <w:rPr>
                <w:lang w:val="sr-Latn-RS"/>
              </w:rPr>
            </w:pPr>
            <w:r w:rsidRPr="00785CFC">
              <w:rPr>
                <w:lang w:val="sr-Latn-RS"/>
              </w:rPr>
              <w:t xml:space="preserve">Kandidati podležu eksternom procesu VPN koji vodi Inspektorat za obrazovanje.  </w:t>
            </w:r>
          </w:p>
          <w:p w14:paraId="25BE4A23" w14:textId="68543EF6" w:rsidR="00674A12" w:rsidRDefault="00674A12" w:rsidP="00674A12">
            <w:pPr>
              <w:tabs>
                <w:tab w:val="left" w:pos="375"/>
              </w:tabs>
              <w:jc w:val="both"/>
              <w:rPr>
                <w:lang w:val="sr-Latn-RS"/>
              </w:rPr>
            </w:pPr>
          </w:p>
          <w:p w14:paraId="03005FAD" w14:textId="77777777" w:rsidR="00687767" w:rsidRPr="00785CFC" w:rsidRDefault="00687767" w:rsidP="00674A12">
            <w:pPr>
              <w:tabs>
                <w:tab w:val="left" w:pos="375"/>
              </w:tabs>
              <w:jc w:val="both"/>
              <w:rPr>
                <w:lang w:val="sr-Latn-RS"/>
              </w:rPr>
            </w:pPr>
          </w:p>
          <w:p w14:paraId="102ED5FE" w14:textId="77777777" w:rsidR="00674A12" w:rsidRPr="00785CFC" w:rsidRDefault="00674A12" w:rsidP="00674A12">
            <w:pPr>
              <w:pStyle w:val="ListParagraph"/>
              <w:numPr>
                <w:ilvl w:val="0"/>
                <w:numId w:val="24"/>
              </w:numPr>
              <w:tabs>
                <w:tab w:val="left" w:pos="375"/>
              </w:tabs>
              <w:ind w:left="0" w:firstLine="0"/>
              <w:jc w:val="both"/>
              <w:rPr>
                <w:lang w:val="sr-Latn-RS"/>
              </w:rPr>
            </w:pPr>
            <w:r w:rsidRPr="00785CFC">
              <w:rPr>
                <w:lang w:val="sr-Latn-RS"/>
              </w:rPr>
              <w:t>Nakon uspešnog polaganja eksternog VPN od strane Inspektorata za obrazovanje, nastavnici se upisuju u bazu podataka Ministarstva i dobijaju trajnu licencu.</w:t>
            </w:r>
          </w:p>
          <w:p w14:paraId="6FD42A5E" w14:textId="1E1B475F" w:rsidR="00674A12" w:rsidRDefault="00674A12" w:rsidP="00674A12">
            <w:pPr>
              <w:pStyle w:val="ListParagraph"/>
              <w:tabs>
                <w:tab w:val="left" w:pos="375"/>
              </w:tabs>
              <w:ind w:left="0"/>
              <w:rPr>
                <w:lang w:val="sr-Latn-RS"/>
              </w:rPr>
            </w:pPr>
          </w:p>
          <w:p w14:paraId="178DD25E" w14:textId="77777777" w:rsidR="00687767" w:rsidRPr="00785CFC" w:rsidRDefault="00687767" w:rsidP="00674A12">
            <w:pPr>
              <w:pStyle w:val="ListParagraph"/>
              <w:tabs>
                <w:tab w:val="left" w:pos="375"/>
              </w:tabs>
              <w:ind w:left="0"/>
              <w:rPr>
                <w:lang w:val="sr-Latn-RS"/>
              </w:rPr>
            </w:pPr>
          </w:p>
          <w:p w14:paraId="396A41B9" w14:textId="77777777" w:rsidR="00674A12" w:rsidRPr="00785CFC" w:rsidRDefault="00674A12" w:rsidP="00674A12">
            <w:pPr>
              <w:pStyle w:val="ListParagraph"/>
              <w:numPr>
                <w:ilvl w:val="0"/>
                <w:numId w:val="24"/>
              </w:numPr>
              <w:tabs>
                <w:tab w:val="left" w:pos="375"/>
              </w:tabs>
              <w:ind w:left="0" w:firstLine="0"/>
              <w:jc w:val="both"/>
              <w:rPr>
                <w:lang w:val="sr-Latn-RS"/>
              </w:rPr>
            </w:pPr>
            <w:r w:rsidRPr="00785CFC">
              <w:rPr>
                <w:lang w:val="sr-Latn-RS"/>
              </w:rPr>
              <w:t>Trajna licenca nema vremensko ograničenje i ne treba je obnavljati.</w:t>
            </w:r>
          </w:p>
          <w:p w14:paraId="3C682D80" w14:textId="77777777" w:rsidR="00674A12" w:rsidRPr="00785CFC" w:rsidRDefault="00674A12" w:rsidP="00674A12">
            <w:pPr>
              <w:jc w:val="center"/>
              <w:rPr>
                <w:b/>
                <w:bCs/>
                <w:lang w:val="sr-Latn-RS"/>
              </w:rPr>
            </w:pPr>
          </w:p>
          <w:p w14:paraId="03A6526F" w14:textId="77777777" w:rsidR="00674A12" w:rsidRPr="00785CFC" w:rsidRDefault="00674A12" w:rsidP="00674A12">
            <w:pPr>
              <w:jc w:val="center"/>
              <w:rPr>
                <w:b/>
                <w:bCs/>
                <w:lang w:val="sr-Latn-RS"/>
              </w:rPr>
            </w:pPr>
            <w:r w:rsidRPr="00785CFC">
              <w:rPr>
                <w:b/>
                <w:lang w:val="sr-Latn-RS"/>
              </w:rPr>
              <w:t>Član 10</w:t>
            </w:r>
          </w:p>
          <w:p w14:paraId="1EB51204" w14:textId="77777777" w:rsidR="00674A12" w:rsidRPr="00785CFC" w:rsidRDefault="00674A12" w:rsidP="00674A12">
            <w:pPr>
              <w:autoSpaceDE w:val="0"/>
              <w:autoSpaceDN w:val="0"/>
              <w:adjustRightInd w:val="0"/>
              <w:jc w:val="center"/>
              <w:rPr>
                <w:b/>
                <w:bCs/>
                <w:lang w:val="sr-Latn-RS"/>
              </w:rPr>
            </w:pPr>
            <w:r w:rsidRPr="00785CFC">
              <w:rPr>
                <w:b/>
                <w:lang w:val="sr-Latn-RS"/>
              </w:rPr>
              <w:t>Povezanost sistema plata sa sistemom licenciranja</w:t>
            </w:r>
          </w:p>
          <w:p w14:paraId="2380E4F1" w14:textId="77777777" w:rsidR="00674A12" w:rsidRPr="00785CFC" w:rsidRDefault="00674A12" w:rsidP="00674A12">
            <w:pPr>
              <w:autoSpaceDE w:val="0"/>
              <w:autoSpaceDN w:val="0"/>
              <w:adjustRightInd w:val="0"/>
              <w:rPr>
                <w:rFonts w:eastAsia="Calibri"/>
                <w:lang w:val="sr-Latn-RS"/>
              </w:rPr>
            </w:pPr>
          </w:p>
          <w:p w14:paraId="22DBC1F3" w14:textId="77777777" w:rsidR="00674A12" w:rsidRPr="00785CFC" w:rsidRDefault="00674A12" w:rsidP="00674A12">
            <w:pPr>
              <w:pStyle w:val="ListParagraph"/>
              <w:numPr>
                <w:ilvl w:val="0"/>
                <w:numId w:val="25"/>
              </w:numPr>
              <w:tabs>
                <w:tab w:val="left" w:pos="450"/>
              </w:tabs>
              <w:ind w:left="0" w:firstLine="0"/>
              <w:jc w:val="both"/>
              <w:rPr>
                <w:lang w:val="sr-Latn-RS"/>
              </w:rPr>
            </w:pPr>
            <w:r w:rsidRPr="00785CFC">
              <w:rPr>
                <w:lang w:val="sr-Latn-RS"/>
              </w:rPr>
              <w:lastRenderedPageBreak/>
              <w:t>Sistem licenciranja nastavnika povezan je sa sistemom plata javnih službenika.</w:t>
            </w:r>
          </w:p>
          <w:p w14:paraId="63AC5D4B" w14:textId="4019652B" w:rsidR="00674A12" w:rsidRDefault="00674A12" w:rsidP="00674A12">
            <w:pPr>
              <w:pStyle w:val="ListParagraph"/>
              <w:ind w:left="0"/>
              <w:rPr>
                <w:bCs/>
                <w:lang w:val="sr-Latn-RS"/>
              </w:rPr>
            </w:pPr>
          </w:p>
          <w:p w14:paraId="294AE6BC" w14:textId="77777777" w:rsidR="00687767" w:rsidRPr="00785CFC" w:rsidRDefault="00687767" w:rsidP="00674A12">
            <w:pPr>
              <w:pStyle w:val="ListParagraph"/>
              <w:ind w:left="0"/>
              <w:rPr>
                <w:bCs/>
                <w:lang w:val="sr-Latn-RS"/>
              </w:rPr>
            </w:pPr>
          </w:p>
          <w:p w14:paraId="6683F42A" w14:textId="77777777" w:rsidR="00674A12" w:rsidRPr="00785CFC" w:rsidRDefault="00674A12" w:rsidP="00674A12">
            <w:pPr>
              <w:pStyle w:val="ListParagraph"/>
              <w:numPr>
                <w:ilvl w:val="0"/>
                <w:numId w:val="25"/>
              </w:numPr>
              <w:tabs>
                <w:tab w:val="left" w:pos="450"/>
              </w:tabs>
              <w:ind w:left="0" w:firstLine="0"/>
              <w:jc w:val="both"/>
              <w:rPr>
                <w:lang w:val="sr-Latn-RS"/>
              </w:rPr>
            </w:pPr>
            <w:r w:rsidRPr="00785CFC">
              <w:rPr>
                <w:lang w:val="sr-Latn-RS"/>
              </w:rPr>
              <w:t>Unapređenje nastavnika u sistemu licenciranja povezano je sa povećanjem plata na osnovu performanse, što je regulisano relevantnim zakonima.</w:t>
            </w:r>
          </w:p>
          <w:p w14:paraId="6F3ADB01" w14:textId="77777777" w:rsidR="00674A12" w:rsidRPr="00785CFC" w:rsidRDefault="00674A12" w:rsidP="00674A12">
            <w:pPr>
              <w:tabs>
                <w:tab w:val="left" w:pos="450"/>
              </w:tabs>
              <w:jc w:val="both"/>
              <w:rPr>
                <w:lang w:val="sr-Latn-RS"/>
              </w:rPr>
            </w:pPr>
          </w:p>
          <w:p w14:paraId="6F4B716B" w14:textId="13DAFAF0" w:rsidR="00674A12" w:rsidRPr="00785CFC" w:rsidRDefault="00674A12" w:rsidP="00674A12">
            <w:pPr>
              <w:tabs>
                <w:tab w:val="left" w:pos="450"/>
              </w:tabs>
              <w:jc w:val="both"/>
              <w:rPr>
                <w:lang w:val="sr-Latn-RS"/>
              </w:rPr>
            </w:pPr>
          </w:p>
          <w:p w14:paraId="3C4B0630" w14:textId="77777777" w:rsidR="00674A12" w:rsidRPr="00785CFC" w:rsidRDefault="00674A12" w:rsidP="00674A12">
            <w:pPr>
              <w:jc w:val="center"/>
              <w:rPr>
                <w:b/>
                <w:bCs/>
                <w:lang w:val="sr-Latn-RS"/>
              </w:rPr>
            </w:pPr>
            <w:r w:rsidRPr="00785CFC">
              <w:rPr>
                <w:b/>
                <w:lang w:val="sr-Latn-RS"/>
              </w:rPr>
              <w:t>Član 11</w:t>
            </w:r>
          </w:p>
          <w:p w14:paraId="25394411" w14:textId="77777777" w:rsidR="00674A12" w:rsidRPr="00785CFC" w:rsidRDefault="00674A12" w:rsidP="00674A12">
            <w:pPr>
              <w:jc w:val="center"/>
              <w:rPr>
                <w:b/>
                <w:bCs/>
                <w:lang w:val="sr-Latn-RS"/>
              </w:rPr>
            </w:pPr>
            <w:r w:rsidRPr="00785CFC">
              <w:rPr>
                <w:b/>
                <w:lang w:val="sr-Latn-RS"/>
              </w:rPr>
              <w:t>Administriranje sistema licenciranja i drugih pratećih dokumenata</w:t>
            </w:r>
          </w:p>
          <w:p w14:paraId="20F517D8" w14:textId="77777777" w:rsidR="00674A12" w:rsidRPr="00785CFC" w:rsidRDefault="00674A12" w:rsidP="00674A12">
            <w:pPr>
              <w:jc w:val="both"/>
              <w:rPr>
                <w:lang w:val="sr-Latn-RS"/>
              </w:rPr>
            </w:pPr>
          </w:p>
          <w:p w14:paraId="75A080DF" w14:textId="5165D8A2" w:rsidR="00674A12" w:rsidRPr="00785CFC" w:rsidRDefault="00674A12" w:rsidP="00674A12">
            <w:pPr>
              <w:pStyle w:val="ListParagraph"/>
              <w:numPr>
                <w:ilvl w:val="0"/>
                <w:numId w:val="26"/>
              </w:numPr>
              <w:tabs>
                <w:tab w:val="left" w:pos="330"/>
              </w:tabs>
              <w:ind w:left="0" w:firstLine="0"/>
              <w:jc w:val="both"/>
              <w:rPr>
                <w:lang w:val="sr-Latn-RS"/>
              </w:rPr>
            </w:pPr>
            <w:r w:rsidRPr="00785CFC">
              <w:rPr>
                <w:lang w:val="sr-Latn-RS"/>
              </w:rPr>
              <w:t>U cilju planiranja, administriranja i menadžiranje sistem</w:t>
            </w:r>
            <w:r w:rsidR="00687767">
              <w:rPr>
                <w:lang w:val="sr-Latn-RS"/>
              </w:rPr>
              <w:t>a</w:t>
            </w:r>
            <w:r w:rsidRPr="00785CFC">
              <w:rPr>
                <w:lang w:val="sr-Latn-RS"/>
              </w:rPr>
              <w:t xml:space="preserve"> licenciranja i karijerom nastavnika, Ministarstvo priprema Priručnik za sistem licenciranja i drugu prateću dokumentaciju.</w:t>
            </w:r>
          </w:p>
          <w:p w14:paraId="297CEF30" w14:textId="77777777" w:rsidR="00674A12" w:rsidRPr="00785CFC" w:rsidRDefault="00674A12" w:rsidP="00674A12">
            <w:pPr>
              <w:pStyle w:val="ListParagraph"/>
              <w:tabs>
                <w:tab w:val="left" w:pos="330"/>
              </w:tabs>
              <w:ind w:left="0"/>
              <w:jc w:val="both"/>
              <w:rPr>
                <w:lang w:val="sr-Latn-RS"/>
              </w:rPr>
            </w:pPr>
          </w:p>
          <w:p w14:paraId="38F0C7CC" w14:textId="77777777" w:rsidR="00674A12" w:rsidRPr="00785CFC" w:rsidRDefault="00674A12" w:rsidP="00674A12">
            <w:pPr>
              <w:pStyle w:val="ListParagraph"/>
              <w:numPr>
                <w:ilvl w:val="0"/>
                <w:numId w:val="26"/>
              </w:numPr>
              <w:tabs>
                <w:tab w:val="left" w:pos="330"/>
              </w:tabs>
              <w:ind w:left="0" w:firstLine="0"/>
              <w:jc w:val="both"/>
              <w:rPr>
                <w:lang w:val="sr-Latn-RS"/>
              </w:rPr>
            </w:pPr>
            <w:r w:rsidRPr="00785CFC">
              <w:rPr>
                <w:lang w:val="sr-Latn-RS"/>
              </w:rPr>
              <w:t>Priručnikom za sistem licenciranja i karijeru nastavnika menadžira Ministarstvo preko Departamenta za preduniverzitetsko obrazovanje.</w:t>
            </w:r>
          </w:p>
          <w:p w14:paraId="082DC244" w14:textId="77777777" w:rsidR="00674A12" w:rsidRPr="00785CFC" w:rsidRDefault="00674A12" w:rsidP="00674A12">
            <w:pPr>
              <w:pStyle w:val="ListParagraph"/>
              <w:tabs>
                <w:tab w:val="left" w:pos="330"/>
              </w:tabs>
              <w:ind w:left="0"/>
              <w:rPr>
                <w:lang w:val="sr-Latn-RS"/>
              </w:rPr>
            </w:pPr>
          </w:p>
          <w:p w14:paraId="5E82666B" w14:textId="77777777" w:rsidR="00674A12" w:rsidRPr="00785CFC" w:rsidRDefault="00674A12" w:rsidP="00674A12">
            <w:pPr>
              <w:pStyle w:val="ListParagraph"/>
              <w:numPr>
                <w:ilvl w:val="0"/>
                <w:numId w:val="26"/>
              </w:numPr>
              <w:tabs>
                <w:tab w:val="left" w:pos="330"/>
              </w:tabs>
              <w:ind w:left="0" w:firstLine="0"/>
              <w:jc w:val="both"/>
              <w:rPr>
                <w:lang w:val="sr-Latn-RS"/>
              </w:rPr>
            </w:pPr>
            <w:r w:rsidRPr="00785CFC">
              <w:rPr>
                <w:lang w:val="sr-Latn-RS"/>
              </w:rPr>
              <w:t>Priručnik je pripremljen u elektronskom formatu, lako upotrebljiv od strane korisnika, ažurira se na godišnjem nivou i objavljuje na sajtu Ministarstva.</w:t>
            </w:r>
          </w:p>
          <w:p w14:paraId="4BA00E28" w14:textId="77777777" w:rsidR="00674A12" w:rsidRPr="00785CFC" w:rsidRDefault="00674A12" w:rsidP="00674A12">
            <w:pPr>
              <w:pStyle w:val="ListParagraph"/>
              <w:rPr>
                <w:lang w:val="sr-Latn-RS"/>
              </w:rPr>
            </w:pPr>
          </w:p>
          <w:p w14:paraId="564BF4F7" w14:textId="77777777" w:rsidR="00674A12" w:rsidRPr="00785CFC" w:rsidRDefault="00674A12" w:rsidP="00674A12">
            <w:pPr>
              <w:pStyle w:val="ListParagraph"/>
              <w:numPr>
                <w:ilvl w:val="0"/>
                <w:numId w:val="26"/>
              </w:numPr>
              <w:tabs>
                <w:tab w:val="left" w:pos="330"/>
              </w:tabs>
              <w:ind w:left="-30" w:firstLine="0"/>
              <w:jc w:val="both"/>
              <w:rPr>
                <w:lang w:val="sr-Latn-RS"/>
              </w:rPr>
            </w:pPr>
            <w:r w:rsidRPr="00785CFC">
              <w:rPr>
                <w:lang w:val="sr-Latn-RS"/>
              </w:rPr>
              <w:t>Uputstvo sadrži uputstva u vezi:</w:t>
            </w:r>
          </w:p>
          <w:p w14:paraId="73E28F1F" w14:textId="7B6381C1" w:rsidR="001D4BE9" w:rsidRPr="00785CFC" w:rsidRDefault="001D4BE9" w:rsidP="00674A12">
            <w:pPr>
              <w:jc w:val="both"/>
              <w:rPr>
                <w:lang w:val="sr-Latn-RS"/>
              </w:rPr>
            </w:pPr>
          </w:p>
          <w:p w14:paraId="42843ED8" w14:textId="77777777" w:rsidR="00674A12" w:rsidRPr="00785CFC" w:rsidRDefault="00674A12" w:rsidP="00674A12">
            <w:pPr>
              <w:pStyle w:val="ListParagraph"/>
              <w:numPr>
                <w:ilvl w:val="1"/>
                <w:numId w:val="26"/>
              </w:numPr>
              <w:tabs>
                <w:tab w:val="left" w:pos="705"/>
                <w:tab w:val="left" w:pos="945"/>
              </w:tabs>
              <w:ind w:left="330" w:firstLine="0"/>
              <w:jc w:val="both"/>
              <w:rPr>
                <w:lang w:val="sr-Latn-RS"/>
              </w:rPr>
            </w:pPr>
            <w:r w:rsidRPr="00785CFC">
              <w:rPr>
                <w:lang w:val="sr-Latn-RS"/>
              </w:rPr>
              <w:lastRenderedPageBreak/>
              <w:t>Procedure prijavljivanje za državni ispit;</w:t>
            </w:r>
          </w:p>
          <w:p w14:paraId="666BAD4C" w14:textId="77777777" w:rsidR="00674A12" w:rsidRPr="00785CFC" w:rsidRDefault="00674A12" w:rsidP="00674A12">
            <w:pPr>
              <w:pStyle w:val="ListParagraph"/>
              <w:ind w:left="1440"/>
              <w:jc w:val="both"/>
              <w:rPr>
                <w:lang w:val="sr-Latn-RS"/>
              </w:rPr>
            </w:pPr>
          </w:p>
          <w:p w14:paraId="4BE42BBA"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Upis i ažuriranje podataka u bazi podataka Ministarstva;</w:t>
            </w:r>
          </w:p>
          <w:p w14:paraId="0B6E66B9" w14:textId="77777777" w:rsidR="00674A12" w:rsidRPr="00785CFC" w:rsidRDefault="00674A12" w:rsidP="00674A12">
            <w:pPr>
              <w:tabs>
                <w:tab w:val="left" w:pos="870"/>
              </w:tabs>
              <w:rPr>
                <w:lang w:val="sr-Latn-RS"/>
              </w:rPr>
            </w:pPr>
          </w:p>
          <w:p w14:paraId="25678D1E"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Prijava za upis u uvodnoj fazi u nastavničkoj profesiji;</w:t>
            </w:r>
          </w:p>
          <w:p w14:paraId="109D7D6F" w14:textId="27DD8C4C" w:rsidR="00674A12" w:rsidRDefault="00674A12" w:rsidP="00674A12">
            <w:pPr>
              <w:tabs>
                <w:tab w:val="left" w:pos="870"/>
              </w:tabs>
              <w:rPr>
                <w:lang w:val="sr-Latn-RS"/>
              </w:rPr>
            </w:pPr>
          </w:p>
          <w:p w14:paraId="795C0956" w14:textId="77777777" w:rsidR="00687767" w:rsidRPr="00785CFC" w:rsidRDefault="00687767" w:rsidP="00674A12">
            <w:pPr>
              <w:tabs>
                <w:tab w:val="left" w:pos="870"/>
              </w:tabs>
              <w:rPr>
                <w:lang w:val="sr-Latn-RS"/>
              </w:rPr>
            </w:pPr>
          </w:p>
          <w:p w14:paraId="04E1D462"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Uslovi, kriterijumi i način prijave za licencu za karijeru;</w:t>
            </w:r>
          </w:p>
          <w:p w14:paraId="669D6AE6" w14:textId="77777777" w:rsidR="00674A12" w:rsidRPr="00785CFC" w:rsidRDefault="00674A12" w:rsidP="00674A12">
            <w:pPr>
              <w:tabs>
                <w:tab w:val="left" w:pos="870"/>
              </w:tabs>
              <w:rPr>
                <w:lang w:val="sr-Latn-RS"/>
              </w:rPr>
            </w:pPr>
          </w:p>
          <w:p w14:paraId="401AD558"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Uslovi, kriterijumi i način prijave za naprednu licencu;</w:t>
            </w:r>
          </w:p>
          <w:p w14:paraId="60775800" w14:textId="77777777" w:rsidR="00674A12" w:rsidRPr="00785CFC" w:rsidRDefault="00674A12" w:rsidP="00674A12">
            <w:pPr>
              <w:tabs>
                <w:tab w:val="left" w:pos="870"/>
              </w:tabs>
              <w:rPr>
                <w:lang w:val="sr-Latn-RS"/>
              </w:rPr>
            </w:pPr>
          </w:p>
          <w:p w14:paraId="5D77D955"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Uslovi, kriterijumi i način prijave za trajnu licencu;</w:t>
            </w:r>
          </w:p>
          <w:p w14:paraId="59D969D8" w14:textId="77777777" w:rsidR="00674A12" w:rsidRPr="00785CFC" w:rsidRDefault="00674A12" w:rsidP="00674A12">
            <w:pPr>
              <w:tabs>
                <w:tab w:val="left" w:pos="870"/>
              </w:tabs>
              <w:rPr>
                <w:lang w:val="sr-Latn-RS"/>
              </w:rPr>
            </w:pPr>
          </w:p>
          <w:p w14:paraId="04BE66C1"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Format dokumenata, licenci i obrazaca;</w:t>
            </w:r>
          </w:p>
          <w:p w14:paraId="1778A114" w14:textId="77777777" w:rsidR="00674A12" w:rsidRPr="00785CFC" w:rsidRDefault="00674A12" w:rsidP="00674A12">
            <w:pPr>
              <w:tabs>
                <w:tab w:val="left" w:pos="870"/>
              </w:tabs>
              <w:rPr>
                <w:lang w:val="sr-Latn-RS"/>
              </w:rPr>
            </w:pPr>
          </w:p>
          <w:p w14:paraId="09C84121" w14:textId="77777777" w:rsidR="00674A12" w:rsidRPr="00785CFC" w:rsidRDefault="00674A12" w:rsidP="00674A12">
            <w:pPr>
              <w:pStyle w:val="ListParagraph"/>
              <w:numPr>
                <w:ilvl w:val="1"/>
                <w:numId w:val="26"/>
              </w:numPr>
              <w:tabs>
                <w:tab w:val="left" w:pos="870"/>
              </w:tabs>
              <w:ind w:left="420" w:firstLine="0"/>
              <w:jc w:val="both"/>
              <w:rPr>
                <w:lang w:val="sr-Latn-RS"/>
              </w:rPr>
            </w:pPr>
            <w:r w:rsidRPr="00785CFC">
              <w:rPr>
                <w:lang w:val="sr-Latn-RS"/>
              </w:rPr>
              <w:t>Definisanje zahteva za performanse i profesionalni razvoj za određene nivoe licence kao i upućivanje na određene dokumente.</w:t>
            </w:r>
          </w:p>
          <w:p w14:paraId="62773FB1" w14:textId="77777777" w:rsidR="00674A12" w:rsidRPr="00785CFC" w:rsidRDefault="00674A12" w:rsidP="00674A12">
            <w:pPr>
              <w:pStyle w:val="ListParagraph"/>
              <w:jc w:val="both"/>
              <w:rPr>
                <w:lang w:val="sr-Latn-RS"/>
              </w:rPr>
            </w:pPr>
          </w:p>
          <w:p w14:paraId="13D345B1" w14:textId="614C33B4" w:rsidR="00674A12" w:rsidRPr="00785CFC" w:rsidRDefault="00674A12" w:rsidP="00674A12">
            <w:pPr>
              <w:pStyle w:val="ListParagraph"/>
              <w:numPr>
                <w:ilvl w:val="0"/>
                <w:numId w:val="26"/>
              </w:numPr>
              <w:tabs>
                <w:tab w:val="left" w:pos="420"/>
              </w:tabs>
              <w:ind w:left="0" w:firstLine="0"/>
              <w:jc w:val="both"/>
              <w:rPr>
                <w:lang w:val="sr-Latn-RS"/>
              </w:rPr>
            </w:pPr>
            <w:r w:rsidRPr="00785CFC">
              <w:rPr>
                <w:lang w:val="sr-Latn-RS"/>
              </w:rPr>
              <w:t xml:space="preserve"> U cilju implementacije sistema licenciranja nastavnika, Ministarstvo izrađuje Strateški okvir za razvoj nastavnika, kao i Administrativna uputstva za vrednovanje performanse nastavnika, </w:t>
            </w:r>
            <w:r w:rsidRPr="00785CFC">
              <w:rPr>
                <w:lang w:val="sr-Latn-RS"/>
              </w:rPr>
              <w:lastRenderedPageBreak/>
              <w:t xml:space="preserve">Administrativno uputstvo za </w:t>
            </w:r>
            <w:r w:rsidR="00687767" w:rsidRPr="00785CFC">
              <w:rPr>
                <w:lang w:val="sr-Latn-RS"/>
              </w:rPr>
              <w:t>profesionalni</w:t>
            </w:r>
            <w:r w:rsidRPr="00785CFC">
              <w:rPr>
                <w:lang w:val="sr-Latn-RS"/>
              </w:rPr>
              <w:t xml:space="preserve"> razvoj nastavnika,</w:t>
            </w:r>
            <w:r w:rsidR="00687767">
              <w:rPr>
                <w:lang w:val="sr-Latn-RS"/>
              </w:rPr>
              <w:t xml:space="preserve"> </w:t>
            </w:r>
            <w:r w:rsidRPr="00785CFC">
              <w:rPr>
                <w:color w:val="000000"/>
                <w:lang w:val="sr-Latn-RS"/>
              </w:rPr>
              <w:t xml:space="preserve">Administrativno uputstvo o kriterijumima i procedurama za odobravanje programa </w:t>
            </w:r>
            <w:r w:rsidR="00687767" w:rsidRPr="00785CFC">
              <w:rPr>
                <w:color w:val="000000"/>
                <w:lang w:val="sr-Latn-RS"/>
              </w:rPr>
              <w:t>profesionalnog</w:t>
            </w:r>
            <w:r w:rsidRPr="00785CFC">
              <w:rPr>
                <w:color w:val="000000"/>
                <w:lang w:val="sr-Latn-RS"/>
              </w:rPr>
              <w:t xml:space="preserve"> razvoja, </w:t>
            </w:r>
            <w:r w:rsidRPr="00785CFC">
              <w:rPr>
                <w:lang w:val="sr-Latn-RS"/>
              </w:rPr>
              <w:t xml:space="preserve">Administrativno uputstvo za uvodnoj fazi u profesiju. </w:t>
            </w:r>
          </w:p>
          <w:p w14:paraId="54534D12" w14:textId="00F20B7C" w:rsidR="00687767" w:rsidRPr="00785CFC" w:rsidRDefault="00687767" w:rsidP="00674A12">
            <w:pPr>
              <w:jc w:val="both"/>
              <w:rPr>
                <w:lang w:val="sr-Latn-RS"/>
              </w:rPr>
            </w:pPr>
          </w:p>
          <w:p w14:paraId="3C905233" w14:textId="77777777" w:rsidR="00674A12" w:rsidRPr="00785CFC" w:rsidRDefault="00674A12" w:rsidP="00674A12">
            <w:pPr>
              <w:jc w:val="both"/>
              <w:rPr>
                <w:lang w:val="sr-Latn-RS"/>
              </w:rPr>
            </w:pPr>
          </w:p>
          <w:p w14:paraId="07AE35A3" w14:textId="77777777" w:rsidR="00674A12" w:rsidRPr="00785CFC" w:rsidRDefault="00674A12" w:rsidP="00674A12">
            <w:pPr>
              <w:autoSpaceDE w:val="0"/>
              <w:autoSpaceDN w:val="0"/>
              <w:adjustRightInd w:val="0"/>
              <w:jc w:val="center"/>
              <w:rPr>
                <w:b/>
                <w:bCs/>
                <w:lang w:val="sr-Latn-RS"/>
              </w:rPr>
            </w:pPr>
            <w:r w:rsidRPr="00785CFC">
              <w:rPr>
                <w:b/>
                <w:lang w:val="sr-Latn-RS"/>
              </w:rPr>
              <w:t>Član 12</w:t>
            </w:r>
          </w:p>
          <w:p w14:paraId="414C7027" w14:textId="77777777" w:rsidR="00674A12" w:rsidRPr="00785CFC" w:rsidRDefault="00674A12" w:rsidP="00674A12">
            <w:pPr>
              <w:autoSpaceDE w:val="0"/>
              <w:autoSpaceDN w:val="0"/>
              <w:adjustRightInd w:val="0"/>
              <w:jc w:val="center"/>
              <w:rPr>
                <w:b/>
                <w:bCs/>
                <w:lang w:val="sr-Latn-RS"/>
              </w:rPr>
            </w:pPr>
            <w:r w:rsidRPr="00785CFC">
              <w:rPr>
                <w:b/>
                <w:lang w:val="sr-Latn-RS"/>
              </w:rPr>
              <w:t>Pravo na žalbu</w:t>
            </w:r>
          </w:p>
          <w:p w14:paraId="2C775C04" w14:textId="77777777" w:rsidR="00674A12" w:rsidRPr="00785CFC" w:rsidRDefault="00674A12" w:rsidP="00674A12">
            <w:pPr>
              <w:autoSpaceDE w:val="0"/>
              <w:autoSpaceDN w:val="0"/>
              <w:adjustRightInd w:val="0"/>
              <w:rPr>
                <w:b/>
                <w:bCs/>
                <w:lang w:val="sr-Latn-RS"/>
              </w:rPr>
            </w:pPr>
          </w:p>
          <w:p w14:paraId="3F6FF1C5" w14:textId="5577745F" w:rsidR="00267036" w:rsidRPr="00267036" w:rsidRDefault="00674A12" w:rsidP="00267036">
            <w:pPr>
              <w:pStyle w:val="ListParagraph"/>
              <w:numPr>
                <w:ilvl w:val="0"/>
                <w:numId w:val="27"/>
              </w:numPr>
              <w:tabs>
                <w:tab w:val="left" w:pos="315"/>
                <w:tab w:val="left" w:pos="450"/>
              </w:tabs>
              <w:ind w:left="-30" w:firstLine="0"/>
              <w:jc w:val="both"/>
              <w:rPr>
                <w:lang w:val="sr-Latn-RS"/>
              </w:rPr>
            </w:pPr>
            <w:r w:rsidRPr="00785CFC">
              <w:rPr>
                <w:lang w:val="sr-Latn-RS"/>
              </w:rPr>
              <w:t>Žalbe na proces licenciranja i napredovanja u karijeri upućuju se Ministarstvu.</w:t>
            </w:r>
          </w:p>
          <w:p w14:paraId="50E0A57E" w14:textId="77777777" w:rsidR="00674A12" w:rsidRPr="00785CFC" w:rsidRDefault="00674A12" w:rsidP="00674A12">
            <w:pPr>
              <w:pStyle w:val="ListParagraph"/>
              <w:numPr>
                <w:ilvl w:val="0"/>
                <w:numId w:val="27"/>
              </w:numPr>
              <w:tabs>
                <w:tab w:val="left" w:pos="315"/>
                <w:tab w:val="left" w:pos="450"/>
              </w:tabs>
              <w:ind w:left="-30" w:firstLine="0"/>
              <w:jc w:val="both"/>
              <w:rPr>
                <w:lang w:val="sr-Latn-RS"/>
              </w:rPr>
            </w:pPr>
            <w:r w:rsidRPr="00785CFC">
              <w:rPr>
                <w:lang w:val="sr-Latn-RS"/>
              </w:rPr>
              <w:t>Žalbe na vrednovanje performanse nastavnika podnose se komisiji „Zlatnog panela“ u skladu sa procedurama predviđenim relevantnim zakonodavstvom.</w:t>
            </w:r>
          </w:p>
          <w:p w14:paraId="5539B2AE" w14:textId="3A2F77E6" w:rsidR="00674A12" w:rsidRDefault="00674A12" w:rsidP="00674A12">
            <w:pPr>
              <w:autoSpaceDE w:val="0"/>
              <w:autoSpaceDN w:val="0"/>
              <w:adjustRightInd w:val="0"/>
              <w:jc w:val="center"/>
              <w:rPr>
                <w:b/>
                <w:bCs/>
                <w:lang w:val="sr-Latn-RS"/>
              </w:rPr>
            </w:pPr>
          </w:p>
          <w:p w14:paraId="4A179576" w14:textId="77777777" w:rsidR="00267036" w:rsidRPr="00785CFC" w:rsidRDefault="00267036" w:rsidP="00674A12">
            <w:pPr>
              <w:autoSpaceDE w:val="0"/>
              <w:autoSpaceDN w:val="0"/>
              <w:adjustRightInd w:val="0"/>
              <w:jc w:val="center"/>
              <w:rPr>
                <w:b/>
                <w:bCs/>
                <w:lang w:val="sr-Latn-RS"/>
              </w:rPr>
            </w:pPr>
          </w:p>
          <w:p w14:paraId="2188AA3C" w14:textId="77777777" w:rsidR="00674A12" w:rsidRPr="00785CFC" w:rsidRDefault="00674A12" w:rsidP="00674A12">
            <w:pPr>
              <w:autoSpaceDE w:val="0"/>
              <w:autoSpaceDN w:val="0"/>
              <w:adjustRightInd w:val="0"/>
              <w:jc w:val="center"/>
              <w:rPr>
                <w:b/>
                <w:bCs/>
                <w:lang w:val="sr-Latn-RS"/>
              </w:rPr>
            </w:pPr>
            <w:r w:rsidRPr="00785CFC">
              <w:rPr>
                <w:b/>
                <w:lang w:val="sr-Latn-RS"/>
              </w:rPr>
              <w:t>Član 13</w:t>
            </w:r>
          </w:p>
          <w:p w14:paraId="12F77E4A" w14:textId="77777777" w:rsidR="00674A12" w:rsidRPr="00785CFC" w:rsidRDefault="00674A12" w:rsidP="00674A12">
            <w:pPr>
              <w:autoSpaceDE w:val="0"/>
              <w:autoSpaceDN w:val="0"/>
              <w:adjustRightInd w:val="0"/>
              <w:jc w:val="center"/>
              <w:rPr>
                <w:b/>
                <w:bCs/>
                <w:lang w:val="sr-Latn-RS"/>
              </w:rPr>
            </w:pPr>
            <w:r w:rsidRPr="00785CFC">
              <w:rPr>
                <w:b/>
                <w:lang w:val="sr-Latn-RS"/>
              </w:rPr>
              <w:t>Prelazne odredbe</w:t>
            </w:r>
          </w:p>
          <w:p w14:paraId="3BB4A317" w14:textId="77777777" w:rsidR="00674A12" w:rsidRPr="00785CFC" w:rsidRDefault="00674A12" w:rsidP="00674A12">
            <w:pPr>
              <w:autoSpaceDE w:val="0"/>
              <w:autoSpaceDN w:val="0"/>
              <w:adjustRightInd w:val="0"/>
              <w:rPr>
                <w:b/>
                <w:bCs/>
                <w:lang w:val="sr-Latn-RS"/>
              </w:rPr>
            </w:pPr>
          </w:p>
          <w:p w14:paraId="1BE18AC4" w14:textId="77777777" w:rsidR="00674A12" w:rsidRPr="00785CFC" w:rsidRDefault="00674A12" w:rsidP="00674A12">
            <w:pPr>
              <w:pStyle w:val="ListParagraph"/>
              <w:numPr>
                <w:ilvl w:val="0"/>
                <w:numId w:val="28"/>
              </w:numPr>
              <w:tabs>
                <w:tab w:val="left" w:pos="450"/>
                <w:tab w:val="left" w:pos="600"/>
              </w:tabs>
              <w:ind w:left="-30" w:firstLine="0"/>
              <w:jc w:val="both"/>
              <w:rPr>
                <w:lang w:val="sr-Latn-RS"/>
              </w:rPr>
            </w:pPr>
            <w:r w:rsidRPr="00785CFC">
              <w:rPr>
                <w:lang w:val="sr-Latn-RS"/>
              </w:rPr>
              <w:t>Stupanjem na snagu ovog AU-a obustavlja se proces dodeljivanja licenci za zaposlene nastavnike koji imaju manje od jednu godinu dana radnog iskustva.</w:t>
            </w:r>
          </w:p>
          <w:p w14:paraId="369539C6" w14:textId="77777777" w:rsidR="00674A12" w:rsidRPr="00785CFC" w:rsidRDefault="00674A12" w:rsidP="00674A12">
            <w:pPr>
              <w:pStyle w:val="ListParagraph"/>
              <w:tabs>
                <w:tab w:val="left" w:pos="450"/>
                <w:tab w:val="left" w:pos="600"/>
              </w:tabs>
              <w:ind w:left="-30"/>
              <w:jc w:val="both"/>
              <w:rPr>
                <w:lang w:val="sr-Latn-RS"/>
              </w:rPr>
            </w:pPr>
          </w:p>
          <w:p w14:paraId="15D64017" w14:textId="77777777" w:rsidR="00674A12" w:rsidRPr="00785CFC" w:rsidRDefault="00674A12" w:rsidP="00674A12">
            <w:pPr>
              <w:pStyle w:val="ListParagraph"/>
              <w:numPr>
                <w:ilvl w:val="0"/>
                <w:numId w:val="28"/>
              </w:numPr>
              <w:tabs>
                <w:tab w:val="left" w:pos="450"/>
                <w:tab w:val="left" w:pos="600"/>
              </w:tabs>
              <w:ind w:left="-30" w:firstLine="0"/>
              <w:jc w:val="both"/>
              <w:rPr>
                <w:lang w:val="sr-Latn-RS"/>
              </w:rPr>
            </w:pPr>
            <w:r w:rsidRPr="00785CFC">
              <w:rPr>
                <w:lang w:val="sr-Latn-RS"/>
              </w:rPr>
              <w:t xml:space="preserve">Nastavlja se proces dodele licenci za karijeru za zaposlene nastavnike koji nemaju licencu, a imaju više od jednu godinu radnog </w:t>
            </w:r>
            <w:r w:rsidRPr="00785CFC">
              <w:rPr>
                <w:lang w:val="sr-Latn-RS"/>
              </w:rPr>
              <w:lastRenderedPageBreak/>
              <w:t xml:space="preserve">iskustva i nalaze se u redovnom radnom odnosu u EOOI. </w:t>
            </w:r>
          </w:p>
          <w:p w14:paraId="5765800E" w14:textId="77777777" w:rsidR="00674A12" w:rsidRPr="00785CFC" w:rsidRDefault="00674A12" w:rsidP="00674A12">
            <w:pPr>
              <w:pStyle w:val="ListParagraph"/>
              <w:tabs>
                <w:tab w:val="left" w:pos="600"/>
              </w:tabs>
              <w:ind w:left="-30"/>
              <w:rPr>
                <w:lang w:val="sr-Latn-RS"/>
              </w:rPr>
            </w:pPr>
          </w:p>
          <w:p w14:paraId="6BEE80C9" w14:textId="77777777" w:rsidR="00674A12" w:rsidRPr="00785CFC" w:rsidRDefault="00674A12" w:rsidP="00674A12">
            <w:pPr>
              <w:pStyle w:val="ListParagraph"/>
              <w:numPr>
                <w:ilvl w:val="0"/>
                <w:numId w:val="28"/>
              </w:numPr>
              <w:tabs>
                <w:tab w:val="left" w:pos="450"/>
                <w:tab w:val="left" w:pos="600"/>
              </w:tabs>
              <w:ind w:left="-30" w:firstLine="0"/>
              <w:jc w:val="both"/>
              <w:rPr>
                <w:lang w:val="sr-Latn-RS"/>
              </w:rPr>
            </w:pPr>
            <w:r w:rsidRPr="00785CFC">
              <w:rPr>
                <w:lang w:val="sr-Latn-RS"/>
              </w:rPr>
              <w:t>Ministarstvo, zajedno sa ODO, priprema plan za implementaciju internog VPN-a koji vode škole i ODO kako bi se obnovila licenca za karijeru svim nastavnicima koji trenutno poseduju takvu licencu.</w:t>
            </w:r>
          </w:p>
          <w:p w14:paraId="37CF87D8" w14:textId="77777777" w:rsidR="00674A12" w:rsidRPr="00785CFC" w:rsidRDefault="00674A12" w:rsidP="00674A12">
            <w:pPr>
              <w:pStyle w:val="ListParagraph"/>
              <w:tabs>
                <w:tab w:val="left" w:pos="600"/>
              </w:tabs>
              <w:ind w:left="-30"/>
              <w:rPr>
                <w:rFonts w:eastAsia="Calibri"/>
                <w:lang w:val="sr-Latn-RS"/>
              </w:rPr>
            </w:pPr>
          </w:p>
          <w:p w14:paraId="2F9B47CE" w14:textId="77777777" w:rsidR="00674A12" w:rsidRPr="00785CFC" w:rsidRDefault="00674A12" w:rsidP="00674A12">
            <w:pPr>
              <w:pStyle w:val="ListParagraph"/>
              <w:numPr>
                <w:ilvl w:val="0"/>
                <w:numId w:val="28"/>
              </w:numPr>
              <w:tabs>
                <w:tab w:val="left" w:pos="450"/>
                <w:tab w:val="left" w:pos="600"/>
              </w:tabs>
              <w:ind w:left="-30" w:firstLine="0"/>
              <w:jc w:val="both"/>
              <w:rPr>
                <w:rFonts w:eastAsia="Calibri"/>
                <w:lang w:val="sr-Latn-RS"/>
              </w:rPr>
            </w:pPr>
            <w:r w:rsidRPr="00785CFC">
              <w:rPr>
                <w:lang w:val="sr-Latn-RS"/>
              </w:rPr>
              <w:t xml:space="preserve">Svi nastavnici koji ispunjavaju kriterijume propisane ovim AU, po njegovom stupanju na snagu, akon raspisanom pozivu Ministarstva, mogu da se prijave za napredovanje u karijeri. </w:t>
            </w:r>
          </w:p>
          <w:p w14:paraId="731E779C" w14:textId="77777777" w:rsidR="00674A12" w:rsidRPr="00785CFC" w:rsidRDefault="00674A12" w:rsidP="00674A12">
            <w:pPr>
              <w:pStyle w:val="ListParagraph"/>
              <w:tabs>
                <w:tab w:val="left" w:pos="600"/>
              </w:tabs>
              <w:ind w:left="-30"/>
              <w:rPr>
                <w:rFonts w:eastAsia="Calibri"/>
                <w:lang w:val="sr-Latn-RS"/>
              </w:rPr>
            </w:pPr>
          </w:p>
          <w:p w14:paraId="72DF8A57" w14:textId="77777777" w:rsidR="00674A12" w:rsidRPr="00785CFC" w:rsidRDefault="00674A12" w:rsidP="00674A12">
            <w:pPr>
              <w:pStyle w:val="ListParagraph"/>
              <w:numPr>
                <w:ilvl w:val="0"/>
                <w:numId w:val="28"/>
              </w:numPr>
              <w:tabs>
                <w:tab w:val="left" w:pos="450"/>
                <w:tab w:val="left" w:pos="600"/>
              </w:tabs>
              <w:ind w:left="-30" w:firstLine="0"/>
              <w:jc w:val="both"/>
              <w:rPr>
                <w:rFonts w:eastAsia="Calibri"/>
                <w:lang w:val="sr-Latn-RS"/>
              </w:rPr>
            </w:pPr>
            <w:r w:rsidRPr="00785CFC">
              <w:rPr>
                <w:lang w:val="sr-Latn-RS"/>
              </w:rPr>
              <w:t xml:space="preserve">Nastavnici koji su prošli proces VPN nakon stupanja na snagu Au 14/2018, ne podležu internom procesu VPN od strane škole/ODO i imaju pravo da podnesu zahtev za naprednu licencu. </w:t>
            </w:r>
          </w:p>
          <w:p w14:paraId="5C2D9F9B" w14:textId="5B65DCEA" w:rsidR="00687767" w:rsidRPr="00267036" w:rsidRDefault="00687767" w:rsidP="00267036">
            <w:pPr>
              <w:tabs>
                <w:tab w:val="left" w:pos="600"/>
              </w:tabs>
              <w:rPr>
                <w:rFonts w:eastAsia="Calibri"/>
                <w:lang w:val="sr-Latn-RS"/>
              </w:rPr>
            </w:pPr>
          </w:p>
          <w:p w14:paraId="7D406547" w14:textId="77777777" w:rsidR="00674A12" w:rsidRPr="00785CFC" w:rsidRDefault="00674A12" w:rsidP="00674A12">
            <w:pPr>
              <w:pStyle w:val="ListParagraph"/>
              <w:numPr>
                <w:ilvl w:val="0"/>
                <w:numId w:val="28"/>
              </w:numPr>
              <w:tabs>
                <w:tab w:val="left" w:pos="450"/>
                <w:tab w:val="left" w:pos="600"/>
              </w:tabs>
              <w:ind w:left="-30" w:firstLine="0"/>
              <w:jc w:val="both"/>
              <w:rPr>
                <w:rFonts w:eastAsia="Calibri"/>
                <w:lang w:val="sr-Latn-RS"/>
              </w:rPr>
            </w:pPr>
            <w:r w:rsidRPr="00785CFC">
              <w:rPr>
                <w:lang w:val="sr-Latn-RS"/>
              </w:rPr>
              <w:t>Licence za nastavničku karijeru izdate tokom 2012-2022 produžavaju se na 5 godina. Ove licence ostaju važeće do završetka internog procesa VPN-a.</w:t>
            </w:r>
          </w:p>
          <w:p w14:paraId="2A7A414A" w14:textId="3B512034" w:rsidR="00674A12" w:rsidRDefault="00674A12" w:rsidP="00674A12">
            <w:pPr>
              <w:pStyle w:val="ListParagraph"/>
              <w:tabs>
                <w:tab w:val="left" w:pos="600"/>
              </w:tabs>
              <w:ind w:left="-30"/>
              <w:rPr>
                <w:lang w:val="sr-Latn-RS"/>
              </w:rPr>
            </w:pPr>
          </w:p>
          <w:p w14:paraId="16B612E9" w14:textId="35E3A971" w:rsidR="00687767" w:rsidRPr="000447DB" w:rsidRDefault="00687767" w:rsidP="000447DB">
            <w:pPr>
              <w:tabs>
                <w:tab w:val="left" w:pos="600"/>
              </w:tabs>
              <w:rPr>
                <w:lang w:val="sr-Latn-RS"/>
              </w:rPr>
            </w:pPr>
          </w:p>
          <w:p w14:paraId="2F278E53" w14:textId="77777777" w:rsidR="00674A12" w:rsidRPr="00785CFC" w:rsidRDefault="00674A12" w:rsidP="00674A12">
            <w:pPr>
              <w:pStyle w:val="ListParagraph"/>
              <w:numPr>
                <w:ilvl w:val="0"/>
                <w:numId w:val="28"/>
              </w:numPr>
              <w:tabs>
                <w:tab w:val="left" w:pos="450"/>
                <w:tab w:val="left" w:pos="600"/>
              </w:tabs>
              <w:ind w:left="-30" w:firstLine="0"/>
              <w:jc w:val="both"/>
              <w:rPr>
                <w:rFonts w:eastAsia="Calibri"/>
                <w:lang w:val="sr-Latn-RS"/>
              </w:rPr>
            </w:pPr>
            <w:r w:rsidRPr="00785CFC">
              <w:rPr>
                <w:lang w:val="sr-Latn-RS"/>
              </w:rPr>
              <w:t xml:space="preserve">Kandidati koji su završili nastavne programe i koji su nezaposleni podležu državnom ispitu za profesiju nastavnika, </w:t>
            </w:r>
            <w:r w:rsidRPr="00785CFC">
              <w:rPr>
                <w:lang w:val="sr-Latn-RS"/>
              </w:rPr>
              <w:lastRenderedPageBreak/>
              <w:t xml:space="preserve">nakon objavljivanja poziva za polaganje državnog ispita. </w:t>
            </w:r>
          </w:p>
          <w:p w14:paraId="2F66BA4A" w14:textId="4DFEC6E6" w:rsidR="00687767" w:rsidRPr="00687767" w:rsidRDefault="00687767" w:rsidP="00687767">
            <w:pPr>
              <w:tabs>
                <w:tab w:val="left" w:pos="600"/>
              </w:tabs>
              <w:rPr>
                <w:lang w:val="sr-Latn-RS"/>
              </w:rPr>
            </w:pPr>
          </w:p>
          <w:p w14:paraId="5BBEB740" w14:textId="77777777" w:rsidR="00674A12" w:rsidRPr="00785CFC" w:rsidRDefault="00674A12" w:rsidP="00674A12">
            <w:pPr>
              <w:pStyle w:val="ListParagraph"/>
              <w:numPr>
                <w:ilvl w:val="0"/>
                <w:numId w:val="28"/>
              </w:numPr>
              <w:tabs>
                <w:tab w:val="left" w:pos="450"/>
                <w:tab w:val="left" w:pos="600"/>
              </w:tabs>
              <w:ind w:left="-30" w:firstLine="0"/>
              <w:jc w:val="both"/>
              <w:rPr>
                <w:rFonts w:eastAsia="Calibri"/>
                <w:lang w:val="sr-Latn-RS"/>
              </w:rPr>
            </w:pPr>
            <w:r w:rsidRPr="00785CFC">
              <w:rPr>
                <w:lang w:val="sr-Latn-RS"/>
              </w:rPr>
              <w:t>Nastavnici zaposleni u privatnim obrazovnim institucijama (u preduniverzitetskom obrazovanju) registruju se u sistem licenciranja i dobijaju licencu za karijeru, pod uslovom da imaju najmanje jednu punu godinu radnog iskustva u nastavi. Proces VPN za obnavljanje licence za karijeru obavlja poslodavac/privatna institucija u skladu sa zakonskim odredbama na snazi.</w:t>
            </w:r>
          </w:p>
          <w:p w14:paraId="3E8909D6" w14:textId="77777777" w:rsidR="00674A12" w:rsidRPr="00785CFC" w:rsidRDefault="00674A12" w:rsidP="00674A12">
            <w:pPr>
              <w:autoSpaceDE w:val="0"/>
              <w:autoSpaceDN w:val="0"/>
              <w:adjustRightInd w:val="0"/>
              <w:jc w:val="both"/>
              <w:rPr>
                <w:lang w:val="sr-Latn-RS"/>
              </w:rPr>
            </w:pPr>
          </w:p>
          <w:p w14:paraId="2A4B2CB0" w14:textId="77777777" w:rsidR="00674A12" w:rsidRPr="00785CFC" w:rsidRDefault="00674A12" w:rsidP="00674A12">
            <w:pPr>
              <w:autoSpaceDE w:val="0"/>
              <w:autoSpaceDN w:val="0"/>
              <w:adjustRightInd w:val="0"/>
              <w:jc w:val="center"/>
              <w:rPr>
                <w:b/>
                <w:lang w:val="sr-Latn-RS"/>
              </w:rPr>
            </w:pPr>
            <w:r w:rsidRPr="00785CFC">
              <w:rPr>
                <w:b/>
                <w:lang w:val="sr-Latn-RS"/>
              </w:rPr>
              <w:t>Član 14</w:t>
            </w:r>
          </w:p>
          <w:p w14:paraId="20FE1C87" w14:textId="77777777" w:rsidR="00674A12" w:rsidRPr="00785CFC" w:rsidRDefault="00674A12" w:rsidP="00674A12">
            <w:pPr>
              <w:autoSpaceDE w:val="0"/>
              <w:autoSpaceDN w:val="0"/>
              <w:adjustRightInd w:val="0"/>
              <w:jc w:val="center"/>
              <w:rPr>
                <w:b/>
                <w:lang w:val="sr-Latn-RS"/>
              </w:rPr>
            </w:pPr>
            <w:r w:rsidRPr="00785CFC">
              <w:rPr>
                <w:b/>
                <w:lang w:val="sr-Latn-RS"/>
              </w:rPr>
              <w:t>Stavljanje van snage</w:t>
            </w:r>
          </w:p>
          <w:p w14:paraId="4F99308C" w14:textId="77777777" w:rsidR="00674A12" w:rsidRPr="00785CFC" w:rsidRDefault="00674A12" w:rsidP="00674A12">
            <w:pPr>
              <w:pStyle w:val="ListParagraph"/>
              <w:autoSpaceDE w:val="0"/>
              <w:autoSpaceDN w:val="0"/>
              <w:adjustRightInd w:val="0"/>
              <w:ind w:left="990"/>
              <w:jc w:val="both"/>
              <w:rPr>
                <w:lang w:val="sr-Latn-RS"/>
              </w:rPr>
            </w:pPr>
          </w:p>
          <w:p w14:paraId="42E84BF7" w14:textId="77777777" w:rsidR="00674A12" w:rsidRPr="00785CFC" w:rsidRDefault="00674A12" w:rsidP="00674A12">
            <w:pPr>
              <w:autoSpaceDE w:val="0"/>
              <w:autoSpaceDN w:val="0"/>
              <w:adjustRightInd w:val="0"/>
              <w:jc w:val="both"/>
              <w:rPr>
                <w:lang w:val="sr-Latn-RS"/>
              </w:rPr>
            </w:pPr>
            <w:r w:rsidRPr="00785CFC">
              <w:rPr>
                <w:lang w:val="sr-Latn-RS"/>
              </w:rPr>
              <w:t>Stupanjem na snagu ovog AU stavlja se van snage AU 5/2017, kao i sve odredbe koje je su regulisale ovu oblast a koje su u suprotnosti sa ovim AU.</w:t>
            </w:r>
          </w:p>
          <w:p w14:paraId="64B72C27" w14:textId="77777777" w:rsidR="00674A12" w:rsidRPr="00785CFC" w:rsidRDefault="00674A12" w:rsidP="00674A12">
            <w:pPr>
              <w:rPr>
                <w:b/>
                <w:lang w:val="sr-Latn-RS"/>
              </w:rPr>
            </w:pPr>
          </w:p>
          <w:p w14:paraId="6225C3CF" w14:textId="77777777" w:rsidR="00674A12" w:rsidRPr="00785CFC" w:rsidRDefault="00674A12" w:rsidP="00674A12">
            <w:pPr>
              <w:rPr>
                <w:b/>
                <w:lang w:val="sr-Latn-RS"/>
              </w:rPr>
            </w:pPr>
          </w:p>
          <w:p w14:paraId="5DD5CEC3" w14:textId="77777777" w:rsidR="00674A12" w:rsidRPr="00785CFC" w:rsidRDefault="00674A12" w:rsidP="00674A12">
            <w:pPr>
              <w:autoSpaceDE w:val="0"/>
              <w:autoSpaceDN w:val="0"/>
              <w:adjustRightInd w:val="0"/>
              <w:jc w:val="center"/>
              <w:rPr>
                <w:b/>
                <w:lang w:val="sr-Latn-RS"/>
              </w:rPr>
            </w:pPr>
            <w:r w:rsidRPr="00785CFC">
              <w:rPr>
                <w:b/>
                <w:lang w:val="sr-Latn-RS"/>
              </w:rPr>
              <w:t>Član 15</w:t>
            </w:r>
          </w:p>
          <w:p w14:paraId="6E6A04A0" w14:textId="77777777" w:rsidR="00674A12" w:rsidRPr="00785CFC" w:rsidRDefault="00674A12" w:rsidP="00674A12">
            <w:pPr>
              <w:autoSpaceDE w:val="0"/>
              <w:autoSpaceDN w:val="0"/>
              <w:adjustRightInd w:val="0"/>
              <w:jc w:val="center"/>
              <w:rPr>
                <w:b/>
                <w:lang w:val="sr-Latn-RS"/>
              </w:rPr>
            </w:pPr>
            <w:r w:rsidRPr="00785CFC">
              <w:rPr>
                <w:b/>
                <w:lang w:val="sr-Latn-RS"/>
              </w:rPr>
              <w:t>Stupanje na snagu</w:t>
            </w:r>
          </w:p>
          <w:p w14:paraId="74405CA4" w14:textId="77777777" w:rsidR="00674A12" w:rsidRPr="00785CFC" w:rsidRDefault="00674A12" w:rsidP="00674A12">
            <w:pPr>
              <w:rPr>
                <w:lang w:val="sr-Latn-RS"/>
              </w:rPr>
            </w:pPr>
          </w:p>
          <w:p w14:paraId="642EFCC8" w14:textId="77777777" w:rsidR="00674A12" w:rsidRPr="00785CFC" w:rsidRDefault="00674A12" w:rsidP="00674A12">
            <w:pPr>
              <w:jc w:val="both"/>
              <w:rPr>
                <w:lang w:val="sr-Latn-RS"/>
              </w:rPr>
            </w:pPr>
            <w:r w:rsidRPr="00785CFC">
              <w:rPr>
                <w:lang w:val="sr-Latn-RS"/>
              </w:rPr>
              <w:t>Ovo Administrativno Uputstvo stupa na snagu sedam (7) dana nakon potpisivanja od strane Ministarke</w:t>
            </w:r>
          </w:p>
          <w:p w14:paraId="79A47293" w14:textId="77777777" w:rsidR="00674A12" w:rsidRPr="00785CFC" w:rsidRDefault="00674A12" w:rsidP="00674A12">
            <w:pPr>
              <w:rPr>
                <w:b/>
                <w:lang w:val="sr-Latn-RS"/>
              </w:rPr>
            </w:pPr>
          </w:p>
          <w:p w14:paraId="34CC5D26" w14:textId="77777777" w:rsidR="00674A12" w:rsidRPr="00785CFC" w:rsidRDefault="00674A12" w:rsidP="00674A12">
            <w:pPr>
              <w:jc w:val="right"/>
              <w:rPr>
                <w:b/>
                <w:lang w:val="sr-Latn-RS"/>
              </w:rPr>
            </w:pPr>
          </w:p>
          <w:p w14:paraId="1F1E5C70" w14:textId="77777777" w:rsidR="00674A12" w:rsidRPr="00785CFC" w:rsidRDefault="00674A12" w:rsidP="00674A12">
            <w:pPr>
              <w:jc w:val="right"/>
              <w:rPr>
                <w:b/>
                <w:lang w:val="sr-Latn-RS"/>
              </w:rPr>
            </w:pPr>
            <w:r w:rsidRPr="00785CFC">
              <w:rPr>
                <w:b/>
                <w:lang w:val="sr-Latn-RS"/>
              </w:rPr>
              <w:t>Arbërie Nagavci</w:t>
            </w:r>
          </w:p>
          <w:p w14:paraId="6ACD0229" w14:textId="77777777" w:rsidR="00674A12" w:rsidRPr="00785CFC" w:rsidRDefault="00674A12" w:rsidP="00674A12">
            <w:pPr>
              <w:jc w:val="right"/>
              <w:rPr>
                <w:b/>
                <w:lang w:val="sr-Latn-RS"/>
              </w:rPr>
            </w:pPr>
          </w:p>
          <w:p w14:paraId="55D8D80D" w14:textId="77777777" w:rsidR="00674A12" w:rsidRPr="00785CFC" w:rsidRDefault="00674A12" w:rsidP="00674A12">
            <w:pPr>
              <w:jc w:val="right"/>
              <w:rPr>
                <w:b/>
                <w:lang w:val="sr-Latn-RS"/>
              </w:rPr>
            </w:pPr>
            <w:r w:rsidRPr="00785CFC">
              <w:rPr>
                <w:b/>
                <w:lang w:val="sr-Latn-RS"/>
              </w:rPr>
              <w:t>______________________</w:t>
            </w:r>
          </w:p>
          <w:p w14:paraId="7AE55FFB" w14:textId="099F0788" w:rsidR="00674A12" w:rsidRDefault="00674A12" w:rsidP="00674A12">
            <w:pPr>
              <w:jc w:val="right"/>
              <w:rPr>
                <w:b/>
                <w:lang w:val="sr-Latn-RS"/>
              </w:rPr>
            </w:pPr>
            <w:r w:rsidRPr="00785CFC">
              <w:rPr>
                <w:b/>
                <w:lang w:val="sr-Latn-RS"/>
              </w:rPr>
              <w:t>Ministarka</w:t>
            </w:r>
          </w:p>
          <w:p w14:paraId="34F0AD4C" w14:textId="77777777" w:rsidR="004F65E9" w:rsidRPr="00785CFC" w:rsidRDefault="004F65E9" w:rsidP="00674A12">
            <w:pPr>
              <w:jc w:val="right"/>
              <w:rPr>
                <w:b/>
                <w:lang w:val="sr-Latn-RS"/>
              </w:rPr>
            </w:pPr>
          </w:p>
          <w:p w14:paraId="0C0B4CF2" w14:textId="0008DECF" w:rsidR="002824A9" w:rsidRPr="00881525" w:rsidRDefault="00204CE3" w:rsidP="00674A12">
            <w:pPr>
              <w:jc w:val="right"/>
              <w:rPr>
                <w:b/>
                <w:color w:val="000000"/>
              </w:rPr>
            </w:pPr>
            <w:r>
              <w:rPr>
                <w:color w:val="000000"/>
                <w:lang w:val="sr-Latn-RS"/>
              </w:rPr>
              <w:t xml:space="preserve">                               </w:t>
            </w:r>
            <w:r w:rsidR="00674A12" w:rsidRPr="00785CFC">
              <w:rPr>
                <w:b/>
                <w:color w:val="000000"/>
                <w:lang w:val="sr-Latn-RS"/>
              </w:rPr>
              <w:t>Dat.</w:t>
            </w:r>
            <w:r>
              <w:rPr>
                <w:b/>
                <w:color w:val="000000"/>
                <w:lang w:val="en-US"/>
              </w:rPr>
              <w:t xml:space="preserve"> ____._____.______</w:t>
            </w:r>
          </w:p>
        </w:tc>
      </w:tr>
    </w:tbl>
    <w:p w14:paraId="63315190" w14:textId="73618E8A" w:rsidR="00156B47" w:rsidRPr="00881525" w:rsidRDefault="00156B47" w:rsidP="001E5DC3"/>
    <w:sectPr w:rsidR="00156B47" w:rsidRPr="00881525" w:rsidSect="009C3DAE">
      <w:footerReference w:type="default" r:id="rId9"/>
      <w:pgSz w:w="15840" w:h="12240" w:orient="landscape" w:code="1"/>
      <w:pgMar w:top="1526" w:right="1440" w:bottom="180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63481" w14:textId="77777777" w:rsidR="00540604" w:rsidRDefault="00540604" w:rsidP="00710272">
      <w:r>
        <w:separator/>
      </w:r>
    </w:p>
  </w:endnote>
  <w:endnote w:type="continuationSeparator" w:id="0">
    <w:p w14:paraId="14648E06" w14:textId="77777777" w:rsidR="00540604" w:rsidRDefault="00540604" w:rsidP="007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615F" w14:textId="17B9873A" w:rsidR="00C116B6" w:rsidRDefault="00C116B6">
    <w:pPr>
      <w:pStyle w:val="Footer"/>
      <w:jc w:val="center"/>
    </w:pPr>
    <w:r>
      <w:t xml:space="preserve">Page </w:t>
    </w:r>
    <w:r>
      <w:rPr>
        <w:b/>
        <w:bCs/>
      </w:rPr>
      <w:fldChar w:fldCharType="begin"/>
    </w:r>
    <w:r>
      <w:rPr>
        <w:b/>
        <w:bCs/>
      </w:rPr>
      <w:instrText xml:space="preserve"> PAGE </w:instrText>
    </w:r>
    <w:r>
      <w:rPr>
        <w:b/>
        <w:bCs/>
      </w:rPr>
      <w:fldChar w:fldCharType="separate"/>
    </w:r>
    <w:r w:rsidR="00A8126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8126C">
      <w:rPr>
        <w:b/>
        <w:bCs/>
        <w:noProof/>
      </w:rPr>
      <w:t>26</w:t>
    </w:r>
    <w:r>
      <w:rPr>
        <w:b/>
        <w:bCs/>
      </w:rPr>
      <w:fldChar w:fldCharType="end"/>
    </w:r>
  </w:p>
  <w:p w14:paraId="2B655FCA" w14:textId="77777777" w:rsidR="00C116B6" w:rsidRDefault="00C116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DB64" w14:textId="77777777" w:rsidR="00540604" w:rsidRDefault="00540604" w:rsidP="00710272">
      <w:r>
        <w:separator/>
      </w:r>
    </w:p>
  </w:footnote>
  <w:footnote w:type="continuationSeparator" w:id="0">
    <w:p w14:paraId="72DFC5AD" w14:textId="77777777" w:rsidR="00540604" w:rsidRDefault="00540604" w:rsidP="0071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DAE"/>
    <w:multiLevelType w:val="hybridMultilevel"/>
    <w:tmpl w:val="657A8230"/>
    <w:lvl w:ilvl="0" w:tplc="3B162C5E">
      <w:start w:val="1"/>
      <w:numFmt w:val="decimal"/>
      <w:lvlText w:val="%1."/>
      <w:lvlJc w:val="left"/>
      <w:pPr>
        <w:ind w:left="-270" w:hanging="360"/>
      </w:pPr>
      <w:rPr>
        <w:rFonts w:eastAsia="Calibri" w:hint="default"/>
        <w:b w:val="0"/>
        <w:u w:val="no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03DB2298"/>
    <w:multiLevelType w:val="multilevel"/>
    <w:tmpl w:val="6CD4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E4ACE"/>
    <w:multiLevelType w:val="multilevel"/>
    <w:tmpl w:val="6CD489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BE4DDA"/>
    <w:multiLevelType w:val="multilevel"/>
    <w:tmpl w:val="8AD812D0"/>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8071D47"/>
    <w:multiLevelType w:val="hybridMultilevel"/>
    <w:tmpl w:val="083AE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F5323"/>
    <w:multiLevelType w:val="multilevel"/>
    <w:tmpl w:val="273456BA"/>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735F27"/>
    <w:multiLevelType w:val="hybridMultilevel"/>
    <w:tmpl w:val="884C6C1C"/>
    <w:lvl w:ilvl="0" w:tplc="FD9E2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67E80"/>
    <w:multiLevelType w:val="hybridMultilevel"/>
    <w:tmpl w:val="657A8230"/>
    <w:lvl w:ilvl="0" w:tplc="3B162C5E">
      <w:start w:val="1"/>
      <w:numFmt w:val="decimal"/>
      <w:lvlText w:val="%1."/>
      <w:lvlJc w:val="left"/>
      <w:pPr>
        <w:ind w:left="0" w:hanging="360"/>
      </w:pPr>
      <w:rPr>
        <w:rFonts w:eastAsia="Calibri" w:hint="default"/>
        <w:b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DCB2122"/>
    <w:multiLevelType w:val="multilevel"/>
    <w:tmpl w:val="00448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A72356"/>
    <w:multiLevelType w:val="multilevel"/>
    <w:tmpl w:val="273456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0E2C09"/>
    <w:multiLevelType w:val="multilevel"/>
    <w:tmpl w:val="6CC65F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E02E65"/>
    <w:multiLevelType w:val="multilevel"/>
    <w:tmpl w:val="6CD4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6A5D8D"/>
    <w:multiLevelType w:val="hybridMultilevel"/>
    <w:tmpl w:val="B8A4250C"/>
    <w:lvl w:ilvl="0" w:tplc="D61C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47719"/>
    <w:multiLevelType w:val="multilevel"/>
    <w:tmpl w:val="F14CA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6023A7"/>
    <w:multiLevelType w:val="multilevel"/>
    <w:tmpl w:val="6CC65FD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7696342"/>
    <w:multiLevelType w:val="hybridMultilevel"/>
    <w:tmpl w:val="884C6C1C"/>
    <w:lvl w:ilvl="0" w:tplc="FD9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742EBA"/>
    <w:multiLevelType w:val="multilevel"/>
    <w:tmpl w:val="F14CA4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7D151F"/>
    <w:multiLevelType w:val="multilevel"/>
    <w:tmpl w:val="8AD812D0"/>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857659C"/>
    <w:multiLevelType w:val="hybridMultilevel"/>
    <w:tmpl w:val="B8A4250C"/>
    <w:lvl w:ilvl="0" w:tplc="D61C66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A064AD"/>
    <w:multiLevelType w:val="multilevel"/>
    <w:tmpl w:val="8AD812D0"/>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C076FC1"/>
    <w:multiLevelType w:val="hybridMultilevel"/>
    <w:tmpl w:val="4BA80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D93ADE"/>
    <w:multiLevelType w:val="multilevel"/>
    <w:tmpl w:val="004489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50F69D1"/>
    <w:multiLevelType w:val="hybridMultilevel"/>
    <w:tmpl w:val="083AE4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E200B0"/>
    <w:multiLevelType w:val="multilevel"/>
    <w:tmpl w:val="8AD812D0"/>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57535341"/>
    <w:multiLevelType w:val="hybridMultilevel"/>
    <w:tmpl w:val="4BA8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A3B85"/>
    <w:multiLevelType w:val="multilevel"/>
    <w:tmpl w:val="8AD812D0"/>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B403913"/>
    <w:multiLevelType w:val="multilevel"/>
    <w:tmpl w:val="8AD812D0"/>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8D37691"/>
    <w:multiLevelType w:val="multilevel"/>
    <w:tmpl w:val="6CD489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2"/>
  </w:num>
  <w:num w:numId="3">
    <w:abstractNumId w:val="6"/>
  </w:num>
  <w:num w:numId="4">
    <w:abstractNumId w:val="11"/>
  </w:num>
  <w:num w:numId="5">
    <w:abstractNumId w:val="9"/>
  </w:num>
  <w:num w:numId="6">
    <w:abstractNumId w:val="24"/>
  </w:num>
  <w:num w:numId="7">
    <w:abstractNumId w:val="17"/>
  </w:num>
  <w:num w:numId="8">
    <w:abstractNumId w:val="25"/>
  </w:num>
  <w:num w:numId="9">
    <w:abstractNumId w:val="3"/>
  </w:num>
  <w:num w:numId="10">
    <w:abstractNumId w:val="1"/>
  </w:num>
  <w:num w:numId="11">
    <w:abstractNumId w:val="4"/>
  </w:num>
  <w:num w:numId="12">
    <w:abstractNumId w:val="10"/>
  </w:num>
  <w:num w:numId="13">
    <w:abstractNumId w:val="8"/>
  </w:num>
  <w:num w:numId="14">
    <w:abstractNumId w:val="1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5"/>
  </w:num>
  <w:num w:numId="31">
    <w:abstractNumId w:val="26"/>
  </w:num>
  <w:num w:numId="32">
    <w:abstractNumId w:val="19"/>
  </w:num>
  <w:num w:numId="33">
    <w:abstractNumId w:val="23"/>
  </w:num>
  <w:num w:numId="34">
    <w:abstractNumId w:val="7"/>
  </w:num>
  <w:num w:numId="35">
    <w:abstractNumId w:val="18"/>
  </w:num>
  <w:num w:numId="36">
    <w:abstractNumId w:val="15"/>
  </w:num>
  <w:num w:numId="37">
    <w:abstractNumId w:val="2"/>
  </w:num>
  <w:num w:numId="38">
    <w:abstractNumId w:val="27"/>
  </w:num>
  <w:num w:numId="39">
    <w:abstractNumId w:val="14"/>
  </w:num>
  <w:num w:numId="40">
    <w:abstractNumId w:val="16"/>
  </w:num>
  <w:num w:numId="41">
    <w:abstractNumId w:val="21"/>
  </w:num>
  <w:num w:numId="4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C3"/>
    <w:rsid w:val="000007CF"/>
    <w:rsid w:val="000011C5"/>
    <w:rsid w:val="00002C21"/>
    <w:rsid w:val="00003532"/>
    <w:rsid w:val="00004F85"/>
    <w:rsid w:val="00015887"/>
    <w:rsid w:val="00015C7B"/>
    <w:rsid w:val="0002056D"/>
    <w:rsid w:val="000244C2"/>
    <w:rsid w:val="00025A64"/>
    <w:rsid w:val="00030528"/>
    <w:rsid w:val="00035C59"/>
    <w:rsid w:val="00036729"/>
    <w:rsid w:val="00036C0E"/>
    <w:rsid w:val="00041514"/>
    <w:rsid w:val="00042929"/>
    <w:rsid w:val="00043499"/>
    <w:rsid w:val="0004353D"/>
    <w:rsid w:val="000447DB"/>
    <w:rsid w:val="00047F1C"/>
    <w:rsid w:val="00055CEB"/>
    <w:rsid w:val="00062321"/>
    <w:rsid w:val="00062CC4"/>
    <w:rsid w:val="00064706"/>
    <w:rsid w:val="00065CEF"/>
    <w:rsid w:val="00066227"/>
    <w:rsid w:val="00066D14"/>
    <w:rsid w:val="000714C3"/>
    <w:rsid w:val="00072715"/>
    <w:rsid w:val="00074534"/>
    <w:rsid w:val="00080CE4"/>
    <w:rsid w:val="00083118"/>
    <w:rsid w:val="0008317C"/>
    <w:rsid w:val="000841F2"/>
    <w:rsid w:val="000856FE"/>
    <w:rsid w:val="000903DE"/>
    <w:rsid w:val="000926E8"/>
    <w:rsid w:val="000937F8"/>
    <w:rsid w:val="00096AC4"/>
    <w:rsid w:val="00097A30"/>
    <w:rsid w:val="000A0394"/>
    <w:rsid w:val="000A31F8"/>
    <w:rsid w:val="000A4233"/>
    <w:rsid w:val="000B0D6F"/>
    <w:rsid w:val="000B1A79"/>
    <w:rsid w:val="000B654B"/>
    <w:rsid w:val="000C0DD8"/>
    <w:rsid w:val="000C2AEE"/>
    <w:rsid w:val="000C31D3"/>
    <w:rsid w:val="000C3F91"/>
    <w:rsid w:val="000C4CA6"/>
    <w:rsid w:val="000C6460"/>
    <w:rsid w:val="000C7EDC"/>
    <w:rsid w:val="000D2147"/>
    <w:rsid w:val="000D689C"/>
    <w:rsid w:val="000D7D88"/>
    <w:rsid w:val="000E107B"/>
    <w:rsid w:val="000E4EFA"/>
    <w:rsid w:val="000E50E2"/>
    <w:rsid w:val="000E5356"/>
    <w:rsid w:val="000E54F0"/>
    <w:rsid w:val="000E60B3"/>
    <w:rsid w:val="000E68F5"/>
    <w:rsid w:val="000E7525"/>
    <w:rsid w:val="000F07EE"/>
    <w:rsid w:val="000F0D89"/>
    <w:rsid w:val="000F2344"/>
    <w:rsid w:val="000F34EF"/>
    <w:rsid w:val="000F3772"/>
    <w:rsid w:val="000F3F10"/>
    <w:rsid w:val="000F4E19"/>
    <w:rsid w:val="000F72B9"/>
    <w:rsid w:val="000F7C80"/>
    <w:rsid w:val="00102782"/>
    <w:rsid w:val="00105184"/>
    <w:rsid w:val="00110E41"/>
    <w:rsid w:val="0011444A"/>
    <w:rsid w:val="001146E0"/>
    <w:rsid w:val="00117761"/>
    <w:rsid w:val="00121FDE"/>
    <w:rsid w:val="00122F89"/>
    <w:rsid w:val="001250D3"/>
    <w:rsid w:val="00126DFE"/>
    <w:rsid w:val="00133EF0"/>
    <w:rsid w:val="00135B9F"/>
    <w:rsid w:val="00136B01"/>
    <w:rsid w:val="00142B49"/>
    <w:rsid w:val="00142FA6"/>
    <w:rsid w:val="00143E36"/>
    <w:rsid w:val="001444B9"/>
    <w:rsid w:val="00146C39"/>
    <w:rsid w:val="001548EB"/>
    <w:rsid w:val="00156B47"/>
    <w:rsid w:val="001579D9"/>
    <w:rsid w:val="00161893"/>
    <w:rsid w:val="00161935"/>
    <w:rsid w:val="00164877"/>
    <w:rsid w:val="00165B88"/>
    <w:rsid w:val="0017128A"/>
    <w:rsid w:val="001720A5"/>
    <w:rsid w:val="00177156"/>
    <w:rsid w:val="00177A81"/>
    <w:rsid w:val="0018368E"/>
    <w:rsid w:val="00183A9D"/>
    <w:rsid w:val="00183E8F"/>
    <w:rsid w:val="001843E9"/>
    <w:rsid w:val="00191724"/>
    <w:rsid w:val="00194B1B"/>
    <w:rsid w:val="00196F56"/>
    <w:rsid w:val="001A00BA"/>
    <w:rsid w:val="001A102F"/>
    <w:rsid w:val="001A6DBC"/>
    <w:rsid w:val="001B15D9"/>
    <w:rsid w:val="001B3C93"/>
    <w:rsid w:val="001B5B42"/>
    <w:rsid w:val="001C0C83"/>
    <w:rsid w:val="001C295B"/>
    <w:rsid w:val="001C3C77"/>
    <w:rsid w:val="001D449B"/>
    <w:rsid w:val="001D4BE9"/>
    <w:rsid w:val="001D53D8"/>
    <w:rsid w:val="001D6435"/>
    <w:rsid w:val="001D6E71"/>
    <w:rsid w:val="001E52D9"/>
    <w:rsid w:val="001E5DC3"/>
    <w:rsid w:val="001E7E9D"/>
    <w:rsid w:val="001F1C05"/>
    <w:rsid w:val="001F2606"/>
    <w:rsid w:val="001F269A"/>
    <w:rsid w:val="001F2952"/>
    <w:rsid w:val="001F36A8"/>
    <w:rsid w:val="002005E2"/>
    <w:rsid w:val="00204CE3"/>
    <w:rsid w:val="00207C54"/>
    <w:rsid w:val="002110B2"/>
    <w:rsid w:val="00213017"/>
    <w:rsid w:val="00215E5B"/>
    <w:rsid w:val="00220DDD"/>
    <w:rsid w:val="0022272C"/>
    <w:rsid w:val="00222FBE"/>
    <w:rsid w:val="00224329"/>
    <w:rsid w:val="00233719"/>
    <w:rsid w:val="00233EEA"/>
    <w:rsid w:val="00240F11"/>
    <w:rsid w:val="00245C4F"/>
    <w:rsid w:val="00246429"/>
    <w:rsid w:val="00251797"/>
    <w:rsid w:val="00255D5A"/>
    <w:rsid w:val="00265382"/>
    <w:rsid w:val="00265E6D"/>
    <w:rsid w:val="00266568"/>
    <w:rsid w:val="00267036"/>
    <w:rsid w:val="002724D5"/>
    <w:rsid w:val="002758AF"/>
    <w:rsid w:val="00280F02"/>
    <w:rsid w:val="00281539"/>
    <w:rsid w:val="002824A9"/>
    <w:rsid w:val="00283120"/>
    <w:rsid w:val="00290275"/>
    <w:rsid w:val="002945D8"/>
    <w:rsid w:val="00295916"/>
    <w:rsid w:val="002A56BB"/>
    <w:rsid w:val="002A571F"/>
    <w:rsid w:val="002A6079"/>
    <w:rsid w:val="002B3686"/>
    <w:rsid w:val="002B4ADD"/>
    <w:rsid w:val="002B5BB6"/>
    <w:rsid w:val="002B7044"/>
    <w:rsid w:val="002B74C7"/>
    <w:rsid w:val="002C16BE"/>
    <w:rsid w:val="002C1CE2"/>
    <w:rsid w:val="002C4403"/>
    <w:rsid w:val="002C56C4"/>
    <w:rsid w:val="002C60A9"/>
    <w:rsid w:val="002C7D8B"/>
    <w:rsid w:val="002D2A9E"/>
    <w:rsid w:val="002D464C"/>
    <w:rsid w:val="002E176B"/>
    <w:rsid w:val="002E4B41"/>
    <w:rsid w:val="002E4F8F"/>
    <w:rsid w:val="002F144D"/>
    <w:rsid w:val="002F37DF"/>
    <w:rsid w:val="002F4097"/>
    <w:rsid w:val="002F52D8"/>
    <w:rsid w:val="002F56BA"/>
    <w:rsid w:val="002F7B7E"/>
    <w:rsid w:val="00301F06"/>
    <w:rsid w:val="0030209C"/>
    <w:rsid w:val="003026CA"/>
    <w:rsid w:val="00303E3A"/>
    <w:rsid w:val="003132DA"/>
    <w:rsid w:val="0031567F"/>
    <w:rsid w:val="0031748C"/>
    <w:rsid w:val="003226D4"/>
    <w:rsid w:val="0032443D"/>
    <w:rsid w:val="00325F7D"/>
    <w:rsid w:val="00326345"/>
    <w:rsid w:val="00330BEF"/>
    <w:rsid w:val="003342AB"/>
    <w:rsid w:val="00334DBB"/>
    <w:rsid w:val="00335708"/>
    <w:rsid w:val="00340DD2"/>
    <w:rsid w:val="0034145C"/>
    <w:rsid w:val="0034189D"/>
    <w:rsid w:val="00342136"/>
    <w:rsid w:val="00344979"/>
    <w:rsid w:val="00351725"/>
    <w:rsid w:val="00355F6F"/>
    <w:rsid w:val="0035777B"/>
    <w:rsid w:val="00360C9C"/>
    <w:rsid w:val="0036162F"/>
    <w:rsid w:val="00361812"/>
    <w:rsid w:val="00361DD9"/>
    <w:rsid w:val="003634D6"/>
    <w:rsid w:val="00363B97"/>
    <w:rsid w:val="00363C31"/>
    <w:rsid w:val="003656B6"/>
    <w:rsid w:val="00366E0D"/>
    <w:rsid w:val="003679DB"/>
    <w:rsid w:val="00372B57"/>
    <w:rsid w:val="00373191"/>
    <w:rsid w:val="00375578"/>
    <w:rsid w:val="00375725"/>
    <w:rsid w:val="00376C46"/>
    <w:rsid w:val="0037766A"/>
    <w:rsid w:val="00377DAF"/>
    <w:rsid w:val="00377E8C"/>
    <w:rsid w:val="003809A8"/>
    <w:rsid w:val="0038171F"/>
    <w:rsid w:val="00382B55"/>
    <w:rsid w:val="00382FB8"/>
    <w:rsid w:val="0038441A"/>
    <w:rsid w:val="003852F5"/>
    <w:rsid w:val="003853C4"/>
    <w:rsid w:val="003942F1"/>
    <w:rsid w:val="0039719C"/>
    <w:rsid w:val="003A0320"/>
    <w:rsid w:val="003A049A"/>
    <w:rsid w:val="003A09D6"/>
    <w:rsid w:val="003A0A7C"/>
    <w:rsid w:val="003A15AE"/>
    <w:rsid w:val="003A15EF"/>
    <w:rsid w:val="003A1686"/>
    <w:rsid w:val="003A1B4B"/>
    <w:rsid w:val="003A49D1"/>
    <w:rsid w:val="003A50C5"/>
    <w:rsid w:val="003A548A"/>
    <w:rsid w:val="003A6A90"/>
    <w:rsid w:val="003B2280"/>
    <w:rsid w:val="003B356A"/>
    <w:rsid w:val="003B5357"/>
    <w:rsid w:val="003B7731"/>
    <w:rsid w:val="003B77E4"/>
    <w:rsid w:val="003C37B9"/>
    <w:rsid w:val="003C3832"/>
    <w:rsid w:val="003C730F"/>
    <w:rsid w:val="003C7CA4"/>
    <w:rsid w:val="003D2A0E"/>
    <w:rsid w:val="003D587E"/>
    <w:rsid w:val="003E5647"/>
    <w:rsid w:val="003E60CB"/>
    <w:rsid w:val="003E6844"/>
    <w:rsid w:val="003E7211"/>
    <w:rsid w:val="003E7FDF"/>
    <w:rsid w:val="003F13BD"/>
    <w:rsid w:val="003F5A57"/>
    <w:rsid w:val="003F7239"/>
    <w:rsid w:val="003F72A7"/>
    <w:rsid w:val="00400826"/>
    <w:rsid w:val="004033A3"/>
    <w:rsid w:val="0040365B"/>
    <w:rsid w:val="004045D1"/>
    <w:rsid w:val="00404A12"/>
    <w:rsid w:val="00405885"/>
    <w:rsid w:val="00410E0C"/>
    <w:rsid w:val="004120FA"/>
    <w:rsid w:val="00414452"/>
    <w:rsid w:val="00414A4D"/>
    <w:rsid w:val="00416DFF"/>
    <w:rsid w:val="00417682"/>
    <w:rsid w:val="00417C57"/>
    <w:rsid w:val="00420B02"/>
    <w:rsid w:val="00420F59"/>
    <w:rsid w:val="00422BEF"/>
    <w:rsid w:val="00424B7A"/>
    <w:rsid w:val="0042570D"/>
    <w:rsid w:val="00434F8B"/>
    <w:rsid w:val="00441849"/>
    <w:rsid w:val="00442124"/>
    <w:rsid w:val="00445F60"/>
    <w:rsid w:val="00451559"/>
    <w:rsid w:val="00454A27"/>
    <w:rsid w:val="00455D8C"/>
    <w:rsid w:val="00455E1D"/>
    <w:rsid w:val="00460D20"/>
    <w:rsid w:val="00462CDD"/>
    <w:rsid w:val="0046460C"/>
    <w:rsid w:val="00470585"/>
    <w:rsid w:val="00472B4A"/>
    <w:rsid w:val="0047370A"/>
    <w:rsid w:val="00476360"/>
    <w:rsid w:val="00480E11"/>
    <w:rsid w:val="00481251"/>
    <w:rsid w:val="00483EA0"/>
    <w:rsid w:val="004907A0"/>
    <w:rsid w:val="004927D5"/>
    <w:rsid w:val="0049534C"/>
    <w:rsid w:val="0049570F"/>
    <w:rsid w:val="00496918"/>
    <w:rsid w:val="004A0993"/>
    <w:rsid w:val="004A4E00"/>
    <w:rsid w:val="004A70BB"/>
    <w:rsid w:val="004B0090"/>
    <w:rsid w:val="004B1DED"/>
    <w:rsid w:val="004B34E0"/>
    <w:rsid w:val="004B37B6"/>
    <w:rsid w:val="004C0595"/>
    <w:rsid w:val="004C064F"/>
    <w:rsid w:val="004C065D"/>
    <w:rsid w:val="004C4711"/>
    <w:rsid w:val="004C6CE6"/>
    <w:rsid w:val="004C79B2"/>
    <w:rsid w:val="004D0446"/>
    <w:rsid w:val="004D1512"/>
    <w:rsid w:val="004D2BB6"/>
    <w:rsid w:val="004D4DAD"/>
    <w:rsid w:val="004D6688"/>
    <w:rsid w:val="004E1C3A"/>
    <w:rsid w:val="004E6C31"/>
    <w:rsid w:val="004E79D0"/>
    <w:rsid w:val="004F045C"/>
    <w:rsid w:val="004F37D5"/>
    <w:rsid w:val="004F6558"/>
    <w:rsid w:val="004F65E9"/>
    <w:rsid w:val="00500750"/>
    <w:rsid w:val="00501AF5"/>
    <w:rsid w:val="00501DB8"/>
    <w:rsid w:val="005025FF"/>
    <w:rsid w:val="0050509B"/>
    <w:rsid w:val="00506431"/>
    <w:rsid w:val="00510458"/>
    <w:rsid w:val="00517CF9"/>
    <w:rsid w:val="00520DA2"/>
    <w:rsid w:val="00522F45"/>
    <w:rsid w:val="00525005"/>
    <w:rsid w:val="00526365"/>
    <w:rsid w:val="00527D63"/>
    <w:rsid w:val="00530880"/>
    <w:rsid w:val="00532E6A"/>
    <w:rsid w:val="00536869"/>
    <w:rsid w:val="00540604"/>
    <w:rsid w:val="00540D4E"/>
    <w:rsid w:val="00544479"/>
    <w:rsid w:val="00544BD5"/>
    <w:rsid w:val="005461FA"/>
    <w:rsid w:val="00547D00"/>
    <w:rsid w:val="00553E41"/>
    <w:rsid w:val="00554838"/>
    <w:rsid w:val="00555913"/>
    <w:rsid w:val="00556F0F"/>
    <w:rsid w:val="00560347"/>
    <w:rsid w:val="00560D15"/>
    <w:rsid w:val="00563833"/>
    <w:rsid w:val="00567AF6"/>
    <w:rsid w:val="00570FE8"/>
    <w:rsid w:val="00572FDF"/>
    <w:rsid w:val="005761C3"/>
    <w:rsid w:val="00581490"/>
    <w:rsid w:val="00582C32"/>
    <w:rsid w:val="005836EC"/>
    <w:rsid w:val="0059077C"/>
    <w:rsid w:val="005941DA"/>
    <w:rsid w:val="005A0DD2"/>
    <w:rsid w:val="005A2624"/>
    <w:rsid w:val="005A30AE"/>
    <w:rsid w:val="005A4396"/>
    <w:rsid w:val="005B13EC"/>
    <w:rsid w:val="005B51A7"/>
    <w:rsid w:val="005C1493"/>
    <w:rsid w:val="005C1A45"/>
    <w:rsid w:val="005D2D3B"/>
    <w:rsid w:val="005E38D6"/>
    <w:rsid w:val="005E52DA"/>
    <w:rsid w:val="005E567D"/>
    <w:rsid w:val="005E7FEB"/>
    <w:rsid w:val="005F1029"/>
    <w:rsid w:val="005F20A5"/>
    <w:rsid w:val="005F23D0"/>
    <w:rsid w:val="005F322E"/>
    <w:rsid w:val="005F4B00"/>
    <w:rsid w:val="005F5E50"/>
    <w:rsid w:val="00600357"/>
    <w:rsid w:val="006054DC"/>
    <w:rsid w:val="00617B1D"/>
    <w:rsid w:val="00622198"/>
    <w:rsid w:val="0062266E"/>
    <w:rsid w:val="00623C0D"/>
    <w:rsid w:val="006311D6"/>
    <w:rsid w:val="00631875"/>
    <w:rsid w:val="00633B8B"/>
    <w:rsid w:val="00635B3C"/>
    <w:rsid w:val="00640175"/>
    <w:rsid w:val="006413AD"/>
    <w:rsid w:val="00641D08"/>
    <w:rsid w:val="00651231"/>
    <w:rsid w:val="00651E98"/>
    <w:rsid w:val="006526B2"/>
    <w:rsid w:val="006542E8"/>
    <w:rsid w:val="00654A2D"/>
    <w:rsid w:val="00655DE7"/>
    <w:rsid w:val="00660E75"/>
    <w:rsid w:val="006703D5"/>
    <w:rsid w:val="00670CD4"/>
    <w:rsid w:val="00674A12"/>
    <w:rsid w:val="00687767"/>
    <w:rsid w:val="00690351"/>
    <w:rsid w:val="006A1CB4"/>
    <w:rsid w:val="006A728B"/>
    <w:rsid w:val="006B36E6"/>
    <w:rsid w:val="006B4055"/>
    <w:rsid w:val="006B78FD"/>
    <w:rsid w:val="006C13E3"/>
    <w:rsid w:val="006C2405"/>
    <w:rsid w:val="006C452B"/>
    <w:rsid w:val="006C6853"/>
    <w:rsid w:val="006C70C4"/>
    <w:rsid w:val="006C7B7F"/>
    <w:rsid w:val="006D5654"/>
    <w:rsid w:val="006D64A0"/>
    <w:rsid w:val="006E3404"/>
    <w:rsid w:val="006E626A"/>
    <w:rsid w:val="006F21E3"/>
    <w:rsid w:val="006F4365"/>
    <w:rsid w:val="006F50A5"/>
    <w:rsid w:val="006F5B61"/>
    <w:rsid w:val="007008E3"/>
    <w:rsid w:val="00701418"/>
    <w:rsid w:val="00703E4F"/>
    <w:rsid w:val="007052BE"/>
    <w:rsid w:val="00705CDE"/>
    <w:rsid w:val="00710272"/>
    <w:rsid w:val="00712899"/>
    <w:rsid w:val="00713F0A"/>
    <w:rsid w:val="00714B45"/>
    <w:rsid w:val="007177BC"/>
    <w:rsid w:val="0072297E"/>
    <w:rsid w:val="007237E1"/>
    <w:rsid w:val="0072502E"/>
    <w:rsid w:val="00727F35"/>
    <w:rsid w:val="00731AAC"/>
    <w:rsid w:val="007345C7"/>
    <w:rsid w:val="00734E08"/>
    <w:rsid w:val="00737B0B"/>
    <w:rsid w:val="00737B26"/>
    <w:rsid w:val="00747563"/>
    <w:rsid w:val="007517E1"/>
    <w:rsid w:val="007528FE"/>
    <w:rsid w:val="00755031"/>
    <w:rsid w:val="007550EA"/>
    <w:rsid w:val="00760678"/>
    <w:rsid w:val="00762437"/>
    <w:rsid w:val="007654E7"/>
    <w:rsid w:val="007710C1"/>
    <w:rsid w:val="00777EA1"/>
    <w:rsid w:val="00780135"/>
    <w:rsid w:val="007804F4"/>
    <w:rsid w:val="00783708"/>
    <w:rsid w:val="00784BEE"/>
    <w:rsid w:val="0078578A"/>
    <w:rsid w:val="00785924"/>
    <w:rsid w:val="007865BC"/>
    <w:rsid w:val="00791266"/>
    <w:rsid w:val="00793075"/>
    <w:rsid w:val="007932E9"/>
    <w:rsid w:val="00795B08"/>
    <w:rsid w:val="007A0868"/>
    <w:rsid w:val="007A12A7"/>
    <w:rsid w:val="007A26E1"/>
    <w:rsid w:val="007A2B0C"/>
    <w:rsid w:val="007A2CEE"/>
    <w:rsid w:val="007A2DD7"/>
    <w:rsid w:val="007A66C9"/>
    <w:rsid w:val="007A7328"/>
    <w:rsid w:val="007B064D"/>
    <w:rsid w:val="007B3113"/>
    <w:rsid w:val="007B3784"/>
    <w:rsid w:val="007B4F7D"/>
    <w:rsid w:val="007B7237"/>
    <w:rsid w:val="007D0AAB"/>
    <w:rsid w:val="007D3049"/>
    <w:rsid w:val="007D67CE"/>
    <w:rsid w:val="007E25D4"/>
    <w:rsid w:val="007E2FA4"/>
    <w:rsid w:val="007E5B75"/>
    <w:rsid w:val="007E7C46"/>
    <w:rsid w:val="007F30A8"/>
    <w:rsid w:val="007F443E"/>
    <w:rsid w:val="007F551E"/>
    <w:rsid w:val="007F5F14"/>
    <w:rsid w:val="0080169D"/>
    <w:rsid w:val="008021DB"/>
    <w:rsid w:val="008103D2"/>
    <w:rsid w:val="00810C15"/>
    <w:rsid w:val="008113D1"/>
    <w:rsid w:val="00817A94"/>
    <w:rsid w:val="008224EE"/>
    <w:rsid w:val="00823AE4"/>
    <w:rsid w:val="008246C8"/>
    <w:rsid w:val="0082544C"/>
    <w:rsid w:val="00826B00"/>
    <w:rsid w:val="00830490"/>
    <w:rsid w:val="008338CB"/>
    <w:rsid w:val="00834230"/>
    <w:rsid w:val="00840066"/>
    <w:rsid w:val="00842B4F"/>
    <w:rsid w:val="00842D4E"/>
    <w:rsid w:val="00843A7A"/>
    <w:rsid w:val="00844AB6"/>
    <w:rsid w:val="00846899"/>
    <w:rsid w:val="00846E6F"/>
    <w:rsid w:val="00855CB4"/>
    <w:rsid w:val="0086056A"/>
    <w:rsid w:val="00861F00"/>
    <w:rsid w:val="00863E30"/>
    <w:rsid w:val="0086729C"/>
    <w:rsid w:val="008676C3"/>
    <w:rsid w:val="008718C1"/>
    <w:rsid w:val="0087208B"/>
    <w:rsid w:val="008724B1"/>
    <w:rsid w:val="00873747"/>
    <w:rsid w:val="00875E82"/>
    <w:rsid w:val="008770D2"/>
    <w:rsid w:val="00877F02"/>
    <w:rsid w:val="00881525"/>
    <w:rsid w:val="00885530"/>
    <w:rsid w:val="00887D90"/>
    <w:rsid w:val="00896D82"/>
    <w:rsid w:val="008979FA"/>
    <w:rsid w:val="008A13F1"/>
    <w:rsid w:val="008A41C0"/>
    <w:rsid w:val="008B0D30"/>
    <w:rsid w:val="008B116B"/>
    <w:rsid w:val="008B1CBF"/>
    <w:rsid w:val="008B2AF2"/>
    <w:rsid w:val="008C4947"/>
    <w:rsid w:val="008C559B"/>
    <w:rsid w:val="008D4CB0"/>
    <w:rsid w:val="008D5A0F"/>
    <w:rsid w:val="008D5F23"/>
    <w:rsid w:val="008E57FA"/>
    <w:rsid w:val="008E654E"/>
    <w:rsid w:val="008E72DC"/>
    <w:rsid w:val="008E74BB"/>
    <w:rsid w:val="008F010E"/>
    <w:rsid w:val="008F03AC"/>
    <w:rsid w:val="008F157C"/>
    <w:rsid w:val="009002F9"/>
    <w:rsid w:val="00902C49"/>
    <w:rsid w:val="00903C51"/>
    <w:rsid w:val="00904195"/>
    <w:rsid w:val="009048FE"/>
    <w:rsid w:val="00907AC9"/>
    <w:rsid w:val="00911C78"/>
    <w:rsid w:val="0091235A"/>
    <w:rsid w:val="00912CC6"/>
    <w:rsid w:val="009136A6"/>
    <w:rsid w:val="00915163"/>
    <w:rsid w:val="00915939"/>
    <w:rsid w:val="00917B58"/>
    <w:rsid w:val="00926D64"/>
    <w:rsid w:val="009348A0"/>
    <w:rsid w:val="009358DD"/>
    <w:rsid w:val="00937AC0"/>
    <w:rsid w:val="00940B0A"/>
    <w:rsid w:val="0094363E"/>
    <w:rsid w:val="009439A9"/>
    <w:rsid w:val="00945EF2"/>
    <w:rsid w:val="00953187"/>
    <w:rsid w:val="00953368"/>
    <w:rsid w:val="0095513A"/>
    <w:rsid w:val="00967B51"/>
    <w:rsid w:val="00972C6E"/>
    <w:rsid w:val="009733AB"/>
    <w:rsid w:val="009747EC"/>
    <w:rsid w:val="009800F7"/>
    <w:rsid w:val="00980870"/>
    <w:rsid w:val="00986105"/>
    <w:rsid w:val="00987257"/>
    <w:rsid w:val="009904F0"/>
    <w:rsid w:val="00990BB1"/>
    <w:rsid w:val="00991F2F"/>
    <w:rsid w:val="00993205"/>
    <w:rsid w:val="00994AB7"/>
    <w:rsid w:val="009972CA"/>
    <w:rsid w:val="00997BE8"/>
    <w:rsid w:val="009A08A5"/>
    <w:rsid w:val="009A28F1"/>
    <w:rsid w:val="009A38D0"/>
    <w:rsid w:val="009A5582"/>
    <w:rsid w:val="009B0414"/>
    <w:rsid w:val="009B6652"/>
    <w:rsid w:val="009C26DF"/>
    <w:rsid w:val="009C3A9A"/>
    <w:rsid w:val="009C3DAE"/>
    <w:rsid w:val="009C7D84"/>
    <w:rsid w:val="009D2821"/>
    <w:rsid w:val="009D5653"/>
    <w:rsid w:val="009E2AA5"/>
    <w:rsid w:val="009E5A80"/>
    <w:rsid w:val="009E6620"/>
    <w:rsid w:val="009E6A3C"/>
    <w:rsid w:val="009F13D4"/>
    <w:rsid w:val="009F2A94"/>
    <w:rsid w:val="009F5BB8"/>
    <w:rsid w:val="009F60CA"/>
    <w:rsid w:val="009F69FE"/>
    <w:rsid w:val="009F7BDE"/>
    <w:rsid w:val="00A00B3F"/>
    <w:rsid w:val="00A01F9A"/>
    <w:rsid w:val="00A03646"/>
    <w:rsid w:val="00A218E4"/>
    <w:rsid w:val="00A21F52"/>
    <w:rsid w:val="00A23B6B"/>
    <w:rsid w:val="00A26F5C"/>
    <w:rsid w:val="00A27F52"/>
    <w:rsid w:val="00A301E4"/>
    <w:rsid w:val="00A32666"/>
    <w:rsid w:val="00A335B1"/>
    <w:rsid w:val="00A35167"/>
    <w:rsid w:val="00A35FCD"/>
    <w:rsid w:val="00A40DA0"/>
    <w:rsid w:val="00A47EB3"/>
    <w:rsid w:val="00A506BA"/>
    <w:rsid w:val="00A51A7D"/>
    <w:rsid w:val="00A53B6A"/>
    <w:rsid w:val="00A55FFE"/>
    <w:rsid w:val="00A56554"/>
    <w:rsid w:val="00A567E4"/>
    <w:rsid w:val="00A60AAC"/>
    <w:rsid w:val="00A611D6"/>
    <w:rsid w:val="00A67D48"/>
    <w:rsid w:val="00A67D77"/>
    <w:rsid w:val="00A76BA8"/>
    <w:rsid w:val="00A77625"/>
    <w:rsid w:val="00A77D46"/>
    <w:rsid w:val="00A8126C"/>
    <w:rsid w:val="00A813BE"/>
    <w:rsid w:val="00A86ABB"/>
    <w:rsid w:val="00A86F97"/>
    <w:rsid w:val="00A87A92"/>
    <w:rsid w:val="00A92785"/>
    <w:rsid w:val="00A9652E"/>
    <w:rsid w:val="00A96B0D"/>
    <w:rsid w:val="00AA2D0A"/>
    <w:rsid w:val="00AB01D0"/>
    <w:rsid w:val="00AB2E5D"/>
    <w:rsid w:val="00AB54E8"/>
    <w:rsid w:val="00AB71B4"/>
    <w:rsid w:val="00AC04FF"/>
    <w:rsid w:val="00AC0592"/>
    <w:rsid w:val="00AC38A1"/>
    <w:rsid w:val="00AC6820"/>
    <w:rsid w:val="00AD1E4D"/>
    <w:rsid w:val="00AD2C5C"/>
    <w:rsid w:val="00AD3810"/>
    <w:rsid w:val="00AD6E4C"/>
    <w:rsid w:val="00AD6FDE"/>
    <w:rsid w:val="00AD7D94"/>
    <w:rsid w:val="00AE49E3"/>
    <w:rsid w:val="00AF0CBA"/>
    <w:rsid w:val="00AF2C9C"/>
    <w:rsid w:val="00AF4250"/>
    <w:rsid w:val="00AF5668"/>
    <w:rsid w:val="00B011AD"/>
    <w:rsid w:val="00B01F7B"/>
    <w:rsid w:val="00B03A86"/>
    <w:rsid w:val="00B0589E"/>
    <w:rsid w:val="00B060E0"/>
    <w:rsid w:val="00B06CD9"/>
    <w:rsid w:val="00B11B87"/>
    <w:rsid w:val="00B12C28"/>
    <w:rsid w:val="00B130E8"/>
    <w:rsid w:val="00B155E8"/>
    <w:rsid w:val="00B15A45"/>
    <w:rsid w:val="00B16B12"/>
    <w:rsid w:val="00B16E9F"/>
    <w:rsid w:val="00B172E1"/>
    <w:rsid w:val="00B17885"/>
    <w:rsid w:val="00B32710"/>
    <w:rsid w:val="00B33A15"/>
    <w:rsid w:val="00B43406"/>
    <w:rsid w:val="00B44E86"/>
    <w:rsid w:val="00B46413"/>
    <w:rsid w:val="00B527A7"/>
    <w:rsid w:val="00B53835"/>
    <w:rsid w:val="00B54EF5"/>
    <w:rsid w:val="00B5646F"/>
    <w:rsid w:val="00B56A63"/>
    <w:rsid w:val="00B5720C"/>
    <w:rsid w:val="00B61E04"/>
    <w:rsid w:val="00B736C0"/>
    <w:rsid w:val="00B76394"/>
    <w:rsid w:val="00B8186B"/>
    <w:rsid w:val="00B8349B"/>
    <w:rsid w:val="00B85851"/>
    <w:rsid w:val="00B90CF3"/>
    <w:rsid w:val="00B92236"/>
    <w:rsid w:val="00B957F3"/>
    <w:rsid w:val="00B96264"/>
    <w:rsid w:val="00BB095E"/>
    <w:rsid w:val="00BB0BBE"/>
    <w:rsid w:val="00BB12D9"/>
    <w:rsid w:val="00BB2096"/>
    <w:rsid w:val="00BB27A2"/>
    <w:rsid w:val="00BB27FB"/>
    <w:rsid w:val="00BC13DB"/>
    <w:rsid w:val="00BC784F"/>
    <w:rsid w:val="00BC7CDC"/>
    <w:rsid w:val="00BD14CE"/>
    <w:rsid w:val="00BD2534"/>
    <w:rsid w:val="00BD284A"/>
    <w:rsid w:val="00BD58B5"/>
    <w:rsid w:val="00BE59AD"/>
    <w:rsid w:val="00BF2C6C"/>
    <w:rsid w:val="00BF523C"/>
    <w:rsid w:val="00BF694E"/>
    <w:rsid w:val="00C022E1"/>
    <w:rsid w:val="00C02FC2"/>
    <w:rsid w:val="00C05436"/>
    <w:rsid w:val="00C115D0"/>
    <w:rsid w:val="00C116B6"/>
    <w:rsid w:val="00C12A95"/>
    <w:rsid w:val="00C15861"/>
    <w:rsid w:val="00C15F5C"/>
    <w:rsid w:val="00C16499"/>
    <w:rsid w:val="00C17743"/>
    <w:rsid w:val="00C17A2E"/>
    <w:rsid w:val="00C20623"/>
    <w:rsid w:val="00C27177"/>
    <w:rsid w:val="00C27EA7"/>
    <w:rsid w:val="00C30514"/>
    <w:rsid w:val="00C44829"/>
    <w:rsid w:val="00C47CAB"/>
    <w:rsid w:val="00C50BF1"/>
    <w:rsid w:val="00C52573"/>
    <w:rsid w:val="00C53ACA"/>
    <w:rsid w:val="00C5779E"/>
    <w:rsid w:val="00C60867"/>
    <w:rsid w:val="00C60919"/>
    <w:rsid w:val="00C64657"/>
    <w:rsid w:val="00C65E15"/>
    <w:rsid w:val="00C72212"/>
    <w:rsid w:val="00C72702"/>
    <w:rsid w:val="00C73740"/>
    <w:rsid w:val="00C73A60"/>
    <w:rsid w:val="00C80766"/>
    <w:rsid w:val="00C93EFE"/>
    <w:rsid w:val="00C97EA8"/>
    <w:rsid w:val="00CA117C"/>
    <w:rsid w:val="00CA3F57"/>
    <w:rsid w:val="00CA7754"/>
    <w:rsid w:val="00CB297C"/>
    <w:rsid w:val="00CB4928"/>
    <w:rsid w:val="00CB61C5"/>
    <w:rsid w:val="00CB663D"/>
    <w:rsid w:val="00CB6990"/>
    <w:rsid w:val="00CB7EE1"/>
    <w:rsid w:val="00CB7F09"/>
    <w:rsid w:val="00CC0FB2"/>
    <w:rsid w:val="00CC4804"/>
    <w:rsid w:val="00CC4819"/>
    <w:rsid w:val="00CC6A36"/>
    <w:rsid w:val="00CD1065"/>
    <w:rsid w:val="00CD3834"/>
    <w:rsid w:val="00CD3B79"/>
    <w:rsid w:val="00CD4E09"/>
    <w:rsid w:val="00CD698E"/>
    <w:rsid w:val="00CE5728"/>
    <w:rsid w:val="00CF1D55"/>
    <w:rsid w:val="00CF2782"/>
    <w:rsid w:val="00CF411F"/>
    <w:rsid w:val="00CF5EF2"/>
    <w:rsid w:val="00CF6DCF"/>
    <w:rsid w:val="00D01124"/>
    <w:rsid w:val="00D11DBB"/>
    <w:rsid w:val="00D12FEB"/>
    <w:rsid w:val="00D14825"/>
    <w:rsid w:val="00D14F20"/>
    <w:rsid w:val="00D2131E"/>
    <w:rsid w:val="00D21658"/>
    <w:rsid w:val="00D22A68"/>
    <w:rsid w:val="00D22E4A"/>
    <w:rsid w:val="00D27353"/>
    <w:rsid w:val="00D30C40"/>
    <w:rsid w:val="00D30DCA"/>
    <w:rsid w:val="00D32446"/>
    <w:rsid w:val="00D3373D"/>
    <w:rsid w:val="00D367FA"/>
    <w:rsid w:val="00D4526A"/>
    <w:rsid w:val="00D46EB1"/>
    <w:rsid w:val="00D51092"/>
    <w:rsid w:val="00D53351"/>
    <w:rsid w:val="00D53436"/>
    <w:rsid w:val="00D5411E"/>
    <w:rsid w:val="00D551F7"/>
    <w:rsid w:val="00D55A0E"/>
    <w:rsid w:val="00D55E68"/>
    <w:rsid w:val="00D60B34"/>
    <w:rsid w:val="00D65B7B"/>
    <w:rsid w:val="00D71E0D"/>
    <w:rsid w:val="00D74E35"/>
    <w:rsid w:val="00D75641"/>
    <w:rsid w:val="00D861BB"/>
    <w:rsid w:val="00D874AE"/>
    <w:rsid w:val="00D90C95"/>
    <w:rsid w:val="00D93051"/>
    <w:rsid w:val="00D939F0"/>
    <w:rsid w:val="00D95854"/>
    <w:rsid w:val="00D95CC7"/>
    <w:rsid w:val="00DA1D05"/>
    <w:rsid w:val="00DA3B54"/>
    <w:rsid w:val="00DA614B"/>
    <w:rsid w:val="00DB1226"/>
    <w:rsid w:val="00DB3085"/>
    <w:rsid w:val="00DB3418"/>
    <w:rsid w:val="00DB769E"/>
    <w:rsid w:val="00DC0335"/>
    <w:rsid w:val="00DC1988"/>
    <w:rsid w:val="00DD3B2E"/>
    <w:rsid w:val="00DD411A"/>
    <w:rsid w:val="00DD4D01"/>
    <w:rsid w:val="00DE131F"/>
    <w:rsid w:val="00DE5030"/>
    <w:rsid w:val="00DE5303"/>
    <w:rsid w:val="00DF2895"/>
    <w:rsid w:val="00DF3708"/>
    <w:rsid w:val="00E03DD4"/>
    <w:rsid w:val="00E06A6E"/>
    <w:rsid w:val="00E07F4A"/>
    <w:rsid w:val="00E12A4A"/>
    <w:rsid w:val="00E133F6"/>
    <w:rsid w:val="00E140A7"/>
    <w:rsid w:val="00E158EF"/>
    <w:rsid w:val="00E16A7C"/>
    <w:rsid w:val="00E204DC"/>
    <w:rsid w:val="00E20C54"/>
    <w:rsid w:val="00E21540"/>
    <w:rsid w:val="00E26311"/>
    <w:rsid w:val="00E3377F"/>
    <w:rsid w:val="00E342EE"/>
    <w:rsid w:val="00E36814"/>
    <w:rsid w:val="00E40B7D"/>
    <w:rsid w:val="00E44E72"/>
    <w:rsid w:val="00E461C1"/>
    <w:rsid w:val="00E55D37"/>
    <w:rsid w:val="00E57757"/>
    <w:rsid w:val="00E60502"/>
    <w:rsid w:val="00E65D58"/>
    <w:rsid w:val="00E7194A"/>
    <w:rsid w:val="00E71EAC"/>
    <w:rsid w:val="00E71FC8"/>
    <w:rsid w:val="00E72228"/>
    <w:rsid w:val="00E80B97"/>
    <w:rsid w:val="00E830C3"/>
    <w:rsid w:val="00E83DE9"/>
    <w:rsid w:val="00E902E8"/>
    <w:rsid w:val="00E930A9"/>
    <w:rsid w:val="00EA0AF8"/>
    <w:rsid w:val="00EA1A71"/>
    <w:rsid w:val="00EA1C79"/>
    <w:rsid w:val="00EA1E60"/>
    <w:rsid w:val="00EA5DB5"/>
    <w:rsid w:val="00EA724D"/>
    <w:rsid w:val="00EA74B2"/>
    <w:rsid w:val="00EB0AB8"/>
    <w:rsid w:val="00EB12AF"/>
    <w:rsid w:val="00EB4467"/>
    <w:rsid w:val="00EB4945"/>
    <w:rsid w:val="00EB4EA5"/>
    <w:rsid w:val="00EC0E4D"/>
    <w:rsid w:val="00EC273B"/>
    <w:rsid w:val="00EC2CE3"/>
    <w:rsid w:val="00EC5A27"/>
    <w:rsid w:val="00ED3EEB"/>
    <w:rsid w:val="00ED4C9D"/>
    <w:rsid w:val="00ED7060"/>
    <w:rsid w:val="00ED78F1"/>
    <w:rsid w:val="00EE3A61"/>
    <w:rsid w:val="00EE4289"/>
    <w:rsid w:val="00EE4422"/>
    <w:rsid w:val="00EE5626"/>
    <w:rsid w:val="00EF04B3"/>
    <w:rsid w:val="00EF1929"/>
    <w:rsid w:val="00EF54C1"/>
    <w:rsid w:val="00F00023"/>
    <w:rsid w:val="00F009D5"/>
    <w:rsid w:val="00F019E3"/>
    <w:rsid w:val="00F0218C"/>
    <w:rsid w:val="00F0379D"/>
    <w:rsid w:val="00F03C34"/>
    <w:rsid w:val="00F0470A"/>
    <w:rsid w:val="00F056AC"/>
    <w:rsid w:val="00F100C9"/>
    <w:rsid w:val="00F10EDF"/>
    <w:rsid w:val="00F10EE6"/>
    <w:rsid w:val="00F112C7"/>
    <w:rsid w:val="00F17D1D"/>
    <w:rsid w:val="00F204F1"/>
    <w:rsid w:val="00F20B2F"/>
    <w:rsid w:val="00F20E53"/>
    <w:rsid w:val="00F23A3F"/>
    <w:rsid w:val="00F30691"/>
    <w:rsid w:val="00F32A78"/>
    <w:rsid w:val="00F35366"/>
    <w:rsid w:val="00F35E69"/>
    <w:rsid w:val="00F40DE4"/>
    <w:rsid w:val="00F41909"/>
    <w:rsid w:val="00F50BC0"/>
    <w:rsid w:val="00F512E5"/>
    <w:rsid w:val="00F545E2"/>
    <w:rsid w:val="00F64DF6"/>
    <w:rsid w:val="00F65982"/>
    <w:rsid w:val="00F76521"/>
    <w:rsid w:val="00F771A2"/>
    <w:rsid w:val="00F776E4"/>
    <w:rsid w:val="00F77795"/>
    <w:rsid w:val="00F84405"/>
    <w:rsid w:val="00F8716A"/>
    <w:rsid w:val="00F8736F"/>
    <w:rsid w:val="00F9072A"/>
    <w:rsid w:val="00F94249"/>
    <w:rsid w:val="00F95C9A"/>
    <w:rsid w:val="00F97B2C"/>
    <w:rsid w:val="00FA0FF5"/>
    <w:rsid w:val="00FA3998"/>
    <w:rsid w:val="00FA6853"/>
    <w:rsid w:val="00FA7102"/>
    <w:rsid w:val="00FB61C8"/>
    <w:rsid w:val="00FC16C3"/>
    <w:rsid w:val="00FC41EC"/>
    <w:rsid w:val="00FC682A"/>
    <w:rsid w:val="00FD108D"/>
    <w:rsid w:val="00FD2827"/>
    <w:rsid w:val="00FD4F8E"/>
    <w:rsid w:val="00FD7930"/>
    <w:rsid w:val="00FF0545"/>
    <w:rsid w:val="00FF2990"/>
    <w:rsid w:val="00FF57EA"/>
    <w:rsid w:val="00FF72A0"/>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DD7CF"/>
  <w15:chartTrackingRefBased/>
  <w15:docId w15:val="{09A91206-3E55-4BBC-90E5-DC521EDE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6C3"/>
    <w:rPr>
      <w:rFonts w:ascii="Times New Roman" w:eastAsia="Times New Roman" w:hAnsi="Times New Roman"/>
      <w:sz w:val="24"/>
      <w:szCs w:val="24"/>
      <w:lang w:val="sq-AL"/>
    </w:rPr>
  </w:style>
  <w:style w:type="paragraph" w:styleId="Heading2">
    <w:name w:val="heading 2"/>
    <w:basedOn w:val="Normal"/>
    <w:next w:val="Normal"/>
    <w:link w:val="Heading2Char"/>
    <w:qFormat/>
    <w:rsid w:val="008676C3"/>
    <w:pPr>
      <w:keepNext/>
      <w:outlineLvl w:val="1"/>
    </w:pPr>
    <w:rPr>
      <w:rFonts w:eastAsia="MS Mincho"/>
      <w:sz w:val="28"/>
      <w:szCs w:val="20"/>
    </w:rPr>
  </w:style>
  <w:style w:type="paragraph" w:styleId="Heading5">
    <w:name w:val="heading 5"/>
    <w:basedOn w:val="Normal"/>
    <w:next w:val="Normal"/>
    <w:link w:val="Heading5Char"/>
    <w:uiPriority w:val="9"/>
    <w:qFormat/>
    <w:rsid w:val="000D7D8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0D7D88"/>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8676C3"/>
    <w:pPr>
      <w:keepNext/>
      <w:jc w:val="center"/>
      <w:outlineLvl w:val="6"/>
    </w:pPr>
    <w:rPr>
      <w:rFonts w:ascii="Arial" w:eastAsia="MS Mincho"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76C3"/>
    <w:rPr>
      <w:rFonts w:ascii="Times New Roman" w:eastAsia="MS Mincho" w:hAnsi="Times New Roman" w:cs="Times New Roman"/>
      <w:sz w:val="28"/>
      <w:szCs w:val="20"/>
      <w:lang w:val="en-US"/>
    </w:rPr>
  </w:style>
  <w:style w:type="character" w:customStyle="1" w:styleId="Heading7Char">
    <w:name w:val="Heading 7 Char"/>
    <w:link w:val="Heading7"/>
    <w:rsid w:val="008676C3"/>
    <w:rPr>
      <w:rFonts w:ascii="Arial" w:eastAsia="MS Mincho" w:hAnsi="Arial" w:cs="Arial"/>
      <w:b/>
      <w:bCs/>
      <w:lang w:val="en-US"/>
    </w:rPr>
  </w:style>
  <w:style w:type="paragraph" w:styleId="BalloonText">
    <w:name w:val="Balloon Text"/>
    <w:basedOn w:val="Normal"/>
    <w:link w:val="BalloonTextChar"/>
    <w:uiPriority w:val="99"/>
    <w:semiHidden/>
    <w:unhideWhenUsed/>
    <w:rsid w:val="008676C3"/>
    <w:rPr>
      <w:rFonts w:ascii="Tahoma" w:hAnsi="Tahoma" w:cs="Tahoma"/>
      <w:sz w:val="16"/>
      <w:szCs w:val="16"/>
    </w:rPr>
  </w:style>
  <w:style w:type="character" w:customStyle="1" w:styleId="BalloonTextChar">
    <w:name w:val="Balloon Text Char"/>
    <w:link w:val="BalloonText"/>
    <w:uiPriority w:val="99"/>
    <w:semiHidden/>
    <w:rsid w:val="008676C3"/>
    <w:rPr>
      <w:rFonts w:ascii="Tahoma" w:eastAsia="Times New Roman" w:hAnsi="Tahoma" w:cs="Tahoma"/>
      <w:sz w:val="16"/>
      <w:szCs w:val="16"/>
      <w:lang w:val="en-US"/>
    </w:rPr>
  </w:style>
  <w:style w:type="paragraph" w:styleId="Caption">
    <w:name w:val="caption"/>
    <w:basedOn w:val="Normal"/>
    <w:next w:val="Normal"/>
    <w:qFormat/>
    <w:rsid w:val="0031567F"/>
    <w:pPr>
      <w:jc w:val="center"/>
    </w:pPr>
    <w:rPr>
      <w:rFonts w:eastAsia="MS Mincho"/>
      <w:b/>
      <w:bCs/>
    </w:rPr>
  </w:style>
  <w:style w:type="table" w:styleId="TableGrid">
    <w:name w:val="Table Grid"/>
    <w:basedOn w:val="TableNormal"/>
    <w:uiPriority w:val="59"/>
    <w:rsid w:val="0065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570FE8"/>
    <w:pPr>
      <w:ind w:left="720"/>
      <w:contextualSpacing/>
    </w:pPr>
  </w:style>
  <w:style w:type="character" w:customStyle="1" w:styleId="Heading5Char">
    <w:name w:val="Heading 5 Char"/>
    <w:link w:val="Heading5"/>
    <w:uiPriority w:val="9"/>
    <w:semiHidden/>
    <w:rsid w:val="000D7D8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7D88"/>
    <w:rPr>
      <w:rFonts w:ascii="Calibri" w:eastAsia="Times New Roman" w:hAnsi="Calibri" w:cs="Times New Roman"/>
      <w:b/>
      <w:bCs/>
      <w:sz w:val="22"/>
      <w:szCs w:val="22"/>
    </w:rPr>
  </w:style>
  <w:style w:type="paragraph" w:styleId="BodyTextIndent2">
    <w:name w:val="Body Text Indent 2"/>
    <w:basedOn w:val="Normal"/>
    <w:link w:val="BodyTextIndent2Char"/>
    <w:rsid w:val="000D7D88"/>
    <w:pPr>
      <w:ind w:left="2520" w:hanging="2520"/>
    </w:pPr>
  </w:style>
  <w:style w:type="character" w:customStyle="1" w:styleId="BodyTextIndent2Char">
    <w:name w:val="Body Text Indent 2 Char"/>
    <w:link w:val="BodyTextIndent2"/>
    <w:rsid w:val="000D7D88"/>
    <w:rPr>
      <w:rFonts w:ascii="Times New Roman" w:eastAsia="Times New Roman" w:hAnsi="Times New Roman"/>
      <w:sz w:val="24"/>
      <w:szCs w:val="24"/>
      <w:lang w:val="sq-AL"/>
    </w:rPr>
  </w:style>
  <w:style w:type="character" w:customStyle="1" w:styleId="NoSpacingChar">
    <w:name w:val="No Spacing Char"/>
    <w:link w:val="NoSpacing"/>
    <w:locked/>
    <w:rsid w:val="000D7D88"/>
    <w:rPr>
      <w:rFonts w:ascii="Cambria" w:hAnsi="Cambria"/>
      <w:lang w:bidi="en-US"/>
    </w:rPr>
  </w:style>
  <w:style w:type="paragraph" w:styleId="NoSpacing">
    <w:name w:val="No Spacing"/>
    <w:basedOn w:val="Normal"/>
    <w:link w:val="NoSpacingChar"/>
    <w:qFormat/>
    <w:rsid w:val="000D7D88"/>
    <w:rPr>
      <w:rFonts w:ascii="Cambria" w:eastAsia="Calibri" w:hAnsi="Cambria"/>
      <w:sz w:val="20"/>
      <w:szCs w:val="20"/>
      <w:lang w:bidi="en-US"/>
    </w:rPr>
  </w:style>
  <w:style w:type="character" w:styleId="CommentReference">
    <w:name w:val="annotation reference"/>
    <w:uiPriority w:val="99"/>
    <w:semiHidden/>
    <w:unhideWhenUsed/>
    <w:rsid w:val="006F4365"/>
    <w:rPr>
      <w:sz w:val="16"/>
      <w:szCs w:val="16"/>
    </w:rPr>
  </w:style>
  <w:style w:type="paragraph" w:styleId="CommentText">
    <w:name w:val="annotation text"/>
    <w:basedOn w:val="Normal"/>
    <w:link w:val="CommentTextChar"/>
    <w:uiPriority w:val="99"/>
    <w:unhideWhenUsed/>
    <w:rsid w:val="006F4365"/>
    <w:rPr>
      <w:sz w:val="20"/>
      <w:szCs w:val="20"/>
    </w:rPr>
  </w:style>
  <w:style w:type="character" w:customStyle="1" w:styleId="CommentTextChar">
    <w:name w:val="Comment Text Char"/>
    <w:link w:val="CommentText"/>
    <w:uiPriority w:val="99"/>
    <w:rsid w:val="006F4365"/>
    <w:rPr>
      <w:rFonts w:ascii="Times New Roman" w:eastAsia="Times New Roman" w:hAnsi="Times New Roman"/>
      <w:lang w:val="sr-Latn-CS"/>
    </w:rPr>
  </w:style>
  <w:style w:type="paragraph" w:styleId="Header">
    <w:name w:val="header"/>
    <w:basedOn w:val="Normal"/>
    <w:link w:val="HeaderChar"/>
    <w:uiPriority w:val="99"/>
    <w:unhideWhenUsed/>
    <w:rsid w:val="00710272"/>
    <w:pPr>
      <w:tabs>
        <w:tab w:val="center" w:pos="4680"/>
        <w:tab w:val="right" w:pos="9360"/>
      </w:tabs>
    </w:pPr>
  </w:style>
  <w:style w:type="character" w:customStyle="1" w:styleId="HeaderChar">
    <w:name w:val="Header Char"/>
    <w:link w:val="Header"/>
    <w:uiPriority w:val="99"/>
    <w:rsid w:val="00710272"/>
    <w:rPr>
      <w:rFonts w:ascii="Times New Roman" w:eastAsia="Times New Roman" w:hAnsi="Times New Roman"/>
      <w:sz w:val="24"/>
      <w:szCs w:val="24"/>
      <w:lang w:val="sr-Latn-CS"/>
    </w:rPr>
  </w:style>
  <w:style w:type="paragraph" w:styleId="Footer">
    <w:name w:val="footer"/>
    <w:basedOn w:val="Normal"/>
    <w:link w:val="FooterChar"/>
    <w:uiPriority w:val="99"/>
    <w:unhideWhenUsed/>
    <w:rsid w:val="00710272"/>
    <w:pPr>
      <w:tabs>
        <w:tab w:val="center" w:pos="4680"/>
        <w:tab w:val="right" w:pos="9360"/>
      </w:tabs>
    </w:pPr>
  </w:style>
  <w:style w:type="character" w:customStyle="1" w:styleId="FooterChar">
    <w:name w:val="Footer Char"/>
    <w:link w:val="Footer"/>
    <w:uiPriority w:val="99"/>
    <w:rsid w:val="00710272"/>
    <w:rPr>
      <w:rFonts w:ascii="Times New Roman" w:eastAsia="Times New Roman" w:hAnsi="Times New Roman"/>
      <w:sz w:val="24"/>
      <w:szCs w:val="24"/>
      <w:lang w:val="sr-Latn-CS"/>
    </w:rPr>
  </w:style>
  <w:style w:type="numbering" w:customStyle="1" w:styleId="NoList1">
    <w:name w:val="No List1"/>
    <w:next w:val="NoList"/>
    <w:uiPriority w:val="99"/>
    <w:semiHidden/>
    <w:unhideWhenUsed/>
    <w:rsid w:val="003132DA"/>
  </w:style>
  <w:style w:type="table" w:customStyle="1" w:styleId="TableGrid1">
    <w:name w:val="Table Grid1"/>
    <w:basedOn w:val="TableNormal"/>
    <w:next w:val="TableGrid"/>
    <w:uiPriority w:val="59"/>
    <w:rsid w:val="00313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5C4F"/>
    <w:pPr>
      <w:widowControl w:val="0"/>
      <w:autoSpaceDE w:val="0"/>
      <w:autoSpaceDN w:val="0"/>
    </w:pPr>
    <w:rPr>
      <w:sz w:val="22"/>
      <w:szCs w:val="22"/>
      <w:lang w:val="en-US"/>
    </w:rPr>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rsid w:val="004A70BB"/>
    <w:rPr>
      <w:rFonts w:ascii="Times New Roman" w:eastAsia="Times New Roman" w:hAnsi="Times New Roman"/>
      <w:sz w:val="24"/>
      <w:szCs w:val="24"/>
      <w:lang w:val="sq-AL"/>
    </w:rPr>
  </w:style>
  <w:style w:type="paragraph" w:styleId="CommentSubject">
    <w:name w:val="annotation subject"/>
    <w:basedOn w:val="CommentText"/>
    <w:next w:val="CommentText"/>
    <w:link w:val="CommentSubjectChar"/>
    <w:uiPriority w:val="99"/>
    <w:semiHidden/>
    <w:unhideWhenUsed/>
    <w:rsid w:val="00EF54C1"/>
    <w:rPr>
      <w:b/>
      <w:bCs/>
    </w:rPr>
  </w:style>
  <w:style w:type="character" w:customStyle="1" w:styleId="CommentSubjectChar">
    <w:name w:val="Comment Subject Char"/>
    <w:link w:val="CommentSubject"/>
    <w:uiPriority w:val="99"/>
    <w:semiHidden/>
    <w:rsid w:val="00EF54C1"/>
    <w:rPr>
      <w:rFonts w:ascii="Times New Roman" w:eastAsia="Times New Roman" w:hAnsi="Times New Roman"/>
      <w:b/>
      <w:bCs/>
      <w:lang w:val="sq-AL"/>
    </w:rPr>
  </w:style>
  <w:style w:type="paragraph" w:styleId="Revision">
    <w:name w:val="Revision"/>
    <w:hidden/>
    <w:uiPriority w:val="99"/>
    <w:semiHidden/>
    <w:rsid w:val="007550EA"/>
    <w:rPr>
      <w:rFonts w:ascii="Times New Roman" w:eastAsia="Times New Roman" w:hAnsi="Times New Roman"/>
      <w:sz w:val="24"/>
      <w:szCs w:val="24"/>
      <w:lang w:val="sq-AL"/>
    </w:rPr>
  </w:style>
  <w:style w:type="paragraph" w:styleId="NormalWeb">
    <w:name w:val="Normal (Web)"/>
    <w:basedOn w:val="Normal"/>
    <w:uiPriority w:val="99"/>
    <w:semiHidden/>
    <w:unhideWhenUsed/>
    <w:rsid w:val="0022272C"/>
    <w:pPr>
      <w:spacing w:before="100" w:beforeAutospacing="1" w:after="100" w:afterAutospacing="1"/>
    </w:pPr>
    <w:rPr>
      <w:rFonts w:ascii="Arial" w:hAnsi="Arial" w:cs="Arial"/>
      <w:sz w:val="18"/>
      <w:szCs w:val="18"/>
      <w:lang w:val="en-US"/>
    </w:rPr>
  </w:style>
  <w:style w:type="character" w:styleId="Strong">
    <w:name w:val="Strong"/>
    <w:basedOn w:val="DefaultParagraphFont"/>
    <w:uiPriority w:val="22"/>
    <w:qFormat/>
    <w:rsid w:val="00222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4232">
      <w:bodyDiv w:val="1"/>
      <w:marLeft w:val="0"/>
      <w:marRight w:val="0"/>
      <w:marTop w:val="0"/>
      <w:marBottom w:val="0"/>
      <w:divBdr>
        <w:top w:val="none" w:sz="0" w:space="0" w:color="auto"/>
        <w:left w:val="none" w:sz="0" w:space="0" w:color="auto"/>
        <w:bottom w:val="none" w:sz="0" w:space="0" w:color="auto"/>
        <w:right w:val="none" w:sz="0" w:space="0" w:color="auto"/>
      </w:divBdr>
    </w:div>
    <w:div w:id="748387560">
      <w:bodyDiv w:val="1"/>
      <w:marLeft w:val="0"/>
      <w:marRight w:val="0"/>
      <w:marTop w:val="0"/>
      <w:marBottom w:val="0"/>
      <w:divBdr>
        <w:top w:val="none" w:sz="0" w:space="0" w:color="auto"/>
        <w:left w:val="none" w:sz="0" w:space="0" w:color="auto"/>
        <w:bottom w:val="none" w:sz="0" w:space="0" w:color="auto"/>
        <w:right w:val="none" w:sz="0" w:space="0" w:color="auto"/>
      </w:divBdr>
    </w:div>
    <w:div w:id="949819673">
      <w:bodyDiv w:val="1"/>
      <w:marLeft w:val="0"/>
      <w:marRight w:val="0"/>
      <w:marTop w:val="0"/>
      <w:marBottom w:val="0"/>
      <w:divBdr>
        <w:top w:val="none" w:sz="0" w:space="0" w:color="auto"/>
        <w:left w:val="none" w:sz="0" w:space="0" w:color="auto"/>
        <w:bottom w:val="none" w:sz="0" w:space="0" w:color="auto"/>
        <w:right w:val="none" w:sz="0" w:space="0" w:color="auto"/>
      </w:divBdr>
    </w:div>
    <w:div w:id="12296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25A7-9BCD-42E2-B2AD-F7E90522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8985</Words>
  <Characters>51216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Nita Dermaku</cp:lastModifiedBy>
  <cp:revision>2</cp:revision>
  <cp:lastPrinted>2022-09-30T08:43:00Z</cp:lastPrinted>
  <dcterms:created xsi:type="dcterms:W3CDTF">2023-05-18T06:33:00Z</dcterms:created>
  <dcterms:modified xsi:type="dcterms:W3CDTF">2023-05-18T06:33:00Z</dcterms:modified>
</cp:coreProperties>
</file>